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C6DE09" w14:textId="1440B49F" w:rsidR="00726767" w:rsidRPr="00F52849" w:rsidRDefault="000B54E5" w:rsidP="00726767">
      <w:pPr>
        <w:pStyle w:val="TOCHeading"/>
        <w:tabs>
          <w:tab w:val="left" w:pos="7184"/>
        </w:tabs>
        <w:jc w:val="center"/>
        <w:rPr>
          <w:rFonts w:asciiTheme="minorHAnsi" w:eastAsiaTheme="minorEastAsia" w:hAnsiTheme="minorHAnsi" w:cstheme="minorBidi"/>
          <w:bCs w:val="0"/>
          <w:color w:val="auto"/>
          <w:sz w:val="48"/>
          <w:szCs w:val="48"/>
          <w:lang w:val="en-GB"/>
        </w:rPr>
      </w:pPr>
      <w:bookmarkStart w:id="0" w:name="_Toc216438078"/>
      <w:bookmarkStart w:id="1" w:name="_Toc216434023"/>
      <w:r w:rsidRPr="00916498">
        <w:rPr>
          <w:rFonts w:asciiTheme="minorHAnsi" w:hAnsiTheme="minorHAnsi"/>
          <w:noProof/>
          <w:sz w:val="48"/>
          <w:szCs w:val="48"/>
        </w:rPr>
        <w:drawing>
          <wp:inline distT="0" distB="0" distL="0" distR="0" wp14:anchorId="5D14CD17" wp14:editId="020CD78E">
            <wp:extent cx="3047999" cy="1485900"/>
            <wp:effectExtent l="0" t="0" r="63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ffield uni logo.jpg"/>
                    <pic:cNvPicPr/>
                  </pic:nvPicPr>
                  <pic:blipFill>
                    <a:blip r:embed="rId9">
                      <a:extLst>
                        <a:ext uri="{28A0092B-C50C-407E-A947-70E740481C1C}">
                          <a14:useLocalDpi xmlns:a14="http://schemas.microsoft.com/office/drawing/2010/main" val="0"/>
                        </a:ext>
                      </a:extLst>
                    </a:blip>
                    <a:stretch>
                      <a:fillRect/>
                    </a:stretch>
                  </pic:blipFill>
                  <pic:spPr>
                    <a:xfrm>
                      <a:off x="0" y="0"/>
                      <a:ext cx="3048542" cy="1486165"/>
                    </a:xfrm>
                    <a:prstGeom prst="rect">
                      <a:avLst/>
                    </a:prstGeom>
                  </pic:spPr>
                </pic:pic>
              </a:graphicData>
            </a:graphic>
          </wp:inline>
        </w:drawing>
      </w:r>
    </w:p>
    <w:p w14:paraId="115DF7D4" w14:textId="77777777" w:rsidR="00726767" w:rsidRPr="00F52849" w:rsidRDefault="00726767" w:rsidP="00726767"/>
    <w:p w14:paraId="3FBEE4DF" w14:textId="40717104" w:rsidR="003F4F24" w:rsidRPr="00F52849" w:rsidRDefault="00AA4A15" w:rsidP="00AA4A15">
      <w:pPr>
        <w:pStyle w:val="TOCHeading"/>
        <w:tabs>
          <w:tab w:val="left" w:pos="7184"/>
        </w:tabs>
        <w:jc w:val="center"/>
        <w:rPr>
          <w:rFonts w:asciiTheme="minorHAnsi" w:eastAsiaTheme="minorEastAsia" w:hAnsiTheme="minorHAnsi" w:cstheme="minorBidi"/>
          <w:bCs w:val="0"/>
          <w:color w:val="auto"/>
          <w:sz w:val="48"/>
          <w:szCs w:val="48"/>
          <w:lang w:val="en-GB"/>
        </w:rPr>
      </w:pPr>
      <w:r w:rsidRPr="00F52849">
        <w:rPr>
          <w:rFonts w:asciiTheme="minorHAnsi" w:eastAsiaTheme="minorEastAsia" w:hAnsiTheme="minorHAnsi" w:cstheme="minorBidi"/>
          <w:bCs w:val="0"/>
          <w:color w:val="auto"/>
          <w:sz w:val="48"/>
          <w:szCs w:val="48"/>
          <w:lang w:val="en-GB"/>
        </w:rPr>
        <w:t>Investigation into t</w:t>
      </w:r>
      <w:r w:rsidR="000B54E5" w:rsidRPr="00F52849">
        <w:rPr>
          <w:rFonts w:asciiTheme="minorHAnsi" w:eastAsiaTheme="minorEastAsia" w:hAnsiTheme="minorHAnsi" w:cstheme="minorBidi"/>
          <w:bCs w:val="0"/>
          <w:color w:val="auto"/>
          <w:sz w:val="48"/>
          <w:szCs w:val="48"/>
          <w:lang w:val="en-GB"/>
        </w:rPr>
        <w:t>he role of M</w:t>
      </w:r>
      <w:r w:rsidR="003F4F24" w:rsidRPr="00F52849">
        <w:rPr>
          <w:rFonts w:asciiTheme="minorHAnsi" w:eastAsiaTheme="minorEastAsia" w:hAnsiTheme="minorHAnsi" w:cstheme="minorBidi"/>
          <w:bCs w:val="0"/>
          <w:color w:val="auto"/>
          <w:sz w:val="48"/>
          <w:szCs w:val="48"/>
          <w:lang w:val="en-GB"/>
        </w:rPr>
        <w:t>icroRNA</w:t>
      </w:r>
      <w:r w:rsidR="000B54E5" w:rsidRPr="00F52849">
        <w:rPr>
          <w:rFonts w:asciiTheme="minorHAnsi" w:eastAsiaTheme="minorEastAsia" w:hAnsiTheme="minorHAnsi" w:cstheme="minorBidi"/>
          <w:bCs w:val="0"/>
          <w:color w:val="auto"/>
          <w:sz w:val="48"/>
          <w:szCs w:val="48"/>
          <w:lang w:val="en-GB"/>
        </w:rPr>
        <w:t xml:space="preserve"> in</w:t>
      </w:r>
      <w:r w:rsidR="003F4F24" w:rsidRPr="00F52849">
        <w:rPr>
          <w:rFonts w:asciiTheme="minorHAnsi" w:eastAsiaTheme="minorEastAsia" w:hAnsiTheme="minorHAnsi" w:cstheme="minorBidi"/>
          <w:bCs w:val="0"/>
          <w:color w:val="auto"/>
          <w:sz w:val="48"/>
          <w:szCs w:val="48"/>
          <w:lang w:val="en-GB"/>
        </w:rPr>
        <w:t xml:space="preserve"> bladder cancer </w:t>
      </w:r>
      <w:r w:rsidR="000B54E5" w:rsidRPr="00F52849">
        <w:rPr>
          <w:rFonts w:asciiTheme="minorHAnsi" w:eastAsiaTheme="minorEastAsia" w:hAnsiTheme="minorHAnsi" w:cstheme="minorBidi"/>
          <w:bCs w:val="0"/>
          <w:color w:val="auto"/>
          <w:sz w:val="48"/>
          <w:szCs w:val="48"/>
          <w:lang w:val="en-GB"/>
        </w:rPr>
        <w:t xml:space="preserve"> </w:t>
      </w:r>
    </w:p>
    <w:p w14:paraId="738794F8" w14:textId="77777777" w:rsidR="000B54E5" w:rsidRPr="00F52849" w:rsidRDefault="000B54E5" w:rsidP="000B54E5"/>
    <w:p w14:paraId="1ACF15E1" w14:textId="77777777" w:rsidR="000B54E5" w:rsidRPr="00F52849" w:rsidRDefault="000B54E5" w:rsidP="000B54E5"/>
    <w:p w14:paraId="15871FD9" w14:textId="77777777" w:rsidR="000B54E5" w:rsidRPr="00F52849" w:rsidRDefault="000B54E5" w:rsidP="000B54E5"/>
    <w:p w14:paraId="7BDD89C4" w14:textId="2FC66748" w:rsidR="000B54E5" w:rsidRPr="00F52849" w:rsidRDefault="000B54E5" w:rsidP="000B54E5">
      <w:pPr>
        <w:jc w:val="center"/>
        <w:rPr>
          <w:sz w:val="40"/>
          <w:szCs w:val="40"/>
        </w:rPr>
      </w:pPr>
      <w:r w:rsidRPr="00F52849">
        <w:rPr>
          <w:sz w:val="40"/>
          <w:szCs w:val="40"/>
        </w:rPr>
        <w:t xml:space="preserve">A thesis submitted for the award of a Doctorate in Philosophy by </w:t>
      </w:r>
      <w:proofErr w:type="spellStart"/>
      <w:r w:rsidRPr="00F52849">
        <w:rPr>
          <w:sz w:val="40"/>
          <w:szCs w:val="40"/>
        </w:rPr>
        <w:t>Saiful</w:t>
      </w:r>
      <w:proofErr w:type="spellEnd"/>
      <w:r w:rsidRPr="00F52849">
        <w:rPr>
          <w:sz w:val="40"/>
          <w:szCs w:val="40"/>
        </w:rPr>
        <w:t xml:space="preserve"> </w:t>
      </w:r>
      <w:proofErr w:type="spellStart"/>
      <w:r w:rsidRPr="00F52849">
        <w:rPr>
          <w:sz w:val="40"/>
          <w:szCs w:val="40"/>
        </w:rPr>
        <w:t>Miah</w:t>
      </w:r>
      <w:proofErr w:type="spellEnd"/>
    </w:p>
    <w:p w14:paraId="697500AF" w14:textId="77777777" w:rsidR="000B54E5" w:rsidRPr="00F52849" w:rsidRDefault="000B54E5" w:rsidP="000B54E5">
      <w:pPr>
        <w:jc w:val="center"/>
        <w:rPr>
          <w:sz w:val="40"/>
          <w:szCs w:val="40"/>
        </w:rPr>
      </w:pPr>
    </w:p>
    <w:p w14:paraId="64EA474B" w14:textId="77777777" w:rsidR="000B54E5" w:rsidRPr="00F52849" w:rsidRDefault="000B54E5" w:rsidP="000B54E5">
      <w:pPr>
        <w:jc w:val="center"/>
        <w:rPr>
          <w:sz w:val="40"/>
          <w:szCs w:val="40"/>
        </w:rPr>
      </w:pPr>
    </w:p>
    <w:p w14:paraId="0ABDE29D" w14:textId="03B53976" w:rsidR="000B54E5" w:rsidRPr="00F52849" w:rsidRDefault="000B54E5" w:rsidP="000B54E5">
      <w:pPr>
        <w:jc w:val="center"/>
        <w:rPr>
          <w:sz w:val="32"/>
          <w:szCs w:val="32"/>
        </w:rPr>
      </w:pPr>
      <w:r w:rsidRPr="00F52849">
        <w:rPr>
          <w:sz w:val="32"/>
          <w:szCs w:val="32"/>
        </w:rPr>
        <w:t>Work undertaken in the Academic Urology Unit and Institute of Cancer Studies, University of Sheffield, United Kingdom.</w:t>
      </w:r>
    </w:p>
    <w:p w14:paraId="050A8FAD" w14:textId="77777777" w:rsidR="000B54E5" w:rsidRPr="00F52849" w:rsidRDefault="000B54E5" w:rsidP="000B54E5">
      <w:pPr>
        <w:jc w:val="center"/>
        <w:rPr>
          <w:sz w:val="32"/>
          <w:szCs w:val="32"/>
        </w:rPr>
      </w:pPr>
    </w:p>
    <w:p w14:paraId="01368A30" w14:textId="1FA13D37" w:rsidR="000B54E5" w:rsidRPr="00F52849" w:rsidRDefault="00544B72" w:rsidP="000B54E5">
      <w:pPr>
        <w:jc w:val="center"/>
        <w:rPr>
          <w:sz w:val="32"/>
          <w:szCs w:val="32"/>
        </w:rPr>
      </w:pPr>
      <w:r>
        <w:rPr>
          <w:sz w:val="32"/>
          <w:szCs w:val="32"/>
        </w:rPr>
        <w:t>June</w:t>
      </w:r>
      <w:r w:rsidR="00483ED1" w:rsidRPr="00F52849">
        <w:rPr>
          <w:sz w:val="32"/>
          <w:szCs w:val="32"/>
        </w:rPr>
        <w:t xml:space="preserve"> 2014</w:t>
      </w:r>
    </w:p>
    <w:p w14:paraId="7ED14425" w14:textId="77777777" w:rsidR="00913914" w:rsidRPr="00F52849" w:rsidRDefault="00913914" w:rsidP="000B54E5">
      <w:pPr>
        <w:jc w:val="center"/>
        <w:rPr>
          <w:sz w:val="32"/>
          <w:szCs w:val="32"/>
        </w:rPr>
      </w:pPr>
    </w:p>
    <w:p w14:paraId="3D302CEA" w14:textId="699C6D8D" w:rsidR="00913914" w:rsidRPr="00F52849" w:rsidRDefault="00913914" w:rsidP="000B54E5">
      <w:pPr>
        <w:jc w:val="center"/>
        <w:rPr>
          <w:sz w:val="32"/>
          <w:szCs w:val="32"/>
        </w:rPr>
      </w:pPr>
    </w:p>
    <w:p w14:paraId="35DF3698" w14:textId="77777777" w:rsidR="000B54E5" w:rsidRPr="00F52849" w:rsidRDefault="000B54E5" w:rsidP="000B54E5">
      <w:pPr>
        <w:jc w:val="center"/>
        <w:rPr>
          <w:sz w:val="32"/>
          <w:szCs w:val="32"/>
        </w:rPr>
      </w:pPr>
    </w:p>
    <w:p w14:paraId="4F3E3F95" w14:textId="77777777" w:rsidR="000B54E5" w:rsidRPr="00F52849" w:rsidRDefault="000B54E5" w:rsidP="000B54E5">
      <w:pPr>
        <w:jc w:val="center"/>
        <w:rPr>
          <w:sz w:val="32"/>
          <w:szCs w:val="32"/>
        </w:rPr>
      </w:pPr>
    </w:p>
    <w:p w14:paraId="221A1338" w14:textId="77777777" w:rsidR="000B54E5" w:rsidRPr="00F52849" w:rsidRDefault="000B54E5" w:rsidP="000B54E5">
      <w:pPr>
        <w:jc w:val="center"/>
        <w:rPr>
          <w:sz w:val="32"/>
          <w:szCs w:val="32"/>
        </w:rPr>
      </w:pPr>
    </w:p>
    <w:p w14:paraId="5D6007E2" w14:textId="77777777" w:rsidR="000B54E5" w:rsidRPr="00F52849" w:rsidRDefault="000B54E5" w:rsidP="000B54E5">
      <w:pPr>
        <w:jc w:val="center"/>
        <w:rPr>
          <w:sz w:val="32"/>
          <w:szCs w:val="32"/>
        </w:rPr>
      </w:pPr>
    </w:p>
    <w:p w14:paraId="1BF85347" w14:textId="77777777" w:rsidR="003F4F24" w:rsidRPr="00F52849" w:rsidRDefault="003F4F24" w:rsidP="003F4F24"/>
    <w:p w14:paraId="209F9460" w14:textId="77777777" w:rsidR="003F4F24" w:rsidRPr="00F52849" w:rsidRDefault="003F4F24" w:rsidP="003F4F24"/>
    <w:p w14:paraId="46C86016" w14:textId="77777777" w:rsidR="00D35D26" w:rsidRPr="00F52849" w:rsidRDefault="003F4F24" w:rsidP="00CD7162">
      <w:pPr>
        <w:spacing w:line="480" w:lineRule="auto"/>
        <w:jc w:val="center"/>
        <w:rPr>
          <w:bCs/>
          <w:sz w:val="48"/>
          <w:szCs w:val="48"/>
        </w:rPr>
      </w:pPr>
      <w:r w:rsidRPr="00F52849">
        <w:rPr>
          <w:bCs/>
          <w:sz w:val="48"/>
          <w:szCs w:val="48"/>
        </w:rPr>
        <w:br w:type="page"/>
      </w:r>
    </w:p>
    <w:p w14:paraId="76CFD8A7" w14:textId="77777777" w:rsidR="00D35D26" w:rsidRPr="00F52849" w:rsidRDefault="00D35D26" w:rsidP="00CD7162">
      <w:pPr>
        <w:spacing w:line="480" w:lineRule="auto"/>
        <w:jc w:val="center"/>
        <w:rPr>
          <w:bCs/>
          <w:sz w:val="48"/>
          <w:szCs w:val="48"/>
        </w:rPr>
      </w:pPr>
    </w:p>
    <w:p w14:paraId="7F601034" w14:textId="77777777" w:rsidR="00D35D26" w:rsidRPr="00F52849" w:rsidRDefault="00D35D26" w:rsidP="00726767">
      <w:pPr>
        <w:spacing w:line="480" w:lineRule="auto"/>
        <w:rPr>
          <w:bCs/>
          <w:sz w:val="48"/>
          <w:szCs w:val="48"/>
        </w:rPr>
      </w:pPr>
    </w:p>
    <w:p w14:paraId="235AA835" w14:textId="77777777" w:rsidR="00D35D26" w:rsidRPr="00F52849" w:rsidRDefault="00D35D26" w:rsidP="00CD7162">
      <w:pPr>
        <w:spacing w:line="480" w:lineRule="auto"/>
        <w:jc w:val="center"/>
        <w:rPr>
          <w:bCs/>
          <w:sz w:val="48"/>
          <w:szCs w:val="48"/>
        </w:rPr>
      </w:pPr>
    </w:p>
    <w:p w14:paraId="02C6D13B" w14:textId="132C3DB9" w:rsidR="00CD7162" w:rsidRPr="00F52849" w:rsidRDefault="00CD7162" w:rsidP="00CD7162">
      <w:pPr>
        <w:spacing w:line="480" w:lineRule="auto"/>
        <w:jc w:val="center"/>
        <w:rPr>
          <w:bCs/>
          <w:sz w:val="32"/>
          <w:szCs w:val="32"/>
        </w:rPr>
      </w:pPr>
      <w:r w:rsidRPr="00F52849">
        <w:rPr>
          <w:bCs/>
          <w:sz w:val="32"/>
          <w:szCs w:val="32"/>
        </w:rPr>
        <w:t xml:space="preserve">I hereby declare that no part of this thesis has previously been submitted for any degree or qualification at </w:t>
      </w:r>
      <w:r w:rsidR="003E6D17" w:rsidRPr="00F52849">
        <w:rPr>
          <w:bCs/>
          <w:sz w:val="32"/>
          <w:szCs w:val="32"/>
        </w:rPr>
        <w:t>this, or any other university or</w:t>
      </w:r>
      <w:r w:rsidRPr="00F52849">
        <w:rPr>
          <w:bCs/>
          <w:sz w:val="32"/>
          <w:szCs w:val="32"/>
        </w:rPr>
        <w:t xml:space="preserve"> institute of learning</w:t>
      </w:r>
    </w:p>
    <w:p w14:paraId="22249F2D" w14:textId="330BFC5D" w:rsidR="00CD7162" w:rsidRPr="00F52849" w:rsidRDefault="00CD7162" w:rsidP="00CD7162">
      <w:pPr>
        <w:rPr>
          <w:bCs/>
          <w:sz w:val="36"/>
          <w:szCs w:val="36"/>
        </w:rPr>
      </w:pPr>
      <w:r w:rsidRPr="00F52849">
        <w:rPr>
          <w:bCs/>
          <w:sz w:val="36"/>
          <w:szCs w:val="36"/>
        </w:rPr>
        <w:br w:type="page"/>
      </w:r>
    </w:p>
    <w:p w14:paraId="4CB5AFE3" w14:textId="00DB93EE" w:rsidR="008B3556" w:rsidRPr="00916498" w:rsidRDefault="00913914" w:rsidP="00913914">
      <w:pPr>
        <w:pStyle w:val="TOCHeading"/>
        <w:tabs>
          <w:tab w:val="left" w:pos="7184"/>
        </w:tabs>
        <w:jc w:val="center"/>
        <w:rPr>
          <w:rFonts w:asciiTheme="minorHAnsi" w:eastAsiaTheme="minorEastAsia" w:hAnsiTheme="minorHAnsi" w:cstheme="minorBidi"/>
          <w:bCs w:val="0"/>
          <w:color w:val="auto"/>
          <w:sz w:val="32"/>
          <w:szCs w:val="32"/>
          <w:lang w:val="en-GB"/>
        </w:rPr>
      </w:pPr>
      <w:r w:rsidRPr="00916498">
        <w:rPr>
          <w:rFonts w:asciiTheme="minorHAnsi" w:eastAsiaTheme="minorEastAsia" w:hAnsiTheme="minorHAnsi" w:cstheme="minorBidi"/>
          <w:bCs w:val="0"/>
          <w:color w:val="auto"/>
          <w:sz w:val="32"/>
          <w:szCs w:val="32"/>
          <w:lang w:val="en-GB"/>
        </w:rPr>
        <w:t>Abstract</w:t>
      </w:r>
    </w:p>
    <w:p w14:paraId="048F684E" w14:textId="77777777" w:rsidR="00913914" w:rsidRPr="00916498" w:rsidRDefault="00913914" w:rsidP="00913914"/>
    <w:p w14:paraId="06EECE30" w14:textId="77777777" w:rsidR="00913914" w:rsidRPr="00916498" w:rsidRDefault="00913914" w:rsidP="00913914"/>
    <w:p w14:paraId="1268BE10" w14:textId="51269314" w:rsidR="00913914" w:rsidRPr="00916498" w:rsidRDefault="00913914" w:rsidP="00913914">
      <w:pPr>
        <w:rPr>
          <w:b/>
        </w:rPr>
      </w:pPr>
      <w:r w:rsidRPr="00916498">
        <w:rPr>
          <w:b/>
        </w:rPr>
        <w:t>Background:</w:t>
      </w:r>
    </w:p>
    <w:p w14:paraId="25163E92" w14:textId="77777777" w:rsidR="003E6D17" w:rsidRPr="00916498" w:rsidRDefault="003E6D17" w:rsidP="00913914">
      <w:pPr>
        <w:rPr>
          <w:b/>
        </w:rPr>
      </w:pPr>
    </w:p>
    <w:p w14:paraId="616B2D78" w14:textId="77777777" w:rsidR="003E6D17" w:rsidRPr="00916498" w:rsidRDefault="003E6D17" w:rsidP="00913914">
      <w:pPr>
        <w:rPr>
          <w:b/>
        </w:rPr>
      </w:pPr>
    </w:p>
    <w:p w14:paraId="07EA8A4D" w14:textId="4C3DE7CE" w:rsidR="00EC23AB" w:rsidRPr="00916498" w:rsidRDefault="003E6D17" w:rsidP="007148FC">
      <w:pPr>
        <w:spacing w:line="480" w:lineRule="auto"/>
        <w:jc w:val="both"/>
        <w:rPr>
          <w:lang w:val="en-US"/>
        </w:rPr>
      </w:pPr>
      <w:r w:rsidRPr="00916498">
        <w:rPr>
          <w:lang w:val="en-US"/>
        </w:rPr>
        <w:t xml:space="preserve">Urothelial bladder cancer is a common disease that arises by at least two different molecular pathways. The biology of bladder cancer is incompletely understood, making the management of </w:t>
      </w:r>
      <w:r w:rsidR="000232AA" w:rsidRPr="00916498">
        <w:rPr>
          <w:lang w:val="en-US"/>
        </w:rPr>
        <w:t xml:space="preserve">patients with </w:t>
      </w:r>
      <w:r w:rsidRPr="00916498">
        <w:rPr>
          <w:lang w:val="en-US"/>
        </w:rPr>
        <w:t>this disease difficult. Recent evidence implicates a regulatory role for microRNA in cancer</w:t>
      </w:r>
      <w:r w:rsidR="000232AA" w:rsidRPr="00916498">
        <w:rPr>
          <w:lang w:val="en-US"/>
        </w:rPr>
        <w:t>, suggesting the need to study these in more depth</w:t>
      </w:r>
      <w:r w:rsidRPr="00916498">
        <w:rPr>
          <w:lang w:val="en-US"/>
        </w:rPr>
        <w:t xml:space="preserve">. </w:t>
      </w:r>
      <w:r w:rsidR="00303604" w:rsidRPr="00916498">
        <w:rPr>
          <w:lang w:val="en-US"/>
        </w:rPr>
        <w:t xml:space="preserve">In this thesis I will focus upon these RNAs to better understand their role in bladder cancer. Firstly, I </w:t>
      </w:r>
      <w:proofErr w:type="spellStart"/>
      <w:r w:rsidRPr="00916498">
        <w:rPr>
          <w:lang w:val="en-US"/>
        </w:rPr>
        <w:t>hypothe</w:t>
      </w:r>
      <w:r w:rsidR="0096509E" w:rsidRPr="00916498">
        <w:rPr>
          <w:lang w:val="en-US"/>
        </w:rPr>
        <w:t>s</w:t>
      </w:r>
      <w:r w:rsidRPr="00916498">
        <w:rPr>
          <w:lang w:val="en-US"/>
        </w:rPr>
        <w:t>is</w:t>
      </w:r>
      <w:r w:rsidR="0016691A" w:rsidRPr="00916498">
        <w:rPr>
          <w:lang w:val="en-US"/>
        </w:rPr>
        <w:t>e</w:t>
      </w:r>
      <w:proofErr w:type="spellEnd"/>
      <w:r w:rsidRPr="00916498">
        <w:rPr>
          <w:lang w:val="en-US"/>
        </w:rPr>
        <w:t xml:space="preserve"> that altered microRNA expression contributes to bladder cancer carcinogenesis.</w:t>
      </w:r>
      <w:r w:rsidR="00EC23AB" w:rsidRPr="00916498">
        <w:rPr>
          <w:lang w:val="en-US"/>
        </w:rPr>
        <w:t xml:space="preserve"> </w:t>
      </w:r>
    </w:p>
    <w:p w14:paraId="4BC86A63" w14:textId="77777777" w:rsidR="00EC23AB" w:rsidRPr="00916498" w:rsidRDefault="00EC23AB" w:rsidP="007148FC">
      <w:pPr>
        <w:spacing w:line="480" w:lineRule="auto"/>
        <w:jc w:val="both"/>
      </w:pPr>
    </w:p>
    <w:p w14:paraId="34D6425D" w14:textId="31BF9E08" w:rsidR="003E6D17" w:rsidRDefault="00EC23AB" w:rsidP="007148FC">
      <w:pPr>
        <w:spacing w:line="480" w:lineRule="auto"/>
        <w:jc w:val="both"/>
        <w:rPr>
          <w:lang w:val="en-US"/>
        </w:rPr>
      </w:pPr>
      <w:r w:rsidRPr="00916498">
        <w:rPr>
          <w:lang w:val="en-US"/>
        </w:rPr>
        <w:t xml:space="preserve">Secondly, I will focus upon the use of </w:t>
      </w:r>
      <w:r w:rsidR="00A51E94" w:rsidRPr="00916498">
        <w:rPr>
          <w:lang w:val="en-US"/>
        </w:rPr>
        <w:t>microRNA in the diagnosis of</w:t>
      </w:r>
      <w:r w:rsidRPr="00916498">
        <w:rPr>
          <w:lang w:val="en-US"/>
        </w:rPr>
        <w:t xml:space="preserve"> bladder cancer. </w:t>
      </w:r>
      <w:r w:rsidR="003E6D17" w:rsidRPr="00916498">
        <w:rPr>
          <w:lang w:val="en-US"/>
        </w:rPr>
        <w:t>Urinary biomarkers are needed to improve the care and reduce the cost of managing bladder cancer. Current biomarkers struggle to identify both high and low-grade cancers due to differing molecular pathways. The</w:t>
      </w:r>
      <w:r w:rsidR="00303604" w:rsidRPr="00916498">
        <w:rPr>
          <w:lang w:val="en-US"/>
        </w:rPr>
        <w:t xml:space="preserve">refore, </w:t>
      </w:r>
      <w:r w:rsidR="00A51E94" w:rsidRPr="00916498">
        <w:rPr>
          <w:lang w:val="en-US"/>
        </w:rPr>
        <w:t>my</w:t>
      </w:r>
      <w:r w:rsidR="003E6D17" w:rsidRPr="00916498">
        <w:rPr>
          <w:lang w:val="en-US"/>
        </w:rPr>
        <w:t xml:space="preserve"> second hypothesis is that urinary microRNAs reflecting low and high-grade pathways </w:t>
      </w:r>
      <w:r w:rsidR="00A51E94" w:rsidRPr="00916498">
        <w:rPr>
          <w:lang w:val="en-US"/>
        </w:rPr>
        <w:t>could</w:t>
      </w:r>
      <w:r w:rsidR="003E6D17" w:rsidRPr="00916498">
        <w:rPr>
          <w:lang w:val="en-US"/>
        </w:rPr>
        <w:t xml:space="preserve"> detect </w:t>
      </w:r>
      <w:r w:rsidR="00A51E94" w:rsidRPr="00916498">
        <w:rPr>
          <w:lang w:val="en-US"/>
        </w:rPr>
        <w:t xml:space="preserve">a broad spectrum of </w:t>
      </w:r>
      <w:r w:rsidR="003E6D17" w:rsidRPr="00916498">
        <w:rPr>
          <w:lang w:val="en-US"/>
        </w:rPr>
        <w:t xml:space="preserve">bladder cancers </w:t>
      </w:r>
      <w:r w:rsidR="00A51E94" w:rsidRPr="00916498">
        <w:rPr>
          <w:lang w:val="en-US"/>
        </w:rPr>
        <w:t xml:space="preserve">to </w:t>
      </w:r>
      <w:r w:rsidR="003E6D17" w:rsidRPr="00916498">
        <w:rPr>
          <w:lang w:val="en-US"/>
        </w:rPr>
        <w:t xml:space="preserve">overcome differences in genetic events seen within the disease.  </w:t>
      </w:r>
    </w:p>
    <w:p w14:paraId="5A118661" w14:textId="77777777" w:rsidR="00DB52EE" w:rsidRDefault="00DB52EE" w:rsidP="007148FC">
      <w:pPr>
        <w:spacing w:line="480" w:lineRule="auto"/>
        <w:jc w:val="both"/>
        <w:rPr>
          <w:lang w:val="en-US"/>
        </w:rPr>
      </w:pPr>
    </w:p>
    <w:p w14:paraId="6D5D1DAA" w14:textId="7269DA73" w:rsidR="00DB52EE" w:rsidRPr="00916498" w:rsidRDefault="00DB52EE" w:rsidP="007148FC">
      <w:pPr>
        <w:spacing w:line="480" w:lineRule="auto"/>
        <w:jc w:val="both"/>
        <w:rPr>
          <w:lang w:val="en-US"/>
        </w:rPr>
      </w:pPr>
      <w:r>
        <w:rPr>
          <w:lang w:val="en-US"/>
        </w:rPr>
        <w:t>Thirdl</w:t>
      </w:r>
      <w:r w:rsidR="009A278A">
        <w:rPr>
          <w:lang w:val="en-US"/>
        </w:rPr>
        <w:t>y, I will manipulate the expression of microRNA-1224-3p in uro</w:t>
      </w:r>
      <w:r w:rsidR="00061478">
        <w:rPr>
          <w:lang w:val="en-US"/>
        </w:rPr>
        <w:t xml:space="preserve">thelial cells and assess the phenotypical outcomes.  </w:t>
      </w:r>
      <w:r w:rsidR="000E0B97">
        <w:rPr>
          <w:lang w:val="en-US"/>
        </w:rPr>
        <w:t>Current chemotherapeutic regimes in bladder cancer are</w:t>
      </w:r>
      <w:r w:rsidR="00061478">
        <w:rPr>
          <w:lang w:val="en-US"/>
        </w:rPr>
        <w:t xml:space="preserve"> limited with no gene-based agents in the near horizon.  My third hypothesis is that the manipulation of microRNA will alter urothelial cells in an anti-</w:t>
      </w:r>
      <w:proofErr w:type="spellStart"/>
      <w:r w:rsidR="00061478">
        <w:rPr>
          <w:lang w:val="en-US"/>
        </w:rPr>
        <w:t>tumourigenic</w:t>
      </w:r>
      <w:proofErr w:type="spellEnd"/>
      <w:r w:rsidR="00061478">
        <w:rPr>
          <w:lang w:val="en-US"/>
        </w:rPr>
        <w:t xml:space="preserve"> manner.</w:t>
      </w:r>
    </w:p>
    <w:p w14:paraId="2175875A" w14:textId="77777777" w:rsidR="003E6D17" w:rsidRPr="00916498" w:rsidRDefault="003E6D17" w:rsidP="007148FC">
      <w:pPr>
        <w:jc w:val="both"/>
        <w:rPr>
          <w:b/>
        </w:rPr>
      </w:pPr>
    </w:p>
    <w:p w14:paraId="30357519" w14:textId="77777777" w:rsidR="00913914" w:rsidRPr="00916498" w:rsidRDefault="00913914" w:rsidP="007148FC">
      <w:pPr>
        <w:jc w:val="both"/>
        <w:rPr>
          <w:b/>
        </w:rPr>
      </w:pPr>
    </w:p>
    <w:p w14:paraId="0DDA14FB" w14:textId="7FF76690" w:rsidR="00913914" w:rsidRPr="00916498" w:rsidRDefault="00913914" w:rsidP="007148FC">
      <w:pPr>
        <w:jc w:val="both"/>
        <w:rPr>
          <w:b/>
        </w:rPr>
      </w:pPr>
      <w:r w:rsidRPr="00916498">
        <w:rPr>
          <w:b/>
        </w:rPr>
        <w:t>Materials and Methods:</w:t>
      </w:r>
    </w:p>
    <w:p w14:paraId="7D514D36" w14:textId="77777777" w:rsidR="00D32D53" w:rsidRPr="00916498" w:rsidRDefault="00D32D53" w:rsidP="007148FC">
      <w:pPr>
        <w:jc w:val="both"/>
        <w:rPr>
          <w:b/>
        </w:rPr>
      </w:pPr>
    </w:p>
    <w:p w14:paraId="5878EC4A" w14:textId="77777777" w:rsidR="003E6D17" w:rsidRPr="00916498" w:rsidRDefault="003E6D17" w:rsidP="007148FC">
      <w:pPr>
        <w:jc w:val="both"/>
        <w:rPr>
          <w:b/>
        </w:rPr>
      </w:pPr>
    </w:p>
    <w:p w14:paraId="320DBB69" w14:textId="3D46CDE0" w:rsidR="003E6D17" w:rsidRPr="00916498" w:rsidRDefault="003E6D17" w:rsidP="007148FC">
      <w:pPr>
        <w:spacing w:line="480" w:lineRule="auto"/>
        <w:jc w:val="both"/>
      </w:pPr>
      <w:r w:rsidRPr="00916498">
        <w:rPr>
          <w:lang w:val="en-US"/>
        </w:rPr>
        <w:t xml:space="preserve">To test the first hypothesis, </w:t>
      </w:r>
      <w:r w:rsidR="00D87D72" w:rsidRPr="00916498">
        <w:rPr>
          <w:lang w:val="en-US"/>
        </w:rPr>
        <w:t xml:space="preserve">I </w:t>
      </w:r>
      <w:r w:rsidRPr="00916498">
        <w:rPr>
          <w:lang w:val="en-US"/>
        </w:rPr>
        <w:t>examin</w:t>
      </w:r>
      <w:r w:rsidR="00D87D72" w:rsidRPr="00916498">
        <w:rPr>
          <w:lang w:val="en-US"/>
        </w:rPr>
        <w:t>ed</w:t>
      </w:r>
      <w:r w:rsidRPr="00916498">
        <w:rPr>
          <w:lang w:val="en-US"/>
        </w:rPr>
        <w:t xml:space="preserve"> the expression of 322 microRNAs in 78 normal and malignant urothelial samples using real-time </w:t>
      </w:r>
      <w:proofErr w:type="spellStart"/>
      <w:r w:rsidRPr="00916498">
        <w:rPr>
          <w:lang w:val="en-US"/>
        </w:rPr>
        <w:t>rtPCR</w:t>
      </w:r>
      <w:proofErr w:type="spellEnd"/>
      <w:r w:rsidRPr="00916498">
        <w:rPr>
          <w:lang w:val="en-US"/>
        </w:rPr>
        <w:t xml:space="preserve">. </w:t>
      </w:r>
    </w:p>
    <w:p w14:paraId="4E78D6ED" w14:textId="77777777" w:rsidR="003E6D17" w:rsidRPr="00916498" w:rsidRDefault="003E6D17" w:rsidP="007148FC">
      <w:pPr>
        <w:jc w:val="both"/>
        <w:rPr>
          <w:b/>
        </w:rPr>
      </w:pPr>
    </w:p>
    <w:p w14:paraId="0CDA150C" w14:textId="06F7A77A" w:rsidR="003E6D17" w:rsidRDefault="003E6D17" w:rsidP="007148FC">
      <w:pPr>
        <w:spacing w:line="480" w:lineRule="auto"/>
        <w:jc w:val="both"/>
        <w:rPr>
          <w:lang w:val="en-US"/>
        </w:rPr>
      </w:pPr>
      <w:r w:rsidRPr="00916498">
        <w:rPr>
          <w:lang w:val="en-US"/>
        </w:rPr>
        <w:t>To test the second hypothesis</w:t>
      </w:r>
      <w:r w:rsidR="00D8485D" w:rsidRPr="00916498">
        <w:rPr>
          <w:lang w:val="en-US"/>
        </w:rPr>
        <w:t xml:space="preserve">, </w:t>
      </w:r>
      <w:r w:rsidR="00EB25B1" w:rsidRPr="00916498">
        <w:rPr>
          <w:lang w:val="en-US"/>
        </w:rPr>
        <w:t>I i</w:t>
      </w:r>
      <w:r w:rsidR="00D87D72" w:rsidRPr="00916498">
        <w:rPr>
          <w:lang w:val="en-US"/>
        </w:rPr>
        <w:t xml:space="preserve">nvestigated </w:t>
      </w:r>
      <w:r w:rsidRPr="00916498">
        <w:rPr>
          <w:lang w:val="en-US"/>
        </w:rPr>
        <w:t>urinary samples from patients with bladder cancer (n=68) and age-matched controls (n=53</w:t>
      </w:r>
      <w:proofErr w:type="gramStart"/>
      <w:r w:rsidRPr="00916498">
        <w:rPr>
          <w:lang w:val="en-US"/>
        </w:rPr>
        <w:t>)</w:t>
      </w:r>
      <w:r w:rsidR="00DB52EE">
        <w:rPr>
          <w:lang w:val="en-US"/>
        </w:rPr>
        <w:t xml:space="preserve"> which</w:t>
      </w:r>
      <w:proofErr w:type="gramEnd"/>
      <w:r w:rsidR="00DB52EE">
        <w:rPr>
          <w:lang w:val="en-US"/>
        </w:rPr>
        <w:t xml:space="preserve"> included patients with a diagnosis of urosepsis (n=6)</w:t>
      </w:r>
      <w:r w:rsidRPr="00916498">
        <w:rPr>
          <w:lang w:val="en-US"/>
        </w:rPr>
        <w:t>. Fifteen microRNAs wer</w:t>
      </w:r>
      <w:r w:rsidR="00D8485D" w:rsidRPr="00916498">
        <w:rPr>
          <w:lang w:val="en-US"/>
        </w:rPr>
        <w:t>e quantified using real</w:t>
      </w:r>
      <w:r w:rsidR="001A7740" w:rsidRPr="00916498">
        <w:rPr>
          <w:lang w:val="en-US"/>
        </w:rPr>
        <w:t>-</w:t>
      </w:r>
      <w:r w:rsidR="00D8485D" w:rsidRPr="00916498">
        <w:rPr>
          <w:lang w:val="en-US"/>
        </w:rPr>
        <w:t>time PCR from these urine samples.</w:t>
      </w:r>
    </w:p>
    <w:p w14:paraId="2313BB58" w14:textId="77777777" w:rsidR="00AB0C70" w:rsidRDefault="00AB0C70" w:rsidP="007148FC">
      <w:pPr>
        <w:spacing w:line="480" w:lineRule="auto"/>
        <w:jc w:val="both"/>
        <w:rPr>
          <w:lang w:val="en-US"/>
        </w:rPr>
      </w:pPr>
    </w:p>
    <w:p w14:paraId="4706EE8B" w14:textId="4F617DE6" w:rsidR="00AB0C70" w:rsidRPr="00755F81" w:rsidRDefault="00AB0C70" w:rsidP="007148FC">
      <w:pPr>
        <w:spacing w:line="480" w:lineRule="auto"/>
        <w:jc w:val="both"/>
        <w:rPr>
          <w:lang w:val="en-US"/>
        </w:rPr>
      </w:pPr>
      <w:r>
        <w:rPr>
          <w:lang w:val="en-US"/>
        </w:rPr>
        <w:t xml:space="preserve">To test the third hypothesis, I investigated the under- and over-expression of microRNA-1224-3p on urothelial cells and </w:t>
      </w:r>
      <w:r w:rsidR="00755F81">
        <w:rPr>
          <w:lang w:val="en-US"/>
        </w:rPr>
        <w:t>investigated the phenotypical responses of these cells to microRNA manipulation.</w:t>
      </w:r>
    </w:p>
    <w:p w14:paraId="52DEE627" w14:textId="77777777" w:rsidR="00942C39" w:rsidRPr="00916498" w:rsidRDefault="00942C39" w:rsidP="007148FC">
      <w:pPr>
        <w:jc w:val="both"/>
        <w:rPr>
          <w:b/>
        </w:rPr>
      </w:pPr>
    </w:p>
    <w:p w14:paraId="4C304FAB" w14:textId="77777777" w:rsidR="00942C39" w:rsidRPr="00916498" w:rsidRDefault="00942C39" w:rsidP="007148FC">
      <w:pPr>
        <w:jc w:val="both"/>
        <w:rPr>
          <w:b/>
        </w:rPr>
      </w:pPr>
    </w:p>
    <w:p w14:paraId="24D722E9" w14:textId="77777777" w:rsidR="003E6D17" w:rsidRPr="00916498" w:rsidRDefault="00913914" w:rsidP="007148FC">
      <w:pPr>
        <w:jc w:val="both"/>
        <w:rPr>
          <w:b/>
          <w:lang w:val="en-US"/>
        </w:rPr>
      </w:pPr>
      <w:r w:rsidRPr="00916498">
        <w:rPr>
          <w:b/>
        </w:rPr>
        <w:t>Results:</w:t>
      </w:r>
      <w:r w:rsidR="003E6D17" w:rsidRPr="00916498">
        <w:rPr>
          <w:b/>
          <w:lang w:val="en-US"/>
        </w:rPr>
        <w:t xml:space="preserve"> </w:t>
      </w:r>
    </w:p>
    <w:p w14:paraId="21E8C661" w14:textId="77777777" w:rsidR="00D32D53" w:rsidRPr="00916498" w:rsidRDefault="00D32D53" w:rsidP="007148FC">
      <w:pPr>
        <w:jc w:val="both"/>
        <w:rPr>
          <w:b/>
          <w:lang w:val="en-US"/>
        </w:rPr>
      </w:pPr>
    </w:p>
    <w:p w14:paraId="0F7F5497" w14:textId="77777777" w:rsidR="003E6D17" w:rsidRPr="00916498" w:rsidRDefault="003E6D17" w:rsidP="007148FC">
      <w:pPr>
        <w:jc w:val="both"/>
        <w:rPr>
          <w:b/>
          <w:lang w:val="en-US"/>
        </w:rPr>
      </w:pPr>
    </w:p>
    <w:p w14:paraId="6DF7071D" w14:textId="0A1028C1" w:rsidR="00E036E3" w:rsidRPr="00916498" w:rsidRDefault="00D32D53" w:rsidP="007148FC">
      <w:pPr>
        <w:spacing w:line="480" w:lineRule="auto"/>
        <w:jc w:val="both"/>
        <w:rPr>
          <w:lang w:val="en-US"/>
        </w:rPr>
      </w:pPr>
      <w:r w:rsidRPr="00916498">
        <w:rPr>
          <w:lang w:val="en-US"/>
        </w:rPr>
        <w:t>A</w:t>
      </w:r>
      <w:r w:rsidR="003E6D17" w:rsidRPr="00916498">
        <w:rPr>
          <w:lang w:val="en-US"/>
        </w:rPr>
        <w:t>ltered microRNA expression</w:t>
      </w:r>
      <w:r w:rsidRPr="00916498">
        <w:rPr>
          <w:lang w:val="en-US"/>
        </w:rPr>
        <w:t xml:space="preserve"> is common in bladder cancer</w:t>
      </w:r>
      <w:r w:rsidR="00942C39" w:rsidRPr="00916498">
        <w:rPr>
          <w:lang w:val="en-US"/>
        </w:rPr>
        <w:t>,</w:t>
      </w:r>
      <w:r w:rsidR="00A51E94" w:rsidRPr="00916498">
        <w:rPr>
          <w:lang w:val="en-US"/>
        </w:rPr>
        <w:t xml:space="preserve"> and</w:t>
      </w:r>
      <w:r w:rsidR="003E6D17" w:rsidRPr="00916498">
        <w:rPr>
          <w:lang w:val="en-US"/>
        </w:rPr>
        <w:t xml:space="preserve"> </w:t>
      </w:r>
      <w:proofErr w:type="gramStart"/>
      <w:r w:rsidR="001E0BE6" w:rsidRPr="00916498">
        <w:rPr>
          <w:lang w:val="en-US"/>
        </w:rPr>
        <w:t xml:space="preserve">changes </w:t>
      </w:r>
      <w:r w:rsidR="000A0215" w:rsidRPr="00916498">
        <w:rPr>
          <w:lang w:val="en-US"/>
        </w:rPr>
        <w:t>occur</w:t>
      </w:r>
      <w:r w:rsidR="00EB25B1" w:rsidRPr="00916498">
        <w:rPr>
          <w:lang w:val="en-US"/>
        </w:rPr>
        <w:t>s</w:t>
      </w:r>
      <w:proofErr w:type="gramEnd"/>
      <w:r w:rsidR="003E6D17" w:rsidRPr="00916498">
        <w:rPr>
          <w:lang w:val="en-US"/>
        </w:rPr>
        <w:t xml:space="preserve"> early in </w:t>
      </w:r>
      <w:proofErr w:type="spellStart"/>
      <w:r w:rsidR="003E6D17" w:rsidRPr="00916498">
        <w:rPr>
          <w:lang w:val="en-US"/>
        </w:rPr>
        <w:t>tumo</w:t>
      </w:r>
      <w:r w:rsidRPr="00916498">
        <w:rPr>
          <w:lang w:val="en-US"/>
        </w:rPr>
        <w:t>u</w:t>
      </w:r>
      <w:r w:rsidR="003E6D17" w:rsidRPr="00916498">
        <w:rPr>
          <w:lang w:val="en-US"/>
        </w:rPr>
        <w:t>rogenesis</w:t>
      </w:r>
      <w:proofErr w:type="spellEnd"/>
      <w:r w:rsidR="003E6D17" w:rsidRPr="00916498">
        <w:rPr>
          <w:lang w:val="en-US"/>
        </w:rPr>
        <w:t>. In normal u</w:t>
      </w:r>
      <w:r w:rsidRPr="00916498">
        <w:rPr>
          <w:lang w:val="en-US"/>
        </w:rPr>
        <w:t>rothelium from patients with bladder cancer</w:t>
      </w:r>
      <w:r w:rsidR="00916498">
        <w:rPr>
          <w:lang w:val="en-US"/>
        </w:rPr>
        <w:t>,</w:t>
      </w:r>
      <w:r w:rsidR="003E6D17" w:rsidRPr="00916498">
        <w:rPr>
          <w:lang w:val="en-US"/>
        </w:rPr>
        <w:t xml:space="preserve"> 11% of microRNA’s ha</w:t>
      </w:r>
      <w:r w:rsidR="001E0BE6" w:rsidRPr="00916498">
        <w:rPr>
          <w:lang w:val="en-US"/>
        </w:rPr>
        <w:t>ve</w:t>
      </w:r>
      <w:r w:rsidR="003E6D17" w:rsidRPr="00916498">
        <w:rPr>
          <w:lang w:val="en-US"/>
        </w:rPr>
        <w:t xml:space="preserve"> altered expression when co</w:t>
      </w:r>
      <w:r w:rsidRPr="00916498">
        <w:rPr>
          <w:lang w:val="en-US"/>
        </w:rPr>
        <w:t>mpared to disease-free controls. In bladder ca</w:t>
      </w:r>
      <w:r w:rsidR="0016691A" w:rsidRPr="00916498">
        <w:rPr>
          <w:lang w:val="en-US"/>
        </w:rPr>
        <w:t>ncer</w:t>
      </w:r>
      <w:r w:rsidR="003E6D17" w:rsidRPr="00916498">
        <w:rPr>
          <w:lang w:val="en-US"/>
        </w:rPr>
        <w:t xml:space="preserve"> microRNA alterations occur in a tumor phenotype-specific manner and can predict disease progression. </w:t>
      </w:r>
      <w:r w:rsidRPr="00916498">
        <w:rPr>
          <w:lang w:val="en-US"/>
        </w:rPr>
        <w:t>High-grade UCC were characterized by microRNA up-regulation, including microRNA-21 that suppresses p53 function. In low-grade UCC there was down-regulation of many microRNA molecules</w:t>
      </w:r>
      <w:r w:rsidR="00E036E3" w:rsidRPr="00916498">
        <w:rPr>
          <w:lang w:val="en-US"/>
        </w:rPr>
        <w:t xml:space="preserve"> including miR-99a/100 that regulate FGFR3 and </w:t>
      </w:r>
      <w:r w:rsidR="00E036E3" w:rsidRPr="003A2BD1">
        <w:rPr>
          <w:lang w:val="en-US"/>
        </w:rPr>
        <w:t>FOXA1.</w:t>
      </w:r>
    </w:p>
    <w:p w14:paraId="320099E7" w14:textId="77777777" w:rsidR="00D32D53" w:rsidRPr="00916498" w:rsidRDefault="00D32D53" w:rsidP="007148FC">
      <w:pPr>
        <w:spacing w:line="480" w:lineRule="auto"/>
        <w:jc w:val="both"/>
        <w:rPr>
          <w:lang w:val="en-US"/>
        </w:rPr>
      </w:pPr>
    </w:p>
    <w:p w14:paraId="7EA7D0EB" w14:textId="4817F4A7" w:rsidR="00913914" w:rsidRDefault="00D32D53" w:rsidP="007148FC">
      <w:pPr>
        <w:spacing w:line="480" w:lineRule="auto"/>
        <w:jc w:val="both"/>
        <w:rPr>
          <w:lang w:val="en-US"/>
        </w:rPr>
      </w:pPr>
      <w:r w:rsidRPr="00916498">
        <w:rPr>
          <w:lang w:val="en-US"/>
        </w:rPr>
        <w:t>MicroRNA</w:t>
      </w:r>
      <w:r w:rsidR="003E6D17" w:rsidRPr="00916498">
        <w:rPr>
          <w:lang w:val="en-US"/>
        </w:rPr>
        <w:t xml:space="preserve"> </w:t>
      </w:r>
      <w:r w:rsidR="00A51E94" w:rsidRPr="00916498">
        <w:rPr>
          <w:lang w:val="en-US"/>
        </w:rPr>
        <w:t xml:space="preserve">expression </w:t>
      </w:r>
      <w:r w:rsidR="003E6D17" w:rsidRPr="00916498">
        <w:rPr>
          <w:lang w:val="en-US"/>
        </w:rPr>
        <w:t xml:space="preserve">is stable within urinary </w:t>
      </w:r>
      <w:r w:rsidR="00A51E94" w:rsidRPr="00916498">
        <w:rPr>
          <w:lang w:val="en-US"/>
        </w:rPr>
        <w:t xml:space="preserve">samples </w:t>
      </w:r>
      <w:r w:rsidR="003E6D17" w:rsidRPr="00916498">
        <w:rPr>
          <w:lang w:val="en-US"/>
        </w:rPr>
        <w:t>despite adverse handling</w:t>
      </w:r>
      <w:r w:rsidR="00A51E94" w:rsidRPr="00916498">
        <w:rPr>
          <w:lang w:val="en-US"/>
        </w:rPr>
        <w:t xml:space="preserve">. </w:t>
      </w:r>
      <w:r w:rsidR="00DB52EE">
        <w:rPr>
          <w:lang w:val="en-US"/>
        </w:rPr>
        <w:t xml:space="preserve">MicroRNA had the ability to be detected in urine after they were stored at room temperature for 48 hours.  </w:t>
      </w:r>
      <w:r w:rsidR="00A51E94" w:rsidRPr="00916498">
        <w:rPr>
          <w:lang w:val="en-US"/>
        </w:rPr>
        <w:t xml:space="preserve">We </w:t>
      </w:r>
      <w:r w:rsidR="003E6D17" w:rsidRPr="00916498">
        <w:rPr>
          <w:lang w:val="en-US"/>
        </w:rPr>
        <w:t>detected differential expression of 10 microRNAs from patients with cancer and controls (miRs-15a/15b/24-1/27b/100/135b/203/212/328/1224</w:t>
      </w:r>
      <w:r w:rsidR="005E6BD1" w:rsidRPr="00916498">
        <w:rPr>
          <w:lang w:val="en-US"/>
        </w:rPr>
        <w:t>-3p</w:t>
      </w:r>
      <w:r w:rsidR="003E6D17" w:rsidRPr="00916498">
        <w:rPr>
          <w:lang w:val="en-US"/>
        </w:rPr>
        <w:t>, ANOVA p&lt;0.05). Individually, mi</w:t>
      </w:r>
      <w:r w:rsidR="00EB25B1" w:rsidRPr="00916498">
        <w:rPr>
          <w:lang w:val="en-US"/>
        </w:rPr>
        <w:t>R</w:t>
      </w:r>
      <w:r w:rsidR="003E6D17" w:rsidRPr="00916498">
        <w:rPr>
          <w:lang w:val="en-US"/>
        </w:rPr>
        <w:t>-1224-3p had the best individual performance with specificity, positive and negative predictive values and concordance of 83%, 83%, 75% and 77%, respectively. The combination of miRs-135b/15b/1224-3p detected bladder cancer with a high sensitivity (94.1%), sufficient specificity (51%) and was correct in 86% of patients (concordance).</w:t>
      </w:r>
    </w:p>
    <w:p w14:paraId="58980DCA" w14:textId="77777777" w:rsidR="00AE4856" w:rsidRDefault="00AE4856" w:rsidP="007148FC">
      <w:pPr>
        <w:spacing w:line="480" w:lineRule="auto"/>
        <w:jc w:val="both"/>
        <w:rPr>
          <w:lang w:val="en-US"/>
        </w:rPr>
      </w:pPr>
    </w:p>
    <w:p w14:paraId="5C55E0D6" w14:textId="4C0CD351" w:rsidR="00AE4856" w:rsidRPr="00916498" w:rsidRDefault="00AE4856" w:rsidP="007148FC">
      <w:pPr>
        <w:spacing w:line="480" w:lineRule="auto"/>
        <w:jc w:val="both"/>
      </w:pPr>
      <w:r>
        <w:rPr>
          <w:lang w:val="en-US"/>
        </w:rPr>
        <w:t xml:space="preserve">Over-expression of </w:t>
      </w:r>
      <w:r w:rsidR="00AB0C70">
        <w:rPr>
          <w:lang w:val="en-US"/>
        </w:rPr>
        <w:t>microRNA-1224-3p on urothelial cells was shown to be of a reproducible manner.  Over-expression of microRNA-1224-3p resulted in a significant decrease of urothelial cell viability.</w:t>
      </w:r>
    </w:p>
    <w:p w14:paraId="2AAF49AD" w14:textId="1A82EF01" w:rsidR="00913914" w:rsidRPr="00916498" w:rsidRDefault="00913914" w:rsidP="00913914">
      <w:pPr>
        <w:rPr>
          <w:b/>
        </w:rPr>
      </w:pPr>
    </w:p>
    <w:p w14:paraId="5FA1AA4E" w14:textId="77777777" w:rsidR="001E0BE6" w:rsidRPr="00916498" w:rsidRDefault="001E0BE6" w:rsidP="00913914">
      <w:pPr>
        <w:rPr>
          <w:b/>
        </w:rPr>
      </w:pPr>
    </w:p>
    <w:p w14:paraId="28F81E4D" w14:textId="77777777" w:rsidR="00916498" w:rsidRDefault="00916498" w:rsidP="00913914">
      <w:pPr>
        <w:rPr>
          <w:b/>
        </w:rPr>
      </w:pPr>
    </w:p>
    <w:p w14:paraId="51AF2D90" w14:textId="77777777" w:rsidR="00916498" w:rsidRDefault="00916498" w:rsidP="00913914">
      <w:pPr>
        <w:rPr>
          <w:b/>
        </w:rPr>
      </w:pPr>
    </w:p>
    <w:p w14:paraId="2C17B5C2" w14:textId="1EA60118" w:rsidR="00913914" w:rsidRPr="00916498" w:rsidRDefault="007A3F84" w:rsidP="00913914">
      <w:pPr>
        <w:rPr>
          <w:b/>
        </w:rPr>
      </w:pPr>
      <w:r w:rsidRPr="00916498">
        <w:rPr>
          <w:b/>
        </w:rPr>
        <w:t>Conclusion</w:t>
      </w:r>
      <w:r w:rsidR="00913914" w:rsidRPr="00916498">
        <w:rPr>
          <w:b/>
        </w:rPr>
        <w:t>:</w:t>
      </w:r>
    </w:p>
    <w:p w14:paraId="6DDD5D6A" w14:textId="77777777" w:rsidR="00D32D53" w:rsidRPr="00916498" w:rsidRDefault="00D32D53" w:rsidP="00913914">
      <w:pPr>
        <w:rPr>
          <w:b/>
        </w:rPr>
      </w:pPr>
    </w:p>
    <w:p w14:paraId="4CC03746" w14:textId="77777777" w:rsidR="003E6D17" w:rsidRPr="00916498" w:rsidRDefault="003E6D17" w:rsidP="00913914">
      <w:pPr>
        <w:rPr>
          <w:b/>
        </w:rPr>
      </w:pPr>
    </w:p>
    <w:p w14:paraId="1E2FF0AC" w14:textId="3E7F5FDA" w:rsidR="003E6D17" w:rsidRPr="00916498" w:rsidRDefault="00D32D53" w:rsidP="00D32D53">
      <w:pPr>
        <w:spacing w:line="480" w:lineRule="auto"/>
        <w:jc w:val="both"/>
        <w:rPr>
          <w:color w:val="000000" w:themeColor="text1"/>
          <w:lang w:val="en-US"/>
        </w:rPr>
      </w:pPr>
      <w:r w:rsidRPr="00916498">
        <w:rPr>
          <w:color w:val="000000" w:themeColor="text1"/>
          <w:lang w:val="en-US"/>
        </w:rPr>
        <w:t xml:space="preserve">This </w:t>
      </w:r>
      <w:r w:rsidR="00CE7D1A" w:rsidRPr="00916498">
        <w:rPr>
          <w:color w:val="000000" w:themeColor="text1"/>
          <w:lang w:val="en-US"/>
        </w:rPr>
        <w:t>was one of</w:t>
      </w:r>
      <w:r w:rsidRPr="00916498">
        <w:rPr>
          <w:color w:val="000000" w:themeColor="text1"/>
          <w:lang w:val="en-US"/>
        </w:rPr>
        <w:t xml:space="preserve"> the f</w:t>
      </w:r>
      <w:r w:rsidR="00942C39" w:rsidRPr="00916498">
        <w:rPr>
          <w:color w:val="000000" w:themeColor="text1"/>
          <w:lang w:val="en-US"/>
        </w:rPr>
        <w:t>irst stud</w:t>
      </w:r>
      <w:r w:rsidR="00CE7D1A" w:rsidRPr="00916498">
        <w:rPr>
          <w:color w:val="000000" w:themeColor="text1"/>
          <w:lang w:val="en-US"/>
        </w:rPr>
        <w:t>ies</w:t>
      </w:r>
      <w:r w:rsidR="00942C39" w:rsidRPr="00916498">
        <w:rPr>
          <w:color w:val="000000" w:themeColor="text1"/>
          <w:lang w:val="en-US"/>
        </w:rPr>
        <w:t xml:space="preserve"> to demonstrate that</w:t>
      </w:r>
      <w:r w:rsidRPr="00916498">
        <w:rPr>
          <w:color w:val="000000" w:themeColor="text1"/>
          <w:lang w:val="en-US"/>
        </w:rPr>
        <w:t xml:space="preserve"> distinct</w:t>
      </w:r>
      <w:r w:rsidR="003E6D17" w:rsidRPr="00916498">
        <w:rPr>
          <w:color w:val="000000" w:themeColor="text1"/>
          <w:lang w:val="en-US"/>
        </w:rPr>
        <w:t xml:space="preserve"> micro</w:t>
      </w:r>
      <w:r w:rsidRPr="00916498">
        <w:rPr>
          <w:color w:val="000000" w:themeColor="text1"/>
          <w:lang w:val="en-US"/>
        </w:rPr>
        <w:t>RNA alterations characterise bladder cancer</w:t>
      </w:r>
      <w:r w:rsidR="003E6D17" w:rsidRPr="00916498">
        <w:rPr>
          <w:color w:val="000000" w:themeColor="text1"/>
          <w:lang w:val="en-US"/>
        </w:rPr>
        <w:t xml:space="preserve"> </w:t>
      </w:r>
      <w:r w:rsidRPr="00916498">
        <w:rPr>
          <w:color w:val="000000" w:themeColor="text1"/>
          <w:lang w:val="en-US"/>
        </w:rPr>
        <w:t>in a grade-specific manner. Th</w:t>
      </w:r>
      <w:r w:rsidR="00CE7D1A" w:rsidRPr="00916498">
        <w:rPr>
          <w:color w:val="000000" w:themeColor="text1"/>
          <w:lang w:val="en-US"/>
        </w:rPr>
        <w:t>e</w:t>
      </w:r>
      <w:r w:rsidRPr="00916498">
        <w:rPr>
          <w:color w:val="000000" w:themeColor="text1"/>
          <w:lang w:val="en-US"/>
        </w:rPr>
        <w:t>s</w:t>
      </w:r>
      <w:r w:rsidR="00CE7D1A" w:rsidRPr="00916498">
        <w:rPr>
          <w:color w:val="000000" w:themeColor="text1"/>
          <w:lang w:val="en-US"/>
        </w:rPr>
        <w:t>e</w:t>
      </w:r>
      <w:r w:rsidR="003E6D17" w:rsidRPr="00916498">
        <w:rPr>
          <w:color w:val="000000" w:themeColor="text1"/>
          <w:lang w:val="en-US"/>
        </w:rPr>
        <w:t xml:space="preserve"> data reveal new insights into disease biology and have implications regarding tumor diagnosis, prognosis and therapy.</w:t>
      </w:r>
    </w:p>
    <w:p w14:paraId="6FDC43F6" w14:textId="77777777" w:rsidR="003E6D17" w:rsidRPr="00916498" w:rsidRDefault="003E6D17" w:rsidP="00D32D53">
      <w:pPr>
        <w:spacing w:line="480" w:lineRule="auto"/>
        <w:jc w:val="both"/>
        <w:rPr>
          <w:color w:val="000000" w:themeColor="text1"/>
        </w:rPr>
      </w:pPr>
    </w:p>
    <w:p w14:paraId="628D155C" w14:textId="7FED31E9" w:rsidR="00E86599" w:rsidRDefault="00D32D53" w:rsidP="00D32D53">
      <w:pPr>
        <w:spacing w:line="480" w:lineRule="auto"/>
        <w:jc w:val="both"/>
        <w:rPr>
          <w:color w:val="000000" w:themeColor="text1"/>
          <w:lang w:val="en-US"/>
        </w:rPr>
      </w:pPr>
      <w:r w:rsidRPr="00916498">
        <w:rPr>
          <w:color w:val="000000" w:themeColor="text1"/>
          <w:lang w:val="en-US"/>
        </w:rPr>
        <w:t>The use of the</w:t>
      </w:r>
      <w:r w:rsidR="003E6D17" w:rsidRPr="00916498">
        <w:rPr>
          <w:color w:val="000000" w:themeColor="text1"/>
          <w:lang w:val="en-US"/>
        </w:rPr>
        <w:t xml:space="preserve"> panel</w:t>
      </w:r>
      <w:r w:rsidRPr="00916498">
        <w:rPr>
          <w:color w:val="000000" w:themeColor="text1"/>
          <w:lang w:val="en-US"/>
        </w:rPr>
        <w:t xml:space="preserve"> of urinary microRNAs-135b/15b/1224-3p </w:t>
      </w:r>
      <w:r w:rsidR="003E6D17" w:rsidRPr="00916498">
        <w:rPr>
          <w:color w:val="000000" w:themeColor="text1"/>
          <w:lang w:val="en-US"/>
        </w:rPr>
        <w:t>in patients with haemat</w:t>
      </w:r>
      <w:r w:rsidRPr="00916498">
        <w:rPr>
          <w:color w:val="000000" w:themeColor="text1"/>
          <w:lang w:val="en-US"/>
        </w:rPr>
        <w:t xml:space="preserve">uria would have </w:t>
      </w:r>
      <w:r w:rsidR="00E036E3" w:rsidRPr="00916498">
        <w:rPr>
          <w:color w:val="000000" w:themeColor="text1"/>
          <w:lang w:val="en-US"/>
        </w:rPr>
        <w:t xml:space="preserve">identified </w:t>
      </w:r>
      <w:r w:rsidRPr="00916498">
        <w:rPr>
          <w:color w:val="000000" w:themeColor="text1"/>
          <w:lang w:val="en-US"/>
        </w:rPr>
        <w:t>94% of bladder cancer</w:t>
      </w:r>
      <w:r w:rsidR="0051294D" w:rsidRPr="00916498">
        <w:rPr>
          <w:color w:val="000000" w:themeColor="text1"/>
          <w:lang w:val="en-US"/>
        </w:rPr>
        <w:t>s</w:t>
      </w:r>
      <w:r w:rsidR="003E6D17" w:rsidRPr="00916498">
        <w:rPr>
          <w:color w:val="000000" w:themeColor="text1"/>
          <w:lang w:val="en-US"/>
        </w:rPr>
        <w:t>, whilst reducing cystoscopy rates by 26%. However, 2 invasive cancers (3%) would have been missed.</w:t>
      </w:r>
    </w:p>
    <w:p w14:paraId="29DB3A3F" w14:textId="77777777" w:rsidR="00AB0C70" w:rsidRDefault="00AB0C70" w:rsidP="00D32D53">
      <w:pPr>
        <w:spacing w:line="480" w:lineRule="auto"/>
        <w:jc w:val="both"/>
        <w:rPr>
          <w:color w:val="000000" w:themeColor="text1"/>
          <w:lang w:val="en-US"/>
        </w:rPr>
      </w:pPr>
    </w:p>
    <w:p w14:paraId="5A565AC7" w14:textId="610C030E" w:rsidR="00AB0C70" w:rsidRPr="00916498" w:rsidRDefault="00AB0C70" w:rsidP="00D32D53">
      <w:pPr>
        <w:spacing w:line="480" w:lineRule="auto"/>
        <w:jc w:val="both"/>
        <w:rPr>
          <w:color w:val="000000" w:themeColor="text1"/>
        </w:rPr>
      </w:pPr>
      <w:r>
        <w:rPr>
          <w:color w:val="000000" w:themeColor="text1"/>
          <w:lang w:val="en-US"/>
        </w:rPr>
        <w:t>Over-expression of microRNA-1224-3p leads to the inhibition of urothelial cell growth and viability.  With further studies, this finding could potentially be developed to create a chemotherapeutic agent for patients with bladder cancer.</w:t>
      </w:r>
    </w:p>
    <w:p w14:paraId="6E237C1F" w14:textId="77777777" w:rsidR="0076752A" w:rsidRPr="00916498" w:rsidRDefault="0076752A">
      <w:pPr>
        <w:rPr>
          <w:bCs/>
        </w:rPr>
      </w:pPr>
    </w:p>
    <w:p w14:paraId="625DA819" w14:textId="77777777" w:rsidR="0076752A" w:rsidRPr="00916498" w:rsidRDefault="0076752A">
      <w:pPr>
        <w:rPr>
          <w:bCs/>
        </w:rPr>
      </w:pPr>
    </w:p>
    <w:p w14:paraId="11F0CD3E" w14:textId="77777777" w:rsidR="0076752A" w:rsidRPr="00916498" w:rsidRDefault="0076752A">
      <w:pPr>
        <w:rPr>
          <w:bCs/>
        </w:rPr>
      </w:pPr>
    </w:p>
    <w:p w14:paraId="5DFE714E" w14:textId="77777777" w:rsidR="0076752A" w:rsidRPr="00916498" w:rsidRDefault="0076752A">
      <w:pPr>
        <w:rPr>
          <w:bCs/>
        </w:rPr>
      </w:pPr>
    </w:p>
    <w:p w14:paraId="3BBC8CE1" w14:textId="77777777" w:rsidR="00BE5B54" w:rsidRPr="00916498" w:rsidRDefault="00BE5B54">
      <w:pPr>
        <w:rPr>
          <w:bCs/>
        </w:rPr>
      </w:pPr>
    </w:p>
    <w:p w14:paraId="3B77544E" w14:textId="2BB66B03" w:rsidR="00BE5B54" w:rsidRPr="00916498" w:rsidRDefault="00BE5B54">
      <w:pPr>
        <w:rPr>
          <w:bCs/>
        </w:rPr>
      </w:pPr>
    </w:p>
    <w:p w14:paraId="4B755FB7" w14:textId="77777777" w:rsidR="00BE5B54" w:rsidRPr="00916498" w:rsidRDefault="00BE5B54">
      <w:pPr>
        <w:rPr>
          <w:bCs/>
        </w:rPr>
      </w:pPr>
    </w:p>
    <w:p w14:paraId="232A74CE" w14:textId="77777777" w:rsidR="00BE5B54" w:rsidRPr="00916498" w:rsidRDefault="00BE5B54">
      <w:pPr>
        <w:rPr>
          <w:bCs/>
        </w:rPr>
      </w:pPr>
    </w:p>
    <w:p w14:paraId="2ECFD482" w14:textId="77777777" w:rsidR="00BE5B54" w:rsidRPr="00916498" w:rsidRDefault="00BE5B54">
      <w:pPr>
        <w:rPr>
          <w:bCs/>
        </w:rPr>
      </w:pPr>
    </w:p>
    <w:p w14:paraId="444AF5C0" w14:textId="77777777" w:rsidR="00BE5B54" w:rsidRPr="00916498" w:rsidRDefault="00BE5B54">
      <w:pPr>
        <w:rPr>
          <w:bCs/>
        </w:rPr>
      </w:pPr>
    </w:p>
    <w:p w14:paraId="2DDA2CF8" w14:textId="046F7E3F" w:rsidR="00E86599" w:rsidRPr="00F52849" w:rsidRDefault="00E86599">
      <w:pPr>
        <w:rPr>
          <w:b/>
          <w:sz w:val="32"/>
          <w:szCs w:val="32"/>
        </w:rPr>
      </w:pPr>
      <w:r w:rsidRPr="00F52849">
        <w:rPr>
          <w:bCs/>
          <w:sz w:val="32"/>
          <w:szCs w:val="32"/>
        </w:rPr>
        <w:br w:type="page"/>
      </w:r>
    </w:p>
    <w:p w14:paraId="1F23C7D3" w14:textId="5F566D41" w:rsidR="00C97916" w:rsidRPr="00916498" w:rsidRDefault="00C97916" w:rsidP="00C97916">
      <w:pPr>
        <w:pStyle w:val="TOCHeading"/>
        <w:tabs>
          <w:tab w:val="left" w:pos="7184"/>
        </w:tabs>
        <w:jc w:val="center"/>
        <w:rPr>
          <w:rFonts w:asciiTheme="minorHAnsi" w:eastAsiaTheme="minorEastAsia" w:hAnsiTheme="minorHAnsi" w:cstheme="minorBidi"/>
          <w:bCs w:val="0"/>
          <w:color w:val="auto"/>
          <w:sz w:val="32"/>
          <w:szCs w:val="32"/>
          <w:lang w:val="en-GB"/>
        </w:rPr>
      </w:pPr>
      <w:r w:rsidRPr="00916498">
        <w:rPr>
          <w:rFonts w:asciiTheme="minorHAnsi" w:eastAsiaTheme="minorEastAsia" w:hAnsiTheme="minorHAnsi" w:cstheme="minorBidi"/>
          <w:bCs w:val="0"/>
          <w:color w:val="auto"/>
          <w:sz w:val="32"/>
          <w:szCs w:val="32"/>
          <w:lang w:val="en-GB"/>
        </w:rPr>
        <w:t>Acknowledgements</w:t>
      </w:r>
    </w:p>
    <w:p w14:paraId="11AA4150" w14:textId="77777777" w:rsidR="00C97916" w:rsidRPr="00F52849" w:rsidRDefault="00C97916" w:rsidP="00C97916"/>
    <w:p w14:paraId="78BCBDD5" w14:textId="77777777" w:rsidR="005D3CC1" w:rsidRPr="00F52849" w:rsidRDefault="005D3CC1" w:rsidP="00C97916"/>
    <w:p w14:paraId="7BCB95C7" w14:textId="741E5395" w:rsidR="005D3CC1" w:rsidRPr="00F52849" w:rsidRDefault="006114E6" w:rsidP="006114E6">
      <w:pPr>
        <w:spacing w:line="480" w:lineRule="auto"/>
        <w:jc w:val="both"/>
      </w:pPr>
      <w:r w:rsidRPr="00F52849">
        <w:t>First</w:t>
      </w:r>
      <w:r w:rsidR="005D3CC1" w:rsidRPr="00F52849">
        <w:t xml:space="preserve"> and </w:t>
      </w:r>
      <w:r w:rsidRPr="00F52849">
        <w:t>foremost</w:t>
      </w:r>
      <w:r w:rsidR="005D3CC1" w:rsidRPr="00F52849">
        <w:t xml:space="preserve"> I would</w:t>
      </w:r>
      <w:r w:rsidRPr="00F52849">
        <w:t xml:space="preserve"> like to</w:t>
      </w:r>
      <w:r w:rsidR="005D3CC1" w:rsidRPr="00F52849">
        <w:t xml:space="preserve"> </w:t>
      </w:r>
      <w:r w:rsidR="00757E97" w:rsidRPr="00F52849">
        <w:t>thank my supervisor</w:t>
      </w:r>
      <w:r w:rsidR="00256BBA">
        <w:t xml:space="preserve"> Professor</w:t>
      </w:r>
      <w:r w:rsidR="00757E97" w:rsidRPr="00F52849">
        <w:t xml:space="preserve"> Jim </w:t>
      </w:r>
      <w:proofErr w:type="spellStart"/>
      <w:r w:rsidR="001E0BE6" w:rsidRPr="00F52849">
        <w:t>Catto</w:t>
      </w:r>
      <w:proofErr w:type="spellEnd"/>
      <w:r w:rsidR="001E0BE6" w:rsidRPr="00F52849">
        <w:t xml:space="preserve"> </w:t>
      </w:r>
      <w:r w:rsidRPr="00F52849">
        <w:t>for his</w:t>
      </w:r>
      <w:r w:rsidR="00757E97" w:rsidRPr="00F52849">
        <w:t xml:space="preserve"> help</w:t>
      </w:r>
      <w:r w:rsidRPr="00F52849">
        <w:t xml:space="preserve"> not only from</w:t>
      </w:r>
      <w:r w:rsidR="00757E97" w:rsidRPr="00F52849">
        <w:t xml:space="preserve"> bench</w:t>
      </w:r>
      <w:r w:rsidRPr="00F52849">
        <w:t>-</w:t>
      </w:r>
      <w:r w:rsidR="00757E97" w:rsidRPr="00F52849">
        <w:t>side to write-up but to opening my eyes to a branch of surgery</w:t>
      </w:r>
      <w:r w:rsidR="006D09FB" w:rsidRPr="00F52849">
        <w:t xml:space="preserve"> and science </w:t>
      </w:r>
      <w:r w:rsidR="00757E97" w:rsidRPr="00F52849">
        <w:t>that would have otherwi</w:t>
      </w:r>
      <w:r w:rsidR="00683868" w:rsidRPr="00F52849">
        <w:t>se been alien to me.</w:t>
      </w:r>
      <w:r w:rsidR="006D09FB" w:rsidRPr="00F52849">
        <w:t xml:space="preserve">  </w:t>
      </w:r>
      <w:r w:rsidR="00757E97" w:rsidRPr="00F52849">
        <w:t>The skills I hav</w:t>
      </w:r>
      <w:r w:rsidRPr="00F52849">
        <w:t>e learned from him</w:t>
      </w:r>
      <w:r w:rsidR="006D09FB" w:rsidRPr="00F52849">
        <w:t xml:space="preserve"> and the opportunities opened up</w:t>
      </w:r>
      <w:r w:rsidRPr="00F52849">
        <w:t xml:space="preserve"> will be utilised and appreciated throughout my career. </w:t>
      </w:r>
    </w:p>
    <w:p w14:paraId="0C7AC9D4" w14:textId="77777777" w:rsidR="00757E97" w:rsidRPr="00F52849" w:rsidRDefault="00757E97" w:rsidP="006114E6">
      <w:pPr>
        <w:spacing w:line="480" w:lineRule="auto"/>
        <w:jc w:val="both"/>
      </w:pPr>
    </w:p>
    <w:p w14:paraId="44A62C2D" w14:textId="538B6CE0" w:rsidR="00757E97" w:rsidRPr="00F52849" w:rsidRDefault="00757E97" w:rsidP="006114E6">
      <w:pPr>
        <w:spacing w:line="480" w:lineRule="auto"/>
        <w:jc w:val="both"/>
      </w:pPr>
      <w:r w:rsidRPr="00F52849">
        <w:t>A special thanks all my friends and colleagues in the Academic Urology Unit</w:t>
      </w:r>
      <w:r w:rsidR="00F0380C">
        <w:t xml:space="preserve"> -</w:t>
      </w:r>
      <w:r w:rsidRPr="00F52849">
        <w:t xml:space="preserve"> </w:t>
      </w:r>
      <w:proofErr w:type="spellStart"/>
      <w:r w:rsidRPr="00F52849">
        <w:t>Ewa</w:t>
      </w:r>
      <w:proofErr w:type="spellEnd"/>
      <w:r w:rsidRPr="00F52849">
        <w:t xml:space="preserve">, Ross, Shelia, Maggie, </w:t>
      </w:r>
      <w:r w:rsidR="006114E6" w:rsidRPr="00F52849">
        <w:t>Leila</w:t>
      </w:r>
      <w:r w:rsidRPr="00F52849">
        <w:t xml:space="preserve"> and Louise</w:t>
      </w:r>
      <w:r w:rsidR="006114E6" w:rsidRPr="00F52849">
        <w:t xml:space="preserve"> whose help and support </w:t>
      </w:r>
      <w:r w:rsidR="00683868" w:rsidRPr="00F52849">
        <w:t>was invaluable.</w:t>
      </w:r>
      <w:r w:rsidR="00916498">
        <w:t xml:space="preserve">  I would like to also take the opportunity to thank </w:t>
      </w:r>
      <w:r w:rsidR="001E0BE6" w:rsidRPr="00F52849">
        <w:t xml:space="preserve">John </w:t>
      </w:r>
      <w:proofErr w:type="spellStart"/>
      <w:r w:rsidR="001E0BE6" w:rsidRPr="00F52849">
        <w:t>Goepel</w:t>
      </w:r>
      <w:proofErr w:type="spellEnd"/>
      <w:r w:rsidR="00916498">
        <w:t xml:space="preserve"> </w:t>
      </w:r>
      <w:r w:rsidR="00F0380C">
        <w:t>for his work and assistance</w:t>
      </w:r>
      <w:r w:rsidR="00916498">
        <w:t xml:space="preserve"> undertaken in his pathology department in the Royal </w:t>
      </w:r>
      <w:proofErr w:type="spellStart"/>
      <w:r w:rsidR="00916498">
        <w:t>Hallamshire</w:t>
      </w:r>
      <w:proofErr w:type="spellEnd"/>
      <w:r w:rsidR="00916498">
        <w:t xml:space="preserve"> </w:t>
      </w:r>
      <w:proofErr w:type="spellStart"/>
      <w:r w:rsidR="00916498">
        <w:t>Hosptial</w:t>
      </w:r>
      <w:proofErr w:type="spellEnd"/>
      <w:r w:rsidR="00916498">
        <w:t>.</w:t>
      </w:r>
    </w:p>
    <w:p w14:paraId="1BF411A5" w14:textId="77777777" w:rsidR="006114E6" w:rsidRPr="00F52849" w:rsidRDefault="006114E6" w:rsidP="006114E6">
      <w:pPr>
        <w:spacing w:line="480" w:lineRule="auto"/>
        <w:jc w:val="both"/>
      </w:pPr>
    </w:p>
    <w:p w14:paraId="35F9A340" w14:textId="5302C375" w:rsidR="00757E97" w:rsidRPr="00F52849" w:rsidRDefault="00916498" w:rsidP="006114E6">
      <w:pPr>
        <w:spacing w:line="480" w:lineRule="auto"/>
        <w:jc w:val="both"/>
      </w:pPr>
      <w:r>
        <w:t>Finally I</w:t>
      </w:r>
      <w:r w:rsidR="00757E97" w:rsidRPr="00F52849">
        <w:t xml:space="preserve"> </w:t>
      </w:r>
      <w:r>
        <w:t>would</w:t>
      </w:r>
      <w:r w:rsidR="00757E97" w:rsidRPr="00F52849">
        <w:t xml:space="preserve"> like to thank all the patients who agreed and went to the trouble of providing samples without which this research project would have been an impossible task.</w:t>
      </w:r>
    </w:p>
    <w:p w14:paraId="362C1D81" w14:textId="77777777" w:rsidR="00757E97" w:rsidRPr="00F52849" w:rsidRDefault="00757E97" w:rsidP="006114E6">
      <w:pPr>
        <w:spacing w:line="480" w:lineRule="auto"/>
        <w:jc w:val="both"/>
      </w:pPr>
    </w:p>
    <w:p w14:paraId="5574A7D1" w14:textId="038037F3" w:rsidR="00757E97" w:rsidRPr="00F52849" w:rsidRDefault="00757E97" w:rsidP="006114E6">
      <w:pPr>
        <w:spacing w:line="480" w:lineRule="auto"/>
        <w:jc w:val="both"/>
        <w:rPr>
          <w:b/>
        </w:rPr>
      </w:pPr>
      <w:r w:rsidRPr="00F52849">
        <w:t>I would like to dedicate this thesis to my Mother and Father who always provided the greatest reality check</w:t>
      </w:r>
      <w:r w:rsidR="00E4291E">
        <w:t xml:space="preserve"> and advic</w:t>
      </w:r>
      <w:r w:rsidR="006D09FB" w:rsidRPr="00F52849">
        <w:t>e on</w:t>
      </w:r>
      <w:r w:rsidRPr="00F52849">
        <w:t xml:space="preserve"> those </w:t>
      </w:r>
      <w:r w:rsidR="006114E6" w:rsidRPr="00F52849">
        <w:t>“</w:t>
      </w:r>
      <w:r w:rsidRPr="00F52849">
        <w:t>rare</w:t>
      </w:r>
      <w:r w:rsidR="006114E6" w:rsidRPr="00F52849">
        <w:t>”</w:t>
      </w:r>
      <w:r w:rsidRPr="00F52849">
        <w:t xml:space="preserve"> occasions</w:t>
      </w:r>
      <w:r w:rsidR="006114E6" w:rsidRPr="00F52849">
        <w:t xml:space="preserve"> of writers block – “just get on with it!”</w:t>
      </w:r>
      <w:r w:rsidRPr="00F52849">
        <w:t xml:space="preserve"> </w:t>
      </w:r>
    </w:p>
    <w:p w14:paraId="2AFB44E9" w14:textId="77777777" w:rsidR="00913914" w:rsidRPr="00F52849" w:rsidRDefault="00913914">
      <w:pPr>
        <w:rPr>
          <w:b/>
          <w:u w:val="single"/>
        </w:rPr>
      </w:pPr>
      <w:r w:rsidRPr="00F52849">
        <w:rPr>
          <w:bCs/>
          <w:u w:val="single"/>
        </w:rPr>
        <w:br w:type="page"/>
      </w:r>
    </w:p>
    <w:p w14:paraId="65A7B4EE" w14:textId="4FE54E57" w:rsidR="000851C0" w:rsidRPr="00916498" w:rsidRDefault="000851C0" w:rsidP="00511703">
      <w:pPr>
        <w:pStyle w:val="TOCHeading"/>
        <w:tabs>
          <w:tab w:val="left" w:pos="7184"/>
        </w:tabs>
        <w:jc w:val="center"/>
        <w:rPr>
          <w:rFonts w:asciiTheme="minorHAnsi" w:eastAsiaTheme="minorEastAsia" w:hAnsiTheme="minorHAnsi" w:cstheme="minorBidi"/>
          <w:bCs w:val="0"/>
          <w:color w:val="auto"/>
          <w:u w:val="single"/>
          <w:lang w:val="en-GB"/>
        </w:rPr>
      </w:pPr>
      <w:r w:rsidRPr="00916498">
        <w:rPr>
          <w:rFonts w:asciiTheme="minorHAnsi" w:eastAsiaTheme="minorEastAsia" w:hAnsiTheme="minorHAnsi" w:cstheme="minorBidi"/>
          <w:bCs w:val="0"/>
          <w:color w:val="auto"/>
          <w:u w:val="single"/>
          <w:lang w:val="en-GB"/>
        </w:rPr>
        <w:t>Publications arising from the work undertaken in this thesis</w:t>
      </w:r>
    </w:p>
    <w:p w14:paraId="7D656EBD" w14:textId="77777777" w:rsidR="00DD7C28" w:rsidRPr="00916498" w:rsidRDefault="00DD7C28" w:rsidP="00DD7C28"/>
    <w:p w14:paraId="743F0A10" w14:textId="77777777" w:rsidR="00183E94" w:rsidRPr="00916498" w:rsidRDefault="00183E94" w:rsidP="00EB25B1">
      <w:pPr>
        <w:ind w:left="1440" w:hanging="1440"/>
        <w:jc w:val="both"/>
        <w:rPr>
          <w:b/>
        </w:rPr>
      </w:pPr>
    </w:p>
    <w:p w14:paraId="31720ADD" w14:textId="77777777" w:rsidR="00183E94" w:rsidRPr="00916498" w:rsidRDefault="00183E94" w:rsidP="00EB25B1">
      <w:pPr>
        <w:ind w:left="1440" w:hanging="1440"/>
        <w:jc w:val="both"/>
        <w:rPr>
          <w:b/>
        </w:rPr>
      </w:pPr>
    </w:p>
    <w:p w14:paraId="7F178E48" w14:textId="6DCC2E0F" w:rsidR="00183E94" w:rsidRPr="00916498" w:rsidRDefault="00183E94" w:rsidP="00EB25B1">
      <w:pPr>
        <w:ind w:left="1440" w:hanging="1440"/>
        <w:jc w:val="both"/>
        <w:rPr>
          <w:b/>
        </w:rPr>
      </w:pPr>
      <w:r w:rsidRPr="00916498">
        <w:rPr>
          <w:b/>
        </w:rPr>
        <w:t>2014</w:t>
      </w:r>
      <w:r w:rsidRPr="00916498">
        <w:rPr>
          <w:b/>
        </w:rPr>
        <w:tab/>
      </w:r>
      <w:r w:rsidRPr="00916498">
        <w:t>Drayton R, Bryant H, Peter S,</w:t>
      </w:r>
      <w:r w:rsidR="0051294D" w:rsidRPr="00916498">
        <w:t xml:space="preserve"> </w:t>
      </w:r>
      <w:r w:rsidRPr="00916498">
        <w:t xml:space="preserve">Myers K, </w:t>
      </w:r>
      <w:proofErr w:type="spellStart"/>
      <w:r w:rsidRPr="00916498">
        <w:rPr>
          <w:b/>
        </w:rPr>
        <w:t>Miah</w:t>
      </w:r>
      <w:proofErr w:type="spellEnd"/>
      <w:r w:rsidRPr="00916498">
        <w:rPr>
          <w:b/>
        </w:rPr>
        <w:t xml:space="preserve"> S</w:t>
      </w:r>
      <w:r w:rsidRPr="00916498">
        <w:t xml:space="preserve">, </w:t>
      </w:r>
      <w:proofErr w:type="spellStart"/>
      <w:r w:rsidRPr="00916498">
        <w:t>Dudziec</w:t>
      </w:r>
      <w:proofErr w:type="spellEnd"/>
      <w:r w:rsidRPr="00916498">
        <w:t xml:space="preserve"> E, </w:t>
      </w:r>
      <w:proofErr w:type="spellStart"/>
      <w:r w:rsidRPr="00916498">
        <w:t>Catto</w:t>
      </w:r>
      <w:proofErr w:type="spellEnd"/>
      <w:r w:rsidRPr="00916498">
        <w:t xml:space="preserve"> JWF:  MicroRNA-99a and 100 mediated </w:t>
      </w:r>
      <w:proofErr w:type="spellStart"/>
      <w:r w:rsidRPr="00916498">
        <w:t>upregulation</w:t>
      </w:r>
      <w:proofErr w:type="spellEnd"/>
      <w:r w:rsidRPr="00916498">
        <w:t xml:space="preserve"> of FOXA1 in </w:t>
      </w:r>
      <w:r w:rsidRPr="00FD42BB">
        <w:t xml:space="preserve">bladder cancer - </w:t>
      </w:r>
      <w:proofErr w:type="spellStart"/>
      <w:r w:rsidR="00FD42BB" w:rsidRPr="00FD42BB">
        <w:rPr>
          <w:rFonts w:cs="Arial"/>
          <w:i/>
        </w:rPr>
        <w:t>Oncotarget</w:t>
      </w:r>
      <w:proofErr w:type="spellEnd"/>
      <w:r w:rsidR="00FD42BB" w:rsidRPr="00FD42BB">
        <w:rPr>
          <w:rFonts w:cs="Arial"/>
        </w:rPr>
        <w:t>. 2014 Aug 30</w:t>
      </w:r>
      <w:proofErr w:type="gramStart"/>
      <w:r w:rsidR="00FD42BB" w:rsidRPr="00FD42BB">
        <w:rPr>
          <w:rFonts w:cs="Arial"/>
        </w:rPr>
        <w:t>;5</w:t>
      </w:r>
      <w:proofErr w:type="gramEnd"/>
      <w:r w:rsidR="00FD42BB" w:rsidRPr="00FD42BB">
        <w:rPr>
          <w:rFonts w:cs="Arial"/>
        </w:rPr>
        <w:t>(15):6375-86</w:t>
      </w:r>
    </w:p>
    <w:p w14:paraId="45BA63BB" w14:textId="77777777" w:rsidR="00183E94" w:rsidRPr="00916498" w:rsidRDefault="00183E94" w:rsidP="00EB25B1">
      <w:pPr>
        <w:ind w:left="1440" w:hanging="1440"/>
        <w:jc w:val="both"/>
        <w:rPr>
          <w:b/>
        </w:rPr>
      </w:pPr>
    </w:p>
    <w:p w14:paraId="001DD5B1" w14:textId="0E1AD730" w:rsidR="009348CD" w:rsidRPr="00916498" w:rsidRDefault="00FC3C4B" w:rsidP="00183E94">
      <w:pPr>
        <w:ind w:left="1440" w:hanging="1440"/>
        <w:jc w:val="both"/>
        <w:rPr>
          <w:rFonts w:cs="Arial"/>
          <w:lang w:val="en-US"/>
        </w:rPr>
      </w:pPr>
      <w:r w:rsidRPr="00916498">
        <w:rPr>
          <w:b/>
        </w:rPr>
        <w:t>2014</w:t>
      </w:r>
      <w:r w:rsidR="00EB25B1" w:rsidRPr="00916498">
        <w:rPr>
          <w:b/>
        </w:rPr>
        <w:tab/>
      </w:r>
      <w:proofErr w:type="spellStart"/>
      <w:r w:rsidRPr="00916498">
        <w:rPr>
          <w:b/>
        </w:rPr>
        <w:t>Miah</w:t>
      </w:r>
      <w:proofErr w:type="spellEnd"/>
      <w:r w:rsidRPr="00916498">
        <w:rPr>
          <w:b/>
        </w:rPr>
        <w:t xml:space="preserve"> S</w:t>
      </w:r>
      <w:r w:rsidRPr="00916498">
        <w:t>, Pang K</w:t>
      </w:r>
      <w:r w:rsidR="00EB25B1" w:rsidRPr="00916498">
        <w:t xml:space="preserve">, </w:t>
      </w:r>
      <w:proofErr w:type="spellStart"/>
      <w:r w:rsidR="00EB25B1" w:rsidRPr="00916498">
        <w:t>Catto</w:t>
      </w:r>
      <w:proofErr w:type="spellEnd"/>
      <w:r w:rsidR="00EB25B1" w:rsidRPr="00916498">
        <w:t xml:space="preserve"> JWF: “Science Made Simple” – MicroRNA and Urothelial Carcinoma</w:t>
      </w:r>
      <w:r w:rsidR="00916498">
        <w:t xml:space="preserve">. </w:t>
      </w:r>
      <w:r w:rsidR="00916498" w:rsidRPr="00916498">
        <w:rPr>
          <w:rFonts w:cs="Arial"/>
          <w:i/>
          <w:lang w:val="en-US"/>
        </w:rPr>
        <w:t>BJU Int</w:t>
      </w:r>
      <w:r w:rsidR="00916498" w:rsidRPr="00916498">
        <w:rPr>
          <w:rFonts w:cs="Arial"/>
          <w:lang w:val="en-US"/>
        </w:rPr>
        <w:t>. 2014 May</w:t>
      </w:r>
      <w:proofErr w:type="gramStart"/>
      <w:r w:rsidR="00916498" w:rsidRPr="00916498">
        <w:rPr>
          <w:rFonts w:cs="Arial"/>
          <w:lang w:val="en-US"/>
        </w:rPr>
        <w:t>;113</w:t>
      </w:r>
      <w:proofErr w:type="gramEnd"/>
      <w:r w:rsidR="00916498" w:rsidRPr="00916498">
        <w:rPr>
          <w:rFonts w:cs="Arial"/>
          <w:lang w:val="en-US"/>
        </w:rPr>
        <w:t>(5):811-2</w:t>
      </w:r>
    </w:p>
    <w:p w14:paraId="524BA473" w14:textId="77777777" w:rsidR="009348CD" w:rsidRPr="00916498" w:rsidRDefault="009348CD" w:rsidP="000A006D">
      <w:pPr>
        <w:ind w:left="1440" w:hanging="1440"/>
        <w:jc w:val="both"/>
        <w:rPr>
          <w:b/>
        </w:rPr>
      </w:pPr>
    </w:p>
    <w:p w14:paraId="5F68DEA3" w14:textId="0356BAB3" w:rsidR="00AB171C" w:rsidRPr="00916498" w:rsidRDefault="00DD7C28" w:rsidP="000A006D">
      <w:pPr>
        <w:ind w:left="1440" w:hanging="1440"/>
        <w:jc w:val="both"/>
        <w:rPr>
          <w:rFonts w:cs="Arial"/>
        </w:rPr>
      </w:pPr>
      <w:r w:rsidRPr="00916498">
        <w:rPr>
          <w:b/>
        </w:rPr>
        <w:t>2012</w:t>
      </w:r>
      <w:r w:rsidRPr="00916498">
        <w:rPr>
          <w:b/>
        </w:rPr>
        <w:tab/>
      </w:r>
      <w:proofErr w:type="spellStart"/>
      <w:r w:rsidRPr="00916498">
        <w:rPr>
          <w:b/>
        </w:rPr>
        <w:t>Miah</w:t>
      </w:r>
      <w:proofErr w:type="spellEnd"/>
      <w:r w:rsidRPr="00916498">
        <w:rPr>
          <w:b/>
        </w:rPr>
        <w:t xml:space="preserve"> S</w:t>
      </w:r>
      <w:r w:rsidRPr="00916498">
        <w:t xml:space="preserve">, </w:t>
      </w:r>
      <w:proofErr w:type="spellStart"/>
      <w:r w:rsidRPr="00916498">
        <w:t>Dudziec</w:t>
      </w:r>
      <w:proofErr w:type="spellEnd"/>
      <w:r w:rsidRPr="00916498">
        <w:t xml:space="preserve"> E, Morgan SL, Rosario DJ, </w:t>
      </w:r>
      <w:proofErr w:type="spellStart"/>
      <w:r w:rsidRPr="00916498">
        <w:t>Hamdy</w:t>
      </w:r>
      <w:proofErr w:type="spellEnd"/>
      <w:r w:rsidRPr="00916498">
        <w:t xml:space="preserve"> F, </w:t>
      </w:r>
      <w:proofErr w:type="spellStart"/>
      <w:r w:rsidRPr="00916498">
        <w:t>Catto</w:t>
      </w:r>
      <w:proofErr w:type="spellEnd"/>
      <w:r w:rsidRPr="00916498">
        <w:t xml:space="preserve"> JWF: An evaluation of urinary microRNA reveals the high specificity of miRs-100/135b for bladder cancer.  </w:t>
      </w:r>
      <w:proofErr w:type="gramStart"/>
      <w:r w:rsidRPr="00916498">
        <w:rPr>
          <w:rFonts w:cs="Arial"/>
          <w:i/>
        </w:rPr>
        <w:t>Br J Cancer</w:t>
      </w:r>
      <w:r w:rsidRPr="00916498">
        <w:rPr>
          <w:rFonts w:cs="Arial"/>
        </w:rPr>
        <w:t>.</w:t>
      </w:r>
      <w:proofErr w:type="gramEnd"/>
      <w:r w:rsidRPr="00916498">
        <w:rPr>
          <w:rFonts w:cs="Arial"/>
        </w:rPr>
        <w:t xml:space="preserve"> 2012 Jun 26</w:t>
      </w:r>
      <w:proofErr w:type="gramStart"/>
      <w:r w:rsidRPr="00916498">
        <w:rPr>
          <w:rFonts w:cs="Arial"/>
        </w:rPr>
        <w:t>;107</w:t>
      </w:r>
      <w:proofErr w:type="gramEnd"/>
      <w:r w:rsidRPr="00916498">
        <w:rPr>
          <w:rFonts w:cs="Arial"/>
        </w:rPr>
        <w:t>(1):123-8</w:t>
      </w:r>
    </w:p>
    <w:p w14:paraId="5FCEB90D" w14:textId="77777777" w:rsidR="00EB25B1" w:rsidRPr="00916498" w:rsidRDefault="00EB25B1" w:rsidP="000A006D">
      <w:pPr>
        <w:ind w:left="1440" w:hanging="1440"/>
        <w:jc w:val="both"/>
        <w:rPr>
          <w:rFonts w:cs="Arial"/>
        </w:rPr>
      </w:pPr>
    </w:p>
    <w:p w14:paraId="189E005E" w14:textId="35D6EAFF" w:rsidR="00EB25B1" w:rsidRPr="00916498" w:rsidRDefault="00EB25B1" w:rsidP="000A006D">
      <w:pPr>
        <w:ind w:left="1440" w:hanging="1440"/>
        <w:jc w:val="both"/>
        <w:rPr>
          <w:rFonts w:cs="Arial"/>
        </w:rPr>
      </w:pPr>
      <w:r w:rsidRPr="00916498">
        <w:rPr>
          <w:rFonts w:cs="Arial"/>
          <w:b/>
        </w:rPr>
        <w:t>2012</w:t>
      </w:r>
      <w:r w:rsidRPr="00916498">
        <w:rPr>
          <w:rFonts w:cs="Arial"/>
        </w:rPr>
        <w:tab/>
      </w:r>
      <w:proofErr w:type="spellStart"/>
      <w:r w:rsidRPr="00916498">
        <w:rPr>
          <w:rFonts w:cs="Arial"/>
          <w:b/>
        </w:rPr>
        <w:t>Miah</w:t>
      </w:r>
      <w:proofErr w:type="spellEnd"/>
      <w:r w:rsidRPr="00916498">
        <w:rPr>
          <w:rFonts w:cs="Arial"/>
          <w:b/>
        </w:rPr>
        <w:t xml:space="preserve"> S</w:t>
      </w:r>
      <w:r w:rsidRPr="00916498">
        <w:rPr>
          <w:rFonts w:cs="Arial"/>
        </w:rPr>
        <w:t xml:space="preserve">, </w:t>
      </w:r>
      <w:proofErr w:type="spellStart"/>
      <w:r w:rsidRPr="00916498">
        <w:rPr>
          <w:rFonts w:cs="Arial"/>
        </w:rPr>
        <w:t>Catto</w:t>
      </w:r>
      <w:proofErr w:type="spellEnd"/>
      <w:r w:rsidRPr="00916498">
        <w:rPr>
          <w:rFonts w:cs="Arial"/>
        </w:rPr>
        <w:t xml:space="preserve"> JWF.  MicroRNA in prostate cancer: an opportunity to individualise patient care.  </w:t>
      </w:r>
      <w:r w:rsidRPr="00916498">
        <w:rPr>
          <w:rFonts w:cs="Arial"/>
          <w:i/>
          <w:lang w:val="en-US"/>
        </w:rPr>
        <w:t>J Urol.</w:t>
      </w:r>
      <w:r w:rsidRPr="00916498">
        <w:rPr>
          <w:rFonts w:cs="Arial"/>
          <w:lang w:val="en-US"/>
        </w:rPr>
        <w:t xml:space="preserve"> 2012 Apr</w:t>
      </w:r>
      <w:proofErr w:type="gramStart"/>
      <w:r w:rsidRPr="00916498">
        <w:rPr>
          <w:rFonts w:cs="Arial"/>
          <w:lang w:val="en-US"/>
        </w:rPr>
        <w:t>;187</w:t>
      </w:r>
      <w:proofErr w:type="gramEnd"/>
      <w:r w:rsidRPr="00916498">
        <w:rPr>
          <w:rFonts w:cs="Arial"/>
          <w:lang w:val="en-US"/>
        </w:rPr>
        <w:t>(4):1155-6</w:t>
      </w:r>
    </w:p>
    <w:p w14:paraId="5531EDCD" w14:textId="77777777" w:rsidR="00AB171C" w:rsidRPr="00916498" w:rsidRDefault="00AB171C" w:rsidP="00C0068D">
      <w:pPr>
        <w:ind w:left="1440" w:hanging="1440"/>
        <w:jc w:val="both"/>
        <w:rPr>
          <w:rFonts w:cs="Arial"/>
        </w:rPr>
      </w:pPr>
    </w:p>
    <w:p w14:paraId="0719A1EB" w14:textId="7203DC93" w:rsidR="00DD7C28" w:rsidRPr="00916498" w:rsidRDefault="003C417D" w:rsidP="00C0068D">
      <w:pPr>
        <w:ind w:left="1440" w:hanging="1440"/>
        <w:jc w:val="both"/>
        <w:rPr>
          <w:rFonts w:cs="Arial"/>
        </w:rPr>
      </w:pPr>
      <w:r w:rsidRPr="00916498">
        <w:rPr>
          <w:b/>
        </w:rPr>
        <w:t>2011</w:t>
      </w:r>
      <w:r w:rsidR="00AB171C" w:rsidRPr="00916498">
        <w:rPr>
          <w:b/>
        </w:rPr>
        <w:tab/>
      </w:r>
      <w:proofErr w:type="spellStart"/>
      <w:r w:rsidRPr="00916498">
        <w:rPr>
          <w:rFonts w:cs="Arial"/>
          <w:bCs/>
          <w:lang w:val="en-US"/>
        </w:rPr>
        <w:t>Dudziec</w:t>
      </w:r>
      <w:proofErr w:type="spellEnd"/>
      <w:r w:rsidRPr="00916498">
        <w:rPr>
          <w:rFonts w:cs="Arial"/>
          <w:lang w:val="en-US"/>
        </w:rPr>
        <w:t xml:space="preserve"> E, </w:t>
      </w:r>
      <w:proofErr w:type="spellStart"/>
      <w:r w:rsidRPr="00916498">
        <w:rPr>
          <w:rFonts w:cs="Arial"/>
          <w:b/>
          <w:bCs/>
          <w:lang w:val="en-US"/>
        </w:rPr>
        <w:t>Miah</w:t>
      </w:r>
      <w:proofErr w:type="spellEnd"/>
      <w:r w:rsidRPr="00916498">
        <w:rPr>
          <w:rFonts w:cs="Arial"/>
          <w:lang w:val="en-US"/>
        </w:rPr>
        <w:t xml:space="preserve"> S, </w:t>
      </w:r>
      <w:proofErr w:type="spellStart"/>
      <w:r w:rsidRPr="00916498">
        <w:rPr>
          <w:rFonts w:cs="Arial"/>
          <w:lang w:val="en-US"/>
        </w:rPr>
        <w:t>Choudhry</w:t>
      </w:r>
      <w:proofErr w:type="spellEnd"/>
      <w:r w:rsidRPr="00916498">
        <w:rPr>
          <w:rFonts w:cs="Arial"/>
          <w:lang w:val="en-US"/>
        </w:rPr>
        <w:t xml:space="preserve"> HM, Owen HC, </w:t>
      </w:r>
      <w:proofErr w:type="spellStart"/>
      <w:r w:rsidRPr="00916498">
        <w:rPr>
          <w:rFonts w:cs="Arial"/>
          <w:lang w:val="en-US"/>
        </w:rPr>
        <w:t>Blizard</w:t>
      </w:r>
      <w:proofErr w:type="spellEnd"/>
      <w:r w:rsidRPr="00916498">
        <w:rPr>
          <w:rFonts w:cs="Arial"/>
          <w:lang w:val="en-US"/>
        </w:rPr>
        <w:t xml:space="preserve"> S, Glover M, </w:t>
      </w:r>
      <w:proofErr w:type="spellStart"/>
      <w:r w:rsidRPr="00916498">
        <w:rPr>
          <w:rFonts w:cs="Arial"/>
          <w:lang w:val="en-US"/>
        </w:rPr>
        <w:t>Hamdy</w:t>
      </w:r>
      <w:proofErr w:type="spellEnd"/>
      <w:r w:rsidRPr="00916498">
        <w:rPr>
          <w:rFonts w:cs="Arial"/>
          <w:lang w:val="en-US"/>
        </w:rPr>
        <w:t xml:space="preserve"> FC, </w:t>
      </w:r>
      <w:proofErr w:type="spellStart"/>
      <w:r w:rsidRPr="00916498">
        <w:rPr>
          <w:rFonts w:cs="Arial"/>
          <w:lang w:val="en-US"/>
        </w:rPr>
        <w:t>Catto</w:t>
      </w:r>
      <w:proofErr w:type="spellEnd"/>
      <w:r w:rsidRPr="00916498">
        <w:rPr>
          <w:rFonts w:cs="Arial"/>
          <w:lang w:val="en-US"/>
        </w:rPr>
        <w:t xml:space="preserve"> JW</w:t>
      </w:r>
      <w:r w:rsidR="00AB171C" w:rsidRPr="00916498">
        <w:t xml:space="preserve">: </w:t>
      </w:r>
      <w:hyperlink r:id="rId10" w:history="1">
        <w:proofErr w:type="spellStart"/>
        <w:r w:rsidRPr="00916498">
          <w:rPr>
            <w:rFonts w:cs="Arial"/>
            <w:color w:val="000000" w:themeColor="text1"/>
            <w:lang w:val="en-US"/>
          </w:rPr>
          <w:t>Hypermethylation</w:t>
        </w:r>
        <w:proofErr w:type="spellEnd"/>
        <w:r w:rsidRPr="00916498">
          <w:rPr>
            <w:rFonts w:cs="Arial"/>
            <w:color w:val="000000" w:themeColor="text1"/>
            <w:lang w:val="en-US"/>
          </w:rPr>
          <w:t xml:space="preserve"> of </w:t>
        </w:r>
        <w:proofErr w:type="spellStart"/>
        <w:r w:rsidRPr="00916498">
          <w:rPr>
            <w:rFonts w:cs="Arial"/>
            <w:color w:val="000000" w:themeColor="text1"/>
            <w:lang w:val="en-US"/>
          </w:rPr>
          <w:t>CpG</w:t>
        </w:r>
        <w:proofErr w:type="spellEnd"/>
        <w:r w:rsidRPr="00916498">
          <w:rPr>
            <w:rFonts w:cs="Arial"/>
            <w:color w:val="000000" w:themeColor="text1"/>
            <w:lang w:val="en-US"/>
          </w:rPr>
          <w:t xml:space="preserve"> islands and shores around specific microRNAs and </w:t>
        </w:r>
        <w:proofErr w:type="spellStart"/>
        <w:r w:rsidRPr="00916498">
          <w:rPr>
            <w:rFonts w:cs="Arial"/>
            <w:color w:val="000000" w:themeColor="text1"/>
            <w:lang w:val="en-US"/>
          </w:rPr>
          <w:t>mirtrons</w:t>
        </w:r>
        <w:proofErr w:type="spellEnd"/>
        <w:r w:rsidRPr="00916498">
          <w:rPr>
            <w:rFonts w:cs="Arial"/>
            <w:color w:val="000000" w:themeColor="text1"/>
            <w:lang w:val="en-US"/>
          </w:rPr>
          <w:t xml:space="preserve"> is associated with the phenotype and presence of bladder cancer.</w:t>
        </w:r>
      </w:hyperlink>
      <w:r w:rsidR="00AB171C" w:rsidRPr="00916498">
        <w:rPr>
          <w:color w:val="000000" w:themeColor="text1"/>
        </w:rPr>
        <w:t xml:space="preserve"> </w:t>
      </w:r>
      <w:proofErr w:type="spellStart"/>
      <w:r w:rsidR="003B2587" w:rsidRPr="00916498">
        <w:rPr>
          <w:rFonts w:cs="Arial"/>
          <w:i/>
          <w:lang w:val="en-US"/>
        </w:rPr>
        <w:t>Clin</w:t>
      </w:r>
      <w:proofErr w:type="spellEnd"/>
      <w:r w:rsidR="003B2587" w:rsidRPr="00916498">
        <w:rPr>
          <w:rFonts w:cs="Arial"/>
          <w:i/>
          <w:lang w:val="en-US"/>
        </w:rPr>
        <w:t xml:space="preserve"> Cancer Res</w:t>
      </w:r>
      <w:r w:rsidR="003B2587" w:rsidRPr="00916498">
        <w:rPr>
          <w:rFonts w:cs="Arial"/>
          <w:lang w:val="en-US"/>
        </w:rPr>
        <w:t>. 2011 Mar 15</w:t>
      </w:r>
      <w:proofErr w:type="gramStart"/>
      <w:r w:rsidR="003B2587" w:rsidRPr="00916498">
        <w:rPr>
          <w:rFonts w:cs="Arial"/>
          <w:lang w:val="en-US"/>
        </w:rPr>
        <w:t>;17</w:t>
      </w:r>
      <w:proofErr w:type="gramEnd"/>
      <w:r w:rsidR="003B2587" w:rsidRPr="00916498">
        <w:rPr>
          <w:rFonts w:cs="Arial"/>
          <w:lang w:val="en-US"/>
        </w:rPr>
        <w:t>(6):1287-96</w:t>
      </w:r>
    </w:p>
    <w:p w14:paraId="247904CE" w14:textId="77777777" w:rsidR="00DD7C28" w:rsidRPr="00916498" w:rsidRDefault="00DD7C28" w:rsidP="00C0068D">
      <w:pPr>
        <w:jc w:val="both"/>
      </w:pPr>
    </w:p>
    <w:p w14:paraId="0275E3B8" w14:textId="7FADAB09" w:rsidR="00EB25B1" w:rsidRPr="00916498" w:rsidRDefault="00EB25B1" w:rsidP="00EB25B1">
      <w:pPr>
        <w:ind w:left="1440" w:hanging="1440"/>
        <w:jc w:val="both"/>
      </w:pPr>
      <w:r w:rsidRPr="00916498">
        <w:rPr>
          <w:b/>
        </w:rPr>
        <w:t>2010</w:t>
      </w:r>
      <w:r w:rsidRPr="00916498">
        <w:rPr>
          <w:b/>
        </w:rPr>
        <w:tab/>
      </w:r>
      <w:proofErr w:type="spellStart"/>
      <w:r w:rsidRPr="00916498">
        <w:rPr>
          <w:b/>
        </w:rPr>
        <w:t>Miah</w:t>
      </w:r>
      <w:proofErr w:type="spellEnd"/>
      <w:r w:rsidRPr="00916498">
        <w:rPr>
          <w:b/>
        </w:rPr>
        <w:t xml:space="preserve"> S</w:t>
      </w:r>
      <w:r w:rsidRPr="00916498">
        <w:t xml:space="preserve">, </w:t>
      </w:r>
      <w:proofErr w:type="spellStart"/>
      <w:r w:rsidRPr="00916498">
        <w:t>Catto</w:t>
      </w:r>
      <w:proofErr w:type="spellEnd"/>
      <w:r w:rsidRPr="00916498">
        <w:t xml:space="preserve"> JWF: Haematuria. </w:t>
      </w:r>
      <w:r w:rsidRPr="00916498">
        <w:rPr>
          <w:i/>
        </w:rPr>
        <w:t>Surgery (Oxford)</w:t>
      </w:r>
      <w:r w:rsidRPr="00916498">
        <w:t xml:space="preserve"> </w:t>
      </w:r>
      <w:proofErr w:type="gramStart"/>
      <w:r w:rsidRPr="00916498">
        <w:t>2010  Dec</w:t>
      </w:r>
      <w:proofErr w:type="gramEnd"/>
      <w:r w:rsidRPr="00916498">
        <w:t xml:space="preserve"> </w:t>
      </w:r>
      <w:proofErr w:type="spellStart"/>
      <w:r w:rsidRPr="00916498">
        <w:t>Vol</w:t>
      </w:r>
      <w:proofErr w:type="spellEnd"/>
      <w:r w:rsidRPr="00916498">
        <w:t xml:space="preserve"> 28: 589-93</w:t>
      </w:r>
    </w:p>
    <w:p w14:paraId="4C8A1184" w14:textId="77777777" w:rsidR="00EB25B1" w:rsidRPr="00916498" w:rsidRDefault="00EB25B1" w:rsidP="00C0068D">
      <w:pPr>
        <w:ind w:left="1440" w:hanging="1440"/>
        <w:jc w:val="both"/>
        <w:rPr>
          <w:b/>
        </w:rPr>
      </w:pPr>
    </w:p>
    <w:p w14:paraId="51BA1958" w14:textId="618FA6A2" w:rsidR="00DD7C28" w:rsidRPr="00916498" w:rsidRDefault="00DD7C28" w:rsidP="00183E94">
      <w:pPr>
        <w:ind w:left="1440" w:hanging="1440"/>
        <w:jc w:val="both"/>
      </w:pPr>
      <w:r w:rsidRPr="00916498">
        <w:rPr>
          <w:b/>
        </w:rPr>
        <w:t xml:space="preserve">2009 </w:t>
      </w:r>
      <w:r w:rsidRPr="00916498">
        <w:rPr>
          <w:b/>
        </w:rPr>
        <w:tab/>
      </w:r>
      <w:proofErr w:type="spellStart"/>
      <w:r w:rsidRPr="00916498">
        <w:t>Catto</w:t>
      </w:r>
      <w:proofErr w:type="spellEnd"/>
      <w:r w:rsidRPr="00916498">
        <w:t xml:space="preserve"> JWF, </w:t>
      </w:r>
      <w:proofErr w:type="spellStart"/>
      <w:r w:rsidRPr="00916498">
        <w:rPr>
          <w:b/>
        </w:rPr>
        <w:t>Miah</w:t>
      </w:r>
      <w:proofErr w:type="spellEnd"/>
      <w:r w:rsidRPr="00916498">
        <w:rPr>
          <w:b/>
        </w:rPr>
        <w:t xml:space="preserve"> S</w:t>
      </w:r>
      <w:r w:rsidRPr="00916498">
        <w:t xml:space="preserve">, Owen H, Bryant H, Myers K, </w:t>
      </w:r>
      <w:proofErr w:type="spellStart"/>
      <w:r w:rsidRPr="00916498">
        <w:t>Dudziec</w:t>
      </w:r>
      <w:proofErr w:type="spellEnd"/>
      <w:r w:rsidRPr="00916498">
        <w:t xml:space="preserve"> E, </w:t>
      </w:r>
      <w:proofErr w:type="spellStart"/>
      <w:r w:rsidRPr="00916498">
        <w:t>Larre</w:t>
      </w:r>
      <w:proofErr w:type="spellEnd"/>
      <w:r w:rsidRPr="00916498">
        <w:t xml:space="preserve"> S, Milo M</w:t>
      </w:r>
      <w:r w:rsidR="0048765A" w:rsidRPr="00916498">
        <w:t>,</w:t>
      </w:r>
      <w:r w:rsidRPr="00916498">
        <w:t xml:space="preserve"> </w:t>
      </w:r>
      <w:proofErr w:type="spellStart"/>
      <w:r w:rsidRPr="00916498">
        <w:t>Rehman</w:t>
      </w:r>
      <w:proofErr w:type="spellEnd"/>
      <w:r w:rsidRPr="00916498">
        <w:t xml:space="preserve"> I, Rosario D, Di Martino, E, Knowles M, </w:t>
      </w:r>
      <w:proofErr w:type="spellStart"/>
      <w:r w:rsidRPr="00916498">
        <w:t>Meuth</w:t>
      </w:r>
      <w:proofErr w:type="spellEnd"/>
      <w:r w:rsidRPr="00916498">
        <w:t xml:space="preserve"> M, Harris A, </w:t>
      </w:r>
      <w:proofErr w:type="spellStart"/>
      <w:r w:rsidRPr="00916498">
        <w:t>Hamdy</w:t>
      </w:r>
      <w:proofErr w:type="spellEnd"/>
      <w:r w:rsidRPr="00916498">
        <w:t xml:space="preserve"> F:  Distinct microRNA alternations characterize high- and low-grade bladder cancer.  </w:t>
      </w:r>
      <w:r w:rsidRPr="00916498">
        <w:rPr>
          <w:i/>
        </w:rPr>
        <w:t>Cancer Research</w:t>
      </w:r>
      <w:r w:rsidRPr="00916498">
        <w:t xml:space="preserve"> 2009 Nov 1</w:t>
      </w:r>
      <w:proofErr w:type="gramStart"/>
      <w:r w:rsidRPr="00916498">
        <w:t>;69</w:t>
      </w:r>
      <w:proofErr w:type="gramEnd"/>
      <w:r w:rsidRPr="00916498">
        <w:t>(21):8472-81</w:t>
      </w:r>
    </w:p>
    <w:p w14:paraId="1F14E040" w14:textId="77777777" w:rsidR="00DD7C28" w:rsidRPr="00916498" w:rsidRDefault="00DD7C28" w:rsidP="00C0068D">
      <w:pPr>
        <w:jc w:val="both"/>
      </w:pPr>
    </w:p>
    <w:p w14:paraId="18BA24C3" w14:textId="1914E604" w:rsidR="00550153" w:rsidRPr="00916498" w:rsidRDefault="00550153" w:rsidP="00C0068D">
      <w:pPr>
        <w:jc w:val="both"/>
      </w:pPr>
    </w:p>
    <w:p w14:paraId="0E10819E" w14:textId="77777777" w:rsidR="00E036E3" w:rsidRPr="00916498" w:rsidRDefault="00E036E3" w:rsidP="00C0068D">
      <w:pPr>
        <w:jc w:val="both"/>
      </w:pPr>
    </w:p>
    <w:p w14:paraId="42DC7CC1" w14:textId="77777777" w:rsidR="000851C0" w:rsidRPr="00916498" w:rsidRDefault="000851C0" w:rsidP="00C0068D">
      <w:pPr>
        <w:jc w:val="both"/>
      </w:pPr>
    </w:p>
    <w:p w14:paraId="7FDFFE3F" w14:textId="77777777" w:rsidR="00183E94" w:rsidRPr="00916498" w:rsidRDefault="00183E94">
      <w:pPr>
        <w:rPr>
          <w:b/>
          <w:sz w:val="28"/>
          <w:szCs w:val="28"/>
          <w:u w:val="single"/>
        </w:rPr>
      </w:pPr>
      <w:r w:rsidRPr="00916498">
        <w:rPr>
          <w:b/>
          <w:sz w:val="28"/>
          <w:szCs w:val="28"/>
          <w:u w:val="single"/>
        </w:rPr>
        <w:br w:type="page"/>
      </w:r>
    </w:p>
    <w:p w14:paraId="19F054E1" w14:textId="5EF88A56" w:rsidR="000851C0" w:rsidRPr="00916498" w:rsidRDefault="000851C0" w:rsidP="00511703">
      <w:pPr>
        <w:jc w:val="center"/>
        <w:rPr>
          <w:b/>
          <w:sz w:val="28"/>
          <w:szCs w:val="28"/>
          <w:u w:val="single"/>
        </w:rPr>
      </w:pPr>
      <w:r w:rsidRPr="00916498">
        <w:rPr>
          <w:b/>
          <w:sz w:val="28"/>
          <w:szCs w:val="28"/>
          <w:u w:val="single"/>
        </w:rPr>
        <w:t>Oral presentations arising from the work undertaken in this thesis</w:t>
      </w:r>
    </w:p>
    <w:p w14:paraId="133C1F9A" w14:textId="77777777" w:rsidR="00DD7C28" w:rsidRPr="00916498" w:rsidRDefault="00DD7C28" w:rsidP="00C0068D">
      <w:pPr>
        <w:jc w:val="both"/>
      </w:pPr>
    </w:p>
    <w:p w14:paraId="60077256" w14:textId="77777777" w:rsidR="00550153" w:rsidRPr="00916498" w:rsidRDefault="00550153" w:rsidP="00C0068D">
      <w:pPr>
        <w:jc w:val="both"/>
      </w:pPr>
    </w:p>
    <w:p w14:paraId="027AAAD1" w14:textId="77777777" w:rsidR="000851C0" w:rsidRPr="00916498" w:rsidRDefault="000851C0" w:rsidP="00C0068D">
      <w:pPr>
        <w:jc w:val="both"/>
      </w:pPr>
    </w:p>
    <w:p w14:paraId="1F192373" w14:textId="1A597C7A"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b/>
          <w:sz w:val="24"/>
        </w:rPr>
        <w:t>2011</w:t>
      </w:r>
      <w:r w:rsidRPr="00916498">
        <w:rPr>
          <w:rFonts w:asciiTheme="minorHAnsi" w:hAnsiTheme="minorHAnsi"/>
          <w:b/>
          <w:sz w:val="24"/>
        </w:rPr>
        <w:tab/>
      </w:r>
      <w:r w:rsidRPr="00916498">
        <w:rPr>
          <w:rFonts w:asciiTheme="minorHAnsi" w:hAnsiTheme="minorHAnsi"/>
          <w:i/>
          <w:sz w:val="24"/>
        </w:rPr>
        <w:t>Society of Academic Research Surgery Annual Meeting</w:t>
      </w:r>
    </w:p>
    <w:p w14:paraId="2271AFB2" w14:textId="2DF14A1D"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sz w:val="24"/>
        </w:rPr>
        <w:tab/>
      </w:r>
      <w:proofErr w:type="spellStart"/>
      <w:proofErr w:type="gramStart"/>
      <w:r w:rsidRPr="00916498">
        <w:rPr>
          <w:rFonts w:asciiTheme="minorHAnsi" w:hAnsiTheme="minorHAnsi"/>
          <w:b/>
          <w:bCs/>
          <w:sz w:val="24"/>
        </w:rPr>
        <w:t>Miah</w:t>
      </w:r>
      <w:proofErr w:type="spellEnd"/>
      <w:r w:rsidRPr="00916498">
        <w:rPr>
          <w:rFonts w:asciiTheme="minorHAnsi" w:hAnsiTheme="minorHAnsi"/>
          <w:b/>
          <w:bCs/>
          <w:sz w:val="24"/>
        </w:rPr>
        <w:t xml:space="preserve"> S.</w:t>
      </w:r>
      <w:r w:rsidRPr="00916498">
        <w:rPr>
          <w:rFonts w:asciiTheme="minorHAnsi" w:hAnsiTheme="minorHAnsi"/>
          <w:bCs/>
          <w:sz w:val="24"/>
        </w:rPr>
        <w:t xml:space="preserve">, </w:t>
      </w:r>
      <w:proofErr w:type="spellStart"/>
      <w:r w:rsidRPr="00916498">
        <w:rPr>
          <w:rFonts w:asciiTheme="minorHAnsi" w:hAnsiTheme="minorHAnsi"/>
          <w:bCs/>
          <w:sz w:val="24"/>
        </w:rPr>
        <w:t>Dudziec</w:t>
      </w:r>
      <w:proofErr w:type="spellEnd"/>
      <w:r w:rsidRPr="00916498">
        <w:rPr>
          <w:rFonts w:asciiTheme="minorHAnsi" w:hAnsiTheme="minorHAnsi"/>
          <w:bCs/>
          <w:sz w:val="24"/>
        </w:rPr>
        <w:t xml:space="preserve"> E,</w:t>
      </w:r>
      <w:r w:rsidR="0048765A" w:rsidRPr="00916498">
        <w:rPr>
          <w:rFonts w:asciiTheme="minorHAnsi" w:hAnsiTheme="minorHAnsi"/>
          <w:bCs/>
          <w:sz w:val="24"/>
        </w:rPr>
        <w:t xml:space="preserve"> </w:t>
      </w:r>
      <w:r w:rsidRPr="00916498">
        <w:rPr>
          <w:rFonts w:asciiTheme="minorHAnsi" w:hAnsiTheme="minorHAnsi"/>
          <w:bCs/>
          <w:sz w:val="24"/>
        </w:rPr>
        <w:t xml:space="preserve">Rosario D, </w:t>
      </w:r>
      <w:proofErr w:type="spellStart"/>
      <w:r w:rsidRPr="00916498">
        <w:rPr>
          <w:rFonts w:asciiTheme="minorHAnsi" w:hAnsiTheme="minorHAnsi"/>
          <w:bCs/>
          <w:sz w:val="24"/>
        </w:rPr>
        <w:t>Hamdy</w:t>
      </w:r>
      <w:proofErr w:type="spellEnd"/>
      <w:r w:rsidRPr="00916498">
        <w:rPr>
          <w:rFonts w:asciiTheme="minorHAnsi" w:hAnsiTheme="minorHAnsi"/>
          <w:bCs/>
          <w:sz w:val="24"/>
        </w:rPr>
        <w:t xml:space="preserve"> F, </w:t>
      </w:r>
      <w:proofErr w:type="spellStart"/>
      <w:r w:rsidRPr="00916498">
        <w:rPr>
          <w:rFonts w:asciiTheme="minorHAnsi" w:hAnsiTheme="minorHAnsi"/>
          <w:bCs/>
          <w:sz w:val="24"/>
        </w:rPr>
        <w:t>Catto</w:t>
      </w:r>
      <w:proofErr w:type="spellEnd"/>
      <w:r w:rsidRPr="00916498">
        <w:rPr>
          <w:rFonts w:asciiTheme="minorHAnsi" w:hAnsiTheme="minorHAnsi"/>
          <w:bCs/>
          <w:sz w:val="24"/>
        </w:rPr>
        <w:t xml:space="preserve"> J.</w:t>
      </w:r>
      <w:proofErr w:type="gramEnd"/>
    </w:p>
    <w:p w14:paraId="7E6E0CFD" w14:textId="1E30AAB2" w:rsidR="00DD7C28" w:rsidRPr="00916498" w:rsidRDefault="00DD7C28" w:rsidP="00C0068D">
      <w:pPr>
        <w:ind w:left="1440"/>
        <w:jc w:val="both"/>
      </w:pPr>
      <w:r w:rsidRPr="00916498">
        <w:t>“Urinary microRNA in bladder cancer – a potential diagnostic tool”</w:t>
      </w:r>
      <w:r w:rsidR="009F2A0D" w:rsidRPr="00916498">
        <w:t xml:space="preserve"> - Dublin</w:t>
      </w:r>
    </w:p>
    <w:p w14:paraId="5EF53122" w14:textId="77777777" w:rsidR="00DD7C28" w:rsidRPr="00916498" w:rsidRDefault="00DD7C28" w:rsidP="00C0068D">
      <w:pPr>
        <w:pStyle w:val="Achievement"/>
        <w:tabs>
          <w:tab w:val="left" w:pos="1485"/>
        </w:tabs>
        <w:spacing w:after="0"/>
        <w:rPr>
          <w:rFonts w:asciiTheme="minorHAnsi" w:hAnsiTheme="minorHAnsi"/>
          <w:sz w:val="24"/>
        </w:rPr>
      </w:pPr>
    </w:p>
    <w:p w14:paraId="04950BB3" w14:textId="77777777" w:rsidR="00DD7C28" w:rsidRPr="00916498" w:rsidRDefault="00DD7C28" w:rsidP="00C0068D">
      <w:pPr>
        <w:pStyle w:val="Achievement"/>
        <w:tabs>
          <w:tab w:val="left" w:pos="1485"/>
        </w:tabs>
        <w:spacing w:after="0"/>
        <w:rPr>
          <w:rFonts w:asciiTheme="minorHAnsi" w:hAnsiTheme="minorHAnsi"/>
          <w:sz w:val="24"/>
        </w:rPr>
      </w:pPr>
    </w:p>
    <w:p w14:paraId="7F6ABC7D" w14:textId="78B09616"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b/>
          <w:sz w:val="24"/>
        </w:rPr>
        <w:t>2010</w:t>
      </w:r>
      <w:r w:rsidRPr="00916498">
        <w:rPr>
          <w:rFonts w:asciiTheme="minorHAnsi" w:hAnsiTheme="minorHAnsi"/>
          <w:b/>
          <w:sz w:val="24"/>
        </w:rPr>
        <w:tab/>
      </w:r>
      <w:r w:rsidRPr="00916498">
        <w:rPr>
          <w:rFonts w:asciiTheme="minorHAnsi" w:hAnsiTheme="minorHAnsi"/>
          <w:i/>
          <w:sz w:val="24"/>
        </w:rPr>
        <w:t>Society of Academic Research Surgery Annual Meeting</w:t>
      </w:r>
    </w:p>
    <w:p w14:paraId="3CCE1121" w14:textId="1CB511FB"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sz w:val="24"/>
        </w:rPr>
        <w:tab/>
      </w:r>
      <w:proofErr w:type="spellStart"/>
      <w:proofErr w:type="gramStart"/>
      <w:r w:rsidRPr="00916498">
        <w:rPr>
          <w:rFonts w:asciiTheme="minorHAnsi" w:hAnsiTheme="minorHAnsi"/>
          <w:b/>
          <w:bCs/>
          <w:sz w:val="24"/>
        </w:rPr>
        <w:t>Miah</w:t>
      </w:r>
      <w:proofErr w:type="spellEnd"/>
      <w:r w:rsidRPr="00916498">
        <w:rPr>
          <w:rFonts w:asciiTheme="minorHAnsi" w:hAnsiTheme="minorHAnsi"/>
          <w:b/>
          <w:bCs/>
          <w:sz w:val="24"/>
        </w:rPr>
        <w:t xml:space="preserve"> S.</w:t>
      </w:r>
      <w:r w:rsidRPr="00916498">
        <w:rPr>
          <w:rFonts w:asciiTheme="minorHAnsi" w:hAnsiTheme="minorHAnsi"/>
          <w:bCs/>
          <w:sz w:val="24"/>
        </w:rPr>
        <w:t xml:space="preserve">, </w:t>
      </w:r>
      <w:proofErr w:type="spellStart"/>
      <w:r w:rsidRPr="00916498">
        <w:rPr>
          <w:rFonts w:asciiTheme="minorHAnsi" w:hAnsiTheme="minorHAnsi"/>
          <w:bCs/>
          <w:sz w:val="24"/>
        </w:rPr>
        <w:t>Dudziec</w:t>
      </w:r>
      <w:proofErr w:type="spellEnd"/>
      <w:r w:rsidRPr="00916498">
        <w:rPr>
          <w:rFonts w:asciiTheme="minorHAnsi" w:hAnsiTheme="minorHAnsi"/>
          <w:bCs/>
          <w:sz w:val="24"/>
        </w:rPr>
        <w:t xml:space="preserve"> E,</w:t>
      </w:r>
      <w:r w:rsidR="0048765A" w:rsidRPr="00916498">
        <w:rPr>
          <w:rFonts w:asciiTheme="minorHAnsi" w:hAnsiTheme="minorHAnsi"/>
          <w:bCs/>
          <w:sz w:val="24"/>
        </w:rPr>
        <w:t xml:space="preserve"> </w:t>
      </w:r>
      <w:r w:rsidRPr="00916498">
        <w:rPr>
          <w:rFonts w:asciiTheme="minorHAnsi" w:hAnsiTheme="minorHAnsi"/>
          <w:bCs/>
          <w:sz w:val="24"/>
        </w:rPr>
        <w:t xml:space="preserve">Rosario D, </w:t>
      </w:r>
      <w:proofErr w:type="spellStart"/>
      <w:r w:rsidRPr="00916498">
        <w:rPr>
          <w:rFonts w:asciiTheme="minorHAnsi" w:hAnsiTheme="minorHAnsi"/>
          <w:bCs/>
          <w:sz w:val="24"/>
        </w:rPr>
        <w:t>Hamdy</w:t>
      </w:r>
      <w:proofErr w:type="spellEnd"/>
      <w:r w:rsidRPr="00916498">
        <w:rPr>
          <w:rFonts w:asciiTheme="minorHAnsi" w:hAnsiTheme="minorHAnsi"/>
          <w:bCs/>
          <w:sz w:val="24"/>
        </w:rPr>
        <w:t xml:space="preserve"> F, </w:t>
      </w:r>
      <w:proofErr w:type="spellStart"/>
      <w:r w:rsidRPr="00916498">
        <w:rPr>
          <w:rFonts w:asciiTheme="minorHAnsi" w:hAnsiTheme="minorHAnsi"/>
          <w:bCs/>
          <w:sz w:val="24"/>
        </w:rPr>
        <w:t>Catto</w:t>
      </w:r>
      <w:proofErr w:type="spellEnd"/>
      <w:r w:rsidRPr="00916498">
        <w:rPr>
          <w:rFonts w:asciiTheme="minorHAnsi" w:hAnsiTheme="minorHAnsi"/>
          <w:bCs/>
          <w:sz w:val="24"/>
        </w:rPr>
        <w:t xml:space="preserve"> J.</w:t>
      </w:r>
      <w:proofErr w:type="gramEnd"/>
    </w:p>
    <w:p w14:paraId="4873F36F" w14:textId="29658070" w:rsidR="00DD7C28" w:rsidRPr="00916498" w:rsidRDefault="00DD7C28" w:rsidP="00C0068D">
      <w:pPr>
        <w:pStyle w:val="Achievement"/>
        <w:tabs>
          <w:tab w:val="left" w:pos="1485"/>
        </w:tabs>
        <w:spacing w:after="0"/>
        <w:ind w:left="1485"/>
        <w:rPr>
          <w:rFonts w:asciiTheme="minorHAnsi" w:hAnsiTheme="minorHAnsi"/>
          <w:sz w:val="24"/>
        </w:rPr>
      </w:pPr>
      <w:r w:rsidRPr="00916498">
        <w:rPr>
          <w:rFonts w:asciiTheme="minorHAnsi" w:hAnsiTheme="minorHAnsi"/>
          <w:sz w:val="24"/>
        </w:rPr>
        <w:t>‘The utilization of microRNA in urine samples as a potential diagnostic and prognostic biomarker in bladder cancer”</w:t>
      </w:r>
      <w:r w:rsidR="009F2A0D" w:rsidRPr="00916498">
        <w:rPr>
          <w:rFonts w:asciiTheme="minorHAnsi" w:hAnsiTheme="minorHAnsi"/>
          <w:sz w:val="24"/>
        </w:rPr>
        <w:t xml:space="preserve"> - London</w:t>
      </w:r>
    </w:p>
    <w:p w14:paraId="64EE80B5" w14:textId="77777777" w:rsidR="00DD7C28" w:rsidRPr="00916498" w:rsidRDefault="00DD7C28" w:rsidP="00C0068D">
      <w:pPr>
        <w:pStyle w:val="Achievement"/>
        <w:tabs>
          <w:tab w:val="left" w:pos="1485"/>
        </w:tabs>
        <w:spacing w:after="0"/>
        <w:ind w:left="1485"/>
        <w:rPr>
          <w:rFonts w:asciiTheme="minorHAnsi" w:hAnsiTheme="minorHAnsi"/>
          <w:sz w:val="24"/>
        </w:rPr>
      </w:pPr>
    </w:p>
    <w:p w14:paraId="234EB800" w14:textId="77777777" w:rsidR="00DD7C28" w:rsidRPr="00916498" w:rsidRDefault="00DD7C28" w:rsidP="00C0068D">
      <w:pPr>
        <w:pStyle w:val="Achievement"/>
        <w:tabs>
          <w:tab w:val="left" w:pos="1485"/>
        </w:tabs>
        <w:spacing w:after="0"/>
        <w:ind w:left="1485"/>
        <w:rPr>
          <w:rFonts w:asciiTheme="minorHAnsi" w:hAnsiTheme="minorHAnsi"/>
          <w:sz w:val="24"/>
        </w:rPr>
      </w:pPr>
    </w:p>
    <w:p w14:paraId="1DF5A734" w14:textId="45269BA1"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b/>
          <w:sz w:val="24"/>
        </w:rPr>
        <w:t>2010</w:t>
      </w:r>
      <w:r w:rsidRPr="00916498">
        <w:rPr>
          <w:rFonts w:asciiTheme="minorHAnsi" w:hAnsiTheme="minorHAnsi"/>
          <w:b/>
          <w:sz w:val="24"/>
        </w:rPr>
        <w:tab/>
      </w:r>
      <w:r w:rsidRPr="00916498">
        <w:rPr>
          <w:rFonts w:asciiTheme="minorHAnsi" w:hAnsiTheme="minorHAnsi"/>
          <w:i/>
          <w:sz w:val="24"/>
        </w:rPr>
        <w:t xml:space="preserve">Society of Academic </w:t>
      </w:r>
      <w:r w:rsidR="009F2A0D" w:rsidRPr="00916498">
        <w:rPr>
          <w:rFonts w:asciiTheme="minorHAnsi" w:hAnsiTheme="minorHAnsi"/>
          <w:i/>
          <w:sz w:val="24"/>
        </w:rPr>
        <w:t>Research Surgery Annual Meeting:</w:t>
      </w:r>
    </w:p>
    <w:p w14:paraId="741C2924" w14:textId="77777777"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sz w:val="24"/>
        </w:rPr>
        <w:tab/>
        <w:t xml:space="preserve">Khan K, Glover M, Blizzard S, </w:t>
      </w:r>
      <w:proofErr w:type="spellStart"/>
      <w:r w:rsidRPr="00916498">
        <w:rPr>
          <w:rFonts w:asciiTheme="minorHAnsi" w:hAnsiTheme="minorHAnsi"/>
          <w:b/>
          <w:bCs/>
          <w:sz w:val="24"/>
        </w:rPr>
        <w:t>Miah</w:t>
      </w:r>
      <w:proofErr w:type="spellEnd"/>
      <w:r w:rsidRPr="00916498">
        <w:rPr>
          <w:rFonts w:asciiTheme="minorHAnsi" w:hAnsiTheme="minorHAnsi"/>
          <w:b/>
          <w:bCs/>
          <w:sz w:val="24"/>
        </w:rPr>
        <w:t xml:space="preserve"> </w:t>
      </w:r>
      <w:proofErr w:type="gramStart"/>
      <w:r w:rsidRPr="00916498">
        <w:rPr>
          <w:rFonts w:asciiTheme="minorHAnsi" w:hAnsiTheme="minorHAnsi"/>
          <w:b/>
          <w:bCs/>
          <w:sz w:val="24"/>
        </w:rPr>
        <w:t xml:space="preserve">S </w:t>
      </w:r>
      <w:r w:rsidRPr="00916498">
        <w:rPr>
          <w:rFonts w:asciiTheme="minorHAnsi" w:hAnsiTheme="minorHAnsi"/>
          <w:bCs/>
          <w:sz w:val="24"/>
        </w:rPr>
        <w:t>,Rosario</w:t>
      </w:r>
      <w:proofErr w:type="gramEnd"/>
      <w:r w:rsidRPr="00916498">
        <w:rPr>
          <w:rFonts w:asciiTheme="minorHAnsi" w:hAnsiTheme="minorHAnsi"/>
          <w:bCs/>
          <w:sz w:val="24"/>
        </w:rPr>
        <w:t xml:space="preserve"> D, </w:t>
      </w:r>
      <w:proofErr w:type="spellStart"/>
      <w:r w:rsidRPr="00916498">
        <w:rPr>
          <w:rFonts w:asciiTheme="minorHAnsi" w:hAnsiTheme="minorHAnsi"/>
          <w:bCs/>
          <w:sz w:val="24"/>
        </w:rPr>
        <w:t>Catto</w:t>
      </w:r>
      <w:proofErr w:type="spellEnd"/>
      <w:r w:rsidRPr="00916498">
        <w:rPr>
          <w:rFonts w:asciiTheme="minorHAnsi" w:hAnsiTheme="minorHAnsi"/>
          <w:bCs/>
          <w:sz w:val="24"/>
        </w:rPr>
        <w:t xml:space="preserve"> J.</w:t>
      </w:r>
    </w:p>
    <w:p w14:paraId="2CCC7FD0" w14:textId="1E99A37C" w:rsidR="00DD7C28" w:rsidRPr="00916498" w:rsidRDefault="00DD7C28" w:rsidP="003A2BD1">
      <w:pPr>
        <w:pStyle w:val="Achievement"/>
        <w:tabs>
          <w:tab w:val="left" w:pos="1485"/>
        </w:tabs>
        <w:spacing w:after="0"/>
        <w:ind w:left="1485"/>
        <w:rPr>
          <w:rFonts w:asciiTheme="minorHAnsi" w:hAnsiTheme="minorHAnsi"/>
          <w:sz w:val="24"/>
        </w:rPr>
      </w:pPr>
      <w:r w:rsidRPr="00916498">
        <w:rPr>
          <w:rFonts w:asciiTheme="minorHAnsi" w:hAnsiTheme="minorHAnsi"/>
          <w:sz w:val="24"/>
        </w:rPr>
        <w:t>‘The role of expression of microRNA machinery in bladder cancer”</w:t>
      </w:r>
      <w:r w:rsidR="009F2A0D" w:rsidRPr="00916498">
        <w:rPr>
          <w:rFonts w:asciiTheme="minorHAnsi" w:hAnsiTheme="minorHAnsi"/>
          <w:sz w:val="24"/>
        </w:rPr>
        <w:t xml:space="preserve"> - London</w:t>
      </w:r>
    </w:p>
    <w:p w14:paraId="32CA3015" w14:textId="77777777" w:rsidR="00DD7C28" w:rsidRPr="00916498" w:rsidRDefault="00DD7C28" w:rsidP="00C0068D">
      <w:pPr>
        <w:pStyle w:val="Achievement"/>
        <w:tabs>
          <w:tab w:val="left" w:pos="1485"/>
        </w:tabs>
        <w:spacing w:after="0"/>
        <w:rPr>
          <w:rFonts w:asciiTheme="minorHAnsi" w:hAnsiTheme="minorHAnsi"/>
          <w:sz w:val="24"/>
        </w:rPr>
      </w:pPr>
    </w:p>
    <w:p w14:paraId="4FAEFC72" w14:textId="77777777" w:rsidR="00B368F5" w:rsidRPr="00916498" w:rsidRDefault="00B368F5" w:rsidP="00C0068D">
      <w:pPr>
        <w:pStyle w:val="Achievement"/>
        <w:tabs>
          <w:tab w:val="left" w:pos="1485"/>
        </w:tabs>
        <w:spacing w:after="0"/>
        <w:rPr>
          <w:rFonts w:asciiTheme="minorHAnsi" w:hAnsiTheme="minorHAnsi"/>
          <w:b/>
          <w:sz w:val="24"/>
        </w:rPr>
      </w:pPr>
    </w:p>
    <w:p w14:paraId="11A369C7" w14:textId="10A7E984"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b/>
          <w:sz w:val="24"/>
        </w:rPr>
        <w:t>2009</w:t>
      </w:r>
      <w:r w:rsidRPr="00916498">
        <w:rPr>
          <w:rFonts w:asciiTheme="minorHAnsi" w:hAnsiTheme="minorHAnsi"/>
          <w:b/>
          <w:sz w:val="24"/>
        </w:rPr>
        <w:tab/>
      </w:r>
      <w:r w:rsidRPr="00916498">
        <w:rPr>
          <w:rFonts w:asciiTheme="minorHAnsi" w:hAnsiTheme="minorHAnsi"/>
          <w:i/>
          <w:sz w:val="24"/>
        </w:rPr>
        <w:t>Society of Academic Research Surgery Annual Meeting</w:t>
      </w:r>
    </w:p>
    <w:p w14:paraId="451DAA18" w14:textId="5ADF2FBF"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sz w:val="24"/>
        </w:rPr>
        <w:tab/>
      </w:r>
      <w:proofErr w:type="spellStart"/>
      <w:proofErr w:type="gramStart"/>
      <w:r w:rsidRPr="00916498">
        <w:rPr>
          <w:rFonts w:asciiTheme="minorHAnsi" w:hAnsiTheme="minorHAnsi"/>
          <w:b/>
          <w:bCs/>
          <w:sz w:val="24"/>
        </w:rPr>
        <w:t>Miah</w:t>
      </w:r>
      <w:proofErr w:type="spellEnd"/>
      <w:r w:rsidRPr="00916498">
        <w:rPr>
          <w:rFonts w:asciiTheme="minorHAnsi" w:hAnsiTheme="minorHAnsi"/>
          <w:b/>
          <w:bCs/>
          <w:sz w:val="24"/>
        </w:rPr>
        <w:t xml:space="preserve"> S.</w:t>
      </w:r>
      <w:r w:rsidRPr="00916498">
        <w:rPr>
          <w:rFonts w:asciiTheme="minorHAnsi" w:hAnsiTheme="minorHAnsi"/>
          <w:bCs/>
          <w:sz w:val="24"/>
        </w:rPr>
        <w:t xml:space="preserve">, Owen H, </w:t>
      </w:r>
      <w:proofErr w:type="spellStart"/>
      <w:r w:rsidRPr="00916498">
        <w:rPr>
          <w:rFonts w:asciiTheme="minorHAnsi" w:hAnsiTheme="minorHAnsi"/>
          <w:bCs/>
          <w:sz w:val="24"/>
        </w:rPr>
        <w:t>Dudziec</w:t>
      </w:r>
      <w:proofErr w:type="spellEnd"/>
      <w:r w:rsidRPr="00916498">
        <w:rPr>
          <w:rFonts w:asciiTheme="minorHAnsi" w:hAnsiTheme="minorHAnsi"/>
          <w:bCs/>
          <w:sz w:val="24"/>
        </w:rPr>
        <w:t xml:space="preserve"> E,</w:t>
      </w:r>
      <w:r w:rsidR="0048765A" w:rsidRPr="00916498">
        <w:rPr>
          <w:rFonts w:asciiTheme="minorHAnsi" w:hAnsiTheme="minorHAnsi"/>
          <w:bCs/>
          <w:sz w:val="24"/>
        </w:rPr>
        <w:t xml:space="preserve"> </w:t>
      </w:r>
      <w:r w:rsidRPr="00916498">
        <w:rPr>
          <w:rFonts w:asciiTheme="minorHAnsi" w:hAnsiTheme="minorHAnsi"/>
          <w:bCs/>
          <w:sz w:val="24"/>
        </w:rPr>
        <w:t xml:space="preserve">Rosario D, </w:t>
      </w:r>
      <w:proofErr w:type="spellStart"/>
      <w:r w:rsidRPr="00916498">
        <w:rPr>
          <w:rFonts w:asciiTheme="minorHAnsi" w:hAnsiTheme="minorHAnsi"/>
          <w:bCs/>
          <w:sz w:val="24"/>
        </w:rPr>
        <w:t>Hamdy</w:t>
      </w:r>
      <w:proofErr w:type="spellEnd"/>
      <w:r w:rsidRPr="00916498">
        <w:rPr>
          <w:rFonts w:asciiTheme="minorHAnsi" w:hAnsiTheme="minorHAnsi"/>
          <w:bCs/>
          <w:sz w:val="24"/>
        </w:rPr>
        <w:t xml:space="preserve"> F, </w:t>
      </w:r>
      <w:proofErr w:type="spellStart"/>
      <w:r w:rsidRPr="00916498">
        <w:rPr>
          <w:rFonts w:asciiTheme="minorHAnsi" w:hAnsiTheme="minorHAnsi"/>
          <w:bCs/>
          <w:sz w:val="24"/>
        </w:rPr>
        <w:t>Catto</w:t>
      </w:r>
      <w:proofErr w:type="spellEnd"/>
      <w:r w:rsidRPr="00916498">
        <w:rPr>
          <w:rFonts w:asciiTheme="minorHAnsi" w:hAnsiTheme="minorHAnsi"/>
          <w:bCs/>
          <w:sz w:val="24"/>
        </w:rPr>
        <w:t xml:space="preserve"> J.</w:t>
      </w:r>
      <w:proofErr w:type="gramEnd"/>
    </w:p>
    <w:p w14:paraId="1E133A68" w14:textId="7FCB9CE4" w:rsidR="00DD7C28" w:rsidRPr="00916498" w:rsidRDefault="00DD7C28" w:rsidP="00C0068D">
      <w:pPr>
        <w:pStyle w:val="Achievement"/>
        <w:tabs>
          <w:tab w:val="left" w:pos="1485"/>
        </w:tabs>
        <w:spacing w:after="0"/>
        <w:ind w:left="1485"/>
        <w:rPr>
          <w:rFonts w:asciiTheme="minorHAnsi" w:hAnsiTheme="minorHAnsi"/>
          <w:sz w:val="24"/>
        </w:rPr>
      </w:pPr>
      <w:r w:rsidRPr="00916498">
        <w:rPr>
          <w:rFonts w:asciiTheme="minorHAnsi" w:hAnsiTheme="minorHAnsi"/>
          <w:sz w:val="24"/>
        </w:rPr>
        <w:t>‘Epigenetic implications of the differential expression of microRNA in bladder cancer’</w:t>
      </w:r>
      <w:r w:rsidR="009F2A0D" w:rsidRPr="00916498">
        <w:rPr>
          <w:rFonts w:asciiTheme="minorHAnsi" w:hAnsiTheme="minorHAnsi"/>
          <w:sz w:val="24"/>
        </w:rPr>
        <w:t xml:space="preserve"> - Bristol</w:t>
      </w:r>
    </w:p>
    <w:p w14:paraId="3C502328" w14:textId="77777777" w:rsidR="00DD7C28" w:rsidRPr="00916498" w:rsidRDefault="00DD7C28" w:rsidP="00C0068D">
      <w:pPr>
        <w:pStyle w:val="Achievement"/>
        <w:tabs>
          <w:tab w:val="left" w:pos="1485"/>
        </w:tabs>
        <w:spacing w:after="0"/>
        <w:ind w:left="1485"/>
        <w:rPr>
          <w:rFonts w:asciiTheme="minorHAnsi" w:hAnsiTheme="minorHAnsi"/>
          <w:sz w:val="24"/>
        </w:rPr>
      </w:pPr>
    </w:p>
    <w:p w14:paraId="62B45988" w14:textId="77777777" w:rsidR="00DD7C28" w:rsidRPr="00916498" w:rsidRDefault="00DD7C28" w:rsidP="00C0068D">
      <w:pPr>
        <w:pStyle w:val="Achievement"/>
        <w:tabs>
          <w:tab w:val="left" w:pos="1485"/>
        </w:tabs>
        <w:spacing w:after="0"/>
        <w:rPr>
          <w:rFonts w:asciiTheme="minorHAnsi" w:hAnsiTheme="minorHAnsi"/>
          <w:b/>
          <w:sz w:val="24"/>
        </w:rPr>
      </w:pPr>
    </w:p>
    <w:p w14:paraId="3BDBA7A0" w14:textId="604B33C4"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b/>
          <w:sz w:val="24"/>
        </w:rPr>
        <w:t>2008</w:t>
      </w:r>
      <w:r w:rsidRPr="00916498">
        <w:rPr>
          <w:rFonts w:asciiTheme="minorHAnsi" w:hAnsiTheme="minorHAnsi"/>
          <w:b/>
          <w:sz w:val="24"/>
        </w:rPr>
        <w:tab/>
      </w:r>
      <w:r w:rsidRPr="00916498">
        <w:rPr>
          <w:rFonts w:asciiTheme="minorHAnsi" w:hAnsiTheme="minorHAnsi"/>
          <w:i/>
          <w:sz w:val="24"/>
        </w:rPr>
        <w:t>National Cancer Research Institute Annual Meeting</w:t>
      </w:r>
    </w:p>
    <w:p w14:paraId="74BA6A35" w14:textId="77777777"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sz w:val="24"/>
        </w:rPr>
        <w:tab/>
      </w:r>
      <w:proofErr w:type="spellStart"/>
      <w:r w:rsidRPr="00916498">
        <w:rPr>
          <w:rFonts w:asciiTheme="minorHAnsi" w:hAnsiTheme="minorHAnsi"/>
          <w:b/>
          <w:bCs/>
          <w:sz w:val="24"/>
        </w:rPr>
        <w:t>Miah</w:t>
      </w:r>
      <w:proofErr w:type="spellEnd"/>
      <w:r w:rsidRPr="00916498">
        <w:rPr>
          <w:rFonts w:asciiTheme="minorHAnsi" w:hAnsiTheme="minorHAnsi"/>
          <w:b/>
          <w:bCs/>
          <w:sz w:val="24"/>
        </w:rPr>
        <w:t xml:space="preserve"> S.</w:t>
      </w:r>
      <w:r w:rsidRPr="00916498">
        <w:rPr>
          <w:rFonts w:asciiTheme="minorHAnsi" w:hAnsiTheme="minorHAnsi"/>
          <w:bCs/>
          <w:sz w:val="24"/>
        </w:rPr>
        <w:t xml:space="preserve">, </w:t>
      </w:r>
      <w:proofErr w:type="spellStart"/>
      <w:r w:rsidRPr="00916498">
        <w:rPr>
          <w:rFonts w:asciiTheme="minorHAnsi" w:hAnsiTheme="minorHAnsi"/>
          <w:bCs/>
          <w:sz w:val="24"/>
        </w:rPr>
        <w:t>Dudziec</w:t>
      </w:r>
      <w:proofErr w:type="spellEnd"/>
      <w:r w:rsidRPr="00916498">
        <w:rPr>
          <w:rFonts w:asciiTheme="minorHAnsi" w:hAnsiTheme="minorHAnsi"/>
          <w:bCs/>
          <w:sz w:val="24"/>
        </w:rPr>
        <w:t xml:space="preserve"> E., Owen H., </w:t>
      </w:r>
      <w:proofErr w:type="spellStart"/>
      <w:r w:rsidRPr="00916498">
        <w:rPr>
          <w:rFonts w:asciiTheme="minorHAnsi" w:hAnsiTheme="minorHAnsi"/>
          <w:bCs/>
          <w:sz w:val="24"/>
        </w:rPr>
        <w:t>Rehman</w:t>
      </w:r>
      <w:proofErr w:type="spellEnd"/>
      <w:r w:rsidRPr="00916498">
        <w:rPr>
          <w:rFonts w:asciiTheme="minorHAnsi" w:hAnsiTheme="minorHAnsi"/>
          <w:bCs/>
          <w:sz w:val="24"/>
        </w:rPr>
        <w:t xml:space="preserve"> I., </w:t>
      </w:r>
      <w:proofErr w:type="spellStart"/>
      <w:r w:rsidRPr="00916498">
        <w:rPr>
          <w:rFonts w:asciiTheme="minorHAnsi" w:hAnsiTheme="minorHAnsi"/>
          <w:bCs/>
          <w:sz w:val="24"/>
        </w:rPr>
        <w:t>Catto</w:t>
      </w:r>
      <w:proofErr w:type="spellEnd"/>
      <w:r w:rsidRPr="00916498">
        <w:rPr>
          <w:rFonts w:asciiTheme="minorHAnsi" w:hAnsiTheme="minorHAnsi"/>
          <w:bCs/>
          <w:sz w:val="24"/>
        </w:rPr>
        <w:t xml:space="preserve"> J., </w:t>
      </w:r>
      <w:proofErr w:type="spellStart"/>
      <w:r w:rsidRPr="00916498">
        <w:rPr>
          <w:rFonts w:asciiTheme="minorHAnsi" w:hAnsiTheme="minorHAnsi"/>
          <w:bCs/>
          <w:sz w:val="24"/>
        </w:rPr>
        <w:t>Hamdy</w:t>
      </w:r>
      <w:proofErr w:type="spellEnd"/>
      <w:r w:rsidRPr="00916498">
        <w:rPr>
          <w:rFonts w:asciiTheme="minorHAnsi" w:hAnsiTheme="minorHAnsi"/>
          <w:bCs/>
          <w:sz w:val="24"/>
        </w:rPr>
        <w:t xml:space="preserve"> F.</w:t>
      </w:r>
    </w:p>
    <w:p w14:paraId="2E895F3A" w14:textId="6A86577B" w:rsidR="00DD7C28" w:rsidRPr="00916498" w:rsidRDefault="00DD7C28" w:rsidP="009F2A0D">
      <w:pPr>
        <w:pStyle w:val="Achievement"/>
        <w:tabs>
          <w:tab w:val="left" w:pos="1485"/>
        </w:tabs>
        <w:spacing w:after="0"/>
        <w:ind w:left="1440"/>
        <w:rPr>
          <w:rFonts w:asciiTheme="minorHAnsi" w:hAnsiTheme="minorHAnsi"/>
          <w:sz w:val="24"/>
        </w:rPr>
      </w:pPr>
      <w:r w:rsidRPr="00916498">
        <w:rPr>
          <w:rFonts w:asciiTheme="minorHAnsi" w:hAnsiTheme="minorHAnsi"/>
          <w:sz w:val="24"/>
        </w:rPr>
        <w:tab/>
        <w:t>‘MicroRNA Expression and Profiling of Bladder Cancer’</w:t>
      </w:r>
      <w:r w:rsidR="001629F7">
        <w:rPr>
          <w:rFonts w:asciiTheme="minorHAnsi" w:hAnsiTheme="minorHAnsi"/>
          <w:sz w:val="24"/>
        </w:rPr>
        <w:t xml:space="preserve">   </w:t>
      </w:r>
      <w:r w:rsidR="009F2A0D" w:rsidRPr="00916498">
        <w:rPr>
          <w:rFonts w:asciiTheme="minorHAnsi" w:hAnsiTheme="minorHAnsi"/>
          <w:sz w:val="24"/>
        </w:rPr>
        <w:t xml:space="preserve">  Birmingham</w:t>
      </w:r>
    </w:p>
    <w:p w14:paraId="6ADE70FF" w14:textId="77777777" w:rsidR="00550153" w:rsidRPr="00916498" w:rsidRDefault="00550153" w:rsidP="00C0068D">
      <w:pPr>
        <w:pStyle w:val="Achievement"/>
        <w:tabs>
          <w:tab w:val="left" w:pos="1485"/>
        </w:tabs>
        <w:spacing w:after="0"/>
        <w:rPr>
          <w:rFonts w:asciiTheme="minorHAnsi" w:hAnsiTheme="minorHAnsi"/>
          <w:sz w:val="24"/>
        </w:rPr>
      </w:pPr>
    </w:p>
    <w:p w14:paraId="69619224" w14:textId="77777777" w:rsidR="00DD7C28" w:rsidRPr="00916498" w:rsidRDefault="00DD7C28" w:rsidP="00C0068D">
      <w:pPr>
        <w:pStyle w:val="Achievement"/>
        <w:tabs>
          <w:tab w:val="left" w:pos="1485"/>
        </w:tabs>
        <w:spacing w:after="0"/>
        <w:rPr>
          <w:rFonts w:asciiTheme="minorHAnsi" w:hAnsiTheme="minorHAnsi"/>
          <w:sz w:val="24"/>
        </w:rPr>
      </w:pPr>
    </w:p>
    <w:p w14:paraId="6717042B" w14:textId="77777777" w:rsidR="00DD7C28" w:rsidRPr="00916498" w:rsidRDefault="00DD7C28" w:rsidP="00C0068D">
      <w:pPr>
        <w:pStyle w:val="Achievement"/>
        <w:tabs>
          <w:tab w:val="left" w:pos="1485"/>
        </w:tabs>
        <w:spacing w:after="0"/>
        <w:rPr>
          <w:rFonts w:asciiTheme="minorHAnsi" w:hAnsiTheme="minorHAnsi"/>
          <w:sz w:val="24"/>
        </w:rPr>
      </w:pPr>
    </w:p>
    <w:p w14:paraId="7907C620" w14:textId="225884A1"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b/>
          <w:sz w:val="24"/>
        </w:rPr>
        <w:t>2008</w:t>
      </w:r>
      <w:r w:rsidRPr="00916498">
        <w:rPr>
          <w:rFonts w:asciiTheme="minorHAnsi" w:hAnsiTheme="minorHAnsi"/>
          <w:b/>
          <w:sz w:val="24"/>
        </w:rPr>
        <w:tab/>
      </w:r>
      <w:r w:rsidRPr="00916498">
        <w:rPr>
          <w:rFonts w:asciiTheme="minorHAnsi" w:hAnsiTheme="minorHAnsi"/>
          <w:i/>
          <w:sz w:val="24"/>
        </w:rPr>
        <w:t>University of Sheffield Annual Research Meeting</w:t>
      </w:r>
      <w:r w:rsidR="009F2A0D" w:rsidRPr="00916498">
        <w:rPr>
          <w:rFonts w:asciiTheme="minorHAnsi" w:hAnsiTheme="minorHAnsi"/>
          <w:sz w:val="24"/>
        </w:rPr>
        <w:tab/>
      </w:r>
      <w:r w:rsidR="009F2A0D" w:rsidRPr="00916498">
        <w:rPr>
          <w:rFonts w:asciiTheme="minorHAnsi" w:hAnsiTheme="minorHAnsi"/>
          <w:sz w:val="24"/>
        </w:rPr>
        <w:tab/>
      </w:r>
      <w:r w:rsidRPr="00916498">
        <w:rPr>
          <w:rFonts w:asciiTheme="minorHAnsi" w:hAnsiTheme="minorHAnsi"/>
          <w:sz w:val="24"/>
        </w:rPr>
        <w:t xml:space="preserve">                       </w:t>
      </w:r>
    </w:p>
    <w:p w14:paraId="3A48B808" w14:textId="77777777" w:rsidR="00DD7C28" w:rsidRPr="00916498" w:rsidRDefault="00DD7C28" w:rsidP="00C0068D">
      <w:pPr>
        <w:pStyle w:val="Achievement"/>
        <w:tabs>
          <w:tab w:val="left" w:pos="1485"/>
        </w:tabs>
        <w:spacing w:after="0"/>
        <w:rPr>
          <w:rFonts w:asciiTheme="minorHAnsi" w:hAnsiTheme="minorHAnsi"/>
          <w:sz w:val="24"/>
        </w:rPr>
      </w:pPr>
      <w:r w:rsidRPr="00916498">
        <w:rPr>
          <w:rFonts w:asciiTheme="minorHAnsi" w:hAnsiTheme="minorHAnsi"/>
          <w:b/>
          <w:bCs/>
          <w:sz w:val="24"/>
        </w:rPr>
        <w:tab/>
      </w:r>
      <w:proofErr w:type="spellStart"/>
      <w:r w:rsidRPr="00916498">
        <w:rPr>
          <w:rFonts w:asciiTheme="minorHAnsi" w:hAnsiTheme="minorHAnsi"/>
          <w:b/>
          <w:bCs/>
          <w:sz w:val="24"/>
        </w:rPr>
        <w:t>Miah</w:t>
      </w:r>
      <w:proofErr w:type="spellEnd"/>
      <w:r w:rsidRPr="00916498">
        <w:rPr>
          <w:rFonts w:asciiTheme="minorHAnsi" w:hAnsiTheme="minorHAnsi"/>
          <w:b/>
          <w:bCs/>
          <w:sz w:val="24"/>
        </w:rPr>
        <w:t xml:space="preserve"> S.</w:t>
      </w:r>
      <w:r w:rsidRPr="00916498">
        <w:rPr>
          <w:rFonts w:asciiTheme="minorHAnsi" w:hAnsiTheme="minorHAnsi"/>
          <w:bCs/>
          <w:sz w:val="24"/>
        </w:rPr>
        <w:t xml:space="preserve">, </w:t>
      </w:r>
      <w:proofErr w:type="spellStart"/>
      <w:r w:rsidRPr="00916498">
        <w:rPr>
          <w:rFonts w:asciiTheme="minorHAnsi" w:hAnsiTheme="minorHAnsi"/>
          <w:bCs/>
          <w:sz w:val="24"/>
        </w:rPr>
        <w:t>Dudziec</w:t>
      </w:r>
      <w:proofErr w:type="spellEnd"/>
      <w:r w:rsidRPr="00916498">
        <w:rPr>
          <w:rFonts w:asciiTheme="minorHAnsi" w:hAnsiTheme="minorHAnsi"/>
          <w:bCs/>
          <w:sz w:val="24"/>
        </w:rPr>
        <w:t xml:space="preserve"> E., Owen H., </w:t>
      </w:r>
      <w:proofErr w:type="spellStart"/>
      <w:r w:rsidRPr="00916498">
        <w:rPr>
          <w:rFonts w:asciiTheme="minorHAnsi" w:hAnsiTheme="minorHAnsi"/>
          <w:bCs/>
          <w:sz w:val="24"/>
        </w:rPr>
        <w:t>Rehman</w:t>
      </w:r>
      <w:proofErr w:type="spellEnd"/>
      <w:r w:rsidRPr="00916498">
        <w:rPr>
          <w:rFonts w:asciiTheme="minorHAnsi" w:hAnsiTheme="minorHAnsi"/>
          <w:bCs/>
          <w:sz w:val="24"/>
        </w:rPr>
        <w:t xml:space="preserve"> I., </w:t>
      </w:r>
      <w:proofErr w:type="spellStart"/>
      <w:r w:rsidRPr="00916498">
        <w:rPr>
          <w:rFonts w:asciiTheme="minorHAnsi" w:hAnsiTheme="minorHAnsi"/>
          <w:bCs/>
          <w:sz w:val="24"/>
        </w:rPr>
        <w:t>Catto</w:t>
      </w:r>
      <w:proofErr w:type="spellEnd"/>
      <w:r w:rsidRPr="00916498">
        <w:rPr>
          <w:rFonts w:asciiTheme="minorHAnsi" w:hAnsiTheme="minorHAnsi"/>
          <w:bCs/>
          <w:sz w:val="24"/>
        </w:rPr>
        <w:t xml:space="preserve"> J., </w:t>
      </w:r>
      <w:proofErr w:type="spellStart"/>
      <w:r w:rsidRPr="00916498">
        <w:rPr>
          <w:rFonts w:asciiTheme="minorHAnsi" w:hAnsiTheme="minorHAnsi"/>
          <w:bCs/>
          <w:sz w:val="24"/>
        </w:rPr>
        <w:t>Hamdy</w:t>
      </w:r>
      <w:proofErr w:type="spellEnd"/>
      <w:r w:rsidRPr="00916498">
        <w:rPr>
          <w:rFonts w:asciiTheme="minorHAnsi" w:hAnsiTheme="minorHAnsi"/>
          <w:bCs/>
          <w:sz w:val="24"/>
        </w:rPr>
        <w:t xml:space="preserve"> F.</w:t>
      </w:r>
    </w:p>
    <w:p w14:paraId="12C8CEDF" w14:textId="13E62E84" w:rsidR="00DD7C28" w:rsidRPr="00916498" w:rsidRDefault="00DD7C28" w:rsidP="009F2A0D">
      <w:pPr>
        <w:pStyle w:val="Achievement"/>
        <w:tabs>
          <w:tab w:val="left" w:pos="1485"/>
        </w:tabs>
        <w:spacing w:after="0"/>
        <w:ind w:left="1440"/>
        <w:rPr>
          <w:rFonts w:asciiTheme="minorHAnsi" w:hAnsiTheme="minorHAnsi"/>
          <w:sz w:val="24"/>
        </w:rPr>
      </w:pPr>
      <w:r w:rsidRPr="00916498">
        <w:rPr>
          <w:rFonts w:asciiTheme="minorHAnsi" w:hAnsiTheme="minorHAnsi"/>
          <w:sz w:val="24"/>
        </w:rPr>
        <w:tab/>
        <w:t>‘MicroRNA Expression and Profiling of Bladder Cancer’</w:t>
      </w:r>
      <w:r w:rsidR="009F2A0D" w:rsidRPr="00916498">
        <w:rPr>
          <w:rFonts w:asciiTheme="minorHAnsi" w:hAnsiTheme="minorHAnsi"/>
          <w:sz w:val="24"/>
        </w:rPr>
        <w:t xml:space="preserve"> - Sheffield</w:t>
      </w:r>
    </w:p>
    <w:p w14:paraId="72A1D11B" w14:textId="77777777" w:rsidR="00550153" w:rsidRPr="00916498" w:rsidRDefault="00550153" w:rsidP="00C0068D">
      <w:pPr>
        <w:pStyle w:val="Achievement"/>
        <w:tabs>
          <w:tab w:val="left" w:pos="1485"/>
        </w:tabs>
        <w:spacing w:after="0"/>
        <w:rPr>
          <w:rFonts w:asciiTheme="minorHAnsi" w:hAnsiTheme="minorHAnsi"/>
          <w:sz w:val="24"/>
        </w:rPr>
      </w:pPr>
    </w:p>
    <w:p w14:paraId="5F305C66" w14:textId="77777777" w:rsidR="00DD7C28" w:rsidRPr="00916498" w:rsidRDefault="00DD7C28" w:rsidP="00C0068D">
      <w:pPr>
        <w:pStyle w:val="Achievement"/>
        <w:tabs>
          <w:tab w:val="left" w:pos="1485"/>
        </w:tabs>
        <w:spacing w:after="0"/>
        <w:rPr>
          <w:rFonts w:asciiTheme="minorHAnsi" w:hAnsiTheme="minorHAnsi"/>
          <w:sz w:val="24"/>
        </w:rPr>
      </w:pPr>
    </w:p>
    <w:p w14:paraId="5A72F7A5" w14:textId="77777777" w:rsidR="0016691A" w:rsidRPr="00916498" w:rsidRDefault="0016691A" w:rsidP="00C0068D">
      <w:pPr>
        <w:pStyle w:val="Achievement"/>
        <w:tabs>
          <w:tab w:val="left" w:pos="1485"/>
        </w:tabs>
        <w:spacing w:after="0"/>
        <w:rPr>
          <w:rFonts w:asciiTheme="minorHAnsi" w:hAnsiTheme="minorHAnsi"/>
          <w:sz w:val="24"/>
        </w:rPr>
      </w:pPr>
    </w:p>
    <w:p w14:paraId="35086BB7" w14:textId="77777777" w:rsidR="00DD7C28" w:rsidRPr="00916498" w:rsidRDefault="00DD7C28" w:rsidP="00C0068D">
      <w:pPr>
        <w:jc w:val="both"/>
      </w:pPr>
    </w:p>
    <w:p w14:paraId="5602D06B" w14:textId="77777777" w:rsidR="001629F7" w:rsidRDefault="001629F7">
      <w:pPr>
        <w:rPr>
          <w:b/>
          <w:color w:val="000000" w:themeColor="text1"/>
          <w:sz w:val="32"/>
          <w:szCs w:val="32"/>
          <w:u w:val="single"/>
        </w:rPr>
      </w:pPr>
      <w:r>
        <w:rPr>
          <w:b/>
          <w:color w:val="000000" w:themeColor="text1"/>
          <w:sz w:val="32"/>
          <w:szCs w:val="32"/>
          <w:u w:val="single"/>
        </w:rPr>
        <w:br w:type="page"/>
      </w:r>
    </w:p>
    <w:p w14:paraId="36F7BA5D" w14:textId="3ED6EB04" w:rsidR="000851C0" w:rsidRPr="00916498" w:rsidRDefault="000851C0" w:rsidP="00511703">
      <w:pPr>
        <w:jc w:val="center"/>
        <w:rPr>
          <w:b/>
          <w:color w:val="000000" w:themeColor="text1"/>
          <w:sz w:val="32"/>
          <w:szCs w:val="32"/>
          <w:u w:val="single"/>
        </w:rPr>
      </w:pPr>
      <w:r w:rsidRPr="00916498">
        <w:rPr>
          <w:b/>
          <w:color w:val="000000" w:themeColor="text1"/>
          <w:sz w:val="32"/>
          <w:szCs w:val="32"/>
          <w:u w:val="single"/>
        </w:rPr>
        <w:t>Poster Presentations arising from the work undertaken in this thesis</w:t>
      </w:r>
    </w:p>
    <w:p w14:paraId="44DFFD5B" w14:textId="77777777" w:rsidR="00550153" w:rsidRPr="00916498" w:rsidRDefault="00550153" w:rsidP="00C0068D">
      <w:pPr>
        <w:jc w:val="both"/>
        <w:rPr>
          <w:b/>
          <w:color w:val="000000" w:themeColor="text1"/>
          <w:u w:val="single"/>
        </w:rPr>
      </w:pPr>
    </w:p>
    <w:p w14:paraId="13E7CB2D" w14:textId="77777777" w:rsidR="00A76F6F" w:rsidRPr="00916498" w:rsidRDefault="00A76F6F" w:rsidP="00C0068D">
      <w:pPr>
        <w:jc w:val="both"/>
      </w:pPr>
    </w:p>
    <w:p w14:paraId="3E6A3146" w14:textId="77777777" w:rsidR="00A76F6F" w:rsidRPr="00916498" w:rsidRDefault="00A76F6F" w:rsidP="00C0068D">
      <w:pPr>
        <w:jc w:val="both"/>
      </w:pPr>
    </w:p>
    <w:p w14:paraId="42501C2C" w14:textId="44A4B1A3" w:rsidR="00A76F6F" w:rsidRPr="00916498" w:rsidRDefault="00A76F6F" w:rsidP="00C0068D">
      <w:pPr>
        <w:ind w:left="1440" w:hanging="1440"/>
        <w:jc w:val="both"/>
      </w:pPr>
      <w:r w:rsidRPr="00916498">
        <w:rPr>
          <w:b/>
        </w:rPr>
        <w:t>2013</w:t>
      </w:r>
      <w:r w:rsidRPr="00916498">
        <w:rPr>
          <w:b/>
        </w:rPr>
        <w:tab/>
      </w:r>
      <w:proofErr w:type="spellStart"/>
      <w:r w:rsidR="00917BE5" w:rsidRPr="00916498">
        <w:rPr>
          <w:i/>
        </w:rPr>
        <w:t>Societe</w:t>
      </w:r>
      <w:proofErr w:type="spellEnd"/>
      <w:r w:rsidR="00917BE5" w:rsidRPr="00916498">
        <w:rPr>
          <w:i/>
        </w:rPr>
        <w:t xml:space="preserve"> </w:t>
      </w:r>
      <w:proofErr w:type="spellStart"/>
      <w:r w:rsidR="00917BE5" w:rsidRPr="00916498">
        <w:rPr>
          <w:i/>
        </w:rPr>
        <w:t>Internationale</w:t>
      </w:r>
      <w:proofErr w:type="spellEnd"/>
      <w:r w:rsidR="00917BE5" w:rsidRPr="00916498">
        <w:rPr>
          <w:i/>
        </w:rPr>
        <w:t xml:space="preserve"> </w:t>
      </w:r>
      <w:proofErr w:type="spellStart"/>
      <w:r w:rsidR="00917BE5" w:rsidRPr="00916498">
        <w:rPr>
          <w:i/>
        </w:rPr>
        <w:t>D’Urologie</w:t>
      </w:r>
      <w:proofErr w:type="spellEnd"/>
      <w:r w:rsidR="00917BE5" w:rsidRPr="00916498">
        <w:rPr>
          <w:i/>
        </w:rPr>
        <w:t xml:space="preserve"> Annual Congress</w:t>
      </w:r>
      <w:r w:rsidR="009F2A0D" w:rsidRPr="00916498">
        <w:tab/>
      </w:r>
      <w:r w:rsidR="009F2A0D" w:rsidRPr="00916498">
        <w:tab/>
      </w:r>
    </w:p>
    <w:p w14:paraId="1655ADC9" w14:textId="0F5DD1B2" w:rsidR="00A76F6F" w:rsidRPr="00916498" w:rsidRDefault="00A76F6F" w:rsidP="00C0068D">
      <w:pPr>
        <w:ind w:left="1440" w:hanging="1440"/>
        <w:jc w:val="both"/>
      </w:pPr>
      <w:r w:rsidRPr="00916498">
        <w:rPr>
          <w:b/>
        </w:rPr>
        <w:tab/>
      </w:r>
      <w:proofErr w:type="spellStart"/>
      <w:r w:rsidRPr="00916498">
        <w:rPr>
          <w:b/>
        </w:rPr>
        <w:t>Miah</w:t>
      </w:r>
      <w:proofErr w:type="spellEnd"/>
      <w:r w:rsidRPr="00916498">
        <w:rPr>
          <w:b/>
        </w:rPr>
        <w:t xml:space="preserve"> S</w:t>
      </w:r>
      <w:r w:rsidRPr="00916498">
        <w:t xml:space="preserve">, </w:t>
      </w:r>
      <w:r w:rsidR="00917BE5" w:rsidRPr="00916498">
        <w:t>Noon A</w:t>
      </w:r>
      <w:r w:rsidRPr="00916498">
        <w:t xml:space="preserve">, </w:t>
      </w:r>
      <w:r w:rsidR="00917BE5" w:rsidRPr="00916498">
        <w:t xml:space="preserve">Drayton R, </w:t>
      </w:r>
      <w:r w:rsidR="005F5867" w:rsidRPr="00916498">
        <w:t>Rosario D,</w:t>
      </w:r>
      <w:r w:rsidRPr="00916498">
        <w:t xml:space="preserve"> </w:t>
      </w:r>
      <w:proofErr w:type="spellStart"/>
      <w:r w:rsidRPr="00916498">
        <w:t>Catto</w:t>
      </w:r>
      <w:proofErr w:type="spellEnd"/>
      <w:r w:rsidRPr="00916498">
        <w:t xml:space="preserve"> JWF</w:t>
      </w:r>
    </w:p>
    <w:p w14:paraId="6FF8BDC6" w14:textId="26234453" w:rsidR="00A76F6F" w:rsidRPr="00916498" w:rsidRDefault="00A76F6F" w:rsidP="00C0068D">
      <w:pPr>
        <w:ind w:left="1440" w:hanging="1440"/>
        <w:jc w:val="both"/>
      </w:pPr>
      <w:r w:rsidRPr="00916498">
        <w:rPr>
          <w:b/>
        </w:rPr>
        <w:tab/>
      </w:r>
      <w:r w:rsidRPr="00916498">
        <w:t>“</w:t>
      </w:r>
      <w:r w:rsidR="00917BE5" w:rsidRPr="00916498">
        <w:t>The diagnostic and therapeutic roles of microRNA-1224-3</w:t>
      </w:r>
      <w:r w:rsidR="00CA63A2" w:rsidRPr="00916498">
        <w:t>p</w:t>
      </w:r>
      <w:r w:rsidR="00917BE5" w:rsidRPr="00916498">
        <w:t>- in urothelial carcinoma</w:t>
      </w:r>
      <w:r w:rsidRPr="00916498">
        <w:t>”</w:t>
      </w:r>
      <w:r w:rsidR="009F2A0D" w:rsidRPr="00916498">
        <w:t xml:space="preserve"> - Vancouver</w:t>
      </w:r>
    </w:p>
    <w:p w14:paraId="00059DB0" w14:textId="77777777" w:rsidR="00917BE5" w:rsidRPr="00916498" w:rsidRDefault="00917BE5" w:rsidP="00C0068D">
      <w:pPr>
        <w:ind w:left="1440" w:hanging="1440"/>
        <w:jc w:val="both"/>
      </w:pPr>
    </w:p>
    <w:p w14:paraId="727F1AD6" w14:textId="77777777" w:rsidR="00917BE5" w:rsidRPr="00916498" w:rsidRDefault="00917BE5" w:rsidP="00C0068D">
      <w:pPr>
        <w:ind w:left="1440" w:hanging="1440"/>
        <w:jc w:val="both"/>
      </w:pPr>
    </w:p>
    <w:p w14:paraId="470B1282" w14:textId="722C131A" w:rsidR="00917BE5" w:rsidRPr="00916498" w:rsidRDefault="00917BE5" w:rsidP="00183E94">
      <w:pPr>
        <w:rPr>
          <w:b/>
        </w:rPr>
      </w:pPr>
      <w:r w:rsidRPr="00916498">
        <w:rPr>
          <w:b/>
        </w:rPr>
        <w:t>2013</w:t>
      </w:r>
      <w:r w:rsidRPr="00916498">
        <w:rPr>
          <w:b/>
        </w:rPr>
        <w:tab/>
      </w:r>
      <w:r w:rsidR="00183E94" w:rsidRPr="00916498">
        <w:rPr>
          <w:b/>
        </w:rPr>
        <w:tab/>
      </w:r>
      <w:proofErr w:type="spellStart"/>
      <w:r w:rsidRPr="00916498">
        <w:rPr>
          <w:i/>
        </w:rPr>
        <w:t>Societe</w:t>
      </w:r>
      <w:proofErr w:type="spellEnd"/>
      <w:r w:rsidRPr="00916498">
        <w:rPr>
          <w:i/>
        </w:rPr>
        <w:t xml:space="preserve"> </w:t>
      </w:r>
      <w:proofErr w:type="spellStart"/>
      <w:r w:rsidRPr="00916498">
        <w:rPr>
          <w:i/>
        </w:rPr>
        <w:t>Internationale</w:t>
      </w:r>
      <w:proofErr w:type="spellEnd"/>
      <w:r w:rsidRPr="00916498">
        <w:rPr>
          <w:i/>
        </w:rPr>
        <w:t xml:space="preserve"> </w:t>
      </w:r>
      <w:proofErr w:type="spellStart"/>
      <w:r w:rsidRPr="00916498">
        <w:rPr>
          <w:i/>
        </w:rPr>
        <w:t>D’Urologie</w:t>
      </w:r>
      <w:proofErr w:type="spellEnd"/>
      <w:r w:rsidRPr="00916498">
        <w:rPr>
          <w:i/>
        </w:rPr>
        <w:t xml:space="preserve"> Annual Congress</w:t>
      </w:r>
      <w:r w:rsidR="009F2A0D" w:rsidRPr="00916498">
        <w:tab/>
      </w:r>
      <w:r w:rsidR="009F2A0D" w:rsidRPr="00916498">
        <w:tab/>
      </w:r>
    </w:p>
    <w:p w14:paraId="2267B7DF" w14:textId="6E6E749D" w:rsidR="00917BE5" w:rsidRPr="00916498" w:rsidRDefault="00917BE5" w:rsidP="009F2A0D">
      <w:pPr>
        <w:ind w:left="1440" w:hanging="1440"/>
        <w:jc w:val="both"/>
      </w:pPr>
      <w:r w:rsidRPr="00916498">
        <w:rPr>
          <w:b/>
        </w:rPr>
        <w:tab/>
      </w:r>
      <w:proofErr w:type="spellStart"/>
      <w:r w:rsidRPr="00916498">
        <w:rPr>
          <w:b/>
        </w:rPr>
        <w:t>Miah</w:t>
      </w:r>
      <w:proofErr w:type="spellEnd"/>
      <w:r w:rsidRPr="00916498">
        <w:rPr>
          <w:b/>
        </w:rPr>
        <w:t xml:space="preserve"> S</w:t>
      </w:r>
      <w:r w:rsidRPr="00916498">
        <w:t xml:space="preserve">, Ali Z, </w:t>
      </w:r>
      <w:proofErr w:type="spellStart"/>
      <w:r w:rsidRPr="00916498">
        <w:t>Venugopal</w:t>
      </w:r>
      <w:proofErr w:type="spellEnd"/>
      <w:r w:rsidRPr="00916498">
        <w:t xml:space="preserve"> S, Osman N, </w:t>
      </w:r>
      <w:proofErr w:type="spellStart"/>
      <w:r w:rsidRPr="00916498">
        <w:t>Mangera</w:t>
      </w:r>
      <w:proofErr w:type="spellEnd"/>
      <w:r w:rsidRPr="00916498">
        <w:t xml:space="preserve"> A</w:t>
      </w:r>
      <w:r w:rsidR="005F5867" w:rsidRPr="00916498">
        <w:t>,</w:t>
      </w:r>
      <w:r w:rsidRPr="00916498">
        <w:t xml:space="preserve"> </w:t>
      </w:r>
      <w:proofErr w:type="spellStart"/>
      <w:r w:rsidRPr="00916498">
        <w:t>Catto</w:t>
      </w:r>
      <w:proofErr w:type="spellEnd"/>
      <w:r w:rsidRPr="00916498">
        <w:t xml:space="preserve"> JWF</w:t>
      </w:r>
      <w:r w:rsidR="009F2A0D" w:rsidRPr="00916498">
        <w:t xml:space="preserve">: </w:t>
      </w:r>
      <w:r w:rsidRPr="00916498">
        <w:t xml:space="preserve">“The evolution of the practice of </w:t>
      </w:r>
      <w:proofErr w:type="spellStart"/>
      <w:r w:rsidRPr="00916498">
        <w:t>uroscopy</w:t>
      </w:r>
      <w:proofErr w:type="spellEnd"/>
      <w:r w:rsidRPr="00916498">
        <w:t>: From taste to dip of the urine”</w:t>
      </w:r>
      <w:r w:rsidR="009F2A0D" w:rsidRPr="00916498">
        <w:t xml:space="preserve"> - Vancouver</w:t>
      </w:r>
    </w:p>
    <w:p w14:paraId="03DCE864" w14:textId="77777777" w:rsidR="00A76F6F" w:rsidRPr="00916498" w:rsidRDefault="00A76F6F" w:rsidP="00C0068D">
      <w:pPr>
        <w:jc w:val="both"/>
      </w:pPr>
    </w:p>
    <w:p w14:paraId="328DD3EE" w14:textId="77777777" w:rsidR="00A76F6F" w:rsidRPr="00916498" w:rsidRDefault="00A76F6F" w:rsidP="00C0068D">
      <w:pPr>
        <w:jc w:val="both"/>
      </w:pPr>
    </w:p>
    <w:p w14:paraId="7F783CEA" w14:textId="33669072" w:rsidR="00A76F6F" w:rsidRPr="00916498" w:rsidRDefault="00A76F6F" w:rsidP="00C0068D">
      <w:pPr>
        <w:ind w:left="1440" w:hanging="1440"/>
        <w:jc w:val="both"/>
      </w:pPr>
      <w:r w:rsidRPr="00916498">
        <w:rPr>
          <w:b/>
        </w:rPr>
        <w:t>2011</w:t>
      </w:r>
      <w:r w:rsidRPr="00916498">
        <w:rPr>
          <w:b/>
        </w:rPr>
        <w:tab/>
      </w:r>
      <w:r w:rsidRPr="00916498">
        <w:rPr>
          <w:i/>
        </w:rPr>
        <w:t>European Association of Urology Annual Meeting</w:t>
      </w:r>
      <w:r w:rsidR="009F2A0D" w:rsidRPr="00916498">
        <w:tab/>
      </w:r>
      <w:r w:rsidR="009F2A0D" w:rsidRPr="00916498">
        <w:tab/>
      </w:r>
    </w:p>
    <w:p w14:paraId="42C5C84E" w14:textId="210B31D0" w:rsidR="00A76F6F" w:rsidRPr="00916498" w:rsidRDefault="00A76F6F" w:rsidP="00C0068D">
      <w:pPr>
        <w:ind w:left="1440" w:hanging="1440"/>
        <w:jc w:val="both"/>
      </w:pPr>
      <w:r w:rsidRPr="00916498">
        <w:rPr>
          <w:b/>
        </w:rPr>
        <w:tab/>
      </w:r>
      <w:proofErr w:type="spellStart"/>
      <w:r w:rsidRPr="00916498">
        <w:rPr>
          <w:b/>
        </w:rPr>
        <w:t>Miah</w:t>
      </w:r>
      <w:proofErr w:type="spellEnd"/>
      <w:r w:rsidRPr="00916498">
        <w:rPr>
          <w:b/>
        </w:rPr>
        <w:t xml:space="preserve"> S</w:t>
      </w:r>
      <w:r w:rsidRPr="00916498">
        <w:t>,</w:t>
      </w:r>
      <w:r w:rsidR="005F5867" w:rsidRPr="00916498">
        <w:t xml:space="preserve"> </w:t>
      </w:r>
      <w:proofErr w:type="spellStart"/>
      <w:r w:rsidR="005F5867" w:rsidRPr="00916498">
        <w:t>Dudziec</w:t>
      </w:r>
      <w:proofErr w:type="spellEnd"/>
      <w:r w:rsidR="005F5867" w:rsidRPr="00916498">
        <w:t xml:space="preserve"> E, Rosario D, </w:t>
      </w:r>
      <w:proofErr w:type="spellStart"/>
      <w:r w:rsidR="005F5867" w:rsidRPr="00916498">
        <w:t>Hamdy</w:t>
      </w:r>
      <w:proofErr w:type="spellEnd"/>
      <w:r w:rsidR="005F5867" w:rsidRPr="00916498">
        <w:t xml:space="preserve"> F, </w:t>
      </w:r>
      <w:proofErr w:type="spellStart"/>
      <w:r w:rsidRPr="00916498">
        <w:t>Catto</w:t>
      </w:r>
      <w:proofErr w:type="spellEnd"/>
      <w:r w:rsidRPr="00916498">
        <w:t xml:space="preserve"> JWF</w:t>
      </w:r>
    </w:p>
    <w:p w14:paraId="2E3C88CA" w14:textId="2FF80F62" w:rsidR="004A437C" w:rsidRPr="00916498" w:rsidRDefault="00A76F6F" w:rsidP="0016691A">
      <w:pPr>
        <w:ind w:left="1440" w:hanging="1440"/>
        <w:jc w:val="both"/>
      </w:pPr>
      <w:r w:rsidRPr="00916498">
        <w:rPr>
          <w:b/>
        </w:rPr>
        <w:tab/>
      </w:r>
      <w:r w:rsidRPr="00916498">
        <w:t>“Urinary microRNA in bladder cancer – a potential diagnostic tool”</w:t>
      </w:r>
      <w:r w:rsidR="0016691A" w:rsidRPr="00916498">
        <w:t xml:space="preserve"> – Vienna</w:t>
      </w:r>
    </w:p>
    <w:p w14:paraId="635880B4" w14:textId="77777777" w:rsidR="004A437C" w:rsidRPr="00916498" w:rsidRDefault="004A437C" w:rsidP="009F2A0D">
      <w:pPr>
        <w:ind w:left="1440" w:hanging="1440"/>
        <w:jc w:val="both"/>
      </w:pPr>
    </w:p>
    <w:p w14:paraId="4652176D" w14:textId="77777777" w:rsidR="00A76F6F" w:rsidRPr="00916498" w:rsidRDefault="00A76F6F" w:rsidP="00C0068D">
      <w:pPr>
        <w:ind w:left="1440" w:hanging="1440"/>
        <w:jc w:val="both"/>
        <w:rPr>
          <w:b/>
        </w:rPr>
      </w:pPr>
    </w:p>
    <w:p w14:paraId="5659874A" w14:textId="0B37513C" w:rsidR="00A76F6F" w:rsidRPr="00916498" w:rsidRDefault="00A76F6F" w:rsidP="00C0068D">
      <w:pPr>
        <w:ind w:left="1440" w:hanging="1440"/>
        <w:jc w:val="both"/>
      </w:pPr>
      <w:r w:rsidRPr="00916498">
        <w:rPr>
          <w:b/>
        </w:rPr>
        <w:t xml:space="preserve">2010 </w:t>
      </w:r>
      <w:r w:rsidRPr="00916498">
        <w:rPr>
          <w:b/>
        </w:rPr>
        <w:tab/>
        <w:t xml:space="preserve"> </w:t>
      </w:r>
      <w:r w:rsidRPr="00916498">
        <w:rPr>
          <w:i/>
        </w:rPr>
        <w:t>British Association of Urological Surgeons</w:t>
      </w:r>
      <w:r w:rsidRPr="00916498">
        <w:rPr>
          <w:i/>
        </w:rPr>
        <w:tab/>
      </w:r>
      <w:r w:rsidRPr="00916498">
        <w:rPr>
          <w:i/>
        </w:rPr>
        <w:tab/>
      </w:r>
      <w:r w:rsidRPr="00916498">
        <w:rPr>
          <w:i/>
        </w:rPr>
        <w:tab/>
      </w:r>
    </w:p>
    <w:p w14:paraId="43A801CB" w14:textId="77777777" w:rsidR="00A76F6F" w:rsidRPr="00916498" w:rsidRDefault="00A76F6F" w:rsidP="00C0068D">
      <w:pPr>
        <w:ind w:left="1440" w:hanging="1440"/>
        <w:jc w:val="both"/>
      </w:pPr>
      <w:r w:rsidRPr="00916498">
        <w:rPr>
          <w:b/>
        </w:rPr>
        <w:tab/>
        <w:t xml:space="preserve"> </w:t>
      </w:r>
      <w:proofErr w:type="spellStart"/>
      <w:proofErr w:type="gramStart"/>
      <w:r w:rsidRPr="00916498">
        <w:rPr>
          <w:b/>
        </w:rPr>
        <w:t>Miah</w:t>
      </w:r>
      <w:proofErr w:type="spellEnd"/>
      <w:r w:rsidRPr="00916498">
        <w:rPr>
          <w:b/>
        </w:rPr>
        <w:t xml:space="preserve">  S</w:t>
      </w:r>
      <w:proofErr w:type="gramEnd"/>
      <w:r w:rsidRPr="00916498">
        <w:t xml:space="preserve">, Owen H, </w:t>
      </w:r>
      <w:proofErr w:type="spellStart"/>
      <w:r w:rsidRPr="00916498">
        <w:t>Dudziec</w:t>
      </w:r>
      <w:proofErr w:type="spellEnd"/>
      <w:r w:rsidRPr="00916498">
        <w:t xml:space="preserve"> E, Rosario D, </w:t>
      </w:r>
      <w:proofErr w:type="spellStart"/>
      <w:r w:rsidRPr="00916498">
        <w:t>Hamdy</w:t>
      </w:r>
      <w:proofErr w:type="spellEnd"/>
      <w:r w:rsidRPr="00916498">
        <w:t xml:space="preserve"> F, </w:t>
      </w:r>
      <w:proofErr w:type="spellStart"/>
      <w:r w:rsidRPr="00916498">
        <w:t>Catto</w:t>
      </w:r>
      <w:proofErr w:type="spellEnd"/>
      <w:r w:rsidRPr="00916498">
        <w:t xml:space="preserve"> JWF</w:t>
      </w:r>
    </w:p>
    <w:p w14:paraId="577C25B9" w14:textId="08198930" w:rsidR="00A76F6F" w:rsidRPr="00916498" w:rsidRDefault="00A76F6F" w:rsidP="0016691A">
      <w:pPr>
        <w:ind w:left="1440" w:hanging="1440"/>
        <w:jc w:val="both"/>
      </w:pPr>
      <w:r w:rsidRPr="00916498">
        <w:tab/>
        <w:t xml:space="preserve"> “Differential expression of microRNA in bladder can</w:t>
      </w:r>
      <w:r w:rsidR="009F2A0D" w:rsidRPr="00916498">
        <w:t xml:space="preserve">cer is associated with altered gene expression” </w:t>
      </w:r>
      <w:r w:rsidR="0016691A" w:rsidRPr="00916498">
        <w:t>–</w:t>
      </w:r>
      <w:r w:rsidR="009F2A0D" w:rsidRPr="00916498">
        <w:t xml:space="preserve"> Manchester</w:t>
      </w:r>
    </w:p>
    <w:p w14:paraId="15AB9B10" w14:textId="77777777" w:rsidR="0016691A" w:rsidRPr="00916498" w:rsidRDefault="0016691A" w:rsidP="0016691A">
      <w:pPr>
        <w:ind w:left="1440" w:hanging="1440"/>
        <w:jc w:val="both"/>
      </w:pPr>
    </w:p>
    <w:p w14:paraId="50C00E3C" w14:textId="77777777" w:rsidR="00A76F6F" w:rsidRPr="00916498" w:rsidRDefault="00A76F6F" w:rsidP="00C0068D">
      <w:pPr>
        <w:pStyle w:val="Achievement"/>
        <w:tabs>
          <w:tab w:val="left" w:pos="1485"/>
        </w:tabs>
        <w:spacing w:after="0"/>
        <w:ind w:left="1485"/>
        <w:rPr>
          <w:rFonts w:asciiTheme="minorHAnsi" w:hAnsiTheme="minorHAnsi"/>
          <w:sz w:val="24"/>
        </w:rPr>
      </w:pPr>
    </w:p>
    <w:p w14:paraId="7ADBA15A" w14:textId="0DF0D222" w:rsidR="00A76F6F" w:rsidRPr="00916498" w:rsidRDefault="00A76F6F" w:rsidP="00C0068D">
      <w:pPr>
        <w:ind w:left="1440" w:hanging="1440"/>
        <w:jc w:val="both"/>
      </w:pPr>
      <w:r w:rsidRPr="00916498">
        <w:rPr>
          <w:b/>
        </w:rPr>
        <w:t>2010</w:t>
      </w:r>
      <w:r w:rsidRPr="00916498">
        <w:rPr>
          <w:b/>
        </w:rPr>
        <w:tab/>
      </w:r>
      <w:r w:rsidRPr="00916498">
        <w:rPr>
          <w:i/>
        </w:rPr>
        <w:t>European Association of Urology Annual Meeting</w:t>
      </w:r>
      <w:r w:rsidR="009F2A0D" w:rsidRPr="00916498">
        <w:tab/>
      </w:r>
      <w:r w:rsidR="009F2A0D" w:rsidRPr="00916498">
        <w:tab/>
      </w:r>
    </w:p>
    <w:p w14:paraId="56C9E165" w14:textId="77777777" w:rsidR="00A76F6F" w:rsidRPr="00916498" w:rsidRDefault="00A76F6F" w:rsidP="00C0068D">
      <w:pPr>
        <w:ind w:left="1440" w:hanging="1440"/>
        <w:jc w:val="both"/>
      </w:pPr>
      <w:r w:rsidRPr="00916498">
        <w:rPr>
          <w:b/>
        </w:rPr>
        <w:tab/>
      </w:r>
      <w:proofErr w:type="spellStart"/>
      <w:r w:rsidRPr="00916498">
        <w:rPr>
          <w:b/>
        </w:rPr>
        <w:t>Miah</w:t>
      </w:r>
      <w:proofErr w:type="spellEnd"/>
      <w:r w:rsidRPr="00916498">
        <w:rPr>
          <w:b/>
        </w:rPr>
        <w:t xml:space="preserve"> S</w:t>
      </w:r>
      <w:r w:rsidRPr="00916498">
        <w:t xml:space="preserve">, </w:t>
      </w:r>
      <w:proofErr w:type="spellStart"/>
      <w:r w:rsidRPr="00916498">
        <w:t>Dudziec</w:t>
      </w:r>
      <w:proofErr w:type="spellEnd"/>
      <w:r w:rsidRPr="00916498">
        <w:t xml:space="preserve"> E, Rosario D, </w:t>
      </w:r>
      <w:proofErr w:type="spellStart"/>
      <w:r w:rsidRPr="00916498">
        <w:t>Hamdy</w:t>
      </w:r>
      <w:proofErr w:type="spellEnd"/>
      <w:r w:rsidRPr="00916498">
        <w:t xml:space="preserve"> F, </w:t>
      </w:r>
      <w:proofErr w:type="spellStart"/>
      <w:r w:rsidRPr="00916498">
        <w:t>Catto</w:t>
      </w:r>
      <w:proofErr w:type="spellEnd"/>
      <w:r w:rsidRPr="00916498">
        <w:t xml:space="preserve"> JWF</w:t>
      </w:r>
    </w:p>
    <w:p w14:paraId="2C914E37" w14:textId="5EFCF4C0" w:rsidR="00A76F6F" w:rsidRPr="00916498" w:rsidRDefault="00A76F6F" w:rsidP="00C0068D">
      <w:pPr>
        <w:ind w:left="1440" w:hanging="1440"/>
        <w:jc w:val="both"/>
      </w:pPr>
      <w:r w:rsidRPr="00916498">
        <w:rPr>
          <w:b/>
        </w:rPr>
        <w:tab/>
      </w:r>
      <w:r w:rsidRPr="00916498">
        <w:t>“The utilisation of urinary microRNA as a potential biomarker for bladder cancer”</w:t>
      </w:r>
      <w:r w:rsidR="009F2A0D" w:rsidRPr="00916498">
        <w:t xml:space="preserve"> - Barcelona</w:t>
      </w:r>
    </w:p>
    <w:p w14:paraId="55F0D76D" w14:textId="77777777" w:rsidR="00A76F6F" w:rsidRPr="00916498" w:rsidRDefault="00A76F6F" w:rsidP="00C0068D">
      <w:pPr>
        <w:ind w:left="1440" w:hanging="1440"/>
        <w:jc w:val="both"/>
      </w:pPr>
    </w:p>
    <w:p w14:paraId="13854B7D" w14:textId="77777777" w:rsidR="00A76F6F" w:rsidRPr="00916498" w:rsidRDefault="00A76F6F" w:rsidP="00C0068D">
      <w:pPr>
        <w:ind w:left="1440" w:hanging="1440"/>
        <w:jc w:val="both"/>
      </w:pPr>
    </w:p>
    <w:p w14:paraId="5D725AC9" w14:textId="0BFFB6F7" w:rsidR="00A76F6F" w:rsidRPr="00916498" w:rsidRDefault="00A76F6F" w:rsidP="00C0068D">
      <w:pPr>
        <w:ind w:left="1440" w:hanging="1440"/>
        <w:jc w:val="both"/>
      </w:pPr>
      <w:r w:rsidRPr="00916498">
        <w:rPr>
          <w:b/>
        </w:rPr>
        <w:t xml:space="preserve">2009 </w:t>
      </w:r>
      <w:r w:rsidRPr="00916498">
        <w:rPr>
          <w:b/>
        </w:rPr>
        <w:tab/>
        <w:t xml:space="preserve"> </w:t>
      </w:r>
      <w:r w:rsidRPr="00916498">
        <w:rPr>
          <w:i/>
        </w:rPr>
        <w:t>British Association of Urological Surgeons</w:t>
      </w:r>
      <w:r w:rsidRPr="00916498">
        <w:rPr>
          <w:i/>
        </w:rPr>
        <w:tab/>
      </w:r>
      <w:r w:rsidRPr="00916498">
        <w:rPr>
          <w:i/>
        </w:rPr>
        <w:tab/>
      </w:r>
      <w:r w:rsidRPr="00916498">
        <w:rPr>
          <w:i/>
        </w:rPr>
        <w:tab/>
      </w:r>
    </w:p>
    <w:p w14:paraId="0711C3D0" w14:textId="77777777" w:rsidR="00A76F6F" w:rsidRPr="00916498" w:rsidRDefault="00A76F6F" w:rsidP="00C0068D">
      <w:pPr>
        <w:ind w:left="1440" w:hanging="1440"/>
        <w:jc w:val="both"/>
      </w:pPr>
      <w:r w:rsidRPr="00916498">
        <w:rPr>
          <w:b/>
        </w:rPr>
        <w:tab/>
        <w:t xml:space="preserve"> </w:t>
      </w:r>
      <w:proofErr w:type="spellStart"/>
      <w:proofErr w:type="gramStart"/>
      <w:r w:rsidRPr="00916498">
        <w:rPr>
          <w:b/>
        </w:rPr>
        <w:t>Miah</w:t>
      </w:r>
      <w:proofErr w:type="spellEnd"/>
      <w:r w:rsidRPr="00916498">
        <w:rPr>
          <w:b/>
        </w:rPr>
        <w:t xml:space="preserve">  S</w:t>
      </w:r>
      <w:proofErr w:type="gramEnd"/>
      <w:r w:rsidRPr="00916498">
        <w:t xml:space="preserve">, Owen H, </w:t>
      </w:r>
      <w:proofErr w:type="spellStart"/>
      <w:r w:rsidRPr="00916498">
        <w:t>Dudziec</w:t>
      </w:r>
      <w:proofErr w:type="spellEnd"/>
      <w:r w:rsidRPr="00916498">
        <w:t xml:space="preserve"> E, Rosario D, </w:t>
      </w:r>
      <w:proofErr w:type="spellStart"/>
      <w:r w:rsidRPr="00916498">
        <w:t>Hamdy</w:t>
      </w:r>
      <w:proofErr w:type="spellEnd"/>
      <w:r w:rsidRPr="00916498">
        <w:t xml:space="preserve"> F, </w:t>
      </w:r>
      <w:proofErr w:type="spellStart"/>
      <w:r w:rsidRPr="00916498">
        <w:t>Catto</w:t>
      </w:r>
      <w:proofErr w:type="spellEnd"/>
      <w:r w:rsidRPr="00916498">
        <w:t xml:space="preserve"> JWF</w:t>
      </w:r>
    </w:p>
    <w:p w14:paraId="52DA7948" w14:textId="4DFBD291" w:rsidR="00A76F6F" w:rsidRPr="00916498" w:rsidRDefault="00A76F6F" w:rsidP="009F2A0D">
      <w:pPr>
        <w:ind w:left="1440" w:hanging="1440"/>
        <w:jc w:val="both"/>
      </w:pPr>
      <w:r w:rsidRPr="00916498">
        <w:tab/>
        <w:t xml:space="preserve"> Differential expression of microRNA in bladder cancer is associated with      altered gene expression</w:t>
      </w:r>
      <w:r w:rsidR="009F2A0D" w:rsidRPr="00916498">
        <w:t>” - Glasgow</w:t>
      </w:r>
      <w:r w:rsidR="009F2A0D" w:rsidRPr="00916498">
        <w:tab/>
      </w:r>
      <w:r w:rsidR="009F2A0D" w:rsidRPr="00916498">
        <w:tab/>
      </w:r>
      <w:r w:rsidR="009F2A0D" w:rsidRPr="00916498">
        <w:tab/>
      </w:r>
    </w:p>
    <w:p w14:paraId="226B92B4" w14:textId="77777777" w:rsidR="00A76F6F" w:rsidRPr="00916498" w:rsidRDefault="00A76F6F" w:rsidP="00C0068D">
      <w:pPr>
        <w:ind w:left="1440" w:hanging="1440"/>
        <w:jc w:val="both"/>
      </w:pPr>
    </w:p>
    <w:p w14:paraId="0A377630" w14:textId="6959576B" w:rsidR="00A76F6F" w:rsidRPr="00916498" w:rsidRDefault="00A76F6F" w:rsidP="00C0068D">
      <w:pPr>
        <w:pStyle w:val="Achievement"/>
        <w:tabs>
          <w:tab w:val="left" w:pos="1485"/>
        </w:tabs>
        <w:spacing w:after="0"/>
        <w:rPr>
          <w:rFonts w:asciiTheme="minorHAnsi" w:hAnsiTheme="minorHAnsi"/>
          <w:sz w:val="24"/>
        </w:rPr>
      </w:pPr>
      <w:r w:rsidRPr="00916498">
        <w:rPr>
          <w:rFonts w:asciiTheme="minorHAnsi" w:hAnsiTheme="minorHAnsi"/>
          <w:b/>
          <w:sz w:val="24"/>
        </w:rPr>
        <w:t>2008</w:t>
      </w:r>
      <w:r w:rsidRPr="00916498">
        <w:rPr>
          <w:rFonts w:asciiTheme="minorHAnsi" w:hAnsiTheme="minorHAnsi"/>
          <w:sz w:val="24"/>
        </w:rPr>
        <w:tab/>
      </w:r>
      <w:r w:rsidRPr="00916498">
        <w:rPr>
          <w:rFonts w:asciiTheme="minorHAnsi" w:hAnsiTheme="minorHAnsi"/>
          <w:i/>
          <w:sz w:val="24"/>
        </w:rPr>
        <w:t>National Cancer Research Institute Annual Meeting</w:t>
      </w:r>
      <w:r w:rsidRPr="00916498">
        <w:rPr>
          <w:rFonts w:asciiTheme="minorHAnsi" w:hAnsiTheme="minorHAnsi"/>
          <w:i/>
          <w:sz w:val="24"/>
        </w:rPr>
        <w:tab/>
      </w:r>
      <w:r w:rsidRPr="00916498">
        <w:rPr>
          <w:rFonts w:asciiTheme="minorHAnsi" w:hAnsiTheme="minorHAnsi"/>
          <w:i/>
          <w:sz w:val="24"/>
        </w:rPr>
        <w:tab/>
      </w:r>
    </w:p>
    <w:p w14:paraId="65A96B2A" w14:textId="4582C776" w:rsidR="00A76F6F" w:rsidRPr="00916498" w:rsidRDefault="00A76F6F" w:rsidP="009F2A0D">
      <w:pPr>
        <w:pStyle w:val="Achievement"/>
        <w:tabs>
          <w:tab w:val="left" w:pos="1485"/>
        </w:tabs>
        <w:spacing w:after="0"/>
        <w:ind w:left="1440"/>
        <w:rPr>
          <w:rFonts w:asciiTheme="minorHAnsi" w:hAnsiTheme="minorHAnsi"/>
          <w:sz w:val="24"/>
        </w:rPr>
      </w:pPr>
      <w:r w:rsidRPr="00916498">
        <w:rPr>
          <w:rFonts w:asciiTheme="minorHAnsi" w:hAnsiTheme="minorHAnsi"/>
          <w:sz w:val="24"/>
        </w:rPr>
        <w:tab/>
      </w:r>
      <w:proofErr w:type="spellStart"/>
      <w:r w:rsidRPr="00916498">
        <w:rPr>
          <w:rFonts w:asciiTheme="minorHAnsi" w:hAnsiTheme="minorHAnsi"/>
          <w:b/>
          <w:bCs/>
          <w:sz w:val="24"/>
        </w:rPr>
        <w:t>Miah</w:t>
      </w:r>
      <w:proofErr w:type="spellEnd"/>
      <w:r w:rsidRPr="00916498">
        <w:rPr>
          <w:rFonts w:asciiTheme="minorHAnsi" w:hAnsiTheme="minorHAnsi"/>
          <w:b/>
          <w:bCs/>
          <w:sz w:val="24"/>
        </w:rPr>
        <w:t xml:space="preserve"> S.,</w:t>
      </w:r>
      <w:r w:rsidRPr="00916498">
        <w:rPr>
          <w:rFonts w:asciiTheme="minorHAnsi" w:hAnsiTheme="minorHAnsi"/>
          <w:sz w:val="24"/>
        </w:rPr>
        <w:t xml:space="preserve"> </w:t>
      </w:r>
      <w:proofErr w:type="spellStart"/>
      <w:r w:rsidRPr="00916498">
        <w:rPr>
          <w:rFonts w:asciiTheme="minorHAnsi" w:hAnsiTheme="minorHAnsi"/>
          <w:sz w:val="24"/>
        </w:rPr>
        <w:t>Dudziec</w:t>
      </w:r>
      <w:proofErr w:type="spellEnd"/>
      <w:r w:rsidRPr="00916498">
        <w:rPr>
          <w:rFonts w:asciiTheme="minorHAnsi" w:hAnsiTheme="minorHAnsi"/>
          <w:sz w:val="24"/>
        </w:rPr>
        <w:t xml:space="preserve"> E., Owen H., </w:t>
      </w:r>
      <w:proofErr w:type="spellStart"/>
      <w:r w:rsidRPr="00916498">
        <w:rPr>
          <w:rFonts w:asciiTheme="minorHAnsi" w:hAnsiTheme="minorHAnsi"/>
          <w:sz w:val="24"/>
        </w:rPr>
        <w:t>Rehman</w:t>
      </w:r>
      <w:proofErr w:type="spellEnd"/>
      <w:r w:rsidRPr="00916498">
        <w:rPr>
          <w:rFonts w:asciiTheme="minorHAnsi" w:hAnsiTheme="minorHAnsi"/>
          <w:sz w:val="24"/>
        </w:rPr>
        <w:t xml:space="preserve"> </w:t>
      </w:r>
      <w:r w:rsidR="009F2A0D" w:rsidRPr="00916498">
        <w:rPr>
          <w:rFonts w:asciiTheme="minorHAnsi" w:hAnsiTheme="minorHAnsi"/>
          <w:sz w:val="24"/>
        </w:rPr>
        <w:t xml:space="preserve">I., </w:t>
      </w:r>
      <w:proofErr w:type="spellStart"/>
      <w:r w:rsidR="009F2A0D" w:rsidRPr="00916498">
        <w:rPr>
          <w:rFonts w:asciiTheme="minorHAnsi" w:hAnsiTheme="minorHAnsi"/>
          <w:sz w:val="24"/>
        </w:rPr>
        <w:t>Larre</w:t>
      </w:r>
      <w:proofErr w:type="spellEnd"/>
      <w:r w:rsidR="009F2A0D" w:rsidRPr="00916498">
        <w:rPr>
          <w:rFonts w:asciiTheme="minorHAnsi" w:hAnsiTheme="minorHAnsi"/>
          <w:sz w:val="24"/>
        </w:rPr>
        <w:t xml:space="preserve"> S., </w:t>
      </w:r>
      <w:proofErr w:type="spellStart"/>
      <w:r w:rsidR="009F2A0D" w:rsidRPr="00916498">
        <w:rPr>
          <w:rFonts w:asciiTheme="minorHAnsi" w:hAnsiTheme="minorHAnsi"/>
          <w:sz w:val="24"/>
        </w:rPr>
        <w:t>Catto</w:t>
      </w:r>
      <w:proofErr w:type="spellEnd"/>
      <w:r w:rsidR="009F2A0D" w:rsidRPr="00916498">
        <w:rPr>
          <w:rFonts w:asciiTheme="minorHAnsi" w:hAnsiTheme="minorHAnsi"/>
          <w:sz w:val="24"/>
        </w:rPr>
        <w:t xml:space="preserve"> J., </w:t>
      </w:r>
      <w:proofErr w:type="spellStart"/>
      <w:r w:rsidR="009F2A0D" w:rsidRPr="00916498">
        <w:rPr>
          <w:rFonts w:asciiTheme="minorHAnsi" w:hAnsiTheme="minorHAnsi"/>
          <w:sz w:val="24"/>
        </w:rPr>
        <w:t>Hamdy</w:t>
      </w:r>
      <w:proofErr w:type="spellEnd"/>
      <w:r w:rsidR="009F2A0D" w:rsidRPr="00916498">
        <w:rPr>
          <w:rFonts w:asciiTheme="minorHAnsi" w:hAnsiTheme="minorHAnsi"/>
          <w:sz w:val="24"/>
        </w:rPr>
        <w:t xml:space="preserve"> F:</w:t>
      </w:r>
      <w:r w:rsidR="005F5867" w:rsidRPr="00916498">
        <w:rPr>
          <w:rFonts w:asciiTheme="minorHAnsi" w:hAnsiTheme="minorHAnsi"/>
          <w:sz w:val="24"/>
        </w:rPr>
        <w:t xml:space="preserve"> </w:t>
      </w:r>
      <w:r w:rsidRPr="00916498">
        <w:rPr>
          <w:rFonts w:asciiTheme="minorHAnsi" w:hAnsiTheme="minorHAnsi"/>
          <w:sz w:val="24"/>
        </w:rPr>
        <w:t>‘MicroRNA Expression and Profiling of Bladder Cancer’</w:t>
      </w:r>
      <w:r w:rsidR="009F2A0D" w:rsidRPr="00916498">
        <w:rPr>
          <w:rFonts w:asciiTheme="minorHAnsi" w:hAnsiTheme="minorHAnsi"/>
          <w:sz w:val="24"/>
        </w:rPr>
        <w:t xml:space="preserve"> - Birmingham</w:t>
      </w:r>
    </w:p>
    <w:p w14:paraId="66E81FF4" w14:textId="77777777" w:rsidR="000851C0" w:rsidRPr="00916498" w:rsidRDefault="000851C0" w:rsidP="00C0068D">
      <w:pPr>
        <w:jc w:val="both"/>
      </w:pPr>
    </w:p>
    <w:p w14:paraId="1B451D46" w14:textId="77777777" w:rsidR="00E705D3" w:rsidRPr="00916498" w:rsidRDefault="00E705D3" w:rsidP="00C0068D">
      <w:pPr>
        <w:jc w:val="both"/>
      </w:pPr>
    </w:p>
    <w:p w14:paraId="0B61B17F" w14:textId="77777777" w:rsidR="001629F7" w:rsidRDefault="001629F7">
      <w:pPr>
        <w:rPr>
          <w:b/>
          <w:sz w:val="28"/>
          <w:szCs w:val="28"/>
          <w:u w:val="single"/>
        </w:rPr>
      </w:pPr>
      <w:r>
        <w:rPr>
          <w:b/>
          <w:sz w:val="28"/>
          <w:szCs w:val="28"/>
          <w:u w:val="single"/>
        </w:rPr>
        <w:br w:type="page"/>
      </w:r>
    </w:p>
    <w:p w14:paraId="721EB4BF" w14:textId="45027C27" w:rsidR="000851C0" w:rsidRPr="00916498" w:rsidRDefault="000851C0" w:rsidP="00511703">
      <w:pPr>
        <w:jc w:val="center"/>
        <w:rPr>
          <w:b/>
          <w:sz w:val="28"/>
          <w:szCs w:val="28"/>
          <w:u w:val="single"/>
        </w:rPr>
      </w:pPr>
      <w:r w:rsidRPr="00916498">
        <w:rPr>
          <w:b/>
          <w:sz w:val="28"/>
          <w:szCs w:val="28"/>
          <w:u w:val="single"/>
        </w:rPr>
        <w:t>Prizes arising from the work undertaken in this thesis</w:t>
      </w:r>
    </w:p>
    <w:p w14:paraId="4580B82F" w14:textId="77777777" w:rsidR="00E705D3" w:rsidRPr="00916498" w:rsidRDefault="00E705D3" w:rsidP="00C0068D">
      <w:pPr>
        <w:jc w:val="both"/>
        <w:rPr>
          <w:b/>
          <w:u w:val="single"/>
        </w:rPr>
      </w:pPr>
    </w:p>
    <w:p w14:paraId="65FBEAC0" w14:textId="77777777" w:rsidR="00550153" w:rsidRPr="00916498" w:rsidRDefault="00550153" w:rsidP="00C0068D">
      <w:pPr>
        <w:jc w:val="both"/>
        <w:rPr>
          <w:b/>
          <w:u w:val="single"/>
        </w:rPr>
      </w:pPr>
    </w:p>
    <w:p w14:paraId="2740F4A3" w14:textId="77777777" w:rsidR="00511703" w:rsidRPr="00916498" w:rsidRDefault="00511703" w:rsidP="00C0068D">
      <w:pPr>
        <w:jc w:val="both"/>
        <w:rPr>
          <w:b/>
          <w:u w:val="single"/>
        </w:rPr>
      </w:pPr>
    </w:p>
    <w:p w14:paraId="7827A481" w14:textId="77777777" w:rsidR="00550153" w:rsidRPr="00916498" w:rsidRDefault="00550153" w:rsidP="00C0068D">
      <w:pPr>
        <w:jc w:val="both"/>
        <w:rPr>
          <w:b/>
        </w:rPr>
      </w:pPr>
      <w:r w:rsidRPr="00916498">
        <w:rPr>
          <w:b/>
        </w:rPr>
        <w:t>2012</w:t>
      </w:r>
      <w:r w:rsidRPr="00916498">
        <w:rPr>
          <w:b/>
        </w:rPr>
        <w:tab/>
      </w:r>
      <w:r w:rsidRPr="00916498">
        <w:rPr>
          <w:b/>
        </w:rPr>
        <w:tab/>
        <w:t>University of Sheffield</w:t>
      </w:r>
    </w:p>
    <w:p w14:paraId="452ADDF9" w14:textId="77777777" w:rsidR="005F5867" w:rsidRPr="00916498" w:rsidRDefault="005F5867" w:rsidP="00C0068D">
      <w:pPr>
        <w:jc w:val="both"/>
        <w:rPr>
          <w:b/>
        </w:rPr>
      </w:pPr>
    </w:p>
    <w:p w14:paraId="23DEEC84" w14:textId="77777777" w:rsidR="00550153" w:rsidRPr="00916498" w:rsidRDefault="00550153" w:rsidP="00C0068D">
      <w:pPr>
        <w:ind w:left="1440"/>
        <w:jc w:val="both"/>
      </w:pPr>
      <w:r w:rsidRPr="00916498">
        <w:t>Second in final-year PhD oral presentations – Oncology and Infection</w:t>
      </w:r>
    </w:p>
    <w:p w14:paraId="17497559" w14:textId="77777777" w:rsidR="00550153" w:rsidRPr="00F52849" w:rsidRDefault="00550153" w:rsidP="000851C0">
      <w:pPr>
        <w:rPr>
          <w:b/>
          <w:u w:val="single"/>
        </w:rPr>
      </w:pPr>
    </w:p>
    <w:p w14:paraId="1FAAC73D" w14:textId="1FAB6317" w:rsidR="000851C0" w:rsidRPr="00F52849" w:rsidRDefault="000851C0" w:rsidP="000851C0"/>
    <w:p w14:paraId="24821D7D" w14:textId="77777777" w:rsidR="000851C0" w:rsidRPr="00F52849" w:rsidRDefault="000851C0">
      <w:r w:rsidRPr="00F52849">
        <w:rPr>
          <w:b/>
          <w:bCs/>
        </w:rPr>
        <w:br w:type="page"/>
      </w:r>
    </w:p>
    <w:p w14:paraId="26C7F478" w14:textId="77777777" w:rsidR="006D38BC" w:rsidRPr="00F52849" w:rsidRDefault="006D38BC">
      <w:pPr>
        <w:pStyle w:val="TOCHeading"/>
        <w:rPr>
          <w:rFonts w:asciiTheme="minorHAnsi" w:eastAsiaTheme="minorEastAsia" w:hAnsiTheme="minorHAnsi" w:cstheme="minorBidi"/>
          <w:b w:val="0"/>
          <w:bCs w:val="0"/>
          <w:color w:val="auto"/>
          <w:sz w:val="24"/>
          <w:szCs w:val="24"/>
          <w:lang w:val="en-GB"/>
        </w:rPr>
      </w:pPr>
    </w:p>
    <w:sdt>
      <w:sdtPr>
        <w:rPr>
          <w:rFonts w:asciiTheme="minorHAnsi" w:eastAsiaTheme="minorEastAsia" w:hAnsiTheme="minorHAnsi" w:cstheme="minorBidi"/>
          <w:b w:val="0"/>
          <w:bCs w:val="0"/>
          <w:color w:val="auto"/>
          <w:sz w:val="24"/>
          <w:szCs w:val="24"/>
          <w:lang w:val="en-GB"/>
        </w:rPr>
        <w:id w:val="-1093404596"/>
        <w:docPartObj>
          <w:docPartGallery w:val="Table of Contents"/>
          <w:docPartUnique/>
        </w:docPartObj>
      </w:sdtPr>
      <w:sdtEndPr>
        <w:rPr>
          <w:noProof/>
        </w:rPr>
      </w:sdtEndPr>
      <w:sdtContent>
        <w:p w14:paraId="59849989" w14:textId="555A284C" w:rsidR="00EF7121" w:rsidRPr="00916498" w:rsidRDefault="00EF7121">
          <w:pPr>
            <w:pStyle w:val="TOCHeading"/>
            <w:rPr>
              <w:rFonts w:asciiTheme="minorHAnsi" w:hAnsiTheme="minorHAnsi"/>
            </w:rPr>
          </w:pPr>
          <w:r w:rsidRPr="00916498">
            <w:rPr>
              <w:rFonts w:asciiTheme="minorHAnsi" w:hAnsiTheme="minorHAnsi"/>
            </w:rPr>
            <w:t>Table of Contents</w:t>
          </w:r>
          <w:r w:rsidR="00560451" w:rsidRPr="00916498">
            <w:rPr>
              <w:rFonts w:asciiTheme="minorHAnsi" w:hAnsiTheme="minorHAnsi"/>
            </w:rPr>
            <w:t xml:space="preserve"> </w:t>
          </w:r>
        </w:p>
        <w:p w14:paraId="6E7C43FA" w14:textId="77777777" w:rsidR="00C64081" w:rsidRDefault="00EF7121">
          <w:pPr>
            <w:pStyle w:val="TOC1"/>
            <w:tabs>
              <w:tab w:val="right" w:leader="dot" w:pos="8290"/>
            </w:tabs>
            <w:rPr>
              <w:rFonts w:asciiTheme="minorHAnsi" w:hAnsiTheme="minorHAnsi"/>
              <w:b w:val="0"/>
              <w:noProof/>
              <w:color w:val="auto"/>
              <w:lang w:val="en-US" w:eastAsia="ja-JP"/>
            </w:rPr>
          </w:pPr>
          <w:r w:rsidRPr="00F52849">
            <w:rPr>
              <w:rFonts w:asciiTheme="minorHAnsi" w:hAnsiTheme="minorHAnsi"/>
              <w:b w:val="0"/>
            </w:rPr>
            <w:fldChar w:fldCharType="begin"/>
          </w:r>
          <w:r w:rsidRPr="00916498">
            <w:rPr>
              <w:rFonts w:asciiTheme="minorHAnsi" w:hAnsiTheme="minorHAnsi"/>
            </w:rPr>
            <w:instrText xml:space="preserve"> TOC \o "1-3" \h \z \u </w:instrText>
          </w:r>
          <w:r w:rsidRPr="00F52849">
            <w:rPr>
              <w:rFonts w:asciiTheme="minorHAnsi" w:hAnsiTheme="minorHAnsi"/>
              <w:b w:val="0"/>
            </w:rPr>
            <w:fldChar w:fldCharType="separate"/>
          </w:r>
          <w:r w:rsidR="00C64081" w:rsidRPr="00D60D58">
            <w:rPr>
              <w:rFonts w:asciiTheme="minorHAnsi" w:hAnsiTheme="minorHAnsi"/>
              <w:noProof/>
              <w:u w:val="single"/>
            </w:rPr>
            <w:t>CHAPTER 1 - INTRODUCTION</w:t>
          </w:r>
          <w:r w:rsidR="00C64081">
            <w:rPr>
              <w:noProof/>
            </w:rPr>
            <w:tab/>
          </w:r>
          <w:r w:rsidR="00C64081">
            <w:rPr>
              <w:noProof/>
            </w:rPr>
            <w:fldChar w:fldCharType="begin"/>
          </w:r>
          <w:r w:rsidR="00C64081">
            <w:rPr>
              <w:noProof/>
            </w:rPr>
            <w:instrText xml:space="preserve"> PAGEREF _Toc278904792 \h </w:instrText>
          </w:r>
          <w:r w:rsidR="00C64081">
            <w:rPr>
              <w:noProof/>
            </w:rPr>
          </w:r>
          <w:r w:rsidR="00C64081">
            <w:rPr>
              <w:noProof/>
            </w:rPr>
            <w:fldChar w:fldCharType="separate"/>
          </w:r>
          <w:r w:rsidR="00C64081">
            <w:rPr>
              <w:noProof/>
            </w:rPr>
            <w:t>19</w:t>
          </w:r>
          <w:r w:rsidR="00C64081">
            <w:rPr>
              <w:noProof/>
            </w:rPr>
            <w:fldChar w:fldCharType="end"/>
          </w:r>
        </w:p>
        <w:p w14:paraId="3048C209"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1.1</w:t>
          </w:r>
          <w:r>
            <w:rPr>
              <w:rFonts w:asciiTheme="minorHAnsi" w:hAnsiTheme="minorHAnsi"/>
              <w:b w:val="0"/>
              <w:noProof/>
              <w:color w:val="auto"/>
              <w:lang w:val="en-US" w:eastAsia="ja-JP"/>
            </w:rPr>
            <w:tab/>
          </w:r>
          <w:r w:rsidRPr="00D60D58">
            <w:rPr>
              <w:rFonts w:asciiTheme="minorHAnsi" w:hAnsiTheme="minorHAnsi"/>
              <w:noProof/>
            </w:rPr>
            <w:t xml:space="preserve"> Cancer – early history</w:t>
          </w:r>
          <w:r>
            <w:rPr>
              <w:noProof/>
            </w:rPr>
            <w:tab/>
          </w:r>
          <w:r>
            <w:rPr>
              <w:noProof/>
            </w:rPr>
            <w:fldChar w:fldCharType="begin"/>
          </w:r>
          <w:r>
            <w:rPr>
              <w:noProof/>
            </w:rPr>
            <w:instrText xml:space="preserve"> PAGEREF _Toc278904793 \h </w:instrText>
          </w:r>
          <w:r>
            <w:rPr>
              <w:noProof/>
            </w:rPr>
          </w:r>
          <w:r>
            <w:rPr>
              <w:noProof/>
            </w:rPr>
            <w:fldChar w:fldCharType="separate"/>
          </w:r>
          <w:r>
            <w:rPr>
              <w:noProof/>
            </w:rPr>
            <w:t>19</w:t>
          </w:r>
          <w:r>
            <w:rPr>
              <w:noProof/>
            </w:rPr>
            <w:fldChar w:fldCharType="end"/>
          </w:r>
        </w:p>
        <w:p w14:paraId="7248A29E"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1.2</w:t>
          </w:r>
          <w:r>
            <w:rPr>
              <w:rFonts w:asciiTheme="minorHAnsi" w:hAnsiTheme="minorHAnsi"/>
              <w:b w:val="0"/>
              <w:noProof/>
              <w:color w:val="auto"/>
              <w:lang w:val="en-US" w:eastAsia="ja-JP"/>
            </w:rPr>
            <w:tab/>
          </w:r>
          <w:r w:rsidRPr="00D60D58">
            <w:rPr>
              <w:rFonts w:asciiTheme="minorHAnsi" w:hAnsiTheme="minorHAnsi"/>
              <w:noProof/>
            </w:rPr>
            <w:t xml:space="preserve"> Hallmarks of cancer</w:t>
          </w:r>
          <w:r>
            <w:rPr>
              <w:noProof/>
            </w:rPr>
            <w:tab/>
          </w:r>
          <w:r>
            <w:rPr>
              <w:noProof/>
            </w:rPr>
            <w:fldChar w:fldCharType="begin"/>
          </w:r>
          <w:r>
            <w:rPr>
              <w:noProof/>
            </w:rPr>
            <w:instrText xml:space="preserve"> PAGEREF _Toc278904794 \h </w:instrText>
          </w:r>
          <w:r>
            <w:rPr>
              <w:noProof/>
            </w:rPr>
          </w:r>
          <w:r>
            <w:rPr>
              <w:noProof/>
            </w:rPr>
            <w:fldChar w:fldCharType="separate"/>
          </w:r>
          <w:r>
            <w:rPr>
              <w:noProof/>
            </w:rPr>
            <w:t>21</w:t>
          </w:r>
          <w:r>
            <w:rPr>
              <w:noProof/>
            </w:rPr>
            <w:fldChar w:fldCharType="end"/>
          </w:r>
        </w:p>
        <w:p w14:paraId="67936EF2"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1.3</w:t>
          </w:r>
          <w:r>
            <w:rPr>
              <w:rFonts w:asciiTheme="minorHAnsi" w:hAnsiTheme="minorHAnsi"/>
              <w:b w:val="0"/>
              <w:noProof/>
              <w:color w:val="auto"/>
              <w:lang w:val="en-US" w:eastAsia="ja-JP"/>
            </w:rPr>
            <w:tab/>
          </w:r>
          <w:r w:rsidRPr="00D60D58">
            <w:rPr>
              <w:rFonts w:asciiTheme="minorHAnsi" w:hAnsiTheme="minorHAnsi"/>
              <w:noProof/>
            </w:rPr>
            <w:t xml:space="preserve"> Bladder cancer</w:t>
          </w:r>
          <w:r>
            <w:rPr>
              <w:noProof/>
            </w:rPr>
            <w:tab/>
          </w:r>
          <w:r>
            <w:rPr>
              <w:noProof/>
            </w:rPr>
            <w:fldChar w:fldCharType="begin"/>
          </w:r>
          <w:r>
            <w:rPr>
              <w:noProof/>
            </w:rPr>
            <w:instrText xml:space="preserve"> PAGEREF _Toc278904795 \h </w:instrText>
          </w:r>
          <w:r>
            <w:rPr>
              <w:noProof/>
            </w:rPr>
          </w:r>
          <w:r>
            <w:rPr>
              <w:noProof/>
            </w:rPr>
            <w:fldChar w:fldCharType="separate"/>
          </w:r>
          <w:r>
            <w:rPr>
              <w:noProof/>
            </w:rPr>
            <w:t>23</w:t>
          </w:r>
          <w:r>
            <w:rPr>
              <w:noProof/>
            </w:rPr>
            <w:fldChar w:fldCharType="end"/>
          </w:r>
        </w:p>
        <w:p w14:paraId="1E143B51" w14:textId="77777777" w:rsidR="00C64081" w:rsidRDefault="00C64081">
          <w:pPr>
            <w:pStyle w:val="TOC2"/>
            <w:tabs>
              <w:tab w:val="left" w:pos="696"/>
              <w:tab w:val="right" w:leader="dot" w:pos="8290"/>
            </w:tabs>
            <w:rPr>
              <w:noProof/>
              <w:sz w:val="24"/>
              <w:szCs w:val="24"/>
              <w:lang w:val="en-US" w:eastAsia="ja-JP"/>
            </w:rPr>
          </w:pPr>
          <w:r w:rsidRPr="00D60D58">
            <w:rPr>
              <w:noProof/>
            </w:rPr>
            <w:t>1.3.1</w:t>
          </w:r>
          <w:r>
            <w:rPr>
              <w:noProof/>
              <w:sz w:val="24"/>
              <w:szCs w:val="24"/>
              <w:lang w:val="en-US" w:eastAsia="ja-JP"/>
            </w:rPr>
            <w:tab/>
          </w:r>
          <w:r w:rsidRPr="00D60D58">
            <w:rPr>
              <w:noProof/>
            </w:rPr>
            <w:t xml:space="preserve"> Anatomy of the bladder</w:t>
          </w:r>
          <w:r>
            <w:rPr>
              <w:noProof/>
            </w:rPr>
            <w:tab/>
          </w:r>
          <w:r>
            <w:rPr>
              <w:noProof/>
            </w:rPr>
            <w:fldChar w:fldCharType="begin"/>
          </w:r>
          <w:r>
            <w:rPr>
              <w:noProof/>
            </w:rPr>
            <w:instrText xml:space="preserve"> PAGEREF _Toc278904796 \h </w:instrText>
          </w:r>
          <w:r>
            <w:rPr>
              <w:noProof/>
            </w:rPr>
          </w:r>
          <w:r>
            <w:rPr>
              <w:noProof/>
            </w:rPr>
            <w:fldChar w:fldCharType="separate"/>
          </w:r>
          <w:r>
            <w:rPr>
              <w:noProof/>
            </w:rPr>
            <w:t>23</w:t>
          </w:r>
          <w:r>
            <w:rPr>
              <w:noProof/>
            </w:rPr>
            <w:fldChar w:fldCharType="end"/>
          </w:r>
        </w:p>
        <w:p w14:paraId="09346081" w14:textId="77777777" w:rsidR="00C64081" w:rsidRDefault="00C64081">
          <w:pPr>
            <w:pStyle w:val="TOC2"/>
            <w:tabs>
              <w:tab w:val="left" w:pos="696"/>
              <w:tab w:val="right" w:leader="dot" w:pos="8290"/>
            </w:tabs>
            <w:rPr>
              <w:noProof/>
              <w:sz w:val="24"/>
              <w:szCs w:val="24"/>
              <w:lang w:val="en-US" w:eastAsia="ja-JP"/>
            </w:rPr>
          </w:pPr>
          <w:r w:rsidRPr="00D60D58">
            <w:rPr>
              <w:noProof/>
            </w:rPr>
            <w:t>1.3.2</w:t>
          </w:r>
          <w:r>
            <w:rPr>
              <w:noProof/>
              <w:sz w:val="24"/>
              <w:szCs w:val="24"/>
              <w:lang w:val="en-US" w:eastAsia="ja-JP"/>
            </w:rPr>
            <w:tab/>
          </w:r>
          <w:r w:rsidRPr="00D60D58">
            <w:rPr>
              <w:noProof/>
            </w:rPr>
            <w:t xml:space="preserve"> Incidence and prevalence of bladder cancer</w:t>
          </w:r>
          <w:r>
            <w:rPr>
              <w:noProof/>
            </w:rPr>
            <w:tab/>
          </w:r>
          <w:r>
            <w:rPr>
              <w:noProof/>
            </w:rPr>
            <w:fldChar w:fldCharType="begin"/>
          </w:r>
          <w:r>
            <w:rPr>
              <w:noProof/>
            </w:rPr>
            <w:instrText xml:space="preserve"> PAGEREF _Toc278904797 \h </w:instrText>
          </w:r>
          <w:r>
            <w:rPr>
              <w:noProof/>
            </w:rPr>
          </w:r>
          <w:r>
            <w:rPr>
              <w:noProof/>
            </w:rPr>
            <w:fldChar w:fldCharType="separate"/>
          </w:r>
          <w:r>
            <w:rPr>
              <w:noProof/>
            </w:rPr>
            <w:t>27</w:t>
          </w:r>
          <w:r>
            <w:rPr>
              <w:noProof/>
            </w:rPr>
            <w:fldChar w:fldCharType="end"/>
          </w:r>
        </w:p>
        <w:p w14:paraId="3966F2AE" w14:textId="77777777" w:rsidR="00C64081" w:rsidRDefault="00C64081">
          <w:pPr>
            <w:pStyle w:val="TOC2"/>
            <w:tabs>
              <w:tab w:val="left" w:pos="696"/>
              <w:tab w:val="right" w:leader="dot" w:pos="8290"/>
            </w:tabs>
            <w:rPr>
              <w:noProof/>
              <w:sz w:val="24"/>
              <w:szCs w:val="24"/>
              <w:lang w:val="en-US" w:eastAsia="ja-JP"/>
            </w:rPr>
          </w:pPr>
          <w:r w:rsidRPr="00D60D58">
            <w:rPr>
              <w:noProof/>
            </w:rPr>
            <w:t>1.3.3</w:t>
          </w:r>
          <w:r>
            <w:rPr>
              <w:noProof/>
              <w:sz w:val="24"/>
              <w:szCs w:val="24"/>
              <w:lang w:val="en-US" w:eastAsia="ja-JP"/>
            </w:rPr>
            <w:tab/>
          </w:r>
          <w:r w:rsidRPr="00D60D58">
            <w:rPr>
              <w:noProof/>
            </w:rPr>
            <w:t xml:space="preserve"> Signs and symptoms</w:t>
          </w:r>
          <w:r>
            <w:rPr>
              <w:noProof/>
            </w:rPr>
            <w:tab/>
          </w:r>
          <w:r>
            <w:rPr>
              <w:noProof/>
            </w:rPr>
            <w:fldChar w:fldCharType="begin"/>
          </w:r>
          <w:r>
            <w:rPr>
              <w:noProof/>
            </w:rPr>
            <w:instrText xml:space="preserve"> PAGEREF _Toc278904798 \h </w:instrText>
          </w:r>
          <w:r>
            <w:rPr>
              <w:noProof/>
            </w:rPr>
          </w:r>
          <w:r>
            <w:rPr>
              <w:noProof/>
            </w:rPr>
            <w:fldChar w:fldCharType="separate"/>
          </w:r>
          <w:r>
            <w:rPr>
              <w:noProof/>
            </w:rPr>
            <w:t>28</w:t>
          </w:r>
          <w:r>
            <w:rPr>
              <w:noProof/>
            </w:rPr>
            <w:fldChar w:fldCharType="end"/>
          </w:r>
        </w:p>
        <w:p w14:paraId="3D78D16E" w14:textId="77777777" w:rsidR="00C64081" w:rsidRDefault="00C64081">
          <w:pPr>
            <w:pStyle w:val="TOC2"/>
            <w:tabs>
              <w:tab w:val="left" w:pos="696"/>
              <w:tab w:val="right" w:leader="dot" w:pos="8290"/>
            </w:tabs>
            <w:rPr>
              <w:noProof/>
              <w:sz w:val="24"/>
              <w:szCs w:val="24"/>
              <w:lang w:val="en-US" w:eastAsia="ja-JP"/>
            </w:rPr>
          </w:pPr>
          <w:r w:rsidRPr="00D60D58">
            <w:rPr>
              <w:noProof/>
            </w:rPr>
            <w:t>1.3.4</w:t>
          </w:r>
          <w:r>
            <w:rPr>
              <w:noProof/>
              <w:sz w:val="24"/>
              <w:szCs w:val="24"/>
              <w:lang w:val="en-US" w:eastAsia="ja-JP"/>
            </w:rPr>
            <w:tab/>
          </w:r>
          <w:r w:rsidRPr="00D60D58">
            <w:rPr>
              <w:noProof/>
            </w:rPr>
            <w:t xml:space="preserve"> Risk factors and aetiology</w:t>
          </w:r>
          <w:r>
            <w:rPr>
              <w:noProof/>
            </w:rPr>
            <w:tab/>
          </w:r>
          <w:r>
            <w:rPr>
              <w:noProof/>
            </w:rPr>
            <w:fldChar w:fldCharType="begin"/>
          </w:r>
          <w:r>
            <w:rPr>
              <w:noProof/>
            </w:rPr>
            <w:instrText xml:space="preserve"> PAGEREF _Toc278904799 \h </w:instrText>
          </w:r>
          <w:r>
            <w:rPr>
              <w:noProof/>
            </w:rPr>
          </w:r>
          <w:r>
            <w:rPr>
              <w:noProof/>
            </w:rPr>
            <w:fldChar w:fldCharType="separate"/>
          </w:r>
          <w:r>
            <w:rPr>
              <w:noProof/>
            </w:rPr>
            <w:t>29</w:t>
          </w:r>
          <w:r>
            <w:rPr>
              <w:noProof/>
            </w:rPr>
            <w:fldChar w:fldCharType="end"/>
          </w:r>
        </w:p>
        <w:p w14:paraId="5F074918" w14:textId="77777777" w:rsidR="00C64081" w:rsidRDefault="00C64081">
          <w:pPr>
            <w:pStyle w:val="TOC3"/>
            <w:tabs>
              <w:tab w:val="left" w:pos="1076"/>
            </w:tabs>
            <w:rPr>
              <w:i w:val="0"/>
              <w:noProof/>
              <w:sz w:val="24"/>
              <w:szCs w:val="24"/>
              <w:lang w:val="en-US" w:eastAsia="ja-JP"/>
            </w:rPr>
          </w:pPr>
          <w:r w:rsidRPr="00D60D58">
            <w:rPr>
              <w:noProof/>
            </w:rPr>
            <w:t>1.3.4.1</w:t>
          </w:r>
          <w:r>
            <w:rPr>
              <w:i w:val="0"/>
              <w:noProof/>
              <w:sz w:val="24"/>
              <w:szCs w:val="24"/>
              <w:lang w:val="en-US" w:eastAsia="ja-JP"/>
            </w:rPr>
            <w:tab/>
          </w:r>
          <w:r w:rsidRPr="00D60D58">
            <w:rPr>
              <w:noProof/>
            </w:rPr>
            <w:t xml:space="preserve"> Age</w:t>
          </w:r>
          <w:r>
            <w:rPr>
              <w:noProof/>
            </w:rPr>
            <w:tab/>
          </w:r>
          <w:r>
            <w:rPr>
              <w:noProof/>
            </w:rPr>
            <w:fldChar w:fldCharType="begin"/>
          </w:r>
          <w:r>
            <w:rPr>
              <w:noProof/>
            </w:rPr>
            <w:instrText xml:space="preserve"> PAGEREF _Toc278904800 \h </w:instrText>
          </w:r>
          <w:r>
            <w:rPr>
              <w:noProof/>
            </w:rPr>
          </w:r>
          <w:r>
            <w:rPr>
              <w:noProof/>
            </w:rPr>
            <w:fldChar w:fldCharType="separate"/>
          </w:r>
          <w:r>
            <w:rPr>
              <w:noProof/>
            </w:rPr>
            <w:t>29</w:t>
          </w:r>
          <w:r>
            <w:rPr>
              <w:noProof/>
            </w:rPr>
            <w:fldChar w:fldCharType="end"/>
          </w:r>
        </w:p>
        <w:p w14:paraId="358BF948" w14:textId="77777777" w:rsidR="00C64081" w:rsidRDefault="00C64081">
          <w:pPr>
            <w:pStyle w:val="TOC3"/>
            <w:tabs>
              <w:tab w:val="left" w:pos="1125"/>
            </w:tabs>
            <w:rPr>
              <w:i w:val="0"/>
              <w:noProof/>
              <w:sz w:val="24"/>
              <w:szCs w:val="24"/>
              <w:lang w:val="en-US" w:eastAsia="ja-JP"/>
            </w:rPr>
          </w:pPr>
          <w:r w:rsidRPr="00D60D58">
            <w:rPr>
              <w:noProof/>
            </w:rPr>
            <w:t xml:space="preserve">1.3.4.2 </w:t>
          </w:r>
          <w:r>
            <w:rPr>
              <w:i w:val="0"/>
              <w:noProof/>
              <w:sz w:val="24"/>
              <w:szCs w:val="24"/>
              <w:lang w:val="en-US" w:eastAsia="ja-JP"/>
            </w:rPr>
            <w:tab/>
          </w:r>
          <w:r w:rsidRPr="00D60D58">
            <w:rPr>
              <w:noProof/>
            </w:rPr>
            <w:t>Tobacco smoke inhalation</w:t>
          </w:r>
          <w:r>
            <w:rPr>
              <w:noProof/>
            </w:rPr>
            <w:tab/>
          </w:r>
          <w:r>
            <w:rPr>
              <w:noProof/>
            </w:rPr>
            <w:fldChar w:fldCharType="begin"/>
          </w:r>
          <w:r>
            <w:rPr>
              <w:noProof/>
            </w:rPr>
            <w:instrText xml:space="preserve"> PAGEREF _Toc278904801 \h </w:instrText>
          </w:r>
          <w:r>
            <w:rPr>
              <w:noProof/>
            </w:rPr>
          </w:r>
          <w:r>
            <w:rPr>
              <w:noProof/>
            </w:rPr>
            <w:fldChar w:fldCharType="separate"/>
          </w:r>
          <w:r>
            <w:rPr>
              <w:noProof/>
            </w:rPr>
            <w:t>30</w:t>
          </w:r>
          <w:r>
            <w:rPr>
              <w:noProof/>
            </w:rPr>
            <w:fldChar w:fldCharType="end"/>
          </w:r>
        </w:p>
        <w:p w14:paraId="55E717A5" w14:textId="77777777" w:rsidR="00C64081" w:rsidRDefault="00C64081">
          <w:pPr>
            <w:pStyle w:val="TOC3"/>
            <w:tabs>
              <w:tab w:val="left" w:pos="1125"/>
            </w:tabs>
            <w:rPr>
              <w:i w:val="0"/>
              <w:noProof/>
              <w:sz w:val="24"/>
              <w:szCs w:val="24"/>
              <w:lang w:val="en-US" w:eastAsia="ja-JP"/>
            </w:rPr>
          </w:pPr>
          <w:r w:rsidRPr="00D60D58">
            <w:rPr>
              <w:noProof/>
            </w:rPr>
            <w:t xml:space="preserve">1.3.4.3 </w:t>
          </w:r>
          <w:r>
            <w:rPr>
              <w:i w:val="0"/>
              <w:noProof/>
              <w:sz w:val="24"/>
              <w:szCs w:val="24"/>
              <w:lang w:val="en-US" w:eastAsia="ja-JP"/>
            </w:rPr>
            <w:tab/>
          </w:r>
          <w:r w:rsidRPr="00D60D58">
            <w:rPr>
              <w:noProof/>
            </w:rPr>
            <w:t>Occupational carcinogens</w:t>
          </w:r>
          <w:r>
            <w:rPr>
              <w:noProof/>
            </w:rPr>
            <w:tab/>
          </w:r>
          <w:r>
            <w:rPr>
              <w:noProof/>
            </w:rPr>
            <w:fldChar w:fldCharType="begin"/>
          </w:r>
          <w:r>
            <w:rPr>
              <w:noProof/>
            </w:rPr>
            <w:instrText xml:space="preserve"> PAGEREF _Toc278904802 \h </w:instrText>
          </w:r>
          <w:r>
            <w:rPr>
              <w:noProof/>
            </w:rPr>
          </w:r>
          <w:r>
            <w:rPr>
              <w:noProof/>
            </w:rPr>
            <w:fldChar w:fldCharType="separate"/>
          </w:r>
          <w:r>
            <w:rPr>
              <w:noProof/>
            </w:rPr>
            <w:t>31</w:t>
          </w:r>
          <w:r>
            <w:rPr>
              <w:noProof/>
            </w:rPr>
            <w:fldChar w:fldCharType="end"/>
          </w:r>
        </w:p>
        <w:p w14:paraId="1D8302A4" w14:textId="77777777" w:rsidR="00C64081" w:rsidRDefault="00C64081">
          <w:pPr>
            <w:pStyle w:val="TOC3"/>
            <w:tabs>
              <w:tab w:val="left" w:pos="1125"/>
            </w:tabs>
            <w:rPr>
              <w:i w:val="0"/>
              <w:noProof/>
              <w:sz w:val="24"/>
              <w:szCs w:val="24"/>
              <w:lang w:val="en-US" w:eastAsia="ja-JP"/>
            </w:rPr>
          </w:pPr>
          <w:r w:rsidRPr="00D60D58">
            <w:rPr>
              <w:noProof/>
            </w:rPr>
            <w:t xml:space="preserve">1.3.4.4 </w:t>
          </w:r>
          <w:r>
            <w:rPr>
              <w:i w:val="0"/>
              <w:noProof/>
              <w:sz w:val="24"/>
              <w:szCs w:val="24"/>
              <w:lang w:val="en-US" w:eastAsia="ja-JP"/>
            </w:rPr>
            <w:tab/>
          </w:r>
          <w:r w:rsidRPr="00D60D58">
            <w:rPr>
              <w:noProof/>
            </w:rPr>
            <w:t>Familial trends</w:t>
          </w:r>
          <w:r>
            <w:rPr>
              <w:noProof/>
            </w:rPr>
            <w:tab/>
          </w:r>
          <w:r>
            <w:rPr>
              <w:noProof/>
            </w:rPr>
            <w:fldChar w:fldCharType="begin"/>
          </w:r>
          <w:r>
            <w:rPr>
              <w:noProof/>
            </w:rPr>
            <w:instrText xml:space="preserve"> PAGEREF _Toc278904803 \h </w:instrText>
          </w:r>
          <w:r>
            <w:rPr>
              <w:noProof/>
            </w:rPr>
          </w:r>
          <w:r>
            <w:rPr>
              <w:noProof/>
            </w:rPr>
            <w:fldChar w:fldCharType="separate"/>
          </w:r>
          <w:r>
            <w:rPr>
              <w:noProof/>
            </w:rPr>
            <w:t>32</w:t>
          </w:r>
          <w:r>
            <w:rPr>
              <w:noProof/>
            </w:rPr>
            <w:fldChar w:fldCharType="end"/>
          </w:r>
        </w:p>
        <w:p w14:paraId="4608FE0F" w14:textId="77777777" w:rsidR="00C64081" w:rsidRDefault="00C64081">
          <w:pPr>
            <w:pStyle w:val="TOC3"/>
            <w:tabs>
              <w:tab w:val="left" w:pos="1076"/>
            </w:tabs>
            <w:rPr>
              <w:i w:val="0"/>
              <w:noProof/>
              <w:sz w:val="24"/>
              <w:szCs w:val="24"/>
              <w:lang w:val="en-US" w:eastAsia="ja-JP"/>
            </w:rPr>
          </w:pPr>
          <w:r w:rsidRPr="00D60D58">
            <w:rPr>
              <w:noProof/>
            </w:rPr>
            <w:t>1.3.4.5</w:t>
          </w:r>
          <w:r>
            <w:rPr>
              <w:i w:val="0"/>
              <w:noProof/>
              <w:sz w:val="24"/>
              <w:szCs w:val="24"/>
              <w:lang w:val="en-US" w:eastAsia="ja-JP"/>
            </w:rPr>
            <w:tab/>
          </w:r>
          <w:r w:rsidRPr="00D60D58">
            <w:rPr>
              <w:noProof/>
            </w:rPr>
            <w:t xml:space="preserve"> Schistosomiasis</w:t>
          </w:r>
          <w:r>
            <w:rPr>
              <w:noProof/>
            </w:rPr>
            <w:tab/>
          </w:r>
          <w:r>
            <w:rPr>
              <w:noProof/>
            </w:rPr>
            <w:fldChar w:fldCharType="begin"/>
          </w:r>
          <w:r>
            <w:rPr>
              <w:noProof/>
            </w:rPr>
            <w:instrText xml:space="preserve"> PAGEREF _Toc278904804 \h </w:instrText>
          </w:r>
          <w:r>
            <w:rPr>
              <w:noProof/>
            </w:rPr>
          </w:r>
          <w:r>
            <w:rPr>
              <w:noProof/>
            </w:rPr>
            <w:fldChar w:fldCharType="separate"/>
          </w:r>
          <w:r>
            <w:rPr>
              <w:noProof/>
            </w:rPr>
            <w:t>33</w:t>
          </w:r>
          <w:r>
            <w:rPr>
              <w:noProof/>
            </w:rPr>
            <w:fldChar w:fldCharType="end"/>
          </w:r>
        </w:p>
        <w:p w14:paraId="62074CEE" w14:textId="77777777" w:rsidR="00C64081" w:rsidRDefault="00C64081">
          <w:pPr>
            <w:pStyle w:val="TOC3"/>
            <w:tabs>
              <w:tab w:val="left" w:pos="1076"/>
            </w:tabs>
            <w:rPr>
              <w:i w:val="0"/>
              <w:noProof/>
              <w:sz w:val="24"/>
              <w:szCs w:val="24"/>
              <w:lang w:val="en-US" w:eastAsia="ja-JP"/>
            </w:rPr>
          </w:pPr>
          <w:r w:rsidRPr="00D60D58">
            <w:rPr>
              <w:noProof/>
            </w:rPr>
            <w:t>1.3.4.6</w:t>
          </w:r>
          <w:r>
            <w:rPr>
              <w:i w:val="0"/>
              <w:noProof/>
              <w:sz w:val="24"/>
              <w:szCs w:val="24"/>
              <w:lang w:val="en-US" w:eastAsia="ja-JP"/>
            </w:rPr>
            <w:tab/>
          </w:r>
          <w:r w:rsidRPr="00D60D58">
            <w:rPr>
              <w:noProof/>
            </w:rPr>
            <w:t xml:space="preserve"> Recurrent urinary tract infections and prolonged irritation</w:t>
          </w:r>
          <w:r>
            <w:rPr>
              <w:noProof/>
            </w:rPr>
            <w:tab/>
          </w:r>
          <w:r>
            <w:rPr>
              <w:noProof/>
            </w:rPr>
            <w:fldChar w:fldCharType="begin"/>
          </w:r>
          <w:r>
            <w:rPr>
              <w:noProof/>
            </w:rPr>
            <w:instrText xml:space="preserve"> PAGEREF _Toc278904805 \h </w:instrText>
          </w:r>
          <w:r>
            <w:rPr>
              <w:noProof/>
            </w:rPr>
          </w:r>
          <w:r>
            <w:rPr>
              <w:noProof/>
            </w:rPr>
            <w:fldChar w:fldCharType="separate"/>
          </w:r>
          <w:r>
            <w:rPr>
              <w:noProof/>
            </w:rPr>
            <w:t>33</w:t>
          </w:r>
          <w:r>
            <w:rPr>
              <w:noProof/>
            </w:rPr>
            <w:fldChar w:fldCharType="end"/>
          </w:r>
        </w:p>
        <w:p w14:paraId="4D1F2B3D" w14:textId="77777777" w:rsidR="00C64081" w:rsidRDefault="00C64081">
          <w:pPr>
            <w:pStyle w:val="TOC3"/>
            <w:tabs>
              <w:tab w:val="left" w:pos="1076"/>
            </w:tabs>
            <w:rPr>
              <w:i w:val="0"/>
              <w:noProof/>
              <w:sz w:val="24"/>
              <w:szCs w:val="24"/>
              <w:lang w:val="en-US" w:eastAsia="ja-JP"/>
            </w:rPr>
          </w:pPr>
          <w:r w:rsidRPr="00D60D58">
            <w:rPr>
              <w:noProof/>
            </w:rPr>
            <w:t>1.3.4.7</w:t>
          </w:r>
          <w:r>
            <w:rPr>
              <w:i w:val="0"/>
              <w:noProof/>
              <w:sz w:val="24"/>
              <w:szCs w:val="24"/>
              <w:lang w:val="en-US" w:eastAsia="ja-JP"/>
            </w:rPr>
            <w:tab/>
          </w:r>
          <w:r w:rsidRPr="00D60D58">
            <w:rPr>
              <w:noProof/>
            </w:rPr>
            <w:t xml:space="preserve"> Diabetic medication</w:t>
          </w:r>
          <w:r>
            <w:rPr>
              <w:noProof/>
            </w:rPr>
            <w:tab/>
          </w:r>
          <w:r>
            <w:rPr>
              <w:noProof/>
            </w:rPr>
            <w:fldChar w:fldCharType="begin"/>
          </w:r>
          <w:r>
            <w:rPr>
              <w:noProof/>
            </w:rPr>
            <w:instrText xml:space="preserve"> PAGEREF _Toc278904806 \h </w:instrText>
          </w:r>
          <w:r>
            <w:rPr>
              <w:noProof/>
            </w:rPr>
          </w:r>
          <w:r>
            <w:rPr>
              <w:noProof/>
            </w:rPr>
            <w:fldChar w:fldCharType="separate"/>
          </w:r>
          <w:r>
            <w:rPr>
              <w:noProof/>
            </w:rPr>
            <w:t>34</w:t>
          </w:r>
          <w:r>
            <w:rPr>
              <w:noProof/>
            </w:rPr>
            <w:fldChar w:fldCharType="end"/>
          </w:r>
        </w:p>
        <w:p w14:paraId="3FCAA8C3" w14:textId="77777777" w:rsidR="00C64081" w:rsidRDefault="00C64081">
          <w:pPr>
            <w:pStyle w:val="TOC3"/>
            <w:tabs>
              <w:tab w:val="left" w:pos="1076"/>
            </w:tabs>
            <w:rPr>
              <w:i w:val="0"/>
              <w:noProof/>
              <w:sz w:val="24"/>
              <w:szCs w:val="24"/>
              <w:lang w:val="en-US" w:eastAsia="ja-JP"/>
            </w:rPr>
          </w:pPr>
          <w:r w:rsidRPr="00D60D58">
            <w:rPr>
              <w:noProof/>
            </w:rPr>
            <w:t>1.3.4.8</w:t>
          </w:r>
          <w:r>
            <w:rPr>
              <w:i w:val="0"/>
              <w:noProof/>
              <w:sz w:val="24"/>
              <w:szCs w:val="24"/>
              <w:lang w:val="en-US" w:eastAsia="ja-JP"/>
            </w:rPr>
            <w:tab/>
          </w:r>
          <w:r w:rsidRPr="00D60D58">
            <w:rPr>
              <w:noProof/>
            </w:rPr>
            <w:t xml:space="preserve"> Cyclophosphamide</w:t>
          </w:r>
          <w:r>
            <w:rPr>
              <w:noProof/>
            </w:rPr>
            <w:tab/>
          </w:r>
          <w:r>
            <w:rPr>
              <w:noProof/>
            </w:rPr>
            <w:fldChar w:fldCharType="begin"/>
          </w:r>
          <w:r>
            <w:rPr>
              <w:noProof/>
            </w:rPr>
            <w:instrText xml:space="preserve"> PAGEREF _Toc278904807 \h </w:instrText>
          </w:r>
          <w:r>
            <w:rPr>
              <w:noProof/>
            </w:rPr>
          </w:r>
          <w:r>
            <w:rPr>
              <w:noProof/>
            </w:rPr>
            <w:fldChar w:fldCharType="separate"/>
          </w:r>
          <w:r>
            <w:rPr>
              <w:noProof/>
            </w:rPr>
            <w:t>35</w:t>
          </w:r>
          <w:r>
            <w:rPr>
              <w:noProof/>
            </w:rPr>
            <w:fldChar w:fldCharType="end"/>
          </w:r>
        </w:p>
        <w:p w14:paraId="5CB9265E" w14:textId="77777777" w:rsidR="00C64081" w:rsidRDefault="00C64081">
          <w:pPr>
            <w:pStyle w:val="TOC3"/>
            <w:tabs>
              <w:tab w:val="left" w:pos="1076"/>
            </w:tabs>
            <w:rPr>
              <w:i w:val="0"/>
              <w:noProof/>
              <w:sz w:val="24"/>
              <w:szCs w:val="24"/>
              <w:lang w:val="en-US" w:eastAsia="ja-JP"/>
            </w:rPr>
          </w:pPr>
          <w:r w:rsidRPr="00D60D58">
            <w:rPr>
              <w:noProof/>
            </w:rPr>
            <w:t>1.3.4.9</w:t>
          </w:r>
          <w:r>
            <w:rPr>
              <w:i w:val="0"/>
              <w:noProof/>
              <w:sz w:val="24"/>
              <w:szCs w:val="24"/>
              <w:lang w:val="en-US" w:eastAsia="ja-JP"/>
            </w:rPr>
            <w:tab/>
          </w:r>
          <w:r w:rsidRPr="00D60D58">
            <w:rPr>
              <w:noProof/>
            </w:rPr>
            <w:t xml:space="preserve"> Radiation</w:t>
          </w:r>
          <w:r>
            <w:rPr>
              <w:noProof/>
            </w:rPr>
            <w:tab/>
          </w:r>
          <w:r>
            <w:rPr>
              <w:noProof/>
            </w:rPr>
            <w:fldChar w:fldCharType="begin"/>
          </w:r>
          <w:r>
            <w:rPr>
              <w:noProof/>
            </w:rPr>
            <w:instrText xml:space="preserve"> PAGEREF _Toc278904808 \h </w:instrText>
          </w:r>
          <w:r>
            <w:rPr>
              <w:noProof/>
            </w:rPr>
          </w:r>
          <w:r>
            <w:rPr>
              <w:noProof/>
            </w:rPr>
            <w:fldChar w:fldCharType="separate"/>
          </w:r>
          <w:r>
            <w:rPr>
              <w:noProof/>
            </w:rPr>
            <w:t>35</w:t>
          </w:r>
          <w:r>
            <w:rPr>
              <w:noProof/>
            </w:rPr>
            <w:fldChar w:fldCharType="end"/>
          </w:r>
        </w:p>
        <w:p w14:paraId="4601C2B5" w14:textId="77777777" w:rsidR="00C64081" w:rsidRDefault="00C64081">
          <w:pPr>
            <w:pStyle w:val="TOC2"/>
            <w:tabs>
              <w:tab w:val="left" w:pos="696"/>
              <w:tab w:val="right" w:leader="dot" w:pos="8290"/>
            </w:tabs>
            <w:rPr>
              <w:noProof/>
              <w:sz w:val="24"/>
              <w:szCs w:val="24"/>
              <w:lang w:val="en-US" w:eastAsia="ja-JP"/>
            </w:rPr>
          </w:pPr>
          <w:r w:rsidRPr="00D60D58">
            <w:rPr>
              <w:noProof/>
            </w:rPr>
            <w:t>1.3.5</w:t>
          </w:r>
          <w:r>
            <w:rPr>
              <w:noProof/>
              <w:sz w:val="24"/>
              <w:szCs w:val="24"/>
              <w:lang w:val="en-US" w:eastAsia="ja-JP"/>
            </w:rPr>
            <w:tab/>
          </w:r>
          <w:r w:rsidRPr="00D60D58">
            <w:rPr>
              <w:noProof/>
            </w:rPr>
            <w:t xml:space="preserve"> Histology</w:t>
          </w:r>
          <w:r>
            <w:rPr>
              <w:noProof/>
            </w:rPr>
            <w:tab/>
          </w:r>
          <w:r>
            <w:rPr>
              <w:noProof/>
            </w:rPr>
            <w:fldChar w:fldCharType="begin"/>
          </w:r>
          <w:r>
            <w:rPr>
              <w:noProof/>
            </w:rPr>
            <w:instrText xml:space="preserve"> PAGEREF _Toc278904809 \h </w:instrText>
          </w:r>
          <w:r>
            <w:rPr>
              <w:noProof/>
            </w:rPr>
          </w:r>
          <w:r>
            <w:rPr>
              <w:noProof/>
            </w:rPr>
            <w:fldChar w:fldCharType="separate"/>
          </w:r>
          <w:r>
            <w:rPr>
              <w:noProof/>
            </w:rPr>
            <w:t>36</w:t>
          </w:r>
          <w:r>
            <w:rPr>
              <w:noProof/>
            </w:rPr>
            <w:fldChar w:fldCharType="end"/>
          </w:r>
        </w:p>
        <w:p w14:paraId="4C977C6F" w14:textId="77777777" w:rsidR="00C64081" w:rsidRDefault="00C64081">
          <w:pPr>
            <w:pStyle w:val="TOC3"/>
            <w:tabs>
              <w:tab w:val="left" w:pos="1076"/>
            </w:tabs>
            <w:rPr>
              <w:i w:val="0"/>
              <w:noProof/>
              <w:sz w:val="24"/>
              <w:szCs w:val="24"/>
              <w:lang w:val="en-US" w:eastAsia="ja-JP"/>
            </w:rPr>
          </w:pPr>
          <w:r w:rsidRPr="00D60D58">
            <w:rPr>
              <w:noProof/>
            </w:rPr>
            <w:t>1.3.5.1</w:t>
          </w:r>
          <w:r>
            <w:rPr>
              <w:i w:val="0"/>
              <w:noProof/>
              <w:sz w:val="24"/>
              <w:szCs w:val="24"/>
              <w:lang w:val="en-US" w:eastAsia="ja-JP"/>
            </w:rPr>
            <w:tab/>
          </w:r>
          <w:r w:rsidRPr="00D60D58">
            <w:rPr>
              <w:noProof/>
            </w:rPr>
            <w:t xml:space="preserve"> Urothelial cell carcinoma</w:t>
          </w:r>
          <w:r>
            <w:rPr>
              <w:noProof/>
            </w:rPr>
            <w:tab/>
          </w:r>
          <w:r>
            <w:rPr>
              <w:noProof/>
            </w:rPr>
            <w:fldChar w:fldCharType="begin"/>
          </w:r>
          <w:r>
            <w:rPr>
              <w:noProof/>
            </w:rPr>
            <w:instrText xml:space="preserve"> PAGEREF _Toc278904810 \h </w:instrText>
          </w:r>
          <w:r>
            <w:rPr>
              <w:noProof/>
            </w:rPr>
          </w:r>
          <w:r>
            <w:rPr>
              <w:noProof/>
            </w:rPr>
            <w:fldChar w:fldCharType="separate"/>
          </w:r>
          <w:r>
            <w:rPr>
              <w:noProof/>
            </w:rPr>
            <w:t>36</w:t>
          </w:r>
          <w:r>
            <w:rPr>
              <w:noProof/>
            </w:rPr>
            <w:fldChar w:fldCharType="end"/>
          </w:r>
        </w:p>
        <w:p w14:paraId="6A8D90A1" w14:textId="77777777" w:rsidR="00C64081" w:rsidRDefault="00C64081">
          <w:pPr>
            <w:pStyle w:val="TOC3"/>
            <w:tabs>
              <w:tab w:val="left" w:pos="1076"/>
            </w:tabs>
            <w:rPr>
              <w:i w:val="0"/>
              <w:noProof/>
              <w:sz w:val="24"/>
              <w:szCs w:val="24"/>
              <w:lang w:val="en-US" w:eastAsia="ja-JP"/>
            </w:rPr>
          </w:pPr>
          <w:r w:rsidRPr="00D60D58">
            <w:rPr>
              <w:noProof/>
            </w:rPr>
            <w:t>1.3.5.2</w:t>
          </w:r>
          <w:r>
            <w:rPr>
              <w:i w:val="0"/>
              <w:noProof/>
              <w:sz w:val="24"/>
              <w:szCs w:val="24"/>
              <w:lang w:val="en-US" w:eastAsia="ja-JP"/>
            </w:rPr>
            <w:tab/>
          </w:r>
          <w:r w:rsidRPr="00D60D58">
            <w:rPr>
              <w:noProof/>
            </w:rPr>
            <w:t xml:space="preserve"> Squamous cell carcinoma</w:t>
          </w:r>
          <w:r>
            <w:rPr>
              <w:noProof/>
            </w:rPr>
            <w:tab/>
          </w:r>
          <w:r>
            <w:rPr>
              <w:noProof/>
            </w:rPr>
            <w:fldChar w:fldCharType="begin"/>
          </w:r>
          <w:r>
            <w:rPr>
              <w:noProof/>
            </w:rPr>
            <w:instrText xml:space="preserve"> PAGEREF _Toc278904811 \h </w:instrText>
          </w:r>
          <w:r>
            <w:rPr>
              <w:noProof/>
            </w:rPr>
          </w:r>
          <w:r>
            <w:rPr>
              <w:noProof/>
            </w:rPr>
            <w:fldChar w:fldCharType="separate"/>
          </w:r>
          <w:r>
            <w:rPr>
              <w:noProof/>
            </w:rPr>
            <w:t>36</w:t>
          </w:r>
          <w:r>
            <w:rPr>
              <w:noProof/>
            </w:rPr>
            <w:fldChar w:fldCharType="end"/>
          </w:r>
        </w:p>
        <w:p w14:paraId="53F25651" w14:textId="77777777" w:rsidR="00C64081" w:rsidRDefault="00C64081">
          <w:pPr>
            <w:pStyle w:val="TOC3"/>
            <w:tabs>
              <w:tab w:val="left" w:pos="1076"/>
            </w:tabs>
            <w:rPr>
              <w:i w:val="0"/>
              <w:noProof/>
              <w:sz w:val="24"/>
              <w:szCs w:val="24"/>
              <w:lang w:val="en-US" w:eastAsia="ja-JP"/>
            </w:rPr>
          </w:pPr>
          <w:r w:rsidRPr="00D60D58">
            <w:rPr>
              <w:noProof/>
            </w:rPr>
            <w:t>1.3.5.3</w:t>
          </w:r>
          <w:r>
            <w:rPr>
              <w:i w:val="0"/>
              <w:noProof/>
              <w:sz w:val="24"/>
              <w:szCs w:val="24"/>
              <w:lang w:val="en-US" w:eastAsia="ja-JP"/>
            </w:rPr>
            <w:tab/>
          </w:r>
          <w:r w:rsidRPr="00D60D58">
            <w:rPr>
              <w:noProof/>
            </w:rPr>
            <w:t xml:space="preserve"> Adenocarcinoma</w:t>
          </w:r>
          <w:r>
            <w:rPr>
              <w:noProof/>
            </w:rPr>
            <w:tab/>
          </w:r>
          <w:r>
            <w:rPr>
              <w:noProof/>
            </w:rPr>
            <w:fldChar w:fldCharType="begin"/>
          </w:r>
          <w:r>
            <w:rPr>
              <w:noProof/>
            </w:rPr>
            <w:instrText xml:space="preserve"> PAGEREF _Toc278904812 \h </w:instrText>
          </w:r>
          <w:r>
            <w:rPr>
              <w:noProof/>
            </w:rPr>
          </w:r>
          <w:r>
            <w:rPr>
              <w:noProof/>
            </w:rPr>
            <w:fldChar w:fldCharType="separate"/>
          </w:r>
          <w:r>
            <w:rPr>
              <w:noProof/>
            </w:rPr>
            <w:t>37</w:t>
          </w:r>
          <w:r>
            <w:rPr>
              <w:noProof/>
            </w:rPr>
            <w:fldChar w:fldCharType="end"/>
          </w:r>
        </w:p>
        <w:p w14:paraId="12E63580" w14:textId="77777777" w:rsidR="00C64081" w:rsidRDefault="00C64081">
          <w:pPr>
            <w:pStyle w:val="TOC3"/>
            <w:tabs>
              <w:tab w:val="left" w:pos="1076"/>
            </w:tabs>
            <w:rPr>
              <w:i w:val="0"/>
              <w:noProof/>
              <w:sz w:val="24"/>
              <w:szCs w:val="24"/>
              <w:lang w:val="en-US" w:eastAsia="ja-JP"/>
            </w:rPr>
          </w:pPr>
          <w:r w:rsidRPr="00D60D58">
            <w:rPr>
              <w:noProof/>
            </w:rPr>
            <w:t>1.3.5.4</w:t>
          </w:r>
          <w:r>
            <w:rPr>
              <w:i w:val="0"/>
              <w:noProof/>
              <w:sz w:val="24"/>
              <w:szCs w:val="24"/>
              <w:lang w:val="en-US" w:eastAsia="ja-JP"/>
            </w:rPr>
            <w:tab/>
          </w:r>
          <w:r w:rsidRPr="00D60D58">
            <w:rPr>
              <w:noProof/>
            </w:rPr>
            <w:t xml:space="preserve"> Undifferentiated carcinomas</w:t>
          </w:r>
          <w:r>
            <w:rPr>
              <w:noProof/>
            </w:rPr>
            <w:tab/>
          </w:r>
          <w:r>
            <w:rPr>
              <w:noProof/>
            </w:rPr>
            <w:fldChar w:fldCharType="begin"/>
          </w:r>
          <w:r>
            <w:rPr>
              <w:noProof/>
            </w:rPr>
            <w:instrText xml:space="preserve"> PAGEREF _Toc278904813 \h </w:instrText>
          </w:r>
          <w:r>
            <w:rPr>
              <w:noProof/>
            </w:rPr>
          </w:r>
          <w:r>
            <w:rPr>
              <w:noProof/>
            </w:rPr>
            <w:fldChar w:fldCharType="separate"/>
          </w:r>
          <w:r>
            <w:rPr>
              <w:noProof/>
            </w:rPr>
            <w:t>37</w:t>
          </w:r>
          <w:r>
            <w:rPr>
              <w:noProof/>
            </w:rPr>
            <w:fldChar w:fldCharType="end"/>
          </w:r>
        </w:p>
        <w:p w14:paraId="249F1B56" w14:textId="77777777" w:rsidR="00C64081" w:rsidRDefault="00C64081">
          <w:pPr>
            <w:pStyle w:val="TOC2"/>
            <w:tabs>
              <w:tab w:val="left" w:pos="696"/>
              <w:tab w:val="right" w:leader="dot" w:pos="8290"/>
            </w:tabs>
            <w:rPr>
              <w:noProof/>
              <w:sz w:val="24"/>
              <w:szCs w:val="24"/>
              <w:lang w:val="en-US" w:eastAsia="ja-JP"/>
            </w:rPr>
          </w:pPr>
          <w:r w:rsidRPr="00D60D58">
            <w:rPr>
              <w:noProof/>
            </w:rPr>
            <w:t>1.3.6</w:t>
          </w:r>
          <w:r>
            <w:rPr>
              <w:noProof/>
              <w:sz w:val="24"/>
              <w:szCs w:val="24"/>
              <w:lang w:val="en-US" w:eastAsia="ja-JP"/>
            </w:rPr>
            <w:tab/>
          </w:r>
          <w:r w:rsidRPr="00D60D58">
            <w:rPr>
              <w:noProof/>
            </w:rPr>
            <w:t xml:space="preserve"> Grading</w:t>
          </w:r>
          <w:r>
            <w:rPr>
              <w:noProof/>
            </w:rPr>
            <w:tab/>
          </w:r>
          <w:r>
            <w:rPr>
              <w:noProof/>
            </w:rPr>
            <w:fldChar w:fldCharType="begin"/>
          </w:r>
          <w:r>
            <w:rPr>
              <w:noProof/>
            </w:rPr>
            <w:instrText xml:space="preserve"> PAGEREF _Toc278904814 \h </w:instrText>
          </w:r>
          <w:r>
            <w:rPr>
              <w:noProof/>
            </w:rPr>
          </w:r>
          <w:r>
            <w:rPr>
              <w:noProof/>
            </w:rPr>
            <w:fldChar w:fldCharType="separate"/>
          </w:r>
          <w:r>
            <w:rPr>
              <w:noProof/>
            </w:rPr>
            <w:t>37</w:t>
          </w:r>
          <w:r>
            <w:rPr>
              <w:noProof/>
            </w:rPr>
            <w:fldChar w:fldCharType="end"/>
          </w:r>
        </w:p>
        <w:p w14:paraId="06E86FB0" w14:textId="77777777" w:rsidR="00C64081" w:rsidRDefault="00C64081">
          <w:pPr>
            <w:pStyle w:val="TOC3"/>
            <w:tabs>
              <w:tab w:val="left" w:pos="1076"/>
            </w:tabs>
            <w:rPr>
              <w:i w:val="0"/>
              <w:noProof/>
              <w:sz w:val="24"/>
              <w:szCs w:val="24"/>
              <w:lang w:val="en-US" w:eastAsia="ja-JP"/>
            </w:rPr>
          </w:pPr>
          <w:r w:rsidRPr="00D60D58">
            <w:rPr>
              <w:noProof/>
            </w:rPr>
            <w:t>1.3.6.1</w:t>
          </w:r>
          <w:r>
            <w:rPr>
              <w:i w:val="0"/>
              <w:noProof/>
              <w:sz w:val="24"/>
              <w:szCs w:val="24"/>
              <w:lang w:val="en-US" w:eastAsia="ja-JP"/>
            </w:rPr>
            <w:tab/>
          </w:r>
          <w:r w:rsidRPr="00D60D58">
            <w:rPr>
              <w:noProof/>
            </w:rPr>
            <w:t xml:space="preserve"> 1973 World Health Organisation (WHO) classification</w:t>
          </w:r>
          <w:r>
            <w:rPr>
              <w:noProof/>
            </w:rPr>
            <w:tab/>
          </w:r>
          <w:r>
            <w:rPr>
              <w:noProof/>
            </w:rPr>
            <w:fldChar w:fldCharType="begin"/>
          </w:r>
          <w:r>
            <w:rPr>
              <w:noProof/>
            </w:rPr>
            <w:instrText xml:space="preserve"> PAGEREF _Toc278904815 \h </w:instrText>
          </w:r>
          <w:r>
            <w:rPr>
              <w:noProof/>
            </w:rPr>
          </w:r>
          <w:r>
            <w:rPr>
              <w:noProof/>
            </w:rPr>
            <w:fldChar w:fldCharType="separate"/>
          </w:r>
          <w:r>
            <w:rPr>
              <w:noProof/>
            </w:rPr>
            <w:t>37</w:t>
          </w:r>
          <w:r>
            <w:rPr>
              <w:noProof/>
            </w:rPr>
            <w:fldChar w:fldCharType="end"/>
          </w:r>
        </w:p>
        <w:p w14:paraId="1E116451" w14:textId="77777777" w:rsidR="00C64081" w:rsidRDefault="00C64081">
          <w:pPr>
            <w:pStyle w:val="TOC3"/>
            <w:tabs>
              <w:tab w:val="left" w:pos="1076"/>
            </w:tabs>
            <w:rPr>
              <w:i w:val="0"/>
              <w:noProof/>
              <w:sz w:val="24"/>
              <w:szCs w:val="24"/>
              <w:lang w:val="en-US" w:eastAsia="ja-JP"/>
            </w:rPr>
          </w:pPr>
          <w:r w:rsidRPr="00D60D58">
            <w:rPr>
              <w:noProof/>
            </w:rPr>
            <w:t>1.3.6.2</w:t>
          </w:r>
          <w:r>
            <w:rPr>
              <w:i w:val="0"/>
              <w:noProof/>
              <w:sz w:val="24"/>
              <w:szCs w:val="24"/>
              <w:lang w:val="en-US" w:eastAsia="ja-JP"/>
            </w:rPr>
            <w:tab/>
          </w:r>
          <w:r w:rsidRPr="00D60D58">
            <w:rPr>
              <w:noProof/>
            </w:rPr>
            <w:t xml:space="preserve"> 2004 World Health Organisation classification</w:t>
          </w:r>
          <w:r>
            <w:rPr>
              <w:noProof/>
            </w:rPr>
            <w:tab/>
          </w:r>
          <w:r>
            <w:rPr>
              <w:noProof/>
            </w:rPr>
            <w:fldChar w:fldCharType="begin"/>
          </w:r>
          <w:r>
            <w:rPr>
              <w:noProof/>
            </w:rPr>
            <w:instrText xml:space="preserve"> PAGEREF _Toc278904816 \h </w:instrText>
          </w:r>
          <w:r>
            <w:rPr>
              <w:noProof/>
            </w:rPr>
          </w:r>
          <w:r>
            <w:rPr>
              <w:noProof/>
            </w:rPr>
            <w:fldChar w:fldCharType="separate"/>
          </w:r>
          <w:r>
            <w:rPr>
              <w:noProof/>
            </w:rPr>
            <w:t>38</w:t>
          </w:r>
          <w:r>
            <w:rPr>
              <w:noProof/>
            </w:rPr>
            <w:fldChar w:fldCharType="end"/>
          </w:r>
        </w:p>
        <w:p w14:paraId="1C4245CE" w14:textId="77777777" w:rsidR="00C64081" w:rsidRDefault="00C64081">
          <w:pPr>
            <w:pStyle w:val="TOC2"/>
            <w:tabs>
              <w:tab w:val="left" w:pos="696"/>
              <w:tab w:val="right" w:leader="dot" w:pos="8290"/>
            </w:tabs>
            <w:rPr>
              <w:noProof/>
              <w:sz w:val="24"/>
              <w:szCs w:val="24"/>
              <w:lang w:val="en-US" w:eastAsia="ja-JP"/>
            </w:rPr>
          </w:pPr>
          <w:r w:rsidRPr="00D60D58">
            <w:rPr>
              <w:noProof/>
            </w:rPr>
            <w:t>1.3.7</w:t>
          </w:r>
          <w:r>
            <w:rPr>
              <w:noProof/>
              <w:sz w:val="24"/>
              <w:szCs w:val="24"/>
              <w:lang w:val="en-US" w:eastAsia="ja-JP"/>
            </w:rPr>
            <w:tab/>
          </w:r>
          <w:r w:rsidRPr="00D60D58">
            <w:rPr>
              <w:noProof/>
            </w:rPr>
            <w:t xml:space="preserve"> Staging</w:t>
          </w:r>
          <w:r>
            <w:rPr>
              <w:noProof/>
            </w:rPr>
            <w:tab/>
          </w:r>
          <w:r>
            <w:rPr>
              <w:noProof/>
            </w:rPr>
            <w:fldChar w:fldCharType="begin"/>
          </w:r>
          <w:r>
            <w:rPr>
              <w:noProof/>
            </w:rPr>
            <w:instrText xml:space="preserve"> PAGEREF _Toc278904817 \h </w:instrText>
          </w:r>
          <w:r>
            <w:rPr>
              <w:noProof/>
            </w:rPr>
          </w:r>
          <w:r>
            <w:rPr>
              <w:noProof/>
            </w:rPr>
            <w:fldChar w:fldCharType="separate"/>
          </w:r>
          <w:r>
            <w:rPr>
              <w:noProof/>
            </w:rPr>
            <w:t>40</w:t>
          </w:r>
          <w:r>
            <w:rPr>
              <w:noProof/>
            </w:rPr>
            <w:fldChar w:fldCharType="end"/>
          </w:r>
        </w:p>
        <w:p w14:paraId="357CA32A" w14:textId="77777777" w:rsidR="00C64081" w:rsidRDefault="00C64081">
          <w:pPr>
            <w:pStyle w:val="TOC2"/>
            <w:tabs>
              <w:tab w:val="left" w:pos="696"/>
              <w:tab w:val="right" w:leader="dot" w:pos="8290"/>
            </w:tabs>
            <w:rPr>
              <w:noProof/>
              <w:sz w:val="24"/>
              <w:szCs w:val="24"/>
              <w:lang w:val="en-US" w:eastAsia="ja-JP"/>
            </w:rPr>
          </w:pPr>
          <w:r w:rsidRPr="00D60D58">
            <w:rPr>
              <w:noProof/>
            </w:rPr>
            <w:t>1.3.8</w:t>
          </w:r>
          <w:r>
            <w:rPr>
              <w:noProof/>
              <w:sz w:val="24"/>
              <w:szCs w:val="24"/>
              <w:lang w:val="en-US" w:eastAsia="ja-JP"/>
            </w:rPr>
            <w:tab/>
          </w:r>
          <w:r w:rsidRPr="00D60D58">
            <w:rPr>
              <w:noProof/>
            </w:rPr>
            <w:t xml:space="preserve"> Diagnostic tools</w:t>
          </w:r>
          <w:r>
            <w:rPr>
              <w:noProof/>
            </w:rPr>
            <w:tab/>
          </w:r>
          <w:r>
            <w:rPr>
              <w:noProof/>
            </w:rPr>
            <w:fldChar w:fldCharType="begin"/>
          </w:r>
          <w:r>
            <w:rPr>
              <w:noProof/>
            </w:rPr>
            <w:instrText xml:space="preserve"> PAGEREF _Toc278904818 \h </w:instrText>
          </w:r>
          <w:r>
            <w:rPr>
              <w:noProof/>
            </w:rPr>
          </w:r>
          <w:r>
            <w:rPr>
              <w:noProof/>
            </w:rPr>
            <w:fldChar w:fldCharType="separate"/>
          </w:r>
          <w:r>
            <w:rPr>
              <w:noProof/>
            </w:rPr>
            <w:t>42</w:t>
          </w:r>
          <w:r>
            <w:rPr>
              <w:noProof/>
            </w:rPr>
            <w:fldChar w:fldCharType="end"/>
          </w:r>
        </w:p>
        <w:p w14:paraId="098C45FF" w14:textId="77777777" w:rsidR="00C64081" w:rsidRDefault="00C64081">
          <w:pPr>
            <w:pStyle w:val="TOC3"/>
            <w:tabs>
              <w:tab w:val="left" w:pos="1076"/>
            </w:tabs>
            <w:rPr>
              <w:i w:val="0"/>
              <w:noProof/>
              <w:sz w:val="24"/>
              <w:szCs w:val="24"/>
              <w:lang w:val="en-US" w:eastAsia="ja-JP"/>
            </w:rPr>
          </w:pPr>
          <w:r w:rsidRPr="00D60D58">
            <w:rPr>
              <w:noProof/>
            </w:rPr>
            <w:t>1.3.8.1</w:t>
          </w:r>
          <w:r>
            <w:rPr>
              <w:i w:val="0"/>
              <w:noProof/>
              <w:sz w:val="24"/>
              <w:szCs w:val="24"/>
              <w:lang w:val="en-US" w:eastAsia="ja-JP"/>
            </w:rPr>
            <w:tab/>
          </w:r>
          <w:r w:rsidRPr="00D60D58">
            <w:rPr>
              <w:noProof/>
            </w:rPr>
            <w:t xml:space="preserve"> Urine cytology</w:t>
          </w:r>
          <w:r>
            <w:rPr>
              <w:noProof/>
            </w:rPr>
            <w:tab/>
          </w:r>
          <w:r>
            <w:rPr>
              <w:noProof/>
            </w:rPr>
            <w:fldChar w:fldCharType="begin"/>
          </w:r>
          <w:r>
            <w:rPr>
              <w:noProof/>
            </w:rPr>
            <w:instrText xml:space="preserve"> PAGEREF _Toc278904819 \h </w:instrText>
          </w:r>
          <w:r>
            <w:rPr>
              <w:noProof/>
            </w:rPr>
          </w:r>
          <w:r>
            <w:rPr>
              <w:noProof/>
            </w:rPr>
            <w:fldChar w:fldCharType="separate"/>
          </w:r>
          <w:r>
            <w:rPr>
              <w:noProof/>
            </w:rPr>
            <w:t>42</w:t>
          </w:r>
          <w:r>
            <w:rPr>
              <w:noProof/>
            </w:rPr>
            <w:fldChar w:fldCharType="end"/>
          </w:r>
        </w:p>
        <w:p w14:paraId="656602E7" w14:textId="77777777" w:rsidR="00C64081" w:rsidRDefault="00C64081">
          <w:pPr>
            <w:pStyle w:val="TOC3"/>
            <w:tabs>
              <w:tab w:val="left" w:pos="1076"/>
            </w:tabs>
            <w:rPr>
              <w:i w:val="0"/>
              <w:noProof/>
              <w:sz w:val="24"/>
              <w:szCs w:val="24"/>
              <w:lang w:val="en-US" w:eastAsia="ja-JP"/>
            </w:rPr>
          </w:pPr>
          <w:r w:rsidRPr="00D60D58">
            <w:rPr>
              <w:noProof/>
            </w:rPr>
            <w:t>1.3.8.2</w:t>
          </w:r>
          <w:r>
            <w:rPr>
              <w:i w:val="0"/>
              <w:noProof/>
              <w:sz w:val="24"/>
              <w:szCs w:val="24"/>
              <w:lang w:val="en-US" w:eastAsia="ja-JP"/>
            </w:rPr>
            <w:tab/>
          </w:r>
          <w:r w:rsidRPr="00D60D58">
            <w:rPr>
              <w:noProof/>
            </w:rPr>
            <w:t xml:space="preserve"> Flexible cystoscopy</w:t>
          </w:r>
          <w:r>
            <w:rPr>
              <w:noProof/>
            </w:rPr>
            <w:tab/>
          </w:r>
          <w:r>
            <w:rPr>
              <w:noProof/>
            </w:rPr>
            <w:fldChar w:fldCharType="begin"/>
          </w:r>
          <w:r>
            <w:rPr>
              <w:noProof/>
            </w:rPr>
            <w:instrText xml:space="preserve"> PAGEREF _Toc278904820 \h </w:instrText>
          </w:r>
          <w:r>
            <w:rPr>
              <w:noProof/>
            </w:rPr>
          </w:r>
          <w:r>
            <w:rPr>
              <w:noProof/>
            </w:rPr>
            <w:fldChar w:fldCharType="separate"/>
          </w:r>
          <w:r>
            <w:rPr>
              <w:noProof/>
            </w:rPr>
            <w:t>42</w:t>
          </w:r>
          <w:r>
            <w:rPr>
              <w:noProof/>
            </w:rPr>
            <w:fldChar w:fldCharType="end"/>
          </w:r>
        </w:p>
        <w:p w14:paraId="158A4BC3" w14:textId="77777777" w:rsidR="00C64081" w:rsidRDefault="00C64081">
          <w:pPr>
            <w:pStyle w:val="TOC3"/>
            <w:tabs>
              <w:tab w:val="left" w:pos="1076"/>
            </w:tabs>
            <w:rPr>
              <w:i w:val="0"/>
              <w:noProof/>
              <w:sz w:val="24"/>
              <w:szCs w:val="24"/>
              <w:lang w:val="en-US" w:eastAsia="ja-JP"/>
            </w:rPr>
          </w:pPr>
          <w:r w:rsidRPr="00D60D58">
            <w:rPr>
              <w:noProof/>
            </w:rPr>
            <w:t>1.3.8.3</w:t>
          </w:r>
          <w:r>
            <w:rPr>
              <w:i w:val="0"/>
              <w:noProof/>
              <w:sz w:val="24"/>
              <w:szCs w:val="24"/>
              <w:lang w:val="en-US" w:eastAsia="ja-JP"/>
            </w:rPr>
            <w:tab/>
          </w:r>
          <w:r w:rsidRPr="00D60D58">
            <w:rPr>
              <w:noProof/>
            </w:rPr>
            <w:t xml:space="preserve"> Transurethral resection of bladder tumour</w:t>
          </w:r>
          <w:r>
            <w:rPr>
              <w:noProof/>
            </w:rPr>
            <w:tab/>
          </w:r>
          <w:r>
            <w:rPr>
              <w:noProof/>
            </w:rPr>
            <w:fldChar w:fldCharType="begin"/>
          </w:r>
          <w:r>
            <w:rPr>
              <w:noProof/>
            </w:rPr>
            <w:instrText xml:space="preserve"> PAGEREF _Toc278904821 \h </w:instrText>
          </w:r>
          <w:r>
            <w:rPr>
              <w:noProof/>
            </w:rPr>
          </w:r>
          <w:r>
            <w:rPr>
              <w:noProof/>
            </w:rPr>
            <w:fldChar w:fldCharType="separate"/>
          </w:r>
          <w:r>
            <w:rPr>
              <w:noProof/>
            </w:rPr>
            <w:t>43</w:t>
          </w:r>
          <w:r>
            <w:rPr>
              <w:noProof/>
            </w:rPr>
            <w:fldChar w:fldCharType="end"/>
          </w:r>
        </w:p>
        <w:p w14:paraId="75892445" w14:textId="77777777" w:rsidR="00C64081" w:rsidRDefault="00C64081">
          <w:pPr>
            <w:pStyle w:val="TOC2"/>
            <w:tabs>
              <w:tab w:val="left" w:pos="696"/>
              <w:tab w:val="right" w:leader="dot" w:pos="8290"/>
            </w:tabs>
            <w:rPr>
              <w:noProof/>
              <w:sz w:val="24"/>
              <w:szCs w:val="24"/>
              <w:lang w:val="en-US" w:eastAsia="ja-JP"/>
            </w:rPr>
          </w:pPr>
          <w:r w:rsidRPr="00D60D58">
            <w:rPr>
              <w:noProof/>
            </w:rPr>
            <w:t>1.3.9</w:t>
          </w:r>
          <w:r>
            <w:rPr>
              <w:noProof/>
              <w:sz w:val="24"/>
              <w:szCs w:val="24"/>
              <w:lang w:val="en-US" w:eastAsia="ja-JP"/>
            </w:rPr>
            <w:tab/>
          </w:r>
          <w:r w:rsidRPr="00D60D58">
            <w:rPr>
              <w:noProof/>
            </w:rPr>
            <w:t>Management of non-muscle invasive/low- grade bladder cancer</w:t>
          </w:r>
          <w:r>
            <w:rPr>
              <w:noProof/>
            </w:rPr>
            <w:tab/>
          </w:r>
          <w:r>
            <w:rPr>
              <w:noProof/>
            </w:rPr>
            <w:fldChar w:fldCharType="begin"/>
          </w:r>
          <w:r>
            <w:rPr>
              <w:noProof/>
            </w:rPr>
            <w:instrText xml:space="preserve"> PAGEREF _Toc278904822 \h </w:instrText>
          </w:r>
          <w:r>
            <w:rPr>
              <w:noProof/>
            </w:rPr>
          </w:r>
          <w:r>
            <w:rPr>
              <w:noProof/>
            </w:rPr>
            <w:fldChar w:fldCharType="separate"/>
          </w:r>
          <w:r>
            <w:rPr>
              <w:noProof/>
            </w:rPr>
            <w:t>44</w:t>
          </w:r>
          <w:r>
            <w:rPr>
              <w:noProof/>
            </w:rPr>
            <w:fldChar w:fldCharType="end"/>
          </w:r>
        </w:p>
        <w:p w14:paraId="29416042" w14:textId="77777777" w:rsidR="00C64081" w:rsidRDefault="00C64081">
          <w:pPr>
            <w:pStyle w:val="TOC3"/>
            <w:tabs>
              <w:tab w:val="left" w:pos="1076"/>
            </w:tabs>
            <w:rPr>
              <w:i w:val="0"/>
              <w:noProof/>
              <w:sz w:val="24"/>
              <w:szCs w:val="24"/>
              <w:lang w:val="en-US" w:eastAsia="ja-JP"/>
            </w:rPr>
          </w:pPr>
          <w:r w:rsidRPr="00D60D58">
            <w:rPr>
              <w:noProof/>
            </w:rPr>
            <w:t>1.3.9.1</w:t>
          </w:r>
          <w:r>
            <w:rPr>
              <w:i w:val="0"/>
              <w:noProof/>
              <w:sz w:val="24"/>
              <w:szCs w:val="24"/>
              <w:lang w:val="en-US" w:eastAsia="ja-JP"/>
            </w:rPr>
            <w:tab/>
          </w:r>
          <w:r w:rsidRPr="00D60D58">
            <w:rPr>
              <w:noProof/>
            </w:rPr>
            <w:t xml:space="preserve"> Transurethral resection of bladder tumour</w:t>
          </w:r>
          <w:r>
            <w:rPr>
              <w:noProof/>
            </w:rPr>
            <w:tab/>
          </w:r>
          <w:r>
            <w:rPr>
              <w:noProof/>
            </w:rPr>
            <w:fldChar w:fldCharType="begin"/>
          </w:r>
          <w:r>
            <w:rPr>
              <w:noProof/>
            </w:rPr>
            <w:instrText xml:space="preserve"> PAGEREF _Toc278904823 \h </w:instrText>
          </w:r>
          <w:r>
            <w:rPr>
              <w:noProof/>
            </w:rPr>
          </w:r>
          <w:r>
            <w:rPr>
              <w:noProof/>
            </w:rPr>
            <w:fldChar w:fldCharType="separate"/>
          </w:r>
          <w:r>
            <w:rPr>
              <w:noProof/>
            </w:rPr>
            <w:t>44</w:t>
          </w:r>
          <w:r>
            <w:rPr>
              <w:noProof/>
            </w:rPr>
            <w:fldChar w:fldCharType="end"/>
          </w:r>
        </w:p>
        <w:p w14:paraId="4C167AC0" w14:textId="77777777" w:rsidR="00C64081" w:rsidRDefault="00C64081">
          <w:pPr>
            <w:pStyle w:val="TOC3"/>
            <w:tabs>
              <w:tab w:val="left" w:pos="1076"/>
            </w:tabs>
            <w:rPr>
              <w:i w:val="0"/>
              <w:noProof/>
              <w:sz w:val="24"/>
              <w:szCs w:val="24"/>
              <w:lang w:val="en-US" w:eastAsia="ja-JP"/>
            </w:rPr>
          </w:pPr>
          <w:r w:rsidRPr="00D60D58">
            <w:rPr>
              <w:noProof/>
            </w:rPr>
            <w:t>1.3.9.2</w:t>
          </w:r>
          <w:r>
            <w:rPr>
              <w:i w:val="0"/>
              <w:noProof/>
              <w:sz w:val="24"/>
              <w:szCs w:val="24"/>
              <w:lang w:val="en-US" w:eastAsia="ja-JP"/>
            </w:rPr>
            <w:tab/>
          </w:r>
          <w:r w:rsidRPr="00D60D58">
            <w:rPr>
              <w:noProof/>
            </w:rPr>
            <w:t xml:space="preserve"> Adjuvant intravesical chemotherapy and BCG</w:t>
          </w:r>
          <w:r>
            <w:rPr>
              <w:noProof/>
            </w:rPr>
            <w:tab/>
          </w:r>
          <w:r>
            <w:rPr>
              <w:noProof/>
            </w:rPr>
            <w:fldChar w:fldCharType="begin"/>
          </w:r>
          <w:r>
            <w:rPr>
              <w:noProof/>
            </w:rPr>
            <w:instrText xml:space="preserve"> PAGEREF _Toc278904824 \h </w:instrText>
          </w:r>
          <w:r>
            <w:rPr>
              <w:noProof/>
            </w:rPr>
          </w:r>
          <w:r>
            <w:rPr>
              <w:noProof/>
            </w:rPr>
            <w:fldChar w:fldCharType="separate"/>
          </w:r>
          <w:r>
            <w:rPr>
              <w:noProof/>
            </w:rPr>
            <w:t>44</w:t>
          </w:r>
          <w:r>
            <w:rPr>
              <w:noProof/>
            </w:rPr>
            <w:fldChar w:fldCharType="end"/>
          </w:r>
        </w:p>
        <w:p w14:paraId="156FE920" w14:textId="77777777" w:rsidR="00C64081" w:rsidRDefault="00C64081">
          <w:pPr>
            <w:pStyle w:val="TOC2"/>
            <w:tabs>
              <w:tab w:val="left" w:pos="818"/>
              <w:tab w:val="right" w:leader="dot" w:pos="8290"/>
            </w:tabs>
            <w:rPr>
              <w:noProof/>
              <w:sz w:val="24"/>
              <w:szCs w:val="24"/>
              <w:lang w:val="en-US" w:eastAsia="ja-JP"/>
            </w:rPr>
          </w:pPr>
          <w:r w:rsidRPr="00D60D58">
            <w:rPr>
              <w:noProof/>
            </w:rPr>
            <w:t>1.3.10</w:t>
          </w:r>
          <w:r>
            <w:rPr>
              <w:noProof/>
              <w:sz w:val="24"/>
              <w:szCs w:val="24"/>
              <w:lang w:val="en-US" w:eastAsia="ja-JP"/>
            </w:rPr>
            <w:tab/>
          </w:r>
          <w:r w:rsidRPr="00D60D58">
            <w:rPr>
              <w:noProof/>
            </w:rPr>
            <w:t xml:space="preserve"> Management of muscle invasive/high-grade bladder cancer</w:t>
          </w:r>
          <w:r>
            <w:rPr>
              <w:noProof/>
            </w:rPr>
            <w:tab/>
          </w:r>
          <w:r>
            <w:rPr>
              <w:noProof/>
            </w:rPr>
            <w:fldChar w:fldCharType="begin"/>
          </w:r>
          <w:r>
            <w:rPr>
              <w:noProof/>
            </w:rPr>
            <w:instrText xml:space="preserve"> PAGEREF _Toc278904825 \h </w:instrText>
          </w:r>
          <w:r>
            <w:rPr>
              <w:noProof/>
            </w:rPr>
          </w:r>
          <w:r>
            <w:rPr>
              <w:noProof/>
            </w:rPr>
            <w:fldChar w:fldCharType="separate"/>
          </w:r>
          <w:r>
            <w:rPr>
              <w:noProof/>
            </w:rPr>
            <w:t>45</w:t>
          </w:r>
          <w:r>
            <w:rPr>
              <w:noProof/>
            </w:rPr>
            <w:fldChar w:fldCharType="end"/>
          </w:r>
        </w:p>
        <w:p w14:paraId="014F2E25" w14:textId="77777777" w:rsidR="00C64081" w:rsidRDefault="00C64081">
          <w:pPr>
            <w:pStyle w:val="TOC3"/>
            <w:tabs>
              <w:tab w:val="left" w:pos="1193"/>
            </w:tabs>
            <w:rPr>
              <w:i w:val="0"/>
              <w:noProof/>
              <w:sz w:val="24"/>
              <w:szCs w:val="24"/>
              <w:lang w:val="en-US" w:eastAsia="ja-JP"/>
            </w:rPr>
          </w:pPr>
          <w:r w:rsidRPr="00D60D58">
            <w:rPr>
              <w:noProof/>
            </w:rPr>
            <w:t>1.3.10.1</w:t>
          </w:r>
          <w:r>
            <w:rPr>
              <w:i w:val="0"/>
              <w:noProof/>
              <w:sz w:val="24"/>
              <w:szCs w:val="24"/>
              <w:lang w:val="en-US" w:eastAsia="ja-JP"/>
            </w:rPr>
            <w:tab/>
          </w:r>
          <w:r w:rsidRPr="00D60D58">
            <w:rPr>
              <w:noProof/>
            </w:rPr>
            <w:t>Surgery</w:t>
          </w:r>
          <w:r>
            <w:rPr>
              <w:noProof/>
            </w:rPr>
            <w:tab/>
          </w:r>
          <w:r>
            <w:rPr>
              <w:noProof/>
            </w:rPr>
            <w:fldChar w:fldCharType="begin"/>
          </w:r>
          <w:r>
            <w:rPr>
              <w:noProof/>
            </w:rPr>
            <w:instrText xml:space="preserve"> PAGEREF _Toc278904826 \h </w:instrText>
          </w:r>
          <w:r>
            <w:rPr>
              <w:noProof/>
            </w:rPr>
          </w:r>
          <w:r>
            <w:rPr>
              <w:noProof/>
            </w:rPr>
            <w:fldChar w:fldCharType="separate"/>
          </w:r>
          <w:r>
            <w:rPr>
              <w:noProof/>
            </w:rPr>
            <w:t>45</w:t>
          </w:r>
          <w:r>
            <w:rPr>
              <w:noProof/>
            </w:rPr>
            <w:fldChar w:fldCharType="end"/>
          </w:r>
        </w:p>
        <w:p w14:paraId="55A9F9C9" w14:textId="77777777" w:rsidR="00C64081" w:rsidRDefault="00C64081">
          <w:pPr>
            <w:pStyle w:val="TOC3"/>
            <w:tabs>
              <w:tab w:val="left" w:pos="1193"/>
            </w:tabs>
            <w:rPr>
              <w:i w:val="0"/>
              <w:noProof/>
              <w:sz w:val="24"/>
              <w:szCs w:val="24"/>
              <w:lang w:val="en-US" w:eastAsia="ja-JP"/>
            </w:rPr>
          </w:pPr>
          <w:r w:rsidRPr="00D60D58">
            <w:rPr>
              <w:noProof/>
            </w:rPr>
            <w:t>1.3.10.2</w:t>
          </w:r>
          <w:r>
            <w:rPr>
              <w:i w:val="0"/>
              <w:noProof/>
              <w:sz w:val="24"/>
              <w:szCs w:val="24"/>
              <w:lang w:val="en-US" w:eastAsia="ja-JP"/>
            </w:rPr>
            <w:tab/>
          </w:r>
          <w:r w:rsidRPr="00D60D58">
            <w:rPr>
              <w:noProof/>
            </w:rPr>
            <w:t>Radical external beam radiotherapy (RT)</w:t>
          </w:r>
          <w:r>
            <w:rPr>
              <w:noProof/>
            </w:rPr>
            <w:tab/>
          </w:r>
          <w:r>
            <w:rPr>
              <w:noProof/>
            </w:rPr>
            <w:fldChar w:fldCharType="begin"/>
          </w:r>
          <w:r>
            <w:rPr>
              <w:noProof/>
            </w:rPr>
            <w:instrText xml:space="preserve"> PAGEREF _Toc278904827 \h </w:instrText>
          </w:r>
          <w:r>
            <w:rPr>
              <w:noProof/>
            </w:rPr>
          </w:r>
          <w:r>
            <w:rPr>
              <w:noProof/>
            </w:rPr>
            <w:fldChar w:fldCharType="separate"/>
          </w:r>
          <w:r>
            <w:rPr>
              <w:noProof/>
            </w:rPr>
            <w:t>46</w:t>
          </w:r>
          <w:r>
            <w:rPr>
              <w:noProof/>
            </w:rPr>
            <w:fldChar w:fldCharType="end"/>
          </w:r>
        </w:p>
        <w:p w14:paraId="74E084A3" w14:textId="77777777" w:rsidR="00C64081" w:rsidRDefault="00C64081">
          <w:pPr>
            <w:pStyle w:val="TOC3"/>
            <w:tabs>
              <w:tab w:val="left" w:pos="1193"/>
            </w:tabs>
            <w:rPr>
              <w:i w:val="0"/>
              <w:noProof/>
              <w:sz w:val="24"/>
              <w:szCs w:val="24"/>
              <w:lang w:val="en-US" w:eastAsia="ja-JP"/>
            </w:rPr>
          </w:pPr>
          <w:r w:rsidRPr="00D60D58">
            <w:rPr>
              <w:noProof/>
            </w:rPr>
            <w:t>1.3.10.3</w:t>
          </w:r>
          <w:r>
            <w:rPr>
              <w:i w:val="0"/>
              <w:noProof/>
              <w:sz w:val="24"/>
              <w:szCs w:val="24"/>
              <w:lang w:val="en-US" w:eastAsia="ja-JP"/>
            </w:rPr>
            <w:tab/>
          </w:r>
          <w:r w:rsidRPr="00D60D58">
            <w:rPr>
              <w:noProof/>
            </w:rPr>
            <w:t>Chemo-radiotherapy</w:t>
          </w:r>
          <w:r>
            <w:rPr>
              <w:noProof/>
            </w:rPr>
            <w:tab/>
          </w:r>
          <w:r>
            <w:rPr>
              <w:noProof/>
            </w:rPr>
            <w:fldChar w:fldCharType="begin"/>
          </w:r>
          <w:r>
            <w:rPr>
              <w:noProof/>
            </w:rPr>
            <w:instrText xml:space="preserve"> PAGEREF _Toc278904828 \h </w:instrText>
          </w:r>
          <w:r>
            <w:rPr>
              <w:noProof/>
            </w:rPr>
          </w:r>
          <w:r>
            <w:rPr>
              <w:noProof/>
            </w:rPr>
            <w:fldChar w:fldCharType="separate"/>
          </w:r>
          <w:r>
            <w:rPr>
              <w:noProof/>
            </w:rPr>
            <w:t>46</w:t>
          </w:r>
          <w:r>
            <w:rPr>
              <w:noProof/>
            </w:rPr>
            <w:fldChar w:fldCharType="end"/>
          </w:r>
        </w:p>
        <w:p w14:paraId="644D46BE" w14:textId="77777777" w:rsidR="00C64081" w:rsidRDefault="00C64081">
          <w:pPr>
            <w:pStyle w:val="TOC2"/>
            <w:tabs>
              <w:tab w:val="left" w:pos="818"/>
              <w:tab w:val="right" w:leader="dot" w:pos="8290"/>
            </w:tabs>
            <w:rPr>
              <w:noProof/>
              <w:sz w:val="24"/>
              <w:szCs w:val="24"/>
              <w:lang w:val="en-US" w:eastAsia="ja-JP"/>
            </w:rPr>
          </w:pPr>
          <w:r w:rsidRPr="00D60D58">
            <w:rPr>
              <w:noProof/>
            </w:rPr>
            <w:t>1.3.11</w:t>
          </w:r>
          <w:r>
            <w:rPr>
              <w:noProof/>
              <w:sz w:val="24"/>
              <w:szCs w:val="24"/>
              <w:lang w:val="en-US" w:eastAsia="ja-JP"/>
            </w:rPr>
            <w:tab/>
          </w:r>
          <w:r w:rsidRPr="00D60D58">
            <w:rPr>
              <w:noProof/>
            </w:rPr>
            <w:t>Management of advanced and metastatic bladder cancer</w:t>
          </w:r>
          <w:r>
            <w:rPr>
              <w:noProof/>
            </w:rPr>
            <w:tab/>
          </w:r>
          <w:r>
            <w:rPr>
              <w:noProof/>
            </w:rPr>
            <w:fldChar w:fldCharType="begin"/>
          </w:r>
          <w:r>
            <w:rPr>
              <w:noProof/>
            </w:rPr>
            <w:instrText xml:space="preserve"> PAGEREF _Toc278904829 \h </w:instrText>
          </w:r>
          <w:r>
            <w:rPr>
              <w:noProof/>
            </w:rPr>
          </w:r>
          <w:r>
            <w:rPr>
              <w:noProof/>
            </w:rPr>
            <w:fldChar w:fldCharType="separate"/>
          </w:r>
          <w:r>
            <w:rPr>
              <w:noProof/>
            </w:rPr>
            <w:t>46</w:t>
          </w:r>
          <w:r>
            <w:rPr>
              <w:noProof/>
            </w:rPr>
            <w:fldChar w:fldCharType="end"/>
          </w:r>
        </w:p>
        <w:p w14:paraId="039FC5A9" w14:textId="77777777" w:rsidR="00C64081" w:rsidRDefault="00C64081">
          <w:pPr>
            <w:pStyle w:val="TOC2"/>
            <w:tabs>
              <w:tab w:val="left" w:pos="818"/>
              <w:tab w:val="right" w:leader="dot" w:pos="8290"/>
            </w:tabs>
            <w:rPr>
              <w:noProof/>
              <w:sz w:val="24"/>
              <w:szCs w:val="24"/>
              <w:lang w:val="en-US" w:eastAsia="ja-JP"/>
            </w:rPr>
          </w:pPr>
          <w:r w:rsidRPr="00D60D58">
            <w:rPr>
              <w:noProof/>
            </w:rPr>
            <w:t>1.3.12</w:t>
          </w:r>
          <w:r>
            <w:rPr>
              <w:noProof/>
              <w:sz w:val="24"/>
              <w:szCs w:val="24"/>
              <w:lang w:val="en-US" w:eastAsia="ja-JP"/>
            </w:rPr>
            <w:tab/>
          </w:r>
          <w:r w:rsidRPr="00D60D58">
            <w:rPr>
              <w:noProof/>
            </w:rPr>
            <w:t xml:space="preserve"> Prognosis</w:t>
          </w:r>
          <w:r>
            <w:rPr>
              <w:noProof/>
            </w:rPr>
            <w:tab/>
          </w:r>
          <w:r>
            <w:rPr>
              <w:noProof/>
            </w:rPr>
            <w:fldChar w:fldCharType="begin"/>
          </w:r>
          <w:r>
            <w:rPr>
              <w:noProof/>
            </w:rPr>
            <w:instrText xml:space="preserve"> PAGEREF _Toc278904830 \h </w:instrText>
          </w:r>
          <w:r>
            <w:rPr>
              <w:noProof/>
            </w:rPr>
          </w:r>
          <w:r>
            <w:rPr>
              <w:noProof/>
            </w:rPr>
            <w:fldChar w:fldCharType="separate"/>
          </w:r>
          <w:r>
            <w:rPr>
              <w:noProof/>
            </w:rPr>
            <w:t>47</w:t>
          </w:r>
          <w:r>
            <w:rPr>
              <w:noProof/>
            </w:rPr>
            <w:fldChar w:fldCharType="end"/>
          </w:r>
        </w:p>
        <w:p w14:paraId="236EA7AF" w14:textId="77777777" w:rsidR="00C64081" w:rsidRDefault="00C64081">
          <w:pPr>
            <w:pStyle w:val="TOC2"/>
            <w:tabs>
              <w:tab w:val="left" w:pos="818"/>
              <w:tab w:val="right" w:leader="dot" w:pos="8290"/>
            </w:tabs>
            <w:rPr>
              <w:noProof/>
              <w:sz w:val="24"/>
              <w:szCs w:val="24"/>
              <w:lang w:val="en-US" w:eastAsia="ja-JP"/>
            </w:rPr>
          </w:pPr>
          <w:r w:rsidRPr="00D60D58">
            <w:rPr>
              <w:noProof/>
            </w:rPr>
            <w:t>1.3.13</w:t>
          </w:r>
          <w:r>
            <w:rPr>
              <w:noProof/>
              <w:sz w:val="24"/>
              <w:szCs w:val="24"/>
              <w:lang w:val="en-US" w:eastAsia="ja-JP"/>
            </w:rPr>
            <w:tab/>
          </w:r>
          <w:r w:rsidRPr="00D60D58">
            <w:rPr>
              <w:noProof/>
            </w:rPr>
            <w:t xml:space="preserve"> The oncological conundrum</w:t>
          </w:r>
          <w:r>
            <w:rPr>
              <w:noProof/>
            </w:rPr>
            <w:tab/>
          </w:r>
          <w:r>
            <w:rPr>
              <w:noProof/>
            </w:rPr>
            <w:fldChar w:fldCharType="begin"/>
          </w:r>
          <w:r>
            <w:rPr>
              <w:noProof/>
            </w:rPr>
            <w:instrText xml:space="preserve"> PAGEREF _Toc278904831 \h </w:instrText>
          </w:r>
          <w:r>
            <w:rPr>
              <w:noProof/>
            </w:rPr>
          </w:r>
          <w:r>
            <w:rPr>
              <w:noProof/>
            </w:rPr>
            <w:fldChar w:fldCharType="separate"/>
          </w:r>
          <w:r>
            <w:rPr>
              <w:noProof/>
            </w:rPr>
            <w:t>48</w:t>
          </w:r>
          <w:r>
            <w:rPr>
              <w:noProof/>
            </w:rPr>
            <w:fldChar w:fldCharType="end"/>
          </w:r>
        </w:p>
        <w:p w14:paraId="67239C65"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1.4</w:t>
          </w:r>
          <w:r>
            <w:rPr>
              <w:rFonts w:asciiTheme="minorHAnsi" w:hAnsiTheme="minorHAnsi"/>
              <w:b w:val="0"/>
              <w:noProof/>
              <w:color w:val="auto"/>
              <w:lang w:val="en-US" w:eastAsia="ja-JP"/>
            </w:rPr>
            <w:tab/>
          </w:r>
          <w:r w:rsidRPr="00D60D58">
            <w:rPr>
              <w:rFonts w:asciiTheme="minorHAnsi" w:hAnsiTheme="minorHAnsi"/>
              <w:noProof/>
            </w:rPr>
            <w:t xml:space="preserve"> Epigenetics</w:t>
          </w:r>
          <w:r>
            <w:rPr>
              <w:noProof/>
            </w:rPr>
            <w:tab/>
          </w:r>
          <w:r>
            <w:rPr>
              <w:noProof/>
            </w:rPr>
            <w:fldChar w:fldCharType="begin"/>
          </w:r>
          <w:r>
            <w:rPr>
              <w:noProof/>
            </w:rPr>
            <w:instrText xml:space="preserve"> PAGEREF _Toc278904832 \h </w:instrText>
          </w:r>
          <w:r>
            <w:rPr>
              <w:noProof/>
            </w:rPr>
          </w:r>
          <w:r>
            <w:rPr>
              <w:noProof/>
            </w:rPr>
            <w:fldChar w:fldCharType="separate"/>
          </w:r>
          <w:r>
            <w:rPr>
              <w:noProof/>
            </w:rPr>
            <w:t>50</w:t>
          </w:r>
          <w:r>
            <w:rPr>
              <w:noProof/>
            </w:rPr>
            <w:fldChar w:fldCharType="end"/>
          </w:r>
        </w:p>
        <w:p w14:paraId="5C33B4E4" w14:textId="77777777" w:rsidR="00C64081" w:rsidRDefault="00C64081">
          <w:pPr>
            <w:pStyle w:val="TOC2"/>
            <w:tabs>
              <w:tab w:val="left" w:pos="696"/>
              <w:tab w:val="right" w:leader="dot" w:pos="8290"/>
            </w:tabs>
            <w:rPr>
              <w:noProof/>
              <w:sz w:val="24"/>
              <w:szCs w:val="24"/>
              <w:lang w:val="en-US" w:eastAsia="ja-JP"/>
            </w:rPr>
          </w:pPr>
          <w:r w:rsidRPr="00D60D58">
            <w:rPr>
              <w:noProof/>
            </w:rPr>
            <w:t>1.4.1</w:t>
          </w:r>
          <w:r>
            <w:rPr>
              <w:noProof/>
              <w:sz w:val="24"/>
              <w:szCs w:val="24"/>
              <w:lang w:val="en-US" w:eastAsia="ja-JP"/>
            </w:rPr>
            <w:tab/>
          </w:r>
          <w:r w:rsidRPr="00D60D58">
            <w:rPr>
              <w:noProof/>
            </w:rPr>
            <w:t xml:space="preserve"> Histone modification</w:t>
          </w:r>
          <w:r>
            <w:rPr>
              <w:noProof/>
            </w:rPr>
            <w:tab/>
          </w:r>
          <w:r>
            <w:rPr>
              <w:noProof/>
            </w:rPr>
            <w:fldChar w:fldCharType="begin"/>
          </w:r>
          <w:r>
            <w:rPr>
              <w:noProof/>
            </w:rPr>
            <w:instrText xml:space="preserve"> PAGEREF _Toc278904833 \h </w:instrText>
          </w:r>
          <w:r>
            <w:rPr>
              <w:noProof/>
            </w:rPr>
          </w:r>
          <w:r>
            <w:rPr>
              <w:noProof/>
            </w:rPr>
            <w:fldChar w:fldCharType="separate"/>
          </w:r>
          <w:r>
            <w:rPr>
              <w:noProof/>
            </w:rPr>
            <w:t>50</w:t>
          </w:r>
          <w:r>
            <w:rPr>
              <w:noProof/>
            </w:rPr>
            <w:fldChar w:fldCharType="end"/>
          </w:r>
        </w:p>
        <w:p w14:paraId="46AF85BD" w14:textId="77777777" w:rsidR="00C64081" w:rsidRDefault="00C64081">
          <w:pPr>
            <w:pStyle w:val="TOC2"/>
            <w:tabs>
              <w:tab w:val="left" w:pos="696"/>
              <w:tab w:val="right" w:leader="dot" w:pos="8290"/>
            </w:tabs>
            <w:rPr>
              <w:noProof/>
              <w:sz w:val="24"/>
              <w:szCs w:val="24"/>
              <w:lang w:val="en-US" w:eastAsia="ja-JP"/>
            </w:rPr>
          </w:pPr>
          <w:r w:rsidRPr="00D60D58">
            <w:rPr>
              <w:noProof/>
            </w:rPr>
            <w:t>1.4.2</w:t>
          </w:r>
          <w:r>
            <w:rPr>
              <w:noProof/>
              <w:sz w:val="24"/>
              <w:szCs w:val="24"/>
              <w:lang w:val="en-US" w:eastAsia="ja-JP"/>
            </w:rPr>
            <w:tab/>
          </w:r>
          <w:r w:rsidRPr="00D60D58">
            <w:rPr>
              <w:noProof/>
            </w:rPr>
            <w:t xml:space="preserve"> DNA methylation</w:t>
          </w:r>
          <w:r>
            <w:rPr>
              <w:noProof/>
            </w:rPr>
            <w:tab/>
          </w:r>
          <w:r>
            <w:rPr>
              <w:noProof/>
            </w:rPr>
            <w:fldChar w:fldCharType="begin"/>
          </w:r>
          <w:r>
            <w:rPr>
              <w:noProof/>
            </w:rPr>
            <w:instrText xml:space="preserve"> PAGEREF _Toc278904834 \h </w:instrText>
          </w:r>
          <w:r>
            <w:rPr>
              <w:noProof/>
            </w:rPr>
          </w:r>
          <w:r>
            <w:rPr>
              <w:noProof/>
            </w:rPr>
            <w:fldChar w:fldCharType="separate"/>
          </w:r>
          <w:r>
            <w:rPr>
              <w:noProof/>
            </w:rPr>
            <w:t>53</w:t>
          </w:r>
          <w:r>
            <w:rPr>
              <w:noProof/>
            </w:rPr>
            <w:fldChar w:fldCharType="end"/>
          </w:r>
        </w:p>
        <w:p w14:paraId="56AA879D" w14:textId="77777777" w:rsidR="00C64081" w:rsidRDefault="00C64081">
          <w:pPr>
            <w:pStyle w:val="TOC2"/>
            <w:tabs>
              <w:tab w:val="left" w:pos="696"/>
              <w:tab w:val="right" w:leader="dot" w:pos="8290"/>
            </w:tabs>
            <w:rPr>
              <w:noProof/>
              <w:sz w:val="24"/>
              <w:szCs w:val="24"/>
              <w:lang w:val="en-US" w:eastAsia="ja-JP"/>
            </w:rPr>
          </w:pPr>
          <w:r w:rsidRPr="00D60D58">
            <w:rPr>
              <w:noProof/>
            </w:rPr>
            <w:t>1.4.3</w:t>
          </w:r>
          <w:r>
            <w:rPr>
              <w:noProof/>
              <w:sz w:val="24"/>
              <w:szCs w:val="24"/>
              <w:lang w:val="en-US" w:eastAsia="ja-JP"/>
            </w:rPr>
            <w:tab/>
          </w:r>
          <w:r w:rsidRPr="00D60D58">
            <w:rPr>
              <w:noProof/>
            </w:rPr>
            <w:t xml:space="preserve"> Non-coding RNA</w:t>
          </w:r>
          <w:r>
            <w:rPr>
              <w:noProof/>
            </w:rPr>
            <w:tab/>
          </w:r>
          <w:r>
            <w:rPr>
              <w:noProof/>
            </w:rPr>
            <w:fldChar w:fldCharType="begin"/>
          </w:r>
          <w:r>
            <w:rPr>
              <w:noProof/>
            </w:rPr>
            <w:instrText xml:space="preserve"> PAGEREF _Toc278904835 \h </w:instrText>
          </w:r>
          <w:r>
            <w:rPr>
              <w:noProof/>
            </w:rPr>
          </w:r>
          <w:r>
            <w:rPr>
              <w:noProof/>
            </w:rPr>
            <w:fldChar w:fldCharType="separate"/>
          </w:r>
          <w:r>
            <w:rPr>
              <w:noProof/>
            </w:rPr>
            <w:t>56</w:t>
          </w:r>
          <w:r>
            <w:rPr>
              <w:noProof/>
            </w:rPr>
            <w:fldChar w:fldCharType="end"/>
          </w:r>
        </w:p>
        <w:p w14:paraId="672177B6" w14:textId="77777777" w:rsidR="00C64081" w:rsidRDefault="00C64081">
          <w:pPr>
            <w:pStyle w:val="TOC2"/>
            <w:tabs>
              <w:tab w:val="left" w:pos="696"/>
              <w:tab w:val="right" w:leader="dot" w:pos="8290"/>
            </w:tabs>
            <w:rPr>
              <w:noProof/>
              <w:sz w:val="24"/>
              <w:szCs w:val="24"/>
              <w:lang w:val="en-US" w:eastAsia="ja-JP"/>
            </w:rPr>
          </w:pPr>
          <w:r w:rsidRPr="00D60D58">
            <w:rPr>
              <w:noProof/>
            </w:rPr>
            <w:t>1.4.4</w:t>
          </w:r>
          <w:r>
            <w:rPr>
              <w:noProof/>
              <w:sz w:val="24"/>
              <w:szCs w:val="24"/>
              <w:lang w:val="en-US" w:eastAsia="ja-JP"/>
            </w:rPr>
            <w:tab/>
          </w:r>
          <w:r w:rsidRPr="00D60D58">
            <w:rPr>
              <w:noProof/>
            </w:rPr>
            <w:t xml:space="preserve"> Interaction of distinct epigenetic mechanisms</w:t>
          </w:r>
          <w:r>
            <w:rPr>
              <w:noProof/>
            </w:rPr>
            <w:tab/>
          </w:r>
          <w:r>
            <w:rPr>
              <w:noProof/>
            </w:rPr>
            <w:fldChar w:fldCharType="begin"/>
          </w:r>
          <w:r>
            <w:rPr>
              <w:noProof/>
            </w:rPr>
            <w:instrText xml:space="preserve"> PAGEREF _Toc278904836 \h </w:instrText>
          </w:r>
          <w:r>
            <w:rPr>
              <w:noProof/>
            </w:rPr>
          </w:r>
          <w:r>
            <w:rPr>
              <w:noProof/>
            </w:rPr>
            <w:fldChar w:fldCharType="separate"/>
          </w:r>
          <w:r>
            <w:rPr>
              <w:noProof/>
            </w:rPr>
            <w:t>57</w:t>
          </w:r>
          <w:r>
            <w:rPr>
              <w:noProof/>
            </w:rPr>
            <w:fldChar w:fldCharType="end"/>
          </w:r>
        </w:p>
        <w:p w14:paraId="09FA6D9E"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1.5</w:t>
          </w:r>
          <w:r>
            <w:rPr>
              <w:rFonts w:asciiTheme="minorHAnsi" w:hAnsiTheme="minorHAnsi"/>
              <w:b w:val="0"/>
              <w:noProof/>
              <w:color w:val="auto"/>
              <w:lang w:val="en-US" w:eastAsia="ja-JP"/>
            </w:rPr>
            <w:tab/>
          </w:r>
          <w:r w:rsidRPr="00D60D58">
            <w:rPr>
              <w:rFonts w:asciiTheme="minorHAnsi" w:hAnsiTheme="minorHAnsi"/>
              <w:noProof/>
            </w:rPr>
            <w:t xml:space="preserve"> Molecular pathology of UCC</w:t>
          </w:r>
          <w:r>
            <w:rPr>
              <w:noProof/>
            </w:rPr>
            <w:tab/>
          </w:r>
          <w:r>
            <w:rPr>
              <w:noProof/>
            </w:rPr>
            <w:fldChar w:fldCharType="begin"/>
          </w:r>
          <w:r>
            <w:rPr>
              <w:noProof/>
            </w:rPr>
            <w:instrText xml:space="preserve"> PAGEREF _Toc278904837 \h </w:instrText>
          </w:r>
          <w:r>
            <w:rPr>
              <w:noProof/>
            </w:rPr>
          </w:r>
          <w:r>
            <w:rPr>
              <w:noProof/>
            </w:rPr>
            <w:fldChar w:fldCharType="separate"/>
          </w:r>
          <w:r>
            <w:rPr>
              <w:noProof/>
            </w:rPr>
            <w:t>58</w:t>
          </w:r>
          <w:r>
            <w:rPr>
              <w:noProof/>
            </w:rPr>
            <w:fldChar w:fldCharType="end"/>
          </w:r>
        </w:p>
        <w:p w14:paraId="674BFA79" w14:textId="77777777" w:rsidR="00C64081" w:rsidRDefault="00C64081">
          <w:pPr>
            <w:pStyle w:val="TOC2"/>
            <w:tabs>
              <w:tab w:val="left" w:pos="696"/>
              <w:tab w:val="right" w:leader="dot" w:pos="8290"/>
            </w:tabs>
            <w:rPr>
              <w:noProof/>
              <w:sz w:val="24"/>
              <w:szCs w:val="24"/>
              <w:lang w:val="en-US" w:eastAsia="ja-JP"/>
            </w:rPr>
          </w:pPr>
          <w:r w:rsidRPr="00D60D58">
            <w:rPr>
              <w:noProof/>
            </w:rPr>
            <w:t>1.5.1</w:t>
          </w:r>
          <w:r>
            <w:rPr>
              <w:noProof/>
              <w:sz w:val="24"/>
              <w:szCs w:val="24"/>
              <w:lang w:val="en-US" w:eastAsia="ja-JP"/>
            </w:rPr>
            <w:tab/>
          </w:r>
          <w:r w:rsidRPr="00D60D58">
            <w:rPr>
              <w:noProof/>
            </w:rPr>
            <w:t xml:space="preserve"> Low-grade bladder cancer</w:t>
          </w:r>
          <w:r>
            <w:rPr>
              <w:noProof/>
            </w:rPr>
            <w:tab/>
          </w:r>
          <w:r>
            <w:rPr>
              <w:noProof/>
            </w:rPr>
            <w:fldChar w:fldCharType="begin"/>
          </w:r>
          <w:r>
            <w:rPr>
              <w:noProof/>
            </w:rPr>
            <w:instrText xml:space="preserve"> PAGEREF _Toc278904838 \h </w:instrText>
          </w:r>
          <w:r>
            <w:rPr>
              <w:noProof/>
            </w:rPr>
          </w:r>
          <w:r>
            <w:rPr>
              <w:noProof/>
            </w:rPr>
            <w:fldChar w:fldCharType="separate"/>
          </w:r>
          <w:r>
            <w:rPr>
              <w:noProof/>
            </w:rPr>
            <w:t>58</w:t>
          </w:r>
          <w:r>
            <w:rPr>
              <w:noProof/>
            </w:rPr>
            <w:fldChar w:fldCharType="end"/>
          </w:r>
        </w:p>
        <w:p w14:paraId="68D4D703" w14:textId="77777777" w:rsidR="00C64081" w:rsidRDefault="00C64081">
          <w:pPr>
            <w:pStyle w:val="TOC3"/>
            <w:tabs>
              <w:tab w:val="left" w:pos="1076"/>
            </w:tabs>
            <w:rPr>
              <w:i w:val="0"/>
              <w:noProof/>
              <w:sz w:val="24"/>
              <w:szCs w:val="24"/>
              <w:lang w:val="en-US" w:eastAsia="ja-JP"/>
            </w:rPr>
          </w:pPr>
          <w:r w:rsidRPr="00D60D58">
            <w:rPr>
              <w:noProof/>
              <w:color w:val="000000" w:themeColor="text1"/>
            </w:rPr>
            <w:t>1.5.1.1</w:t>
          </w:r>
          <w:r>
            <w:rPr>
              <w:i w:val="0"/>
              <w:noProof/>
              <w:sz w:val="24"/>
              <w:szCs w:val="24"/>
              <w:lang w:val="en-US" w:eastAsia="ja-JP"/>
            </w:rPr>
            <w:tab/>
          </w:r>
          <w:r w:rsidRPr="00D60D58">
            <w:rPr>
              <w:noProof/>
              <w:color w:val="000000" w:themeColor="text1"/>
            </w:rPr>
            <w:t xml:space="preserve"> FGFR3</w:t>
          </w:r>
          <w:r>
            <w:rPr>
              <w:noProof/>
            </w:rPr>
            <w:tab/>
          </w:r>
          <w:r>
            <w:rPr>
              <w:noProof/>
            </w:rPr>
            <w:fldChar w:fldCharType="begin"/>
          </w:r>
          <w:r>
            <w:rPr>
              <w:noProof/>
            </w:rPr>
            <w:instrText xml:space="preserve"> PAGEREF _Toc278904839 \h </w:instrText>
          </w:r>
          <w:r>
            <w:rPr>
              <w:noProof/>
            </w:rPr>
          </w:r>
          <w:r>
            <w:rPr>
              <w:noProof/>
            </w:rPr>
            <w:fldChar w:fldCharType="separate"/>
          </w:r>
          <w:r>
            <w:rPr>
              <w:noProof/>
            </w:rPr>
            <w:t>60</w:t>
          </w:r>
          <w:r>
            <w:rPr>
              <w:noProof/>
            </w:rPr>
            <w:fldChar w:fldCharType="end"/>
          </w:r>
        </w:p>
        <w:p w14:paraId="48496CE0" w14:textId="77777777" w:rsidR="00C64081" w:rsidRDefault="00C64081">
          <w:pPr>
            <w:pStyle w:val="TOC3"/>
            <w:tabs>
              <w:tab w:val="left" w:pos="1076"/>
            </w:tabs>
            <w:rPr>
              <w:i w:val="0"/>
              <w:noProof/>
              <w:sz w:val="24"/>
              <w:szCs w:val="24"/>
              <w:lang w:val="en-US" w:eastAsia="ja-JP"/>
            </w:rPr>
          </w:pPr>
          <w:r w:rsidRPr="00D60D58">
            <w:rPr>
              <w:noProof/>
              <w:color w:val="000000" w:themeColor="text1"/>
            </w:rPr>
            <w:t>1.5.1.2</w:t>
          </w:r>
          <w:r>
            <w:rPr>
              <w:i w:val="0"/>
              <w:noProof/>
              <w:sz w:val="24"/>
              <w:szCs w:val="24"/>
              <w:lang w:val="en-US" w:eastAsia="ja-JP"/>
            </w:rPr>
            <w:tab/>
          </w:r>
          <w:r w:rsidRPr="00D60D58">
            <w:rPr>
              <w:noProof/>
              <w:color w:val="000000" w:themeColor="text1"/>
            </w:rPr>
            <w:t xml:space="preserve"> Ras</w:t>
          </w:r>
          <w:r>
            <w:rPr>
              <w:noProof/>
            </w:rPr>
            <w:tab/>
          </w:r>
          <w:r>
            <w:rPr>
              <w:noProof/>
            </w:rPr>
            <w:fldChar w:fldCharType="begin"/>
          </w:r>
          <w:r>
            <w:rPr>
              <w:noProof/>
            </w:rPr>
            <w:instrText xml:space="preserve"> PAGEREF _Toc278904840 \h </w:instrText>
          </w:r>
          <w:r>
            <w:rPr>
              <w:noProof/>
            </w:rPr>
          </w:r>
          <w:r>
            <w:rPr>
              <w:noProof/>
            </w:rPr>
            <w:fldChar w:fldCharType="separate"/>
          </w:r>
          <w:r>
            <w:rPr>
              <w:noProof/>
            </w:rPr>
            <w:t>61</w:t>
          </w:r>
          <w:r>
            <w:rPr>
              <w:noProof/>
            </w:rPr>
            <w:fldChar w:fldCharType="end"/>
          </w:r>
        </w:p>
        <w:p w14:paraId="43E29E99"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1.5.2</w:t>
          </w:r>
          <w:r>
            <w:rPr>
              <w:noProof/>
              <w:sz w:val="24"/>
              <w:szCs w:val="24"/>
              <w:lang w:val="en-US" w:eastAsia="ja-JP"/>
            </w:rPr>
            <w:tab/>
          </w:r>
          <w:r w:rsidRPr="00D60D58">
            <w:rPr>
              <w:noProof/>
              <w:color w:val="000000" w:themeColor="text1"/>
            </w:rPr>
            <w:t xml:space="preserve"> High-grade bladder cancer</w:t>
          </w:r>
          <w:r>
            <w:rPr>
              <w:noProof/>
            </w:rPr>
            <w:tab/>
          </w:r>
          <w:r>
            <w:rPr>
              <w:noProof/>
            </w:rPr>
            <w:fldChar w:fldCharType="begin"/>
          </w:r>
          <w:r>
            <w:rPr>
              <w:noProof/>
            </w:rPr>
            <w:instrText xml:space="preserve"> PAGEREF _Toc278904841 \h </w:instrText>
          </w:r>
          <w:r>
            <w:rPr>
              <w:noProof/>
            </w:rPr>
          </w:r>
          <w:r>
            <w:rPr>
              <w:noProof/>
            </w:rPr>
            <w:fldChar w:fldCharType="separate"/>
          </w:r>
          <w:r>
            <w:rPr>
              <w:noProof/>
            </w:rPr>
            <w:t>62</w:t>
          </w:r>
          <w:r>
            <w:rPr>
              <w:noProof/>
            </w:rPr>
            <w:fldChar w:fldCharType="end"/>
          </w:r>
        </w:p>
        <w:p w14:paraId="67EB2986" w14:textId="77777777" w:rsidR="00C64081" w:rsidRDefault="00C64081">
          <w:pPr>
            <w:pStyle w:val="TOC3"/>
            <w:tabs>
              <w:tab w:val="left" w:pos="1076"/>
            </w:tabs>
            <w:rPr>
              <w:i w:val="0"/>
              <w:noProof/>
              <w:sz w:val="24"/>
              <w:szCs w:val="24"/>
              <w:lang w:val="en-US" w:eastAsia="ja-JP"/>
            </w:rPr>
          </w:pPr>
          <w:r w:rsidRPr="00D60D58">
            <w:rPr>
              <w:noProof/>
              <w:color w:val="000000" w:themeColor="text1"/>
            </w:rPr>
            <w:t>1.5.2.1</w:t>
          </w:r>
          <w:r>
            <w:rPr>
              <w:i w:val="0"/>
              <w:noProof/>
              <w:sz w:val="24"/>
              <w:szCs w:val="24"/>
              <w:lang w:val="en-US" w:eastAsia="ja-JP"/>
            </w:rPr>
            <w:tab/>
          </w:r>
          <w:r w:rsidRPr="00D60D58">
            <w:rPr>
              <w:noProof/>
              <w:color w:val="000000" w:themeColor="text1"/>
            </w:rPr>
            <w:t xml:space="preserve"> p53</w:t>
          </w:r>
          <w:r>
            <w:rPr>
              <w:noProof/>
            </w:rPr>
            <w:tab/>
          </w:r>
          <w:r>
            <w:rPr>
              <w:noProof/>
            </w:rPr>
            <w:fldChar w:fldCharType="begin"/>
          </w:r>
          <w:r>
            <w:rPr>
              <w:noProof/>
            </w:rPr>
            <w:instrText xml:space="preserve"> PAGEREF _Toc278904842 \h </w:instrText>
          </w:r>
          <w:r>
            <w:rPr>
              <w:noProof/>
            </w:rPr>
          </w:r>
          <w:r>
            <w:rPr>
              <w:noProof/>
            </w:rPr>
            <w:fldChar w:fldCharType="separate"/>
          </w:r>
          <w:r>
            <w:rPr>
              <w:noProof/>
            </w:rPr>
            <w:t>63</w:t>
          </w:r>
          <w:r>
            <w:rPr>
              <w:noProof/>
            </w:rPr>
            <w:fldChar w:fldCharType="end"/>
          </w:r>
        </w:p>
        <w:p w14:paraId="43A4E0A2" w14:textId="77777777" w:rsidR="00C64081" w:rsidRDefault="00C64081">
          <w:pPr>
            <w:pStyle w:val="TOC3"/>
            <w:tabs>
              <w:tab w:val="left" w:pos="1076"/>
            </w:tabs>
            <w:rPr>
              <w:i w:val="0"/>
              <w:noProof/>
              <w:sz w:val="24"/>
              <w:szCs w:val="24"/>
              <w:lang w:val="en-US" w:eastAsia="ja-JP"/>
            </w:rPr>
          </w:pPr>
          <w:r w:rsidRPr="00D60D58">
            <w:rPr>
              <w:noProof/>
              <w:color w:val="000000" w:themeColor="text1"/>
            </w:rPr>
            <w:t>1.5.2.2</w:t>
          </w:r>
          <w:r>
            <w:rPr>
              <w:i w:val="0"/>
              <w:noProof/>
              <w:sz w:val="24"/>
              <w:szCs w:val="24"/>
              <w:lang w:val="en-US" w:eastAsia="ja-JP"/>
            </w:rPr>
            <w:tab/>
          </w:r>
          <w:r w:rsidRPr="00D60D58">
            <w:rPr>
              <w:noProof/>
              <w:color w:val="000000" w:themeColor="text1"/>
            </w:rPr>
            <w:t xml:space="preserve"> Retinoblastoma protein</w:t>
          </w:r>
          <w:r>
            <w:rPr>
              <w:noProof/>
            </w:rPr>
            <w:tab/>
          </w:r>
          <w:r>
            <w:rPr>
              <w:noProof/>
            </w:rPr>
            <w:fldChar w:fldCharType="begin"/>
          </w:r>
          <w:r>
            <w:rPr>
              <w:noProof/>
            </w:rPr>
            <w:instrText xml:space="preserve"> PAGEREF _Toc278904843 \h </w:instrText>
          </w:r>
          <w:r>
            <w:rPr>
              <w:noProof/>
            </w:rPr>
          </w:r>
          <w:r>
            <w:rPr>
              <w:noProof/>
            </w:rPr>
            <w:fldChar w:fldCharType="separate"/>
          </w:r>
          <w:r>
            <w:rPr>
              <w:noProof/>
            </w:rPr>
            <w:t>65</w:t>
          </w:r>
          <w:r>
            <w:rPr>
              <w:noProof/>
            </w:rPr>
            <w:fldChar w:fldCharType="end"/>
          </w:r>
        </w:p>
        <w:p w14:paraId="274A705C"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1.5.3</w:t>
          </w:r>
          <w:r>
            <w:rPr>
              <w:noProof/>
              <w:sz w:val="24"/>
              <w:szCs w:val="24"/>
              <w:lang w:val="en-US" w:eastAsia="ja-JP"/>
            </w:rPr>
            <w:tab/>
          </w:r>
          <w:r w:rsidRPr="00D60D58">
            <w:rPr>
              <w:noProof/>
              <w:color w:val="000000" w:themeColor="text1"/>
            </w:rPr>
            <w:t xml:space="preserve"> Chromosomal change associated with bladder cancer</w:t>
          </w:r>
          <w:r>
            <w:rPr>
              <w:noProof/>
            </w:rPr>
            <w:tab/>
          </w:r>
          <w:r>
            <w:rPr>
              <w:noProof/>
            </w:rPr>
            <w:fldChar w:fldCharType="begin"/>
          </w:r>
          <w:r>
            <w:rPr>
              <w:noProof/>
            </w:rPr>
            <w:instrText xml:space="preserve"> PAGEREF _Toc278904844 \h </w:instrText>
          </w:r>
          <w:r>
            <w:rPr>
              <w:noProof/>
            </w:rPr>
          </w:r>
          <w:r>
            <w:rPr>
              <w:noProof/>
            </w:rPr>
            <w:fldChar w:fldCharType="separate"/>
          </w:r>
          <w:r>
            <w:rPr>
              <w:noProof/>
            </w:rPr>
            <w:t>66</w:t>
          </w:r>
          <w:r>
            <w:rPr>
              <w:noProof/>
            </w:rPr>
            <w:fldChar w:fldCharType="end"/>
          </w:r>
        </w:p>
        <w:p w14:paraId="6DC5342A" w14:textId="77777777" w:rsidR="00C64081" w:rsidRDefault="00C64081">
          <w:pPr>
            <w:pStyle w:val="TOC2"/>
            <w:tabs>
              <w:tab w:val="left" w:pos="696"/>
              <w:tab w:val="right" w:leader="dot" w:pos="8290"/>
            </w:tabs>
            <w:rPr>
              <w:noProof/>
              <w:sz w:val="24"/>
              <w:szCs w:val="24"/>
              <w:lang w:val="en-US" w:eastAsia="ja-JP"/>
            </w:rPr>
          </w:pPr>
          <w:r w:rsidRPr="00D60D58">
            <w:rPr>
              <w:rFonts w:eastAsia="Arial Unicode MS"/>
              <w:noProof/>
              <w:color w:val="000000" w:themeColor="text1"/>
            </w:rPr>
            <w:t>1.5.4</w:t>
          </w:r>
          <w:r>
            <w:rPr>
              <w:noProof/>
              <w:sz w:val="24"/>
              <w:szCs w:val="24"/>
              <w:lang w:val="en-US" w:eastAsia="ja-JP"/>
            </w:rPr>
            <w:tab/>
          </w:r>
          <w:r w:rsidRPr="00D60D58">
            <w:rPr>
              <w:rFonts w:eastAsia="Arial Unicode MS"/>
              <w:noProof/>
              <w:color w:val="000000" w:themeColor="text1"/>
            </w:rPr>
            <w:t xml:space="preserve"> Multi-focality: field change vs. intraluminal seeding.</w:t>
          </w:r>
          <w:r>
            <w:rPr>
              <w:noProof/>
            </w:rPr>
            <w:tab/>
          </w:r>
          <w:r>
            <w:rPr>
              <w:noProof/>
            </w:rPr>
            <w:fldChar w:fldCharType="begin"/>
          </w:r>
          <w:r>
            <w:rPr>
              <w:noProof/>
            </w:rPr>
            <w:instrText xml:space="preserve"> PAGEREF _Toc278904845 \h </w:instrText>
          </w:r>
          <w:r>
            <w:rPr>
              <w:noProof/>
            </w:rPr>
          </w:r>
          <w:r>
            <w:rPr>
              <w:noProof/>
            </w:rPr>
            <w:fldChar w:fldCharType="separate"/>
          </w:r>
          <w:r>
            <w:rPr>
              <w:noProof/>
            </w:rPr>
            <w:t>67</w:t>
          </w:r>
          <w:r>
            <w:rPr>
              <w:noProof/>
            </w:rPr>
            <w:fldChar w:fldCharType="end"/>
          </w:r>
        </w:p>
        <w:p w14:paraId="416F18AF"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1.6</w:t>
          </w:r>
          <w:r>
            <w:rPr>
              <w:rFonts w:asciiTheme="minorHAnsi" w:hAnsiTheme="minorHAnsi"/>
              <w:b w:val="0"/>
              <w:noProof/>
              <w:color w:val="auto"/>
              <w:lang w:val="en-US" w:eastAsia="ja-JP"/>
            </w:rPr>
            <w:tab/>
          </w:r>
          <w:r w:rsidRPr="00D60D58">
            <w:rPr>
              <w:rFonts w:asciiTheme="minorHAnsi" w:hAnsiTheme="minorHAnsi"/>
              <w:noProof/>
            </w:rPr>
            <w:t xml:space="preserve"> MicroRNA</w:t>
          </w:r>
          <w:r>
            <w:rPr>
              <w:noProof/>
            </w:rPr>
            <w:tab/>
          </w:r>
          <w:r>
            <w:rPr>
              <w:noProof/>
            </w:rPr>
            <w:fldChar w:fldCharType="begin"/>
          </w:r>
          <w:r>
            <w:rPr>
              <w:noProof/>
            </w:rPr>
            <w:instrText xml:space="preserve"> PAGEREF _Toc278904846 \h </w:instrText>
          </w:r>
          <w:r>
            <w:rPr>
              <w:noProof/>
            </w:rPr>
          </w:r>
          <w:r>
            <w:rPr>
              <w:noProof/>
            </w:rPr>
            <w:fldChar w:fldCharType="separate"/>
          </w:r>
          <w:r>
            <w:rPr>
              <w:noProof/>
            </w:rPr>
            <w:t>69</w:t>
          </w:r>
          <w:r>
            <w:rPr>
              <w:noProof/>
            </w:rPr>
            <w:fldChar w:fldCharType="end"/>
          </w:r>
        </w:p>
        <w:p w14:paraId="5E12BAED"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1.6.1</w:t>
          </w:r>
          <w:r>
            <w:rPr>
              <w:noProof/>
              <w:sz w:val="24"/>
              <w:szCs w:val="24"/>
              <w:lang w:val="en-US" w:eastAsia="ja-JP"/>
            </w:rPr>
            <w:tab/>
          </w:r>
          <w:r w:rsidRPr="00D60D58">
            <w:rPr>
              <w:noProof/>
              <w:color w:val="000000" w:themeColor="text1"/>
            </w:rPr>
            <w:t xml:space="preserve"> History of the discovery of microRNA</w:t>
          </w:r>
          <w:r>
            <w:rPr>
              <w:noProof/>
            </w:rPr>
            <w:tab/>
          </w:r>
          <w:r>
            <w:rPr>
              <w:noProof/>
            </w:rPr>
            <w:fldChar w:fldCharType="begin"/>
          </w:r>
          <w:r>
            <w:rPr>
              <w:noProof/>
            </w:rPr>
            <w:instrText xml:space="preserve"> PAGEREF _Toc278904847 \h </w:instrText>
          </w:r>
          <w:r>
            <w:rPr>
              <w:noProof/>
            </w:rPr>
          </w:r>
          <w:r>
            <w:rPr>
              <w:noProof/>
            </w:rPr>
            <w:fldChar w:fldCharType="separate"/>
          </w:r>
          <w:r>
            <w:rPr>
              <w:noProof/>
            </w:rPr>
            <w:t>69</w:t>
          </w:r>
          <w:r>
            <w:rPr>
              <w:noProof/>
            </w:rPr>
            <w:fldChar w:fldCharType="end"/>
          </w:r>
        </w:p>
        <w:p w14:paraId="0F9A0FA2"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1.6.2</w:t>
          </w:r>
          <w:r>
            <w:rPr>
              <w:noProof/>
              <w:sz w:val="24"/>
              <w:szCs w:val="24"/>
              <w:lang w:val="en-US" w:eastAsia="ja-JP"/>
            </w:rPr>
            <w:tab/>
          </w:r>
          <w:r w:rsidRPr="00D60D58">
            <w:rPr>
              <w:noProof/>
              <w:color w:val="000000" w:themeColor="text1"/>
            </w:rPr>
            <w:t xml:space="preserve"> Biogenesis of microRNA</w:t>
          </w:r>
          <w:r>
            <w:rPr>
              <w:noProof/>
            </w:rPr>
            <w:tab/>
          </w:r>
          <w:r>
            <w:rPr>
              <w:noProof/>
            </w:rPr>
            <w:fldChar w:fldCharType="begin"/>
          </w:r>
          <w:r>
            <w:rPr>
              <w:noProof/>
            </w:rPr>
            <w:instrText xml:space="preserve"> PAGEREF _Toc278904848 \h </w:instrText>
          </w:r>
          <w:r>
            <w:rPr>
              <w:noProof/>
            </w:rPr>
          </w:r>
          <w:r>
            <w:rPr>
              <w:noProof/>
            </w:rPr>
            <w:fldChar w:fldCharType="separate"/>
          </w:r>
          <w:r>
            <w:rPr>
              <w:noProof/>
            </w:rPr>
            <w:t>70</w:t>
          </w:r>
          <w:r>
            <w:rPr>
              <w:noProof/>
            </w:rPr>
            <w:fldChar w:fldCharType="end"/>
          </w:r>
        </w:p>
        <w:p w14:paraId="24568528"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1.6.3</w:t>
          </w:r>
          <w:r>
            <w:rPr>
              <w:noProof/>
              <w:sz w:val="24"/>
              <w:szCs w:val="24"/>
              <w:lang w:val="en-US" w:eastAsia="ja-JP"/>
            </w:rPr>
            <w:tab/>
          </w:r>
          <w:r w:rsidRPr="00D60D58">
            <w:rPr>
              <w:noProof/>
              <w:color w:val="000000" w:themeColor="text1"/>
            </w:rPr>
            <w:t xml:space="preserve"> Function of MicroRNA</w:t>
          </w:r>
          <w:r>
            <w:rPr>
              <w:noProof/>
            </w:rPr>
            <w:tab/>
          </w:r>
          <w:r>
            <w:rPr>
              <w:noProof/>
            </w:rPr>
            <w:fldChar w:fldCharType="begin"/>
          </w:r>
          <w:r>
            <w:rPr>
              <w:noProof/>
            </w:rPr>
            <w:instrText xml:space="preserve"> PAGEREF _Toc278904849 \h </w:instrText>
          </w:r>
          <w:r>
            <w:rPr>
              <w:noProof/>
            </w:rPr>
          </w:r>
          <w:r>
            <w:rPr>
              <w:noProof/>
            </w:rPr>
            <w:fldChar w:fldCharType="separate"/>
          </w:r>
          <w:r>
            <w:rPr>
              <w:noProof/>
            </w:rPr>
            <w:t>71</w:t>
          </w:r>
          <w:r>
            <w:rPr>
              <w:noProof/>
            </w:rPr>
            <w:fldChar w:fldCharType="end"/>
          </w:r>
        </w:p>
        <w:p w14:paraId="263F1810"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1.6.4</w:t>
          </w:r>
          <w:r>
            <w:rPr>
              <w:noProof/>
              <w:sz w:val="24"/>
              <w:szCs w:val="24"/>
              <w:lang w:val="en-US" w:eastAsia="ja-JP"/>
            </w:rPr>
            <w:tab/>
          </w:r>
          <w:r w:rsidRPr="00D60D58">
            <w:rPr>
              <w:noProof/>
              <w:color w:val="000000" w:themeColor="text1"/>
            </w:rPr>
            <w:t xml:space="preserve"> MicroRNA and Bladder Cancer</w:t>
          </w:r>
          <w:r>
            <w:rPr>
              <w:noProof/>
            </w:rPr>
            <w:tab/>
          </w:r>
          <w:r>
            <w:rPr>
              <w:noProof/>
            </w:rPr>
            <w:fldChar w:fldCharType="begin"/>
          </w:r>
          <w:r>
            <w:rPr>
              <w:noProof/>
            </w:rPr>
            <w:instrText xml:space="preserve"> PAGEREF _Toc278904850 \h </w:instrText>
          </w:r>
          <w:r>
            <w:rPr>
              <w:noProof/>
            </w:rPr>
          </w:r>
          <w:r>
            <w:rPr>
              <w:noProof/>
            </w:rPr>
            <w:fldChar w:fldCharType="separate"/>
          </w:r>
          <w:r>
            <w:rPr>
              <w:noProof/>
            </w:rPr>
            <w:t>72</w:t>
          </w:r>
          <w:r>
            <w:rPr>
              <w:noProof/>
            </w:rPr>
            <w:fldChar w:fldCharType="end"/>
          </w:r>
        </w:p>
        <w:p w14:paraId="5D8AF10E"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1.7</w:t>
          </w:r>
          <w:r>
            <w:rPr>
              <w:rFonts w:asciiTheme="minorHAnsi" w:hAnsiTheme="minorHAnsi"/>
              <w:b w:val="0"/>
              <w:noProof/>
              <w:color w:val="auto"/>
              <w:lang w:val="en-US" w:eastAsia="ja-JP"/>
            </w:rPr>
            <w:tab/>
          </w:r>
          <w:r w:rsidRPr="00D60D58">
            <w:rPr>
              <w:rFonts w:asciiTheme="minorHAnsi" w:hAnsiTheme="minorHAnsi"/>
              <w:noProof/>
            </w:rPr>
            <w:t xml:space="preserve"> Urinary biomarkers and the detection of bladder cancer</w:t>
          </w:r>
          <w:r>
            <w:rPr>
              <w:noProof/>
            </w:rPr>
            <w:tab/>
          </w:r>
          <w:r>
            <w:rPr>
              <w:noProof/>
            </w:rPr>
            <w:fldChar w:fldCharType="begin"/>
          </w:r>
          <w:r>
            <w:rPr>
              <w:noProof/>
            </w:rPr>
            <w:instrText xml:space="preserve"> PAGEREF _Toc278904851 \h </w:instrText>
          </w:r>
          <w:r>
            <w:rPr>
              <w:noProof/>
            </w:rPr>
          </w:r>
          <w:r>
            <w:rPr>
              <w:noProof/>
            </w:rPr>
            <w:fldChar w:fldCharType="separate"/>
          </w:r>
          <w:r>
            <w:rPr>
              <w:noProof/>
            </w:rPr>
            <w:t>73</w:t>
          </w:r>
          <w:r>
            <w:rPr>
              <w:noProof/>
            </w:rPr>
            <w:fldChar w:fldCharType="end"/>
          </w:r>
        </w:p>
        <w:p w14:paraId="364E9EB9"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1.7.2</w:t>
          </w:r>
          <w:r>
            <w:rPr>
              <w:noProof/>
              <w:sz w:val="24"/>
              <w:szCs w:val="24"/>
              <w:lang w:val="en-US" w:eastAsia="ja-JP"/>
            </w:rPr>
            <w:tab/>
          </w:r>
          <w:r w:rsidRPr="00D60D58">
            <w:rPr>
              <w:noProof/>
              <w:color w:val="000000" w:themeColor="text1"/>
            </w:rPr>
            <w:t xml:space="preserve"> Urine based detectors of bladder cancer</w:t>
          </w:r>
          <w:r>
            <w:rPr>
              <w:noProof/>
            </w:rPr>
            <w:tab/>
          </w:r>
          <w:r>
            <w:rPr>
              <w:noProof/>
            </w:rPr>
            <w:fldChar w:fldCharType="begin"/>
          </w:r>
          <w:r>
            <w:rPr>
              <w:noProof/>
            </w:rPr>
            <w:instrText xml:space="preserve"> PAGEREF _Toc278904852 \h </w:instrText>
          </w:r>
          <w:r>
            <w:rPr>
              <w:noProof/>
            </w:rPr>
          </w:r>
          <w:r>
            <w:rPr>
              <w:noProof/>
            </w:rPr>
            <w:fldChar w:fldCharType="separate"/>
          </w:r>
          <w:r>
            <w:rPr>
              <w:noProof/>
            </w:rPr>
            <w:t>75</w:t>
          </w:r>
          <w:r>
            <w:rPr>
              <w:noProof/>
            </w:rPr>
            <w:fldChar w:fldCharType="end"/>
          </w:r>
        </w:p>
        <w:p w14:paraId="012BE39F" w14:textId="77777777" w:rsidR="00C64081" w:rsidRDefault="00C64081">
          <w:pPr>
            <w:pStyle w:val="TOC3"/>
            <w:tabs>
              <w:tab w:val="left" w:pos="1076"/>
            </w:tabs>
            <w:rPr>
              <w:i w:val="0"/>
              <w:noProof/>
              <w:sz w:val="24"/>
              <w:szCs w:val="24"/>
              <w:lang w:val="en-US" w:eastAsia="ja-JP"/>
            </w:rPr>
          </w:pPr>
          <w:r w:rsidRPr="00D60D58">
            <w:rPr>
              <w:noProof/>
              <w:color w:val="000000" w:themeColor="text1"/>
            </w:rPr>
            <w:t>1.7.2.1</w:t>
          </w:r>
          <w:r>
            <w:rPr>
              <w:i w:val="0"/>
              <w:noProof/>
              <w:sz w:val="24"/>
              <w:szCs w:val="24"/>
              <w:lang w:val="en-US" w:eastAsia="ja-JP"/>
            </w:rPr>
            <w:tab/>
          </w:r>
          <w:r w:rsidRPr="00D60D58">
            <w:rPr>
              <w:noProof/>
              <w:color w:val="000000" w:themeColor="text1"/>
            </w:rPr>
            <w:t xml:space="preserve"> Dipstick/Microscopic haematuria</w:t>
          </w:r>
          <w:r>
            <w:rPr>
              <w:noProof/>
            </w:rPr>
            <w:tab/>
          </w:r>
          <w:r>
            <w:rPr>
              <w:noProof/>
            </w:rPr>
            <w:fldChar w:fldCharType="begin"/>
          </w:r>
          <w:r>
            <w:rPr>
              <w:noProof/>
            </w:rPr>
            <w:instrText xml:space="preserve"> PAGEREF _Toc278904853 \h </w:instrText>
          </w:r>
          <w:r>
            <w:rPr>
              <w:noProof/>
            </w:rPr>
          </w:r>
          <w:r>
            <w:rPr>
              <w:noProof/>
            </w:rPr>
            <w:fldChar w:fldCharType="separate"/>
          </w:r>
          <w:r>
            <w:rPr>
              <w:noProof/>
            </w:rPr>
            <w:t>75</w:t>
          </w:r>
          <w:r>
            <w:rPr>
              <w:noProof/>
            </w:rPr>
            <w:fldChar w:fldCharType="end"/>
          </w:r>
        </w:p>
        <w:p w14:paraId="0BC7F806" w14:textId="77777777" w:rsidR="00C64081" w:rsidRDefault="00C64081">
          <w:pPr>
            <w:pStyle w:val="TOC3"/>
            <w:tabs>
              <w:tab w:val="left" w:pos="1076"/>
            </w:tabs>
            <w:rPr>
              <w:i w:val="0"/>
              <w:noProof/>
              <w:sz w:val="24"/>
              <w:szCs w:val="24"/>
              <w:lang w:val="en-US" w:eastAsia="ja-JP"/>
            </w:rPr>
          </w:pPr>
          <w:r w:rsidRPr="00D60D58">
            <w:rPr>
              <w:noProof/>
              <w:color w:val="000000" w:themeColor="text1"/>
            </w:rPr>
            <w:t>1.7.2.2</w:t>
          </w:r>
          <w:r>
            <w:rPr>
              <w:i w:val="0"/>
              <w:noProof/>
              <w:sz w:val="24"/>
              <w:szCs w:val="24"/>
              <w:lang w:val="en-US" w:eastAsia="ja-JP"/>
            </w:rPr>
            <w:tab/>
          </w:r>
          <w:r w:rsidRPr="00D60D58">
            <w:rPr>
              <w:noProof/>
              <w:color w:val="000000" w:themeColor="text1"/>
            </w:rPr>
            <w:t xml:space="preserve"> Urine cytology</w:t>
          </w:r>
          <w:r>
            <w:rPr>
              <w:noProof/>
            </w:rPr>
            <w:tab/>
          </w:r>
          <w:r>
            <w:rPr>
              <w:noProof/>
            </w:rPr>
            <w:fldChar w:fldCharType="begin"/>
          </w:r>
          <w:r>
            <w:rPr>
              <w:noProof/>
            </w:rPr>
            <w:instrText xml:space="preserve"> PAGEREF _Toc278904854 \h </w:instrText>
          </w:r>
          <w:r>
            <w:rPr>
              <w:noProof/>
            </w:rPr>
          </w:r>
          <w:r>
            <w:rPr>
              <w:noProof/>
            </w:rPr>
            <w:fldChar w:fldCharType="separate"/>
          </w:r>
          <w:r>
            <w:rPr>
              <w:noProof/>
            </w:rPr>
            <w:t>77</w:t>
          </w:r>
          <w:r>
            <w:rPr>
              <w:noProof/>
            </w:rPr>
            <w:fldChar w:fldCharType="end"/>
          </w:r>
        </w:p>
        <w:p w14:paraId="1182A692" w14:textId="77777777" w:rsidR="00C64081" w:rsidRDefault="00C64081">
          <w:pPr>
            <w:pStyle w:val="TOC3"/>
            <w:tabs>
              <w:tab w:val="left" w:pos="1076"/>
            </w:tabs>
            <w:rPr>
              <w:i w:val="0"/>
              <w:noProof/>
              <w:sz w:val="24"/>
              <w:szCs w:val="24"/>
              <w:lang w:val="en-US" w:eastAsia="ja-JP"/>
            </w:rPr>
          </w:pPr>
          <w:r w:rsidRPr="00D60D58">
            <w:rPr>
              <w:noProof/>
              <w:color w:val="000000" w:themeColor="text1"/>
            </w:rPr>
            <w:t>1.7.2.3</w:t>
          </w:r>
          <w:r>
            <w:rPr>
              <w:i w:val="0"/>
              <w:noProof/>
              <w:sz w:val="24"/>
              <w:szCs w:val="24"/>
              <w:lang w:val="en-US" w:eastAsia="ja-JP"/>
            </w:rPr>
            <w:tab/>
          </w:r>
          <w:r w:rsidRPr="00D60D58">
            <w:rPr>
              <w:noProof/>
              <w:color w:val="000000" w:themeColor="text1"/>
            </w:rPr>
            <w:t xml:space="preserve"> Nuclear-matrix protein-22</w:t>
          </w:r>
          <w:r>
            <w:rPr>
              <w:noProof/>
            </w:rPr>
            <w:tab/>
          </w:r>
          <w:r>
            <w:rPr>
              <w:noProof/>
            </w:rPr>
            <w:fldChar w:fldCharType="begin"/>
          </w:r>
          <w:r>
            <w:rPr>
              <w:noProof/>
            </w:rPr>
            <w:instrText xml:space="preserve"> PAGEREF _Toc278904855 \h </w:instrText>
          </w:r>
          <w:r>
            <w:rPr>
              <w:noProof/>
            </w:rPr>
          </w:r>
          <w:r>
            <w:rPr>
              <w:noProof/>
            </w:rPr>
            <w:fldChar w:fldCharType="separate"/>
          </w:r>
          <w:r>
            <w:rPr>
              <w:noProof/>
            </w:rPr>
            <w:t>79</w:t>
          </w:r>
          <w:r>
            <w:rPr>
              <w:noProof/>
            </w:rPr>
            <w:fldChar w:fldCharType="end"/>
          </w:r>
        </w:p>
        <w:p w14:paraId="5C3CEA58" w14:textId="77777777" w:rsidR="00C64081" w:rsidRDefault="00C64081">
          <w:pPr>
            <w:pStyle w:val="TOC3"/>
            <w:tabs>
              <w:tab w:val="left" w:pos="1076"/>
            </w:tabs>
            <w:rPr>
              <w:i w:val="0"/>
              <w:noProof/>
              <w:sz w:val="24"/>
              <w:szCs w:val="24"/>
              <w:lang w:val="en-US" w:eastAsia="ja-JP"/>
            </w:rPr>
          </w:pPr>
          <w:r w:rsidRPr="00D60D58">
            <w:rPr>
              <w:noProof/>
              <w:color w:val="000000" w:themeColor="text1"/>
            </w:rPr>
            <w:t>1.7.2.4</w:t>
          </w:r>
          <w:r>
            <w:rPr>
              <w:i w:val="0"/>
              <w:noProof/>
              <w:sz w:val="24"/>
              <w:szCs w:val="24"/>
              <w:lang w:val="en-US" w:eastAsia="ja-JP"/>
            </w:rPr>
            <w:tab/>
          </w:r>
          <w:r w:rsidRPr="00D60D58">
            <w:rPr>
              <w:noProof/>
              <w:color w:val="000000" w:themeColor="text1"/>
            </w:rPr>
            <w:t xml:space="preserve"> Bladder Tumour Antigen</w:t>
          </w:r>
          <w:r>
            <w:rPr>
              <w:noProof/>
            </w:rPr>
            <w:tab/>
          </w:r>
          <w:r>
            <w:rPr>
              <w:noProof/>
            </w:rPr>
            <w:fldChar w:fldCharType="begin"/>
          </w:r>
          <w:r>
            <w:rPr>
              <w:noProof/>
            </w:rPr>
            <w:instrText xml:space="preserve"> PAGEREF _Toc278904856 \h </w:instrText>
          </w:r>
          <w:r>
            <w:rPr>
              <w:noProof/>
            </w:rPr>
          </w:r>
          <w:r>
            <w:rPr>
              <w:noProof/>
            </w:rPr>
            <w:fldChar w:fldCharType="separate"/>
          </w:r>
          <w:r>
            <w:rPr>
              <w:noProof/>
            </w:rPr>
            <w:t>80</w:t>
          </w:r>
          <w:r>
            <w:rPr>
              <w:noProof/>
            </w:rPr>
            <w:fldChar w:fldCharType="end"/>
          </w:r>
        </w:p>
        <w:p w14:paraId="27F7161D" w14:textId="77777777" w:rsidR="00C64081" w:rsidRDefault="00C64081">
          <w:pPr>
            <w:pStyle w:val="TOC3"/>
            <w:tabs>
              <w:tab w:val="left" w:pos="1076"/>
            </w:tabs>
            <w:rPr>
              <w:i w:val="0"/>
              <w:noProof/>
              <w:sz w:val="24"/>
              <w:szCs w:val="24"/>
              <w:lang w:val="en-US" w:eastAsia="ja-JP"/>
            </w:rPr>
          </w:pPr>
          <w:r w:rsidRPr="00D60D58">
            <w:rPr>
              <w:noProof/>
              <w:color w:val="000000" w:themeColor="text1"/>
            </w:rPr>
            <w:t>1.7.2.5</w:t>
          </w:r>
          <w:r>
            <w:rPr>
              <w:i w:val="0"/>
              <w:noProof/>
              <w:sz w:val="24"/>
              <w:szCs w:val="24"/>
              <w:lang w:val="en-US" w:eastAsia="ja-JP"/>
            </w:rPr>
            <w:tab/>
          </w:r>
          <w:r w:rsidRPr="00D60D58">
            <w:rPr>
              <w:noProof/>
              <w:color w:val="000000" w:themeColor="text1"/>
            </w:rPr>
            <w:t xml:space="preserve"> Immunocyt</w:t>
          </w:r>
          <w:r>
            <w:rPr>
              <w:noProof/>
            </w:rPr>
            <w:tab/>
          </w:r>
          <w:r>
            <w:rPr>
              <w:noProof/>
            </w:rPr>
            <w:fldChar w:fldCharType="begin"/>
          </w:r>
          <w:r>
            <w:rPr>
              <w:noProof/>
            </w:rPr>
            <w:instrText xml:space="preserve"> PAGEREF _Toc278904857 \h </w:instrText>
          </w:r>
          <w:r>
            <w:rPr>
              <w:noProof/>
            </w:rPr>
          </w:r>
          <w:r>
            <w:rPr>
              <w:noProof/>
            </w:rPr>
            <w:fldChar w:fldCharType="separate"/>
          </w:r>
          <w:r>
            <w:rPr>
              <w:noProof/>
            </w:rPr>
            <w:t>81</w:t>
          </w:r>
          <w:r>
            <w:rPr>
              <w:noProof/>
            </w:rPr>
            <w:fldChar w:fldCharType="end"/>
          </w:r>
        </w:p>
        <w:p w14:paraId="4D181420" w14:textId="77777777" w:rsidR="00C64081" w:rsidRDefault="00C64081">
          <w:pPr>
            <w:pStyle w:val="TOC3"/>
            <w:tabs>
              <w:tab w:val="left" w:pos="1076"/>
            </w:tabs>
            <w:rPr>
              <w:i w:val="0"/>
              <w:noProof/>
              <w:sz w:val="24"/>
              <w:szCs w:val="24"/>
              <w:lang w:val="en-US" w:eastAsia="ja-JP"/>
            </w:rPr>
          </w:pPr>
          <w:r w:rsidRPr="00D60D58">
            <w:rPr>
              <w:noProof/>
              <w:color w:val="000000" w:themeColor="text1"/>
            </w:rPr>
            <w:t>1.7.2.6</w:t>
          </w:r>
          <w:r>
            <w:rPr>
              <w:i w:val="0"/>
              <w:noProof/>
              <w:sz w:val="24"/>
              <w:szCs w:val="24"/>
              <w:lang w:val="en-US" w:eastAsia="ja-JP"/>
            </w:rPr>
            <w:tab/>
          </w:r>
          <w:r w:rsidRPr="00D60D58">
            <w:rPr>
              <w:noProof/>
              <w:color w:val="000000" w:themeColor="text1"/>
            </w:rPr>
            <w:t xml:space="preserve"> UroVysion</w:t>
          </w:r>
          <w:r>
            <w:rPr>
              <w:noProof/>
            </w:rPr>
            <w:tab/>
          </w:r>
          <w:r>
            <w:rPr>
              <w:noProof/>
            </w:rPr>
            <w:fldChar w:fldCharType="begin"/>
          </w:r>
          <w:r>
            <w:rPr>
              <w:noProof/>
            </w:rPr>
            <w:instrText xml:space="preserve"> PAGEREF _Toc278904858 \h </w:instrText>
          </w:r>
          <w:r>
            <w:rPr>
              <w:noProof/>
            </w:rPr>
          </w:r>
          <w:r>
            <w:rPr>
              <w:noProof/>
            </w:rPr>
            <w:fldChar w:fldCharType="separate"/>
          </w:r>
          <w:r>
            <w:rPr>
              <w:noProof/>
            </w:rPr>
            <w:t>81</w:t>
          </w:r>
          <w:r>
            <w:rPr>
              <w:noProof/>
            </w:rPr>
            <w:fldChar w:fldCharType="end"/>
          </w:r>
        </w:p>
        <w:p w14:paraId="2FC8F54E" w14:textId="77777777" w:rsidR="00C64081" w:rsidRDefault="00C64081">
          <w:pPr>
            <w:pStyle w:val="TOC3"/>
            <w:tabs>
              <w:tab w:val="left" w:pos="1076"/>
            </w:tabs>
            <w:rPr>
              <w:i w:val="0"/>
              <w:noProof/>
              <w:sz w:val="24"/>
              <w:szCs w:val="24"/>
              <w:lang w:val="en-US" w:eastAsia="ja-JP"/>
            </w:rPr>
          </w:pPr>
          <w:r w:rsidRPr="00D60D58">
            <w:rPr>
              <w:noProof/>
              <w:color w:val="000000" w:themeColor="text1"/>
            </w:rPr>
            <w:t>1.7.2.7</w:t>
          </w:r>
          <w:r>
            <w:rPr>
              <w:i w:val="0"/>
              <w:noProof/>
              <w:sz w:val="24"/>
              <w:szCs w:val="24"/>
              <w:lang w:val="en-US" w:eastAsia="ja-JP"/>
            </w:rPr>
            <w:tab/>
          </w:r>
          <w:r w:rsidRPr="00D60D58">
            <w:rPr>
              <w:noProof/>
              <w:color w:val="000000" w:themeColor="text1"/>
            </w:rPr>
            <w:t xml:space="preserve"> DNA methylation in urine samples</w:t>
          </w:r>
          <w:r>
            <w:rPr>
              <w:noProof/>
            </w:rPr>
            <w:tab/>
          </w:r>
          <w:r>
            <w:rPr>
              <w:noProof/>
            </w:rPr>
            <w:fldChar w:fldCharType="begin"/>
          </w:r>
          <w:r>
            <w:rPr>
              <w:noProof/>
            </w:rPr>
            <w:instrText xml:space="preserve"> PAGEREF _Toc278904859 \h </w:instrText>
          </w:r>
          <w:r>
            <w:rPr>
              <w:noProof/>
            </w:rPr>
          </w:r>
          <w:r>
            <w:rPr>
              <w:noProof/>
            </w:rPr>
            <w:fldChar w:fldCharType="separate"/>
          </w:r>
          <w:r>
            <w:rPr>
              <w:noProof/>
            </w:rPr>
            <w:t>82</w:t>
          </w:r>
          <w:r>
            <w:rPr>
              <w:noProof/>
            </w:rPr>
            <w:fldChar w:fldCharType="end"/>
          </w:r>
        </w:p>
        <w:p w14:paraId="4B777778" w14:textId="77777777" w:rsidR="00C64081" w:rsidRDefault="00C64081">
          <w:pPr>
            <w:pStyle w:val="TOC2"/>
            <w:tabs>
              <w:tab w:val="left" w:pos="696"/>
              <w:tab w:val="right" w:leader="dot" w:pos="8290"/>
            </w:tabs>
            <w:rPr>
              <w:noProof/>
              <w:sz w:val="24"/>
              <w:szCs w:val="24"/>
              <w:lang w:val="en-US" w:eastAsia="ja-JP"/>
            </w:rPr>
          </w:pPr>
          <w:r w:rsidRPr="00D60D58">
            <w:rPr>
              <w:noProof/>
              <w:color w:val="000000" w:themeColor="text1"/>
            </w:rPr>
            <w:t>1.7.3</w:t>
          </w:r>
          <w:r>
            <w:rPr>
              <w:noProof/>
              <w:sz w:val="24"/>
              <w:szCs w:val="24"/>
              <w:lang w:val="en-US" w:eastAsia="ja-JP"/>
            </w:rPr>
            <w:tab/>
          </w:r>
          <w:r w:rsidRPr="00D60D58">
            <w:rPr>
              <w:noProof/>
              <w:color w:val="000000" w:themeColor="text1"/>
            </w:rPr>
            <w:t xml:space="preserve"> Why the need for a new biomarker?</w:t>
          </w:r>
          <w:r>
            <w:rPr>
              <w:noProof/>
            </w:rPr>
            <w:tab/>
          </w:r>
          <w:r>
            <w:rPr>
              <w:noProof/>
            </w:rPr>
            <w:fldChar w:fldCharType="begin"/>
          </w:r>
          <w:r>
            <w:rPr>
              <w:noProof/>
            </w:rPr>
            <w:instrText xml:space="preserve"> PAGEREF _Toc278904860 \h </w:instrText>
          </w:r>
          <w:r>
            <w:rPr>
              <w:noProof/>
            </w:rPr>
          </w:r>
          <w:r>
            <w:rPr>
              <w:noProof/>
            </w:rPr>
            <w:fldChar w:fldCharType="separate"/>
          </w:r>
          <w:r>
            <w:rPr>
              <w:noProof/>
            </w:rPr>
            <w:t>83</w:t>
          </w:r>
          <w:r>
            <w:rPr>
              <w:noProof/>
            </w:rPr>
            <w:fldChar w:fldCharType="end"/>
          </w:r>
        </w:p>
        <w:p w14:paraId="412F1108" w14:textId="77777777" w:rsidR="00C64081" w:rsidRDefault="00C64081">
          <w:pPr>
            <w:pStyle w:val="TOC3"/>
            <w:tabs>
              <w:tab w:val="left" w:pos="1076"/>
            </w:tabs>
            <w:rPr>
              <w:i w:val="0"/>
              <w:noProof/>
              <w:sz w:val="24"/>
              <w:szCs w:val="24"/>
              <w:lang w:val="en-US" w:eastAsia="ja-JP"/>
            </w:rPr>
          </w:pPr>
          <w:r w:rsidRPr="00D60D58">
            <w:rPr>
              <w:noProof/>
              <w:color w:val="000000" w:themeColor="text1"/>
            </w:rPr>
            <w:t>1.7.3.1</w:t>
          </w:r>
          <w:r>
            <w:rPr>
              <w:i w:val="0"/>
              <w:noProof/>
              <w:sz w:val="24"/>
              <w:szCs w:val="24"/>
              <w:lang w:val="en-US" w:eastAsia="ja-JP"/>
            </w:rPr>
            <w:tab/>
          </w:r>
          <w:r w:rsidRPr="00D60D58">
            <w:rPr>
              <w:noProof/>
              <w:color w:val="000000" w:themeColor="text1"/>
            </w:rPr>
            <w:t xml:space="preserve"> Patient factors</w:t>
          </w:r>
          <w:r>
            <w:rPr>
              <w:noProof/>
            </w:rPr>
            <w:tab/>
          </w:r>
          <w:r>
            <w:rPr>
              <w:noProof/>
            </w:rPr>
            <w:fldChar w:fldCharType="begin"/>
          </w:r>
          <w:r>
            <w:rPr>
              <w:noProof/>
            </w:rPr>
            <w:instrText xml:space="preserve"> PAGEREF _Toc278904861 \h </w:instrText>
          </w:r>
          <w:r>
            <w:rPr>
              <w:noProof/>
            </w:rPr>
          </w:r>
          <w:r>
            <w:rPr>
              <w:noProof/>
            </w:rPr>
            <w:fldChar w:fldCharType="separate"/>
          </w:r>
          <w:r>
            <w:rPr>
              <w:noProof/>
            </w:rPr>
            <w:t>83</w:t>
          </w:r>
          <w:r>
            <w:rPr>
              <w:noProof/>
            </w:rPr>
            <w:fldChar w:fldCharType="end"/>
          </w:r>
        </w:p>
        <w:p w14:paraId="45AD42F6" w14:textId="77777777" w:rsidR="00C64081" w:rsidRDefault="00C64081">
          <w:pPr>
            <w:pStyle w:val="TOC3"/>
            <w:tabs>
              <w:tab w:val="left" w:pos="1076"/>
            </w:tabs>
            <w:rPr>
              <w:i w:val="0"/>
              <w:noProof/>
              <w:sz w:val="24"/>
              <w:szCs w:val="24"/>
              <w:lang w:val="en-US" w:eastAsia="ja-JP"/>
            </w:rPr>
          </w:pPr>
          <w:r w:rsidRPr="00D60D58">
            <w:rPr>
              <w:noProof/>
              <w:color w:val="000000" w:themeColor="text1"/>
            </w:rPr>
            <w:t>1.7.3.2</w:t>
          </w:r>
          <w:r>
            <w:rPr>
              <w:i w:val="0"/>
              <w:noProof/>
              <w:sz w:val="24"/>
              <w:szCs w:val="24"/>
              <w:lang w:val="en-US" w:eastAsia="ja-JP"/>
            </w:rPr>
            <w:tab/>
          </w:r>
          <w:r w:rsidRPr="00D60D58">
            <w:rPr>
              <w:noProof/>
              <w:color w:val="000000" w:themeColor="text1"/>
            </w:rPr>
            <w:t xml:space="preserve"> Health economics</w:t>
          </w:r>
          <w:r>
            <w:rPr>
              <w:noProof/>
            </w:rPr>
            <w:tab/>
          </w:r>
          <w:r>
            <w:rPr>
              <w:noProof/>
            </w:rPr>
            <w:fldChar w:fldCharType="begin"/>
          </w:r>
          <w:r>
            <w:rPr>
              <w:noProof/>
            </w:rPr>
            <w:instrText xml:space="preserve"> PAGEREF _Toc278904862 \h </w:instrText>
          </w:r>
          <w:r>
            <w:rPr>
              <w:noProof/>
            </w:rPr>
          </w:r>
          <w:r>
            <w:rPr>
              <w:noProof/>
            </w:rPr>
            <w:fldChar w:fldCharType="separate"/>
          </w:r>
          <w:r>
            <w:rPr>
              <w:noProof/>
            </w:rPr>
            <w:t>84</w:t>
          </w:r>
          <w:r>
            <w:rPr>
              <w:noProof/>
            </w:rPr>
            <w:fldChar w:fldCharType="end"/>
          </w:r>
        </w:p>
        <w:p w14:paraId="22EEB627" w14:textId="77777777" w:rsidR="00C64081" w:rsidRDefault="00C64081">
          <w:pPr>
            <w:pStyle w:val="TOC3"/>
            <w:tabs>
              <w:tab w:val="left" w:pos="1076"/>
            </w:tabs>
            <w:rPr>
              <w:i w:val="0"/>
              <w:noProof/>
              <w:sz w:val="24"/>
              <w:szCs w:val="24"/>
              <w:lang w:val="en-US" w:eastAsia="ja-JP"/>
            </w:rPr>
          </w:pPr>
          <w:r w:rsidRPr="00D60D58">
            <w:rPr>
              <w:noProof/>
              <w:color w:val="000000" w:themeColor="text1"/>
            </w:rPr>
            <w:t>1.7.3.3</w:t>
          </w:r>
          <w:r>
            <w:rPr>
              <w:i w:val="0"/>
              <w:noProof/>
              <w:sz w:val="24"/>
              <w:szCs w:val="24"/>
              <w:lang w:val="en-US" w:eastAsia="ja-JP"/>
            </w:rPr>
            <w:tab/>
          </w:r>
          <w:r w:rsidRPr="00D60D58">
            <w:rPr>
              <w:noProof/>
              <w:color w:val="000000" w:themeColor="text1"/>
            </w:rPr>
            <w:t xml:space="preserve"> Screening</w:t>
          </w:r>
          <w:r>
            <w:rPr>
              <w:noProof/>
            </w:rPr>
            <w:tab/>
          </w:r>
          <w:r>
            <w:rPr>
              <w:noProof/>
            </w:rPr>
            <w:fldChar w:fldCharType="begin"/>
          </w:r>
          <w:r>
            <w:rPr>
              <w:noProof/>
            </w:rPr>
            <w:instrText xml:space="preserve"> PAGEREF _Toc278904863 \h </w:instrText>
          </w:r>
          <w:r>
            <w:rPr>
              <w:noProof/>
            </w:rPr>
          </w:r>
          <w:r>
            <w:rPr>
              <w:noProof/>
            </w:rPr>
            <w:fldChar w:fldCharType="separate"/>
          </w:r>
          <w:r>
            <w:rPr>
              <w:noProof/>
            </w:rPr>
            <w:t>85</w:t>
          </w:r>
          <w:r>
            <w:rPr>
              <w:noProof/>
            </w:rPr>
            <w:fldChar w:fldCharType="end"/>
          </w:r>
        </w:p>
        <w:p w14:paraId="3ACEC764"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1.8</w:t>
          </w:r>
          <w:r>
            <w:rPr>
              <w:rFonts w:asciiTheme="minorHAnsi" w:hAnsiTheme="minorHAnsi"/>
              <w:b w:val="0"/>
              <w:noProof/>
              <w:color w:val="auto"/>
              <w:lang w:val="en-US" w:eastAsia="ja-JP"/>
            </w:rPr>
            <w:tab/>
          </w:r>
          <w:r w:rsidRPr="00D60D58">
            <w:rPr>
              <w:rFonts w:asciiTheme="minorHAnsi" w:hAnsiTheme="minorHAnsi"/>
              <w:noProof/>
            </w:rPr>
            <w:t xml:space="preserve"> Thesis Aims</w:t>
          </w:r>
          <w:r>
            <w:rPr>
              <w:noProof/>
            </w:rPr>
            <w:tab/>
          </w:r>
          <w:r>
            <w:rPr>
              <w:noProof/>
            </w:rPr>
            <w:fldChar w:fldCharType="begin"/>
          </w:r>
          <w:r>
            <w:rPr>
              <w:noProof/>
            </w:rPr>
            <w:instrText xml:space="preserve"> PAGEREF _Toc278904864 \h </w:instrText>
          </w:r>
          <w:r>
            <w:rPr>
              <w:noProof/>
            </w:rPr>
          </w:r>
          <w:r>
            <w:rPr>
              <w:noProof/>
            </w:rPr>
            <w:fldChar w:fldCharType="separate"/>
          </w:r>
          <w:r>
            <w:rPr>
              <w:noProof/>
            </w:rPr>
            <w:t>86</w:t>
          </w:r>
          <w:r>
            <w:rPr>
              <w:noProof/>
            </w:rPr>
            <w:fldChar w:fldCharType="end"/>
          </w:r>
        </w:p>
        <w:p w14:paraId="29C41D46" w14:textId="77777777" w:rsidR="00C64081" w:rsidRDefault="00C64081">
          <w:pPr>
            <w:pStyle w:val="TOC1"/>
            <w:tabs>
              <w:tab w:val="right" w:leader="dot" w:pos="8290"/>
            </w:tabs>
            <w:rPr>
              <w:rFonts w:asciiTheme="minorHAnsi" w:hAnsiTheme="minorHAnsi"/>
              <w:b w:val="0"/>
              <w:noProof/>
              <w:color w:val="auto"/>
              <w:lang w:val="en-US" w:eastAsia="ja-JP"/>
            </w:rPr>
          </w:pPr>
          <w:r w:rsidRPr="00D60D58">
            <w:rPr>
              <w:rFonts w:asciiTheme="minorHAnsi" w:hAnsiTheme="minorHAnsi"/>
              <w:noProof/>
              <w:u w:val="single"/>
            </w:rPr>
            <w:t>Chapter 2 – MATERIAL AND METHODS - GENERAL</w:t>
          </w:r>
          <w:r>
            <w:rPr>
              <w:noProof/>
            </w:rPr>
            <w:tab/>
          </w:r>
          <w:r>
            <w:rPr>
              <w:noProof/>
            </w:rPr>
            <w:fldChar w:fldCharType="begin"/>
          </w:r>
          <w:r>
            <w:rPr>
              <w:noProof/>
            </w:rPr>
            <w:instrText xml:space="preserve"> PAGEREF _Toc278904865 \h </w:instrText>
          </w:r>
          <w:r>
            <w:rPr>
              <w:noProof/>
            </w:rPr>
          </w:r>
          <w:r>
            <w:rPr>
              <w:noProof/>
            </w:rPr>
            <w:fldChar w:fldCharType="separate"/>
          </w:r>
          <w:r>
            <w:rPr>
              <w:noProof/>
            </w:rPr>
            <w:t>88</w:t>
          </w:r>
          <w:r>
            <w:rPr>
              <w:noProof/>
            </w:rPr>
            <w:fldChar w:fldCharType="end"/>
          </w:r>
        </w:p>
        <w:p w14:paraId="63A3C704"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2.1</w:t>
          </w:r>
          <w:r>
            <w:rPr>
              <w:rFonts w:asciiTheme="minorHAnsi" w:hAnsiTheme="minorHAnsi"/>
              <w:b w:val="0"/>
              <w:noProof/>
              <w:color w:val="auto"/>
              <w:lang w:val="en-US" w:eastAsia="ja-JP"/>
            </w:rPr>
            <w:tab/>
          </w:r>
          <w:r w:rsidRPr="00D60D58">
            <w:rPr>
              <w:rFonts w:asciiTheme="minorHAnsi" w:hAnsiTheme="minorHAnsi"/>
              <w:noProof/>
            </w:rPr>
            <w:t xml:space="preserve"> General laboratory equipment and materials</w:t>
          </w:r>
          <w:r>
            <w:rPr>
              <w:noProof/>
            </w:rPr>
            <w:tab/>
          </w:r>
          <w:r>
            <w:rPr>
              <w:noProof/>
            </w:rPr>
            <w:fldChar w:fldCharType="begin"/>
          </w:r>
          <w:r>
            <w:rPr>
              <w:noProof/>
            </w:rPr>
            <w:instrText xml:space="preserve"> PAGEREF _Toc278904866 \h </w:instrText>
          </w:r>
          <w:r>
            <w:rPr>
              <w:noProof/>
            </w:rPr>
          </w:r>
          <w:r>
            <w:rPr>
              <w:noProof/>
            </w:rPr>
            <w:fldChar w:fldCharType="separate"/>
          </w:r>
          <w:r>
            <w:rPr>
              <w:noProof/>
            </w:rPr>
            <w:t>88</w:t>
          </w:r>
          <w:r>
            <w:rPr>
              <w:noProof/>
            </w:rPr>
            <w:fldChar w:fldCharType="end"/>
          </w:r>
        </w:p>
        <w:p w14:paraId="1D16D453" w14:textId="77777777" w:rsidR="00C64081" w:rsidRDefault="00C64081">
          <w:pPr>
            <w:pStyle w:val="TOC2"/>
            <w:tabs>
              <w:tab w:val="left" w:pos="696"/>
              <w:tab w:val="right" w:leader="dot" w:pos="8290"/>
            </w:tabs>
            <w:rPr>
              <w:noProof/>
              <w:sz w:val="24"/>
              <w:szCs w:val="24"/>
              <w:lang w:val="en-US" w:eastAsia="ja-JP"/>
            </w:rPr>
          </w:pPr>
          <w:r w:rsidRPr="00D60D58">
            <w:rPr>
              <w:noProof/>
            </w:rPr>
            <w:t>2.1.1</w:t>
          </w:r>
          <w:r>
            <w:rPr>
              <w:noProof/>
              <w:sz w:val="24"/>
              <w:szCs w:val="24"/>
              <w:lang w:val="en-US" w:eastAsia="ja-JP"/>
            </w:rPr>
            <w:tab/>
          </w:r>
          <w:r w:rsidRPr="00D60D58">
            <w:rPr>
              <w:noProof/>
            </w:rPr>
            <w:t xml:space="preserve">  Laboratory equipment</w:t>
          </w:r>
          <w:r>
            <w:rPr>
              <w:noProof/>
            </w:rPr>
            <w:tab/>
          </w:r>
          <w:r>
            <w:rPr>
              <w:noProof/>
            </w:rPr>
            <w:fldChar w:fldCharType="begin"/>
          </w:r>
          <w:r>
            <w:rPr>
              <w:noProof/>
            </w:rPr>
            <w:instrText xml:space="preserve"> PAGEREF _Toc278904867 \h </w:instrText>
          </w:r>
          <w:r>
            <w:rPr>
              <w:noProof/>
            </w:rPr>
          </w:r>
          <w:r>
            <w:rPr>
              <w:noProof/>
            </w:rPr>
            <w:fldChar w:fldCharType="separate"/>
          </w:r>
          <w:r>
            <w:rPr>
              <w:noProof/>
            </w:rPr>
            <w:t>88</w:t>
          </w:r>
          <w:r>
            <w:rPr>
              <w:noProof/>
            </w:rPr>
            <w:fldChar w:fldCharType="end"/>
          </w:r>
        </w:p>
        <w:p w14:paraId="0FDC2EE6" w14:textId="77777777" w:rsidR="00C64081" w:rsidRDefault="00C64081">
          <w:pPr>
            <w:pStyle w:val="TOC2"/>
            <w:tabs>
              <w:tab w:val="left" w:pos="696"/>
              <w:tab w:val="right" w:leader="dot" w:pos="8290"/>
            </w:tabs>
            <w:rPr>
              <w:noProof/>
              <w:sz w:val="24"/>
              <w:szCs w:val="24"/>
              <w:lang w:val="en-US" w:eastAsia="ja-JP"/>
            </w:rPr>
          </w:pPr>
          <w:r w:rsidRPr="00D60D58">
            <w:rPr>
              <w:noProof/>
            </w:rPr>
            <w:t>2.1.2</w:t>
          </w:r>
          <w:r>
            <w:rPr>
              <w:noProof/>
              <w:sz w:val="24"/>
              <w:szCs w:val="24"/>
              <w:lang w:val="en-US" w:eastAsia="ja-JP"/>
            </w:rPr>
            <w:tab/>
          </w:r>
          <w:r w:rsidRPr="00D60D58">
            <w:rPr>
              <w:noProof/>
            </w:rPr>
            <w:t xml:space="preserve"> Specialised laboratory equipment</w:t>
          </w:r>
          <w:r>
            <w:rPr>
              <w:noProof/>
            </w:rPr>
            <w:tab/>
          </w:r>
          <w:r>
            <w:rPr>
              <w:noProof/>
            </w:rPr>
            <w:fldChar w:fldCharType="begin"/>
          </w:r>
          <w:r>
            <w:rPr>
              <w:noProof/>
            </w:rPr>
            <w:instrText xml:space="preserve"> PAGEREF _Toc278904868 \h </w:instrText>
          </w:r>
          <w:r>
            <w:rPr>
              <w:noProof/>
            </w:rPr>
          </w:r>
          <w:r>
            <w:rPr>
              <w:noProof/>
            </w:rPr>
            <w:fldChar w:fldCharType="separate"/>
          </w:r>
          <w:r>
            <w:rPr>
              <w:noProof/>
            </w:rPr>
            <w:t>88</w:t>
          </w:r>
          <w:r>
            <w:rPr>
              <w:noProof/>
            </w:rPr>
            <w:fldChar w:fldCharType="end"/>
          </w:r>
        </w:p>
        <w:p w14:paraId="0CFFF09E" w14:textId="77777777" w:rsidR="00C64081" w:rsidRDefault="00C64081">
          <w:pPr>
            <w:pStyle w:val="TOC2"/>
            <w:tabs>
              <w:tab w:val="left" w:pos="696"/>
              <w:tab w:val="right" w:leader="dot" w:pos="8290"/>
            </w:tabs>
            <w:rPr>
              <w:noProof/>
              <w:sz w:val="24"/>
              <w:szCs w:val="24"/>
              <w:lang w:val="en-US" w:eastAsia="ja-JP"/>
            </w:rPr>
          </w:pPr>
          <w:r w:rsidRPr="00D60D58">
            <w:rPr>
              <w:noProof/>
            </w:rPr>
            <w:t>2.1.3</w:t>
          </w:r>
          <w:r>
            <w:rPr>
              <w:noProof/>
              <w:sz w:val="24"/>
              <w:szCs w:val="24"/>
              <w:lang w:val="en-US" w:eastAsia="ja-JP"/>
            </w:rPr>
            <w:tab/>
          </w:r>
          <w:r w:rsidRPr="00D60D58">
            <w:rPr>
              <w:noProof/>
            </w:rPr>
            <w:t xml:space="preserve"> Plastic and disposable equipment</w:t>
          </w:r>
          <w:r>
            <w:rPr>
              <w:noProof/>
            </w:rPr>
            <w:tab/>
          </w:r>
          <w:r>
            <w:rPr>
              <w:noProof/>
            </w:rPr>
            <w:fldChar w:fldCharType="begin"/>
          </w:r>
          <w:r>
            <w:rPr>
              <w:noProof/>
            </w:rPr>
            <w:instrText xml:space="preserve"> PAGEREF _Toc278904869 \h </w:instrText>
          </w:r>
          <w:r>
            <w:rPr>
              <w:noProof/>
            </w:rPr>
          </w:r>
          <w:r>
            <w:rPr>
              <w:noProof/>
            </w:rPr>
            <w:fldChar w:fldCharType="separate"/>
          </w:r>
          <w:r>
            <w:rPr>
              <w:noProof/>
            </w:rPr>
            <w:t>89</w:t>
          </w:r>
          <w:r>
            <w:rPr>
              <w:noProof/>
            </w:rPr>
            <w:fldChar w:fldCharType="end"/>
          </w:r>
        </w:p>
        <w:p w14:paraId="51BEA6AD" w14:textId="77777777" w:rsidR="00C64081" w:rsidRDefault="00C64081">
          <w:pPr>
            <w:pStyle w:val="TOC2"/>
            <w:tabs>
              <w:tab w:val="left" w:pos="696"/>
              <w:tab w:val="right" w:leader="dot" w:pos="8290"/>
            </w:tabs>
            <w:rPr>
              <w:noProof/>
              <w:sz w:val="24"/>
              <w:szCs w:val="24"/>
              <w:lang w:val="en-US" w:eastAsia="ja-JP"/>
            </w:rPr>
          </w:pPr>
          <w:r w:rsidRPr="00D60D58">
            <w:rPr>
              <w:noProof/>
            </w:rPr>
            <w:t>2.1.4</w:t>
          </w:r>
          <w:r>
            <w:rPr>
              <w:noProof/>
              <w:sz w:val="24"/>
              <w:szCs w:val="24"/>
              <w:lang w:val="en-US" w:eastAsia="ja-JP"/>
            </w:rPr>
            <w:tab/>
          </w:r>
          <w:r w:rsidRPr="00D60D58">
            <w:rPr>
              <w:noProof/>
            </w:rPr>
            <w:t xml:space="preserve"> Laboratory chemicals and reagents</w:t>
          </w:r>
          <w:r>
            <w:rPr>
              <w:noProof/>
            </w:rPr>
            <w:tab/>
          </w:r>
          <w:r>
            <w:rPr>
              <w:noProof/>
            </w:rPr>
            <w:fldChar w:fldCharType="begin"/>
          </w:r>
          <w:r>
            <w:rPr>
              <w:noProof/>
            </w:rPr>
            <w:instrText xml:space="preserve"> PAGEREF _Toc278904870 \h </w:instrText>
          </w:r>
          <w:r>
            <w:rPr>
              <w:noProof/>
            </w:rPr>
          </w:r>
          <w:r>
            <w:rPr>
              <w:noProof/>
            </w:rPr>
            <w:fldChar w:fldCharType="separate"/>
          </w:r>
          <w:r>
            <w:rPr>
              <w:noProof/>
            </w:rPr>
            <w:t>90</w:t>
          </w:r>
          <w:r>
            <w:rPr>
              <w:noProof/>
            </w:rPr>
            <w:fldChar w:fldCharType="end"/>
          </w:r>
        </w:p>
        <w:p w14:paraId="1A0D2D6A" w14:textId="77777777" w:rsidR="00C64081" w:rsidRDefault="00C64081">
          <w:pPr>
            <w:pStyle w:val="TOC2"/>
            <w:tabs>
              <w:tab w:val="left" w:pos="696"/>
              <w:tab w:val="right" w:leader="dot" w:pos="8290"/>
            </w:tabs>
            <w:rPr>
              <w:noProof/>
              <w:sz w:val="24"/>
              <w:szCs w:val="24"/>
              <w:lang w:val="en-US" w:eastAsia="ja-JP"/>
            </w:rPr>
          </w:pPr>
          <w:r w:rsidRPr="00D60D58">
            <w:rPr>
              <w:noProof/>
            </w:rPr>
            <w:t>2.1.5</w:t>
          </w:r>
          <w:r>
            <w:rPr>
              <w:noProof/>
              <w:sz w:val="24"/>
              <w:szCs w:val="24"/>
              <w:lang w:val="en-US" w:eastAsia="ja-JP"/>
            </w:rPr>
            <w:tab/>
          </w:r>
          <w:r w:rsidRPr="00D60D58">
            <w:rPr>
              <w:noProof/>
            </w:rPr>
            <w:t xml:space="preserve"> Commercially purchased kits and reagents</w:t>
          </w:r>
          <w:r>
            <w:rPr>
              <w:noProof/>
            </w:rPr>
            <w:tab/>
          </w:r>
          <w:r>
            <w:rPr>
              <w:noProof/>
            </w:rPr>
            <w:fldChar w:fldCharType="begin"/>
          </w:r>
          <w:r>
            <w:rPr>
              <w:noProof/>
            </w:rPr>
            <w:instrText xml:space="preserve"> PAGEREF _Toc278904871 \h </w:instrText>
          </w:r>
          <w:r>
            <w:rPr>
              <w:noProof/>
            </w:rPr>
          </w:r>
          <w:r>
            <w:rPr>
              <w:noProof/>
            </w:rPr>
            <w:fldChar w:fldCharType="separate"/>
          </w:r>
          <w:r>
            <w:rPr>
              <w:noProof/>
            </w:rPr>
            <w:t>91</w:t>
          </w:r>
          <w:r>
            <w:rPr>
              <w:noProof/>
            </w:rPr>
            <w:fldChar w:fldCharType="end"/>
          </w:r>
        </w:p>
        <w:p w14:paraId="06940AF0" w14:textId="77777777" w:rsidR="00C64081" w:rsidRDefault="00C64081">
          <w:pPr>
            <w:pStyle w:val="TOC2"/>
            <w:tabs>
              <w:tab w:val="left" w:pos="696"/>
              <w:tab w:val="right" w:leader="dot" w:pos="8290"/>
            </w:tabs>
            <w:rPr>
              <w:noProof/>
              <w:sz w:val="24"/>
              <w:szCs w:val="24"/>
              <w:lang w:val="en-US" w:eastAsia="ja-JP"/>
            </w:rPr>
          </w:pPr>
          <w:r w:rsidRPr="00D60D58">
            <w:rPr>
              <w:noProof/>
            </w:rPr>
            <w:t>2.1.6</w:t>
          </w:r>
          <w:r>
            <w:rPr>
              <w:noProof/>
              <w:sz w:val="24"/>
              <w:szCs w:val="24"/>
              <w:lang w:val="en-US" w:eastAsia="ja-JP"/>
            </w:rPr>
            <w:tab/>
          </w:r>
          <w:r w:rsidRPr="00D60D58">
            <w:rPr>
              <w:noProof/>
            </w:rPr>
            <w:t xml:space="preserve"> Cell lines</w:t>
          </w:r>
          <w:r>
            <w:rPr>
              <w:noProof/>
            </w:rPr>
            <w:tab/>
          </w:r>
          <w:r>
            <w:rPr>
              <w:noProof/>
            </w:rPr>
            <w:fldChar w:fldCharType="begin"/>
          </w:r>
          <w:r>
            <w:rPr>
              <w:noProof/>
            </w:rPr>
            <w:instrText xml:space="preserve"> PAGEREF _Toc278904872 \h </w:instrText>
          </w:r>
          <w:r>
            <w:rPr>
              <w:noProof/>
            </w:rPr>
          </w:r>
          <w:r>
            <w:rPr>
              <w:noProof/>
            </w:rPr>
            <w:fldChar w:fldCharType="separate"/>
          </w:r>
          <w:r>
            <w:rPr>
              <w:noProof/>
            </w:rPr>
            <w:t>93</w:t>
          </w:r>
          <w:r>
            <w:rPr>
              <w:noProof/>
            </w:rPr>
            <w:fldChar w:fldCharType="end"/>
          </w:r>
        </w:p>
        <w:p w14:paraId="78743AFA" w14:textId="77777777" w:rsidR="00C64081" w:rsidRDefault="00C64081">
          <w:pPr>
            <w:pStyle w:val="TOC2"/>
            <w:tabs>
              <w:tab w:val="left" w:pos="696"/>
              <w:tab w:val="right" w:leader="dot" w:pos="8290"/>
            </w:tabs>
            <w:rPr>
              <w:noProof/>
              <w:sz w:val="24"/>
              <w:szCs w:val="24"/>
              <w:lang w:val="en-US" w:eastAsia="ja-JP"/>
            </w:rPr>
          </w:pPr>
          <w:r w:rsidRPr="00D60D58">
            <w:rPr>
              <w:noProof/>
            </w:rPr>
            <w:t>2.1.7</w:t>
          </w:r>
          <w:r>
            <w:rPr>
              <w:noProof/>
              <w:sz w:val="24"/>
              <w:szCs w:val="24"/>
              <w:lang w:val="en-US" w:eastAsia="ja-JP"/>
            </w:rPr>
            <w:tab/>
          </w:r>
          <w:r w:rsidRPr="00D60D58">
            <w:rPr>
              <w:noProof/>
            </w:rPr>
            <w:t xml:space="preserve"> Purified water</w:t>
          </w:r>
          <w:r>
            <w:rPr>
              <w:noProof/>
            </w:rPr>
            <w:tab/>
          </w:r>
          <w:r>
            <w:rPr>
              <w:noProof/>
            </w:rPr>
            <w:fldChar w:fldCharType="begin"/>
          </w:r>
          <w:r>
            <w:rPr>
              <w:noProof/>
            </w:rPr>
            <w:instrText xml:space="preserve"> PAGEREF _Toc278904873 \h </w:instrText>
          </w:r>
          <w:r>
            <w:rPr>
              <w:noProof/>
            </w:rPr>
          </w:r>
          <w:r>
            <w:rPr>
              <w:noProof/>
            </w:rPr>
            <w:fldChar w:fldCharType="separate"/>
          </w:r>
          <w:r>
            <w:rPr>
              <w:noProof/>
            </w:rPr>
            <w:t>94</w:t>
          </w:r>
          <w:r>
            <w:rPr>
              <w:noProof/>
            </w:rPr>
            <w:fldChar w:fldCharType="end"/>
          </w:r>
        </w:p>
        <w:p w14:paraId="1E0785F4" w14:textId="77777777" w:rsidR="00C64081" w:rsidRDefault="00C64081">
          <w:pPr>
            <w:pStyle w:val="TOC2"/>
            <w:tabs>
              <w:tab w:val="left" w:pos="696"/>
              <w:tab w:val="right" w:leader="dot" w:pos="8290"/>
            </w:tabs>
            <w:rPr>
              <w:noProof/>
              <w:sz w:val="24"/>
              <w:szCs w:val="24"/>
              <w:lang w:val="en-US" w:eastAsia="ja-JP"/>
            </w:rPr>
          </w:pPr>
          <w:r w:rsidRPr="00D60D58">
            <w:rPr>
              <w:noProof/>
            </w:rPr>
            <w:t>2.1.8</w:t>
          </w:r>
          <w:r>
            <w:rPr>
              <w:noProof/>
              <w:sz w:val="24"/>
              <w:szCs w:val="24"/>
              <w:lang w:val="en-US" w:eastAsia="ja-JP"/>
            </w:rPr>
            <w:tab/>
          </w:r>
          <w:r w:rsidRPr="00D60D58">
            <w:rPr>
              <w:noProof/>
            </w:rPr>
            <w:t xml:space="preserve"> Glassware</w:t>
          </w:r>
          <w:r>
            <w:rPr>
              <w:noProof/>
            </w:rPr>
            <w:tab/>
          </w:r>
          <w:r>
            <w:rPr>
              <w:noProof/>
            </w:rPr>
            <w:fldChar w:fldCharType="begin"/>
          </w:r>
          <w:r>
            <w:rPr>
              <w:noProof/>
            </w:rPr>
            <w:instrText xml:space="preserve"> PAGEREF _Toc278904874 \h </w:instrText>
          </w:r>
          <w:r>
            <w:rPr>
              <w:noProof/>
            </w:rPr>
          </w:r>
          <w:r>
            <w:rPr>
              <w:noProof/>
            </w:rPr>
            <w:fldChar w:fldCharType="separate"/>
          </w:r>
          <w:r>
            <w:rPr>
              <w:noProof/>
            </w:rPr>
            <w:t>94</w:t>
          </w:r>
          <w:r>
            <w:rPr>
              <w:noProof/>
            </w:rPr>
            <w:fldChar w:fldCharType="end"/>
          </w:r>
        </w:p>
        <w:p w14:paraId="21AAA24E"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2.2</w:t>
          </w:r>
          <w:r>
            <w:rPr>
              <w:rFonts w:asciiTheme="minorHAnsi" w:hAnsiTheme="minorHAnsi"/>
              <w:b w:val="0"/>
              <w:noProof/>
              <w:color w:val="auto"/>
              <w:lang w:val="en-US" w:eastAsia="ja-JP"/>
            </w:rPr>
            <w:tab/>
          </w:r>
          <w:r w:rsidRPr="00D60D58">
            <w:rPr>
              <w:rFonts w:asciiTheme="minorHAnsi" w:hAnsiTheme="minorHAnsi"/>
              <w:noProof/>
            </w:rPr>
            <w:t xml:space="preserve"> General Methods</w:t>
          </w:r>
          <w:r>
            <w:rPr>
              <w:noProof/>
            </w:rPr>
            <w:tab/>
          </w:r>
          <w:r>
            <w:rPr>
              <w:noProof/>
            </w:rPr>
            <w:fldChar w:fldCharType="begin"/>
          </w:r>
          <w:r>
            <w:rPr>
              <w:noProof/>
            </w:rPr>
            <w:instrText xml:space="preserve"> PAGEREF _Toc278904875 \h </w:instrText>
          </w:r>
          <w:r>
            <w:rPr>
              <w:noProof/>
            </w:rPr>
          </w:r>
          <w:r>
            <w:rPr>
              <w:noProof/>
            </w:rPr>
            <w:fldChar w:fldCharType="separate"/>
          </w:r>
          <w:r>
            <w:rPr>
              <w:noProof/>
            </w:rPr>
            <w:t>94</w:t>
          </w:r>
          <w:r>
            <w:rPr>
              <w:noProof/>
            </w:rPr>
            <w:fldChar w:fldCharType="end"/>
          </w:r>
        </w:p>
        <w:p w14:paraId="2A215AD0" w14:textId="77777777" w:rsidR="00C64081" w:rsidRDefault="00C64081">
          <w:pPr>
            <w:pStyle w:val="TOC2"/>
            <w:tabs>
              <w:tab w:val="left" w:pos="696"/>
              <w:tab w:val="right" w:leader="dot" w:pos="8290"/>
            </w:tabs>
            <w:rPr>
              <w:noProof/>
              <w:sz w:val="24"/>
              <w:szCs w:val="24"/>
              <w:lang w:val="en-US" w:eastAsia="ja-JP"/>
            </w:rPr>
          </w:pPr>
          <w:r w:rsidRPr="00D60D58">
            <w:rPr>
              <w:noProof/>
            </w:rPr>
            <w:t>2.2.1</w:t>
          </w:r>
          <w:r>
            <w:rPr>
              <w:noProof/>
              <w:sz w:val="24"/>
              <w:szCs w:val="24"/>
              <w:lang w:val="en-US" w:eastAsia="ja-JP"/>
            </w:rPr>
            <w:tab/>
          </w:r>
          <w:r w:rsidRPr="00D60D58">
            <w:rPr>
              <w:noProof/>
            </w:rPr>
            <w:t xml:space="preserve"> Ethics</w:t>
          </w:r>
          <w:r>
            <w:rPr>
              <w:noProof/>
            </w:rPr>
            <w:tab/>
          </w:r>
          <w:r>
            <w:rPr>
              <w:noProof/>
            </w:rPr>
            <w:fldChar w:fldCharType="begin"/>
          </w:r>
          <w:r>
            <w:rPr>
              <w:noProof/>
            </w:rPr>
            <w:instrText xml:space="preserve"> PAGEREF _Toc278904876 \h </w:instrText>
          </w:r>
          <w:r>
            <w:rPr>
              <w:noProof/>
            </w:rPr>
          </w:r>
          <w:r>
            <w:rPr>
              <w:noProof/>
            </w:rPr>
            <w:fldChar w:fldCharType="separate"/>
          </w:r>
          <w:r>
            <w:rPr>
              <w:noProof/>
            </w:rPr>
            <w:t>94</w:t>
          </w:r>
          <w:r>
            <w:rPr>
              <w:noProof/>
            </w:rPr>
            <w:fldChar w:fldCharType="end"/>
          </w:r>
        </w:p>
        <w:p w14:paraId="5CA5942F" w14:textId="77777777" w:rsidR="00C64081" w:rsidRDefault="00C64081">
          <w:pPr>
            <w:pStyle w:val="TOC2"/>
            <w:tabs>
              <w:tab w:val="left" w:pos="696"/>
              <w:tab w:val="right" w:leader="dot" w:pos="8290"/>
            </w:tabs>
            <w:rPr>
              <w:noProof/>
              <w:sz w:val="24"/>
              <w:szCs w:val="24"/>
              <w:lang w:val="en-US" w:eastAsia="ja-JP"/>
            </w:rPr>
          </w:pPr>
          <w:r w:rsidRPr="00D60D58">
            <w:rPr>
              <w:noProof/>
            </w:rPr>
            <w:t>2.2.2</w:t>
          </w:r>
          <w:r>
            <w:rPr>
              <w:noProof/>
              <w:sz w:val="24"/>
              <w:szCs w:val="24"/>
              <w:lang w:val="en-US" w:eastAsia="ja-JP"/>
            </w:rPr>
            <w:tab/>
          </w:r>
          <w:r w:rsidRPr="00D60D58">
            <w:rPr>
              <w:noProof/>
            </w:rPr>
            <w:t xml:space="preserve"> Maintenance/Extraction of cell-lines</w:t>
          </w:r>
          <w:r>
            <w:rPr>
              <w:noProof/>
            </w:rPr>
            <w:tab/>
          </w:r>
          <w:r>
            <w:rPr>
              <w:noProof/>
            </w:rPr>
            <w:fldChar w:fldCharType="begin"/>
          </w:r>
          <w:r>
            <w:rPr>
              <w:noProof/>
            </w:rPr>
            <w:instrText xml:space="preserve"> PAGEREF _Toc278904877 \h </w:instrText>
          </w:r>
          <w:r>
            <w:rPr>
              <w:noProof/>
            </w:rPr>
          </w:r>
          <w:r>
            <w:rPr>
              <w:noProof/>
            </w:rPr>
            <w:fldChar w:fldCharType="separate"/>
          </w:r>
          <w:r>
            <w:rPr>
              <w:noProof/>
            </w:rPr>
            <w:t>95</w:t>
          </w:r>
          <w:r>
            <w:rPr>
              <w:noProof/>
            </w:rPr>
            <w:fldChar w:fldCharType="end"/>
          </w:r>
        </w:p>
        <w:p w14:paraId="5732B8DF" w14:textId="77777777" w:rsidR="00C64081" w:rsidRDefault="00C64081">
          <w:pPr>
            <w:pStyle w:val="TOC2"/>
            <w:tabs>
              <w:tab w:val="left" w:pos="696"/>
              <w:tab w:val="right" w:leader="dot" w:pos="8290"/>
            </w:tabs>
            <w:rPr>
              <w:noProof/>
              <w:sz w:val="24"/>
              <w:szCs w:val="24"/>
              <w:lang w:val="en-US" w:eastAsia="ja-JP"/>
            </w:rPr>
          </w:pPr>
          <w:r w:rsidRPr="00D60D58">
            <w:rPr>
              <w:noProof/>
            </w:rPr>
            <w:t>2.2.3</w:t>
          </w:r>
          <w:r>
            <w:rPr>
              <w:noProof/>
              <w:sz w:val="24"/>
              <w:szCs w:val="24"/>
              <w:lang w:val="en-US" w:eastAsia="ja-JP"/>
            </w:rPr>
            <w:tab/>
          </w:r>
          <w:r w:rsidRPr="00D60D58">
            <w:rPr>
              <w:noProof/>
            </w:rPr>
            <w:t xml:space="preserve"> Collection of urothelial tissue</w:t>
          </w:r>
          <w:r>
            <w:rPr>
              <w:noProof/>
            </w:rPr>
            <w:tab/>
          </w:r>
          <w:r>
            <w:rPr>
              <w:noProof/>
            </w:rPr>
            <w:fldChar w:fldCharType="begin"/>
          </w:r>
          <w:r>
            <w:rPr>
              <w:noProof/>
            </w:rPr>
            <w:instrText xml:space="preserve"> PAGEREF _Toc278904878 \h </w:instrText>
          </w:r>
          <w:r>
            <w:rPr>
              <w:noProof/>
            </w:rPr>
          </w:r>
          <w:r>
            <w:rPr>
              <w:noProof/>
            </w:rPr>
            <w:fldChar w:fldCharType="separate"/>
          </w:r>
          <w:r>
            <w:rPr>
              <w:noProof/>
            </w:rPr>
            <w:t>95</w:t>
          </w:r>
          <w:r>
            <w:rPr>
              <w:noProof/>
            </w:rPr>
            <w:fldChar w:fldCharType="end"/>
          </w:r>
        </w:p>
        <w:p w14:paraId="4FEB2F22" w14:textId="77777777" w:rsidR="00C64081" w:rsidRDefault="00C64081">
          <w:pPr>
            <w:pStyle w:val="TOC2"/>
            <w:tabs>
              <w:tab w:val="left" w:pos="696"/>
              <w:tab w:val="right" w:leader="dot" w:pos="8290"/>
            </w:tabs>
            <w:rPr>
              <w:noProof/>
              <w:sz w:val="24"/>
              <w:szCs w:val="24"/>
              <w:lang w:val="en-US" w:eastAsia="ja-JP"/>
            </w:rPr>
          </w:pPr>
          <w:r w:rsidRPr="00D60D58">
            <w:rPr>
              <w:noProof/>
            </w:rPr>
            <w:t>2.2.4</w:t>
          </w:r>
          <w:r>
            <w:rPr>
              <w:noProof/>
              <w:sz w:val="24"/>
              <w:szCs w:val="24"/>
              <w:lang w:val="en-US" w:eastAsia="ja-JP"/>
            </w:rPr>
            <w:tab/>
          </w:r>
          <w:r w:rsidRPr="00D60D58">
            <w:rPr>
              <w:noProof/>
            </w:rPr>
            <w:t xml:space="preserve"> Patient treatment/stratification</w:t>
          </w:r>
          <w:r>
            <w:rPr>
              <w:noProof/>
            </w:rPr>
            <w:tab/>
          </w:r>
          <w:r>
            <w:rPr>
              <w:noProof/>
            </w:rPr>
            <w:fldChar w:fldCharType="begin"/>
          </w:r>
          <w:r>
            <w:rPr>
              <w:noProof/>
            </w:rPr>
            <w:instrText xml:space="preserve"> PAGEREF _Toc278904879 \h </w:instrText>
          </w:r>
          <w:r>
            <w:rPr>
              <w:noProof/>
            </w:rPr>
          </w:r>
          <w:r>
            <w:rPr>
              <w:noProof/>
            </w:rPr>
            <w:fldChar w:fldCharType="separate"/>
          </w:r>
          <w:r>
            <w:rPr>
              <w:noProof/>
            </w:rPr>
            <w:t>96</w:t>
          </w:r>
          <w:r>
            <w:rPr>
              <w:noProof/>
            </w:rPr>
            <w:fldChar w:fldCharType="end"/>
          </w:r>
        </w:p>
        <w:p w14:paraId="0C7C0951" w14:textId="77777777" w:rsidR="00C64081" w:rsidRDefault="00C64081">
          <w:pPr>
            <w:pStyle w:val="TOC2"/>
            <w:tabs>
              <w:tab w:val="left" w:pos="696"/>
              <w:tab w:val="right" w:leader="dot" w:pos="8290"/>
            </w:tabs>
            <w:rPr>
              <w:noProof/>
              <w:sz w:val="24"/>
              <w:szCs w:val="24"/>
              <w:lang w:val="en-US" w:eastAsia="ja-JP"/>
            </w:rPr>
          </w:pPr>
          <w:r w:rsidRPr="00D60D58">
            <w:rPr>
              <w:noProof/>
            </w:rPr>
            <w:t>2.2.5</w:t>
          </w:r>
          <w:r>
            <w:rPr>
              <w:noProof/>
              <w:sz w:val="24"/>
              <w:szCs w:val="24"/>
              <w:lang w:val="en-US" w:eastAsia="ja-JP"/>
            </w:rPr>
            <w:tab/>
          </w:r>
          <w:r w:rsidRPr="00D60D58">
            <w:rPr>
              <w:noProof/>
            </w:rPr>
            <w:t>Urinary/Urothelial RNA extraction: mirVana</w:t>
          </w:r>
          <w:r w:rsidRPr="00D60D58">
            <w:rPr>
              <w:noProof/>
              <w:vertAlign w:val="superscript"/>
            </w:rPr>
            <w:t>TM</w:t>
          </w:r>
          <w:r w:rsidRPr="00D60D58">
            <w:rPr>
              <w:noProof/>
            </w:rPr>
            <w:t xml:space="preserve"> extraction protocol</w:t>
          </w:r>
          <w:r>
            <w:rPr>
              <w:noProof/>
            </w:rPr>
            <w:tab/>
          </w:r>
          <w:r>
            <w:rPr>
              <w:noProof/>
            </w:rPr>
            <w:fldChar w:fldCharType="begin"/>
          </w:r>
          <w:r>
            <w:rPr>
              <w:noProof/>
            </w:rPr>
            <w:instrText xml:space="preserve"> PAGEREF _Toc278904880 \h </w:instrText>
          </w:r>
          <w:r>
            <w:rPr>
              <w:noProof/>
            </w:rPr>
          </w:r>
          <w:r>
            <w:rPr>
              <w:noProof/>
            </w:rPr>
            <w:fldChar w:fldCharType="separate"/>
          </w:r>
          <w:r>
            <w:rPr>
              <w:noProof/>
            </w:rPr>
            <w:t>96</w:t>
          </w:r>
          <w:r>
            <w:rPr>
              <w:noProof/>
            </w:rPr>
            <w:fldChar w:fldCharType="end"/>
          </w:r>
        </w:p>
        <w:p w14:paraId="0D7E135D" w14:textId="77777777" w:rsidR="00C64081" w:rsidRDefault="00C64081">
          <w:pPr>
            <w:pStyle w:val="TOC3"/>
            <w:tabs>
              <w:tab w:val="left" w:pos="1076"/>
            </w:tabs>
            <w:rPr>
              <w:i w:val="0"/>
              <w:noProof/>
              <w:sz w:val="24"/>
              <w:szCs w:val="24"/>
              <w:lang w:val="en-US" w:eastAsia="ja-JP"/>
            </w:rPr>
          </w:pPr>
          <w:r w:rsidRPr="00D60D58">
            <w:rPr>
              <w:noProof/>
            </w:rPr>
            <w:t>2.2.5.1</w:t>
          </w:r>
          <w:r>
            <w:rPr>
              <w:i w:val="0"/>
              <w:noProof/>
              <w:sz w:val="24"/>
              <w:szCs w:val="24"/>
              <w:lang w:val="en-US" w:eastAsia="ja-JP"/>
            </w:rPr>
            <w:tab/>
          </w:r>
          <w:r w:rsidRPr="00D60D58">
            <w:rPr>
              <w:noProof/>
            </w:rPr>
            <w:t xml:space="preserve"> Cell disruption</w:t>
          </w:r>
          <w:r>
            <w:rPr>
              <w:noProof/>
            </w:rPr>
            <w:tab/>
          </w:r>
          <w:r>
            <w:rPr>
              <w:noProof/>
            </w:rPr>
            <w:fldChar w:fldCharType="begin"/>
          </w:r>
          <w:r>
            <w:rPr>
              <w:noProof/>
            </w:rPr>
            <w:instrText xml:space="preserve"> PAGEREF _Toc278904881 \h </w:instrText>
          </w:r>
          <w:r>
            <w:rPr>
              <w:noProof/>
            </w:rPr>
          </w:r>
          <w:r>
            <w:rPr>
              <w:noProof/>
            </w:rPr>
            <w:fldChar w:fldCharType="separate"/>
          </w:r>
          <w:r>
            <w:rPr>
              <w:noProof/>
            </w:rPr>
            <w:t>96</w:t>
          </w:r>
          <w:r>
            <w:rPr>
              <w:noProof/>
            </w:rPr>
            <w:fldChar w:fldCharType="end"/>
          </w:r>
        </w:p>
        <w:p w14:paraId="38B98D55" w14:textId="77777777" w:rsidR="00C64081" w:rsidRDefault="00C64081">
          <w:pPr>
            <w:pStyle w:val="TOC3"/>
            <w:tabs>
              <w:tab w:val="left" w:pos="1076"/>
            </w:tabs>
            <w:rPr>
              <w:i w:val="0"/>
              <w:noProof/>
              <w:sz w:val="24"/>
              <w:szCs w:val="24"/>
              <w:lang w:val="en-US" w:eastAsia="ja-JP"/>
            </w:rPr>
          </w:pPr>
          <w:r w:rsidRPr="00D60D58">
            <w:rPr>
              <w:noProof/>
            </w:rPr>
            <w:t>2.2.5.2</w:t>
          </w:r>
          <w:r>
            <w:rPr>
              <w:i w:val="0"/>
              <w:noProof/>
              <w:sz w:val="24"/>
              <w:szCs w:val="24"/>
              <w:lang w:val="en-US" w:eastAsia="ja-JP"/>
            </w:rPr>
            <w:tab/>
          </w:r>
          <w:r w:rsidRPr="00D60D58">
            <w:rPr>
              <w:noProof/>
            </w:rPr>
            <w:t xml:space="preserve"> Enrichment for small RNAs/ Collection of small RNAs – filtrate</w:t>
          </w:r>
          <w:r>
            <w:rPr>
              <w:noProof/>
            </w:rPr>
            <w:tab/>
          </w:r>
          <w:r>
            <w:rPr>
              <w:noProof/>
            </w:rPr>
            <w:fldChar w:fldCharType="begin"/>
          </w:r>
          <w:r>
            <w:rPr>
              <w:noProof/>
            </w:rPr>
            <w:instrText xml:space="preserve"> PAGEREF _Toc278904882 \h </w:instrText>
          </w:r>
          <w:r>
            <w:rPr>
              <w:noProof/>
            </w:rPr>
          </w:r>
          <w:r>
            <w:rPr>
              <w:noProof/>
            </w:rPr>
            <w:fldChar w:fldCharType="separate"/>
          </w:r>
          <w:r>
            <w:rPr>
              <w:noProof/>
            </w:rPr>
            <w:t>97</w:t>
          </w:r>
          <w:r>
            <w:rPr>
              <w:noProof/>
            </w:rPr>
            <w:fldChar w:fldCharType="end"/>
          </w:r>
        </w:p>
        <w:p w14:paraId="416FD8B6" w14:textId="77777777" w:rsidR="00C64081" w:rsidRDefault="00C64081">
          <w:pPr>
            <w:pStyle w:val="TOC3"/>
            <w:tabs>
              <w:tab w:val="left" w:pos="1076"/>
            </w:tabs>
            <w:rPr>
              <w:i w:val="0"/>
              <w:noProof/>
              <w:sz w:val="24"/>
              <w:szCs w:val="24"/>
              <w:lang w:val="en-US" w:eastAsia="ja-JP"/>
            </w:rPr>
          </w:pPr>
          <w:r w:rsidRPr="00D60D58">
            <w:rPr>
              <w:noProof/>
            </w:rPr>
            <w:t>2.2.5.3</w:t>
          </w:r>
          <w:r>
            <w:rPr>
              <w:i w:val="0"/>
              <w:noProof/>
              <w:sz w:val="24"/>
              <w:szCs w:val="24"/>
              <w:lang w:val="en-US" w:eastAsia="ja-JP"/>
            </w:rPr>
            <w:tab/>
          </w:r>
          <w:r w:rsidRPr="00D60D58">
            <w:rPr>
              <w:noProof/>
            </w:rPr>
            <w:t xml:space="preserve"> Collection of large RNAs</w:t>
          </w:r>
          <w:r>
            <w:rPr>
              <w:noProof/>
            </w:rPr>
            <w:tab/>
          </w:r>
          <w:r>
            <w:rPr>
              <w:noProof/>
            </w:rPr>
            <w:fldChar w:fldCharType="begin"/>
          </w:r>
          <w:r>
            <w:rPr>
              <w:noProof/>
            </w:rPr>
            <w:instrText xml:space="preserve"> PAGEREF _Toc278904883 \h </w:instrText>
          </w:r>
          <w:r>
            <w:rPr>
              <w:noProof/>
            </w:rPr>
          </w:r>
          <w:r>
            <w:rPr>
              <w:noProof/>
            </w:rPr>
            <w:fldChar w:fldCharType="separate"/>
          </w:r>
          <w:r>
            <w:rPr>
              <w:noProof/>
            </w:rPr>
            <w:t>98</w:t>
          </w:r>
          <w:r>
            <w:rPr>
              <w:noProof/>
            </w:rPr>
            <w:fldChar w:fldCharType="end"/>
          </w:r>
        </w:p>
        <w:p w14:paraId="7AD987FE" w14:textId="77777777" w:rsidR="00C64081" w:rsidRDefault="00C64081">
          <w:pPr>
            <w:pStyle w:val="TOC2"/>
            <w:tabs>
              <w:tab w:val="left" w:pos="696"/>
              <w:tab w:val="right" w:leader="dot" w:pos="8290"/>
            </w:tabs>
            <w:rPr>
              <w:noProof/>
              <w:sz w:val="24"/>
              <w:szCs w:val="24"/>
              <w:lang w:val="en-US" w:eastAsia="ja-JP"/>
            </w:rPr>
          </w:pPr>
          <w:r w:rsidRPr="00D60D58">
            <w:rPr>
              <w:noProof/>
            </w:rPr>
            <w:t>2.2.6</w:t>
          </w:r>
          <w:r>
            <w:rPr>
              <w:noProof/>
              <w:sz w:val="24"/>
              <w:szCs w:val="24"/>
              <w:lang w:val="en-US" w:eastAsia="ja-JP"/>
            </w:rPr>
            <w:tab/>
          </w:r>
          <w:r w:rsidRPr="00D60D58">
            <w:rPr>
              <w:noProof/>
            </w:rPr>
            <w:t>Urine collection</w:t>
          </w:r>
          <w:r>
            <w:rPr>
              <w:noProof/>
            </w:rPr>
            <w:tab/>
          </w:r>
          <w:r>
            <w:rPr>
              <w:noProof/>
            </w:rPr>
            <w:fldChar w:fldCharType="begin"/>
          </w:r>
          <w:r>
            <w:rPr>
              <w:noProof/>
            </w:rPr>
            <w:instrText xml:space="preserve"> PAGEREF _Toc278904884 \h </w:instrText>
          </w:r>
          <w:r>
            <w:rPr>
              <w:noProof/>
            </w:rPr>
          </w:r>
          <w:r>
            <w:rPr>
              <w:noProof/>
            </w:rPr>
            <w:fldChar w:fldCharType="separate"/>
          </w:r>
          <w:r>
            <w:rPr>
              <w:noProof/>
            </w:rPr>
            <w:t>98</w:t>
          </w:r>
          <w:r>
            <w:rPr>
              <w:noProof/>
            </w:rPr>
            <w:fldChar w:fldCharType="end"/>
          </w:r>
        </w:p>
        <w:p w14:paraId="06431F3A" w14:textId="77777777" w:rsidR="00C64081" w:rsidRDefault="00C64081">
          <w:pPr>
            <w:pStyle w:val="TOC1"/>
            <w:tabs>
              <w:tab w:val="right" w:leader="dot" w:pos="8290"/>
            </w:tabs>
            <w:rPr>
              <w:rFonts w:asciiTheme="minorHAnsi" w:hAnsiTheme="minorHAnsi"/>
              <w:b w:val="0"/>
              <w:noProof/>
              <w:color w:val="auto"/>
              <w:lang w:val="en-US" w:eastAsia="ja-JP"/>
            </w:rPr>
          </w:pPr>
          <w:r w:rsidRPr="00D60D58">
            <w:rPr>
              <w:rFonts w:asciiTheme="minorHAnsi" w:hAnsiTheme="minorHAnsi"/>
              <w:noProof/>
              <w:u w:val="single"/>
            </w:rPr>
            <w:t>Chapter 3 – MICRORNA EXPRESSION IN UROTHELIAL TISSUES</w:t>
          </w:r>
          <w:r>
            <w:rPr>
              <w:noProof/>
            </w:rPr>
            <w:tab/>
          </w:r>
          <w:r>
            <w:rPr>
              <w:noProof/>
            </w:rPr>
            <w:fldChar w:fldCharType="begin"/>
          </w:r>
          <w:r>
            <w:rPr>
              <w:noProof/>
            </w:rPr>
            <w:instrText xml:space="preserve"> PAGEREF _Toc278904885 \h </w:instrText>
          </w:r>
          <w:r>
            <w:rPr>
              <w:noProof/>
            </w:rPr>
          </w:r>
          <w:r>
            <w:rPr>
              <w:noProof/>
            </w:rPr>
            <w:fldChar w:fldCharType="separate"/>
          </w:r>
          <w:r>
            <w:rPr>
              <w:noProof/>
            </w:rPr>
            <w:t>100</w:t>
          </w:r>
          <w:r>
            <w:rPr>
              <w:noProof/>
            </w:rPr>
            <w:fldChar w:fldCharType="end"/>
          </w:r>
        </w:p>
        <w:p w14:paraId="5811A29A"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3.1</w:t>
          </w:r>
          <w:r>
            <w:rPr>
              <w:rFonts w:asciiTheme="minorHAnsi" w:hAnsiTheme="minorHAnsi"/>
              <w:b w:val="0"/>
              <w:noProof/>
              <w:color w:val="auto"/>
              <w:lang w:val="en-US" w:eastAsia="ja-JP"/>
            </w:rPr>
            <w:tab/>
          </w:r>
          <w:r w:rsidRPr="00D60D58">
            <w:rPr>
              <w:rFonts w:asciiTheme="minorHAnsi" w:hAnsiTheme="minorHAnsi"/>
              <w:noProof/>
            </w:rPr>
            <w:t xml:space="preserve"> Methods</w:t>
          </w:r>
          <w:r>
            <w:rPr>
              <w:noProof/>
            </w:rPr>
            <w:tab/>
          </w:r>
          <w:r>
            <w:rPr>
              <w:noProof/>
            </w:rPr>
            <w:fldChar w:fldCharType="begin"/>
          </w:r>
          <w:r>
            <w:rPr>
              <w:noProof/>
            </w:rPr>
            <w:instrText xml:space="preserve"> PAGEREF _Toc278904886 \h </w:instrText>
          </w:r>
          <w:r>
            <w:rPr>
              <w:noProof/>
            </w:rPr>
          </w:r>
          <w:r>
            <w:rPr>
              <w:noProof/>
            </w:rPr>
            <w:fldChar w:fldCharType="separate"/>
          </w:r>
          <w:r>
            <w:rPr>
              <w:noProof/>
            </w:rPr>
            <w:t>100</w:t>
          </w:r>
          <w:r>
            <w:rPr>
              <w:noProof/>
            </w:rPr>
            <w:fldChar w:fldCharType="end"/>
          </w:r>
        </w:p>
        <w:p w14:paraId="3797C011" w14:textId="77777777" w:rsidR="00C64081" w:rsidRDefault="00C64081">
          <w:pPr>
            <w:pStyle w:val="TOC2"/>
            <w:tabs>
              <w:tab w:val="left" w:pos="696"/>
              <w:tab w:val="right" w:leader="dot" w:pos="8290"/>
            </w:tabs>
            <w:rPr>
              <w:noProof/>
              <w:sz w:val="24"/>
              <w:szCs w:val="24"/>
              <w:lang w:val="en-US" w:eastAsia="ja-JP"/>
            </w:rPr>
          </w:pPr>
          <w:r w:rsidRPr="00D60D58">
            <w:rPr>
              <w:noProof/>
            </w:rPr>
            <w:t>3.1.1</w:t>
          </w:r>
          <w:r>
            <w:rPr>
              <w:noProof/>
              <w:sz w:val="24"/>
              <w:szCs w:val="24"/>
              <w:lang w:val="en-US" w:eastAsia="ja-JP"/>
            </w:rPr>
            <w:tab/>
          </w:r>
          <w:r w:rsidRPr="00D60D58">
            <w:rPr>
              <w:noProof/>
            </w:rPr>
            <w:t xml:space="preserve"> Patients, samples and cell-lines</w:t>
          </w:r>
          <w:r>
            <w:rPr>
              <w:noProof/>
            </w:rPr>
            <w:tab/>
          </w:r>
          <w:r>
            <w:rPr>
              <w:noProof/>
            </w:rPr>
            <w:fldChar w:fldCharType="begin"/>
          </w:r>
          <w:r>
            <w:rPr>
              <w:noProof/>
            </w:rPr>
            <w:instrText xml:space="preserve"> PAGEREF _Toc278904887 \h </w:instrText>
          </w:r>
          <w:r>
            <w:rPr>
              <w:noProof/>
            </w:rPr>
          </w:r>
          <w:r>
            <w:rPr>
              <w:noProof/>
            </w:rPr>
            <w:fldChar w:fldCharType="separate"/>
          </w:r>
          <w:r>
            <w:rPr>
              <w:noProof/>
            </w:rPr>
            <w:t>100</w:t>
          </w:r>
          <w:r>
            <w:rPr>
              <w:noProof/>
            </w:rPr>
            <w:fldChar w:fldCharType="end"/>
          </w:r>
        </w:p>
        <w:p w14:paraId="53B02903" w14:textId="77777777" w:rsidR="00C64081" w:rsidRDefault="00C64081">
          <w:pPr>
            <w:pStyle w:val="TOC2"/>
            <w:tabs>
              <w:tab w:val="left" w:pos="696"/>
              <w:tab w:val="right" w:leader="dot" w:pos="8290"/>
            </w:tabs>
            <w:rPr>
              <w:noProof/>
              <w:sz w:val="24"/>
              <w:szCs w:val="24"/>
              <w:lang w:val="en-US" w:eastAsia="ja-JP"/>
            </w:rPr>
          </w:pPr>
          <w:r w:rsidRPr="00D60D58">
            <w:rPr>
              <w:noProof/>
            </w:rPr>
            <w:t>3.1.2</w:t>
          </w:r>
          <w:r>
            <w:rPr>
              <w:noProof/>
              <w:sz w:val="24"/>
              <w:szCs w:val="24"/>
              <w:lang w:val="en-US" w:eastAsia="ja-JP"/>
            </w:rPr>
            <w:tab/>
          </w:r>
          <w:r w:rsidRPr="00D60D58">
            <w:rPr>
              <w:noProof/>
            </w:rPr>
            <w:t xml:space="preserve"> MicroRNA extraction</w:t>
          </w:r>
          <w:r>
            <w:rPr>
              <w:noProof/>
            </w:rPr>
            <w:tab/>
          </w:r>
          <w:r>
            <w:rPr>
              <w:noProof/>
            </w:rPr>
            <w:fldChar w:fldCharType="begin"/>
          </w:r>
          <w:r>
            <w:rPr>
              <w:noProof/>
            </w:rPr>
            <w:instrText xml:space="preserve"> PAGEREF _Toc278904888 \h </w:instrText>
          </w:r>
          <w:r>
            <w:rPr>
              <w:noProof/>
            </w:rPr>
          </w:r>
          <w:r>
            <w:rPr>
              <w:noProof/>
            </w:rPr>
            <w:fldChar w:fldCharType="separate"/>
          </w:r>
          <w:r>
            <w:rPr>
              <w:noProof/>
            </w:rPr>
            <w:t>101</w:t>
          </w:r>
          <w:r>
            <w:rPr>
              <w:noProof/>
            </w:rPr>
            <w:fldChar w:fldCharType="end"/>
          </w:r>
        </w:p>
        <w:p w14:paraId="282233F4" w14:textId="77777777" w:rsidR="00C64081" w:rsidRDefault="00C64081">
          <w:pPr>
            <w:pStyle w:val="TOC2"/>
            <w:tabs>
              <w:tab w:val="left" w:pos="696"/>
              <w:tab w:val="right" w:leader="dot" w:pos="8290"/>
            </w:tabs>
            <w:rPr>
              <w:noProof/>
              <w:sz w:val="24"/>
              <w:szCs w:val="24"/>
              <w:lang w:val="en-US" w:eastAsia="ja-JP"/>
            </w:rPr>
          </w:pPr>
          <w:r w:rsidRPr="00D60D58">
            <w:rPr>
              <w:noProof/>
            </w:rPr>
            <w:t>3.1.3</w:t>
          </w:r>
          <w:r>
            <w:rPr>
              <w:noProof/>
              <w:sz w:val="24"/>
              <w:szCs w:val="24"/>
              <w:lang w:val="en-US" w:eastAsia="ja-JP"/>
            </w:rPr>
            <w:tab/>
          </w:r>
          <w:r w:rsidRPr="00D60D58">
            <w:rPr>
              <w:noProof/>
            </w:rPr>
            <w:t xml:space="preserve"> MicroRNA expression profiling</w:t>
          </w:r>
          <w:r>
            <w:rPr>
              <w:noProof/>
            </w:rPr>
            <w:tab/>
          </w:r>
          <w:r>
            <w:rPr>
              <w:noProof/>
            </w:rPr>
            <w:fldChar w:fldCharType="begin"/>
          </w:r>
          <w:r>
            <w:rPr>
              <w:noProof/>
            </w:rPr>
            <w:instrText xml:space="preserve"> PAGEREF _Toc278904889 \h </w:instrText>
          </w:r>
          <w:r>
            <w:rPr>
              <w:noProof/>
            </w:rPr>
          </w:r>
          <w:r>
            <w:rPr>
              <w:noProof/>
            </w:rPr>
            <w:fldChar w:fldCharType="separate"/>
          </w:r>
          <w:r>
            <w:rPr>
              <w:noProof/>
            </w:rPr>
            <w:t>102</w:t>
          </w:r>
          <w:r>
            <w:rPr>
              <w:noProof/>
            </w:rPr>
            <w:fldChar w:fldCharType="end"/>
          </w:r>
        </w:p>
        <w:p w14:paraId="432FE5A4" w14:textId="77777777" w:rsidR="00C64081" w:rsidRDefault="00C64081">
          <w:pPr>
            <w:pStyle w:val="TOC3"/>
            <w:tabs>
              <w:tab w:val="left" w:pos="1076"/>
            </w:tabs>
            <w:rPr>
              <w:i w:val="0"/>
              <w:noProof/>
              <w:sz w:val="24"/>
              <w:szCs w:val="24"/>
              <w:lang w:val="en-US" w:eastAsia="ja-JP"/>
            </w:rPr>
          </w:pPr>
          <w:r w:rsidRPr="00D60D58">
            <w:rPr>
              <w:noProof/>
            </w:rPr>
            <w:t>3.1.3.1</w:t>
          </w:r>
          <w:r>
            <w:rPr>
              <w:i w:val="0"/>
              <w:noProof/>
              <w:sz w:val="24"/>
              <w:szCs w:val="24"/>
              <w:lang w:val="en-US" w:eastAsia="ja-JP"/>
            </w:rPr>
            <w:tab/>
          </w:r>
          <w:r w:rsidRPr="00D60D58">
            <w:rPr>
              <w:noProof/>
            </w:rPr>
            <w:t xml:space="preserve"> cDNA synthesis</w:t>
          </w:r>
          <w:r>
            <w:rPr>
              <w:noProof/>
            </w:rPr>
            <w:tab/>
          </w:r>
          <w:r>
            <w:rPr>
              <w:noProof/>
            </w:rPr>
            <w:fldChar w:fldCharType="begin"/>
          </w:r>
          <w:r>
            <w:rPr>
              <w:noProof/>
            </w:rPr>
            <w:instrText xml:space="preserve"> PAGEREF _Toc278904890 \h </w:instrText>
          </w:r>
          <w:r>
            <w:rPr>
              <w:noProof/>
            </w:rPr>
          </w:r>
          <w:r>
            <w:rPr>
              <w:noProof/>
            </w:rPr>
            <w:fldChar w:fldCharType="separate"/>
          </w:r>
          <w:r>
            <w:rPr>
              <w:noProof/>
            </w:rPr>
            <w:t>102</w:t>
          </w:r>
          <w:r>
            <w:rPr>
              <w:noProof/>
            </w:rPr>
            <w:fldChar w:fldCharType="end"/>
          </w:r>
        </w:p>
        <w:p w14:paraId="1F89A1CB" w14:textId="77777777" w:rsidR="00C64081" w:rsidRDefault="00C64081">
          <w:pPr>
            <w:pStyle w:val="TOC3"/>
            <w:tabs>
              <w:tab w:val="left" w:pos="1076"/>
            </w:tabs>
            <w:rPr>
              <w:i w:val="0"/>
              <w:noProof/>
              <w:sz w:val="24"/>
              <w:szCs w:val="24"/>
              <w:lang w:val="en-US" w:eastAsia="ja-JP"/>
            </w:rPr>
          </w:pPr>
          <w:r w:rsidRPr="00D60D58">
            <w:rPr>
              <w:noProof/>
            </w:rPr>
            <w:t>3.1.3.2</w:t>
          </w:r>
          <w:r>
            <w:rPr>
              <w:i w:val="0"/>
              <w:noProof/>
              <w:sz w:val="24"/>
              <w:szCs w:val="24"/>
              <w:lang w:val="en-US" w:eastAsia="ja-JP"/>
            </w:rPr>
            <w:tab/>
          </w:r>
          <w:r w:rsidRPr="00D60D58">
            <w:rPr>
              <w:noProof/>
            </w:rPr>
            <w:t xml:space="preserve"> Real-Time PCR</w:t>
          </w:r>
          <w:r>
            <w:rPr>
              <w:noProof/>
            </w:rPr>
            <w:tab/>
          </w:r>
          <w:r>
            <w:rPr>
              <w:noProof/>
            </w:rPr>
            <w:fldChar w:fldCharType="begin"/>
          </w:r>
          <w:r>
            <w:rPr>
              <w:noProof/>
            </w:rPr>
            <w:instrText xml:space="preserve"> PAGEREF _Toc278904891 \h </w:instrText>
          </w:r>
          <w:r>
            <w:rPr>
              <w:noProof/>
            </w:rPr>
          </w:r>
          <w:r>
            <w:rPr>
              <w:noProof/>
            </w:rPr>
            <w:fldChar w:fldCharType="separate"/>
          </w:r>
          <w:r>
            <w:rPr>
              <w:noProof/>
            </w:rPr>
            <w:t>103</w:t>
          </w:r>
          <w:r>
            <w:rPr>
              <w:noProof/>
            </w:rPr>
            <w:fldChar w:fldCharType="end"/>
          </w:r>
        </w:p>
        <w:p w14:paraId="7E109AB8" w14:textId="77777777" w:rsidR="00C64081" w:rsidRDefault="00C64081">
          <w:pPr>
            <w:pStyle w:val="TOC2"/>
            <w:tabs>
              <w:tab w:val="left" w:pos="696"/>
              <w:tab w:val="right" w:leader="dot" w:pos="8290"/>
            </w:tabs>
            <w:rPr>
              <w:noProof/>
              <w:sz w:val="24"/>
              <w:szCs w:val="24"/>
              <w:lang w:val="en-US" w:eastAsia="ja-JP"/>
            </w:rPr>
          </w:pPr>
          <w:r w:rsidRPr="00D60D58">
            <w:rPr>
              <w:noProof/>
            </w:rPr>
            <w:t>3.1.4</w:t>
          </w:r>
          <w:r>
            <w:rPr>
              <w:noProof/>
              <w:sz w:val="24"/>
              <w:szCs w:val="24"/>
              <w:lang w:val="en-US" w:eastAsia="ja-JP"/>
            </w:rPr>
            <w:tab/>
          </w:r>
          <w:r w:rsidRPr="00D60D58">
            <w:rPr>
              <w:noProof/>
            </w:rPr>
            <w:t xml:space="preserve"> Statistical methods</w:t>
          </w:r>
          <w:r>
            <w:rPr>
              <w:noProof/>
            </w:rPr>
            <w:tab/>
          </w:r>
          <w:r>
            <w:rPr>
              <w:noProof/>
            </w:rPr>
            <w:fldChar w:fldCharType="begin"/>
          </w:r>
          <w:r>
            <w:rPr>
              <w:noProof/>
            </w:rPr>
            <w:instrText xml:space="preserve"> PAGEREF _Toc278904892 \h </w:instrText>
          </w:r>
          <w:r>
            <w:rPr>
              <w:noProof/>
            </w:rPr>
          </w:r>
          <w:r>
            <w:rPr>
              <w:noProof/>
            </w:rPr>
            <w:fldChar w:fldCharType="separate"/>
          </w:r>
          <w:r>
            <w:rPr>
              <w:noProof/>
            </w:rPr>
            <w:t>104</w:t>
          </w:r>
          <w:r>
            <w:rPr>
              <w:noProof/>
            </w:rPr>
            <w:fldChar w:fldCharType="end"/>
          </w:r>
        </w:p>
        <w:p w14:paraId="5E0C8AF7"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3.2</w:t>
          </w:r>
          <w:r>
            <w:rPr>
              <w:rFonts w:asciiTheme="minorHAnsi" w:hAnsiTheme="minorHAnsi"/>
              <w:b w:val="0"/>
              <w:noProof/>
              <w:color w:val="auto"/>
              <w:lang w:val="en-US" w:eastAsia="ja-JP"/>
            </w:rPr>
            <w:tab/>
          </w:r>
          <w:r w:rsidRPr="00D60D58">
            <w:rPr>
              <w:rFonts w:asciiTheme="minorHAnsi" w:hAnsiTheme="minorHAnsi"/>
              <w:noProof/>
            </w:rPr>
            <w:t xml:space="preserve"> Results</w:t>
          </w:r>
          <w:r>
            <w:rPr>
              <w:noProof/>
            </w:rPr>
            <w:tab/>
          </w:r>
          <w:r>
            <w:rPr>
              <w:noProof/>
            </w:rPr>
            <w:fldChar w:fldCharType="begin"/>
          </w:r>
          <w:r>
            <w:rPr>
              <w:noProof/>
            </w:rPr>
            <w:instrText xml:space="preserve"> PAGEREF _Toc278904893 \h </w:instrText>
          </w:r>
          <w:r>
            <w:rPr>
              <w:noProof/>
            </w:rPr>
          </w:r>
          <w:r>
            <w:rPr>
              <w:noProof/>
            </w:rPr>
            <w:fldChar w:fldCharType="separate"/>
          </w:r>
          <w:r>
            <w:rPr>
              <w:noProof/>
            </w:rPr>
            <w:t>105</w:t>
          </w:r>
          <w:r>
            <w:rPr>
              <w:noProof/>
            </w:rPr>
            <w:fldChar w:fldCharType="end"/>
          </w:r>
        </w:p>
        <w:p w14:paraId="223C04F7" w14:textId="77777777" w:rsidR="00C64081" w:rsidRDefault="00C64081">
          <w:pPr>
            <w:pStyle w:val="TOC2"/>
            <w:tabs>
              <w:tab w:val="left" w:pos="696"/>
              <w:tab w:val="right" w:leader="dot" w:pos="8290"/>
            </w:tabs>
            <w:rPr>
              <w:noProof/>
              <w:sz w:val="24"/>
              <w:szCs w:val="24"/>
              <w:lang w:val="en-US" w:eastAsia="ja-JP"/>
            </w:rPr>
          </w:pPr>
          <w:r w:rsidRPr="00D60D58">
            <w:rPr>
              <w:noProof/>
            </w:rPr>
            <w:t>3.2.1</w:t>
          </w:r>
          <w:r>
            <w:rPr>
              <w:noProof/>
              <w:sz w:val="24"/>
              <w:szCs w:val="24"/>
              <w:lang w:val="en-US" w:eastAsia="ja-JP"/>
            </w:rPr>
            <w:tab/>
          </w:r>
          <w:r w:rsidRPr="00D60D58">
            <w:rPr>
              <w:noProof/>
            </w:rPr>
            <w:t xml:space="preserve"> Patient demographics</w:t>
          </w:r>
          <w:r>
            <w:rPr>
              <w:noProof/>
            </w:rPr>
            <w:tab/>
          </w:r>
          <w:r>
            <w:rPr>
              <w:noProof/>
            </w:rPr>
            <w:fldChar w:fldCharType="begin"/>
          </w:r>
          <w:r>
            <w:rPr>
              <w:noProof/>
            </w:rPr>
            <w:instrText xml:space="preserve"> PAGEREF _Toc278904894 \h </w:instrText>
          </w:r>
          <w:r>
            <w:rPr>
              <w:noProof/>
            </w:rPr>
          </w:r>
          <w:r>
            <w:rPr>
              <w:noProof/>
            </w:rPr>
            <w:fldChar w:fldCharType="separate"/>
          </w:r>
          <w:r>
            <w:rPr>
              <w:noProof/>
            </w:rPr>
            <w:t>105</w:t>
          </w:r>
          <w:r>
            <w:rPr>
              <w:noProof/>
            </w:rPr>
            <w:fldChar w:fldCharType="end"/>
          </w:r>
        </w:p>
        <w:p w14:paraId="73974C66" w14:textId="77777777" w:rsidR="00C64081" w:rsidRDefault="00C64081">
          <w:pPr>
            <w:pStyle w:val="TOC2"/>
            <w:tabs>
              <w:tab w:val="left" w:pos="696"/>
              <w:tab w:val="right" w:leader="dot" w:pos="8290"/>
            </w:tabs>
            <w:rPr>
              <w:noProof/>
              <w:sz w:val="24"/>
              <w:szCs w:val="24"/>
              <w:lang w:val="en-US" w:eastAsia="ja-JP"/>
            </w:rPr>
          </w:pPr>
          <w:r w:rsidRPr="00D60D58">
            <w:rPr>
              <w:noProof/>
            </w:rPr>
            <w:t>3.2.2</w:t>
          </w:r>
          <w:r>
            <w:rPr>
              <w:noProof/>
              <w:sz w:val="24"/>
              <w:szCs w:val="24"/>
              <w:lang w:val="en-US" w:eastAsia="ja-JP"/>
            </w:rPr>
            <w:tab/>
          </w:r>
          <w:r w:rsidRPr="00D60D58">
            <w:rPr>
              <w:noProof/>
            </w:rPr>
            <w:t xml:space="preserve"> Reproducibility of methodology</w:t>
          </w:r>
          <w:r>
            <w:rPr>
              <w:noProof/>
            </w:rPr>
            <w:tab/>
          </w:r>
          <w:r>
            <w:rPr>
              <w:noProof/>
            </w:rPr>
            <w:fldChar w:fldCharType="begin"/>
          </w:r>
          <w:r>
            <w:rPr>
              <w:noProof/>
            </w:rPr>
            <w:instrText xml:space="preserve"> PAGEREF _Toc278904895 \h </w:instrText>
          </w:r>
          <w:r>
            <w:rPr>
              <w:noProof/>
            </w:rPr>
          </w:r>
          <w:r>
            <w:rPr>
              <w:noProof/>
            </w:rPr>
            <w:fldChar w:fldCharType="separate"/>
          </w:r>
          <w:r>
            <w:rPr>
              <w:noProof/>
            </w:rPr>
            <w:t>108</w:t>
          </w:r>
          <w:r>
            <w:rPr>
              <w:noProof/>
            </w:rPr>
            <w:fldChar w:fldCharType="end"/>
          </w:r>
        </w:p>
        <w:p w14:paraId="0E5AC8A3" w14:textId="77777777" w:rsidR="00C64081" w:rsidRDefault="00C64081">
          <w:pPr>
            <w:pStyle w:val="TOC2"/>
            <w:tabs>
              <w:tab w:val="left" w:pos="696"/>
              <w:tab w:val="right" w:leader="dot" w:pos="8290"/>
            </w:tabs>
            <w:rPr>
              <w:noProof/>
              <w:sz w:val="24"/>
              <w:szCs w:val="24"/>
              <w:lang w:val="en-US" w:eastAsia="ja-JP"/>
            </w:rPr>
          </w:pPr>
          <w:r w:rsidRPr="00D60D58">
            <w:rPr>
              <w:noProof/>
            </w:rPr>
            <w:t>3.2.3</w:t>
          </w:r>
          <w:r>
            <w:rPr>
              <w:noProof/>
              <w:sz w:val="24"/>
              <w:szCs w:val="24"/>
              <w:lang w:val="en-US" w:eastAsia="ja-JP"/>
            </w:rPr>
            <w:tab/>
          </w:r>
          <w:r w:rsidRPr="00D60D58">
            <w:rPr>
              <w:noProof/>
            </w:rPr>
            <w:t xml:space="preserve"> MicroRNA expression between set of normal urothelium</w:t>
          </w:r>
          <w:r>
            <w:rPr>
              <w:noProof/>
            </w:rPr>
            <w:tab/>
          </w:r>
          <w:r>
            <w:rPr>
              <w:noProof/>
            </w:rPr>
            <w:fldChar w:fldCharType="begin"/>
          </w:r>
          <w:r>
            <w:rPr>
              <w:noProof/>
            </w:rPr>
            <w:instrText xml:space="preserve"> PAGEREF _Toc278904896 \h </w:instrText>
          </w:r>
          <w:r>
            <w:rPr>
              <w:noProof/>
            </w:rPr>
          </w:r>
          <w:r>
            <w:rPr>
              <w:noProof/>
            </w:rPr>
            <w:fldChar w:fldCharType="separate"/>
          </w:r>
          <w:r>
            <w:rPr>
              <w:noProof/>
            </w:rPr>
            <w:t>108</w:t>
          </w:r>
          <w:r>
            <w:rPr>
              <w:noProof/>
            </w:rPr>
            <w:fldChar w:fldCharType="end"/>
          </w:r>
        </w:p>
        <w:p w14:paraId="4BCFD820" w14:textId="77777777" w:rsidR="00C64081" w:rsidRDefault="00C64081">
          <w:pPr>
            <w:pStyle w:val="TOC2"/>
            <w:tabs>
              <w:tab w:val="left" w:pos="696"/>
              <w:tab w:val="right" w:leader="dot" w:pos="8290"/>
            </w:tabs>
            <w:rPr>
              <w:noProof/>
              <w:sz w:val="24"/>
              <w:szCs w:val="24"/>
              <w:lang w:val="en-US" w:eastAsia="ja-JP"/>
            </w:rPr>
          </w:pPr>
          <w:r w:rsidRPr="00D60D58">
            <w:rPr>
              <w:noProof/>
            </w:rPr>
            <w:t>3.2.4</w:t>
          </w:r>
          <w:r>
            <w:rPr>
              <w:noProof/>
              <w:sz w:val="24"/>
              <w:szCs w:val="24"/>
              <w:lang w:val="en-US" w:eastAsia="ja-JP"/>
            </w:rPr>
            <w:tab/>
          </w:r>
          <w:r w:rsidRPr="00D60D58">
            <w:rPr>
              <w:noProof/>
            </w:rPr>
            <w:t xml:space="preserve"> MicroRNA expression between normal and malignant urothelium</w:t>
          </w:r>
          <w:r>
            <w:rPr>
              <w:noProof/>
            </w:rPr>
            <w:tab/>
          </w:r>
          <w:r>
            <w:rPr>
              <w:noProof/>
            </w:rPr>
            <w:fldChar w:fldCharType="begin"/>
          </w:r>
          <w:r>
            <w:rPr>
              <w:noProof/>
            </w:rPr>
            <w:instrText xml:space="preserve"> PAGEREF _Toc278904897 \h </w:instrText>
          </w:r>
          <w:r>
            <w:rPr>
              <w:noProof/>
            </w:rPr>
          </w:r>
          <w:r>
            <w:rPr>
              <w:noProof/>
            </w:rPr>
            <w:fldChar w:fldCharType="separate"/>
          </w:r>
          <w:r>
            <w:rPr>
              <w:noProof/>
            </w:rPr>
            <w:t>111</w:t>
          </w:r>
          <w:r>
            <w:rPr>
              <w:noProof/>
            </w:rPr>
            <w:fldChar w:fldCharType="end"/>
          </w:r>
        </w:p>
        <w:p w14:paraId="7FA32554" w14:textId="77777777" w:rsidR="00C64081" w:rsidRDefault="00C64081">
          <w:pPr>
            <w:pStyle w:val="TOC2"/>
            <w:tabs>
              <w:tab w:val="left" w:pos="696"/>
              <w:tab w:val="right" w:leader="dot" w:pos="8290"/>
            </w:tabs>
            <w:rPr>
              <w:noProof/>
              <w:sz w:val="24"/>
              <w:szCs w:val="24"/>
              <w:lang w:val="en-US" w:eastAsia="ja-JP"/>
            </w:rPr>
          </w:pPr>
          <w:r w:rsidRPr="00D60D58">
            <w:rPr>
              <w:noProof/>
            </w:rPr>
            <w:t>3.2.5</w:t>
          </w:r>
          <w:r>
            <w:rPr>
              <w:noProof/>
              <w:sz w:val="24"/>
              <w:szCs w:val="24"/>
              <w:lang w:val="en-US" w:eastAsia="ja-JP"/>
            </w:rPr>
            <w:tab/>
          </w:r>
          <w:r w:rsidRPr="00D60D58">
            <w:rPr>
              <w:noProof/>
            </w:rPr>
            <w:t xml:space="preserve"> Genes targeted by aberrantly expressed microRNA</w:t>
          </w:r>
          <w:r>
            <w:rPr>
              <w:noProof/>
            </w:rPr>
            <w:tab/>
          </w:r>
          <w:r>
            <w:rPr>
              <w:noProof/>
            </w:rPr>
            <w:fldChar w:fldCharType="begin"/>
          </w:r>
          <w:r>
            <w:rPr>
              <w:noProof/>
            </w:rPr>
            <w:instrText xml:space="preserve"> PAGEREF _Toc278904898 \h </w:instrText>
          </w:r>
          <w:r>
            <w:rPr>
              <w:noProof/>
            </w:rPr>
          </w:r>
          <w:r>
            <w:rPr>
              <w:noProof/>
            </w:rPr>
            <w:fldChar w:fldCharType="separate"/>
          </w:r>
          <w:r>
            <w:rPr>
              <w:noProof/>
            </w:rPr>
            <w:t>113</w:t>
          </w:r>
          <w:r>
            <w:rPr>
              <w:noProof/>
            </w:rPr>
            <w:fldChar w:fldCharType="end"/>
          </w:r>
        </w:p>
        <w:p w14:paraId="30DC0253" w14:textId="77777777" w:rsidR="00C64081" w:rsidRDefault="00C64081">
          <w:pPr>
            <w:pStyle w:val="TOC2"/>
            <w:tabs>
              <w:tab w:val="left" w:pos="696"/>
              <w:tab w:val="right" w:leader="dot" w:pos="8290"/>
            </w:tabs>
            <w:rPr>
              <w:noProof/>
              <w:sz w:val="24"/>
              <w:szCs w:val="24"/>
              <w:lang w:val="en-US" w:eastAsia="ja-JP"/>
            </w:rPr>
          </w:pPr>
          <w:r w:rsidRPr="00D60D58">
            <w:rPr>
              <w:noProof/>
            </w:rPr>
            <w:t>3.2.6</w:t>
          </w:r>
          <w:r>
            <w:rPr>
              <w:noProof/>
              <w:sz w:val="24"/>
              <w:szCs w:val="24"/>
              <w:lang w:val="en-US" w:eastAsia="ja-JP"/>
            </w:rPr>
            <w:tab/>
          </w:r>
          <w:r w:rsidRPr="00D60D58">
            <w:rPr>
              <w:noProof/>
            </w:rPr>
            <w:t xml:space="preserve"> Expression of microRNA between tumour phenotypes</w:t>
          </w:r>
          <w:r>
            <w:rPr>
              <w:noProof/>
            </w:rPr>
            <w:tab/>
          </w:r>
          <w:r>
            <w:rPr>
              <w:noProof/>
            </w:rPr>
            <w:fldChar w:fldCharType="begin"/>
          </w:r>
          <w:r>
            <w:rPr>
              <w:noProof/>
            </w:rPr>
            <w:instrText xml:space="preserve"> PAGEREF _Toc278904899 \h </w:instrText>
          </w:r>
          <w:r>
            <w:rPr>
              <w:noProof/>
            </w:rPr>
          </w:r>
          <w:r>
            <w:rPr>
              <w:noProof/>
            </w:rPr>
            <w:fldChar w:fldCharType="separate"/>
          </w:r>
          <w:r>
            <w:rPr>
              <w:noProof/>
            </w:rPr>
            <w:t>114</w:t>
          </w:r>
          <w:r>
            <w:rPr>
              <w:noProof/>
            </w:rPr>
            <w:fldChar w:fldCharType="end"/>
          </w:r>
        </w:p>
        <w:p w14:paraId="0351F8E8" w14:textId="77777777" w:rsidR="00C64081" w:rsidRDefault="00C64081">
          <w:pPr>
            <w:pStyle w:val="TOC2"/>
            <w:tabs>
              <w:tab w:val="left" w:pos="696"/>
              <w:tab w:val="right" w:leader="dot" w:pos="8290"/>
            </w:tabs>
            <w:rPr>
              <w:noProof/>
              <w:sz w:val="24"/>
              <w:szCs w:val="24"/>
              <w:lang w:val="en-US" w:eastAsia="ja-JP"/>
            </w:rPr>
          </w:pPr>
          <w:r w:rsidRPr="00D60D58">
            <w:rPr>
              <w:noProof/>
            </w:rPr>
            <w:t>3.2.7</w:t>
          </w:r>
          <w:r>
            <w:rPr>
              <w:noProof/>
              <w:sz w:val="24"/>
              <w:szCs w:val="24"/>
              <w:lang w:val="en-US" w:eastAsia="ja-JP"/>
            </w:rPr>
            <w:tab/>
          </w:r>
          <w:r w:rsidRPr="00D60D58">
            <w:rPr>
              <w:noProof/>
            </w:rPr>
            <w:t>Absolute microRNA expression between normal and malignant urothelium</w:t>
          </w:r>
          <w:r>
            <w:rPr>
              <w:noProof/>
            </w:rPr>
            <w:tab/>
          </w:r>
          <w:r>
            <w:rPr>
              <w:noProof/>
            </w:rPr>
            <w:fldChar w:fldCharType="begin"/>
          </w:r>
          <w:r>
            <w:rPr>
              <w:noProof/>
            </w:rPr>
            <w:instrText xml:space="preserve"> PAGEREF _Toc278904900 \h </w:instrText>
          </w:r>
          <w:r>
            <w:rPr>
              <w:noProof/>
            </w:rPr>
          </w:r>
          <w:r>
            <w:rPr>
              <w:noProof/>
            </w:rPr>
            <w:fldChar w:fldCharType="separate"/>
          </w:r>
          <w:r>
            <w:rPr>
              <w:noProof/>
            </w:rPr>
            <w:t>117</w:t>
          </w:r>
          <w:r>
            <w:rPr>
              <w:noProof/>
            </w:rPr>
            <w:fldChar w:fldCharType="end"/>
          </w:r>
        </w:p>
        <w:p w14:paraId="7AC68C15" w14:textId="77777777" w:rsidR="00C64081" w:rsidRDefault="00C64081">
          <w:pPr>
            <w:pStyle w:val="TOC2"/>
            <w:tabs>
              <w:tab w:val="left" w:pos="696"/>
              <w:tab w:val="right" w:leader="dot" w:pos="8290"/>
            </w:tabs>
            <w:rPr>
              <w:noProof/>
              <w:sz w:val="24"/>
              <w:szCs w:val="24"/>
              <w:lang w:val="en-US" w:eastAsia="ja-JP"/>
            </w:rPr>
          </w:pPr>
          <w:r w:rsidRPr="00D60D58">
            <w:rPr>
              <w:noProof/>
            </w:rPr>
            <w:t>3.2.8</w:t>
          </w:r>
          <w:r>
            <w:rPr>
              <w:noProof/>
              <w:sz w:val="24"/>
              <w:szCs w:val="24"/>
              <w:lang w:val="en-US" w:eastAsia="ja-JP"/>
            </w:rPr>
            <w:tab/>
          </w:r>
          <w:r w:rsidRPr="00D60D58">
            <w:rPr>
              <w:noProof/>
            </w:rPr>
            <w:t xml:space="preserve"> MicroRNA expression and tumour progression</w:t>
          </w:r>
          <w:r>
            <w:rPr>
              <w:noProof/>
            </w:rPr>
            <w:tab/>
          </w:r>
          <w:r>
            <w:rPr>
              <w:noProof/>
            </w:rPr>
            <w:fldChar w:fldCharType="begin"/>
          </w:r>
          <w:r>
            <w:rPr>
              <w:noProof/>
            </w:rPr>
            <w:instrText xml:space="preserve"> PAGEREF _Toc278904901 \h </w:instrText>
          </w:r>
          <w:r>
            <w:rPr>
              <w:noProof/>
            </w:rPr>
          </w:r>
          <w:r>
            <w:rPr>
              <w:noProof/>
            </w:rPr>
            <w:fldChar w:fldCharType="separate"/>
          </w:r>
          <w:r>
            <w:rPr>
              <w:noProof/>
            </w:rPr>
            <w:t>118</w:t>
          </w:r>
          <w:r>
            <w:rPr>
              <w:noProof/>
            </w:rPr>
            <w:fldChar w:fldCharType="end"/>
          </w:r>
        </w:p>
        <w:p w14:paraId="2DF8FD7D" w14:textId="77777777" w:rsidR="00C64081" w:rsidRDefault="00C64081">
          <w:pPr>
            <w:pStyle w:val="TOC2"/>
            <w:tabs>
              <w:tab w:val="left" w:pos="696"/>
              <w:tab w:val="right" w:leader="dot" w:pos="8290"/>
            </w:tabs>
            <w:rPr>
              <w:noProof/>
              <w:sz w:val="24"/>
              <w:szCs w:val="24"/>
              <w:lang w:val="en-US" w:eastAsia="ja-JP"/>
            </w:rPr>
          </w:pPr>
          <w:r w:rsidRPr="00D60D58">
            <w:rPr>
              <w:noProof/>
            </w:rPr>
            <w:t>3.2.9</w:t>
          </w:r>
          <w:r>
            <w:rPr>
              <w:noProof/>
              <w:sz w:val="24"/>
              <w:szCs w:val="24"/>
              <w:lang w:val="en-US" w:eastAsia="ja-JP"/>
            </w:rPr>
            <w:tab/>
          </w:r>
          <w:r w:rsidRPr="00D60D58">
            <w:rPr>
              <w:noProof/>
            </w:rPr>
            <w:t xml:space="preserve"> Phenotype-specific microRNA targets – high-grade disease</w:t>
          </w:r>
          <w:r>
            <w:rPr>
              <w:noProof/>
            </w:rPr>
            <w:tab/>
          </w:r>
          <w:r>
            <w:rPr>
              <w:noProof/>
            </w:rPr>
            <w:fldChar w:fldCharType="begin"/>
          </w:r>
          <w:r>
            <w:rPr>
              <w:noProof/>
            </w:rPr>
            <w:instrText xml:space="preserve"> PAGEREF _Toc278904902 \h </w:instrText>
          </w:r>
          <w:r>
            <w:rPr>
              <w:noProof/>
            </w:rPr>
          </w:r>
          <w:r>
            <w:rPr>
              <w:noProof/>
            </w:rPr>
            <w:fldChar w:fldCharType="separate"/>
          </w:r>
          <w:r>
            <w:rPr>
              <w:noProof/>
            </w:rPr>
            <w:t>119</w:t>
          </w:r>
          <w:r>
            <w:rPr>
              <w:noProof/>
            </w:rPr>
            <w:fldChar w:fldCharType="end"/>
          </w:r>
        </w:p>
        <w:p w14:paraId="4421788E" w14:textId="77777777" w:rsidR="00C64081" w:rsidRDefault="00C64081">
          <w:pPr>
            <w:pStyle w:val="TOC2"/>
            <w:tabs>
              <w:tab w:val="left" w:pos="818"/>
              <w:tab w:val="right" w:leader="dot" w:pos="8290"/>
            </w:tabs>
            <w:rPr>
              <w:noProof/>
              <w:sz w:val="24"/>
              <w:szCs w:val="24"/>
              <w:lang w:val="en-US" w:eastAsia="ja-JP"/>
            </w:rPr>
          </w:pPr>
          <w:r w:rsidRPr="00D60D58">
            <w:rPr>
              <w:noProof/>
            </w:rPr>
            <w:t>3.2.10</w:t>
          </w:r>
          <w:r>
            <w:rPr>
              <w:noProof/>
              <w:sz w:val="24"/>
              <w:szCs w:val="24"/>
              <w:lang w:val="en-US" w:eastAsia="ja-JP"/>
            </w:rPr>
            <w:tab/>
          </w:r>
          <w:r w:rsidRPr="00D60D58">
            <w:rPr>
              <w:noProof/>
            </w:rPr>
            <w:t xml:space="preserve"> Phenotype-specific microRNA targets – low-grade disease</w:t>
          </w:r>
          <w:r>
            <w:rPr>
              <w:noProof/>
            </w:rPr>
            <w:tab/>
          </w:r>
          <w:r>
            <w:rPr>
              <w:noProof/>
            </w:rPr>
            <w:fldChar w:fldCharType="begin"/>
          </w:r>
          <w:r>
            <w:rPr>
              <w:noProof/>
            </w:rPr>
            <w:instrText xml:space="preserve"> PAGEREF _Toc278904903 \h </w:instrText>
          </w:r>
          <w:r>
            <w:rPr>
              <w:noProof/>
            </w:rPr>
          </w:r>
          <w:r>
            <w:rPr>
              <w:noProof/>
            </w:rPr>
            <w:fldChar w:fldCharType="separate"/>
          </w:r>
          <w:r>
            <w:rPr>
              <w:noProof/>
            </w:rPr>
            <w:t>120</w:t>
          </w:r>
          <w:r>
            <w:rPr>
              <w:noProof/>
            </w:rPr>
            <w:fldChar w:fldCharType="end"/>
          </w:r>
        </w:p>
        <w:p w14:paraId="531AB8C0" w14:textId="77777777" w:rsidR="00C64081" w:rsidRDefault="00C64081">
          <w:pPr>
            <w:pStyle w:val="TOC2"/>
            <w:tabs>
              <w:tab w:val="left" w:pos="818"/>
              <w:tab w:val="right" w:leader="dot" w:pos="8290"/>
            </w:tabs>
            <w:rPr>
              <w:noProof/>
              <w:sz w:val="24"/>
              <w:szCs w:val="24"/>
              <w:lang w:val="en-US" w:eastAsia="ja-JP"/>
            </w:rPr>
          </w:pPr>
          <w:r w:rsidRPr="00D60D58">
            <w:rPr>
              <w:noProof/>
            </w:rPr>
            <w:t>3.2.11</w:t>
          </w:r>
          <w:r>
            <w:rPr>
              <w:noProof/>
              <w:sz w:val="24"/>
              <w:szCs w:val="24"/>
              <w:lang w:val="en-US" w:eastAsia="ja-JP"/>
            </w:rPr>
            <w:tab/>
          </w:r>
          <w:r w:rsidRPr="00D60D58">
            <w:rPr>
              <w:noProof/>
            </w:rPr>
            <w:t xml:space="preserve"> MicroRNA expression and disease progression</w:t>
          </w:r>
          <w:r>
            <w:rPr>
              <w:noProof/>
            </w:rPr>
            <w:tab/>
          </w:r>
          <w:r>
            <w:rPr>
              <w:noProof/>
            </w:rPr>
            <w:fldChar w:fldCharType="begin"/>
          </w:r>
          <w:r>
            <w:rPr>
              <w:noProof/>
            </w:rPr>
            <w:instrText xml:space="preserve"> PAGEREF _Toc278904904 \h </w:instrText>
          </w:r>
          <w:r>
            <w:rPr>
              <w:noProof/>
            </w:rPr>
          </w:r>
          <w:r>
            <w:rPr>
              <w:noProof/>
            </w:rPr>
            <w:fldChar w:fldCharType="separate"/>
          </w:r>
          <w:r>
            <w:rPr>
              <w:noProof/>
            </w:rPr>
            <w:t>122</w:t>
          </w:r>
          <w:r>
            <w:rPr>
              <w:noProof/>
            </w:rPr>
            <w:fldChar w:fldCharType="end"/>
          </w:r>
        </w:p>
        <w:p w14:paraId="432E7D6F"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lang w:val="en-US"/>
            </w:rPr>
            <w:t>3.3</w:t>
          </w:r>
          <w:r>
            <w:rPr>
              <w:rFonts w:asciiTheme="minorHAnsi" w:hAnsiTheme="minorHAnsi"/>
              <w:b w:val="0"/>
              <w:noProof/>
              <w:color w:val="auto"/>
              <w:lang w:val="en-US" w:eastAsia="ja-JP"/>
            </w:rPr>
            <w:tab/>
          </w:r>
          <w:r w:rsidRPr="00D60D58">
            <w:rPr>
              <w:rFonts w:asciiTheme="minorHAnsi" w:hAnsiTheme="minorHAnsi"/>
              <w:noProof/>
              <w:lang w:val="en-US"/>
            </w:rPr>
            <w:t xml:space="preserve"> Discussion</w:t>
          </w:r>
          <w:r>
            <w:rPr>
              <w:noProof/>
            </w:rPr>
            <w:tab/>
          </w:r>
          <w:r>
            <w:rPr>
              <w:noProof/>
            </w:rPr>
            <w:fldChar w:fldCharType="begin"/>
          </w:r>
          <w:r>
            <w:rPr>
              <w:noProof/>
            </w:rPr>
            <w:instrText xml:space="preserve"> PAGEREF _Toc278904905 \h </w:instrText>
          </w:r>
          <w:r>
            <w:rPr>
              <w:noProof/>
            </w:rPr>
          </w:r>
          <w:r>
            <w:rPr>
              <w:noProof/>
            </w:rPr>
            <w:fldChar w:fldCharType="separate"/>
          </w:r>
          <w:r>
            <w:rPr>
              <w:noProof/>
            </w:rPr>
            <w:t>123</w:t>
          </w:r>
          <w:r>
            <w:rPr>
              <w:noProof/>
            </w:rPr>
            <w:fldChar w:fldCharType="end"/>
          </w:r>
        </w:p>
        <w:p w14:paraId="698EE370" w14:textId="77777777" w:rsidR="00C64081" w:rsidRDefault="00C64081">
          <w:pPr>
            <w:pStyle w:val="TOC2"/>
            <w:tabs>
              <w:tab w:val="left" w:pos="696"/>
              <w:tab w:val="right" w:leader="dot" w:pos="8290"/>
            </w:tabs>
            <w:rPr>
              <w:noProof/>
              <w:sz w:val="24"/>
              <w:szCs w:val="24"/>
              <w:lang w:val="en-US" w:eastAsia="ja-JP"/>
            </w:rPr>
          </w:pPr>
          <w:r w:rsidRPr="00D60D58">
            <w:rPr>
              <w:noProof/>
            </w:rPr>
            <w:t>3.3.1</w:t>
          </w:r>
          <w:r>
            <w:rPr>
              <w:noProof/>
              <w:sz w:val="24"/>
              <w:szCs w:val="24"/>
              <w:lang w:val="en-US" w:eastAsia="ja-JP"/>
            </w:rPr>
            <w:tab/>
          </w:r>
          <w:r w:rsidRPr="00D60D58">
            <w:rPr>
              <w:noProof/>
            </w:rPr>
            <w:t>Bladder cancer and microRNA: what was known prior to this study?</w:t>
          </w:r>
          <w:r>
            <w:rPr>
              <w:noProof/>
            </w:rPr>
            <w:tab/>
          </w:r>
          <w:r>
            <w:rPr>
              <w:noProof/>
            </w:rPr>
            <w:fldChar w:fldCharType="begin"/>
          </w:r>
          <w:r>
            <w:rPr>
              <w:noProof/>
            </w:rPr>
            <w:instrText xml:space="preserve"> PAGEREF _Toc278904906 \h </w:instrText>
          </w:r>
          <w:r>
            <w:rPr>
              <w:noProof/>
            </w:rPr>
          </w:r>
          <w:r>
            <w:rPr>
              <w:noProof/>
            </w:rPr>
            <w:fldChar w:fldCharType="separate"/>
          </w:r>
          <w:r>
            <w:rPr>
              <w:noProof/>
            </w:rPr>
            <w:t>123</w:t>
          </w:r>
          <w:r>
            <w:rPr>
              <w:noProof/>
            </w:rPr>
            <w:fldChar w:fldCharType="end"/>
          </w:r>
        </w:p>
        <w:p w14:paraId="29B830E8" w14:textId="77777777" w:rsidR="00C64081" w:rsidRDefault="00C64081">
          <w:pPr>
            <w:pStyle w:val="TOC2"/>
            <w:tabs>
              <w:tab w:val="left" w:pos="696"/>
              <w:tab w:val="right" w:leader="dot" w:pos="8290"/>
            </w:tabs>
            <w:rPr>
              <w:noProof/>
              <w:sz w:val="24"/>
              <w:szCs w:val="24"/>
              <w:lang w:val="en-US" w:eastAsia="ja-JP"/>
            </w:rPr>
          </w:pPr>
          <w:r w:rsidRPr="00D60D58">
            <w:rPr>
              <w:rFonts w:eastAsia="Arial Unicode MS"/>
              <w:noProof/>
            </w:rPr>
            <w:t>3.3.2</w:t>
          </w:r>
          <w:r>
            <w:rPr>
              <w:noProof/>
              <w:sz w:val="24"/>
              <w:szCs w:val="24"/>
              <w:lang w:val="en-US" w:eastAsia="ja-JP"/>
            </w:rPr>
            <w:tab/>
          </w:r>
          <w:r w:rsidRPr="00D60D58">
            <w:rPr>
              <w:rFonts w:eastAsia="Arial Unicode MS"/>
              <w:noProof/>
            </w:rPr>
            <w:t xml:space="preserve"> Global field characterization – support for this theory</w:t>
          </w:r>
          <w:r>
            <w:rPr>
              <w:noProof/>
            </w:rPr>
            <w:tab/>
          </w:r>
          <w:r>
            <w:rPr>
              <w:noProof/>
            </w:rPr>
            <w:fldChar w:fldCharType="begin"/>
          </w:r>
          <w:r>
            <w:rPr>
              <w:noProof/>
            </w:rPr>
            <w:instrText xml:space="preserve"> PAGEREF _Toc278904907 \h </w:instrText>
          </w:r>
          <w:r>
            <w:rPr>
              <w:noProof/>
            </w:rPr>
          </w:r>
          <w:r>
            <w:rPr>
              <w:noProof/>
            </w:rPr>
            <w:fldChar w:fldCharType="separate"/>
          </w:r>
          <w:r>
            <w:rPr>
              <w:noProof/>
            </w:rPr>
            <w:t>124</w:t>
          </w:r>
          <w:r>
            <w:rPr>
              <w:noProof/>
            </w:rPr>
            <w:fldChar w:fldCharType="end"/>
          </w:r>
        </w:p>
        <w:p w14:paraId="1A38F95E" w14:textId="77777777" w:rsidR="00C64081" w:rsidRDefault="00C64081">
          <w:pPr>
            <w:pStyle w:val="TOC2"/>
            <w:tabs>
              <w:tab w:val="left" w:pos="696"/>
              <w:tab w:val="right" w:leader="dot" w:pos="8290"/>
            </w:tabs>
            <w:rPr>
              <w:noProof/>
              <w:sz w:val="24"/>
              <w:szCs w:val="24"/>
              <w:lang w:val="en-US" w:eastAsia="ja-JP"/>
            </w:rPr>
          </w:pPr>
          <w:r w:rsidRPr="00D60D58">
            <w:rPr>
              <w:noProof/>
            </w:rPr>
            <w:t>3.3.3</w:t>
          </w:r>
          <w:r>
            <w:rPr>
              <w:noProof/>
              <w:sz w:val="24"/>
              <w:szCs w:val="24"/>
              <w:lang w:val="en-US" w:eastAsia="ja-JP"/>
            </w:rPr>
            <w:tab/>
          </w:r>
          <w:r w:rsidRPr="00D60D58">
            <w:rPr>
              <w:noProof/>
            </w:rPr>
            <w:t xml:space="preserve"> In-depth analysis of the 16 differentially expressed microRNAs</w:t>
          </w:r>
          <w:r>
            <w:rPr>
              <w:noProof/>
            </w:rPr>
            <w:tab/>
          </w:r>
          <w:r>
            <w:rPr>
              <w:noProof/>
            </w:rPr>
            <w:fldChar w:fldCharType="begin"/>
          </w:r>
          <w:r>
            <w:rPr>
              <w:noProof/>
            </w:rPr>
            <w:instrText xml:space="preserve"> PAGEREF _Toc278904908 \h </w:instrText>
          </w:r>
          <w:r>
            <w:rPr>
              <w:noProof/>
            </w:rPr>
          </w:r>
          <w:r>
            <w:rPr>
              <w:noProof/>
            </w:rPr>
            <w:fldChar w:fldCharType="separate"/>
          </w:r>
          <w:r>
            <w:rPr>
              <w:noProof/>
            </w:rPr>
            <w:t>126</w:t>
          </w:r>
          <w:r>
            <w:rPr>
              <w:noProof/>
            </w:rPr>
            <w:fldChar w:fldCharType="end"/>
          </w:r>
        </w:p>
        <w:p w14:paraId="16C350C2" w14:textId="77777777" w:rsidR="00C64081" w:rsidRDefault="00C64081">
          <w:pPr>
            <w:pStyle w:val="TOC3"/>
            <w:tabs>
              <w:tab w:val="left" w:pos="1076"/>
            </w:tabs>
            <w:rPr>
              <w:i w:val="0"/>
              <w:noProof/>
              <w:sz w:val="24"/>
              <w:szCs w:val="24"/>
              <w:lang w:val="en-US" w:eastAsia="ja-JP"/>
            </w:rPr>
          </w:pPr>
          <w:r w:rsidRPr="00D60D58">
            <w:rPr>
              <w:noProof/>
            </w:rPr>
            <w:t>3.3.3.1</w:t>
          </w:r>
          <w:r>
            <w:rPr>
              <w:i w:val="0"/>
              <w:noProof/>
              <w:sz w:val="24"/>
              <w:szCs w:val="24"/>
              <w:lang w:val="en-US" w:eastAsia="ja-JP"/>
            </w:rPr>
            <w:tab/>
          </w:r>
          <w:r w:rsidRPr="00D60D58">
            <w:rPr>
              <w:noProof/>
            </w:rPr>
            <w:t xml:space="preserve"> MicroRNA-21</w:t>
          </w:r>
          <w:r>
            <w:rPr>
              <w:noProof/>
            </w:rPr>
            <w:tab/>
          </w:r>
          <w:r>
            <w:rPr>
              <w:noProof/>
            </w:rPr>
            <w:fldChar w:fldCharType="begin"/>
          </w:r>
          <w:r>
            <w:rPr>
              <w:noProof/>
            </w:rPr>
            <w:instrText xml:space="preserve"> PAGEREF _Toc278904909 \h </w:instrText>
          </w:r>
          <w:r>
            <w:rPr>
              <w:noProof/>
            </w:rPr>
          </w:r>
          <w:r>
            <w:rPr>
              <w:noProof/>
            </w:rPr>
            <w:fldChar w:fldCharType="separate"/>
          </w:r>
          <w:r>
            <w:rPr>
              <w:noProof/>
            </w:rPr>
            <w:t>126</w:t>
          </w:r>
          <w:r>
            <w:rPr>
              <w:noProof/>
            </w:rPr>
            <w:fldChar w:fldCharType="end"/>
          </w:r>
        </w:p>
        <w:p w14:paraId="5DFDF280" w14:textId="77777777" w:rsidR="00C64081" w:rsidRDefault="00C64081">
          <w:pPr>
            <w:pStyle w:val="TOC3"/>
            <w:tabs>
              <w:tab w:val="left" w:pos="1076"/>
            </w:tabs>
            <w:rPr>
              <w:i w:val="0"/>
              <w:noProof/>
              <w:sz w:val="24"/>
              <w:szCs w:val="24"/>
              <w:lang w:val="en-US" w:eastAsia="ja-JP"/>
            </w:rPr>
          </w:pPr>
          <w:r w:rsidRPr="00D60D58">
            <w:rPr>
              <w:noProof/>
            </w:rPr>
            <w:t>3.3.3.2</w:t>
          </w:r>
          <w:r>
            <w:rPr>
              <w:i w:val="0"/>
              <w:noProof/>
              <w:sz w:val="24"/>
              <w:szCs w:val="24"/>
              <w:lang w:val="en-US" w:eastAsia="ja-JP"/>
            </w:rPr>
            <w:tab/>
          </w:r>
          <w:r w:rsidRPr="00D60D58">
            <w:rPr>
              <w:noProof/>
            </w:rPr>
            <w:t xml:space="preserve"> MicroRNA-133b</w:t>
          </w:r>
          <w:r>
            <w:rPr>
              <w:noProof/>
            </w:rPr>
            <w:tab/>
          </w:r>
          <w:r>
            <w:rPr>
              <w:noProof/>
            </w:rPr>
            <w:fldChar w:fldCharType="begin"/>
          </w:r>
          <w:r>
            <w:rPr>
              <w:noProof/>
            </w:rPr>
            <w:instrText xml:space="preserve"> PAGEREF _Toc278904910 \h </w:instrText>
          </w:r>
          <w:r>
            <w:rPr>
              <w:noProof/>
            </w:rPr>
          </w:r>
          <w:r>
            <w:rPr>
              <w:noProof/>
            </w:rPr>
            <w:fldChar w:fldCharType="separate"/>
          </w:r>
          <w:r>
            <w:rPr>
              <w:noProof/>
            </w:rPr>
            <w:t>132</w:t>
          </w:r>
          <w:r>
            <w:rPr>
              <w:noProof/>
            </w:rPr>
            <w:fldChar w:fldCharType="end"/>
          </w:r>
        </w:p>
        <w:p w14:paraId="724CF209" w14:textId="77777777" w:rsidR="00C64081" w:rsidRDefault="00C64081">
          <w:pPr>
            <w:pStyle w:val="TOC3"/>
            <w:tabs>
              <w:tab w:val="left" w:pos="1076"/>
            </w:tabs>
            <w:rPr>
              <w:i w:val="0"/>
              <w:noProof/>
              <w:sz w:val="24"/>
              <w:szCs w:val="24"/>
              <w:lang w:val="en-US" w:eastAsia="ja-JP"/>
            </w:rPr>
          </w:pPr>
          <w:r w:rsidRPr="00D60D58">
            <w:rPr>
              <w:noProof/>
            </w:rPr>
            <w:t>3.3.3.3</w:t>
          </w:r>
          <w:r>
            <w:rPr>
              <w:i w:val="0"/>
              <w:noProof/>
              <w:sz w:val="24"/>
              <w:szCs w:val="24"/>
              <w:lang w:val="en-US" w:eastAsia="ja-JP"/>
            </w:rPr>
            <w:tab/>
          </w:r>
          <w:r w:rsidRPr="00D60D58">
            <w:rPr>
              <w:noProof/>
            </w:rPr>
            <w:t xml:space="preserve"> MicroRNA-204</w:t>
          </w:r>
          <w:r>
            <w:rPr>
              <w:noProof/>
            </w:rPr>
            <w:tab/>
          </w:r>
          <w:r>
            <w:rPr>
              <w:noProof/>
            </w:rPr>
            <w:fldChar w:fldCharType="begin"/>
          </w:r>
          <w:r>
            <w:rPr>
              <w:noProof/>
            </w:rPr>
            <w:instrText xml:space="preserve"> PAGEREF _Toc278904911 \h </w:instrText>
          </w:r>
          <w:r>
            <w:rPr>
              <w:noProof/>
            </w:rPr>
          </w:r>
          <w:r>
            <w:rPr>
              <w:noProof/>
            </w:rPr>
            <w:fldChar w:fldCharType="separate"/>
          </w:r>
          <w:r>
            <w:rPr>
              <w:noProof/>
            </w:rPr>
            <w:t>135</w:t>
          </w:r>
          <w:r>
            <w:rPr>
              <w:noProof/>
            </w:rPr>
            <w:fldChar w:fldCharType="end"/>
          </w:r>
        </w:p>
        <w:p w14:paraId="0CEE45CC" w14:textId="77777777" w:rsidR="00C64081" w:rsidRDefault="00C64081">
          <w:pPr>
            <w:pStyle w:val="TOC3"/>
            <w:tabs>
              <w:tab w:val="left" w:pos="1076"/>
            </w:tabs>
            <w:rPr>
              <w:i w:val="0"/>
              <w:noProof/>
              <w:sz w:val="24"/>
              <w:szCs w:val="24"/>
              <w:lang w:val="en-US" w:eastAsia="ja-JP"/>
            </w:rPr>
          </w:pPr>
          <w:r w:rsidRPr="00D60D58">
            <w:rPr>
              <w:noProof/>
            </w:rPr>
            <w:t>3.3.3.4</w:t>
          </w:r>
          <w:r>
            <w:rPr>
              <w:i w:val="0"/>
              <w:noProof/>
              <w:sz w:val="24"/>
              <w:szCs w:val="24"/>
              <w:lang w:val="en-US" w:eastAsia="ja-JP"/>
            </w:rPr>
            <w:tab/>
          </w:r>
          <w:r w:rsidRPr="00D60D58">
            <w:rPr>
              <w:noProof/>
            </w:rPr>
            <w:t xml:space="preserve"> MicroRNA-135b</w:t>
          </w:r>
          <w:r>
            <w:rPr>
              <w:noProof/>
            </w:rPr>
            <w:tab/>
          </w:r>
          <w:r>
            <w:rPr>
              <w:noProof/>
            </w:rPr>
            <w:fldChar w:fldCharType="begin"/>
          </w:r>
          <w:r>
            <w:rPr>
              <w:noProof/>
            </w:rPr>
            <w:instrText xml:space="preserve"> PAGEREF _Toc278904912 \h </w:instrText>
          </w:r>
          <w:r>
            <w:rPr>
              <w:noProof/>
            </w:rPr>
          </w:r>
          <w:r>
            <w:rPr>
              <w:noProof/>
            </w:rPr>
            <w:fldChar w:fldCharType="separate"/>
          </w:r>
          <w:r>
            <w:rPr>
              <w:noProof/>
            </w:rPr>
            <w:t>137</w:t>
          </w:r>
          <w:r>
            <w:rPr>
              <w:noProof/>
            </w:rPr>
            <w:fldChar w:fldCharType="end"/>
          </w:r>
        </w:p>
        <w:p w14:paraId="2BF866C5" w14:textId="77777777" w:rsidR="00C64081" w:rsidRDefault="00C64081">
          <w:pPr>
            <w:pStyle w:val="TOC3"/>
            <w:tabs>
              <w:tab w:val="left" w:pos="1076"/>
            </w:tabs>
            <w:rPr>
              <w:i w:val="0"/>
              <w:noProof/>
              <w:sz w:val="24"/>
              <w:szCs w:val="24"/>
              <w:lang w:val="en-US" w:eastAsia="ja-JP"/>
            </w:rPr>
          </w:pPr>
          <w:r w:rsidRPr="00D60D58">
            <w:rPr>
              <w:noProof/>
            </w:rPr>
            <w:t>3.3.3.5</w:t>
          </w:r>
          <w:r>
            <w:rPr>
              <w:i w:val="0"/>
              <w:noProof/>
              <w:sz w:val="24"/>
              <w:szCs w:val="24"/>
              <w:lang w:val="en-US" w:eastAsia="ja-JP"/>
            </w:rPr>
            <w:tab/>
          </w:r>
          <w:r w:rsidRPr="00D60D58">
            <w:rPr>
              <w:noProof/>
            </w:rPr>
            <w:t xml:space="preserve"> MicroRNA-520b</w:t>
          </w:r>
          <w:r>
            <w:rPr>
              <w:noProof/>
            </w:rPr>
            <w:tab/>
          </w:r>
          <w:r>
            <w:rPr>
              <w:noProof/>
            </w:rPr>
            <w:fldChar w:fldCharType="begin"/>
          </w:r>
          <w:r>
            <w:rPr>
              <w:noProof/>
            </w:rPr>
            <w:instrText xml:space="preserve"> PAGEREF _Toc278904913 \h </w:instrText>
          </w:r>
          <w:r>
            <w:rPr>
              <w:noProof/>
            </w:rPr>
          </w:r>
          <w:r>
            <w:rPr>
              <w:noProof/>
            </w:rPr>
            <w:fldChar w:fldCharType="separate"/>
          </w:r>
          <w:r>
            <w:rPr>
              <w:noProof/>
            </w:rPr>
            <w:t>138</w:t>
          </w:r>
          <w:r>
            <w:rPr>
              <w:noProof/>
            </w:rPr>
            <w:fldChar w:fldCharType="end"/>
          </w:r>
        </w:p>
        <w:p w14:paraId="738B6E3A" w14:textId="77777777" w:rsidR="00C64081" w:rsidRDefault="00C64081">
          <w:pPr>
            <w:pStyle w:val="TOC3"/>
            <w:tabs>
              <w:tab w:val="left" w:pos="1076"/>
            </w:tabs>
            <w:rPr>
              <w:i w:val="0"/>
              <w:noProof/>
              <w:sz w:val="24"/>
              <w:szCs w:val="24"/>
              <w:lang w:val="en-US" w:eastAsia="ja-JP"/>
            </w:rPr>
          </w:pPr>
          <w:r w:rsidRPr="00D60D58">
            <w:rPr>
              <w:noProof/>
            </w:rPr>
            <w:t>3.3.3.6</w:t>
          </w:r>
          <w:r>
            <w:rPr>
              <w:i w:val="0"/>
              <w:noProof/>
              <w:sz w:val="24"/>
              <w:szCs w:val="24"/>
              <w:lang w:val="en-US" w:eastAsia="ja-JP"/>
            </w:rPr>
            <w:tab/>
          </w:r>
          <w:r w:rsidRPr="00D60D58">
            <w:rPr>
              <w:noProof/>
            </w:rPr>
            <w:t xml:space="preserve"> MicroRNA-649</w:t>
          </w:r>
          <w:r>
            <w:rPr>
              <w:noProof/>
            </w:rPr>
            <w:tab/>
          </w:r>
          <w:r>
            <w:rPr>
              <w:noProof/>
            </w:rPr>
            <w:fldChar w:fldCharType="begin"/>
          </w:r>
          <w:r>
            <w:rPr>
              <w:noProof/>
            </w:rPr>
            <w:instrText xml:space="preserve"> PAGEREF _Toc278904914 \h </w:instrText>
          </w:r>
          <w:r>
            <w:rPr>
              <w:noProof/>
            </w:rPr>
          </w:r>
          <w:r>
            <w:rPr>
              <w:noProof/>
            </w:rPr>
            <w:fldChar w:fldCharType="separate"/>
          </w:r>
          <w:r>
            <w:rPr>
              <w:noProof/>
            </w:rPr>
            <w:t>140</w:t>
          </w:r>
          <w:r>
            <w:rPr>
              <w:noProof/>
            </w:rPr>
            <w:fldChar w:fldCharType="end"/>
          </w:r>
        </w:p>
        <w:p w14:paraId="47109F08" w14:textId="77777777" w:rsidR="00C64081" w:rsidRDefault="00C64081">
          <w:pPr>
            <w:pStyle w:val="TOC3"/>
            <w:tabs>
              <w:tab w:val="left" w:pos="1076"/>
            </w:tabs>
            <w:rPr>
              <w:i w:val="0"/>
              <w:noProof/>
              <w:sz w:val="24"/>
              <w:szCs w:val="24"/>
              <w:lang w:val="en-US" w:eastAsia="ja-JP"/>
            </w:rPr>
          </w:pPr>
          <w:r w:rsidRPr="00D60D58">
            <w:rPr>
              <w:noProof/>
            </w:rPr>
            <w:t>3.3.3.7</w:t>
          </w:r>
          <w:r>
            <w:rPr>
              <w:i w:val="0"/>
              <w:noProof/>
              <w:sz w:val="24"/>
              <w:szCs w:val="24"/>
              <w:lang w:val="en-US" w:eastAsia="ja-JP"/>
            </w:rPr>
            <w:tab/>
          </w:r>
          <w:r w:rsidRPr="00D60D58">
            <w:rPr>
              <w:noProof/>
            </w:rPr>
            <w:t xml:space="preserve"> MicroRNA-601</w:t>
          </w:r>
          <w:r>
            <w:rPr>
              <w:noProof/>
            </w:rPr>
            <w:tab/>
          </w:r>
          <w:r>
            <w:rPr>
              <w:noProof/>
            </w:rPr>
            <w:fldChar w:fldCharType="begin"/>
          </w:r>
          <w:r>
            <w:rPr>
              <w:noProof/>
            </w:rPr>
            <w:instrText xml:space="preserve"> PAGEREF _Toc278904915 \h </w:instrText>
          </w:r>
          <w:r>
            <w:rPr>
              <w:noProof/>
            </w:rPr>
          </w:r>
          <w:r>
            <w:rPr>
              <w:noProof/>
            </w:rPr>
            <w:fldChar w:fldCharType="separate"/>
          </w:r>
          <w:r>
            <w:rPr>
              <w:noProof/>
            </w:rPr>
            <w:t>140</w:t>
          </w:r>
          <w:r>
            <w:rPr>
              <w:noProof/>
            </w:rPr>
            <w:fldChar w:fldCharType="end"/>
          </w:r>
        </w:p>
        <w:p w14:paraId="63B1C867" w14:textId="77777777" w:rsidR="00C64081" w:rsidRDefault="00C64081">
          <w:pPr>
            <w:pStyle w:val="TOC3"/>
            <w:tabs>
              <w:tab w:val="left" w:pos="1076"/>
            </w:tabs>
            <w:rPr>
              <w:i w:val="0"/>
              <w:noProof/>
              <w:sz w:val="24"/>
              <w:szCs w:val="24"/>
              <w:lang w:val="en-US" w:eastAsia="ja-JP"/>
            </w:rPr>
          </w:pPr>
          <w:r w:rsidRPr="00D60D58">
            <w:rPr>
              <w:noProof/>
            </w:rPr>
            <w:t>3.3.3.8</w:t>
          </w:r>
          <w:r>
            <w:rPr>
              <w:i w:val="0"/>
              <w:noProof/>
              <w:sz w:val="24"/>
              <w:szCs w:val="24"/>
              <w:lang w:val="en-US" w:eastAsia="ja-JP"/>
            </w:rPr>
            <w:tab/>
          </w:r>
          <w:r w:rsidRPr="00D60D58">
            <w:rPr>
              <w:noProof/>
            </w:rPr>
            <w:t xml:space="preserve"> MicroRNA-646</w:t>
          </w:r>
          <w:r>
            <w:rPr>
              <w:noProof/>
            </w:rPr>
            <w:tab/>
          </w:r>
          <w:r>
            <w:rPr>
              <w:noProof/>
            </w:rPr>
            <w:fldChar w:fldCharType="begin"/>
          </w:r>
          <w:r>
            <w:rPr>
              <w:noProof/>
            </w:rPr>
            <w:instrText xml:space="preserve"> PAGEREF _Toc278904916 \h </w:instrText>
          </w:r>
          <w:r>
            <w:rPr>
              <w:noProof/>
            </w:rPr>
          </w:r>
          <w:r>
            <w:rPr>
              <w:noProof/>
            </w:rPr>
            <w:fldChar w:fldCharType="separate"/>
          </w:r>
          <w:r>
            <w:rPr>
              <w:noProof/>
            </w:rPr>
            <w:t>141</w:t>
          </w:r>
          <w:r>
            <w:rPr>
              <w:noProof/>
            </w:rPr>
            <w:fldChar w:fldCharType="end"/>
          </w:r>
        </w:p>
        <w:p w14:paraId="3661F0BC" w14:textId="77777777" w:rsidR="00C64081" w:rsidRDefault="00C64081">
          <w:pPr>
            <w:pStyle w:val="TOC3"/>
            <w:tabs>
              <w:tab w:val="left" w:pos="1076"/>
            </w:tabs>
            <w:rPr>
              <w:i w:val="0"/>
              <w:noProof/>
              <w:sz w:val="24"/>
              <w:szCs w:val="24"/>
              <w:lang w:val="en-US" w:eastAsia="ja-JP"/>
            </w:rPr>
          </w:pPr>
          <w:r w:rsidRPr="00D60D58">
            <w:rPr>
              <w:noProof/>
            </w:rPr>
            <w:t>3.3.3.9</w:t>
          </w:r>
          <w:r>
            <w:rPr>
              <w:i w:val="0"/>
              <w:noProof/>
              <w:sz w:val="24"/>
              <w:szCs w:val="24"/>
              <w:lang w:val="en-US" w:eastAsia="ja-JP"/>
            </w:rPr>
            <w:tab/>
          </w:r>
          <w:r w:rsidRPr="00D60D58">
            <w:rPr>
              <w:noProof/>
            </w:rPr>
            <w:t xml:space="preserve"> MicroRNA-639</w:t>
          </w:r>
          <w:r>
            <w:rPr>
              <w:noProof/>
            </w:rPr>
            <w:tab/>
          </w:r>
          <w:r>
            <w:rPr>
              <w:noProof/>
            </w:rPr>
            <w:fldChar w:fldCharType="begin"/>
          </w:r>
          <w:r>
            <w:rPr>
              <w:noProof/>
            </w:rPr>
            <w:instrText xml:space="preserve"> PAGEREF _Toc278904917 \h </w:instrText>
          </w:r>
          <w:r>
            <w:rPr>
              <w:noProof/>
            </w:rPr>
          </w:r>
          <w:r>
            <w:rPr>
              <w:noProof/>
            </w:rPr>
            <w:fldChar w:fldCharType="separate"/>
          </w:r>
          <w:r>
            <w:rPr>
              <w:noProof/>
            </w:rPr>
            <w:t>141</w:t>
          </w:r>
          <w:r>
            <w:rPr>
              <w:noProof/>
            </w:rPr>
            <w:fldChar w:fldCharType="end"/>
          </w:r>
        </w:p>
        <w:p w14:paraId="665D238D" w14:textId="77777777" w:rsidR="00C64081" w:rsidRDefault="00C64081">
          <w:pPr>
            <w:pStyle w:val="TOC3"/>
            <w:tabs>
              <w:tab w:val="left" w:pos="1193"/>
            </w:tabs>
            <w:rPr>
              <w:i w:val="0"/>
              <w:noProof/>
              <w:sz w:val="24"/>
              <w:szCs w:val="24"/>
              <w:lang w:val="en-US" w:eastAsia="ja-JP"/>
            </w:rPr>
          </w:pPr>
          <w:r w:rsidRPr="00D60D58">
            <w:rPr>
              <w:noProof/>
            </w:rPr>
            <w:t>3.3.3.10</w:t>
          </w:r>
          <w:r>
            <w:rPr>
              <w:i w:val="0"/>
              <w:noProof/>
              <w:sz w:val="24"/>
              <w:szCs w:val="24"/>
              <w:lang w:val="en-US" w:eastAsia="ja-JP"/>
            </w:rPr>
            <w:tab/>
          </w:r>
          <w:r w:rsidRPr="00D60D58">
            <w:rPr>
              <w:noProof/>
            </w:rPr>
            <w:t>MicroRNA-380-5p</w:t>
          </w:r>
          <w:r>
            <w:rPr>
              <w:noProof/>
            </w:rPr>
            <w:tab/>
          </w:r>
          <w:r>
            <w:rPr>
              <w:noProof/>
            </w:rPr>
            <w:fldChar w:fldCharType="begin"/>
          </w:r>
          <w:r>
            <w:rPr>
              <w:noProof/>
            </w:rPr>
            <w:instrText xml:space="preserve"> PAGEREF _Toc278904918 \h </w:instrText>
          </w:r>
          <w:r>
            <w:rPr>
              <w:noProof/>
            </w:rPr>
          </w:r>
          <w:r>
            <w:rPr>
              <w:noProof/>
            </w:rPr>
            <w:fldChar w:fldCharType="separate"/>
          </w:r>
          <w:r>
            <w:rPr>
              <w:noProof/>
            </w:rPr>
            <w:t>142</w:t>
          </w:r>
          <w:r>
            <w:rPr>
              <w:noProof/>
            </w:rPr>
            <w:fldChar w:fldCharType="end"/>
          </w:r>
        </w:p>
        <w:p w14:paraId="1E29CE76" w14:textId="77777777" w:rsidR="00C64081" w:rsidRDefault="00C64081">
          <w:pPr>
            <w:pStyle w:val="TOC3"/>
            <w:tabs>
              <w:tab w:val="left" w:pos="1193"/>
            </w:tabs>
            <w:rPr>
              <w:i w:val="0"/>
              <w:noProof/>
              <w:sz w:val="24"/>
              <w:szCs w:val="24"/>
              <w:lang w:val="en-US" w:eastAsia="ja-JP"/>
            </w:rPr>
          </w:pPr>
          <w:r w:rsidRPr="00D60D58">
            <w:rPr>
              <w:noProof/>
            </w:rPr>
            <w:t>3.3.3.11</w:t>
          </w:r>
          <w:r>
            <w:rPr>
              <w:i w:val="0"/>
              <w:noProof/>
              <w:sz w:val="24"/>
              <w:szCs w:val="24"/>
              <w:lang w:val="en-US" w:eastAsia="ja-JP"/>
            </w:rPr>
            <w:tab/>
          </w:r>
          <w:r w:rsidRPr="00D60D58">
            <w:rPr>
              <w:noProof/>
            </w:rPr>
            <w:t>MicroRNA-644</w:t>
          </w:r>
          <w:r>
            <w:rPr>
              <w:noProof/>
            </w:rPr>
            <w:tab/>
          </w:r>
          <w:r>
            <w:rPr>
              <w:noProof/>
            </w:rPr>
            <w:fldChar w:fldCharType="begin"/>
          </w:r>
          <w:r>
            <w:rPr>
              <w:noProof/>
            </w:rPr>
            <w:instrText xml:space="preserve"> PAGEREF _Toc278904919 \h </w:instrText>
          </w:r>
          <w:r>
            <w:rPr>
              <w:noProof/>
            </w:rPr>
          </w:r>
          <w:r>
            <w:rPr>
              <w:noProof/>
            </w:rPr>
            <w:fldChar w:fldCharType="separate"/>
          </w:r>
          <w:r>
            <w:rPr>
              <w:noProof/>
            </w:rPr>
            <w:t>143</w:t>
          </w:r>
          <w:r>
            <w:rPr>
              <w:noProof/>
            </w:rPr>
            <w:fldChar w:fldCharType="end"/>
          </w:r>
        </w:p>
        <w:p w14:paraId="44E25078" w14:textId="77777777" w:rsidR="00C64081" w:rsidRDefault="00C64081">
          <w:pPr>
            <w:pStyle w:val="TOC3"/>
            <w:tabs>
              <w:tab w:val="left" w:pos="1193"/>
            </w:tabs>
            <w:rPr>
              <w:i w:val="0"/>
              <w:noProof/>
              <w:sz w:val="24"/>
              <w:szCs w:val="24"/>
              <w:lang w:val="en-US" w:eastAsia="ja-JP"/>
            </w:rPr>
          </w:pPr>
          <w:r w:rsidRPr="00D60D58">
            <w:rPr>
              <w:noProof/>
            </w:rPr>
            <w:t>3.3.3.12</w:t>
          </w:r>
          <w:r>
            <w:rPr>
              <w:i w:val="0"/>
              <w:noProof/>
              <w:sz w:val="24"/>
              <w:szCs w:val="24"/>
              <w:lang w:val="en-US" w:eastAsia="ja-JP"/>
            </w:rPr>
            <w:tab/>
          </w:r>
          <w:r w:rsidRPr="00D60D58">
            <w:rPr>
              <w:noProof/>
            </w:rPr>
            <w:t>MicroRNA-93</w:t>
          </w:r>
          <w:r>
            <w:rPr>
              <w:noProof/>
            </w:rPr>
            <w:tab/>
          </w:r>
          <w:r>
            <w:rPr>
              <w:noProof/>
            </w:rPr>
            <w:fldChar w:fldCharType="begin"/>
          </w:r>
          <w:r>
            <w:rPr>
              <w:noProof/>
            </w:rPr>
            <w:instrText xml:space="preserve"> PAGEREF _Toc278904920 \h </w:instrText>
          </w:r>
          <w:r>
            <w:rPr>
              <w:noProof/>
            </w:rPr>
          </w:r>
          <w:r>
            <w:rPr>
              <w:noProof/>
            </w:rPr>
            <w:fldChar w:fldCharType="separate"/>
          </w:r>
          <w:r>
            <w:rPr>
              <w:noProof/>
            </w:rPr>
            <w:t>143</w:t>
          </w:r>
          <w:r>
            <w:rPr>
              <w:noProof/>
            </w:rPr>
            <w:fldChar w:fldCharType="end"/>
          </w:r>
        </w:p>
        <w:p w14:paraId="3935F000" w14:textId="77777777" w:rsidR="00C64081" w:rsidRDefault="00C64081">
          <w:pPr>
            <w:pStyle w:val="TOC3"/>
            <w:tabs>
              <w:tab w:val="left" w:pos="1193"/>
            </w:tabs>
            <w:rPr>
              <w:i w:val="0"/>
              <w:noProof/>
              <w:sz w:val="24"/>
              <w:szCs w:val="24"/>
              <w:lang w:val="en-US" w:eastAsia="ja-JP"/>
            </w:rPr>
          </w:pPr>
          <w:r w:rsidRPr="00D60D58">
            <w:rPr>
              <w:noProof/>
            </w:rPr>
            <w:t>3.3.3.13</w:t>
          </w:r>
          <w:r>
            <w:rPr>
              <w:i w:val="0"/>
              <w:noProof/>
              <w:sz w:val="24"/>
              <w:szCs w:val="24"/>
              <w:lang w:val="en-US" w:eastAsia="ja-JP"/>
            </w:rPr>
            <w:tab/>
          </w:r>
          <w:r w:rsidRPr="00D60D58">
            <w:rPr>
              <w:noProof/>
            </w:rPr>
            <w:t>MicroRNA-15a</w:t>
          </w:r>
          <w:r>
            <w:rPr>
              <w:noProof/>
            </w:rPr>
            <w:tab/>
          </w:r>
          <w:r>
            <w:rPr>
              <w:noProof/>
            </w:rPr>
            <w:fldChar w:fldCharType="begin"/>
          </w:r>
          <w:r>
            <w:rPr>
              <w:noProof/>
            </w:rPr>
            <w:instrText xml:space="preserve"> PAGEREF _Toc278904921 \h </w:instrText>
          </w:r>
          <w:r>
            <w:rPr>
              <w:noProof/>
            </w:rPr>
          </w:r>
          <w:r>
            <w:rPr>
              <w:noProof/>
            </w:rPr>
            <w:fldChar w:fldCharType="separate"/>
          </w:r>
          <w:r>
            <w:rPr>
              <w:noProof/>
            </w:rPr>
            <w:t>144</w:t>
          </w:r>
          <w:r>
            <w:rPr>
              <w:noProof/>
            </w:rPr>
            <w:fldChar w:fldCharType="end"/>
          </w:r>
        </w:p>
        <w:p w14:paraId="6544F2C2" w14:textId="77777777" w:rsidR="00C64081" w:rsidRDefault="00C64081">
          <w:pPr>
            <w:pStyle w:val="TOC3"/>
            <w:tabs>
              <w:tab w:val="left" w:pos="1193"/>
            </w:tabs>
            <w:rPr>
              <w:i w:val="0"/>
              <w:noProof/>
              <w:sz w:val="24"/>
              <w:szCs w:val="24"/>
              <w:lang w:val="en-US" w:eastAsia="ja-JP"/>
            </w:rPr>
          </w:pPr>
          <w:r w:rsidRPr="00D60D58">
            <w:rPr>
              <w:noProof/>
            </w:rPr>
            <w:t>3.3.3.14</w:t>
          </w:r>
          <w:r>
            <w:rPr>
              <w:i w:val="0"/>
              <w:noProof/>
              <w:sz w:val="24"/>
              <w:szCs w:val="24"/>
              <w:lang w:val="en-US" w:eastAsia="ja-JP"/>
            </w:rPr>
            <w:tab/>
          </w:r>
          <w:r w:rsidRPr="00D60D58">
            <w:rPr>
              <w:noProof/>
            </w:rPr>
            <w:t>MicroRNA-520d</w:t>
          </w:r>
          <w:r>
            <w:rPr>
              <w:noProof/>
            </w:rPr>
            <w:tab/>
          </w:r>
          <w:r>
            <w:rPr>
              <w:noProof/>
            </w:rPr>
            <w:fldChar w:fldCharType="begin"/>
          </w:r>
          <w:r>
            <w:rPr>
              <w:noProof/>
            </w:rPr>
            <w:instrText xml:space="preserve"> PAGEREF _Toc278904922 \h </w:instrText>
          </w:r>
          <w:r>
            <w:rPr>
              <w:noProof/>
            </w:rPr>
          </w:r>
          <w:r>
            <w:rPr>
              <w:noProof/>
            </w:rPr>
            <w:fldChar w:fldCharType="separate"/>
          </w:r>
          <w:r>
            <w:rPr>
              <w:noProof/>
            </w:rPr>
            <w:t>145</w:t>
          </w:r>
          <w:r>
            <w:rPr>
              <w:noProof/>
            </w:rPr>
            <w:fldChar w:fldCharType="end"/>
          </w:r>
        </w:p>
        <w:p w14:paraId="2121F69D" w14:textId="77777777" w:rsidR="00C64081" w:rsidRDefault="00C64081">
          <w:pPr>
            <w:pStyle w:val="TOC3"/>
            <w:tabs>
              <w:tab w:val="left" w:pos="1193"/>
            </w:tabs>
            <w:rPr>
              <w:i w:val="0"/>
              <w:noProof/>
              <w:sz w:val="24"/>
              <w:szCs w:val="24"/>
              <w:lang w:val="en-US" w:eastAsia="ja-JP"/>
            </w:rPr>
          </w:pPr>
          <w:r w:rsidRPr="00D60D58">
            <w:rPr>
              <w:noProof/>
            </w:rPr>
            <w:t>3.3.3.15</w:t>
          </w:r>
          <w:r>
            <w:rPr>
              <w:i w:val="0"/>
              <w:noProof/>
              <w:sz w:val="24"/>
              <w:szCs w:val="24"/>
              <w:lang w:val="en-US" w:eastAsia="ja-JP"/>
            </w:rPr>
            <w:tab/>
          </w:r>
          <w:r w:rsidRPr="00D60D58">
            <w:rPr>
              <w:noProof/>
            </w:rPr>
            <w:t>MicroRNA-549</w:t>
          </w:r>
          <w:r>
            <w:rPr>
              <w:noProof/>
            </w:rPr>
            <w:tab/>
          </w:r>
          <w:r>
            <w:rPr>
              <w:noProof/>
            </w:rPr>
            <w:fldChar w:fldCharType="begin"/>
          </w:r>
          <w:r>
            <w:rPr>
              <w:noProof/>
            </w:rPr>
            <w:instrText xml:space="preserve"> PAGEREF _Toc278904923 \h </w:instrText>
          </w:r>
          <w:r>
            <w:rPr>
              <w:noProof/>
            </w:rPr>
          </w:r>
          <w:r>
            <w:rPr>
              <w:noProof/>
            </w:rPr>
            <w:fldChar w:fldCharType="separate"/>
          </w:r>
          <w:r>
            <w:rPr>
              <w:noProof/>
            </w:rPr>
            <w:t>145</w:t>
          </w:r>
          <w:r>
            <w:rPr>
              <w:noProof/>
            </w:rPr>
            <w:fldChar w:fldCharType="end"/>
          </w:r>
        </w:p>
        <w:p w14:paraId="2EFE9B5C" w14:textId="77777777" w:rsidR="00C64081" w:rsidRDefault="00C64081">
          <w:pPr>
            <w:pStyle w:val="TOC3"/>
            <w:tabs>
              <w:tab w:val="left" w:pos="1193"/>
            </w:tabs>
            <w:rPr>
              <w:i w:val="0"/>
              <w:noProof/>
              <w:sz w:val="24"/>
              <w:szCs w:val="24"/>
              <w:lang w:val="en-US" w:eastAsia="ja-JP"/>
            </w:rPr>
          </w:pPr>
          <w:r w:rsidRPr="00D60D58">
            <w:rPr>
              <w:noProof/>
            </w:rPr>
            <w:t>3.3.3.16</w:t>
          </w:r>
          <w:r>
            <w:rPr>
              <w:i w:val="0"/>
              <w:noProof/>
              <w:sz w:val="24"/>
              <w:szCs w:val="24"/>
              <w:lang w:val="en-US" w:eastAsia="ja-JP"/>
            </w:rPr>
            <w:tab/>
          </w:r>
          <w:r w:rsidRPr="00D60D58">
            <w:rPr>
              <w:noProof/>
            </w:rPr>
            <w:t>MicroRNA-449b</w:t>
          </w:r>
          <w:r>
            <w:rPr>
              <w:noProof/>
            </w:rPr>
            <w:tab/>
          </w:r>
          <w:r>
            <w:rPr>
              <w:noProof/>
            </w:rPr>
            <w:fldChar w:fldCharType="begin"/>
          </w:r>
          <w:r>
            <w:rPr>
              <w:noProof/>
            </w:rPr>
            <w:instrText xml:space="preserve"> PAGEREF _Toc278904924 \h </w:instrText>
          </w:r>
          <w:r>
            <w:rPr>
              <w:noProof/>
            </w:rPr>
          </w:r>
          <w:r>
            <w:rPr>
              <w:noProof/>
            </w:rPr>
            <w:fldChar w:fldCharType="separate"/>
          </w:r>
          <w:r>
            <w:rPr>
              <w:noProof/>
            </w:rPr>
            <w:t>146</w:t>
          </w:r>
          <w:r>
            <w:rPr>
              <w:noProof/>
            </w:rPr>
            <w:fldChar w:fldCharType="end"/>
          </w:r>
        </w:p>
        <w:p w14:paraId="789AE658" w14:textId="77777777" w:rsidR="00C64081" w:rsidRDefault="00C64081">
          <w:pPr>
            <w:pStyle w:val="TOC2"/>
            <w:tabs>
              <w:tab w:val="left" w:pos="696"/>
              <w:tab w:val="right" w:leader="dot" w:pos="8290"/>
            </w:tabs>
            <w:rPr>
              <w:noProof/>
              <w:sz w:val="24"/>
              <w:szCs w:val="24"/>
              <w:lang w:val="en-US" w:eastAsia="ja-JP"/>
            </w:rPr>
          </w:pPr>
          <w:r w:rsidRPr="00D60D58">
            <w:rPr>
              <w:noProof/>
            </w:rPr>
            <w:t>3.3.4</w:t>
          </w:r>
          <w:r>
            <w:rPr>
              <w:noProof/>
              <w:sz w:val="24"/>
              <w:szCs w:val="24"/>
              <w:lang w:val="en-US" w:eastAsia="ja-JP"/>
            </w:rPr>
            <w:tab/>
          </w:r>
          <w:r w:rsidRPr="00D60D58">
            <w:rPr>
              <w:noProof/>
            </w:rPr>
            <w:t>MicroRNAs and bladder cancer – an opportunity to individualise patient care</w:t>
          </w:r>
          <w:r>
            <w:rPr>
              <w:noProof/>
            </w:rPr>
            <w:tab/>
          </w:r>
          <w:r>
            <w:rPr>
              <w:noProof/>
            </w:rPr>
            <w:fldChar w:fldCharType="begin"/>
          </w:r>
          <w:r>
            <w:rPr>
              <w:noProof/>
            </w:rPr>
            <w:instrText xml:space="preserve"> PAGEREF _Toc278904925 \h </w:instrText>
          </w:r>
          <w:r>
            <w:rPr>
              <w:noProof/>
            </w:rPr>
          </w:r>
          <w:r>
            <w:rPr>
              <w:noProof/>
            </w:rPr>
            <w:fldChar w:fldCharType="separate"/>
          </w:r>
          <w:r>
            <w:rPr>
              <w:noProof/>
            </w:rPr>
            <w:t>147</w:t>
          </w:r>
          <w:r>
            <w:rPr>
              <w:noProof/>
            </w:rPr>
            <w:fldChar w:fldCharType="end"/>
          </w:r>
        </w:p>
        <w:p w14:paraId="6983BA93" w14:textId="77777777" w:rsidR="00C64081" w:rsidRDefault="00C64081">
          <w:pPr>
            <w:pStyle w:val="TOC2"/>
            <w:tabs>
              <w:tab w:val="left" w:pos="696"/>
              <w:tab w:val="right" w:leader="dot" w:pos="8290"/>
            </w:tabs>
            <w:rPr>
              <w:noProof/>
              <w:sz w:val="24"/>
              <w:szCs w:val="24"/>
              <w:lang w:val="en-US" w:eastAsia="ja-JP"/>
            </w:rPr>
          </w:pPr>
          <w:r w:rsidRPr="00D60D58">
            <w:rPr>
              <w:noProof/>
            </w:rPr>
            <w:t>3.3.5</w:t>
          </w:r>
          <w:r>
            <w:rPr>
              <w:noProof/>
              <w:sz w:val="24"/>
              <w:szCs w:val="24"/>
              <w:lang w:val="en-US" w:eastAsia="ja-JP"/>
            </w:rPr>
            <w:tab/>
          </w:r>
          <w:r w:rsidRPr="00D60D58">
            <w:rPr>
              <w:noProof/>
            </w:rPr>
            <w:t xml:space="preserve"> Study limitations and areas of improvement</w:t>
          </w:r>
          <w:r>
            <w:rPr>
              <w:noProof/>
            </w:rPr>
            <w:tab/>
          </w:r>
          <w:r>
            <w:rPr>
              <w:noProof/>
            </w:rPr>
            <w:fldChar w:fldCharType="begin"/>
          </w:r>
          <w:r>
            <w:rPr>
              <w:noProof/>
            </w:rPr>
            <w:instrText xml:space="preserve"> PAGEREF _Toc278904926 \h </w:instrText>
          </w:r>
          <w:r>
            <w:rPr>
              <w:noProof/>
            </w:rPr>
          </w:r>
          <w:r>
            <w:rPr>
              <w:noProof/>
            </w:rPr>
            <w:fldChar w:fldCharType="separate"/>
          </w:r>
          <w:r>
            <w:rPr>
              <w:noProof/>
            </w:rPr>
            <w:t>149</w:t>
          </w:r>
          <w:r>
            <w:rPr>
              <w:noProof/>
            </w:rPr>
            <w:fldChar w:fldCharType="end"/>
          </w:r>
        </w:p>
        <w:p w14:paraId="7D9975EF" w14:textId="77777777" w:rsidR="00C64081" w:rsidRDefault="00C64081">
          <w:pPr>
            <w:pStyle w:val="TOC1"/>
            <w:tabs>
              <w:tab w:val="right" w:leader="dot" w:pos="8290"/>
            </w:tabs>
            <w:rPr>
              <w:rFonts w:asciiTheme="minorHAnsi" w:hAnsiTheme="minorHAnsi"/>
              <w:b w:val="0"/>
              <w:noProof/>
              <w:color w:val="auto"/>
              <w:lang w:val="en-US" w:eastAsia="ja-JP"/>
            </w:rPr>
          </w:pPr>
          <w:r w:rsidRPr="00D60D58">
            <w:rPr>
              <w:rFonts w:asciiTheme="minorHAnsi" w:hAnsiTheme="minorHAnsi"/>
              <w:noProof/>
              <w:u w:val="single"/>
            </w:rPr>
            <w:t>CHAPTER 4 – URINARY MICRORNA</w:t>
          </w:r>
          <w:r>
            <w:rPr>
              <w:noProof/>
            </w:rPr>
            <w:tab/>
          </w:r>
          <w:r>
            <w:rPr>
              <w:noProof/>
            </w:rPr>
            <w:fldChar w:fldCharType="begin"/>
          </w:r>
          <w:r>
            <w:rPr>
              <w:noProof/>
            </w:rPr>
            <w:instrText xml:space="preserve"> PAGEREF _Toc278904927 \h </w:instrText>
          </w:r>
          <w:r>
            <w:rPr>
              <w:noProof/>
            </w:rPr>
          </w:r>
          <w:r>
            <w:rPr>
              <w:noProof/>
            </w:rPr>
            <w:fldChar w:fldCharType="separate"/>
          </w:r>
          <w:r>
            <w:rPr>
              <w:noProof/>
            </w:rPr>
            <w:t>150</w:t>
          </w:r>
          <w:r>
            <w:rPr>
              <w:noProof/>
            </w:rPr>
            <w:fldChar w:fldCharType="end"/>
          </w:r>
        </w:p>
        <w:p w14:paraId="034E5E8B"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4.1</w:t>
          </w:r>
          <w:r>
            <w:rPr>
              <w:rFonts w:asciiTheme="minorHAnsi" w:hAnsiTheme="minorHAnsi"/>
              <w:b w:val="0"/>
              <w:noProof/>
              <w:color w:val="auto"/>
              <w:lang w:val="en-US" w:eastAsia="ja-JP"/>
            </w:rPr>
            <w:tab/>
          </w:r>
          <w:r w:rsidRPr="00D60D58">
            <w:rPr>
              <w:rFonts w:asciiTheme="minorHAnsi" w:hAnsiTheme="minorHAnsi"/>
              <w:noProof/>
            </w:rPr>
            <w:t xml:space="preserve"> Methods</w:t>
          </w:r>
          <w:r>
            <w:rPr>
              <w:noProof/>
            </w:rPr>
            <w:tab/>
          </w:r>
          <w:r>
            <w:rPr>
              <w:noProof/>
            </w:rPr>
            <w:fldChar w:fldCharType="begin"/>
          </w:r>
          <w:r>
            <w:rPr>
              <w:noProof/>
            </w:rPr>
            <w:instrText xml:space="preserve"> PAGEREF _Toc278904928 \h </w:instrText>
          </w:r>
          <w:r>
            <w:rPr>
              <w:noProof/>
            </w:rPr>
          </w:r>
          <w:r>
            <w:rPr>
              <w:noProof/>
            </w:rPr>
            <w:fldChar w:fldCharType="separate"/>
          </w:r>
          <w:r>
            <w:rPr>
              <w:noProof/>
            </w:rPr>
            <w:t>150</w:t>
          </w:r>
          <w:r>
            <w:rPr>
              <w:noProof/>
            </w:rPr>
            <w:fldChar w:fldCharType="end"/>
          </w:r>
        </w:p>
        <w:p w14:paraId="708DB2C4" w14:textId="77777777" w:rsidR="00C64081" w:rsidRDefault="00C64081">
          <w:pPr>
            <w:pStyle w:val="TOC2"/>
            <w:tabs>
              <w:tab w:val="left" w:pos="696"/>
              <w:tab w:val="right" w:leader="dot" w:pos="8290"/>
            </w:tabs>
            <w:rPr>
              <w:noProof/>
              <w:sz w:val="24"/>
              <w:szCs w:val="24"/>
              <w:lang w:val="en-US" w:eastAsia="ja-JP"/>
            </w:rPr>
          </w:pPr>
          <w:r w:rsidRPr="00D60D58">
            <w:rPr>
              <w:noProof/>
            </w:rPr>
            <w:t>4.1.1</w:t>
          </w:r>
          <w:r>
            <w:rPr>
              <w:noProof/>
              <w:sz w:val="24"/>
              <w:szCs w:val="24"/>
              <w:lang w:val="en-US" w:eastAsia="ja-JP"/>
            </w:rPr>
            <w:tab/>
          </w:r>
          <w:r w:rsidRPr="00D60D58">
            <w:rPr>
              <w:noProof/>
            </w:rPr>
            <w:t>Inclusion and exclusion criterias</w:t>
          </w:r>
          <w:r>
            <w:rPr>
              <w:noProof/>
            </w:rPr>
            <w:tab/>
          </w:r>
          <w:r>
            <w:rPr>
              <w:noProof/>
            </w:rPr>
            <w:fldChar w:fldCharType="begin"/>
          </w:r>
          <w:r>
            <w:rPr>
              <w:noProof/>
            </w:rPr>
            <w:instrText xml:space="preserve"> PAGEREF _Toc278904929 \h </w:instrText>
          </w:r>
          <w:r>
            <w:rPr>
              <w:noProof/>
            </w:rPr>
          </w:r>
          <w:r>
            <w:rPr>
              <w:noProof/>
            </w:rPr>
            <w:fldChar w:fldCharType="separate"/>
          </w:r>
          <w:r>
            <w:rPr>
              <w:noProof/>
            </w:rPr>
            <w:t>150</w:t>
          </w:r>
          <w:r>
            <w:rPr>
              <w:noProof/>
            </w:rPr>
            <w:fldChar w:fldCharType="end"/>
          </w:r>
        </w:p>
        <w:p w14:paraId="070FF2DC" w14:textId="77777777" w:rsidR="00C64081" w:rsidRDefault="00C64081">
          <w:pPr>
            <w:pStyle w:val="TOC2"/>
            <w:tabs>
              <w:tab w:val="left" w:pos="696"/>
              <w:tab w:val="right" w:leader="dot" w:pos="8290"/>
            </w:tabs>
            <w:rPr>
              <w:noProof/>
              <w:sz w:val="24"/>
              <w:szCs w:val="24"/>
              <w:lang w:val="en-US" w:eastAsia="ja-JP"/>
            </w:rPr>
          </w:pPr>
          <w:r w:rsidRPr="00D60D58">
            <w:rPr>
              <w:rFonts w:cs="Helvetica"/>
              <w:bCs/>
              <w:noProof/>
            </w:rPr>
            <w:t>4.1.2</w:t>
          </w:r>
          <w:r>
            <w:rPr>
              <w:noProof/>
              <w:sz w:val="24"/>
              <w:szCs w:val="24"/>
              <w:lang w:val="en-US" w:eastAsia="ja-JP"/>
            </w:rPr>
            <w:tab/>
          </w:r>
          <w:r w:rsidRPr="00D60D58">
            <w:rPr>
              <w:rFonts w:cs="Helvetica"/>
              <w:bCs/>
              <w:noProof/>
            </w:rPr>
            <w:t xml:space="preserve"> Diethylpyrocarbonate </w:t>
          </w:r>
          <w:r w:rsidRPr="00D60D58">
            <w:rPr>
              <w:noProof/>
            </w:rPr>
            <w:t>protocol</w:t>
          </w:r>
          <w:r>
            <w:rPr>
              <w:noProof/>
            </w:rPr>
            <w:tab/>
          </w:r>
          <w:r>
            <w:rPr>
              <w:noProof/>
            </w:rPr>
            <w:fldChar w:fldCharType="begin"/>
          </w:r>
          <w:r>
            <w:rPr>
              <w:noProof/>
            </w:rPr>
            <w:instrText xml:space="preserve"> PAGEREF _Toc278904930 \h </w:instrText>
          </w:r>
          <w:r>
            <w:rPr>
              <w:noProof/>
            </w:rPr>
          </w:r>
          <w:r>
            <w:rPr>
              <w:noProof/>
            </w:rPr>
            <w:fldChar w:fldCharType="separate"/>
          </w:r>
          <w:r>
            <w:rPr>
              <w:noProof/>
            </w:rPr>
            <w:t>152</w:t>
          </w:r>
          <w:r>
            <w:rPr>
              <w:noProof/>
            </w:rPr>
            <w:fldChar w:fldCharType="end"/>
          </w:r>
        </w:p>
        <w:p w14:paraId="09E48A76" w14:textId="77777777" w:rsidR="00C64081" w:rsidRDefault="00C64081">
          <w:pPr>
            <w:pStyle w:val="TOC2"/>
            <w:tabs>
              <w:tab w:val="left" w:pos="696"/>
              <w:tab w:val="right" w:leader="dot" w:pos="8290"/>
            </w:tabs>
            <w:rPr>
              <w:noProof/>
              <w:sz w:val="24"/>
              <w:szCs w:val="24"/>
              <w:lang w:val="en-US" w:eastAsia="ja-JP"/>
            </w:rPr>
          </w:pPr>
          <w:r w:rsidRPr="00D60D58">
            <w:rPr>
              <w:noProof/>
            </w:rPr>
            <w:t>4.1.3</w:t>
          </w:r>
          <w:r>
            <w:rPr>
              <w:noProof/>
              <w:sz w:val="24"/>
              <w:szCs w:val="24"/>
              <w:lang w:val="en-US" w:eastAsia="ja-JP"/>
            </w:rPr>
            <w:tab/>
          </w:r>
          <w:r w:rsidRPr="00D60D58">
            <w:rPr>
              <w:noProof/>
            </w:rPr>
            <w:t xml:space="preserve"> Patients and Samples</w:t>
          </w:r>
          <w:r>
            <w:rPr>
              <w:noProof/>
            </w:rPr>
            <w:tab/>
          </w:r>
          <w:r>
            <w:rPr>
              <w:noProof/>
            </w:rPr>
            <w:fldChar w:fldCharType="begin"/>
          </w:r>
          <w:r>
            <w:rPr>
              <w:noProof/>
            </w:rPr>
            <w:instrText xml:space="preserve"> PAGEREF _Toc278904931 \h </w:instrText>
          </w:r>
          <w:r>
            <w:rPr>
              <w:noProof/>
            </w:rPr>
          </w:r>
          <w:r>
            <w:rPr>
              <w:noProof/>
            </w:rPr>
            <w:fldChar w:fldCharType="separate"/>
          </w:r>
          <w:r>
            <w:rPr>
              <w:noProof/>
            </w:rPr>
            <w:t>153</w:t>
          </w:r>
          <w:r>
            <w:rPr>
              <w:noProof/>
            </w:rPr>
            <w:fldChar w:fldCharType="end"/>
          </w:r>
        </w:p>
        <w:p w14:paraId="1FA08E9C" w14:textId="77777777" w:rsidR="00C64081" w:rsidRDefault="00C64081">
          <w:pPr>
            <w:pStyle w:val="TOC2"/>
            <w:tabs>
              <w:tab w:val="left" w:pos="696"/>
              <w:tab w:val="right" w:leader="dot" w:pos="8290"/>
            </w:tabs>
            <w:rPr>
              <w:noProof/>
              <w:sz w:val="24"/>
              <w:szCs w:val="24"/>
              <w:lang w:val="en-US" w:eastAsia="ja-JP"/>
            </w:rPr>
          </w:pPr>
          <w:r w:rsidRPr="00D60D58">
            <w:rPr>
              <w:noProof/>
            </w:rPr>
            <w:t>4.1.4</w:t>
          </w:r>
          <w:r>
            <w:rPr>
              <w:noProof/>
              <w:sz w:val="24"/>
              <w:szCs w:val="24"/>
              <w:lang w:val="en-US" w:eastAsia="ja-JP"/>
            </w:rPr>
            <w:tab/>
          </w:r>
          <w:r w:rsidRPr="00D60D58">
            <w:rPr>
              <w:noProof/>
            </w:rPr>
            <w:t xml:space="preserve"> Urine Processing</w:t>
          </w:r>
          <w:r>
            <w:rPr>
              <w:noProof/>
            </w:rPr>
            <w:tab/>
          </w:r>
          <w:r>
            <w:rPr>
              <w:noProof/>
            </w:rPr>
            <w:fldChar w:fldCharType="begin"/>
          </w:r>
          <w:r>
            <w:rPr>
              <w:noProof/>
            </w:rPr>
            <w:instrText xml:space="preserve"> PAGEREF _Toc278904932 \h </w:instrText>
          </w:r>
          <w:r>
            <w:rPr>
              <w:noProof/>
            </w:rPr>
          </w:r>
          <w:r>
            <w:rPr>
              <w:noProof/>
            </w:rPr>
            <w:fldChar w:fldCharType="separate"/>
          </w:r>
          <w:r>
            <w:rPr>
              <w:noProof/>
            </w:rPr>
            <w:t>153</w:t>
          </w:r>
          <w:r>
            <w:rPr>
              <w:noProof/>
            </w:rPr>
            <w:fldChar w:fldCharType="end"/>
          </w:r>
        </w:p>
        <w:p w14:paraId="6D8BC3EC" w14:textId="77777777" w:rsidR="00C64081" w:rsidRDefault="00C64081">
          <w:pPr>
            <w:pStyle w:val="TOC2"/>
            <w:tabs>
              <w:tab w:val="left" w:pos="696"/>
              <w:tab w:val="right" w:leader="dot" w:pos="8290"/>
            </w:tabs>
            <w:rPr>
              <w:noProof/>
              <w:sz w:val="24"/>
              <w:szCs w:val="24"/>
              <w:lang w:val="en-US" w:eastAsia="ja-JP"/>
            </w:rPr>
          </w:pPr>
          <w:r w:rsidRPr="00D60D58">
            <w:rPr>
              <w:noProof/>
            </w:rPr>
            <w:t>4.1.5</w:t>
          </w:r>
          <w:r>
            <w:rPr>
              <w:noProof/>
              <w:sz w:val="24"/>
              <w:szCs w:val="24"/>
              <w:lang w:val="en-US" w:eastAsia="ja-JP"/>
            </w:rPr>
            <w:tab/>
          </w:r>
          <w:r w:rsidRPr="00D60D58">
            <w:rPr>
              <w:noProof/>
            </w:rPr>
            <w:t xml:space="preserve"> RNA extraction</w:t>
          </w:r>
          <w:r>
            <w:rPr>
              <w:noProof/>
            </w:rPr>
            <w:tab/>
          </w:r>
          <w:r>
            <w:rPr>
              <w:noProof/>
            </w:rPr>
            <w:fldChar w:fldCharType="begin"/>
          </w:r>
          <w:r>
            <w:rPr>
              <w:noProof/>
            </w:rPr>
            <w:instrText xml:space="preserve"> PAGEREF _Toc278904933 \h </w:instrText>
          </w:r>
          <w:r>
            <w:rPr>
              <w:noProof/>
            </w:rPr>
          </w:r>
          <w:r>
            <w:rPr>
              <w:noProof/>
            </w:rPr>
            <w:fldChar w:fldCharType="separate"/>
          </w:r>
          <w:r>
            <w:rPr>
              <w:noProof/>
            </w:rPr>
            <w:t>154</w:t>
          </w:r>
          <w:r>
            <w:rPr>
              <w:noProof/>
            </w:rPr>
            <w:fldChar w:fldCharType="end"/>
          </w:r>
        </w:p>
        <w:p w14:paraId="25E818FE" w14:textId="77777777" w:rsidR="00C64081" w:rsidRDefault="00C64081">
          <w:pPr>
            <w:pStyle w:val="TOC2"/>
            <w:tabs>
              <w:tab w:val="left" w:pos="696"/>
              <w:tab w:val="right" w:leader="dot" w:pos="8290"/>
            </w:tabs>
            <w:rPr>
              <w:noProof/>
              <w:sz w:val="24"/>
              <w:szCs w:val="24"/>
              <w:lang w:val="en-US" w:eastAsia="ja-JP"/>
            </w:rPr>
          </w:pPr>
          <w:r w:rsidRPr="00D60D58">
            <w:rPr>
              <w:noProof/>
            </w:rPr>
            <w:t>4.1.6</w:t>
          </w:r>
          <w:r>
            <w:rPr>
              <w:noProof/>
              <w:sz w:val="24"/>
              <w:szCs w:val="24"/>
              <w:lang w:val="en-US" w:eastAsia="ja-JP"/>
            </w:rPr>
            <w:tab/>
          </w:r>
          <w:r w:rsidRPr="00D60D58">
            <w:rPr>
              <w:noProof/>
            </w:rPr>
            <w:t xml:space="preserve"> MicroRNA detection</w:t>
          </w:r>
          <w:r>
            <w:rPr>
              <w:noProof/>
            </w:rPr>
            <w:tab/>
          </w:r>
          <w:r>
            <w:rPr>
              <w:noProof/>
            </w:rPr>
            <w:fldChar w:fldCharType="begin"/>
          </w:r>
          <w:r>
            <w:rPr>
              <w:noProof/>
            </w:rPr>
            <w:instrText xml:space="preserve"> PAGEREF _Toc278904934 \h </w:instrText>
          </w:r>
          <w:r>
            <w:rPr>
              <w:noProof/>
            </w:rPr>
          </w:r>
          <w:r>
            <w:rPr>
              <w:noProof/>
            </w:rPr>
            <w:fldChar w:fldCharType="separate"/>
          </w:r>
          <w:r>
            <w:rPr>
              <w:noProof/>
            </w:rPr>
            <w:t>154</w:t>
          </w:r>
          <w:r>
            <w:rPr>
              <w:noProof/>
            </w:rPr>
            <w:fldChar w:fldCharType="end"/>
          </w:r>
        </w:p>
        <w:p w14:paraId="54137D3F" w14:textId="77777777" w:rsidR="00C64081" w:rsidRDefault="00C64081">
          <w:pPr>
            <w:pStyle w:val="TOC3"/>
            <w:tabs>
              <w:tab w:val="left" w:pos="1076"/>
            </w:tabs>
            <w:rPr>
              <w:i w:val="0"/>
              <w:noProof/>
              <w:sz w:val="24"/>
              <w:szCs w:val="24"/>
              <w:lang w:val="en-US" w:eastAsia="ja-JP"/>
            </w:rPr>
          </w:pPr>
          <w:r w:rsidRPr="00D60D58">
            <w:rPr>
              <w:noProof/>
            </w:rPr>
            <w:t>4.1.6.1</w:t>
          </w:r>
          <w:r>
            <w:rPr>
              <w:i w:val="0"/>
              <w:noProof/>
              <w:sz w:val="24"/>
              <w:szCs w:val="24"/>
              <w:lang w:val="en-US" w:eastAsia="ja-JP"/>
            </w:rPr>
            <w:tab/>
          </w:r>
          <w:r w:rsidRPr="00D60D58">
            <w:rPr>
              <w:noProof/>
            </w:rPr>
            <w:t xml:space="preserve"> cDNA synthesis</w:t>
          </w:r>
          <w:r>
            <w:rPr>
              <w:noProof/>
            </w:rPr>
            <w:tab/>
          </w:r>
          <w:r>
            <w:rPr>
              <w:noProof/>
            </w:rPr>
            <w:fldChar w:fldCharType="begin"/>
          </w:r>
          <w:r>
            <w:rPr>
              <w:noProof/>
            </w:rPr>
            <w:instrText xml:space="preserve"> PAGEREF _Toc278904935 \h </w:instrText>
          </w:r>
          <w:r>
            <w:rPr>
              <w:noProof/>
            </w:rPr>
          </w:r>
          <w:r>
            <w:rPr>
              <w:noProof/>
            </w:rPr>
            <w:fldChar w:fldCharType="separate"/>
          </w:r>
          <w:r>
            <w:rPr>
              <w:noProof/>
            </w:rPr>
            <w:t>155</w:t>
          </w:r>
          <w:r>
            <w:rPr>
              <w:noProof/>
            </w:rPr>
            <w:fldChar w:fldCharType="end"/>
          </w:r>
        </w:p>
        <w:p w14:paraId="0AB8C3D7" w14:textId="77777777" w:rsidR="00C64081" w:rsidRDefault="00C64081">
          <w:pPr>
            <w:pStyle w:val="TOC3"/>
            <w:tabs>
              <w:tab w:val="left" w:pos="1076"/>
            </w:tabs>
            <w:rPr>
              <w:i w:val="0"/>
              <w:noProof/>
              <w:sz w:val="24"/>
              <w:szCs w:val="24"/>
              <w:lang w:val="en-US" w:eastAsia="ja-JP"/>
            </w:rPr>
          </w:pPr>
          <w:r w:rsidRPr="00D60D58">
            <w:rPr>
              <w:noProof/>
            </w:rPr>
            <w:t>4.1.6.2</w:t>
          </w:r>
          <w:r>
            <w:rPr>
              <w:i w:val="0"/>
              <w:noProof/>
              <w:sz w:val="24"/>
              <w:szCs w:val="24"/>
              <w:lang w:val="en-US" w:eastAsia="ja-JP"/>
            </w:rPr>
            <w:tab/>
          </w:r>
          <w:r w:rsidRPr="00D60D58">
            <w:rPr>
              <w:noProof/>
            </w:rPr>
            <w:t xml:space="preserve"> Pre-amplification</w:t>
          </w:r>
          <w:r>
            <w:rPr>
              <w:noProof/>
            </w:rPr>
            <w:tab/>
          </w:r>
          <w:r>
            <w:rPr>
              <w:noProof/>
            </w:rPr>
            <w:fldChar w:fldCharType="begin"/>
          </w:r>
          <w:r>
            <w:rPr>
              <w:noProof/>
            </w:rPr>
            <w:instrText xml:space="preserve"> PAGEREF _Toc278904936 \h </w:instrText>
          </w:r>
          <w:r>
            <w:rPr>
              <w:noProof/>
            </w:rPr>
          </w:r>
          <w:r>
            <w:rPr>
              <w:noProof/>
            </w:rPr>
            <w:fldChar w:fldCharType="separate"/>
          </w:r>
          <w:r>
            <w:rPr>
              <w:noProof/>
            </w:rPr>
            <w:t>156</w:t>
          </w:r>
          <w:r>
            <w:rPr>
              <w:noProof/>
            </w:rPr>
            <w:fldChar w:fldCharType="end"/>
          </w:r>
        </w:p>
        <w:p w14:paraId="6D3DBC6F" w14:textId="77777777" w:rsidR="00C64081" w:rsidRDefault="00C64081">
          <w:pPr>
            <w:pStyle w:val="TOC3"/>
            <w:tabs>
              <w:tab w:val="left" w:pos="1076"/>
            </w:tabs>
            <w:rPr>
              <w:i w:val="0"/>
              <w:noProof/>
              <w:sz w:val="24"/>
              <w:szCs w:val="24"/>
              <w:lang w:val="en-US" w:eastAsia="ja-JP"/>
            </w:rPr>
          </w:pPr>
          <w:r w:rsidRPr="00D60D58">
            <w:rPr>
              <w:noProof/>
            </w:rPr>
            <w:t>4.1.6.2</w:t>
          </w:r>
          <w:r>
            <w:rPr>
              <w:i w:val="0"/>
              <w:noProof/>
              <w:sz w:val="24"/>
              <w:szCs w:val="24"/>
              <w:lang w:val="en-US" w:eastAsia="ja-JP"/>
            </w:rPr>
            <w:tab/>
          </w:r>
          <w:r w:rsidRPr="00D60D58">
            <w:rPr>
              <w:noProof/>
            </w:rPr>
            <w:t xml:space="preserve"> Real-Time PCR</w:t>
          </w:r>
          <w:r>
            <w:rPr>
              <w:noProof/>
            </w:rPr>
            <w:tab/>
          </w:r>
          <w:r>
            <w:rPr>
              <w:noProof/>
            </w:rPr>
            <w:fldChar w:fldCharType="begin"/>
          </w:r>
          <w:r>
            <w:rPr>
              <w:noProof/>
            </w:rPr>
            <w:instrText xml:space="preserve"> PAGEREF _Toc278904937 \h </w:instrText>
          </w:r>
          <w:r>
            <w:rPr>
              <w:noProof/>
            </w:rPr>
          </w:r>
          <w:r>
            <w:rPr>
              <w:noProof/>
            </w:rPr>
            <w:fldChar w:fldCharType="separate"/>
          </w:r>
          <w:r>
            <w:rPr>
              <w:noProof/>
            </w:rPr>
            <w:t>157</w:t>
          </w:r>
          <w:r>
            <w:rPr>
              <w:noProof/>
            </w:rPr>
            <w:fldChar w:fldCharType="end"/>
          </w:r>
        </w:p>
        <w:p w14:paraId="7472EA67" w14:textId="77777777" w:rsidR="00C64081" w:rsidRDefault="00C64081">
          <w:pPr>
            <w:pStyle w:val="TOC2"/>
            <w:tabs>
              <w:tab w:val="left" w:pos="696"/>
              <w:tab w:val="right" w:leader="dot" w:pos="8290"/>
            </w:tabs>
            <w:rPr>
              <w:noProof/>
              <w:sz w:val="24"/>
              <w:szCs w:val="24"/>
              <w:lang w:val="en-US" w:eastAsia="ja-JP"/>
            </w:rPr>
          </w:pPr>
          <w:r w:rsidRPr="00D60D58">
            <w:rPr>
              <w:noProof/>
            </w:rPr>
            <w:t>4.1.7</w:t>
          </w:r>
          <w:r>
            <w:rPr>
              <w:noProof/>
              <w:sz w:val="24"/>
              <w:szCs w:val="24"/>
              <w:lang w:val="en-US" w:eastAsia="ja-JP"/>
            </w:rPr>
            <w:tab/>
          </w:r>
          <w:r w:rsidRPr="00D60D58">
            <w:rPr>
              <w:noProof/>
            </w:rPr>
            <w:t xml:space="preserve"> Statistical methods</w:t>
          </w:r>
          <w:r>
            <w:rPr>
              <w:noProof/>
            </w:rPr>
            <w:tab/>
          </w:r>
          <w:r>
            <w:rPr>
              <w:noProof/>
            </w:rPr>
            <w:fldChar w:fldCharType="begin"/>
          </w:r>
          <w:r>
            <w:rPr>
              <w:noProof/>
            </w:rPr>
            <w:instrText xml:space="preserve"> PAGEREF _Toc278904938 \h </w:instrText>
          </w:r>
          <w:r>
            <w:rPr>
              <w:noProof/>
            </w:rPr>
          </w:r>
          <w:r>
            <w:rPr>
              <w:noProof/>
            </w:rPr>
            <w:fldChar w:fldCharType="separate"/>
          </w:r>
          <w:r>
            <w:rPr>
              <w:noProof/>
            </w:rPr>
            <w:t>158</w:t>
          </w:r>
          <w:r>
            <w:rPr>
              <w:noProof/>
            </w:rPr>
            <w:fldChar w:fldCharType="end"/>
          </w:r>
        </w:p>
        <w:p w14:paraId="779769D3"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4.2</w:t>
          </w:r>
          <w:r>
            <w:rPr>
              <w:rFonts w:asciiTheme="minorHAnsi" w:hAnsiTheme="minorHAnsi"/>
              <w:b w:val="0"/>
              <w:noProof/>
              <w:color w:val="auto"/>
              <w:lang w:val="en-US" w:eastAsia="ja-JP"/>
            </w:rPr>
            <w:tab/>
          </w:r>
          <w:r w:rsidRPr="00D60D58">
            <w:rPr>
              <w:rFonts w:asciiTheme="minorHAnsi" w:hAnsiTheme="minorHAnsi"/>
              <w:noProof/>
            </w:rPr>
            <w:t xml:space="preserve"> Results</w:t>
          </w:r>
          <w:r>
            <w:rPr>
              <w:noProof/>
            </w:rPr>
            <w:tab/>
          </w:r>
          <w:r>
            <w:rPr>
              <w:noProof/>
            </w:rPr>
            <w:fldChar w:fldCharType="begin"/>
          </w:r>
          <w:r>
            <w:rPr>
              <w:noProof/>
            </w:rPr>
            <w:instrText xml:space="preserve"> PAGEREF _Toc278904939 \h </w:instrText>
          </w:r>
          <w:r>
            <w:rPr>
              <w:noProof/>
            </w:rPr>
          </w:r>
          <w:r>
            <w:rPr>
              <w:noProof/>
            </w:rPr>
            <w:fldChar w:fldCharType="separate"/>
          </w:r>
          <w:r>
            <w:rPr>
              <w:noProof/>
            </w:rPr>
            <w:t>158</w:t>
          </w:r>
          <w:r>
            <w:rPr>
              <w:noProof/>
            </w:rPr>
            <w:fldChar w:fldCharType="end"/>
          </w:r>
        </w:p>
        <w:p w14:paraId="06C3BFF6" w14:textId="77777777" w:rsidR="00C64081" w:rsidRDefault="00C64081">
          <w:pPr>
            <w:pStyle w:val="TOC2"/>
            <w:tabs>
              <w:tab w:val="left" w:pos="696"/>
              <w:tab w:val="right" w:leader="dot" w:pos="8290"/>
            </w:tabs>
            <w:rPr>
              <w:noProof/>
              <w:sz w:val="24"/>
              <w:szCs w:val="24"/>
              <w:lang w:val="en-US" w:eastAsia="ja-JP"/>
            </w:rPr>
          </w:pPr>
          <w:r w:rsidRPr="00D60D58">
            <w:rPr>
              <w:noProof/>
            </w:rPr>
            <w:t>4.2.1</w:t>
          </w:r>
          <w:r>
            <w:rPr>
              <w:noProof/>
              <w:sz w:val="24"/>
              <w:szCs w:val="24"/>
              <w:lang w:val="en-US" w:eastAsia="ja-JP"/>
            </w:rPr>
            <w:tab/>
          </w:r>
          <w:r w:rsidRPr="00D60D58">
            <w:rPr>
              <w:noProof/>
            </w:rPr>
            <w:t xml:space="preserve"> Optimisation of urinary microRNA extraction</w:t>
          </w:r>
          <w:r>
            <w:rPr>
              <w:noProof/>
            </w:rPr>
            <w:tab/>
          </w:r>
          <w:r>
            <w:rPr>
              <w:noProof/>
            </w:rPr>
            <w:fldChar w:fldCharType="begin"/>
          </w:r>
          <w:r>
            <w:rPr>
              <w:noProof/>
            </w:rPr>
            <w:instrText xml:space="preserve"> PAGEREF _Toc278904940 \h </w:instrText>
          </w:r>
          <w:r>
            <w:rPr>
              <w:noProof/>
            </w:rPr>
          </w:r>
          <w:r>
            <w:rPr>
              <w:noProof/>
            </w:rPr>
            <w:fldChar w:fldCharType="separate"/>
          </w:r>
          <w:r>
            <w:rPr>
              <w:noProof/>
            </w:rPr>
            <w:t>158</w:t>
          </w:r>
          <w:r>
            <w:rPr>
              <w:noProof/>
            </w:rPr>
            <w:fldChar w:fldCharType="end"/>
          </w:r>
        </w:p>
        <w:p w14:paraId="1EA80108" w14:textId="77777777" w:rsidR="00C64081" w:rsidRDefault="00C64081">
          <w:pPr>
            <w:pStyle w:val="TOC3"/>
            <w:tabs>
              <w:tab w:val="left" w:pos="1076"/>
            </w:tabs>
            <w:rPr>
              <w:i w:val="0"/>
              <w:noProof/>
              <w:sz w:val="24"/>
              <w:szCs w:val="24"/>
              <w:lang w:val="en-US" w:eastAsia="ja-JP"/>
            </w:rPr>
          </w:pPr>
          <w:r w:rsidRPr="00D60D58">
            <w:rPr>
              <w:noProof/>
            </w:rPr>
            <w:t>4.2.1.1</w:t>
          </w:r>
          <w:r>
            <w:rPr>
              <w:i w:val="0"/>
              <w:noProof/>
              <w:sz w:val="24"/>
              <w:szCs w:val="24"/>
              <w:lang w:val="en-US" w:eastAsia="ja-JP"/>
            </w:rPr>
            <w:tab/>
          </w:r>
          <w:r w:rsidRPr="00D60D58">
            <w:rPr>
              <w:noProof/>
            </w:rPr>
            <w:t xml:space="preserve"> Selection of the reference molecule</w:t>
          </w:r>
          <w:r>
            <w:rPr>
              <w:noProof/>
            </w:rPr>
            <w:tab/>
          </w:r>
          <w:r>
            <w:rPr>
              <w:noProof/>
            </w:rPr>
            <w:fldChar w:fldCharType="begin"/>
          </w:r>
          <w:r>
            <w:rPr>
              <w:noProof/>
            </w:rPr>
            <w:instrText xml:space="preserve"> PAGEREF _Toc278904941 \h </w:instrText>
          </w:r>
          <w:r>
            <w:rPr>
              <w:noProof/>
            </w:rPr>
          </w:r>
          <w:r>
            <w:rPr>
              <w:noProof/>
            </w:rPr>
            <w:fldChar w:fldCharType="separate"/>
          </w:r>
          <w:r>
            <w:rPr>
              <w:noProof/>
            </w:rPr>
            <w:t>158</w:t>
          </w:r>
          <w:r>
            <w:rPr>
              <w:noProof/>
            </w:rPr>
            <w:fldChar w:fldCharType="end"/>
          </w:r>
        </w:p>
        <w:p w14:paraId="2E3C6061" w14:textId="77777777" w:rsidR="00C64081" w:rsidRDefault="00C64081">
          <w:pPr>
            <w:pStyle w:val="TOC3"/>
            <w:tabs>
              <w:tab w:val="left" w:pos="1076"/>
            </w:tabs>
            <w:rPr>
              <w:i w:val="0"/>
              <w:noProof/>
              <w:sz w:val="24"/>
              <w:szCs w:val="24"/>
              <w:lang w:val="en-US" w:eastAsia="ja-JP"/>
            </w:rPr>
          </w:pPr>
          <w:r w:rsidRPr="00D60D58">
            <w:rPr>
              <w:noProof/>
            </w:rPr>
            <w:t>4.2.1.2</w:t>
          </w:r>
          <w:r>
            <w:rPr>
              <w:i w:val="0"/>
              <w:noProof/>
              <w:sz w:val="24"/>
              <w:szCs w:val="24"/>
              <w:lang w:val="en-US" w:eastAsia="ja-JP"/>
            </w:rPr>
            <w:tab/>
          </w:r>
          <w:r w:rsidRPr="00D60D58">
            <w:rPr>
              <w:noProof/>
            </w:rPr>
            <w:t xml:space="preserve"> Addition of the stabilising agent DEPC</w:t>
          </w:r>
          <w:r>
            <w:rPr>
              <w:noProof/>
            </w:rPr>
            <w:tab/>
          </w:r>
          <w:r>
            <w:rPr>
              <w:noProof/>
            </w:rPr>
            <w:fldChar w:fldCharType="begin"/>
          </w:r>
          <w:r>
            <w:rPr>
              <w:noProof/>
            </w:rPr>
            <w:instrText xml:space="preserve"> PAGEREF _Toc278904942 \h </w:instrText>
          </w:r>
          <w:r>
            <w:rPr>
              <w:noProof/>
            </w:rPr>
          </w:r>
          <w:r>
            <w:rPr>
              <w:noProof/>
            </w:rPr>
            <w:fldChar w:fldCharType="separate"/>
          </w:r>
          <w:r>
            <w:rPr>
              <w:noProof/>
            </w:rPr>
            <w:t>159</w:t>
          </w:r>
          <w:r>
            <w:rPr>
              <w:noProof/>
            </w:rPr>
            <w:fldChar w:fldCharType="end"/>
          </w:r>
        </w:p>
        <w:p w14:paraId="5D4A4639" w14:textId="77777777" w:rsidR="00C64081" w:rsidRDefault="00C64081">
          <w:pPr>
            <w:pStyle w:val="TOC3"/>
            <w:tabs>
              <w:tab w:val="left" w:pos="1076"/>
            </w:tabs>
            <w:rPr>
              <w:i w:val="0"/>
              <w:noProof/>
              <w:sz w:val="24"/>
              <w:szCs w:val="24"/>
              <w:lang w:val="en-US" w:eastAsia="ja-JP"/>
            </w:rPr>
          </w:pPr>
          <w:r w:rsidRPr="00D60D58">
            <w:rPr>
              <w:noProof/>
            </w:rPr>
            <w:t>4.2.1.3</w:t>
          </w:r>
          <w:r>
            <w:rPr>
              <w:i w:val="0"/>
              <w:noProof/>
              <w:sz w:val="24"/>
              <w:szCs w:val="24"/>
              <w:lang w:val="en-US" w:eastAsia="ja-JP"/>
            </w:rPr>
            <w:tab/>
          </w:r>
          <w:r w:rsidRPr="00D60D58">
            <w:rPr>
              <w:noProof/>
            </w:rPr>
            <w:t>Pre-extraction storage and handling</w:t>
          </w:r>
          <w:r>
            <w:rPr>
              <w:noProof/>
            </w:rPr>
            <w:tab/>
          </w:r>
          <w:r>
            <w:rPr>
              <w:noProof/>
            </w:rPr>
            <w:fldChar w:fldCharType="begin"/>
          </w:r>
          <w:r>
            <w:rPr>
              <w:noProof/>
            </w:rPr>
            <w:instrText xml:space="preserve"> PAGEREF _Toc278904943 \h </w:instrText>
          </w:r>
          <w:r>
            <w:rPr>
              <w:noProof/>
            </w:rPr>
          </w:r>
          <w:r>
            <w:rPr>
              <w:noProof/>
            </w:rPr>
            <w:fldChar w:fldCharType="separate"/>
          </w:r>
          <w:r>
            <w:rPr>
              <w:noProof/>
            </w:rPr>
            <w:t>160</w:t>
          </w:r>
          <w:r>
            <w:rPr>
              <w:noProof/>
            </w:rPr>
            <w:fldChar w:fldCharType="end"/>
          </w:r>
        </w:p>
        <w:p w14:paraId="0574E282" w14:textId="77777777" w:rsidR="00C64081" w:rsidRDefault="00C64081">
          <w:pPr>
            <w:pStyle w:val="TOC2"/>
            <w:tabs>
              <w:tab w:val="left" w:pos="696"/>
              <w:tab w:val="right" w:leader="dot" w:pos="8290"/>
            </w:tabs>
            <w:rPr>
              <w:noProof/>
              <w:sz w:val="24"/>
              <w:szCs w:val="24"/>
              <w:lang w:val="en-US" w:eastAsia="ja-JP"/>
            </w:rPr>
          </w:pPr>
          <w:r w:rsidRPr="00D60D58">
            <w:rPr>
              <w:noProof/>
            </w:rPr>
            <w:t>4.2.2</w:t>
          </w:r>
          <w:r>
            <w:rPr>
              <w:noProof/>
              <w:sz w:val="24"/>
              <w:szCs w:val="24"/>
              <w:lang w:val="en-US" w:eastAsia="ja-JP"/>
            </w:rPr>
            <w:tab/>
          </w:r>
          <w:r w:rsidRPr="00D60D58">
            <w:rPr>
              <w:noProof/>
            </w:rPr>
            <w:t xml:space="preserve"> Urinary microRNA</w:t>
          </w:r>
          <w:r>
            <w:rPr>
              <w:noProof/>
            </w:rPr>
            <w:tab/>
          </w:r>
          <w:r>
            <w:rPr>
              <w:noProof/>
            </w:rPr>
            <w:fldChar w:fldCharType="begin"/>
          </w:r>
          <w:r>
            <w:rPr>
              <w:noProof/>
            </w:rPr>
            <w:instrText xml:space="preserve"> PAGEREF _Toc278904944 \h </w:instrText>
          </w:r>
          <w:r>
            <w:rPr>
              <w:noProof/>
            </w:rPr>
          </w:r>
          <w:r>
            <w:rPr>
              <w:noProof/>
            </w:rPr>
            <w:fldChar w:fldCharType="separate"/>
          </w:r>
          <w:r>
            <w:rPr>
              <w:noProof/>
            </w:rPr>
            <w:t>164</w:t>
          </w:r>
          <w:r>
            <w:rPr>
              <w:noProof/>
            </w:rPr>
            <w:fldChar w:fldCharType="end"/>
          </w:r>
        </w:p>
        <w:p w14:paraId="70225AFB" w14:textId="77777777" w:rsidR="00C64081" w:rsidRDefault="00C64081">
          <w:pPr>
            <w:pStyle w:val="TOC3"/>
            <w:tabs>
              <w:tab w:val="left" w:pos="1076"/>
            </w:tabs>
            <w:rPr>
              <w:i w:val="0"/>
              <w:noProof/>
              <w:sz w:val="24"/>
              <w:szCs w:val="24"/>
              <w:lang w:val="en-US" w:eastAsia="ja-JP"/>
            </w:rPr>
          </w:pPr>
          <w:r w:rsidRPr="00D60D58">
            <w:rPr>
              <w:noProof/>
            </w:rPr>
            <w:t>4.2.2.1</w:t>
          </w:r>
          <w:r>
            <w:rPr>
              <w:i w:val="0"/>
              <w:noProof/>
              <w:sz w:val="24"/>
              <w:szCs w:val="24"/>
              <w:lang w:val="en-US" w:eastAsia="ja-JP"/>
            </w:rPr>
            <w:tab/>
          </w:r>
          <w:r w:rsidRPr="00D60D58">
            <w:rPr>
              <w:noProof/>
            </w:rPr>
            <w:t xml:space="preserve"> Patient demographics</w:t>
          </w:r>
          <w:r>
            <w:rPr>
              <w:noProof/>
            </w:rPr>
            <w:tab/>
          </w:r>
          <w:r>
            <w:rPr>
              <w:noProof/>
            </w:rPr>
            <w:fldChar w:fldCharType="begin"/>
          </w:r>
          <w:r>
            <w:rPr>
              <w:noProof/>
            </w:rPr>
            <w:instrText xml:space="preserve"> PAGEREF _Toc278904945 \h </w:instrText>
          </w:r>
          <w:r>
            <w:rPr>
              <w:noProof/>
            </w:rPr>
          </w:r>
          <w:r>
            <w:rPr>
              <w:noProof/>
            </w:rPr>
            <w:fldChar w:fldCharType="separate"/>
          </w:r>
          <w:r>
            <w:rPr>
              <w:noProof/>
            </w:rPr>
            <w:t>164</w:t>
          </w:r>
          <w:r>
            <w:rPr>
              <w:noProof/>
            </w:rPr>
            <w:fldChar w:fldCharType="end"/>
          </w:r>
        </w:p>
        <w:p w14:paraId="71095381" w14:textId="77777777" w:rsidR="00C64081" w:rsidRDefault="00C64081">
          <w:pPr>
            <w:pStyle w:val="TOC3"/>
            <w:tabs>
              <w:tab w:val="left" w:pos="1076"/>
            </w:tabs>
            <w:rPr>
              <w:i w:val="0"/>
              <w:noProof/>
              <w:sz w:val="24"/>
              <w:szCs w:val="24"/>
              <w:lang w:val="en-US" w:eastAsia="ja-JP"/>
            </w:rPr>
          </w:pPr>
          <w:r w:rsidRPr="00D60D58">
            <w:rPr>
              <w:noProof/>
            </w:rPr>
            <w:t>4.2.2.2</w:t>
          </w:r>
          <w:r>
            <w:rPr>
              <w:i w:val="0"/>
              <w:noProof/>
              <w:sz w:val="24"/>
              <w:szCs w:val="24"/>
              <w:lang w:val="en-US" w:eastAsia="ja-JP"/>
            </w:rPr>
            <w:tab/>
          </w:r>
          <w:r w:rsidRPr="00D60D58">
            <w:rPr>
              <w:noProof/>
            </w:rPr>
            <w:t xml:space="preserve"> Urinary microRNA –frequency detected and average delta CT</w:t>
          </w:r>
          <w:r>
            <w:rPr>
              <w:noProof/>
            </w:rPr>
            <w:tab/>
          </w:r>
          <w:r>
            <w:rPr>
              <w:noProof/>
            </w:rPr>
            <w:fldChar w:fldCharType="begin"/>
          </w:r>
          <w:r>
            <w:rPr>
              <w:noProof/>
            </w:rPr>
            <w:instrText xml:space="preserve"> PAGEREF _Toc278904946 \h </w:instrText>
          </w:r>
          <w:r>
            <w:rPr>
              <w:noProof/>
            </w:rPr>
          </w:r>
          <w:r>
            <w:rPr>
              <w:noProof/>
            </w:rPr>
            <w:fldChar w:fldCharType="separate"/>
          </w:r>
          <w:r>
            <w:rPr>
              <w:noProof/>
            </w:rPr>
            <w:t>165</w:t>
          </w:r>
          <w:r>
            <w:rPr>
              <w:noProof/>
            </w:rPr>
            <w:fldChar w:fldCharType="end"/>
          </w:r>
        </w:p>
        <w:p w14:paraId="0DD573AD" w14:textId="77777777" w:rsidR="00C64081" w:rsidRDefault="00C64081">
          <w:pPr>
            <w:pStyle w:val="TOC3"/>
            <w:tabs>
              <w:tab w:val="left" w:pos="1076"/>
            </w:tabs>
            <w:rPr>
              <w:i w:val="0"/>
              <w:noProof/>
              <w:sz w:val="24"/>
              <w:szCs w:val="24"/>
              <w:lang w:val="en-US" w:eastAsia="ja-JP"/>
            </w:rPr>
          </w:pPr>
          <w:r w:rsidRPr="00D60D58">
            <w:rPr>
              <w:noProof/>
            </w:rPr>
            <w:t>4.2.2.3</w:t>
          </w:r>
          <w:r>
            <w:rPr>
              <w:i w:val="0"/>
              <w:noProof/>
              <w:sz w:val="24"/>
              <w:szCs w:val="24"/>
              <w:lang w:val="en-US" w:eastAsia="ja-JP"/>
            </w:rPr>
            <w:tab/>
          </w:r>
          <w:r w:rsidRPr="00D60D58">
            <w:rPr>
              <w:noProof/>
            </w:rPr>
            <w:t xml:space="preserve"> Differential expression of microRNA</w:t>
          </w:r>
          <w:r>
            <w:rPr>
              <w:noProof/>
            </w:rPr>
            <w:tab/>
          </w:r>
          <w:r>
            <w:rPr>
              <w:noProof/>
            </w:rPr>
            <w:fldChar w:fldCharType="begin"/>
          </w:r>
          <w:r>
            <w:rPr>
              <w:noProof/>
            </w:rPr>
            <w:instrText xml:space="preserve"> PAGEREF _Toc278904947 \h </w:instrText>
          </w:r>
          <w:r>
            <w:rPr>
              <w:noProof/>
            </w:rPr>
          </w:r>
          <w:r>
            <w:rPr>
              <w:noProof/>
            </w:rPr>
            <w:fldChar w:fldCharType="separate"/>
          </w:r>
          <w:r>
            <w:rPr>
              <w:noProof/>
            </w:rPr>
            <w:t>171</w:t>
          </w:r>
          <w:r>
            <w:rPr>
              <w:noProof/>
            </w:rPr>
            <w:fldChar w:fldCharType="end"/>
          </w:r>
        </w:p>
        <w:p w14:paraId="50C37868" w14:textId="77777777" w:rsidR="00C64081" w:rsidRDefault="00C64081">
          <w:pPr>
            <w:pStyle w:val="TOC3"/>
            <w:tabs>
              <w:tab w:val="left" w:pos="1076"/>
            </w:tabs>
            <w:rPr>
              <w:i w:val="0"/>
              <w:noProof/>
              <w:sz w:val="24"/>
              <w:szCs w:val="24"/>
              <w:lang w:val="en-US" w:eastAsia="ja-JP"/>
            </w:rPr>
          </w:pPr>
          <w:r w:rsidRPr="00D60D58">
            <w:rPr>
              <w:noProof/>
            </w:rPr>
            <w:t>4.2.2.4</w:t>
          </w:r>
          <w:r>
            <w:rPr>
              <w:i w:val="0"/>
              <w:noProof/>
              <w:sz w:val="24"/>
              <w:szCs w:val="24"/>
              <w:lang w:val="en-US" w:eastAsia="ja-JP"/>
            </w:rPr>
            <w:tab/>
          </w:r>
          <w:r w:rsidRPr="00D60D58">
            <w:rPr>
              <w:noProof/>
            </w:rPr>
            <w:t>Urosepsis versus non-urosepsis benign controls</w:t>
          </w:r>
          <w:r>
            <w:rPr>
              <w:noProof/>
            </w:rPr>
            <w:tab/>
          </w:r>
          <w:r>
            <w:rPr>
              <w:noProof/>
            </w:rPr>
            <w:fldChar w:fldCharType="begin"/>
          </w:r>
          <w:r>
            <w:rPr>
              <w:noProof/>
            </w:rPr>
            <w:instrText xml:space="preserve"> PAGEREF _Toc278904948 \h </w:instrText>
          </w:r>
          <w:r>
            <w:rPr>
              <w:noProof/>
            </w:rPr>
          </w:r>
          <w:r>
            <w:rPr>
              <w:noProof/>
            </w:rPr>
            <w:fldChar w:fldCharType="separate"/>
          </w:r>
          <w:r>
            <w:rPr>
              <w:noProof/>
            </w:rPr>
            <w:t>172</w:t>
          </w:r>
          <w:r>
            <w:rPr>
              <w:noProof/>
            </w:rPr>
            <w:fldChar w:fldCharType="end"/>
          </w:r>
        </w:p>
        <w:p w14:paraId="75EF0F56" w14:textId="77777777" w:rsidR="00C64081" w:rsidRDefault="00C64081">
          <w:pPr>
            <w:pStyle w:val="TOC3"/>
            <w:tabs>
              <w:tab w:val="left" w:pos="1076"/>
            </w:tabs>
            <w:rPr>
              <w:i w:val="0"/>
              <w:noProof/>
              <w:sz w:val="24"/>
              <w:szCs w:val="24"/>
              <w:lang w:val="en-US" w:eastAsia="ja-JP"/>
            </w:rPr>
          </w:pPr>
          <w:r w:rsidRPr="00D60D58">
            <w:rPr>
              <w:noProof/>
            </w:rPr>
            <w:t>4.2.2.5</w:t>
          </w:r>
          <w:r>
            <w:rPr>
              <w:i w:val="0"/>
              <w:noProof/>
              <w:sz w:val="24"/>
              <w:szCs w:val="24"/>
              <w:lang w:val="en-US" w:eastAsia="ja-JP"/>
            </w:rPr>
            <w:tab/>
          </w:r>
          <w:r w:rsidRPr="00D60D58">
            <w:rPr>
              <w:noProof/>
            </w:rPr>
            <w:t>Non-invasive diagnosis of bladder cancer for individual microRNAs</w:t>
          </w:r>
          <w:r>
            <w:rPr>
              <w:noProof/>
            </w:rPr>
            <w:tab/>
          </w:r>
          <w:r>
            <w:rPr>
              <w:noProof/>
            </w:rPr>
            <w:fldChar w:fldCharType="begin"/>
          </w:r>
          <w:r>
            <w:rPr>
              <w:noProof/>
            </w:rPr>
            <w:instrText xml:space="preserve"> PAGEREF _Toc278904949 \h </w:instrText>
          </w:r>
          <w:r>
            <w:rPr>
              <w:noProof/>
            </w:rPr>
          </w:r>
          <w:r>
            <w:rPr>
              <w:noProof/>
            </w:rPr>
            <w:fldChar w:fldCharType="separate"/>
          </w:r>
          <w:r>
            <w:rPr>
              <w:noProof/>
            </w:rPr>
            <w:t>172</w:t>
          </w:r>
          <w:r>
            <w:rPr>
              <w:noProof/>
            </w:rPr>
            <w:fldChar w:fldCharType="end"/>
          </w:r>
        </w:p>
        <w:p w14:paraId="6F2C431C" w14:textId="77777777" w:rsidR="00C64081" w:rsidRDefault="00C64081">
          <w:pPr>
            <w:pStyle w:val="TOC3"/>
            <w:tabs>
              <w:tab w:val="left" w:pos="1076"/>
            </w:tabs>
            <w:rPr>
              <w:i w:val="0"/>
              <w:noProof/>
              <w:sz w:val="24"/>
              <w:szCs w:val="24"/>
              <w:lang w:val="en-US" w:eastAsia="ja-JP"/>
            </w:rPr>
          </w:pPr>
          <w:r w:rsidRPr="00D60D58">
            <w:rPr>
              <w:noProof/>
            </w:rPr>
            <w:t>4.2.2.6</w:t>
          </w:r>
          <w:r>
            <w:rPr>
              <w:i w:val="0"/>
              <w:noProof/>
              <w:sz w:val="24"/>
              <w:szCs w:val="24"/>
              <w:lang w:val="en-US" w:eastAsia="ja-JP"/>
            </w:rPr>
            <w:tab/>
          </w:r>
          <w:r w:rsidRPr="00D60D58">
            <w:rPr>
              <w:noProof/>
            </w:rPr>
            <w:t>Non-invasive diagnosis of bladder cancer for collective microRNAs</w:t>
          </w:r>
          <w:r>
            <w:rPr>
              <w:noProof/>
            </w:rPr>
            <w:tab/>
          </w:r>
          <w:r>
            <w:rPr>
              <w:noProof/>
            </w:rPr>
            <w:fldChar w:fldCharType="begin"/>
          </w:r>
          <w:r>
            <w:rPr>
              <w:noProof/>
            </w:rPr>
            <w:instrText xml:space="preserve"> PAGEREF _Toc278904950 \h </w:instrText>
          </w:r>
          <w:r>
            <w:rPr>
              <w:noProof/>
            </w:rPr>
          </w:r>
          <w:r>
            <w:rPr>
              <w:noProof/>
            </w:rPr>
            <w:fldChar w:fldCharType="separate"/>
          </w:r>
          <w:r>
            <w:rPr>
              <w:noProof/>
            </w:rPr>
            <w:t>174</w:t>
          </w:r>
          <w:r>
            <w:rPr>
              <w:noProof/>
            </w:rPr>
            <w:fldChar w:fldCharType="end"/>
          </w:r>
        </w:p>
        <w:p w14:paraId="10178688"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4.3</w:t>
          </w:r>
          <w:r>
            <w:rPr>
              <w:rFonts w:asciiTheme="minorHAnsi" w:hAnsiTheme="minorHAnsi"/>
              <w:b w:val="0"/>
              <w:noProof/>
              <w:color w:val="auto"/>
              <w:lang w:val="en-US" w:eastAsia="ja-JP"/>
            </w:rPr>
            <w:tab/>
          </w:r>
          <w:r w:rsidRPr="00D60D58">
            <w:rPr>
              <w:rFonts w:asciiTheme="minorHAnsi" w:hAnsiTheme="minorHAnsi"/>
              <w:noProof/>
            </w:rPr>
            <w:t xml:space="preserve"> Discussion</w:t>
          </w:r>
          <w:r>
            <w:rPr>
              <w:noProof/>
            </w:rPr>
            <w:tab/>
          </w:r>
          <w:r>
            <w:rPr>
              <w:noProof/>
            </w:rPr>
            <w:fldChar w:fldCharType="begin"/>
          </w:r>
          <w:r>
            <w:rPr>
              <w:noProof/>
            </w:rPr>
            <w:instrText xml:space="preserve"> PAGEREF _Toc278904951 \h </w:instrText>
          </w:r>
          <w:r>
            <w:rPr>
              <w:noProof/>
            </w:rPr>
          </w:r>
          <w:r>
            <w:rPr>
              <w:noProof/>
            </w:rPr>
            <w:fldChar w:fldCharType="separate"/>
          </w:r>
          <w:r>
            <w:rPr>
              <w:noProof/>
            </w:rPr>
            <w:t>178</w:t>
          </w:r>
          <w:r>
            <w:rPr>
              <w:noProof/>
            </w:rPr>
            <w:fldChar w:fldCharType="end"/>
          </w:r>
        </w:p>
        <w:p w14:paraId="7190BE89" w14:textId="77777777" w:rsidR="00C64081" w:rsidRDefault="00C64081">
          <w:pPr>
            <w:pStyle w:val="TOC2"/>
            <w:tabs>
              <w:tab w:val="left" w:pos="696"/>
              <w:tab w:val="right" w:leader="dot" w:pos="8290"/>
            </w:tabs>
            <w:rPr>
              <w:noProof/>
              <w:sz w:val="24"/>
              <w:szCs w:val="24"/>
              <w:lang w:val="en-US" w:eastAsia="ja-JP"/>
            </w:rPr>
          </w:pPr>
          <w:r w:rsidRPr="00D60D58">
            <w:rPr>
              <w:noProof/>
            </w:rPr>
            <w:t>4.3.1</w:t>
          </w:r>
          <w:r>
            <w:rPr>
              <w:noProof/>
              <w:sz w:val="24"/>
              <w:szCs w:val="24"/>
              <w:lang w:val="en-US" w:eastAsia="ja-JP"/>
            </w:rPr>
            <w:tab/>
          </w:r>
          <w:r w:rsidRPr="00D60D58">
            <w:rPr>
              <w:noProof/>
            </w:rPr>
            <w:t xml:space="preserve"> Guidelines for point of care test development</w:t>
          </w:r>
          <w:r>
            <w:rPr>
              <w:noProof/>
            </w:rPr>
            <w:tab/>
          </w:r>
          <w:r>
            <w:rPr>
              <w:noProof/>
            </w:rPr>
            <w:fldChar w:fldCharType="begin"/>
          </w:r>
          <w:r>
            <w:rPr>
              <w:noProof/>
            </w:rPr>
            <w:instrText xml:space="preserve"> PAGEREF _Toc278904952 \h </w:instrText>
          </w:r>
          <w:r>
            <w:rPr>
              <w:noProof/>
            </w:rPr>
          </w:r>
          <w:r>
            <w:rPr>
              <w:noProof/>
            </w:rPr>
            <w:fldChar w:fldCharType="separate"/>
          </w:r>
          <w:r>
            <w:rPr>
              <w:noProof/>
            </w:rPr>
            <w:t>178</w:t>
          </w:r>
          <w:r>
            <w:rPr>
              <w:noProof/>
            </w:rPr>
            <w:fldChar w:fldCharType="end"/>
          </w:r>
        </w:p>
        <w:p w14:paraId="58EA7146" w14:textId="77777777" w:rsidR="00C64081" w:rsidRDefault="00C64081">
          <w:pPr>
            <w:pStyle w:val="TOC2"/>
            <w:tabs>
              <w:tab w:val="left" w:pos="696"/>
              <w:tab w:val="right" w:leader="dot" w:pos="8290"/>
            </w:tabs>
            <w:rPr>
              <w:noProof/>
              <w:sz w:val="24"/>
              <w:szCs w:val="24"/>
              <w:lang w:val="en-US" w:eastAsia="ja-JP"/>
            </w:rPr>
          </w:pPr>
          <w:r w:rsidRPr="00D60D58">
            <w:rPr>
              <w:noProof/>
            </w:rPr>
            <w:t>4.3.2</w:t>
          </w:r>
          <w:r>
            <w:rPr>
              <w:noProof/>
              <w:sz w:val="24"/>
              <w:szCs w:val="24"/>
              <w:lang w:val="en-US" w:eastAsia="ja-JP"/>
            </w:rPr>
            <w:tab/>
          </w:r>
          <w:r w:rsidRPr="00D60D58">
            <w:rPr>
              <w:noProof/>
            </w:rPr>
            <w:t xml:space="preserve"> Stability of urinary microRNA</w:t>
          </w:r>
          <w:r>
            <w:rPr>
              <w:noProof/>
            </w:rPr>
            <w:tab/>
          </w:r>
          <w:r>
            <w:rPr>
              <w:noProof/>
            </w:rPr>
            <w:fldChar w:fldCharType="begin"/>
          </w:r>
          <w:r>
            <w:rPr>
              <w:noProof/>
            </w:rPr>
            <w:instrText xml:space="preserve"> PAGEREF _Toc278904953 \h </w:instrText>
          </w:r>
          <w:r>
            <w:rPr>
              <w:noProof/>
            </w:rPr>
          </w:r>
          <w:r>
            <w:rPr>
              <w:noProof/>
            </w:rPr>
            <w:fldChar w:fldCharType="separate"/>
          </w:r>
          <w:r>
            <w:rPr>
              <w:noProof/>
            </w:rPr>
            <w:t>180</w:t>
          </w:r>
          <w:r>
            <w:rPr>
              <w:noProof/>
            </w:rPr>
            <w:fldChar w:fldCharType="end"/>
          </w:r>
        </w:p>
        <w:p w14:paraId="35086CA9" w14:textId="77777777" w:rsidR="00C64081" w:rsidRDefault="00C64081">
          <w:pPr>
            <w:pStyle w:val="TOC2"/>
            <w:tabs>
              <w:tab w:val="left" w:pos="696"/>
              <w:tab w:val="right" w:leader="dot" w:pos="8290"/>
            </w:tabs>
            <w:rPr>
              <w:noProof/>
              <w:sz w:val="24"/>
              <w:szCs w:val="24"/>
              <w:lang w:val="en-US" w:eastAsia="ja-JP"/>
            </w:rPr>
          </w:pPr>
          <w:r w:rsidRPr="00D60D58">
            <w:rPr>
              <w:noProof/>
            </w:rPr>
            <w:t>4.3.3</w:t>
          </w:r>
          <w:r>
            <w:rPr>
              <w:noProof/>
              <w:sz w:val="24"/>
              <w:szCs w:val="24"/>
              <w:lang w:val="en-US" w:eastAsia="ja-JP"/>
            </w:rPr>
            <w:tab/>
          </w:r>
          <w:r w:rsidRPr="00D60D58">
            <w:rPr>
              <w:noProof/>
            </w:rPr>
            <w:t>Urinary microRNA findings between cancer and benign specimens</w:t>
          </w:r>
          <w:r>
            <w:rPr>
              <w:noProof/>
            </w:rPr>
            <w:tab/>
          </w:r>
          <w:r>
            <w:rPr>
              <w:noProof/>
            </w:rPr>
            <w:fldChar w:fldCharType="begin"/>
          </w:r>
          <w:r>
            <w:rPr>
              <w:noProof/>
            </w:rPr>
            <w:instrText xml:space="preserve"> PAGEREF _Toc278904954 \h </w:instrText>
          </w:r>
          <w:r>
            <w:rPr>
              <w:noProof/>
            </w:rPr>
          </w:r>
          <w:r>
            <w:rPr>
              <w:noProof/>
            </w:rPr>
            <w:fldChar w:fldCharType="separate"/>
          </w:r>
          <w:r>
            <w:rPr>
              <w:noProof/>
            </w:rPr>
            <w:t>188</w:t>
          </w:r>
          <w:r>
            <w:rPr>
              <w:noProof/>
            </w:rPr>
            <w:fldChar w:fldCharType="end"/>
          </w:r>
        </w:p>
        <w:p w14:paraId="1F3D6E42" w14:textId="77777777" w:rsidR="00C64081" w:rsidRDefault="00C64081">
          <w:pPr>
            <w:pStyle w:val="TOC2"/>
            <w:tabs>
              <w:tab w:val="left" w:pos="696"/>
              <w:tab w:val="right" w:leader="dot" w:pos="8290"/>
            </w:tabs>
            <w:rPr>
              <w:noProof/>
              <w:sz w:val="24"/>
              <w:szCs w:val="24"/>
              <w:lang w:val="en-US" w:eastAsia="ja-JP"/>
            </w:rPr>
          </w:pPr>
          <w:r w:rsidRPr="00D60D58">
            <w:rPr>
              <w:noProof/>
            </w:rPr>
            <w:t>4.3.4</w:t>
          </w:r>
          <w:r>
            <w:rPr>
              <w:noProof/>
              <w:sz w:val="24"/>
              <w:szCs w:val="24"/>
              <w:lang w:val="en-US" w:eastAsia="ja-JP"/>
            </w:rPr>
            <w:tab/>
          </w:r>
          <w:r w:rsidRPr="00D60D58">
            <w:rPr>
              <w:noProof/>
            </w:rPr>
            <w:t>Theoretical outcomes of implementing microRNAs-15b/-135/1224-3p</w:t>
          </w:r>
          <w:r>
            <w:rPr>
              <w:noProof/>
            </w:rPr>
            <w:tab/>
          </w:r>
          <w:r>
            <w:rPr>
              <w:noProof/>
            </w:rPr>
            <w:fldChar w:fldCharType="begin"/>
          </w:r>
          <w:r>
            <w:rPr>
              <w:noProof/>
            </w:rPr>
            <w:instrText xml:space="preserve"> PAGEREF _Toc278904955 \h </w:instrText>
          </w:r>
          <w:r>
            <w:rPr>
              <w:noProof/>
            </w:rPr>
          </w:r>
          <w:r>
            <w:rPr>
              <w:noProof/>
            </w:rPr>
            <w:fldChar w:fldCharType="separate"/>
          </w:r>
          <w:r>
            <w:rPr>
              <w:noProof/>
            </w:rPr>
            <w:t>189</w:t>
          </w:r>
          <w:r>
            <w:rPr>
              <w:noProof/>
            </w:rPr>
            <w:fldChar w:fldCharType="end"/>
          </w:r>
        </w:p>
        <w:p w14:paraId="12BB8BCF" w14:textId="77777777" w:rsidR="00C64081" w:rsidRDefault="00C64081">
          <w:pPr>
            <w:pStyle w:val="TOC2"/>
            <w:tabs>
              <w:tab w:val="left" w:pos="696"/>
              <w:tab w:val="right" w:leader="dot" w:pos="8290"/>
            </w:tabs>
            <w:rPr>
              <w:noProof/>
              <w:sz w:val="24"/>
              <w:szCs w:val="24"/>
              <w:lang w:val="en-US" w:eastAsia="ja-JP"/>
            </w:rPr>
          </w:pPr>
          <w:r w:rsidRPr="00D60D58">
            <w:rPr>
              <w:noProof/>
            </w:rPr>
            <w:t>4.3.5</w:t>
          </w:r>
          <w:r>
            <w:rPr>
              <w:noProof/>
              <w:sz w:val="24"/>
              <w:szCs w:val="24"/>
              <w:lang w:val="en-US" w:eastAsia="ja-JP"/>
            </w:rPr>
            <w:tab/>
          </w:r>
          <w:r w:rsidRPr="00D60D58">
            <w:rPr>
              <w:noProof/>
            </w:rPr>
            <w:t xml:space="preserve"> Ideal realistic biomarker</w:t>
          </w:r>
          <w:r>
            <w:rPr>
              <w:noProof/>
            </w:rPr>
            <w:tab/>
          </w:r>
          <w:r>
            <w:rPr>
              <w:noProof/>
            </w:rPr>
            <w:fldChar w:fldCharType="begin"/>
          </w:r>
          <w:r>
            <w:rPr>
              <w:noProof/>
            </w:rPr>
            <w:instrText xml:space="preserve"> PAGEREF _Toc278904956 \h </w:instrText>
          </w:r>
          <w:r>
            <w:rPr>
              <w:noProof/>
            </w:rPr>
          </w:r>
          <w:r>
            <w:rPr>
              <w:noProof/>
            </w:rPr>
            <w:fldChar w:fldCharType="separate"/>
          </w:r>
          <w:r>
            <w:rPr>
              <w:noProof/>
            </w:rPr>
            <w:t>190</w:t>
          </w:r>
          <w:r>
            <w:rPr>
              <w:noProof/>
            </w:rPr>
            <w:fldChar w:fldCharType="end"/>
          </w:r>
        </w:p>
        <w:p w14:paraId="3FEF2FA8" w14:textId="77777777" w:rsidR="00C64081" w:rsidRDefault="00C64081">
          <w:pPr>
            <w:pStyle w:val="TOC2"/>
            <w:tabs>
              <w:tab w:val="left" w:pos="696"/>
              <w:tab w:val="right" w:leader="dot" w:pos="8290"/>
            </w:tabs>
            <w:rPr>
              <w:noProof/>
              <w:sz w:val="24"/>
              <w:szCs w:val="24"/>
              <w:lang w:val="en-US" w:eastAsia="ja-JP"/>
            </w:rPr>
          </w:pPr>
          <w:r w:rsidRPr="00D60D58">
            <w:rPr>
              <w:noProof/>
            </w:rPr>
            <w:t>4.3.6</w:t>
          </w:r>
          <w:r>
            <w:rPr>
              <w:noProof/>
              <w:sz w:val="24"/>
              <w:szCs w:val="24"/>
              <w:lang w:val="en-US" w:eastAsia="ja-JP"/>
            </w:rPr>
            <w:tab/>
          </w:r>
          <w:r w:rsidRPr="00D60D58">
            <w:rPr>
              <w:noProof/>
            </w:rPr>
            <w:t>Urinary microRNA and bladder cancer – a comparison to other studies</w:t>
          </w:r>
          <w:r>
            <w:rPr>
              <w:noProof/>
            </w:rPr>
            <w:tab/>
          </w:r>
          <w:r>
            <w:rPr>
              <w:noProof/>
            </w:rPr>
            <w:fldChar w:fldCharType="begin"/>
          </w:r>
          <w:r>
            <w:rPr>
              <w:noProof/>
            </w:rPr>
            <w:instrText xml:space="preserve"> PAGEREF _Toc278904957 \h </w:instrText>
          </w:r>
          <w:r>
            <w:rPr>
              <w:noProof/>
            </w:rPr>
          </w:r>
          <w:r>
            <w:rPr>
              <w:noProof/>
            </w:rPr>
            <w:fldChar w:fldCharType="separate"/>
          </w:r>
          <w:r>
            <w:rPr>
              <w:noProof/>
            </w:rPr>
            <w:t>200</w:t>
          </w:r>
          <w:r>
            <w:rPr>
              <w:noProof/>
            </w:rPr>
            <w:fldChar w:fldCharType="end"/>
          </w:r>
        </w:p>
        <w:p w14:paraId="5604275B" w14:textId="77777777" w:rsidR="00C64081" w:rsidRDefault="00C64081">
          <w:pPr>
            <w:pStyle w:val="TOC3"/>
            <w:tabs>
              <w:tab w:val="left" w:pos="1076"/>
            </w:tabs>
            <w:rPr>
              <w:i w:val="0"/>
              <w:noProof/>
              <w:sz w:val="24"/>
              <w:szCs w:val="24"/>
              <w:lang w:val="en-US" w:eastAsia="ja-JP"/>
            </w:rPr>
          </w:pPr>
          <w:r w:rsidRPr="00D60D58">
            <w:rPr>
              <w:noProof/>
            </w:rPr>
            <w:t>4.3.6.1</w:t>
          </w:r>
          <w:r>
            <w:rPr>
              <w:i w:val="0"/>
              <w:noProof/>
              <w:sz w:val="24"/>
              <w:szCs w:val="24"/>
              <w:lang w:val="en-US" w:eastAsia="ja-JP"/>
            </w:rPr>
            <w:tab/>
          </w:r>
          <w:r w:rsidRPr="00D60D58">
            <w:rPr>
              <w:noProof/>
            </w:rPr>
            <w:t xml:space="preserve"> What was known prior to this study?</w:t>
          </w:r>
          <w:r>
            <w:rPr>
              <w:noProof/>
            </w:rPr>
            <w:tab/>
          </w:r>
          <w:r>
            <w:rPr>
              <w:noProof/>
            </w:rPr>
            <w:fldChar w:fldCharType="begin"/>
          </w:r>
          <w:r>
            <w:rPr>
              <w:noProof/>
            </w:rPr>
            <w:instrText xml:space="preserve"> PAGEREF _Toc278904958 \h </w:instrText>
          </w:r>
          <w:r>
            <w:rPr>
              <w:noProof/>
            </w:rPr>
          </w:r>
          <w:r>
            <w:rPr>
              <w:noProof/>
            </w:rPr>
            <w:fldChar w:fldCharType="separate"/>
          </w:r>
          <w:r>
            <w:rPr>
              <w:noProof/>
            </w:rPr>
            <w:t>200</w:t>
          </w:r>
          <w:r>
            <w:rPr>
              <w:noProof/>
            </w:rPr>
            <w:fldChar w:fldCharType="end"/>
          </w:r>
        </w:p>
        <w:p w14:paraId="7866BA67" w14:textId="77777777" w:rsidR="00C64081" w:rsidRDefault="00C64081">
          <w:pPr>
            <w:pStyle w:val="TOC3"/>
            <w:tabs>
              <w:tab w:val="left" w:pos="1076"/>
            </w:tabs>
            <w:rPr>
              <w:i w:val="0"/>
              <w:noProof/>
              <w:sz w:val="24"/>
              <w:szCs w:val="24"/>
              <w:lang w:val="en-US" w:eastAsia="ja-JP"/>
            </w:rPr>
          </w:pPr>
          <w:r w:rsidRPr="00D60D58">
            <w:rPr>
              <w:noProof/>
            </w:rPr>
            <w:t>4.3.6.2</w:t>
          </w:r>
          <w:r>
            <w:rPr>
              <w:i w:val="0"/>
              <w:noProof/>
              <w:sz w:val="24"/>
              <w:szCs w:val="24"/>
              <w:lang w:val="en-US" w:eastAsia="ja-JP"/>
            </w:rPr>
            <w:tab/>
          </w:r>
          <w:r w:rsidRPr="00D60D58">
            <w:rPr>
              <w:noProof/>
            </w:rPr>
            <w:t>Urinary microRNA and bladder cancer studies concurrent to this data</w:t>
          </w:r>
          <w:r>
            <w:rPr>
              <w:noProof/>
            </w:rPr>
            <w:tab/>
          </w:r>
          <w:r>
            <w:rPr>
              <w:noProof/>
            </w:rPr>
            <w:fldChar w:fldCharType="begin"/>
          </w:r>
          <w:r>
            <w:rPr>
              <w:noProof/>
            </w:rPr>
            <w:instrText xml:space="preserve"> PAGEREF _Toc278904959 \h </w:instrText>
          </w:r>
          <w:r>
            <w:rPr>
              <w:noProof/>
            </w:rPr>
          </w:r>
          <w:r>
            <w:rPr>
              <w:noProof/>
            </w:rPr>
            <w:fldChar w:fldCharType="separate"/>
          </w:r>
          <w:r>
            <w:rPr>
              <w:noProof/>
            </w:rPr>
            <w:t>206</w:t>
          </w:r>
          <w:r>
            <w:rPr>
              <w:noProof/>
            </w:rPr>
            <w:fldChar w:fldCharType="end"/>
          </w:r>
        </w:p>
        <w:p w14:paraId="1809F449" w14:textId="77777777" w:rsidR="00C64081" w:rsidRDefault="00C64081">
          <w:pPr>
            <w:pStyle w:val="TOC3"/>
            <w:tabs>
              <w:tab w:val="left" w:pos="1076"/>
            </w:tabs>
            <w:rPr>
              <w:i w:val="0"/>
              <w:noProof/>
              <w:sz w:val="24"/>
              <w:szCs w:val="24"/>
              <w:lang w:val="en-US" w:eastAsia="ja-JP"/>
            </w:rPr>
          </w:pPr>
          <w:r w:rsidRPr="00D60D58">
            <w:rPr>
              <w:noProof/>
            </w:rPr>
            <w:t>4.3.6.3</w:t>
          </w:r>
          <w:r>
            <w:rPr>
              <w:i w:val="0"/>
              <w:noProof/>
              <w:sz w:val="24"/>
              <w:szCs w:val="24"/>
              <w:lang w:val="en-US" w:eastAsia="ja-JP"/>
            </w:rPr>
            <w:tab/>
          </w:r>
          <w:r w:rsidRPr="00D60D58">
            <w:rPr>
              <w:noProof/>
            </w:rPr>
            <w:t xml:space="preserve"> Contemporary urinary microRNA and bladder cancer studies</w:t>
          </w:r>
          <w:r>
            <w:rPr>
              <w:noProof/>
            </w:rPr>
            <w:tab/>
          </w:r>
          <w:r>
            <w:rPr>
              <w:noProof/>
            </w:rPr>
            <w:fldChar w:fldCharType="begin"/>
          </w:r>
          <w:r>
            <w:rPr>
              <w:noProof/>
            </w:rPr>
            <w:instrText xml:space="preserve"> PAGEREF _Toc278904960 \h </w:instrText>
          </w:r>
          <w:r>
            <w:rPr>
              <w:noProof/>
            </w:rPr>
          </w:r>
          <w:r>
            <w:rPr>
              <w:noProof/>
            </w:rPr>
            <w:fldChar w:fldCharType="separate"/>
          </w:r>
          <w:r>
            <w:rPr>
              <w:noProof/>
            </w:rPr>
            <w:t>208</w:t>
          </w:r>
          <w:r>
            <w:rPr>
              <w:noProof/>
            </w:rPr>
            <w:fldChar w:fldCharType="end"/>
          </w:r>
        </w:p>
        <w:p w14:paraId="50ED5987" w14:textId="77777777" w:rsidR="00C64081" w:rsidRDefault="00C64081">
          <w:pPr>
            <w:pStyle w:val="TOC2"/>
            <w:tabs>
              <w:tab w:val="left" w:pos="529"/>
              <w:tab w:val="right" w:leader="dot" w:pos="8290"/>
            </w:tabs>
            <w:rPr>
              <w:noProof/>
              <w:sz w:val="24"/>
              <w:szCs w:val="24"/>
              <w:lang w:val="en-US" w:eastAsia="ja-JP"/>
            </w:rPr>
          </w:pPr>
          <w:r w:rsidRPr="00D60D58">
            <w:rPr>
              <w:noProof/>
            </w:rPr>
            <w:t>4.4</w:t>
          </w:r>
          <w:r>
            <w:rPr>
              <w:noProof/>
              <w:sz w:val="24"/>
              <w:szCs w:val="24"/>
              <w:lang w:val="en-US" w:eastAsia="ja-JP"/>
            </w:rPr>
            <w:tab/>
          </w:r>
          <w:r w:rsidRPr="00D60D58">
            <w:rPr>
              <w:noProof/>
            </w:rPr>
            <w:t xml:space="preserve"> Study limitations and areas of improvement</w:t>
          </w:r>
          <w:r>
            <w:rPr>
              <w:noProof/>
            </w:rPr>
            <w:tab/>
          </w:r>
          <w:r>
            <w:rPr>
              <w:noProof/>
            </w:rPr>
            <w:fldChar w:fldCharType="begin"/>
          </w:r>
          <w:r>
            <w:rPr>
              <w:noProof/>
            </w:rPr>
            <w:instrText xml:space="preserve"> PAGEREF _Toc278904961 \h </w:instrText>
          </w:r>
          <w:r>
            <w:rPr>
              <w:noProof/>
            </w:rPr>
          </w:r>
          <w:r>
            <w:rPr>
              <w:noProof/>
            </w:rPr>
            <w:fldChar w:fldCharType="separate"/>
          </w:r>
          <w:r>
            <w:rPr>
              <w:noProof/>
            </w:rPr>
            <w:t>212</w:t>
          </w:r>
          <w:r>
            <w:rPr>
              <w:noProof/>
            </w:rPr>
            <w:fldChar w:fldCharType="end"/>
          </w:r>
        </w:p>
        <w:p w14:paraId="3C90750C" w14:textId="77777777" w:rsidR="00C64081" w:rsidRDefault="00C64081">
          <w:pPr>
            <w:pStyle w:val="TOC1"/>
            <w:tabs>
              <w:tab w:val="right" w:leader="dot" w:pos="8290"/>
            </w:tabs>
            <w:rPr>
              <w:rFonts w:asciiTheme="minorHAnsi" w:hAnsiTheme="minorHAnsi"/>
              <w:b w:val="0"/>
              <w:noProof/>
              <w:color w:val="auto"/>
              <w:lang w:val="en-US" w:eastAsia="ja-JP"/>
            </w:rPr>
          </w:pPr>
          <w:r w:rsidRPr="00D60D58">
            <w:rPr>
              <w:rFonts w:asciiTheme="minorHAnsi" w:hAnsiTheme="minorHAnsi"/>
              <w:noProof/>
              <w:u w:val="single"/>
              <w:lang w:val="en-US"/>
            </w:rPr>
            <w:t>CHAPTER 5 - MicroRNA-1224-3p manipulation in NHU Cells</w:t>
          </w:r>
          <w:r>
            <w:rPr>
              <w:noProof/>
            </w:rPr>
            <w:tab/>
          </w:r>
          <w:r>
            <w:rPr>
              <w:noProof/>
            </w:rPr>
            <w:fldChar w:fldCharType="begin"/>
          </w:r>
          <w:r>
            <w:rPr>
              <w:noProof/>
            </w:rPr>
            <w:instrText xml:space="preserve"> PAGEREF _Toc278904962 \h </w:instrText>
          </w:r>
          <w:r>
            <w:rPr>
              <w:noProof/>
            </w:rPr>
          </w:r>
          <w:r>
            <w:rPr>
              <w:noProof/>
            </w:rPr>
            <w:fldChar w:fldCharType="separate"/>
          </w:r>
          <w:r>
            <w:rPr>
              <w:noProof/>
            </w:rPr>
            <w:t>216</w:t>
          </w:r>
          <w:r>
            <w:rPr>
              <w:noProof/>
            </w:rPr>
            <w:fldChar w:fldCharType="end"/>
          </w:r>
        </w:p>
        <w:p w14:paraId="0CE72182"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5.1</w:t>
          </w:r>
          <w:r>
            <w:rPr>
              <w:rFonts w:asciiTheme="minorHAnsi" w:hAnsiTheme="minorHAnsi"/>
              <w:b w:val="0"/>
              <w:noProof/>
              <w:color w:val="auto"/>
              <w:lang w:val="en-US" w:eastAsia="ja-JP"/>
            </w:rPr>
            <w:tab/>
          </w:r>
          <w:r w:rsidRPr="00D60D58">
            <w:rPr>
              <w:rFonts w:asciiTheme="minorHAnsi" w:hAnsiTheme="minorHAnsi"/>
              <w:noProof/>
            </w:rPr>
            <w:t xml:space="preserve"> Methods</w:t>
          </w:r>
          <w:r>
            <w:rPr>
              <w:noProof/>
            </w:rPr>
            <w:tab/>
          </w:r>
          <w:r>
            <w:rPr>
              <w:noProof/>
            </w:rPr>
            <w:fldChar w:fldCharType="begin"/>
          </w:r>
          <w:r>
            <w:rPr>
              <w:noProof/>
            </w:rPr>
            <w:instrText xml:space="preserve"> PAGEREF _Toc278904963 \h </w:instrText>
          </w:r>
          <w:r>
            <w:rPr>
              <w:noProof/>
            </w:rPr>
          </w:r>
          <w:r>
            <w:rPr>
              <w:noProof/>
            </w:rPr>
            <w:fldChar w:fldCharType="separate"/>
          </w:r>
          <w:r>
            <w:rPr>
              <w:noProof/>
            </w:rPr>
            <w:t>216</w:t>
          </w:r>
          <w:r>
            <w:rPr>
              <w:noProof/>
            </w:rPr>
            <w:fldChar w:fldCharType="end"/>
          </w:r>
        </w:p>
        <w:p w14:paraId="19FD2B08" w14:textId="77777777" w:rsidR="00C64081" w:rsidRDefault="00C64081">
          <w:pPr>
            <w:pStyle w:val="TOC2"/>
            <w:tabs>
              <w:tab w:val="left" w:pos="696"/>
              <w:tab w:val="right" w:leader="dot" w:pos="8290"/>
            </w:tabs>
            <w:rPr>
              <w:noProof/>
              <w:sz w:val="24"/>
              <w:szCs w:val="24"/>
              <w:lang w:val="en-US" w:eastAsia="ja-JP"/>
            </w:rPr>
          </w:pPr>
          <w:r w:rsidRPr="00D60D58">
            <w:rPr>
              <w:noProof/>
            </w:rPr>
            <w:t>5.1.1</w:t>
          </w:r>
          <w:r>
            <w:rPr>
              <w:noProof/>
              <w:sz w:val="24"/>
              <w:szCs w:val="24"/>
              <w:lang w:val="en-US" w:eastAsia="ja-JP"/>
            </w:rPr>
            <w:tab/>
          </w:r>
          <w:r w:rsidRPr="00D60D58">
            <w:rPr>
              <w:noProof/>
            </w:rPr>
            <w:t xml:space="preserve"> MicroRNA transfection</w:t>
          </w:r>
          <w:r>
            <w:rPr>
              <w:noProof/>
            </w:rPr>
            <w:tab/>
          </w:r>
          <w:r>
            <w:rPr>
              <w:noProof/>
            </w:rPr>
            <w:fldChar w:fldCharType="begin"/>
          </w:r>
          <w:r>
            <w:rPr>
              <w:noProof/>
            </w:rPr>
            <w:instrText xml:space="preserve"> PAGEREF _Toc278904964 \h </w:instrText>
          </w:r>
          <w:r>
            <w:rPr>
              <w:noProof/>
            </w:rPr>
          </w:r>
          <w:r>
            <w:rPr>
              <w:noProof/>
            </w:rPr>
            <w:fldChar w:fldCharType="separate"/>
          </w:r>
          <w:r>
            <w:rPr>
              <w:noProof/>
            </w:rPr>
            <w:t>216</w:t>
          </w:r>
          <w:r>
            <w:rPr>
              <w:noProof/>
            </w:rPr>
            <w:fldChar w:fldCharType="end"/>
          </w:r>
        </w:p>
        <w:p w14:paraId="20688B3B" w14:textId="77777777" w:rsidR="00C64081" w:rsidRDefault="00C64081">
          <w:pPr>
            <w:pStyle w:val="TOC3"/>
            <w:tabs>
              <w:tab w:val="left" w:pos="1076"/>
            </w:tabs>
            <w:rPr>
              <w:i w:val="0"/>
              <w:noProof/>
              <w:sz w:val="24"/>
              <w:szCs w:val="24"/>
              <w:lang w:val="en-US" w:eastAsia="ja-JP"/>
            </w:rPr>
          </w:pPr>
          <w:r w:rsidRPr="00D60D58">
            <w:rPr>
              <w:noProof/>
            </w:rPr>
            <w:t>5.1.1.2</w:t>
          </w:r>
          <w:r>
            <w:rPr>
              <w:i w:val="0"/>
              <w:noProof/>
              <w:sz w:val="24"/>
              <w:szCs w:val="24"/>
              <w:lang w:val="en-US" w:eastAsia="ja-JP"/>
            </w:rPr>
            <w:tab/>
          </w:r>
          <w:r w:rsidRPr="00D60D58">
            <w:rPr>
              <w:noProof/>
            </w:rPr>
            <w:t xml:space="preserve"> Optimisation of transfection reagent</w:t>
          </w:r>
          <w:r>
            <w:rPr>
              <w:noProof/>
            </w:rPr>
            <w:tab/>
          </w:r>
          <w:r>
            <w:rPr>
              <w:noProof/>
            </w:rPr>
            <w:fldChar w:fldCharType="begin"/>
          </w:r>
          <w:r>
            <w:rPr>
              <w:noProof/>
            </w:rPr>
            <w:instrText xml:space="preserve"> PAGEREF _Toc278904965 \h </w:instrText>
          </w:r>
          <w:r>
            <w:rPr>
              <w:noProof/>
            </w:rPr>
          </w:r>
          <w:r>
            <w:rPr>
              <w:noProof/>
            </w:rPr>
            <w:fldChar w:fldCharType="separate"/>
          </w:r>
          <w:r>
            <w:rPr>
              <w:noProof/>
            </w:rPr>
            <w:t>217</w:t>
          </w:r>
          <w:r>
            <w:rPr>
              <w:noProof/>
            </w:rPr>
            <w:fldChar w:fldCharType="end"/>
          </w:r>
        </w:p>
        <w:p w14:paraId="65B2082F" w14:textId="77777777" w:rsidR="00C64081" w:rsidRDefault="00C64081">
          <w:pPr>
            <w:pStyle w:val="TOC3"/>
            <w:tabs>
              <w:tab w:val="left" w:pos="1076"/>
            </w:tabs>
            <w:rPr>
              <w:i w:val="0"/>
              <w:noProof/>
              <w:sz w:val="24"/>
              <w:szCs w:val="24"/>
              <w:lang w:val="en-US" w:eastAsia="ja-JP"/>
            </w:rPr>
          </w:pPr>
          <w:r w:rsidRPr="00D60D58">
            <w:rPr>
              <w:noProof/>
            </w:rPr>
            <w:t>5.1.1.2</w:t>
          </w:r>
          <w:r>
            <w:rPr>
              <w:i w:val="0"/>
              <w:noProof/>
              <w:sz w:val="24"/>
              <w:szCs w:val="24"/>
              <w:lang w:val="en-US" w:eastAsia="ja-JP"/>
            </w:rPr>
            <w:tab/>
          </w:r>
          <w:r w:rsidRPr="00D60D58">
            <w:rPr>
              <w:noProof/>
            </w:rPr>
            <w:t xml:space="preserve"> Cell-manipulation for MTT assay</w:t>
          </w:r>
          <w:r>
            <w:rPr>
              <w:noProof/>
            </w:rPr>
            <w:tab/>
          </w:r>
          <w:r>
            <w:rPr>
              <w:noProof/>
            </w:rPr>
            <w:fldChar w:fldCharType="begin"/>
          </w:r>
          <w:r>
            <w:rPr>
              <w:noProof/>
            </w:rPr>
            <w:instrText xml:space="preserve"> PAGEREF _Toc278904966 \h </w:instrText>
          </w:r>
          <w:r>
            <w:rPr>
              <w:noProof/>
            </w:rPr>
          </w:r>
          <w:r>
            <w:rPr>
              <w:noProof/>
            </w:rPr>
            <w:fldChar w:fldCharType="separate"/>
          </w:r>
          <w:r>
            <w:rPr>
              <w:noProof/>
            </w:rPr>
            <w:t>218</w:t>
          </w:r>
          <w:r>
            <w:rPr>
              <w:noProof/>
            </w:rPr>
            <w:fldChar w:fldCharType="end"/>
          </w:r>
        </w:p>
        <w:p w14:paraId="79F0E44A" w14:textId="77777777" w:rsidR="00C64081" w:rsidRDefault="00C64081">
          <w:pPr>
            <w:pStyle w:val="TOC3"/>
            <w:tabs>
              <w:tab w:val="left" w:pos="916"/>
            </w:tabs>
            <w:rPr>
              <w:i w:val="0"/>
              <w:noProof/>
              <w:sz w:val="24"/>
              <w:szCs w:val="24"/>
              <w:lang w:val="en-US" w:eastAsia="ja-JP"/>
            </w:rPr>
          </w:pPr>
          <w:r w:rsidRPr="00D60D58">
            <w:rPr>
              <w:noProof/>
            </w:rPr>
            <w:t>5.1.2</w:t>
          </w:r>
          <w:r>
            <w:rPr>
              <w:i w:val="0"/>
              <w:noProof/>
              <w:sz w:val="24"/>
              <w:szCs w:val="24"/>
              <w:lang w:val="en-US" w:eastAsia="ja-JP"/>
            </w:rPr>
            <w:tab/>
          </w:r>
          <w:r w:rsidRPr="00D60D58">
            <w:rPr>
              <w:noProof/>
            </w:rPr>
            <w:t xml:space="preserve"> MicroRNA detection</w:t>
          </w:r>
          <w:r>
            <w:rPr>
              <w:noProof/>
            </w:rPr>
            <w:tab/>
          </w:r>
          <w:r>
            <w:rPr>
              <w:noProof/>
            </w:rPr>
            <w:fldChar w:fldCharType="begin"/>
          </w:r>
          <w:r>
            <w:rPr>
              <w:noProof/>
            </w:rPr>
            <w:instrText xml:space="preserve"> PAGEREF _Toc278904967 \h </w:instrText>
          </w:r>
          <w:r>
            <w:rPr>
              <w:noProof/>
            </w:rPr>
          </w:r>
          <w:r>
            <w:rPr>
              <w:noProof/>
            </w:rPr>
            <w:fldChar w:fldCharType="separate"/>
          </w:r>
          <w:r>
            <w:rPr>
              <w:noProof/>
            </w:rPr>
            <w:t>218</w:t>
          </w:r>
          <w:r>
            <w:rPr>
              <w:noProof/>
            </w:rPr>
            <w:fldChar w:fldCharType="end"/>
          </w:r>
        </w:p>
        <w:p w14:paraId="2972D655" w14:textId="77777777" w:rsidR="00C64081" w:rsidRDefault="00C64081">
          <w:pPr>
            <w:pStyle w:val="TOC3"/>
            <w:tabs>
              <w:tab w:val="left" w:pos="1076"/>
            </w:tabs>
            <w:rPr>
              <w:i w:val="0"/>
              <w:noProof/>
              <w:sz w:val="24"/>
              <w:szCs w:val="24"/>
              <w:lang w:val="en-US" w:eastAsia="ja-JP"/>
            </w:rPr>
          </w:pPr>
          <w:r w:rsidRPr="00D60D58">
            <w:rPr>
              <w:noProof/>
            </w:rPr>
            <w:t>5.1.2.1</w:t>
          </w:r>
          <w:r>
            <w:rPr>
              <w:i w:val="0"/>
              <w:noProof/>
              <w:sz w:val="24"/>
              <w:szCs w:val="24"/>
              <w:lang w:val="en-US" w:eastAsia="ja-JP"/>
            </w:rPr>
            <w:tab/>
          </w:r>
          <w:r w:rsidRPr="00D60D58">
            <w:rPr>
              <w:noProof/>
            </w:rPr>
            <w:t xml:space="preserve"> cDNA synthesis</w:t>
          </w:r>
          <w:r>
            <w:rPr>
              <w:noProof/>
            </w:rPr>
            <w:tab/>
          </w:r>
          <w:r>
            <w:rPr>
              <w:noProof/>
            </w:rPr>
            <w:fldChar w:fldCharType="begin"/>
          </w:r>
          <w:r>
            <w:rPr>
              <w:noProof/>
            </w:rPr>
            <w:instrText xml:space="preserve"> PAGEREF _Toc278904968 \h </w:instrText>
          </w:r>
          <w:r>
            <w:rPr>
              <w:noProof/>
            </w:rPr>
          </w:r>
          <w:r>
            <w:rPr>
              <w:noProof/>
            </w:rPr>
            <w:fldChar w:fldCharType="separate"/>
          </w:r>
          <w:r>
            <w:rPr>
              <w:noProof/>
            </w:rPr>
            <w:t>218</w:t>
          </w:r>
          <w:r>
            <w:rPr>
              <w:noProof/>
            </w:rPr>
            <w:fldChar w:fldCharType="end"/>
          </w:r>
        </w:p>
        <w:p w14:paraId="359540A3" w14:textId="77777777" w:rsidR="00C64081" w:rsidRDefault="00C64081">
          <w:pPr>
            <w:pStyle w:val="TOC3"/>
            <w:tabs>
              <w:tab w:val="left" w:pos="1076"/>
            </w:tabs>
            <w:rPr>
              <w:i w:val="0"/>
              <w:noProof/>
              <w:sz w:val="24"/>
              <w:szCs w:val="24"/>
              <w:lang w:val="en-US" w:eastAsia="ja-JP"/>
            </w:rPr>
          </w:pPr>
          <w:r w:rsidRPr="00D60D58">
            <w:rPr>
              <w:noProof/>
            </w:rPr>
            <w:t>5.1.2.2</w:t>
          </w:r>
          <w:r>
            <w:rPr>
              <w:i w:val="0"/>
              <w:noProof/>
              <w:sz w:val="24"/>
              <w:szCs w:val="24"/>
              <w:lang w:val="en-US" w:eastAsia="ja-JP"/>
            </w:rPr>
            <w:tab/>
          </w:r>
          <w:r w:rsidRPr="00D60D58">
            <w:rPr>
              <w:noProof/>
            </w:rPr>
            <w:t xml:space="preserve"> Real-Time PCR</w:t>
          </w:r>
          <w:r>
            <w:rPr>
              <w:noProof/>
            </w:rPr>
            <w:tab/>
          </w:r>
          <w:r>
            <w:rPr>
              <w:noProof/>
            </w:rPr>
            <w:fldChar w:fldCharType="begin"/>
          </w:r>
          <w:r>
            <w:rPr>
              <w:noProof/>
            </w:rPr>
            <w:instrText xml:space="preserve"> PAGEREF _Toc278904969 \h </w:instrText>
          </w:r>
          <w:r>
            <w:rPr>
              <w:noProof/>
            </w:rPr>
          </w:r>
          <w:r>
            <w:rPr>
              <w:noProof/>
            </w:rPr>
            <w:fldChar w:fldCharType="separate"/>
          </w:r>
          <w:r>
            <w:rPr>
              <w:noProof/>
            </w:rPr>
            <w:t>218</w:t>
          </w:r>
          <w:r>
            <w:rPr>
              <w:noProof/>
            </w:rPr>
            <w:fldChar w:fldCharType="end"/>
          </w:r>
        </w:p>
        <w:p w14:paraId="39DD8B2D" w14:textId="77777777" w:rsidR="00C64081" w:rsidRDefault="00C64081">
          <w:pPr>
            <w:pStyle w:val="TOC2"/>
            <w:tabs>
              <w:tab w:val="left" w:pos="696"/>
              <w:tab w:val="right" w:leader="dot" w:pos="8290"/>
            </w:tabs>
            <w:rPr>
              <w:noProof/>
              <w:sz w:val="24"/>
              <w:szCs w:val="24"/>
              <w:lang w:val="en-US" w:eastAsia="ja-JP"/>
            </w:rPr>
          </w:pPr>
          <w:r w:rsidRPr="00D60D58">
            <w:rPr>
              <w:noProof/>
            </w:rPr>
            <w:t>5.1.3</w:t>
          </w:r>
          <w:r>
            <w:rPr>
              <w:noProof/>
              <w:sz w:val="24"/>
              <w:szCs w:val="24"/>
              <w:lang w:val="en-US" w:eastAsia="ja-JP"/>
            </w:rPr>
            <w:tab/>
          </w:r>
          <w:r w:rsidRPr="00D60D58">
            <w:rPr>
              <w:noProof/>
            </w:rPr>
            <w:t xml:space="preserve"> Cell viability assessment – MTT assay</w:t>
          </w:r>
          <w:r>
            <w:rPr>
              <w:noProof/>
            </w:rPr>
            <w:tab/>
          </w:r>
          <w:r>
            <w:rPr>
              <w:noProof/>
            </w:rPr>
            <w:fldChar w:fldCharType="begin"/>
          </w:r>
          <w:r>
            <w:rPr>
              <w:noProof/>
            </w:rPr>
            <w:instrText xml:space="preserve"> PAGEREF _Toc278904970 \h </w:instrText>
          </w:r>
          <w:r>
            <w:rPr>
              <w:noProof/>
            </w:rPr>
          </w:r>
          <w:r>
            <w:rPr>
              <w:noProof/>
            </w:rPr>
            <w:fldChar w:fldCharType="separate"/>
          </w:r>
          <w:r>
            <w:rPr>
              <w:noProof/>
            </w:rPr>
            <w:t>219</w:t>
          </w:r>
          <w:r>
            <w:rPr>
              <w:noProof/>
            </w:rPr>
            <w:fldChar w:fldCharType="end"/>
          </w:r>
        </w:p>
        <w:p w14:paraId="03310EA6"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5.2</w:t>
          </w:r>
          <w:r>
            <w:rPr>
              <w:rFonts w:asciiTheme="minorHAnsi" w:hAnsiTheme="minorHAnsi"/>
              <w:b w:val="0"/>
              <w:noProof/>
              <w:color w:val="auto"/>
              <w:lang w:val="en-US" w:eastAsia="ja-JP"/>
            </w:rPr>
            <w:tab/>
          </w:r>
          <w:r w:rsidRPr="00D60D58">
            <w:rPr>
              <w:rFonts w:asciiTheme="minorHAnsi" w:hAnsiTheme="minorHAnsi"/>
              <w:noProof/>
            </w:rPr>
            <w:t xml:space="preserve"> Results</w:t>
          </w:r>
          <w:r>
            <w:rPr>
              <w:noProof/>
            </w:rPr>
            <w:tab/>
          </w:r>
          <w:r>
            <w:rPr>
              <w:noProof/>
            </w:rPr>
            <w:fldChar w:fldCharType="begin"/>
          </w:r>
          <w:r>
            <w:rPr>
              <w:noProof/>
            </w:rPr>
            <w:instrText xml:space="preserve"> PAGEREF _Toc278904971 \h </w:instrText>
          </w:r>
          <w:r>
            <w:rPr>
              <w:noProof/>
            </w:rPr>
          </w:r>
          <w:r>
            <w:rPr>
              <w:noProof/>
            </w:rPr>
            <w:fldChar w:fldCharType="separate"/>
          </w:r>
          <w:r>
            <w:rPr>
              <w:noProof/>
            </w:rPr>
            <w:t>219</w:t>
          </w:r>
          <w:r>
            <w:rPr>
              <w:noProof/>
            </w:rPr>
            <w:fldChar w:fldCharType="end"/>
          </w:r>
        </w:p>
        <w:p w14:paraId="0C0BACDB" w14:textId="77777777" w:rsidR="00C64081" w:rsidRDefault="00C64081">
          <w:pPr>
            <w:pStyle w:val="TOC2"/>
            <w:tabs>
              <w:tab w:val="left" w:pos="696"/>
              <w:tab w:val="right" w:leader="dot" w:pos="8290"/>
            </w:tabs>
            <w:rPr>
              <w:noProof/>
              <w:sz w:val="24"/>
              <w:szCs w:val="24"/>
              <w:lang w:val="en-US" w:eastAsia="ja-JP"/>
            </w:rPr>
          </w:pPr>
          <w:r w:rsidRPr="00D60D58">
            <w:rPr>
              <w:noProof/>
            </w:rPr>
            <w:t>5.2.1</w:t>
          </w:r>
          <w:r>
            <w:rPr>
              <w:noProof/>
              <w:sz w:val="24"/>
              <w:szCs w:val="24"/>
              <w:lang w:val="en-US" w:eastAsia="ja-JP"/>
            </w:rPr>
            <w:tab/>
          </w:r>
          <w:r w:rsidRPr="00D60D58">
            <w:rPr>
              <w:noProof/>
            </w:rPr>
            <w:t xml:space="preserve"> Optimisation of microRNA 1224-3p- transfection in NHU cells</w:t>
          </w:r>
          <w:r>
            <w:rPr>
              <w:noProof/>
            </w:rPr>
            <w:tab/>
          </w:r>
          <w:r>
            <w:rPr>
              <w:noProof/>
            </w:rPr>
            <w:fldChar w:fldCharType="begin"/>
          </w:r>
          <w:r>
            <w:rPr>
              <w:noProof/>
            </w:rPr>
            <w:instrText xml:space="preserve"> PAGEREF _Toc278904972 \h </w:instrText>
          </w:r>
          <w:r>
            <w:rPr>
              <w:noProof/>
            </w:rPr>
          </w:r>
          <w:r>
            <w:rPr>
              <w:noProof/>
            </w:rPr>
            <w:fldChar w:fldCharType="separate"/>
          </w:r>
          <w:r>
            <w:rPr>
              <w:noProof/>
            </w:rPr>
            <w:t>219</w:t>
          </w:r>
          <w:r>
            <w:rPr>
              <w:noProof/>
            </w:rPr>
            <w:fldChar w:fldCharType="end"/>
          </w:r>
        </w:p>
        <w:p w14:paraId="36F30A07" w14:textId="77777777" w:rsidR="00C64081" w:rsidRDefault="00C64081">
          <w:pPr>
            <w:pStyle w:val="TOC2"/>
            <w:tabs>
              <w:tab w:val="left" w:pos="696"/>
              <w:tab w:val="right" w:leader="dot" w:pos="8290"/>
            </w:tabs>
            <w:rPr>
              <w:noProof/>
              <w:sz w:val="24"/>
              <w:szCs w:val="24"/>
              <w:lang w:val="en-US" w:eastAsia="ja-JP"/>
            </w:rPr>
          </w:pPr>
          <w:r w:rsidRPr="00D60D58">
            <w:rPr>
              <w:noProof/>
            </w:rPr>
            <w:t>5.2.2</w:t>
          </w:r>
          <w:r>
            <w:rPr>
              <w:noProof/>
              <w:sz w:val="24"/>
              <w:szCs w:val="24"/>
              <w:lang w:val="en-US" w:eastAsia="ja-JP"/>
            </w:rPr>
            <w:tab/>
          </w:r>
          <w:r w:rsidRPr="00D60D58">
            <w:rPr>
              <w:noProof/>
            </w:rPr>
            <w:t xml:space="preserve"> MTT assay for microRNA-1224-3p over-expression on NHU cells.</w:t>
          </w:r>
          <w:r>
            <w:rPr>
              <w:noProof/>
            </w:rPr>
            <w:tab/>
          </w:r>
          <w:r>
            <w:rPr>
              <w:noProof/>
            </w:rPr>
            <w:fldChar w:fldCharType="begin"/>
          </w:r>
          <w:r>
            <w:rPr>
              <w:noProof/>
            </w:rPr>
            <w:instrText xml:space="preserve"> PAGEREF _Toc278904973 \h </w:instrText>
          </w:r>
          <w:r>
            <w:rPr>
              <w:noProof/>
            </w:rPr>
          </w:r>
          <w:r>
            <w:rPr>
              <w:noProof/>
            </w:rPr>
            <w:fldChar w:fldCharType="separate"/>
          </w:r>
          <w:r>
            <w:rPr>
              <w:noProof/>
            </w:rPr>
            <w:t>222</w:t>
          </w:r>
          <w:r>
            <w:rPr>
              <w:noProof/>
            </w:rPr>
            <w:fldChar w:fldCharType="end"/>
          </w:r>
        </w:p>
        <w:p w14:paraId="24D48F6B" w14:textId="77777777" w:rsidR="00C64081" w:rsidRDefault="00C64081">
          <w:pPr>
            <w:pStyle w:val="TOC1"/>
            <w:tabs>
              <w:tab w:val="left" w:pos="580"/>
              <w:tab w:val="right" w:leader="dot" w:pos="8290"/>
            </w:tabs>
            <w:rPr>
              <w:rFonts w:asciiTheme="minorHAnsi" w:hAnsiTheme="minorHAnsi"/>
              <w:b w:val="0"/>
              <w:noProof/>
              <w:color w:val="auto"/>
              <w:lang w:val="en-US" w:eastAsia="ja-JP"/>
            </w:rPr>
          </w:pPr>
          <w:r w:rsidRPr="00D60D58">
            <w:rPr>
              <w:rFonts w:asciiTheme="minorHAnsi" w:hAnsiTheme="minorHAnsi"/>
              <w:noProof/>
            </w:rPr>
            <w:t>5.3</w:t>
          </w:r>
          <w:r>
            <w:rPr>
              <w:rFonts w:asciiTheme="minorHAnsi" w:hAnsiTheme="minorHAnsi"/>
              <w:b w:val="0"/>
              <w:noProof/>
              <w:color w:val="auto"/>
              <w:lang w:val="en-US" w:eastAsia="ja-JP"/>
            </w:rPr>
            <w:tab/>
          </w:r>
          <w:r w:rsidRPr="00D60D58">
            <w:rPr>
              <w:rFonts w:asciiTheme="minorHAnsi" w:hAnsiTheme="minorHAnsi"/>
              <w:noProof/>
            </w:rPr>
            <w:t xml:space="preserve"> Discussion</w:t>
          </w:r>
          <w:r>
            <w:rPr>
              <w:noProof/>
            </w:rPr>
            <w:tab/>
          </w:r>
          <w:r>
            <w:rPr>
              <w:noProof/>
            </w:rPr>
            <w:fldChar w:fldCharType="begin"/>
          </w:r>
          <w:r>
            <w:rPr>
              <w:noProof/>
            </w:rPr>
            <w:instrText xml:space="preserve"> PAGEREF _Toc278904974 \h </w:instrText>
          </w:r>
          <w:r>
            <w:rPr>
              <w:noProof/>
            </w:rPr>
          </w:r>
          <w:r>
            <w:rPr>
              <w:noProof/>
            </w:rPr>
            <w:fldChar w:fldCharType="separate"/>
          </w:r>
          <w:r>
            <w:rPr>
              <w:noProof/>
            </w:rPr>
            <w:t>225</w:t>
          </w:r>
          <w:r>
            <w:rPr>
              <w:noProof/>
            </w:rPr>
            <w:fldChar w:fldCharType="end"/>
          </w:r>
        </w:p>
        <w:p w14:paraId="098EC11C" w14:textId="77777777" w:rsidR="00C64081" w:rsidRDefault="00C64081">
          <w:pPr>
            <w:pStyle w:val="TOC2"/>
            <w:tabs>
              <w:tab w:val="left" w:pos="696"/>
              <w:tab w:val="right" w:leader="dot" w:pos="8290"/>
            </w:tabs>
            <w:rPr>
              <w:noProof/>
              <w:sz w:val="24"/>
              <w:szCs w:val="24"/>
              <w:lang w:val="en-US" w:eastAsia="ja-JP"/>
            </w:rPr>
          </w:pPr>
          <w:r w:rsidRPr="00D60D58">
            <w:rPr>
              <w:noProof/>
            </w:rPr>
            <w:t>5.3.1</w:t>
          </w:r>
          <w:r>
            <w:rPr>
              <w:noProof/>
              <w:sz w:val="24"/>
              <w:szCs w:val="24"/>
              <w:lang w:val="en-US" w:eastAsia="ja-JP"/>
            </w:rPr>
            <w:tab/>
          </w:r>
          <w:r w:rsidRPr="00D60D58">
            <w:rPr>
              <w:noProof/>
            </w:rPr>
            <w:t xml:space="preserve"> Therapeutic action of microRNA on the </w:t>
          </w:r>
          <w:r w:rsidRPr="00D60D58">
            <w:rPr>
              <w:i/>
              <w:noProof/>
            </w:rPr>
            <w:t>in-vivo</w:t>
          </w:r>
          <w:r w:rsidRPr="00D60D58">
            <w:rPr>
              <w:noProof/>
            </w:rPr>
            <w:t xml:space="preserve"> platform.</w:t>
          </w:r>
          <w:r>
            <w:rPr>
              <w:noProof/>
            </w:rPr>
            <w:tab/>
          </w:r>
          <w:r>
            <w:rPr>
              <w:noProof/>
            </w:rPr>
            <w:fldChar w:fldCharType="begin"/>
          </w:r>
          <w:r>
            <w:rPr>
              <w:noProof/>
            </w:rPr>
            <w:instrText xml:space="preserve"> PAGEREF _Toc278904975 \h </w:instrText>
          </w:r>
          <w:r>
            <w:rPr>
              <w:noProof/>
            </w:rPr>
          </w:r>
          <w:r>
            <w:rPr>
              <w:noProof/>
            </w:rPr>
            <w:fldChar w:fldCharType="separate"/>
          </w:r>
          <w:r>
            <w:rPr>
              <w:noProof/>
            </w:rPr>
            <w:t>227</w:t>
          </w:r>
          <w:r>
            <w:rPr>
              <w:noProof/>
            </w:rPr>
            <w:fldChar w:fldCharType="end"/>
          </w:r>
        </w:p>
        <w:p w14:paraId="4492FC5B" w14:textId="77777777" w:rsidR="00C64081" w:rsidRDefault="00C64081">
          <w:pPr>
            <w:pStyle w:val="TOC2"/>
            <w:tabs>
              <w:tab w:val="left" w:pos="696"/>
              <w:tab w:val="right" w:leader="dot" w:pos="8290"/>
            </w:tabs>
            <w:rPr>
              <w:noProof/>
              <w:sz w:val="24"/>
              <w:szCs w:val="24"/>
              <w:lang w:val="en-US" w:eastAsia="ja-JP"/>
            </w:rPr>
          </w:pPr>
          <w:r w:rsidRPr="00D60D58">
            <w:rPr>
              <w:noProof/>
              <w:u w:color="24357D"/>
            </w:rPr>
            <w:t>5.3.2</w:t>
          </w:r>
          <w:r>
            <w:rPr>
              <w:noProof/>
              <w:sz w:val="24"/>
              <w:szCs w:val="24"/>
              <w:lang w:val="en-US" w:eastAsia="ja-JP"/>
            </w:rPr>
            <w:tab/>
          </w:r>
          <w:r w:rsidRPr="00D60D58">
            <w:rPr>
              <w:noProof/>
              <w:u w:color="24357D"/>
            </w:rPr>
            <w:t>Development of microRNA-1224-3p for bladder cancer therapeutics</w:t>
          </w:r>
          <w:r>
            <w:rPr>
              <w:noProof/>
            </w:rPr>
            <w:tab/>
          </w:r>
          <w:r>
            <w:rPr>
              <w:noProof/>
            </w:rPr>
            <w:fldChar w:fldCharType="begin"/>
          </w:r>
          <w:r>
            <w:rPr>
              <w:noProof/>
            </w:rPr>
            <w:instrText xml:space="preserve"> PAGEREF _Toc278904976 \h </w:instrText>
          </w:r>
          <w:r>
            <w:rPr>
              <w:noProof/>
            </w:rPr>
          </w:r>
          <w:r>
            <w:rPr>
              <w:noProof/>
            </w:rPr>
            <w:fldChar w:fldCharType="separate"/>
          </w:r>
          <w:r>
            <w:rPr>
              <w:noProof/>
            </w:rPr>
            <w:t>230</w:t>
          </w:r>
          <w:r>
            <w:rPr>
              <w:noProof/>
            </w:rPr>
            <w:fldChar w:fldCharType="end"/>
          </w:r>
        </w:p>
        <w:p w14:paraId="55E7F6D7" w14:textId="77777777" w:rsidR="00C64081" w:rsidRDefault="00C64081">
          <w:pPr>
            <w:pStyle w:val="TOC2"/>
            <w:tabs>
              <w:tab w:val="left" w:pos="696"/>
              <w:tab w:val="right" w:leader="dot" w:pos="8290"/>
            </w:tabs>
            <w:rPr>
              <w:noProof/>
              <w:sz w:val="24"/>
              <w:szCs w:val="24"/>
              <w:lang w:val="en-US" w:eastAsia="ja-JP"/>
            </w:rPr>
          </w:pPr>
          <w:r w:rsidRPr="00D60D58">
            <w:rPr>
              <w:noProof/>
              <w:u w:color="24357D"/>
            </w:rPr>
            <w:t>5.3.3</w:t>
          </w:r>
          <w:r>
            <w:rPr>
              <w:noProof/>
              <w:sz w:val="24"/>
              <w:szCs w:val="24"/>
              <w:lang w:val="en-US" w:eastAsia="ja-JP"/>
            </w:rPr>
            <w:tab/>
          </w:r>
          <w:r w:rsidRPr="00D60D58">
            <w:rPr>
              <w:noProof/>
              <w:u w:color="24357D"/>
            </w:rPr>
            <w:t xml:space="preserve"> Study limitations and areas of improvement</w:t>
          </w:r>
          <w:r>
            <w:rPr>
              <w:noProof/>
            </w:rPr>
            <w:tab/>
          </w:r>
          <w:r>
            <w:rPr>
              <w:noProof/>
            </w:rPr>
            <w:fldChar w:fldCharType="begin"/>
          </w:r>
          <w:r>
            <w:rPr>
              <w:noProof/>
            </w:rPr>
            <w:instrText xml:space="preserve"> PAGEREF _Toc278904977 \h </w:instrText>
          </w:r>
          <w:r>
            <w:rPr>
              <w:noProof/>
            </w:rPr>
          </w:r>
          <w:r>
            <w:rPr>
              <w:noProof/>
            </w:rPr>
            <w:fldChar w:fldCharType="separate"/>
          </w:r>
          <w:r>
            <w:rPr>
              <w:noProof/>
            </w:rPr>
            <w:t>231</w:t>
          </w:r>
          <w:r>
            <w:rPr>
              <w:noProof/>
            </w:rPr>
            <w:fldChar w:fldCharType="end"/>
          </w:r>
        </w:p>
        <w:p w14:paraId="3EF57065" w14:textId="77777777" w:rsidR="00C64081" w:rsidRDefault="00C64081">
          <w:pPr>
            <w:pStyle w:val="TOC1"/>
            <w:tabs>
              <w:tab w:val="right" w:leader="dot" w:pos="8290"/>
            </w:tabs>
            <w:rPr>
              <w:rFonts w:asciiTheme="minorHAnsi" w:hAnsiTheme="minorHAnsi"/>
              <w:b w:val="0"/>
              <w:noProof/>
              <w:color w:val="auto"/>
              <w:lang w:val="en-US" w:eastAsia="ja-JP"/>
            </w:rPr>
          </w:pPr>
          <w:r w:rsidRPr="00D60D58">
            <w:rPr>
              <w:rFonts w:asciiTheme="minorHAnsi" w:hAnsiTheme="minorHAnsi"/>
              <w:noProof/>
            </w:rPr>
            <w:t>REFERENCES</w:t>
          </w:r>
          <w:r>
            <w:rPr>
              <w:noProof/>
            </w:rPr>
            <w:tab/>
          </w:r>
          <w:r>
            <w:rPr>
              <w:noProof/>
            </w:rPr>
            <w:fldChar w:fldCharType="begin"/>
          </w:r>
          <w:r>
            <w:rPr>
              <w:noProof/>
            </w:rPr>
            <w:instrText xml:space="preserve"> PAGEREF _Toc278904978 \h </w:instrText>
          </w:r>
          <w:r>
            <w:rPr>
              <w:noProof/>
            </w:rPr>
          </w:r>
          <w:r>
            <w:rPr>
              <w:noProof/>
            </w:rPr>
            <w:fldChar w:fldCharType="separate"/>
          </w:r>
          <w:r>
            <w:rPr>
              <w:noProof/>
            </w:rPr>
            <w:t>232</w:t>
          </w:r>
          <w:r>
            <w:rPr>
              <w:noProof/>
            </w:rPr>
            <w:fldChar w:fldCharType="end"/>
          </w:r>
        </w:p>
        <w:p w14:paraId="68E5A7CF" w14:textId="77777777" w:rsidR="00C64081" w:rsidRDefault="00C64081">
          <w:pPr>
            <w:pStyle w:val="TOC1"/>
            <w:tabs>
              <w:tab w:val="right" w:leader="dot" w:pos="8290"/>
            </w:tabs>
            <w:rPr>
              <w:rFonts w:asciiTheme="minorHAnsi" w:hAnsiTheme="minorHAnsi"/>
              <w:b w:val="0"/>
              <w:noProof/>
              <w:color w:val="auto"/>
              <w:lang w:val="en-US" w:eastAsia="ja-JP"/>
            </w:rPr>
          </w:pPr>
          <w:r w:rsidRPr="00D60D58">
            <w:rPr>
              <w:rFonts w:asciiTheme="minorHAnsi" w:hAnsiTheme="minorHAnsi"/>
              <w:noProof/>
            </w:rPr>
            <w:t>APPENDIX</w:t>
          </w:r>
          <w:r>
            <w:rPr>
              <w:noProof/>
            </w:rPr>
            <w:tab/>
          </w:r>
          <w:r>
            <w:rPr>
              <w:noProof/>
            </w:rPr>
            <w:fldChar w:fldCharType="begin"/>
          </w:r>
          <w:r>
            <w:rPr>
              <w:noProof/>
            </w:rPr>
            <w:instrText xml:space="preserve"> PAGEREF _Toc278904979 \h </w:instrText>
          </w:r>
          <w:r>
            <w:rPr>
              <w:noProof/>
            </w:rPr>
          </w:r>
          <w:r>
            <w:rPr>
              <w:noProof/>
            </w:rPr>
            <w:fldChar w:fldCharType="separate"/>
          </w:r>
          <w:r>
            <w:rPr>
              <w:noProof/>
            </w:rPr>
            <w:t>247</w:t>
          </w:r>
          <w:r>
            <w:rPr>
              <w:noProof/>
            </w:rPr>
            <w:fldChar w:fldCharType="end"/>
          </w:r>
        </w:p>
        <w:p w14:paraId="4D63973A" w14:textId="77777777" w:rsidR="00C64081" w:rsidRDefault="00C64081">
          <w:pPr>
            <w:pStyle w:val="TOC1"/>
            <w:tabs>
              <w:tab w:val="right" w:leader="dot" w:pos="8290"/>
            </w:tabs>
            <w:rPr>
              <w:rFonts w:asciiTheme="minorHAnsi" w:hAnsiTheme="minorHAnsi"/>
              <w:b w:val="0"/>
              <w:noProof/>
              <w:color w:val="auto"/>
              <w:lang w:val="en-US" w:eastAsia="ja-JP"/>
            </w:rPr>
          </w:pPr>
          <w:r w:rsidRPr="00D60D58">
            <w:rPr>
              <w:rFonts w:asciiTheme="minorHAnsi" w:hAnsiTheme="minorHAnsi"/>
              <w:noProof/>
            </w:rPr>
            <w:t>COPIES OF PUBLICATIONS ARISING FROM THESIS</w:t>
          </w:r>
          <w:r>
            <w:rPr>
              <w:noProof/>
            </w:rPr>
            <w:tab/>
          </w:r>
          <w:r>
            <w:rPr>
              <w:noProof/>
            </w:rPr>
            <w:fldChar w:fldCharType="begin"/>
          </w:r>
          <w:r>
            <w:rPr>
              <w:noProof/>
            </w:rPr>
            <w:instrText xml:space="preserve"> PAGEREF _Toc278904980 \h </w:instrText>
          </w:r>
          <w:r>
            <w:rPr>
              <w:noProof/>
            </w:rPr>
          </w:r>
          <w:r>
            <w:rPr>
              <w:noProof/>
            </w:rPr>
            <w:fldChar w:fldCharType="separate"/>
          </w:r>
          <w:r>
            <w:rPr>
              <w:noProof/>
            </w:rPr>
            <w:t>248</w:t>
          </w:r>
          <w:r>
            <w:rPr>
              <w:noProof/>
            </w:rPr>
            <w:fldChar w:fldCharType="end"/>
          </w:r>
        </w:p>
        <w:p w14:paraId="4F030991" w14:textId="32571424" w:rsidR="00EF7121" w:rsidRPr="00F52849" w:rsidRDefault="00EF7121">
          <w:r w:rsidRPr="00F52849">
            <w:rPr>
              <w:b/>
              <w:bCs/>
              <w:noProof/>
            </w:rPr>
            <w:fldChar w:fldCharType="end"/>
          </w:r>
        </w:p>
      </w:sdtContent>
    </w:sdt>
    <w:p w14:paraId="594958A6" w14:textId="07D99ECB" w:rsidR="003F0FAD" w:rsidRPr="00C20B8D" w:rsidRDefault="00521D73" w:rsidP="003F0FAD">
      <w:pPr>
        <w:jc w:val="both"/>
        <w:rPr>
          <w:rFonts w:eastAsia="Times New Roman" w:cs="Times New Roman"/>
          <w:b/>
          <w:kern w:val="32"/>
        </w:rPr>
      </w:pPr>
      <w:r w:rsidRPr="00F52849">
        <w:rPr>
          <w:sz w:val="36"/>
          <w:szCs w:val="36"/>
          <w:u w:val="single"/>
        </w:rPr>
        <w:br w:type="page"/>
      </w:r>
    </w:p>
    <w:p w14:paraId="0A7DD846" w14:textId="77777777" w:rsidR="003F0FAD" w:rsidRPr="00F52849" w:rsidRDefault="003F0FAD">
      <w:pPr>
        <w:rPr>
          <w:b/>
        </w:rPr>
      </w:pPr>
      <w:bookmarkStart w:id="2" w:name="_Toc216438079"/>
      <w:bookmarkEnd w:id="0"/>
      <w:r w:rsidRPr="00F52849">
        <w:rPr>
          <w:b/>
        </w:rPr>
        <w:t>List of Figures</w:t>
      </w:r>
    </w:p>
    <w:p w14:paraId="27945468" w14:textId="77777777" w:rsidR="00D94FA1" w:rsidRPr="00F52849" w:rsidRDefault="00D94FA1">
      <w:pPr>
        <w:rPr>
          <w:b/>
        </w:rPr>
      </w:pPr>
    </w:p>
    <w:p w14:paraId="3407DB2A" w14:textId="77777777" w:rsidR="003F0FAD" w:rsidRPr="00F52849" w:rsidRDefault="003F0FAD">
      <w:pPr>
        <w:rPr>
          <w:b/>
        </w:rPr>
      </w:pPr>
    </w:p>
    <w:p w14:paraId="15CC54C1" w14:textId="4DE5EF3C" w:rsidR="003F0FAD" w:rsidRPr="00F52849" w:rsidRDefault="00D94FA1" w:rsidP="00D02E1A">
      <w:pPr>
        <w:pStyle w:val="ListParagraph"/>
        <w:numPr>
          <w:ilvl w:val="0"/>
          <w:numId w:val="22"/>
        </w:numPr>
        <w:spacing w:line="480" w:lineRule="auto"/>
        <w:ind w:left="714" w:hanging="357"/>
        <w:rPr>
          <w:b/>
        </w:rPr>
      </w:pPr>
      <w:r w:rsidRPr="00916498">
        <w:t>The hallmarks of cancer.</w:t>
      </w:r>
    </w:p>
    <w:p w14:paraId="0917A180" w14:textId="35A095F2" w:rsidR="00D94FA1" w:rsidRPr="00F52849" w:rsidRDefault="00D94FA1" w:rsidP="00D02E1A">
      <w:pPr>
        <w:pStyle w:val="ListParagraph"/>
        <w:numPr>
          <w:ilvl w:val="0"/>
          <w:numId w:val="22"/>
        </w:numPr>
        <w:spacing w:line="480" w:lineRule="auto"/>
        <w:ind w:left="714" w:hanging="357"/>
        <w:rPr>
          <w:b/>
        </w:rPr>
      </w:pPr>
      <w:r w:rsidRPr="00916498">
        <w:t>Simplified anatomy of the bladder</w:t>
      </w:r>
      <w:r w:rsidR="0090114B" w:rsidRPr="00916498">
        <w:t>.</w:t>
      </w:r>
    </w:p>
    <w:p w14:paraId="57878FC1" w14:textId="6CA52533" w:rsidR="00D94FA1" w:rsidRPr="00F52849" w:rsidRDefault="0090114B" w:rsidP="00D02E1A">
      <w:pPr>
        <w:pStyle w:val="ListParagraph"/>
        <w:numPr>
          <w:ilvl w:val="0"/>
          <w:numId w:val="22"/>
        </w:numPr>
        <w:spacing w:line="480" w:lineRule="auto"/>
        <w:ind w:left="714" w:hanging="357"/>
        <w:rPr>
          <w:b/>
        </w:rPr>
      </w:pPr>
      <w:r w:rsidRPr="00916498">
        <w:t>Layers of the bladder wall.</w:t>
      </w:r>
    </w:p>
    <w:p w14:paraId="76BCD3F6" w14:textId="6A5BD08E" w:rsidR="00D25089" w:rsidRPr="00F52849" w:rsidRDefault="00D25089" w:rsidP="00D02E1A">
      <w:pPr>
        <w:pStyle w:val="ListParagraph"/>
        <w:numPr>
          <w:ilvl w:val="0"/>
          <w:numId w:val="22"/>
        </w:numPr>
        <w:spacing w:line="480" w:lineRule="auto"/>
        <w:ind w:left="714" w:hanging="357"/>
        <w:rPr>
          <w:b/>
        </w:rPr>
      </w:pPr>
      <w:r w:rsidRPr="00916498">
        <w:t>Regional variation of bladder cancer.</w:t>
      </w:r>
    </w:p>
    <w:p w14:paraId="776CFE9C" w14:textId="5976A281" w:rsidR="00170E67" w:rsidRPr="00F52849" w:rsidRDefault="00170E67" w:rsidP="00D02E1A">
      <w:pPr>
        <w:pStyle w:val="ListParagraph"/>
        <w:numPr>
          <w:ilvl w:val="0"/>
          <w:numId w:val="22"/>
        </w:numPr>
        <w:spacing w:line="480" w:lineRule="auto"/>
        <w:ind w:left="714" w:hanging="357"/>
        <w:rPr>
          <w:b/>
        </w:rPr>
      </w:pPr>
      <w:r w:rsidRPr="00916498">
        <w:t>Comparison of WHO 1973 and 204 classifications.</w:t>
      </w:r>
    </w:p>
    <w:p w14:paraId="4E20AD1D" w14:textId="34598DC0" w:rsidR="004B740F" w:rsidRPr="00F52849" w:rsidRDefault="004B740F" w:rsidP="00D02E1A">
      <w:pPr>
        <w:pStyle w:val="ListParagraph"/>
        <w:numPr>
          <w:ilvl w:val="0"/>
          <w:numId w:val="22"/>
        </w:numPr>
        <w:spacing w:line="480" w:lineRule="auto"/>
        <w:ind w:left="714" w:hanging="357"/>
        <w:rPr>
          <w:b/>
        </w:rPr>
      </w:pPr>
      <w:r w:rsidRPr="00916498">
        <w:t>Graph demonstrating increasing age as risk factor for bladder cancer</w:t>
      </w:r>
      <w:r w:rsidR="002442CF">
        <w:t>.</w:t>
      </w:r>
    </w:p>
    <w:p w14:paraId="16910FE3" w14:textId="07AFFADE" w:rsidR="0090114B" w:rsidRPr="00F52849" w:rsidRDefault="0090114B" w:rsidP="00D02E1A">
      <w:pPr>
        <w:pStyle w:val="ListParagraph"/>
        <w:numPr>
          <w:ilvl w:val="0"/>
          <w:numId w:val="22"/>
        </w:numPr>
        <w:spacing w:line="480" w:lineRule="auto"/>
        <w:ind w:left="714" w:hanging="357"/>
        <w:rPr>
          <w:b/>
        </w:rPr>
      </w:pPr>
      <w:r w:rsidRPr="00916498">
        <w:t>Fragment of DNA wrapped around histone proteins.</w:t>
      </w:r>
    </w:p>
    <w:p w14:paraId="2204B718" w14:textId="6A9FC854" w:rsidR="0090114B" w:rsidRPr="00F52849" w:rsidRDefault="0090114B" w:rsidP="00D02E1A">
      <w:pPr>
        <w:pStyle w:val="ListParagraph"/>
        <w:numPr>
          <w:ilvl w:val="0"/>
          <w:numId w:val="22"/>
        </w:numPr>
        <w:spacing w:line="480" w:lineRule="auto"/>
        <w:ind w:left="714" w:hanging="357"/>
        <w:rPr>
          <w:b/>
        </w:rPr>
      </w:pPr>
      <w:r w:rsidRPr="00916498">
        <w:t>Cluster diagram of microRNA expression in urothelial tissue</w:t>
      </w:r>
      <w:r w:rsidR="002442CF">
        <w:t>.</w:t>
      </w:r>
    </w:p>
    <w:p w14:paraId="22D24852" w14:textId="0ED52698" w:rsidR="0090114B" w:rsidRPr="00F52849" w:rsidRDefault="0090114B" w:rsidP="00D02E1A">
      <w:pPr>
        <w:pStyle w:val="ListParagraph"/>
        <w:numPr>
          <w:ilvl w:val="0"/>
          <w:numId w:val="22"/>
        </w:numPr>
        <w:spacing w:line="480" w:lineRule="auto"/>
        <w:ind w:left="714" w:hanging="357"/>
        <w:rPr>
          <w:b/>
        </w:rPr>
      </w:pPr>
      <w:r w:rsidRPr="00916498">
        <w:t>Volcano plot of microRNA expression in low- and high-grade bladder cancer</w:t>
      </w:r>
      <w:r w:rsidR="002442CF">
        <w:t>.</w:t>
      </w:r>
    </w:p>
    <w:p w14:paraId="32CB3632" w14:textId="137313B3" w:rsidR="0090114B" w:rsidRPr="00F52849" w:rsidRDefault="0090114B" w:rsidP="00D02E1A">
      <w:pPr>
        <w:pStyle w:val="ListParagraph"/>
        <w:numPr>
          <w:ilvl w:val="0"/>
          <w:numId w:val="22"/>
        </w:numPr>
        <w:spacing w:line="480" w:lineRule="auto"/>
        <w:ind w:left="714" w:hanging="357"/>
        <w:rPr>
          <w:b/>
        </w:rPr>
      </w:pPr>
      <w:r w:rsidRPr="00916498">
        <w:t>Absolute expression microRNAs urothelium.</w:t>
      </w:r>
    </w:p>
    <w:p w14:paraId="40C76EBD" w14:textId="22365429" w:rsidR="0090114B" w:rsidRPr="00103234" w:rsidRDefault="0090114B" w:rsidP="00D02E1A">
      <w:pPr>
        <w:pStyle w:val="ListParagraph"/>
        <w:numPr>
          <w:ilvl w:val="0"/>
          <w:numId w:val="22"/>
        </w:numPr>
        <w:spacing w:line="480" w:lineRule="auto"/>
        <w:ind w:left="714" w:hanging="357"/>
        <w:rPr>
          <w:b/>
        </w:rPr>
      </w:pPr>
      <w:r w:rsidRPr="00916498">
        <w:t>Disease progression of bladder cancer according to microRNA profile</w:t>
      </w:r>
      <w:r w:rsidR="002442CF">
        <w:t>.</w:t>
      </w:r>
    </w:p>
    <w:p w14:paraId="747E7F90" w14:textId="1947728D" w:rsidR="00103234" w:rsidRPr="00F52849" w:rsidRDefault="00103234" w:rsidP="00D02E1A">
      <w:pPr>
        <w:pStyle w:val="ListParagraph"/>
        <w:numPr>
          <w:ilvl w:val="0"/>
          <w:numId w:val="22"/>
        </w:numPr>
        <w:spacing w:line="480" w:lineRule="auto"/>
        <w:ind w:left="714" w:hanging="357"/>
        <w:rPr>
          <w:b/>
        </w:rPr>
      </w:pPr>
      <w:r>
        <w:t xml:space="preserve"> </w:t>
      </w:r>
      <w:r w:rsidR="0008094B">
        <w:t>Analyses of microRNA-</w:t>
      </w:r>
      <w:r w:rsidR="00C51381">
        <w:t>99a/</w:t>
      </w:r>
      <w:r w:rsidR="0008094B">
        <w:t>-</w:t>
      </w:r>
      <w:r w:rsidR="00C51381">
        <w:t>100 in bladder cancer</w:t>
      </w:r>
      <w:r w:rsidR="002442CF">
        <w:t>.</w:t>
      </w:r>
    </w:p>
    <w:p w14:paraId="51A2476C" w14:textId="650253E7" w:rsidR="0090114B" w:rsidRPr="00F52849" w:rsidRDefault="0090114B" w:rsidP="00D02E1A">
      <w:pPr>
        <w:pStyle w:val="ListParagraph"/>
        <w:numPr>
          <w:ilvl w:val="0"/>
          <w:numId w:val="22"/>
        </w:numPr>
        <w:spacing w:line="480" w:lineRule="auto"/>
        <w:ind w:left="714" w:hanging="357"/>
        <w:rPr>
          <w:b/>
        </w:rPr>
      </w:pPr>
      <w:r w:rsidRPr="00916498">
        <w:t>Concentration of urinary RNA with and without DEPC</w:t>
      </w:r>
      <w:r w:rsidR="002442CF">
        <w:t>.</w:t>
      </w:r>
    </w:p>
    <w:p w14:paraId="608ADE34" w14:textId="2559A61A" w:rsidR="0090114B" w:rsidRPr="00F52849" w:rsidRDefault="0090114B" w:rsidP="00D02E1A">
      <w:pPr>
        <w:pStyle w:val="ListParagraph"/>
        <w:numPr>
          <w:ilvl w:val="0"/>
          <w:numId w:val="22"/>
        </w:numPr>
        <w:spacing w:line="480" w:lineRule="auto"/>
        <w:ind w:left="714" w:hanging="357"/>
        <w:rPr>
          <w:b/>
        </w:rPr>
      </w:pPr>
      <w:r w:rsidRPr="00916498">
        <w:t>ROC curve for the diagnosis of bladder cancer using urinary microRNA</w:t>
      </w:r>
      <w:r w:rsidR="002442CF">
        <w:t>.</w:t>
      </w:r>
    </w:p>
    <w:p w14:paraId="7787C713" w14:textId="7B45FD79" w:rsidR="0090114B" w:rsidRPr="00F52849" w:rsidRDefault="0090114B" w:rsidP="00D02E1A">
      <w:pPr>
        <w:pStyle w:val="ListParagraph"/>
        <w:numPr>
          <w:ilvl w:val="0"/>
          <w:numId w:val="22"/>
        </w:numPr>
        <w:spacing w:line="480" w:lineRule="auto"/>
        <w:ind w:left="714" w:hanging="357"/>
        <w:rPr>
          <w:b/>
        </w:rPr>
      </w:pPr>
      <w:r w:rsidRPr="00916498">
        <w:t>Box plots of the urinary microRNA-135b/miR1224-3p/15b expression</w:t>
      </w:r>
      <w:r w:rsidR="002442CF">
        <w:t>.</w:t>
      </w:r>
    </w:p>
    <w:p w14:paraId="253B99A2" w14:textId="4719F67B" w:rsidR="0090114B" w:rsidRPr="00F52849" w:rsidRDefault="0090114B" w:rsidP="00D02E1A">
      <w:pPr>
        <w:pStyle w:val="ListParagraph"/>
        <w:numPr>
          <w:ilvl w:val="0"/>
          <w:numId w:val="22"/>
        </w:numPr>
        <w:spacing w:line="480" w:lineRule="auto"/>
        <w:ind w:left="714" w:hanging="357"/>
        <w:rPr>
          <w:b/>
        </w:rPr>
      </w:pPr>
      <w:r w:rsidRPr="00916498">
        <w:t>Cluster diagram of urinary microRNA expression in bladder cancer and benign patients</w:t>
      </w:r>
      <w:r w:rsidR="002442CF">
        <w:t>.</w:t>
      </w:r>
    </w:p>
    <w:p w14:paraId="6BAA9A9A" w14:textId="2563E0E1" w:rsidR="0090114B" w:rsidRPr="00F52849" w:rsidRDefault="0090114B" w:rsidP="00D02E1A">
      <w:pPr>
        <w:pStyle w:val="ListParagraph"/>
        <w:numPr>
          <w:ilvl w:val="0"/>
          <w:numId w:val="22"/>
        </w:numPr>
        <w:spacing w:line="480" w:lineRule="auto"/>
        <w:ind w:left="714" w:hanging="357"/>
        <w:rPr>
          <w:b/>
        </w:rPr>
      </w:pPr>
      <w:r w:rsidRPr="00916498">
        <w:t>Fold changed of microRNA</w:t>
      </w:r>
      <w:r w:rsidR="00303E3D">
        <w:t>-1224-3p expression following over-/under-expression</w:t>
      </w:r>
      <w:r w:rsidRPr="00916498">
        <w:t xml:space="preserve"> of this microRNA in NHU cell lines</w:t>
      </w:r>
      <w:r w:rsidR="002442CF">
        <w:t>.</w:t>
      </w:r>
    </w:p>
    <w:p w14:paraId="2AB3E6CF" w14:textId="20344B1D" w:rsidR="0090114B" w:rsidRPr="00916498" w:rsidRDefault="00D02E1A" w:rsidP="00D02E1A">
      <w:pPr>
        <w:pStyle w:val="ListParagraph"/>
        <w:numPr>
          <w:ilvl w:val="0"/>
          <w:numId w:val="22"/>
        </w:numPr>
        <w:spacing w:line="480" w:lineRule="auto"/>
        <w:ind w:left="714" w:hanging="357"/>
        <w:rPr>
          <w:b/>
        </w:rPr>
      </w:pPr>
      <w:r w:rsidRPr="00916498">
        <w:t xml:space="preserve">Appearance of </w:t>
      </w:r>
      <w:r w:rsidR="0090114B" w:rsidRPr="00916498">
        <w:t xml:space="preserve">NHU cells following no </w:t>
      </w:r>
      <w:r w:rsidR="0008094B">
        <w:t>manipulation</w:t>
      </w:r>
      <w:r w:rsidR="002442CF">
        <w:t>.</w:t>
      </w:r>
    </w:p>
    <w:p w14:paraId="417B918F" w14:textId="01242F5E" w:rsidR="00D02E1A" w:rsidRPr="00916498" w:rsidRDefault="00D02E1A" w:rsidP="00D02E1A">
      <w:pPr>
        <w:pStyle w:val="ListParagraph"/>
        <w:numPr>
          <w:ilvl w:val="0"/>
          <w:numId w:val="22"/>
        </w:numPr>
        <w:spacing w:line="480" w:lineRule="auto"/>
        <w:ind w:left="714" w:hanging="357"/>
        <w:rPr>
          <w:b/>
        </w:rPr>
      </w:pPr>
      <w:r w:rsidRPr="00916498">
        <w:t>Appearance of N</w:t>
      </w:r>
      <w:r w:rsidR="00303E3D">
        <w:t>HU cells following over-expression of miR</w:t>
      </w:r>
      <w:r w:rsidRPr="00916498">
        <w:t>-1224-3p</w:t>
      </w:r>
      <w:r w:rsidR="002442CF">
        <w:t>.</w:t>
      </w:r>
    </w:p>
    <w:p w14:paraId="183C87A4" w14:textId="50426CC6" w:rsidR="00916498" w:rsidRPr="00303E3D" w:rsidRDefault="006035EF" w:rsidP="00682D0E">
      <w:pPr>
        <w:pStyle w:val="ListParagraph"/>
        <w:numPr>
          <w:ilvl w:val="0"/>
          <w:numId w:val="22"/>
        </w:numPr>
        <w:spacing w:line="480" w:lineRule="auto"/>
        <w:ind w:left="714" w:hanging="357"/>
        <w:rPr>
          <w:b/>
        </w:rPr>
      </w:pPr>
      <w:r w:rsidRPr="00916498">
        <w:t>Appearance of NHU cells following mock transfection</w:t>
      </w:r>
      <w:r w:rsidR="002442CF">
        <w:t>.</w:t>
      </w:r>
    </w:p>
    <w:p w14:paraId="6B3A13AF" w14:textId="77777777" w:rsidR="00682D0E" w:rsidRPr="00916498" w:rsidRDefault="00682D0E" w:rsidP="00682D0E">
      <w:pPr>
        <w:spacing w:line="480" w:lineRule="auto"/>
        <w:rPr>
          <w:b/>
        </w:rPr>
      </w:pPr>
      <w:r w:rsidRPr="00916498">
        <w:rPr>
          <w:b/>
        </w:rPr>
        <w:t>List of tables</w:t>
      </w:r>
    </w:p>
    <w:p w14:paraId="2E1205CE" w14:textId="77777777" w:rsidR="00682D0E" w:rsidRPr="00916498" w:rsidRDefault="00682D0E" w:rsidP="00682D0E">
      <w:pPr>
        <w:spacing w:line="480" w:lineRule="auto"/>
        <w:rPr>
          <w:b/>
        </w:rPr>
      </w:pPr>
    </w:p>
    <w:p w14:paraId="0475729A" w14:textId="47E91B27" w:rsidR="00682D0E" w:rsidRPr="00916498" w:rsidRDefault="00682D0E" w:rsidP="00682D0E">
      <w:pPr>
        <w:pStyle w:val="ListParagraph"/>
        <w:numPr>
          <w:ilvl w:val="0"/>
          <w:numId w:val="23"/>
        </w:numPr>
        <w:spacing w:line="480" w:lineRule="auto"/>
      </w:pPr>
      <w:r w:rsidRPr="00916498">
        <w:t xml:space="preserve">The 2004 </w:t>
      </w:r>
      <w:proofErr w:type="gramStart"/>
      <w:r w:rsidRPr="00916498">
        <w:t>WHO</w:t>
      </w:r>
      <w:proofErr w:type="gramEnd"/>
      <w:r w:rsidRPr="00916498">
        <w:t xml:space="preserve"> grading scheme for bladder ca</w:t>
      </w:r>
      <w:r w:rsidR="002438CC">
        <w:t>ncer</w:t>
      </w:r>
      <w:r w:rsidR="002442CF">
        <w:t>.</w:t>
      </w:r>
    </w:p>
    <w:p w14:paraId="28BA2B5B" w14:textId="54C38786" w:rsidR="00682D0E" w:rsidRPr="00916498" w:rsidRDefault="00682D0E" w:rsidP="00682D0E">
      <w:pPr>
        <w:pStyle w:val="ListParagraph"/>
        <w:numPr>
          <w:ilvl w:val="0"/>
          <w:numId w:val="23"/>
        </w:numPr>
        <w:spacing w:line="480" w:lineRule="auto"/>
        <w:jc w:val="both"/>
      </w:pPr>
      <w:r w:rsidRPr="00916498">
        <w:t>T-staging (1997) classification of bladder cancer</w:t>
      </w:r>
      <w:r w:rsidR="002442CF">
        <w:t>.</w:t>
      </w:r>
    </w:p>
    <w:p w14:paraId="091DF863" w14:textId="6C331025" w:rsidR="00682D0E" w:rsidRPr="00916498" w:rsidRDefault="00682D0E" w:rsidP="00682D0E">
      <w:pPr>
        <w:pStyle w:val="ListParagraph"/>
        <w:numPr>
          <w:ilvl w:val="0"/>
          <w:numId w:val="23"/>
        </w:numPr>
        <w:spacing w:line="480" w:lineRule="auto"/>
      </w:pPr>
      <w:r w:rsidRPr="00916498">
        <w:t>N-staging (1997) classification of bladder cancer</w:t>
      </w:r>
      <w:r w:rsidR="002442CF">
        <w:t>.</w:t>
      </w:r>
    </w:p>
    <w:p w14:paraId="5DCE9587" w14:textId="7DFF4DEE" w:rsidR="00682D0E" w:rsidRPr="00916498" w:rsidRDefault="00682D0E" w:rsidP="00682D0E">
      <w:pPr>
        <w:pStyle w:val="ListParagraph"/>
        <w:numPr>
          <w:ilvl w:val="0"/>
          <w:numId w:val="23"/>
        </w:numPr>
        <w:spacing w:line="480" w:lineRule="auto"/>
      </w:pPr>
      <w:r w:rsidRPr="00916498">
        <w:t>M-staging (1997) c</w:t>
      </w:r>
      <w:r w:rsidR="002438CC">
        <w:t>lassification of bladder cancer</w:t>
      </w:r>
      <w:r w:rsidR="002442CF">
        <w:t>.</w:t>
      </w:r>
    </w:p>
    <w:p w14:paraId="594B3249" w14:textId="465D9248" w:rsidR="00682D0E" w:rsidRPr="00916498" w:rsidRDefault="00682D0E" w:rsidP="00682D0E">
      <w:pPr>
        <w:pStyle w:val="ListParagraph"/>
        <w:numPr>
          <w:ilvl w:val="0"/>
          <w:numId w:val="23"/>
        </w:numPr>
        <w:spacing w:line="480" w:lineRule="auto"/>
      </w:pPr>
      <w:r w:rsidRPr="00916498">
        <w:t>One, 5 and 10-year survival rates of bladder cancer patients</w:t>
      </w:r>
      <w:r w:rsidR="002442CF">
        <w:t>.</w:t>
      </w:r>
    </w:p>
    <w:p w14:paraId="34D4F6FB" w14:textId="0EC1A083" w:rsidR="00682D0E" w:rsidRPr="00916498" w:rsidRDefault="00682D0E" w:rsidP="00682D0E">
      <w:pPr>
        <w:pStyle w:val="ListParagraph"/>
        <w:numPr>
          <w:ilvl w:val="0"/>
          <w:numId w:val="23"/>
        </w:numPr>
        <w:spacing w:line="480" w:lineRule="auto"/>
      </w:pPr>
      <w:r w:rsidRPr="00916498">
        <w:t>Utilised cell-lines and culture conditions</w:t>
      </w:r>
      <w:r w:rsidR="002442CF">
        <w:t>.</w:t>
      </w:r>
    </w:p>
    <w:p w14:paraId="6913DA91" w14:textId="35377897" w:rsidR="00682D0E" w:rsidRPr="00916498" w:rsidRDefault="00682D0E" w:rsidP="00682D0E">
      <w:pPr>
        <w:pStyle w:val="ListParagraph"/>
        <w:numPr>
          <w:ilvl w:val="0"/>
          <w:numId w:val="23"/>
        </w:numPr>
        <w:spacing w:line="480" w:lineRule="auto"/>
      </w:pPr>
      <w:r w:rsidRPr="00916498">
        <w:t>Thermal cycling protocol for TLDA RT reaction</w:t>
      </w:r>
      <w:r w:rsidR="002442CF">
        <w:t>.</w:t>
      </w:r>
    </w:p>
    <w:p w14:paraId="39B4CF48" w14:textId="2C19F8C5" w:rsidR="00682D0E" w:rsidRPr="00916498" w:rsidRDefault="00682D0E" w:rsidP="00682D0E">
      <w:pPr>
        <w:pStyle w:val="ListParagraph"/>
        <w:numPr>
          <w:ilvl w:val="0"/>
          <w:numId w:val="23"/>
        </w:numPr>
        <w:spacing w:line="480" w:lineRule="auto"/>
      </w:pPr>
      <w:r w:rsidRPr="00916498">
        <w:t>Patient demographics of urothelial microRNA samples</w:t>
      </w:r>
      <w:r w:rsidR="002442CF">
        <w:t>.</w:t>
      </w:r>
    </w:p>
    <w:p w14:paraId="6880D87E" w14:textId="7B697514" w:rsidR="00682D0E" w:rsidRPr="00916498" w:rsidRDefault="00682D0E" w:rsidP="00682D0E">
      <w:pPr>
        <w:pStyle w:val="ListParagraph"/>
        <w:numPr>
          <w:ilvl w:val="0"/>
          <w:numId w:val="23"/>
        </w:numPr>
        <w:spacing w:line="480" w:lineRule="auto"/>
      </w:pPr>
      <w:r w:rsidRPr="00916498">
        <w:t>Expression profile of differentially expressed microRNA between both sets of normal urothelium</w:t>
      </w:r>
      <w:r w:rsidR="002442CF">
        <w:t>.</w:t>
      </w:r>
    </w:p>
    <w:p w14:paraId="31FE43B9" w14:textId="17BD8677" w:rsidR="00682D0E" w:rsidRPr="00916498" w:rsidRDefault="00682D0E" w:rsidP="00682D0E">
      <w:pPr>
        <w:pStyle w:val="ListParagraph"/>
        <w:numPr>
          <w:ilvl w:val="0"/>
          <w:numId w:val="23"/>
        </w:numPr>
        <w:spacing w:line="480" w:lineRule="auto"/>
      </w:pPr>
      <w:r w:rsidRPr="00916498">
        <w:t>Expression profile of differentially expressed microRNA between malignant and normal urothelium</w:t>
      </w:r>
      <w:r w:rsidR="002442CF">
        <w:t>.</w:t>
      </w:r>
    </w:p>
    <w:p w14:paraId="0278E3E8" w14:textId="5CDC42FE" w:rsidR="00682D0E" w:rsidRPr="00916498" w:rsidRDefault="00682D0E" w:rsidP="00682D0E">
      <w:pPr>
        <w:pStyle w:val="ListParagraph"/>
        <w:numPr>
          <w:ilvl w:val="0"/>
          <w:numId w:val="23"/>
        </w:numPr>
        <w:spacing w:line="480" w:lineRule="auto"/>
      </w:pPr>
      <w:r w:rsidRPr="00916498">
        <w:t>Signature panel of various grades of bladder cancer</w:t>
      </w:r>
      <w:r w:rsidR="002442CF">
        <w:t>.</w:t>
      </w:r>
    </w:p>
    <w:p w14:paraId="72CBEAA2" w14:textId="0902FA38" w:rsidR="00682D0E" w:rsidRPr="00916498" w:rsidRDefault="00682D0E" w:rsidP="00682D0E">
      <w:pPr>
        <w:pStyle w:val="ListParagraph"/>
        <w:numPr>
          <w:ilvl w:val="0"/>
          <w:numId w:val="23"/>
        </w:numPr>
        <w:spacing w:line="480" w:lineRule="auto"/>
      </w:pPr>
      <w:r w:rsidRPr="00916498">
        <w:t>Inclusion and exclusion criteria of urine samples</w:t>
      </w:r>
      <w:r w:rsidR="002442CF">
        <w:t>.</w:t>
      </w:r>
    </w:p>
    <w:p w14:paraId="13F54144" w14:textId="5245F80E" w:rsidR="00682D0E" w:rsidRPr="00916498" w:rsidRDefault="00682D0E" w:rsidP="00682D0E">
      <w:pPr>
        <w:pStyle w:val="ListParagraph"/>
        <w:numPr>
          <w:ilvl w:val="0"/>
          <w:numId w:val="23"/>
        </w:numPr>
        <w:spacing w:line="480" w:lineRule="auto"/>
      </w:pPr>
      <w:proofErr w:type="spellStart"/>
      <w:proofErr w:type="gramStart"/>
      <w:r w:rsidRPr="00916498">
        <w:t>cDNA</w:t>
      </w:r>
      <w:proofErr w:type="spellEnd"/>
      <w:proofErr w:type="gramEnd"/>
      <w:r w:rsidRPr="00916498">
        <w:t xml:space="preserve"> thermal cycling protocol – urinary microRNA</w:t>
      </w:r>
      <w:r w:rsidR="002442CF">
        <w:t>.</w:t>
      </w:r>
    </w:p>
    <w:p w14:paraId="42D59436" w14:textId="614A1663" w:rsidR="00682D0E" w:rsidRDefault="00682D0E" w:rsidP="00682D0E">
      <w:pPr>
        <w:pStyle w:val="ListParagraph"/>
        <w:numPr>
          <w:ilvl w:val="0"/>
          <w:numId w:val="23"/>
        </w:numPr>
        <w:spacing w:line="480" w:lineRule="auto"/>
      </w:pPr>
      <w:r w:rsidRPr="00916498">
        <w:t>Pre-amplification thermal cycling protocol – urinary microRNA</w:t>
      </w:r>
      <w:r w:rsidR="002442CF">
        <w:t>.</w:t>
      </w:r>
    </w:p>
    <w:p w14:paraId="7E8D642F" w14:textId="7249C3FB" w:rsidR="00F30F92" w:rsidRPr="00916498" w:rsidRDefault="00F30F92" w:rsidP="00682D0E">
      <w:pPr>
        <w:pStyle w:val="ListParagraph"/>
        <w:numPr>
          <w:ilvl w:val="0"/>
          <w:numId w:val="23"/>
        </w:numPr>
        <w:spacing w:line="480" w:lineRule="auto"/>
      </w:pPr>
      <w:r>
        <w:t xml:space="preserve"> Real-Time PCR thermal cycling protocol</w:t>
      </w:r>
      <w:r w:rsidR="002442CF">
        <w:t>.</w:t>
      </w:r>
    </w:p>
    <w:p w14:paraId="16A3B289" w14:textId="12F0633B" w:rsidR="00682D0E" w:rsidRPr="00916498" w:rsidRDefault="00682D0E" w:rsidP="00682D0E">
      <w:pPr>
        <w:pStyle w:val="ListParagraph"/>
        <w:numPr>
          <w:ilvl w:val="0"/>
          <w:numId w:val="23"/>
        </w:numPr>
        <w:spacing w:line="480" w:lineRule="auto"/>
      </w:pPr>
      <w:r w:rsidRPr="00916498">
        <w:t>Comparison of RNU 48 and RNA concentration against various handling protocols of urine samples</w:t>
      </w:r>
      <w:r w:rsidR="002442CF">
        <w:t>.</w:t>
      </w:r>
    </w:p>
    <w:p w14:paraId="21050039" w14:textId="2B1B8967" w:rsidR="00682D0E" w:rsidRPr="00916498" w:rsidRDefault="00682D0E" w:rsidP="00682D0E">
      <w:pPr>
        <w:pStyle w:val="ListParagraph"/>
        <w:numPr>
          <w:ilvl w:val="0"/>
          <w:numId w:val="23"/>
        </w:numPr>
        <w:spacing w:line="480" w:lineRule="auto"/>
      </w:pPr>
      <w:r w:rsidRPr="00916498">
        <w:t>Comparison of various microRNA in various handling protocols of urine samples</w:t>
      </w:r>
      <w:r w:rsidR="002442CF">
        <w:t>.</w:t>
      </w:r>
    </w:p>
    <w:p w14:paraId="57E64500" w14:textId="5A730C62" w:rsidR="00682D0E" w:rsidRPr="00916498" w:rsidRDefault="00682D0E" w:rsidP="00682D0E">
      <w:pPr>
        <w:pStyle w:val="ListParagraph"/>
        <w:numPr>
          <w:ilvl w:val="0"/>
          <w:numId w:val="23"/>
        </w:numPr>
        <w:spacing w:line="480" w:lineRule="auto"/>
      </w:pPr>
      <w:r w:rsidRPr="00916498">
        <w:t>Patient demographics of urinary microRNA samples</w:t>
      </w:r>
      <w:r w:rsidR="002442CF">
        <w:t>.</w:t>
      </w:r>
    </w:p>
    <w:p w14:paraId="37F1F6FA" w14:textId="0AAEEEE3" w:rsidR="00682D0E" w:rsidRPr="00916498" w:rsidRDefault="00682D0E" w:rsidP="00682D0E">
      <w:pPr>
        <w:pStyle w:val="ListParagraph"/>
        <w:numPr>
          <w:ilvl w:val="0"/>
          <w:numId w:val="23"/>
        </w:numPr>
        <w:spacing w:line="480" w:lineRule="auto"/>
      </w:pPr>
      <w:r w:rsidRPr="00916498">
        <w:t>Detailed expression profiles of the 15 urinary microRNAs</w:t>
      </w:r>
      <w:r w:rsidR="002442CF">
        <w:t>.</w:t>
      </w:r>
    </w:p>
    <w:p w14:paraId="589CB6D3" w14:textId="740F216D" w:rsidR="00682D0E" w:rsidRPr="00916498" w:rsidRDefault="00682D0E" w:rsidP="00682D0E">
      <w:pPr>
        <w:pStyle w:val="ListParagraph"/>
        <w:numPr>
          <w:ilvl w:val="0"/>
          <w:numId w:val="23"/>
        </w:numPr>
        <w:spacing w:line="480" w:lineRule="auto"/>
      </w:pPr>
      <w:r w:rsidRPr="00916498">
        <w:t xml:space="preserve">Performance of individual of microRNA for </w:t>
      </w:r>
      <w:r w:rsidRPr="00916498">
        <w:rPr>
          <w:rFonts w:hint="eastAsia"/>
        </w:rPr>
        <w:t>Δ</w:t>
      </w:r>
      <w:r w:rsidRPr="00916498">
        <w:rPr>
          <w:rFonts w:hint="eastAsia"/>
        </w:rPr>
        <w:t>CT</w:t>
      </w:r>
      <w:r w:rsidRPr="00916498">
        <w:t xml:space="preserve"> and frequency detected</w:t>
      </w:r>
      <w:r w:rsidR="002442CF">
        <w:t>.</w:t>
      </w:r>
    </w:p>
    <w:p w14:paraId="0F1EACF9" w14:textId="03823DD3" w:rsidR="00682D0E" w:rsidRPr="00916498" w:rsidRDefault="00682D0E" w:rsidP="00682D0E">
      <w:pPr>
        <w:pStyle w:val="ListParagraph"/>
        <w:numPr>
          <w:ilvl w:val="0"/>
          <w:numId w:val="23"/>
        </w:numPr>
        <w:spacing w:line="480" w:lineRule="auto"/>
      </w:pPr>
      <w:r w:rsidRPr="00916498">
        <w:t>Performance of individual microRNA for diagnosis of disease</w:t>
      </w:r>
      <w:r w:rsidR="002442CF">
        <w:t>.</w:t>
      </w:r>
    </w:p>
    <w:p w14:paraId="26DE8AA6" w14:textId="368A786E" w:rsidR="00682D0E" w:rsidRPr="00916498" w:rsidRDefault="00682D0E" w:rsidP="00682D0E">
      <w:pPr>
        <w:pStyle w:val="ListParagraph"/>
        <w:numPr>
          <w:ilvl w:val="0"/>
          <w:numId w:val="23"/>
        </w:numPr>
        <w:spacing w:line="480" w:lineRule="auto"/>
      </w:pPr>
      <w:r w:rsidRPr="00916498">
        <w:rPr>
          <w:rFonts w:cs="Arial"/>
          <w:lang w:val="en-US"/>
        </w:rPr>
        <w:t>A table showing the sensitivity, specificity and AUC of select urinary microRNA studies</w:t>
      </w:r>
      <w:r w:rsidR="002442CF">
        <w:rPr>
          <w:rFonts w:cs="Arial"/>
          <w:lang w:val="en-US"/>
        </w:rPr>
        <w:t>.</w:t>
      </w:r>
    </w:p>
    <w:p w14:paraId="4279D301" w14:textId="793AF750" w:rsidR="00682D0E" w:rsidRPr="00916498" w:rsidRDefault="00682D0E" w:rsidP="00682D0E">
      <w:pPr>
        <w:pStyle w:val="ListParagraph"/>
        <w:numPr>
          <w:ilvl w:val="0"/>
          <w:numId w:val="23"/>
        </w:numPr>
        <w:spacing w:line="480" w:lineRule="auto"/>
      </w:pPr>
      <w:r w:rsidRPr="00916498">
        <w:rPr>
          <w:lang w:val="en-US"/>
        </w:rPr>
        <w:t xml:space="preserve">∆Ct of microRNA-1224-3p following manipulation with </w:t>
      </w:r>
      <w:r w:rsidRPr="00916498">
        <w:t>Si-port in NHU cells</w:t>
      </w:r>
      <w:r w:rsidR="002442CF">
        <w:t>.</w:t>
      </w:r>
    </w:p>
    <w:p w14:paraId="56A098E4" w14:textId="662EB2B8" w:rsidR="00682D0E" w:rsidRPr="00916498" w:rsidRDefault="00682D0E" w:rsidP="00682D0E">
      <w:pPr>
        <w:pStyle w:val="ListParagraph"/>
        <w:numPr>
          <w:ilvl w:val="0"/>
          <w:numId w:val="23"/>
        </w:numPr>
        <w:spacing w:line="480" w:lineRule="auto"/>
      </w:pPr>
      <w:r w:rsidRPr="00916498">
        <w:rPr>
          <w:lang w:val="en-US"/>
        </w:rPr>
        <w:t xml:space="preserve">∆Ct of microRNA-1224-3p following manipulation with </w:t>
      </w:r>
      <w:proofErr w:type="spellStart"/>
      <w:r w:rsidRPr="00916498">
        <w:rPr>
          <w:rFonts w:cs="Arial"/>
          <w:color w:val="262626"/>
          <w:lang w:val="en-US"/>
        </w:rPr>
        <w:t>Lipofectamine</w:t>
      </w:r>
      <w:proofErr w:type="spellEnd"/>
      <w:r w:rsidRPr="00916498">
        <w:rPr>
          <w:rFonts w:cs="Arial"/>
          <w:color w:val="262626"/>
          <w:lang w:val="en-US"/>
        </w:rPr>
        <w:t xml:space="preserve">® RNA </w:t>
      </w:r>
      <w:proofErr w:type="spellStart"/>
      <w:proofErr w:type="gramStart"/>
      <w:r w:rsidRPr="00916498">
        <w:rPr>
          <w:rFonts w:cs="Arial"/>
          <w:color w:val="262626"/>
          <w:lang w:val="en-US"/>
        </w:rPr>
        <w:t>iMAX</w:t>
      </w:r>
      <w:proofErr w:type="spellEnd"/>
      <w:proofErr w:type="gramEnd"/>
      <w:r w:rsidRPr="00916498">
        <w:rPr>
          <w:rFonts w:cs="Arial"/>
          <w:color w:val="262626"/>
          <w:lang w:val="en-US"/>
        </w:rPr>
        <w:t xml:space="preserve"> </w:t>
      </w:r>
      <w:r w:rsidRPr="00916498">
        <w:t>in NHU cells</w:t>
      </w:r>
      <w:r w:rsidR="002442CF">
        <w:t>.</w:t>
      </w:r>
    </w:p>
    <w:p w14:paraId="6A164043" w14:textId="16C931DF" w:rsidR="00682D0E" w:rsidRDefault="00682D0E" w:rsidP="00682D0E">
      <w:pPr>
        <w:pStyle w:val="ListParagraph"/>
        <w:numPr>
          <w:ilvl w:val="0"/>
          <w:numId w:val="23"/>
        </w:numPr>
        <w:spacing w:line="480" w:lineRule="auto"/>
      </w:pPr>
      <w:r w:rsidRPr="00916498">
        <w:t>Data of MT</w:t>
      </w:r>
      <w:r w:rsidR="00303E3D">
        <w:t xml:space="preserve">T assay following over-expression </w:t>
      </w:r>
      <w:r w:rsidRPr="00916498">
        <w:t>of microRNA-1224-3p in NHU cells</w:t>
      </w:r>
      <w:r w:rsidR="002442CF">
        <w:t>.</w:t>
      </w:r>
    </w:p>
    <w:p w14:paraId="3F8AFCB9" w14:textId="77777777" w:rsidR="00303E3D" w:rsidRPr="00916498" w:rsidRDefault="00303E3D" w:rsidP="00303E3D">
      <w:pPr>
        <w:spacing w:line="480" w:lineRule="auto"/>
      </w:pPr>
    </w:p>
    <w:p w14:paraId="4488FA7A" w14:textId="55A3E50E" w:rsidR="003F0FAD" w:rsidRPr="00916498" w:rsidRDefault="00682D0E" w:rsidP="00682D0E">
      <w:r w:rsidRPr="00916498">
        <w:br w:type="page"/>
      </w:r>
    </w:p>
    <w:p w14:paraId="589D062B" w14:textId="19CF9019" w:rsidR="003F0FAD" w:rsidRPr="00916498" w:rsidRDefault="00C34B0E" w:rsidP="003F0FAD">
      <w:pPr>
        <w:pStyle w:val="Heading1"/>
        <w:jc w:val="center"/>
        <w:rPr>
          <w:rFonts w:asciiTheme="minorHAnsi" w:hAnsiTheme="minorHAnsi"/>
          <w:sz w:val="32"/>
          <w:szCs w:val="32"/>
          <w:u w:val="single"/>
        </w:rPr>
      </w:pPr>
      <w:bookmarkStart w:id="3" w:name="_Toc278904792"/>
      <w:r w:rsidRPr="00916498">
        <w:rPr>
          <w:rFonts w:asciiTheme="minorHAnsi" w:hAnsiTheme="minorHAnsi"/>
          <w:sz w:val="32"/>
          <w:szCs w:val="32"/>
          <w:u w:val="single"/>
        </w:rPr>
        <w:t>CHAPTER 1 - INTROD</w:t>
      </w:r>
      <w:r w:rsidR="003F0FAD" w:rsidRPr="00916498">
        <w:rPr>
          <w:rFonts w:asciiTheme="minorHAnsi" w:hAnsiTheme="minorHAnsi"/>
          <w:sz w:val="32"/>
          <w:szCs w:val="32"/>
          <w:u w:val="single"/>
        </w:rPr>
        <w:t>UCTION</w:t>
      </w:r>
      <w:bookmarkEnd w:id="3"/>
    </w:p>
    <w:p w14:paraId="2A8D8B5E" w14:textId="100D8561" w:rsidR="00BB5138" w:rsidRPr="0008094B" w:rsidRDefault="00586A70" w:rsidP="0008094B">
      <w:pPr>
        <w:pStyle w:val="Heading1"/>
        <w:rPr>
          <w:rFonts w:asciiTheme="minorHAnsi" w:hAnsiTheme="minorHAnsi"/>
        </w:rPr>
      </w:pPr>
      <w:bookmarkStart w:id="4" w:name="_Toc278904793"/>
      <w:r w:rsidRPr="00916498">
        <w:rPr>
          <w:rFonts w:asciiTheme="minorHAnsi" w:hAnsiTheme="minorHAnsi"/>
        </w:rPr>
        <w:t>1.1</w:t>
      </w:r>
      <w:r w:rsidRPr="00916498">
        <w:rPr>
          <w:rFonts w:asciiTheme="minorHAnsi" w:hAnsiTheme="minorHAnsi"/>
        </w:rPr>
        <w:tab/>
      </w:r>
      <w:r w:rsidRPr="00916498">
        <w:rPr>
          <w:rFonts w:asciiTheme="minorHAnsi" w:hAnsiTheme="minorHAnsi"/>
        </w:rPr>
        <w:tab/>
      </w:r>
      <w:r w:rsidR="00357D7E">
        <w:rPr>
          <w:rFonts w:asciiTheme="minorHAnsi" w:hAnsiTheme="minorHAnsi"/>
        </w:rPr>
        <w:t>Cancer – early h</w:t>
      </w:r>
      <w:r w:rsidR="00F4330B" w:rsidRPr="00916498">
        <w:rPr>
          <w:rFonts w:asciiTheme="minorHAnsi" w:hAnsiTheme="minorHAnsi"/>
        </w:rPr>
        <w:t>istory</w:t>
      </w:r>
      <w:bookmarkEnd w:id="1"/>
      <w:bookmarkEnd w:id="2"/>
      <w:bookmarkEnd w:id="4"/>
    </w:p>
    <w:p w14:paraId="388F3594" w14:textId="04F0C5C0" w:rsidR="004A0744" w:rsidRDefault="006A65C2" w:rsidP="001E14A4">
      <w:pPr>
        <w:spacing w:line="480" w:lineRule="auto"/>
        <w:jc w:val="both"/>
      </w:pPr>
      <w:r w:rsidRPr="00916498">
        <w:t>The definition</w:t>
      </w:r>
      <w:r w:rsidR="002A6CC9" w:rsidRPr="00916498">
        <w:t xml:space="preserve"> of cancer</w:t>
      </w:r>
      <w:r w:rsidR="00142EF5" w:rsidRPr="00916498">
        <w:t>,</w:t>
      </w:r>
      <w:r w:rsidR="002A6CC9" w:rsidRPr="00916498">
        <w:t xml:space="preserve"> by the National Cancer Institute</w:t>
      </w:r>
      <w:r w:rsidR="00CE7D1A" w:rsidRPr="00916498">
        <w:t>,</w:t>
      </w:r>
      <w:r w:rsidR="002A6CC9" w:rsidRPr="00916498">
        <w:t xml:space="preserve"> is </w:t>
      </w:r>
      <w:r w:rsidR="00CE7D1A" w:rsidRPr="00916498">
        <w:t>of</w:t>
      </w:r>
      <w:r w:rsidRPr="00916498">
        <w:t xml:space="preserve"> a disease </w:t>
      </w:r>
      <w:r w:rsidR="002A6CC9" w:rsidRPr="00916498">
        <w:t>in which abnormal ce</w:t>
      </w:r>
      <w:r w:rsidR="00EA2A50" w:rsidRPr="00916498">
        <w:t>lls divide without control and have the ability</w:t>
      </w:r>
      <w:r w:rsidR="004A0744" w:rsidRPr="00916498">
        <w:t xml:space="preserve"> to invade other tissues.  </w:t>
      </w:r>
    </w:p>
    <w:p w14:paraId="23DEFE77" w14:textId="77777777" w:rsidR="0008094B" w:rsidRPr="00916498" w:rsidRDefault="0008094B" w:rsidP="001E14A4">
      <w:pPr>
        <w:spacing w:line="480" w:lineRule="auto"/>
        <w:jc w:val="both"/>
      </w:pPr>
    </w:p>
    <w:p w14:paraId="69CC3B77" w14:textId="2C737BD2" w:rsidR="008440CC" w:rsidRPr="00916498" w:rsidRDefault="004A0744" w:rsidP="001E14A4">
      <w:pPr>
        <w:spacing w:line="480" w:lineRule="auto"/>
        <w:jc w:val="both"/>
      </w:pPr>
      <w:r w:rsidRPr="00916498">
        <w:t>All cancers are initiated from genetic mutations</w:t>
      </w:r>
      <w:r w:rsidR="00996B30" w:rsidRPr="00916498">
        <w:t xml:space="preserve"> or </w:t>
      </w:r>
      <w:r w:rsidR="00D75F92" w:rsidRPr="00916498">
        <w:t>modification</w:t>
      </w:r>
      <w:r w:rsidR="00A9247D" w:rsidRPr="00916498">
        <w:t>s</w:t>
      </w:r>
      <w:r w:rsidRPr="00916498">
        <w:t xml:space="preserve"> within a cell</w:t>
      </w:r>
      <w:r w:rsidR="002442CF">
        <w:t>’</w:t>
      </w:r>
      <w:r w:rsidRPr="00916498">
        <w:t xml:space="preserve">s blueprint – </w:t>
      </w:r>
      <w:r w:rsidR="00AB050F" w:rsidRPr="00916498">
        <w:t xml:space="preserve">the </w:t>
      </w:r>
      <w:r w:rsidRPr="00916498">
        <w:t>DNA</w:t>
      </w:r>
      <w:r w:rsidR="00B71749" w:rsidRPr="00916498">
        <w:t>.</w:t>
      </w:r>
      <w:r w:rsidR="008440CC" w:rsidRPr="00916498">
        <w:t xml:space="preserve"> In 2004 it was reported that 291 cancer genes were documented equating to just over 1% of all human genes</w:t>
      </w:r>
      <w:hyperlink w:anchor="_ENREF_1" w:tooltip="Futreal, 2004 #5" w:history="1">
        <w:r w:rsidR="00D060EE" w:rsidRPr="00916498">
          <w:fldChar w:fldCharType="begin"/>
        </w:r>
        <w:r w:rsidR="00D060EE" w:rsidRPr="00916498">
          <w:instrText xml:space="preserve"> ADDIN EN.CITE &lt;EndNote&gt;&lt;Cite&gt;&lt;Author&gt;Futreal&lt;/Author&gt;&lt;Year&gt;2004&lt;/Year&gt;&lt;RecNum&gt;5&lt;/RecNum&gt;&lt;DisplayText&gt;&lt;style face="superscript"&gt;1&lt;/style&gt;&lt;/DisplayText&gt;&lt;record&gt;&lt;rec-number&gt;5&lt;/rec-number&gt;&lt;foreign-keys&gt;&lt;key app="EN" db-id="vpf2w5a9krz022efrprpevzoap5xsa0220w2"&gt;5&lt;/key&gt;&lt;/foreign-keys&gt;&lt;ref-type name="Journal Article"&gt;17&lt;/ref-type&gt;&lt;contributors&gt;&lt;authors&gt;&lt;author&gt;Futreal, P. A.&lt;/author&gt;&lt;author&gt;Coin, L.&lt;/author&gt;&lt;author&gt;Marshall, M.&lt;/author&gt;&lt;author&gt;Down, T.&lt;/author&gt;&lt;author&gt;Hubbard, T.&lt;/author&gt;&lt;author&gt;Wooster, R.&lt;/author&gt;&lt;author&gt;Rahman, N.&lt;/author&gt;&lt;author&gt;Stratton, M. R.&lt;/author&gt;&lt;/authors&gt;&lt;/contributors&gt;&lt;auth-address&gt;Cancer Genome Project, Human Genome Analysis Group and Pfam Group, Wellcome Trust Sanger Institute, Wellcome Trust Genome Campus, Hinxton Cambs, CB10 1SA, UK.&lt;/auth-address&gt;&lt;titles&gt;&lt;title&gt;A census of human cancer genes&lt;/title&gt;&lt;secondary-title&gt;Nature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Cancer&lt;/abbr-1&gt;&lt;/alt-periodical&gt;&lt;pages&gt;177-83&lt;/pages&gt;&lt;volume&gt;4&lt;/volume&gt;&lt;number&gt;3&lt;/number&gt;&lt;edition&gt;2004/03/03&lt;/edition&gt;&lt;keywords&gt;&lt;keyword&gt;Genes/*genetics&lt;/keyword&gt;&lt;keyword&gt;*Genome, Human&lt;/keyword&gt;&lt;keyword&gt;Humans&lt;/keyword&gt;&lt;keyword&gt;*Mutation&lt;/keyword&gt;&lt;keyword&gt;Neoplasms/*genetics&lt;/keyword&gt;&lt;keyword&gt;Oncogenes/genetics&lt;/keyword&gt;&lt;/keywords&gt;&lt;dates&gt;&lt;year&gt;2004&lt;/year&gt;&lt;pub-dates&gt;&lt;date&gt;Mar&lt;/date&gt;&lt;/pub-dates&gt;&lt;/dates&gt;&lt;isbn&gt;1474-175X (Print)&amp;#xD;1474-175X (Linking)&lt;/isbn&gt;&lt;accession-num&gt;14993899&lt;/accession-num&gt;&lt;work-type&gt;Review&lt;/work-type&gt;&lt;urls&gt;&lt;related-urls&gt;&lt;url&gt;http://www.ncbi.nlm.nih.gov/pubmed/14993899&lt;/url&gt;&lt;/related-urls&gt;&lt;/urls&gt;&lt;custom2&gt;2665285&lt;/custom2&gt;&lt;electronic-resource-num&gt;10.1038/nrc1299&lt;/electronic-resource-num&gt;&lt;language&gt;eng&lt;/language&gt;&lt;/record&gt;&lt;/Cite&gt;&lt;/EndNote&gt;</w:instrText>
        </w:r>
        <w:r w:rsidR="00D060EE" w:rsidRPr="00916498">
          <w:fldChar w:fldCharType="separate"/>
        </w:r>
        <w:r w:rsidR="00D060EE" w:rsidRPr="00916498">
          <w:rPr>
            <w:noProof/>
            <w:vertAlign w:val="superscript"/>
          </w:rPr>
          <w:t>1</w:t>
        </w:r>
        <w:r w:rsidR="00D060EE" w:rsidRPr="00916498">
          <w:fldChar w:fldCharType="end"/>
        </w:r>
      </w:hyperlink>
      <w:r w:rsidR="008440CC" w:rsidRPr="00916498">
        <w:t>.  A decade later</w:t>
      </w:r>
      <w:r w:rsidR="00157514" w:rsidRPr="00916498">
        <w:t>, the Sanger Institute</w:t>
      </w:r>
      <w:r w:rsidR="00476B75">
        <w:t xml:space="preserve"> (Cambridge, United Kingdom)</w:t>
      </w:r>
      <w:r w:rsidR="00157514" w:rsidRPr="00916498">
        <w:t xml:space="preserve"> now report 2, 472 gene mutations causally implicated in cancer.</w:t>
      </w:r>
      <w:r w:rsidR="008440CC" w:rsidRPr="00916498">
        <w:t xml:space="preserve"> </w:t>
      </w:r>
    </w:p>
    <w:p w14:paraId="6703460E" w14:textId="77777777" w:rsidR="008440CC" w:rsidRPr="00916498" w:rsidRDefault="008440CC" w:rsidP="001E14A4">
      <w:pPr>
        <w:spacing w:line="480" w:lineRule="auto"/>
        <w:jc w:val="both"/>
      </w:pPr>
    </w:p>
    <w:p w14:paraId="6907338C" w14:textId="4EEB3BD1" w:rsidR="004A0744" w:rsidRPr="00916498" w:rsidRDefault="00B71749" w:rsidP="001E14A4">
      <w:pPr>
        <w:spacing w:line="480" w:lineRule="auto"/>
        <w:jc w:val="both"/>
      </w:pPr>
      <w:r w:rsidRPr="00916498">
        <w:t>These</w:t>
      </w:r>
      <w:r w:rsidR="008440CC" w:rsidRPr="00916498">
        <w:t xml:space="preserve"> genetic mutations</w:t>
      </w:r>
      <w:r w:rsidRPr="00916498">
        <w:t xml:space="preserve"> create </w:t>
      </w:r>
      <w:r w:rsidR="004A0744" w:rsidRPr="00916498">
        <w:t>abnormal cell</w:t>
      </w:r>
      <w:r w:rsidRPr="00916498">
        <w:t>s</w:t>
      </w:r>
      <w:r w:rsidR="004A0744" w:rsidRPr="00916498">
        <w:t xml:space="preserve"> </w:t>
      </w:r>
      <w:r w:rsidRPr="00916498">
        <w:t xml:space="preserve">that </w:t>
      </w:r>
      <w:r w:rsidR="00D75F92" w:rsidRPr="00916498">
        <w:t>exhibit</w:t>
      </w:r>
      <w:r w:rsidR="004A0744" w:rsidRPr="00916498">
        <w:t xml:space="preserve"> the ability to avoid normal physiological</w:t>
      </w:r>
      <w:r w:rsidR="008D4078" w:rsidRPr="00916498">
        <w:t xml:space="preserve"> </w:t>
      </w:r>
      <w:r w:rsidRPr="00916498">
        <w:t>constraints</w:t>
      </w:r>
      <w:r w:rsidR="004A0744" w:rsidRPr="00916498">
        <w:t xml:space="preserve">. </w:t>
      </w:r>
      <w:r w:rsidR="008D4078" w:rsidRPr="00916498">
        <w:t>This</w:t>
      </w:r>
      <w:r w:rsidR="00D75F92" w:rsidRPr="00916498">
        <w:t xml:space="preserve"> </w:t>
      </w:r>
      <w:r w:rsidR="004A0744" w:rsidRPr="00916498">
        <w:t>perpetuates</w:t>
      </w:r>
      <w:r w:rsidR="008D4078" w:rsidRPr="00916498">
        <w:t xml:space="preserve"> the</w:t>
      </w:r>
      <w:r w:rsidR="004A0744" w:rsidRPr="00916498">
        <w:t xml:space="preserve"> </w:t>
      </w:r>
      <w:r w:rsidR="00D75F92" w:rsidRPr="00916498">
        <w:t xml:space="preserve">autonomous </w:t>
      </w:r>
      <w:r w:rsidR="004A0744" w:rsidRPr="00916498">
        <w:t>growth and spread of the cancer</w:t>
      </w:r>
      <w:r w:rsidR="008440CC" w:rsidRPr="00916498">
        <w:t>,</w:t>
      </w:r>
      <w:r w:rsidR="004A0744" w:rsidRPr="00916498">
        <w:t xml:space="preserve"> which</w:t>
      </w:r>
      <w:r w:rsidR="008D4078" w:rsidRPr="00916498">
        <w:t xml:space="preserve"> for patients</w:t>
      </w:r>
      <w:r w:rsidR="004A0744" w:rsidRPr="00916498">
        <w:t xml:space="preserve"> manifests into the signs and </w:t>
      </w:r>
      <w:r w:rsidR="008D4078" w:rsidRPr="00916498">
        <w:t>symptoms</w:t>
      </w:r>
      <w:r w:rsidR="004A0744" w:rsidRPr="00916498">
        <w:t xml:space="preserve"> associated with the disease </w:t>
      </w:r>
      <w:r w:rsidR="00C073D2" w:rsidRPr="00916498">
        <w:t>and</w:t>
      </w:r>
      <w:r w:rsidRPr="00916498">
        <w:t>,</w:t>
      </w:r>
      <w:r w:rsidR="00C073D2" w:rsidRPr="00916498">
        <w:t xml:space="preserve"> if</w:t>
      </w:r>
      <w:r w:rsidR="004A0744" w:rsidRPr="00916498">
        <w:t xml:space="preserve"> not controlled or cured</w:t>
      </w:r>
      <w:r w:rsidR="00157514" w:rsidRPr="00916498">
        <w:t>,</w:t>
      </w:r>
      <w:r w:rsidR="004A0744" w:rsidRPr="00916498">
        <w:t xml:space="preserve"> will </w:t>
      </w:r>
      <w:r w:rsidR="008D4078" w:rsidRPr="00916498">
        <w:t xml:space="preserve">ultimately </w:t>
      </w:r>
      <w:r w:rsidR="004A0744" w:rsidRPr="00916498">
        <w:t xml:space="preserve">lead </w:t>
      </w:r>
      <w:r w:rsidR="008D4078" w:rsidRPr="00916498">
        <w:t xml:space="preserve">to </w:t>
      </w:r>
      <w:r w:rsidR="004A0744" w:rsidRPr="00916498">
        <w:t>morbidity and mortality.</w:t>
      </w:r>
    </w:p>
    <w:p w14:paraId="0F438158" w14:textId="77777777" w:rsidR="004A0744" w:rsidRPr="00916498" w:rsidRDefault="004A0744" w:rsidP="001E14A4">
      <w:pPr>
        <w:spacing w:line="480" w:lineRule="auto"/>
        <w:jc w:val="both"/>
      </w:pPr>
    </w:p>
    <w:p w14:paraId="5CD0A2F2" w14:textId="65A4C493" w:rsidR="004A0744" w:rsidRPr="00476B75" w:rsidRDefault="00172D98" w:rsidP="004A0744">
      <w:pPr>
        <w:spacing w:line="480" w:lineRule="auto"/>
        <w:jc w:val="both"/>
      </w:pPr>
      <w:r w:rsidRPr="00916498">
        <w:t>It is estimated that c</w:t>
      </w:r>
      <w:r w:rsidR="004A0744" w:rsidRPr="00916498">
        <w:t>ancer</w:t>
      </w:r>
      <w:r w:rsidRPr="00916498">
        <w:t xml:space="preserve"> is the cause of approximately 7.6</w:t>
      </w:r>
      <w:r w:rsidR="004A0744" w:rsidRPr="00916498">
        <w:t xml:space="preserve"> million deaths per year and is accountable </w:t>
      </w:r>
      <w:r w:rsidRPr="00916498">
        <w:t>for 13% of all deaths worldwide</w:t>
      </w:r>
      <w:hyperlink w:anchor="_ENREF_2" w:tooltip="Jemal, 2011 #19" w:history="1">
        <w:r w:rsidR="00D060EE" w:rsidRPr="00476B75">
          <w:fldChar w:fldCharType="begin"/>
        </w:r>
        <w:r w:rsidR="00D060EE" w:rsidRPr="00476B75">
          <w:instrText xml:space="preserve"> ADDIN EN.CITE &lt;EndNote&gt;&lt;Cite&gt;&lt;Author&gt;Jemal&lt;/Author&gt;&lt;Year&gt;2011&lt;/Year&gt;&lt;RecNum&gt;19&lt;/RecNum&gt;&lt;DisplayText&gt;&lt;style face="superscript"&gt;2&lt;/style&gt;&lt;/DisplayText&gt;&lt;record&gt;&lt;rec-number&gt;19&lt;/rec-number&gt;&lt;foreign-keys&gt;&lt;key app="EN" db-id="aexvrtx555z2v5efvtyv5rznw5xpasva0e9e"&gt;19&lt;/key&gt;&lt;/foreign-keys&gt;&lt;ref-type name="Journal Article"&gt;17&lt;/ref-type&gt;&lt;contributors&gt;&lt;authors&gt;&lt;author&gt;Jemal, A.&lt;/author&gt;&lt;author&gt;Bray, F.&lt;/author&gt;&lt;author&gt;Center, M. M.&lt;/author&gt;&lt;author&gt;Ferlay, J.&lt;/author&gt;&lt;author&gt;Ward, E.&lt;/author&gt;&lt;author&gt;Forman, D.&lt;/author&gt;&lt;/authors&gt;&lt;/contributors&gt;&lt;auth-address&gt;Surveillance Research, American Cancer Society, Atlanta, GA, USA. ahmedin.jemal@cancer.org&lt;/auth-address&gt;&lt;titles&gt;&lt;title&gt;Global cancer statistics&lt;/title&gt;&lt;secondary-title&gt;CA: a cancer journal for clinicians&lt;/secondary-title&gt;&lt;alt-title&gt;CA Cancer J Clin&lt;/alt-title&gt;&lt;/titles&gt;&lt;periodical&gt;&lt;full-title&gt;CA: a cancer journal for clinicians&lt;/full-title&gt;&lt;abbr-1&gt;CA Cancer J Clin&lt;/abbr-1&gt;&lt;/periodical&gt;&lt;alt-periodical&gt;&lt;full-title&gt;CA: a cancer journal for clinicians&lt;/full-title&gt;&lt;abbr-1&gt;CA Cancer J Clin&lt;/abbr-1&gt;&lt;/alt-periodical&gt;&lt;pages&gt;69-90&lt;/pages&gt;&lt;volume&gt;61&lt;/volume&gt;&lt;number&gt;2&lt;/number&gt;&lt;edition&gt;2011/02/08&lt;/edition&gt;&lt;keywords&gt;&lt;keyword&gt;Humans&lt;/keyword&gt;&lt;keyword&gt;Internationality&lt;/keyword&gt;&lt;keyword&gt;Neoplasms/*epidemiology&lt;/keyword&gt;&lt;/keywords&gt;&lt;dates&gt;&lt;year&gt;2011&lt;/year&gt;&lt;pub-dates&gt;&lt;date&gt;Mar-Apr&lt;/date&gt;&lt;/pub-dates&gt;&lt;/dates&gt;&lt;isbn&gt;1542-4863 (Electronic)&amp;#xD;0007-9235 (Linking)&lt;/isbn&gt;&lt;accession-num&gt;21296855&lt;/accession-num&gt;&lt;urls&gt;&lt;related-urls&gt;&lt;url&gt;http://www.ncbi.nlm.nih.gov/pubmed/21296855&lt;/url&gt;&lt;/related-urls&gt;&lt;/urls&gt;&lt;electronic-resource-num&gt;10.3322/caac.20107&lt;/electronic-resource-num&gt;&lt;language&gt;eng&lt;/language&gt;&lt;/record&gt;&lt;/Cite&gt;&lt;/EndNote&gt;</w:instrText>
        </w:r>
        <w:r w:rsidR="00D060EE" w:rsidRPr="00476B75">
          <w:fldChar w:fldCharType="separate"/>
        </w:r>
        <w:r w:rsidR="00D060EE" w:rsidRPr="00476B75">
          <w:rPr>
            <w:noProof/>
            <w:vertAlign w:val="superscript"/>
          </w:rPr>
          <w:t>2</w:t>
        </w:r>
        <w:r w:rsidR="00D060EE" w:rsidRPr="00476B75">
          <w:fldChar w:fldCharType="end"/>
        </w:r>
      </w:hyperlink>
    </w:p>
    <w:p w14:paraId="2BC5C2D8" w14:textId="77777777" w:rsidR="004A0744" w:rsidRPr="00476B75" w:rsidRDefault="004A0744" w:rsidP="001E14A4">
      <w:pPr>
        <w:spacing w:line="480" w:lineRule="auto"/>
        <w:jc w:val="both"/>
      </w:pPr>
    </w:p>
    <w:p w14:paraId="38F4D100" w14:textId="1227AE2B" w:rsidR="003D52DD" w:rsidRPr="00476B75" w:rsidRDefault="003D52DD" w:rsidP="001E14A4">
      <w:pPr>
        <w:spacing w:line="480" w:lineRule="auto"/>
        <w:jc w:val="both"/>
      </w:pPr>
      <w:r w:rsidRPr="00476B75">
        <w:t xml:space="preserve">The word </w:t>
      </w:r>
      <w:proofErr w:type="spellStart"/>
      <w:r w:rsidRPr="00476B75">
        <w:rPr>
          <w:i/>
        </w:rPr>
        <w:t>carcinos</w:t>
      </w:r>
      <w:proofErr w:type="spellEnd"/>
      <w:r w:rsidRPr="00476B75">
        <w:rPr>
          <w:i/>
        </w:rPr>
        <w:t xml:space="preserve"> </w:t>
      </w:r>
      <w:r w:rsidRPr="00476B75">
        <w:t>w</w:t>
      </w:r>
      <w:r w:rsidR="006F1E8C" w:rsidRPr="00476B75">
        <w:t>as a term given to a collection</w:t>
      </w:r>
      <w:r w:rsidRPr="00476B75">
        <w:t xml:space="preserve"> of cancers by Hippocrates</w:t>
      </w:r>
      <w:r w:rsidR="006F1E8C" w:rsidRPr="00476B75">
        <w:t xml:space="preserve"> (460BC-370BC)</w:t>
      </w:r>
      <w:r w:rsidRPr="00476B75">
        <w:t xml:space="preserve">.  This Greek word translates into the word </w:t>
      </w:r>
      <w:r w:rsidR="006F1E8C" w:rsidRPr="00476B75">
        <w:t>“</w:t>
      </w:r>
      <w:r w:rsidRPr="00476B75">
        <w:t>crab</w:t>
      </w:r>
      <w:r w:rsidR="006F1E8C" w:rsidRPr="00476B75">
        <w:t>”</w:t>
      </w:r>
      <w:r w:rsidRPr="00476B75">
        <w:t xml:space="preserve"> as the solid tumours </w:t>
      </w:r>
      <w:r w:rsidR="00C073D2" w:rsidRPr="00476B75">
        <w:t xml:space="preserve">dissected by Hippocrates contained veins </w:t>
      </w:r>
      <w:r w:rsidRPr="00476B75">
        <w:t>within the lesion that spread o</w:t>
      </w:r>
      <w:r w:rsidR="00D84CFA" w:rsidRPr="00476B75">
        <w:t>ut like the legs</w:t>
      </w:r>
      <w:r w:rsidRPr="00476B75">
        <w:t xml:space="preserve"> of crabs.  </w:t>
      </w:r>
      <w:r w:rsidR="00FD44A6" w:rsidRPr="00476B75">
        <w:t>Three hundred</w:t>
      </w:r>
      <w:r w:rsidR="00E415F2" w:rsidRPr="00476B75">
        <w:t xml:space="preserve"> years later</w:t>
      </w:r>
      <w:r w:rsidR="00D84CFA" w:rsidRPr="00476B75">
        <w:t>,</w:t>
      </w:r>
      <w:r w:rsidR="00E415F2" w:rsidRPr="00476B75">
        <w:t xml:space="preserve"> the Roman physician </w:t>
      </w:r>
      <w:proofErr w:type="spellStart"/>
      <w:r w:rsidR="00E415F2" w:rsidRPr="00476B75">
        <w:t>Celsus</w:t>
      </w:r>
      <w:proofErr w:type="spellEnd"/>
      <w:r w:rsidR="006F1E8C" w:rsidRPr="00476B75">
        <w:t xml:space="preserve"> (25BC – 50AD)</w:t>
      </w:r>
      <w:r w:rsidR="00E415F2" w:rsidRPr="00476B75">
        <w:t xml:space="preserve"> translated this Greek word </w:t>
      </w:r>
      <w:proofErr w:type="spellStart"/>
      <w:r w:rsidR="00E415F2" w:rsidRPr="00476B75">
        <w:rPr>
          <w:i/>
        </w:rPr>
        <w:t>carcinos</w:t>
      </w:r>
      <w:proofErr w:type="spellEnd"/>
      <w:r w:rsidR="00E415F2" w:rsidRPr="00476B75">
        <w:rPr>
          <w:i/>
        </w:rPr>
        <w:t xml:space="preserve"> </w:t>
      </w:r>
      <w:r w:rsidR="00D84CFA" w:rsidRPr="00476B75">
        <w:t>to the L</w:t>
      </w:r>
      <w:r w:rsidR="00E415F2" w:rsidRPr="00476B75">
        <w:t>atin equivalent</w:t>
      </w:r>
      <w:r w:rsidR="00D84CFA" w:rsidRPr="00476B75">
        <w:t>,</w:t>
      </w:r>
      <w:r w:rsidR="00E415F2" w:rsidRPr="00476B75">
        <w:t xml:space="preserve"> </w:t>
      </w:r>
      <w:r w:rsidR="00E415F2" w:rsidRPr="00476B75">
        <w:rPr>
          <w:i/>
        </w:rPr>
        <w:t>cancer</w:t>
      </w:r>
      <w:r w:rsidR="00E415F2" w:rsidRPr="00476B75">
        <w:t>.</w:t>
      </w:r>
    </w:p>
    <w:p w14:paraId="53270D6A" w14:textId="77777777" w:rsidR="00AF66AB" w:rsidRPr="00476B75" w:rsidRDefault="00AF66AB" w:rsidP="001E14A4">
      <w:pPr>
        <w:spacing w:line="480" w:lineRule="auto"/>
        <w:jc w:val="both"/>
      </w:pPr>
    </w:p>
    <w:p w14:paraId="5A539463" w14:textId="6507A91E" w:rsidR="00E415F2" w:rsidRPr="00476B75" w:rsidRDefault="006F1E8C" w:rsidP="001E14A4">
      <w:pPr>
        <w:spacing w:line="480" w:lineRule="auto"/>
        <w:jc w:val="both"/>
      </w:pPr>
      <w:r w:rsidRPr="00476B75">
        <w:t xml:space="preserve">The earliest description of cancer can be traced back to ancient </w:t>
      </w:r>
      <w:r w:rsidR="00D84CFA" w:rsidRPr="00476B75">
        <w:t>Egyptian</w:t>
      </w:r>
      <w:r w:rsidR="00BF06CA" w:rsidRPr="00476B75">
        <w:t xml:space="preserve"> civilis</w:t>
      </w:r>
      <w:r w:rsidRPr="00476B75">
        <w:t>ation</w:t>
      </w:r>
      <w:r w:rsidR="00677BA1" w:rsidRPr="00476B75">
        <w:t xml:space="preserve"> in 1600BC contained with</w:t>
      </w:r>
      <w:r w:rsidRPr="00476B75">
        <w:t xml:space="preserve">in the Edwin Smith Papyrus – the oldest </w:t>
      </w:r>
      <w:r w:rsidR="00D84CFA" w:rsidRPr="00476B75">
        <w:t xml:space="preserve">surgical textbook in existence.  </w:t>
      </w:r>
      <w:r w:rsidR="00BF06CA" w:rsidRPr="00476B75">
        <w:t>The text</w:t>
      </w:r>
      <w:r w:rsidR="00D84CFA" w:rsidRPr="00476B75">
        <w:t xml:space="preserve"> </w:t>
      </w:r>
      <w:r w:rsidR="00677BA1" w:rsidRPr="00476B75">
        <w:t>gave the description of the treatment</w:t>
      </w:r>
      <w:r w:rsidR="00C073D2" w:rsidRPr="00476B75">
        <w:t xml:space="preserve"> of eight</w:t>
      </w:r>
      <w:r w:rsidR="00D84CFA" w:rsidRPr="00476B75">
        <w:t xml:space="preserve"> case</w:t>
      </w:r>
      <w:r w:rsidR="00677BA1" w:rsidRPr="00476B75">
        <w:t xml:space="preserve">s of tumours and ulcers of the breast.  This was achieved with cauterisation with an instrument termed a “fire drill”.  Interestingly the textbook described that for this </w:t>
      </w:r>
      <w:r w:rsidR="004C5E6D" w:rsidRPr="00476B75">
        <w:t>disease “There is no treatment” and that cauterisation was performed as a palliative measure.</w:t>
      </w:r>
    </w:p>
    <w:p w14:paraId="6507E9C0" w14:textId="77777777" w:rsidR="00677BA1" w:rsidRPr="00476B75" w:rsidRDefault="00677BA1" w:rsidP="001E14A4">
      <w:pPr>
        <w:spacing w:line="480" w:lineRule="auto"/>
        <w:jc w:val="both"/>
      </w:pPr>
    </w:p>
    <w:p w14:paraId="7B9F645B" w14:textId="772C4B8F" w:rsidR="00677BA1" w:rsidRPr="00476B75" w:rsidRDefault="00BF06CA" w:rsidP="001E14A4">
      <w:pPr>
        <w:spacing w:line="480" w:lineRule="auto"/>
        <w:jc w:val="both"/>
      </w:pPr>
      <w:r w:rsidRPr="00476B75">
        <w:t>Histological specimens</w:t>
      </w:r>
      <w:r w:rsidR="00677BA1" w:rsidRPr="00476B75">
        <w:t xml:space="preserve"> of cancer</w:t>
      </w:r>
      <w:r w:rsidR="00442BC6" w:rsidRPr="00476B75">
        <w:t xml:space="preserve"> have been identified from a period earlier than this</w:t>
      </w:r>
      <w:r w:rsidR="00EA52DF" w:rsidRPr="00476B75">
        <w:t>,</w:t>
      </w:r>
      <w:r w:rsidR="00442BC6" w:rsidRPr="00476B75">
        <w:t xml:space="preserve"> with the e</w:t>
      </w:r>
      <w:r w:rsidR="00C073D2" w:rsidRPr="00476B75">
        <w:t>viden</w:t>
      </w:r>
      <w:r w:rsidRPr="00476B75">
        <w:t>ce of malignant melanoma</w:t>
      </w:r>
      <w:r w:rsidR="00C073D2" w:rsidRPr="00476B75">
        <w:t xml:space="preserve"> in</w:t>
      </w:r>
      <w:r w:rsidR="00442BC6" w:rsidRPr="00476B75">
        <w:t xml:space="preserve"> the remains</w:t>
      </w:r>
      <w:r w:rsidRPr="00476B75">
        <w:t xml:space="preserve"> of Peruvian Inca’s</w:t>
      </w:r>
      <w:r w:rsidR="004C5E6D" w:rsidRPr="00476B75">
        <w:t xml:space="preserve"> skeleton</w:t>
      </w:r>
      <w:r w:rsidR="00442BC6" w:rsidRPr="00476B75">
        <w:t xml:space="preserve"> dating back to 2400BC.</w:t>
      </w:r>
    </w:p>
    <w:p w14:paraId="0F09A9B7" w14:textId="77777777" w:rsidR="00442BC6" w:rsidRPr="00476B75" w:rsidRDefault="00442BC6" w:rsidP="001E14A4">
      <w:pPr>
        <w:spacing w:line="480" w:lineRule="auto"/>
        <w:jc w:val="both"/>
      </w:pPr>
    </w:p>
    <w:p w14:paraId="4C977594" w14:textId="3FD0EDFE" w:rsidR="0008094B" w:rsidRDefault="00442BC6" w:rsidP="00F46226">
      <w:pPr>
        <w:spacing w:line="480" w:lineRule="auto"/>
        <w:jc w:val="both"/>
      </w:pPr>
      <w:r w:rsidRPr="00476B75">
        <w:t>With regard to the cause of cancer</w:t>
      </w:r>
      <w:r w:rsidR="00560AD1" w:rsidRPr="00476B75">
        <w:t>,</w:t>
      </w:r>
      <w:r w:rsidRPr="00476B75">
        <w:t xml:space="preserve"> the first documented environmental link between cancer and its cause was a urological one described by </w:t>
      </w:r>
      <w:proofErr w:type="spellStart"/>
      <w:r w:rsidRPr="00476B75">
        <w:t>Percivall</w:t>
      </w:r>
      <w:proofErr w:type="spellEnd"/>
      <w:r w:rsidRPr="00476B75">
        <w:t xml:space="preserve"> </w:t>
      </w:r>
      <w:proofErr w:type="spellStart"/>
      <w:r w:rsidRPr="00476B75">
        <w:t>Pott</w:t>
      </w:r>
      <w:proofErr w:type="spellEnd"/>
      <w:r w:rsidRPr="00476B75">
        <w:t xml:space="preserve"> (1714-1788).  He correctly observed the association of the occupation of a chimney sweep to the high incidence of</w:t>
      </w:r>
      <w:r w:rsidR="00BF06CA" w:rsidRPr="00476B75">
        <w:t xml:space="preserve"> scrotal squamous cell carcinoma</w:t>
      </w:r>
      <w:r w:rsidR="00C073D2" w:rsidRPr="00476B75">
        <w:t xml:space="preserve"> </w:t>
      </w:r>
      <w:r w:rsidRPr="00476B75">
        <w:t>sighting soot as a carcinogen.</w:t>
      </w:r>
      <w:bookmarkStart w:id="5" w:name="_Toc216431267"/>
      <w:bookmarkStart w:id="6" w:name="_Toc216432352"/>
      <w:bookmarkStart w:id="7" w:name="_Toc216433907"/>
      <w:bookmarkStart w:id="8" w:name="_Toc216434024"/>
      <w:bookmarkStart w:id="9" w:name="_Toc216438080"/>
    </w:p>
    <w:p w14:paraId="43720E57" w14:textId="53330F94" w:rsidR="00BB5138" w:rsidRPr="0008094B" w:rsidRDefault="00586A70" w:rsidP="0008094B">
      <w:pPr>
        <w:pStyle w:val="Heading1"/>
        <w:rPr>
          <w:rFonts w:asciiTheme="minorHAnsi" w:hAnsiTheme="minorHAnsi"/>
        </w:rPr>
      </w:pPr>
      <w:bookmarkStart w:id="10" w:name="_Toc278904794"/>
      <w:r w:rsidRPr="00476B75">
        <w:rPr>
          <w:rFonts w:asciiTheme="minorHAnsi" w:hAnsiTheme="minorHAnsi"/>
        </w:rPr>
        <w:t>1.2</w:t>
      </w:r>
      <w:r w:rsidRPr="00476B75">
        <w:rPr>
          <w:rFonts w:asciiTheme="minorHAnsi" w:hAnsiTheme="minorHAnsi"/>
        </w:rPr>
        <w:tab/>
      </w:r>
      <w:r w:rsidRPr="00476B75">
        <w:rPr>
          <w:rFonts w:asciiTheme="minorHAnsi" w:hAnsiTheme="minorHAnsi"/>
        </w:rPr>
        <w:tab/>
      </w:r>
      <w:r w:rsidR="00357D7E">
        <w:rPr>
          <w:rFonts w:asciiTheme="minorHAnsi" w:hAnsiTheme="minorHAnsi"/>
        </w:rPr>
        <w:t>Hallmarks of c</w:t>
      </w:r>
      <w:r w:rsidR="00442BC6" w:rsidRPr="00476B75">
        <w:rPr>
          <w:rFonts w:asciiTheme="minorHAnsi" w:hAnsiTheme="minorHAnsi"/>
        </w:rPr>
        <w:t>ancer</w:t>
      </w:r>
      <w:bookmarkEnd w:id="5"/>
      <w:bookmarkEnd w:id="6"/>
      <w:bookmarkEnd w:id="7"/>
      <w:bookmarkEnd w:id="8"/>
      <w:bookmarkEnd w:id="9"/>
      <w:bookmarkEnd w:id="10"/>
    </w:p>
    <w:p w14:paraId="53EB903F" w14:textId="20660D83" w:rsidR="00442BC6" w:rsidRPr="00476B75" w:rsidRDefault="00BB7214" w:rsidP="001E14A4">
      <w:pPr>
        <w:spacing w:line="480" w:lineRule="auto"/>
        <w:jc w:val="both"/>
      </w:pPr>
      <w:r w:rsidRPr="00476B75">
        <w:t xml:space="preserve">The seminal paper by </w:t>
      </w:r>
      <w:proofErr w:type="spellStart"/>
      <w:r w:rsidRPr="00476B75">
        <w:t>Hanahan</w:t>
      </w:r>
      <w:proofErr w:type="spellEnd"/>
      <w:r w:rsidRPr="00476B75">
        <w:t xml:space="preserve"> and Weinberg</w:t>
      </w:r>
      <w:r w:rsidR="00B71749" w:rsidRPr="00476B75">
        <w:t xml:space="preserve"> in 2000,</w:t>
      </w:r>
      <w:r w:rsidR="004D0E38" w:rsidRPr="00476B75">
        <w:t xml:space="preserve"> alongside</w:t>
      </w:r>
      <w:r w:rsidR="00FA5828" w:rsidRPr="00476B75">
        <w:t xml:space="preserve"> their recent update</w:t>
      </w:r>
      <w:r w:rsidR="00172D98" w:rsidRPr="00476B75">
        <w:t>,</w:t>
      </w:r>
      <w:r w:rsidR="00BF06CA" w:rsidRPr="00476B75">
        <w:t xml:space="preserve"> described</w:t>
      </w:r>
      <w:r w:rsidRPr="00476B75">
        <w:t xml:space="preserve"> the pathogenesis of cancer into 6 pertinent </w:t>
      </w:r>
      <w:r w:rsidR="00B71749" w:rsidRPr="00476B75">
        <w:t xml:space="preserve">hallmarks </w:t>
      </w:r>
      <w:r w:rsidRPr="00476B75">
        <w:t>applicable to all variations of this disease</w:t>
      </w:r>
      <w:r w:rsidR="00FA5828" w:rsidRPr="00476B75">
        <w:t xml:space="preserve"> </w:t>
      </w:r>
      <w:hyperlink w:anchor="_ENREF_3" w:tooltip="Hanahan, 2000 #568" w:history="1">
        <w:r w:rsidR="00D060EE" w:rsidRPr="00476B75">
          <w:fldChar w:fldCharType="begin"/>
        </w:r>
        <w:r w:rsidR="00D060EE" w:rsidRPr="00476B75">
          <w:instrText xml:space="preserve"> ADDIN EN.CITE &lt;EndNote&gt;&lt;Cite&gt;&lt;Author&gt;Hanahan&lt;/Author&gt;&lt;Year&gt;2000&lt;/Year&gt;&lt;RecNum&gt;568&lt;/RecNum&gt;&lt;DisplayText&gt;&lt;style face="superscript"&gt;3&lt;/style&gt;&lt;/DisplayText&gt;&lt;record&gt;&lt;rec-number&gt;568&lt;/rec-number&gt;&lt;foreign-keys&gt;&lt;key app="EN" db-id="9tedz9astewzt5esazb59vx6s595sdxawaa0"&gt;568&lt;/key&gt;&lt;/foreign-keys&gt;&lt;ref-type name="Journal Article"&gt;17&lt;/ref-type&gt;&lt;contributors&gt;&lt;authors&gt;&lt;author&gt;Hanahan, D.&lt;/author&gt;&lt;author&gt;Weinberg, R. A.&lt;/author&gt;&lt;/authors&gt;&lt;/contributors&gt;&lt;auth-address&gt;Department of Biochemistry, Hormone Research Institute, University of California at San Francisco, 94143, USA.&lt;/auth-address&gt;&lt;titles&gt;&lt;title&gt;The hallmarks of cancer&lt;/title&gt;&lt;secondary-title&gt;Cell&lt;/secondary-title&gt;&lt;alt-title&gt;Cell&lt;/alt-title&gt;&lt;/titles&gt;&lt;periodical&gt;&lt;full-title&gt;Cell&lt;/full-title&gt;&lt;abbr-1&gt;Cell&lt;/abbr-1&gt;&lt;/periodical&gt;&lt;alt-periodical&gt;&lt;full-title&gt;Cell&lt;/full-title&gt;&lt;abbr-1&gt;Cell&lt;/abbr-1&gt;&lt;/alt-periodical&gt;&lt;pages&gt;57-70&lt;/pages&gt;&lt;volume&gt;100&lt;/volume&gt;&lt;number&gt;1&lt;/number&gt;&lt;edition&gt;2000/01/27&lt;/edition&gt;&lt;keywords&gt;&lt;keyword&gt;Animals&lt;/keyword&gt;&lt;keyword&gt;Apoptosis&lt;/keyword&gt;&lt;keyword&gt;Cell Transformation, Neoplastic&lt;/keyword&gt;&lt;keyword&gt;Gene Expression Regulation, Neoplastic&lt;/keyword&gt;&lt;keyword&gt;Humans&lt;/keyword&gt;&lt;keyword&gt;*Neoplasms/blood supply/etiology/genetics/pathology&lt;/keyword&gt;&lt;keyword&gt;*Neoplasms, Experimental/blood supply/genetics/pathology&lt;/keyword&gt;&lt;keyword&gt;Neovascularization, Pathologic&lt;/keyword&gt;&lt;/keywords&gt;&lt;dates&gt;&lt;year&gt;2000&lt;/year&gt;&lt;pub-dates&gt;&lt;date&gt;Jan 7&lt;/date&gt;&lt;/pub-dates&gt;&lt;/dates&gt;&lt;isbn&gt;0092-8674 (Print)&amp;#xD;0092-8674 (Linking)&lt;/isbn&gt;&lt;accession-num&gt;10647931&lt;/accession-num&gt;&lt;work-type&gt;Research Support, U.S. Gov&amp;apos;t, Non-P.H.S.&amp;#xD;Research Support, U.S. Gov&amp;apos;t, P.H.S.&amp;#xD;Review&lt;/work-type&gt;&lt;urls&gt;&lt;related-urls&gt;&lt;url&gt;http://www.ncbi.nlm.nih.gov/pubmed/10647931&lt;/url&gt;&lt;/related-urls&gt;&lt;/urls&gt;&lt;language&gt;eng&lt;/language&gt;&lt;/record&gt;&lt;/Cite&gt;&lt;/EndNote&gt;</w:instrText>
        </w:r>
        <w:r w:rsidR="00D060EE" w:rsidRPr="00476B75">
          <w:fldChar w:fldCharType="separate"/>
        </w:r>
        <w:r w:rsidR="00D060EE" w:rsidRPr="00476B75">
          <w:rPr>
            <w:noProof/>
            <w:vertAlign w:val="superscript"/>
          </w:rPr>
          <w:t>3</w:t>
        </w:r>
        <w:r w:rsidR="00D060EE" w:rsidRPr="00476B75">
          <w:fldChar w:fldCharType="end"/>
        </w:r>
      </w:hyperlink>
      <w:r w:rsidR="002442CF">
        <w:rPr>
          <w:vertAlign w:val="superscript"/>
        </w:rPr>
        <w:t>,</w:t>
      </w:r>
      <w:hyperlink w:anchor="_ENREF_4" w:tooltip="Hanahan, 2011 #2" w:history="1">
        <w:r w:rsidR="00D060EE" w:rsidRPr="00476B75">
          <w:fldChar w:fldCharType="begin"/>
        </w:r>
        <w:r w:rsidR="00D060EE" w:rsidRPr="00476B75">
          <w:instrText xml:space="preserve"> ADDIN EN.CITE &lt;EndNote&gt;&lt;Cite&gt;&lt;Author&gt;Hanahan&lt;/Author&gt;&lt;Year&gt;2011&lt;/Year&gt;&lt;RecNum&gt;569&lt;/RecNum&gt;&lt;DisplayText&gt;&lt;style face="superscript"&gt;4&lt;/style&gt;&lt;/DisplayText&gt;&lt;record&gt;&lt;rec-number&gt;569&lt;/rec-number&gt;&lt;foreign-keys&gt;&lt;key app="EN" db-id="9tedz9astewzt5esazb59vx6s595sdxawaa0"&gt;569&lt;/key&gt;&lt;/foreign-keys&gt;&lt;ref-type name="Journal Article"&gt;17&lt;/ref-type&gt;&lt;contributors&gt;&lt;authors&gt;&lt;author&gt;Hanahan, D.&lt;/author&gt;&lt;author&gt;Weinberg, R. A.&lt;/author&gt;&lt;/authors&gt;&lt;/contributors&gt;&lt;auth-address&gt;The Swiss Institute for Experimental Cancer Research (ISREC), School of Life Sciences, EPFL, Lausanne CH-1015, Switzerland. dh@epfl.ch&lt;/auth-address&gt;&lt;titles&gt;&lt;title&gt;Hallmarks of cancer: the next generation&lt;/title&gt;&lt;secondary-title&gt;Cell&lt;/secondary-title&gt;&lt;alt-title&gt;Cell&lt;/alt-title&gt;&lt;/titles&gt;&lt;periodical&gt;&lt;full-title&gt;Cell&lt;/full-title&gt;&lt;abbr-1&gt;Cell&lt;/abbr-1&gt;&lt;/periodical&gt;&lt;alt-periodical&gt;&lt;full-title&gt;Cell&lt;/full-title&gt;&lt;abbr-1&gt;Cell&lt;/abbr-1&gt;&lt;/alt-periodical&gt;&lt;pages&gt;646-74&lt;/pages&gt;&lt;volume&gt;144&lt;/volume&gt;&lt;number&gt;5&lt;/number&gt;&lt;edition&gt;2011/03/08&lt;/edition&gt;&lt;keywords&gt;&lt;keyword&gt;Animals&lt;/keyword&gt;&lt;keyword&gt;Genomic Instability&lt;/keyword&gt;&lt;keyword&gt;Humans&lt;/keyword&gt;&lt;keyword&gt;Neoplasm Invasiveness&lt;/keyword&gt;&lt;keyword&gt;Neoplasms/metabolism/*pathology/*physiopathology&lt;/keyword&gt;&lt;keyword&gt;Signal Transduction&lt;/keyword&gt;&lt;keyword&gt;Stromal Cells/pathology&lt;/keyword&gt;&lt;/keywords&gt;&lt;dates&gt;&lt;year&gt;2011&lt;/year&gt;&lt;pub-dates&gt;&lt;date&gt;Mar 4&lt;/date&gt;&lt;/pub-dates&gt;&lt;/dates&gt;&lt;isbn&gt;1097-4172 (Electronic)&amp;#xD;0092-8674 (Linking)&lt;/isbn&gt;&lt;accession-num&gt;21376230&lt;/accession-num&gt;&lt;work-type&gt;Research Support, N.I.H., Extramural&amp;#xD;Review&lt;/work-type&gt;&lt;urls&gt;&lt;related-urls&gt;&lt;url&gt;http://www.ncbi.nlm.nih.gov/pubmed/21376230&lt;/url&gt;&lt;/related-urls&gt;&lt;/urls&gt;&lt;electronic-resource-num&gt;10.1016/j.cell.2011.02.013&lt;/electronic-resource-num&gt;&lt;language&gt;eng&lt;/language&gt;&lt;/record&gt;&lt;/Cite&gt;&lt;/EndNote&gt;</w:instrText>
        </w:r>
        <w:r w:rsidR="00D060EE" w:rsidRPr="00476B75">
          <w:fldChar w:fldCharType="separate"/>
        </w:r>
        <w:r w:rsidR="00D060EE" w:rsidRPr="00476B75">
          <w:rPr>
            <w:noProof/>
            <w:vertAlign w:val="superscript"/>
          </w:rPr>
          <w:t>4</w:t>
        </w:r>
        <w:r w:rsidR="00D060EE" w:rsidRPr="00476B75">
          <w:fldChar w:fldCharType="end"/>
        </w:r>
      </w:hyperlink>
      <w:r w:rsidR="00560AD1" w:rsidRPr="00476B75">
        <w:t xml:space="preserve"> (figure 1).</w:t>
      </w:r>
      <w:r w:rsidR="00B71749" w:rsidRPr="00476B75">
        <w:t xml:space="preserve"> These are:</w:t>
      </w:r>
    </w:p>
    <w:p w14:paraId="513A2D64" w14:textId="77777777" w:rsidR="00FA5828" w:rsidRPr="00476B75" w:rsidRDefault="00FA5828" w:rsidP="001E14A4">
      <w:pPr>
        <w:spacing w:line="480" w:lineRule="auto"/>
        <w:jc w:val="both"/>
      </w:pPr>
    </w:p>
    <w:p w14:paraId="00E9BA41" w14:textId="1C38FDB5" w:rsidR="00FA5828" w:rsidRPr="00476B75" w:rsidRDefault="00FA5828" w:rsidP="001E14A4">
      <w:pPr>
        <w:pStyle w:val="ListParagraph"/>
        <w:numPr>
          <w:ilvl w:val="0"/>
          <w:numId w:val="5"/>
        </w:numPr>
        <w:spacing w:line="480" w:lineRule="auto"/>
        <w:jc w:val="both"/>
      </w:pPr>
      <w:r w:rsidRPr="00476B75">
        <w:t xml:space="preserve">Sustaining proliferative </w:t>
      </w:r>
      <w:r w:rsidR="00560AD1" w:rsidRPr="00476B75">
        <w:t>signalling</w:t>
      </w:r>
      <w:r w:rsidRPr="00476B75">
        <w:t xml:space="preserve"> – the ability of cancer cells growing </w:t>
      </w:r>
      <w:r w:rsidR="009C35FE" w:rsidRPr="00476B75">
        <w:t>independently</w:t>
      </w:r>
      <w:r w:rsidRPr="00476B75">
        <w:t xml:space="preserve"> without the requirement for external growth factors.  They </w:t>
      </w:r>
      <w:r w:rsidR="009C35FE" w:rsidRPr="00476B75">
        <w:t>acquire</w:t>
      </w:r>
      <w:r w:rsidRPr="00476B75">
        <w:t xml:space="preserve"> the ability to maintain chronic </w:t>
      </w:r>
      <w:r w:rsidR="00353833" w:rsidRPr="00476B75">
        <w:t>proliferation</w:t>
      </w:r>
    </w:p>
    <w:p w14:paraId="78ACF911" w14:textId="77777777" w:rsidR="00560AD1" w:rsidRPr="00476B75" w:rsidRDefault="00560AD1" w:rsidP="00560AD1">
      <w:pPr>
        <w:pStyle w:val="ListParagraph"/>
        <w:spacing w:line="480" w:lineRule="auto"/>
        <w:ind w:left="540"/>
        <w:jc w:val="both"/>
      </w:pPr>
    </w:p>
    <w:p w14:paraId="4967DA59" w14:textId="46D53069" w:rsidR="00FF3D21" w:rsidRPr="00476B75" w:rsidRDefault="00353833" w:rsidP="001E14A4">
      <w:pPr>
        <w:pStyle w:val="ListParagraph"/>
        <w:numPr>
          <w:ilvl w:val="0"/>
          <w:numId w:val="5"/>
        </w:numPr>
        <w:spacing w:line="480" w:lineRule="auto"/>
        <w:jc w:val="both"/>
      </w:pPr>
      <w:r w:rsidRPr="00476B75">
        <w:t>Evading growth suppressors</w:t>
      </w:r>
      <w:r w:rsidR="00FF3D21" w:rsidRPr="00476B75">
        <w:t xml:space="preserve"> – cancer cells gain the ability to avoid and bypass the </w:t>
      </w:r>
      <w:r w:rsidR="009C35FE" w:rsidRPr="00476B75">
        <w:t>proliferation suppressor</w:t>
      </w:r>
      <w:r w:rsidR="00FF3D21" w:rsidRPr="00476B75">
        <w:t xml:space="preserve"> </w:t>
      </w:r>
      <w:r w:rsidR="00BF06CA" w:rsidRPr="00476B75">
        <w:t>properties of</w:t>
      </w:r>
      <w:r w:rsidR="00FF3D21" w:rsidRPr="00476B75">
        <w:t xml:space="preserve"> numerous proteins.</w:t>
      </w:r>
    </w:p>
    <w:p w14:paraId="1EDBFCE2" w14:textId="77777777" w:rsidR="00560AD1" w:rsidRPr="00476B75" w:rsidRDefault="00560AD1" w:rsidP="00560AD1">
      <w:pPr>
        <w:spacing w:line="480" w:lineRule="auto"/>
        <w:jc w:val="both"/>
      </w:pPr>
    </w:p>
    <w:p w14:paraId="3A2E4794" w14:textId="72372AEB" w:rsidR="00FA5828" w:rsidRPr="00476B75" w:rsidRDefault="00FF3D21" w:rsidP="001E14A4">
      <w:pPr>
        <w:pStyle w:val="ListParagraph"/>
        <w:numPr>
          <w:ilvl w:val="0"/>
          <w:numId w:val="5"/>
        </w:numPr>
        <w:spacing w:line="480" w:lineRule="auto"/>
        <w:jc w:val="both"/>
      </w:pPr>
      <w:r w:rsidRPr="00476B75">
        <w:t>Act</w:t>
      </w:r>
      <w:r w:rsidR="009C35FE" w:rsidRPr="00476B75">
        <w:t xml:space="preserve">ivating invasion and metastasis - </w:t>
      </w:r>
      <w:r w:rsidRPr="00476B75">
        <w:t>the ability of cancer cells</w:t>
      </w:r>
      <w:r w:rsidR="009C35FE" w:rsidRPr="00476B75">
        <w:t xml:space="preserve"> </w:t>
      </w:r>
      <w:r w:rsidR="00BF06CA" w:rsidRPr="00476B75">
        <w:t>to spread</w:t>
      </w:r>
      <w:r w:rsidR="009C35FE" w:rsidRPr="00476B75">
        <w:t xml:space="preserve"> to a site from is origin</w:t>
      </w:r>
      <w:r w:rsidR="000D7ACE" w:rsidRPr="00476B75">
        <w:t>,</w:t>
      </w:r>
      <w:r w:rsidR="009C35FE" w:rsidRPr="00476B75">
        <w:t xml:space="preserve"> </w:t>
      </w:r>
      <w:r w:rsidR="00BF06CA" w:rsidRPr="00476B75">
        <w:t>whether</w:t>
      </w:r>
      <w:r w:rsidR="009C35FE" w:rsidRPr="00476B75">
        <w:t xml:space="preserve"> this </w:t>
      </w:r>
      <w:proofErr w:type="gramStart"/>
      <w:r w:rsidR="009C35FE" w:rsidRPr="00476B75">
        <w:t>be</w:t>
      </w:r>
      <w:proofErr w:type="gramEnd"/>
      <w:r w:rsidR="00560AD1" w:rsidRPr="00476B75">
        <w:t xml:space="preserve"> from</w:t>
      </w:r>
      <w:r w:rsidR="009C35FE" w:rsidRPr="00476B75">
        <w:t xml:space="preserve"> direct invasion, via blood or </w:t>
      </w:r>
      <w:r w:rsidR="00BF06CA" w:rsidRPr="00476B75">
        <w:t xml:space="preserve">via </w:t>
      </w:r>
      <w:r w:rsidR="009C35FE" w:rsidRPr="00476B75">
        <w:t xml:space="preserve">the </w:t>
      </w:r>
      <w:r w:rsidR="00BF06CA" w:rsidRPr="00476B75">
        <w:t>lymphatic</w:t>
      </w:r>
      <w:r w:rsidR="009C35FE" w:rsidRPr="00476B75">
        <w:t xml:space="preserve"> system.</w:t>
      </w:r>
    </w:p>
    <w:p w14:paraId="2F5FE7C6" w14:textId="77777777" w:rsidR="00560AD1" w:rsidRPr="00476B75" w:rsidRDefault="00560AD1" w:rsidP="00560AD1">
      <w:pPr>
        <w:spacing w:line="480" w:lineRule="auto"/>
        <w:jc w:val="both"/>
      </w:pPr>
    </w:p>
    <w:p w14:paraId="2849F70E" w14:textId="6093149D" w:rsidR="009C35FE" w:rsidRPr="00476B75" w:rsidRDefault="009C35FE" w:rsidP="001E14A4">
      <w:pPr>
        <w:pStyle w:val="ListParagraph"/>
        <w:numPr>
          <w:ilvl w:val="0"/>
          <w:numId w:val="5"/>
        </w:numPr>
        <w:spacing w:line="480" w:lineRule="auto"/>
        <w:jc w:val="both"/>
      </w:pPr>
      <w:r w:rsidRPr="00476B75">
        <w:t xml:space="preserve">Enabling replicative immortality </w:t>
      </w:r>
      <w:r w:rsidR="0058539F" w:rsidRPr="00476B75">
        <w:t>–</w:t>
      </w:r>
      <w:r w:rsidRPr="00476B75">
        <w:t xml:space="preserve"> </w:t>
      </w:r>
      <w:r w:rsidR="0058539F" w:rsidRPr="00476B75">
        <w:t>cancer cells develop the ability to avoid normal mechanism</w:t>
      </w:r>
      <w:r w:rsidR="00E12D95" w:rsidRPr="00476B75">
        <w:t>s</w:t>
      </w:r>
      <w:r w:rsidR="0058539F" w:rsidRPr="00476B75">
        <w:t xml:space="preserve"> which limit cell-proliferation – namely senescence and </w:t>
      </w:r>
      <w:r w:rsidR="00E12D95" w:rsidRPr="00476B75">
        <w:t>crisis.</w:t>
      </w:r>
      <w:r w:rsidR="000D7ACE" w:rsidRPr="00476B75">
        <w:t xml:space="preserve"> </w:t>
      </w:r>
      <w:proofErr w:type="gramStart"/>
      <w:r w:rsidR="00E12D95" w:rsidRPr="00476B75">
        <w:t>Immortalisation</w:t>
      </w:r>
      <w:proofErr w:type="gramEnd"/>
      <w:r w:rsidR="00E12D95" w:rsidRPr="00476B75">
        <w:t xml:space="preserve"> of rare variant cells which develop to form tumours have been attributed to </w:t>
      </w:r>
      <w:r w:rsidR="00BF06CA" w:rsidRPr="00476B75">
        <w:t xml:space="preserve">these variant cells </w:t>
      </w:r>
      <w:r w:rsidR="00E12D95" w:rsidRPr="00476B75">
        <w:t xml:space="preserve">maintaining </w:t>
      </w:r>
      <w:proofErr w:type="spellStart"/>
      <w:r w:rsidR="00E12D95" w:rsidRPr="00476B75">
        <w:t>telomeric</w:t>
      </w:r>
      <w:proofErr w:type="spellEnd"/>
      <w:r w:rsidR="00E12D95" w:rsidRPr="00476B75">
        <w:t xml:space="preserve"> DNA lengths </w:t>
      </w:r>
      <w:r w:rsidR="00BF06CA" w:rsidRPr="00476B75">
        <w:t>which subsequently gives them this immortal property.</w:t>
      </w:r>
    </w:p>
    <w:p w14:paraId="7573BC42" w14:textId="77777777" w:rsidR="00560AD1" w:rsidRPr="00476B75" w:rsidRDefault="00560AD1" w:rsidP="00560AD1">
      <w:pPr>
        <w:spacing w:line="480" w:lineRule="auto"/>
        <w:jc w:val="both"/>
      </w:pPr>
    </w:p>
    <w:p w14:paraId="7FDA4111" w14:textId="1147EAE0" w:rsidR="008D7FFD" w:rsidRPr="00476B75" w:rsidRDefault="00BF06CA" w:rsidP="008D7FFD">
      <w:pPr>
        <w:pStyle w:val="ListParagraph"/>
        <w:numPr>
          <w:ilvl w:val="0"/>
          <w:numId w:val="5"/>
        </w:numPr>
        <w:spacing w:line="480" w:lineRule="auto"/>
        <w:jc w:val="both"/>
        <w:rPr>
          <w:b/>
        </w:rPr>
      </w:pPr>
      <w:r w:rsidRPr="00476B75">
        <w:t xml:space="preserve">Inducing angiogenesis – </w:t>
      </w:r>
      <w:r w:rsidR="008D7FFD" w:rsidRPr="00476B75">
        <w:t xml:space="preserve">cancer cells like all living cells require a source of nutrients and </w:t>
      </w:r>
      <w:r w:rsidR="00560AD1" w:rsidRPr="00476B75">
        <w:t>oxygen</w:t>
      </w:r>
      <w:r w:rsidR="008D7FFD" w:rsidRPr="00476B75">
        <w:t xml:space="preserve"> molecules for their ability to survive and </w:t>
      </w:r>
      <w:r w:rsidR="00560AD1" w:rsidRPr="00476B75">
        <w:t>e</w:t>
      </w:r>
      <w:r w:rsidR="008D7FFD" w:rsidRPr="00476B75">
        <w:t xml:space="preserve">xpand.  This </w:t>
      </w:r>
      <w:r w:rsidRPr="00476B75">
        <w:t>sustenance</w:t>
      </w:r>
      <w:r w:rsidR="008D7FFD" w:rsidRPr="00476B75">
        <w:t xml:space="preserve"> is initially </w:t>
      </w:r>
      <w:r w:rsidRPr="00476B75">
        <w:t>derived</w:t>
      </w:r>
      <w:r w:rsidR="008D7FFD" w:rsidRPr="00476B75">
        <w:t xml:space="preserve"> from diffusion however when the cancer cells reach a </w:t>
      </w:r>
      <w:r w:rsidRPr="00476B75">
        <w:t>specific</w:t>
      </w:r>
      <w:r w:rsidR="008D7FFD" w:rsidRPr="00476B75">
        <w:t xml:space="preserve"> size they have the ability to create new blood vessels – angiogenesis – which facilitates their survival in a</w:t>
      </w:r>
      <w:r w:rsidRPr="00476B75">
        <w:t xml:space="preserve"> more independent and autonomous</w:t>
      </w:r>
      <w:r w:rsidR="008D7FFD" w:rsidRPr="00476B75">
        <w:t xml:space="preserve"> manner</w:t>
      </w:r>
      <w:r w:rsidRPr="00476B75">
        <w:t>.</w:t>
      </w:r>
    </w:p>
    <w:p w14:paraId="40D5A974" w14:textId="25E84F1B" w:rsidR="00C54DF5" w:rsidRPr="00476B75" w:rsidRDefault="00714868" w:rsidP="00C54DF5">
      <w:pPr>
        <w:pStyle w:val="ListParagraph"/>
        <w:numPr>
          <w:ilvl w:val="0"/>
          <w:numId w:val="5"/>
        </w:numPr>
        <w:spacing w:line="480" w:lineRule="auto"/>
        <w:jc w:val="both"/>
        <w:rPr>
          <w:b/>
        </w:rPr>
      </w:pPr>
      <w:r w:rsidRPr="00476B75">
        <w:t xml:space="preserve">Resisting cell-death- </w:t>
      </w:r>
      <w:r w:rsidR="001E14A4" w:rsidRPr="00476B75">
        <w:t>the ability of cancer cells to avoid programmed cell death.</w:t>
      </w:r>
    </w:p>
    <w:p w14:paraId="5C2F7FB2" w14:textId="77777777" w:rsidR="00C54DF5" w:rsidRPr="00476B75" w:rsidRDefault="00C54DF5" w:rsidP="00C54DF5">
      <w:pPr>
        <w:spacing w:line="480" w:lineRule="auto"/>
        <w:jc w:val="both"/>
        <w:rPr>
          <w:b/>
        </w:rPr>
      </w:pPr>
    </w:p>
    <w:p w14:paraId="54BFDD05" w14:textId="0AA0B722" w:rsidR="00C54DF5" w:rsidRPr="002157B4" w:rsidRDefault="002157B4" w:rsidP="00C54DF5">
      <w:pPr>
        <w:spacing w:line="480" w:lineRule="auto"/>
        <w:jc w:val="both"/>
        <w:rPr>
          <w:b/>
        </w:rPr>
      </w:pPr>
      <w:r w:rsidRPr="002157B4">
        <w:rPr>
          <w:b/>
          <w:noProof/>
          <w:lang w:val="en-US"/>
        </w:rPr>
        <w:drawing>
          <wp:inline distT="0" distB="0" distL="0" distR="0" wp14:anchorId="5AE796AB" wp14:editId="72BA4EB7">
            <wp:extent cx="5270500" cy="3976404"/>
            <wp:effectExtent l="0" t="0" r="0" b="11430"/>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0500" cy="3976404"/>
                    </a:xfrm>
                    <a:prstGeom prst="rect">
                      <a:avLst/>
                    </a:prstGeom>
                    <a:noFill/>
                    <a:ln>
                      <a:noFill/>
                    </a:ln>
                  </pic:spPr>
                </pic:pic>
              </a:graphicData>
            </a:graphic>
          </wp:inline>
        </w:drawing>
      </w:r>
    </w:p>
    <w:p w14:paraId="03C11351" w14:textId="13DB01B3" w:rsidR="00560AD1" w:rsidRPr="002157B4" w:rsidRDefault="00560AD1" w:rsidP="00560AD1">
      <w:pPr>
        <w:pStyle w:val="ListParagraph"/>
        <w:spacing w:line="480" w:lineRule="auto"/>
        <w:ind w:left="540"/>
        <w:jc w:val="both"/>
        <w:rPr>
          <w:b/>
        </w:rPr>
      </w:pPr>
    </w:p>
    <w:p w14:paraId="63F87409" w14:textId="77777777" w:rsidR="00E45433" w:rsidRPr="002157B4" w:rsidRDefault="00E45433" w:rsidP="00560AD1">
      <w:pPr>
        <w:pStyle w:val="ListParagraph"/>
        <w:spacing w:line="480" w:lineRule="auto"/>
        <w:ind w:left="540"/>
        <w:jc w:val="both"/>
        <w:rPr>
          <w:b/>
        </w:rPr>
      </w:pPr>
    </w:p>
    <w:p w14:paraId="5CB8E818" w14:textId="5F41C910" w:rsidR="00560AD1" w:rsidRPr="002157B4" w:rsidRDefault="00560AD1" w:rsidP="009F6122">
      <w:pPr>
        <w:spacing w:line="480" w:lineRule="auto"/>
      </w:pPr>
      <w:bookmarkStart w:id="11" w:name="_Toc132647157"/>
      <w:bookmarkStart w:id="12" w:name="_Toc132647172"/>
      <w:bookmarkStart w:id="13" w:name="_Toc132647520"/>
      <w:bookmarkStart w:id="14" w:name="_Toc132648347"/>
      <w:bookmarkStart w:id="15" w:name="_Toc145573721"/>
      <w:bookmarkStart w:id="16" w:name="_Toc216261055"/>
      <w:bookmarkStart w:id="17" w:name="_Toc216261257"/>
      <w:bookmarkStart w:id="18" w:name="_Toc216431142"/>
      <w:bookmarkStart w:id="19" w:name="_Toc216431196"/>
      <w:bookmarkStart w:id="20" w:name="_Toc216431268"/>
      <w:bookmarkStart w:id="21" w:name="_Toc216432353"/>
      <w:bookmarkStart w:id="22" w:name="_Toc216433908"/>
      <w:bookmarkStart w:id="23" w:name="_Toc216434025"/>
      <w:bookmarkStart w:id="24" w:name="_Toc216438081"/>
      <w:r w:rsidRPr="002157B4">
        <w:rPr>
          <w:b/>
        </w:rPr>
        <w:t>Figure 1</w:t>
      </w:r>
      <w:r w:rsidR="00BC3D53" w:rsidRPr="002157B4">
        <w:rPr>
          <w:b/>
        </w:rPr>
        <w:t>:</w:t>
      </w:r>
      <w:r w:rsidRPr="002157B4">
        <w:t xml:space="preserve">  </w:t>
      </w:r>
      <w:r w:rsidR="00C54DF5" w:rsidRPr="002157B4">
        <w:t>Adapted figure demonstrating the</w:t>
      </w:r>
      <w:r w:rsidRPr="002157B4">
        <w:t xml:space="preserve"> hallmarks of cancer</w:t>
      </w:r>
      <w:r w:rsidR="001C21F6" w:rsidRPr="002157B4">
        <w:t xml:space="preserve"> cell development as reported by </w:t>
      </w:r>
      <w:proofErr w:type="spellStart"/>
      <w:r w:rsidR="001C21F6" w:rsidRPr="002157B4">
        <w:t>Hanahan</w:t>
      </w:r>
      <w:proofErr w:type="spellEnd"/>
      <w:r w:rsidR="001C21F6" w:rsidRPr="002157B4">
        <w:t xml:space="preserve"> and Weinberg </w:t>
      </w:r>
      <w:hyperlink w:anchor="_ENREF_4" w:tooltip="Hanahan, 2011 #2" w:history="1">
        <w:r w:rsidR="00D060EE" w:rsidRPr="002157B4">
          <w:fldChar w:fldCharType="begin"/>
        </w:r>
        <w:r w:rsidR="00D060EE" w:rsidRPr="002157B4">
          <w:instrText xml:space="preserve"> ADDIN EN.CITE &lt;EndNote&gt;&lt;Cite&gt;&lt;Author&gt;Hanahan&lt;/Author&gt;&lt;Year&gt;2011&lt;/Year&gt;&lt;RecNum&gt;569&lt;/RecNum&gt;&lt;DisplayText&gt;&lt;style face="superscript"&gt;4&lt;/style&gt;&lt;/DisplayText&gt;&lt;record&gt;&lt;rec-number&gt;569&lt;/rec-number&gt;&lt;foreign-keys&gt;&lt;key app="EN" db-id="9tedz9astewzt5esazb59vx6s595sdxawaa0"&gt;569&lt;/key&gt;&lt;/foreign-keys&gt;&lt;ref-type name="Journal Article"&gt;17&lt;/ref-type&gt;&lt;contributors&gt;&lt;authors&gt;&lt;author&gt;Hanahan, D.&lt;/author&gt;&lt;author&gt;Weinberg, R. A.&lt;/author&gt;&lt;/authors&gt;&lt;/contributors&gt;&lt;auth-address&gt;The Swiss Institute for Experimental Cancer Research (ISREC), School of Life Sciences, EPFL, Lausanne CH-1015, Switzerland. dh@epfl.ch&lt;/auth-address&gt;&lt;titles&gt;&lt;title&gt;Hallmarks of cancer: the next generation&lt;/title&gt;&lt;secondary-title&gt;Cell&lt;/secondary-title&gt;&lt;alt-title&gt;Cell&lt;/alt-title&gt;&lt;/titles&gt;&lt;periodical&gt;&lt;full-title&gt;Cell&lt;/full-title&gt;&lt;abbr-1&gt;Cell&lt;/abbr-1&gt;&lt;/periodical&gt;&lt;alt-periodical&gt;&lt;full-title&gt;Cell&lt;/full-title&gt;&lt;abbr-1&gt;Cell&lt;/abbr-1&gt;&lt;/alt-periodical&gt;&lt;pages&gt;646-74&lt;/pages&gt;&lt;volume&gt;144&lt;/volume&gt;&lt;number&gt;5&lt;/number&gt;&lt;edition&gt;2011/03/08&lt;/edition&gt;&lt;keywords&gt;&lt;keyword&gt;Animals&lt;/keyword&gt;&lt;keyword&gt;Genomic Instability&lt;/keyword&gt;&lt;keyword&gt;Humans&lt;/keyword&gt;&lt;keyword&gt;Neoplasm Invasiveness&lt;/keyword&gt;&lt;keyword&gt;Neoplasms/metabolism/*pathology/*physiopathology&lt;/keyword&gt;&lt;keyword&gt;Signal Transduction&lt;/keyword&gt;&lt;keyword&gt;Stromal Cells/pathology&lt;/keyword&gt;&lt;/keywords&gt;&lt;dates&gt;&lt;year&gt;2011&lt;/year&gt;&lt;pub-dates&gt;&lt;date&gt;Mar 4&lt;/date&gt;&lt;/pub-dates&gt;&lt;/dates&gt;&lt;isbn&gt;1097-4172 (Electronic)&amp;#xD;0092-8674 (Linking)&lt;/isbn&gt;&lt;accession-num&gt;21376230&lt;/accession-num&gt;&lt;work-type&gt;Research Support, N.I.H., Extramural&amp;#xD;Review&lt;/work-type&gt;&lt;urls&gt;&lt;related-urls&gt;&lt;url&gt;http://www.ncbi.nlm.nih.gov/pubmed/21376230&lt;/url&gt;&lt;/related-urls&gt;&lt;/urls&gt;&lt;electronic-resource-num&gt;10.1016/j.cell.2011.02.013&lt;/electronic-resource-num&gt;&lt;language&gt;eng&lt;/language&gt;&lt;/record&gt;&lt;/Cite&gt;&lt;/EndNote&gt;</w:instrText>
        </w:r>
        <w:r w:rsidR="00D060EE" w:rsidRPr="002157B4">
          <w:fldChar w:fldCharType="separate"/>
        </w:r>
        <w:r w:rsidR="00D060EE" w:rsidRPr="002157B4">
          <w:rPr>
            <w:noProof/>
            <w:vertAlign w:val="superscript"/>
          </w:rPr>
          <w:t>4</w:t>
        </w:r>
        <w:r w:rsidR="00D060EE" w:rsidRPr="002157B4">
          <w:fldChar w:fldCharType="end"/>
        </w:r>
      </w:hyperlink>
      <w:r w:rsidR="001C21F6" w:rsidRPr="002157B4">
        <w:t>.</w:t>
      </w:r>
    </w:p>
    <w:p w14:paraId="4C811DF7" w14:textId="60BDD638" w:rsidR="007000A9" w:rsidRPr="002157B4" w:rsidRDefault="00586A70" w:rsidP="00177148">
      <w:pPr>
        <w:pStyle w:val="Heading1"/>
        <w:rPr>
          <w:rFonts w:asciiTheme="minorHAnsi" w:hAnsiTheme="minorHAnsi"/>
        </w:rPr>
      </w:pPr>
      <w:bookmarkStart w:id="25" w:name="_Toc278904795"/>
      <w:r w:rsidRPr="002157B4">
        <w:rPr>
          <w:rFonts w:asciiTheme="minorHAnsi" w:hAnsiTheme="minorHAnsi"/>
        </w:rPr>
        <w:t>1.3</w:t>
      </w:r>
      <w:r w:rsidRPr="002157B4">
        <w:rPr>
          <w:rFonts w:asciiTheme="minorHAnsi" w:hAnsiTheme="minorHAnsi"/>
        </w:rPr>
        <w:tab/>
      </w:r>
      <w:r w:rsidRPr="002157B4">
        <w:rPr>
          <w:rFonts w:asciiTheme="minorHAnsi" w:hAnsiTheme="minorHAnsi"/>
        </w:rPr>
        <w:tab/>
      </w:r>
      <w:r w:rsidR="00357D7E">
        <w:rPr>
          <w:rFonts w:asciiTheme="minorHAnsi" w:hAnsiTheme="minorHAnsi"/>
        </w:rPr>
        <w:t>Bladder c</w:t>
      </w:r>
      <w:r w:rsidR="007000A9" w:rsidRPr="002157B4">
        <w:rPr>
          <w:rFonts w:asciiTheme="minorHAnsi" w:hAnsiTheme="minorHAnsi"/>
        </w:rPr>
        <w:t>ancer</w:t>
      </w:r>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 w14:paraId="40FB9054" w14:textId="5B10D4F2" w:rsidR="007000A9" w:rsidRPr="002157B4" w:rsidRDefault="00586A70" w:rsidP="00177148">
      <w:pPr>
        <w:pStyle w:val="Heading2"/>
        <w:rPr>
          <w:rFonts w:asciiTheme="minorHAnsi" w:hAnsiTheme="minorHAnsi"/>
        </w:rPr>
      </w:pPr>
      <w:bookmarkStart w:id="26" w:name="_Toc132647158"/>
      <w:bookmarkStart w:id="27" w:name="_Toc132647173"/>
      <w:bookmarkStart w:id="28" w:name="_Toc132647521"/>
      <w:bookmarkStart w:id="29" w:name="_Toc132648348"/>
      <w:bookmarkStart w:id="30" w:name="_Toc145573722"/>
      <w:bookmarkStart w:id="31" w:name="_Toc216261056"/>
      <w:bookmarkStart w:id="32" w:name="_Toc216261258"/>
      <w:bookmarkStart w:id="33" w:name="_Toc216431143"/>
      <w:bookmarkStart w:id="34" w:name="_Toc216431197"/>
      <w:bookmarkStart w:id="35" w:name="_Toc216431269"/>
      <w:bookmarkStart w:id="36" w:name="_Toc216432354"/>
      <w:bookmarkStart w:id="37" w:name="_Toc216433909"/>
      <w:bookmarkStart w:id="38" w:name="_Toc216434026"/>
      <w:bookmarkStart w:id="39" w:name="_Toc216438082"/>
      <w:bookmarkStart w:id="40" w:name="_Toc278904796"/>
      <w:r w:rsidRPr="002157B4">
        <w:rPr>
          <w:rFonts w:asciiTheme="minorHAnsi" w:hAnsiTheme="minorHAnsi"/>
        </w:rPr>
        <w:t>1.3.1</w:t>
      </w:r>
      <w:r w:rsidRPr="002157B4">
        <w:rPr>
          <w:rFonts w:asciiTheme="minorHAnsi" w:hAnsiTheme="minorHAnsi"/>
        </w:rPr>
        <w:tab/>
      </w:r>
      <w:r w:rsidRPr="002157B4">
        <w:rPr>
          <w:rFonts w:asciiTheme="minorHAnsi" w:hAnsiTheme="minorHAnsi"/>
        </w:rPr>
        <w:tab/>
      </w:r>
      <w:r w:rsidR="007000A9" w:rsidRPr="002157B4">
        <w:rPr>
          <w:rFonts w:asciiTheme="minorHAnsi" w:hAnsiTheme="minorHAnsi"/>
        </w:rPr>
        <w:t xml:space="preserve">Anatomy of </w:t>
      </w:r>
      <w:r w:rsidR="00357D7E">
        <w:rPr>
          <w:rFonts w:asciiTheme="minorHAnsi" w:hAnsiTheme="minorHAnsi"/>
        </w:rPr>
        <w:t>the b</w:t>
      </w:r>
      <w:r w:rsidR="007000A9" w:rsidRPr="002157B4">
        <w:rPr>
          <w:rFonts w:asciiTheme="minorHAnsi" w:hAnsiTheme="minorHAnsi"/>
        </w:rPr>
        <w:t>ladder</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7A536ED5" w14:textId="77777777" w:rsidR="00D50A6C" w:rsidRPr="00F52849" w:rsidRDefault="00D50A6C" w:rsidP="00D50A6C"/>
    <w:p w14:paraId="5B981D73" w14:textId="0A36C451" w:rsidR="007000A9" w:rsidRPr="002157B4" w:rsidRDefault="007000A9" w:rsidP="007000A9">
      <w:pPr>
        <w:spacing w:line="480" w:lineRule="auto"/>
        <w:jc w:val="both"/>
      </w:pPr>
      <w:r w:rsidRPr="002157B4">
        <w:t>The bladder is a pelvic organ that acts as a storage device for urine prior to it being expelled under autonomic control</w:t>
      </w:r>
      <w:r w:rsidR="00B820B0" w:rsidRPr="002157B4">
        <w:t xml:space="preserve"> (figure 2)</w:t>
      </w:r>
      <w:r w:rsidRPr="002157B4">
        <w:t>.  A normal bladder has the capacity of approximately 400-500mls of urine.</w:t>
      </w:r>
      <w:r w:rsidR="00E036E3" w:rsidRPr="002157B4">
        <w:t xml:space="preserve"> The</w:t>
      </w:r>
      <w:r w:rsidR="000E5FBF" w:rsidRPr="002157B4">
        <w:t xml:space="preserve"> </w:t>
      </w:r>
      <w:r w:rsidRPr="002157B4">
        <w:t xml:space="preserve">bladder is located posteriorly to the pubic </w:t>
      </w:r>
      <w:proofErr w:type="spellStart"/>
      <w:r w:rsidRPr="002157B4">
        <w:t>symphasis</w:t>
      </w:r>
      <w:proofErr w:type="spellEnd"/>
      <w:r w:rsidRPr="002157B4">
        <w:t xml:space="preserve"> and should be viewed as a tetrahedral organ comprising of</w:t>
      </w:r>
    </w:p>
    <w:p w14:paraId="75AEB072" w14:textId="77777777" w:rsidR="007000A9" w:rsidRPr="002157B4" w:rsidRDefault="007000A9" w:rsidP="007000A9">
      <w:pPr>
        <w:numPr>
          <w:ilvl w:val="0"/>
          <w:numId w:val="8"/>
        </w:numPr>
        <w:spacing w:line="480" w:lineRule="auto"/>
        <w:jc w:val="both"/>
      </w:pPr>
      <w:r w:rsidRPr="002157B4">
        <w:t>Superior surface- containing the apex/dome</w:t>
      </w:r>
    </w:p>
    <w:p w14:paraId="49B4064A" w14:textId="77777777" w:rsidR="007000A9" w:rsidRPr="002157B4" w:rsidRDefault="007000A9" w:rsidP="007000A9">
      <w:pPr>
        <w:numPr>
          <w:ilvl w:val="0"/>
          <w:numId w:val="8"/>
        </w:numPr>
        <w:spacing w:line="480" w:lineRule="auto"/>
        <w:jc w:val="both"/>
      </w:pPr>
      <w:r w:rsidRPr="002157B4">
        <w:t xml:space="preserve">Two </w:t>
      </w:r>
      <w:proofErr w:type="spellStart"/>
      <w:r w:rsidRPr="002157B4">
        <w:t>infereo</w:t>
      </w:r>
      <w:proofErr w:type="spellEnd"/>
      <w:r w:rsidRPr="002157B4">
        <w:t>-lateral surfaces</w:t>
      </w:r>
    </w:p>
    <w:p w14:paraId="1A622EE9" w14:textId="77777777" w:rsidR="007000A9" w:rsidRPr="002157B4" w:rsidRDefault="007000A9" w:rsidP="007000A9">
      <w:pPr>
        <w:numPr>
          <w:ilvl w:val="0"/>
          <w:numId w:val="8"/>
        </w:numPr>
        <w:spacing w:line="480" w:lineRule="auto"/>
        <w:jc w:val="both"/>
      </w:pPr>
      <w:proofErr w:type="spellStart"/>
      <w:r w:rsidRPr="002157B4">
        <w:t>Posterio</w:t>
      </w:r>
      <w:proofErr w:type="spellEnd"/>
      <w:r w:rsidRPr="002157B4">
        <w:t xml:space="preserve">-inferior surface – the base </w:t>
      </w:r>
    </w:p>
    <w:p w14:paraId="43AE54F2" w14:textId="77777777" w:rsidR="007000A9" w:rsidRPr="002157B4" w:rsidRDefault="007000A9" w:rsidP="007000A9">
      <w:pPr>
        <w:spacing w:line="480" w:lineRule="auto"/>
        <w:jc w:val="both"/>
      </w:pPr>
    </w:p>
    <w:p w14:paraId="11FD9984" w14:textId="065A7AA6" w:rsidR="007000A9" w:rsidRPr="002157B4" w:rsidRDefault="000E5FBF" w:rsidP="007000A9">
      <w:pPr>
        <w:spacing w:line="480" w:lineRule="auto"/>
        <w:jc w:val="both"/>
      </w:pPr>
      <w:r w:rsidRPr="002157B4">
        <w:t>Appreciation of</w:t>
      </w:r>
      <w:r w:rsidR="007000A9" w:rsidRPr="002157B4">
        <w:t xml:space="preserve"> the adjacent structures, organs and </w:t>
      </w:r>
      <w:r w:rsidRPr="002157B4">
        <w:t xml:space="preserve">surrounding </w:t>
      </w:r>
      <w:r w:rsidR="007000A9" w:rsidRPr="002157B4">
        <w:t xml:space="preserve">potential </w:t>
      </w:r>
      <w:r w:rsidR="00560AD1" w:rsidRPr="002157B4">
        <w:t>spaces associated</w:t>
      </w:r>
      <w:r w:rsidRPr="002157B4">
        <w:t xml:space="preserve"> with the </w:t>
      </w:r>
      <w:r w:rsidR="007000A9" w:rsidRPr="002157B4">
        <w:t>bladder</w:t>
      </w:r>
      <w:r w:rsidRPr="002157B4">
        <w:t xml:space="preserve"> is required when this organ is affected with cancer</w:t>
      </w:r>
      <w:r w:rsidR="007000A9" w:rsidRPr="002157B4">
        <w:t xml:space="preserve">. </w:t>
      </w:r>
      <w:r w:rsidRPr="002157B4">
        <w:t>These</w:t>
      </w:r>
      <w:r w:rsidR="007000A9" w:rsidRPr="002157B4">
        <w:t xml:space="preserve"> are all potential sites of </w:t>
      </w:r>
      <w:r w:rsidR="00E036E3" w:rsidRPr="002157B4">
        <w:t xml:space="preserve">invasion, </w:t>
      </w:r>
      <w:r w:rsidR="007000A9" w:rsidRPr="002157B4">
        <w:t xml:space="preserve">metastatic spread and a detailed anatomical knowledge is crucial when </w:t>
      </w:r>
      <w:r w:rsidRPr="002157B4">
        <w:t>administering treatment for the patients in the form of</w:t>
      </w:r>
      <w:r w:rsidR="007000A9" w:rsidRPr="002157B4">
        <w:t xml:space="preserve"> radical </w:t>
      </w:r>
      <w:r w:rsidRPr="002157B4">
        <w:t xml:space="preserve">pelvic </w:t>
      </w:r>
      <w:r w:rsidR="007000A9" w:rsidRPr="002157B4">
        <w:t>surgery.</w:t>
      </w:r>
    </w:p>
    <w:p w14:paraId="48F70903" w14:textId="77777777" w:rsidR="007000A9" w:rsidRPr="002157B4" w:rsidRDefault="007000A9" w:rsidP="007000A9">
      <w:pPr>
        <w:spacing w:line="480" w:lineRule="auto"/>
        <w:jc w:val="both"/>
      </w:pPr>
    </w:p>
    <w:p w14:paraId="216CB3B3" w14:textId="34012D42" w:rsidR="007000A9" w:rsidRPr="002157B4" w:rsidRDefault="007000A9" w:rsidP="007000A9">
      <w:pPr>
        <w:spacing w:line="480" w:lineRule="auto"/>
        <w:jc w:val="both"/>
      </w:pPr>
      <w:r w:rsidRPr="002157B4">
        <w:t>In males, posterior to the bladder lie the seminal vesicles, vas deferens, ureters and the rectum.</w:t>
      </w:r>
      <w:r w:rsidR="000E5FBF" w:rsidRPr="002157B4">
        <w:t xml:space="preserve">  I</w:t>
      </w:r>
      <w:r w:rsidRPr="002157B4">
        <w:t xml:space="preserve">n females the uterus and vagina separate the bladder from the rectum hence the potential for </w:t>
      </w:r>
      <w:proofErr w:type="spellStart"/>
      <w:r w:rsidRPr="002157B4">
        <w:t>vesico</w:t>
      </w:r>
      <w:proofErr w:type="spellEnd"/>
      <w:r w:rsidRPr="002157B4">
        <w:t xml:space="preserve">-vaginal fistula formation in </w:t>
      </w:r>
      <w:r w:rsidR="00560AD1" w:rsidRPr="002157B4">
        <w:t xml:space="preserve">advancing </w:t>
      </w:r>
      <w:r w:rsidRPr="002157B4">
        <w:t>bladder cancer.</w:t>
      </w:r>
      <w:r w:rsidR="000D7ACE" w:rsidRPr="002157B4">
        <w:t xml:space="preserve">  </w:t>
      </w:r>
      <w:r w:rsidRPr="002157B4">
        <w:t xml:space="preserve">The dome/superior surface of the bladder is covered by peritoneum. </w:t>
      </w:r>
      <w:r w:rsidR="00AA3E92" w:rsidRPr="002157B4">
        <w:t>Anatomically this results the do</w:t>
      </w:r>
      <w:r w:rsidR="002E0C4F" w:rsidRPr="002157B4">
        <w:t xml:space="preserve">me of the bladder to be in close </w:t>
      </w:r>
      <w:r w:rsidR="00AA3E92" w:rsidRPr="002157B4">
        <w:t>proximity</w:t>
      </w:r>
      <w:r w:rsidRPr="002157B4">
        <w:t xml:space="preserve"> to gastro-intestinal organs including </w:t>
      </w:r>
      <w:r w:rsidR="002E0C4F" w:rsidRPr="002157B4">
        <w:t>segments</w:t>
      </w:r>
      <w:r w:rsidRPr="002157B4">
        <w:t xml:space="preserve"> of the small intestine and the sigmoid colon.</w:t>
      </w:r>
    </w:p>
    <w:p w14:paraId="04496B1B" w14:textId="2476C672" w:rsidR="007000A9" w:rsidRPr="002157B4" w:rsidRDefault="007000A9" w:rsidP="007000A9">
      <w:pPr>
        <w:spacing w:line="480" w:lineRule="auto"/>
        <w:jc w:val="both"/>
      </w:pPr>
      <w:r w:rsidRPr="002157B4">
        <w:t xml:space="preserve">In both males and females the </w:t>
      </w:r>
      <w:proofErr w:type="spellStart"/>
      <w:r w:rsidRPr="002157B4">
        <w:t>urachus</w:t>
      </w:r>
      <w:proofErr w:type="spellEnd"/>
      <w:r w:rsidRPr="002157B4">
        <w:t xml:space="preserve"> anchors the bladder to the anterior abdominal wall.</w:t>
      </w:r>
      <w:r w:rsidR="00E036E3" w:rsidRPr="002157B4">
        <w:t xml:space="preserve"> </w:t>
      </w:r>
      <w:r w:rsidRPr="002157B4">
        <w:t xml:space="preserve">This is a </w:t>
      </w:r>
      <w:r w:rsidR="002442CF">
        <w:t>functionless remnant in which the</w:t>
      </w:r>
      <w:r w:rsidRPr="002157B4">
        <w:t xml:space="preserve"> lumen is obliterated during </w:t>
      </w:r>
      <w:proofErr w:type="spellStart"/>
      <w:r w:rsidRPr="002157B4">
        <w:t>embryogenic</w:t>
      </w:r>
      <w:proofErr w:type="spellEnd"/>
      <w:r w:rsidRPr="002157B4">
        <w:t xml:space="preserve"> development.</w:t>
      </w:r>
      <w:r w:rsidR="00E036E3" w:rsidRPr="002157B4">
        <w:t xml:space="preserve"> </w:t>
      </w:r>
      <w:r w:rsidRPr="002157B4">
        <w:t xml:space="preserve">The ureters enter the bladder </w:t>
      </w:r>
      <w:proofErr w:type="spellStart"/>
      <w:r w:rsidRPr="002157B4">
        <w:t>posterio</w:t>
      </w:r>
      <w:proofErr w:type="spellEnd"/>
      <w:r w:rsidRPr="002157B4">
        <w:t xml:space="preserve">-inferiorly and are approximately 5cm apart.  The inter-ureteric ridge forms the proximal border of the </w:t>
      </w:r>
      <w:r w:rsidR="00560AD1" w:rsidRPr="002157B4">
        <w:t>trigon</w:t>
      </w:r>
      <w:r w:rsidRPr="002157B4">
        <w:t>, an area of the bladder between this ridge and the bladder neck.</w:t>
      </w:r>
    </w:p>
    <w:p w14:paraId="6BE8B2BD" w14:textId="77777777" w:rsidR="00B820B0" w:rsidRPr="002157B4" w:rsidRDefault="00B820B0" w:rsidP="007000A9">
      <w:pPr>
        <w:spacing w:line="480" w:lineRule="auto"/>
        <w:jc w:val="both"/>
      </w:pPr>
    </w:p>
    <w:p w14:paraId="431E5B10" w14:textId="77777777" w:rsidR="00B820B0" w:rsidRPr="002157B4" w:rsidRDefault="00B820B0" w:rsidP="007000A9">
      <w:pPr>
        <w:spacing w:line="480" w:lineRule="auto"/>
        <w:jc w:val="both"/>
      </w:pPr>
    </w:p>
    <w:p w14:paraId="7E98595D" w14:textId="0A7F458A" w:rsidR="00B820B0" w:rsidRPr="002157B4" w:rsidRDefault="00B820B0" w:rsidP="007000A9">
      <w:pPr>
        <w:spacing w:line="480" w:lineRule="auto"/>
        <w:jc w:val="both"/>
      </w:pPr>
      <w:r w:rsidRPr="002157B4">
        <w:rPr>
          <w:noProof/>
          <w:lang w:val="en-US"/>
        </w:rPr>
        <w:drawing>
          <wp:inline distT="0" distB="0" distL="0" distR="0" wp14:anchorId="5A62A006" wp14:editId="646E3DDD">
            <wp:extent cx="5270500" cy="3919682"/>
            <wp:effectExtent l="0" t="0" r="0" b="0"/>
            <wp:docPr id="1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3919682"/>
                    </a:xfrm>
                    <a:prstGeom prst="rect">
                      <a:avLst/>
                    </a:prstGeom>
                    <a:noFill/>
                    <a:ln>
                      <a:noFill/>
                    </a:ln>
                  </pic:spPr>
                </pic:pic>
              </a:graphicData>
            </a:graphic>
          </wp:inline>
        </w:drawing>
      </w:r>
    </w:p>
    <w:p w14:paraId="0F9EA6C1" w14:textId="725D025C" w:rsidR="007000A9" w:rsidRPr="002157B4" w:rsidRDefault="00B820B0" w:rsidP="007000A9">
      <w:pPr>
        <w:spacing w:line="480" w:lineRule="auto"/>
        <w:jc w:val="both"/>
      </w:pPr>
      <w:r w:rsidRPr="002157B4">
        <w:rPr>
          <w:b/>
        </w:rPr>
        <w:t>Figure 2</w:t>
      </w:r>
      <w:r w:rsidRPr="002157B4">
        <w:t>.  Simplified anatomy of the bladder</w:t>
      </w:r>
    </w:p>
    <w:p w14:paraId="75307529" w14:textId="77777777" w:rsidR="00B820B0" w:rsidRPr="002157B4" w:rsidRDefault="00B820B0" w:rsidP="007000A9">
      <w:pPr>
        <w:spacing w:line="480" w:lineRule="auto"/>
        <w:jc w:val="both"/>
      </w:pPr>
    </w:p>
    <w:p w14:paraId="66C676D5" w14:textId="2C320655" w:rsidR="007000A9" w:rsidRPr="002157B4" w:rsidRDefault="007000A9" w:rsidP="007000A9">
      <w:pPr>
        <w:spacing w:line="480" w:lineRule="auto"/>
        <w:jc w:val="both"/>
      </w:pPr>
      <w:r w:rsidRPr="002157B4">
        <w:t>Histologically the bladder can be sepa</w:t>
      </w:r>
      <w:r w:rsidR="00E81750" w:rsidRPr="002157B4">
        <w:t>rated into four layers (figure 3</w:t>
      </w:r>
      <w:r w:rsidRPr="002157B4">
        <w:t>).  Knowledge</w:t>
      </w:r>
      <w:r w:rsidR="00AA3E92" w:rsidRPr="002157B4">
        <w:t xml:space="preserve"> of this is essential as the seve</w:t>
      </w:r>
      <w:r w:rsidR="00D50A6C" w:rsidRPr="002157B4">
        <w:t>rity of invasion is a factor</w:t>
      </w:r>
      <w:r w:rsidR="00AA3E92" w:rsidRPr="002157B4">
        <w:t xml:space="preserve"> required</w:t>
      </w:r>
      <w:r w:rsidRPr="002157B4">
        <w:t xml:space="preserve"> </w:t>
      </w:r>
      <w:r w:rsidR="00D50A6C" w:rsidRPr="002157B4">
        <w:t>when determining</w:t>
      </w:r>
      <w:r w:rsidR="00AA3E92" w:rsidRPr="002157B4">
        <w:t xml:space="preserve"> the </w:t>
      </w:r>
      <w:r w:rsidR="002E0C4F" w:rsidRPr="002157B4">
        <w:t>oncological</w:t>
      </w:r>
      <w:r w:rsidR="00AA3E92" w:rsidRPr="002157B4">
        <w:t xml:space="preserve"> management of the bladder cancer.</w:t>
      </w:r>
    </w:p>
    <w:p w14:paraId="66C9C1F0" w14:textId="05D01CDD" w:rsidR="007000A9" w:rsidRPr="002157B4" w:rsidRDefault="007000A9" w:rsidP="007000A9">
      <w:pPr>
        <w:spacing w:line="480" w:lineRule="auto"/>
        <w:jc w:val="both"/>
      </w:pPr>
      <w:r w:rsidRPr="002157B4">
        <w:t xml:space="preserve">The inner layer </w:t>
      </w:r>
      <w:r w:rsidR="002E0C4F" w:rsidRPr="002157B4">
        <w:t>of the bladder is lined with</w:t>
      </w:r>
      <w:r w:rsidRPr="002157B4">
        <w:t xml:space="preserve"> mucosa consisting of urothelial cells that do not excrete any mucous nor contain any blood vessels.  This mucosa lies upon a layer consisting of areolar connective tissue termed the lamina </w:t>
      </w:r>
      <w:proofErr w:type="spellStart"/>
      <w:r w:rsidRPr="002157B4">
        <w:t>propria</w:t>
      </w:r>
      <w:proofErr w:type="spellEnd"/>
      <w:r w:rsidRPr="002157B4">
        <w:t xml:space="preserve"> that contains blood vessels, nervous tissue and glands.</w:t>
      </w:r>
    </w:p>
    <w:p w14:paraId="6521F7FD" w14:textId="77777777" w:rsidR="007000A9" w:rsidRPr="002157B4" w:rsidRDefault="007000A9" w:rsidP="007000A9">
      <w:pPr>
        <w:spacing w:line="480" w:lineRule="auto"/>
        <w:jc w:val="both"/>
      </w:pPr>
    </w:p>
    <w:p w14:paraId="6333A303" w14:textId="540F0B1A" w:rsidR="007000A9" w:rsidRPr="002157B4" w:rsidRDefault="002442CF" w:rsidP="007000A9">
      <w:pPr>
        <w:spacing w:line="480" w:lineRule="auto"/>
        <w:jc w:val="both"/>
      </w:pPr>
      <w:r>
        <w:t xml:space="preserve">The lamina </w:t>
      </w:r>
      <w:proofErr w:type="spellStart"/>
      <w:r>
        <w:t>propria</w:t>
      </w:r>
      <w:proofErr w:type="spellEnd"/>
      <w:r w:rsidR="007000A9" w:rsidRPr="002157B4">
        <w:t xml:space="preserve"> lies upon a layer termed the </w:t>
      </w:r>
      <w:proofErr w:type="spellStart"/>
      <w:r w:rsidR="007000A9" w:rsidRPr="002157B4">
        <w:t>muscularis</w:t>
      </w:r>
      <w:proofErr w:type="spellEnd"/>
      <w:r w:rsidR="007000A9" w:rsidRPr="002157B4">
        <w:t xml:space="preserve"> or detrusor muscle </w:t>
      </w:r>
      <w:r w:rsidR="002E0C4F" w:rsidRPr="002157B4">
        <w:t>which consists</w:t>
      </w:r>
      <w:r w:rsidR="007000A9" w:rsidRPr="002157B4">
        <w:t xml:space="preserve"> of smooth muscles cells arranged in spiral, longitudinal and circular bundles. Like all smooth muscle this is under the command of the parasympathetic nervous system, however for successful voiding of urine to </w:t>
      </w:r>
      <w:r w:rsidR="00AA3E92" w:rsidRPr="002157B4">
        <w:t>occur it must also be timed and</w:t>
      </w:r>
      <w:r w:rsidR="007000A9" w:rsidRPr="002157B4">
        <w:t xml:space="preserve"> controlled</w:t>
      </w:r>
      <w:r w:rsidR="00AA3E92" w:rsidRPr="002157B4">
        <w:t xml:space="preserve"> with the</w:t>
      </w:r>
      <w:r w:rsidR="007000A9" w:rsidRPr="002157B4">
        <w:t xml:space="preserve"> sympathetic activity of the external sphincter which is composed of skeletal muscle.</w:t>
      </w:r>
    </w:p>
    <w:p w14:paraId="4F019ED4" w14:textId="77777777" w:rsidR="007000A9" w:rsidRPr="002157B4" w:rsidRDefault="007000A9" w:rsidP="007000A9">
      <w:pPr>
        <w:spacing w:line="480" w:lineRule="auto"/>
        <w:jc w:val="both"/>
      </w:pPr>
    </w:p>
    <w:p w14:paraId="680697D0" w14:textId="16B17D77" w:rsidR="00E036E3" w:rsidRPr="002157B4" w:rsidRDefault="007000A9" w:rsidP="007000A9">
      <w:pPr>
        <w:spacing w:line="480" w:lineRule="auto"/>
        <w:jc w:val="both"/>
      </w:pPr>
      <w:r w:rsidRPr="002157B4">
        <w:t xml:space="preserve">The outer layer of the bladder is termed the </w:t>
      </w:r>
      <w:proofErr w:type="spellStart"/>
      <w:r w:rsidRPr="002157B4">
        <w:t>adventia</w:t>
      </w:r>
      <w:proofErr w:type="spellEnd"/>
      <w:r w:rsidRPr="002157B4">
        <w:t>.  It is composed of connective tissue with exception of the dome of the bladder</w:t>
      </w:r>
      <w:r w:rsidR="000D7ACE" w:rsidRPr="002157B4">
        <w:t>,</w:t>
      </w:r>
      <w:r w:rsidRPr="002157B4">
        <w:t xml:space="preserve"> which is covered in a </w:t>
      </w:r>
      <w:proofErr w:type="spellStart"/>
      <w:r w:rsidRPr="002157B4">
        <w:t>serosal</w:t>
      </w:r>
      <w:proofErr w:type="spellEnd"/>
      <w:r w:rsidRPr="002157B4">
        <w:t xml:space="preserve"> layer – the peritoneum.  The peritoneum is histologically composed of si</w:t>
      </w:r>
      <w:r w:rsidR="00172D98" w:rsidRPr="002157B4">
        <w:t>mple squamous epithelium.</w:t>
      </w:r>
    </w:p>
    <w:p w14:paraId="5FFAE678" w14:textId="77777777" w:rsidR="00E036E3" w:rsidRPr="002157B4" w:rsidRDefault="00E036E3" w:rsidP="007000A9">
      <w:pPr>
        <w:spacing w:line="480" w:lineRule="auto"/>
        <w:jc w:val="both"/>
      </w:pPr>
    </w:p>
    <w:p w14:paraId="1575380B" w14:textId="77777777" w:rsidR="007000A9" w:rsidRPr="002157B4" w:rsidRDefault="007000A9" w:rsidP="007000A9">
      <w:pPr>
        <w:spacing w:line="480" w:lineRule="auto"/>
        <w:jc w:val="both"/>
      </w:pPr>
      <w:r w:rsidRPr="002157B4">
        <w:t xml:space="preserve">Finally there is a layer of </w:t>
      </w:r>
      <w:proofErr w:type="spellStart"/>
      <w:r w:rsidRPr="002157B4">
        <w:t>peri-vesical</w:t>
      </w:r>
      <w:proofErr w:type="spellEnd"/>
      <w:r w:rsidRPr="002157B4">
        <w:t xml:space="preserve"> fat covering the bladder.</w:t>
      </w:r>
    </w:p>
    <w:p w14:paraId="21C78A40" w14:textId="1361AE63" w:rsidR="00A05A04" w:rsidRPr="002157B4" w:rsidRDefault="003A2BD1" w:rsidP="007000A9">
      <w:pPr>
        <w:spacing w:line="480" w:lineRule="auto"/>
        <w:jc w:val="both"/>
        <w:rPr>
          <w:b/>
        </w:rPr>
      </w:pPr>
      <w:r w:rsidRPr="003A2BD1">
        <w:rPr>
          <w:b/>
          <w:noProof/>
          <w:lang w:val="en-US"/>
        </w:rPr>
        <w:drawing>
          <wp:inline distT="0" distB="0" distL="0" distR="0" wp14:anchorId="20E11C82" wp14:editId="410626ED">
            <wp:extent cx="5270500" cy="3378051"/>
            <wp:effectExtent l="0" t="0" r="0" b="635"/>
            <wp:docPr id="2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3378051"/>
                    </a:xfrm>
                    <a:prstGeom prst="rect">
                      <a:avLst/>
                    </a:prstGeom>
                    <a:noFill/>
                    <a:ln>
                      <a:noFill/>
                    </a:ln>
                  </pic:spPr>
                </pic:pic>
              </a:graphicData>
            </a:graphic>
          </wp:inline>
        </w:drawing>
      </w:r>
    </w:p>
    <w:p w14:paraId="4CF3CB79" w14:textId="7F0F6D8C" w:rsidR="007000A9" w:rsidRPr="002157B4" w:rsidRDefault="00E81750" w:rsidP="007000A9">
      <w:pPr>
        <w:spacing w:line="480" w:lineRule="auto"/>
        <w:jc w:val="both"/>
      </w:pPr>
      <w:r w:rsidRPr="002157B4">
        <w:rPr>
          <w:b/>
        </w:rPr>
        <w:t>Figure 3:</w:t>
      </w:r>
      <w:r w:rsidRPr="002157B4">
        <w:t xml:space="preserve"> Layers of the bladder wall in which the layer of invasion will be on</w:t>
      </w:r>
      <w:r w:rsidR="001C2005" w:rsidRPr="002157B4">
        <w:t>e</w:t>
      </w:r>
      <w:r w:rsidRPr="002157B4">
        <w:t xml:space="preserve"> of the factors required to create TNM staging of this cancer</w:t>
      </w:r>
      <w:r w:rsidR="00D6001D" w:rsidRPr="002157B4">
        <w:t xml:space="preserve"> and </w:t>
      </w:r>
      <w:r w:rsidR="001C2005" w:rsidRPr="002157B4">
        <w:t>the one of the primary factors dictating</w:t>
      </w:r>
      <w:r w:rsidR="00D6001D" w:rsidRPr="002157B4">
        <w:t xml:space="preserve"> the oncological management of the patient.</w:t>
      </w:r>
    </w:p>
    <w:p w14:paraId="64490B8B" w14:textId="77777777" w:rsidR="00E81750" w:rsidRPr="002157B4" w:rsidRDefault="00E81750" w:rsidP="007000A9">
      <w:pPr>
        <w:spacing w:line="480" w:lineRule="auto"/>
        <w:jc w:val="both"/>
      </w:pPr>
    </w:p>
    <w:p w14:paraId="24C1F153" w14:textId="38F5F331" w:rsidR="007000A9" w:rsidRPr="002157B4" w:rsidRDefault="007000A9" w:rsidP="007000A9">
      <w:pPr>
        <w:spacing w:line="480" w:lineRule="auto"/>
        <w:jc w:val="both"/>
      </w:pPr>
      <w:r w:rsidRPr="002157B4">
        <w:t>An appreciation of the blood supply and lymphatic drainage is required these are potential routes of metastatic spread in bladder cancer.</w:t>
      </w:r>
      <w:r w:rsidR="00C51FAA" w:rsidRPr="002157B4">
        <w:t xml:space="preserve">  </w:t>
      </w:r>
      <w:r w:rsidRPr="002157B4">
        <w:t>The arterial supply is obtained from the superior a</w:t>
      </w:r>
      <w:r w:rsidR="00D50A6C" w:rsidRPr="002157B4">
        <w:t xml:space="preserve">nd inferior </w:t>
      </w:r>
      <w:proofErr w:type="spellStart"/>
      <w:r w:rsidR="00D50A6C" w:rsidRPr="002157B4">
        <w:t>vesical</w:t>
      </w:r>
      <w:proofErr w:type="spellEnd"/>
      <w:r w:rsidR="00D50A6C" w:rsidRPr="002157B4">
        <w:t xml:space="preserve"> arteries both</w:t>
      </w:r>
      <w:r w:rsidRPr="002157B4">
        <w:t xml:space="preserve"> of which originate from the anterior branch of the internal iliac artery.  Additional supply also arises from the branches of the </w:t>
      </w:r>
      <w:proofErr w:type="spellStart"/>
      <w:r w:rsidRPr="002157B4">
        <w:t>obturator</w:t>
      </w:r>
      <w:proofErr w:type="spellEnd"/>
      <w:r w:rsidRPr="002157B4">
        <w:t xml:space="preserve"> and inferior gluteal arteries and in females the ureteric and vaginal arteries also contribute to the blood supply of the bladder.</w:t>
      </w:r>
    </w:p>
    <w:p w14:paraId="3F53CE9A" w14:textId="77777777" w:rsidR="007000A9" w:rsidRPr="002157B4" w:rsidRDefault="007000A9" w:rsidP="007000A9">
      <w:pPr>
        <w:spacing w:line="480" w:lineRule="auto"/>
        <w:jc w:val="both"/>
      </w:pPr>
    </w:p>
    <w:p w14:paraId="5A6CC406" w14:textId="77777777" w:rsidR="00F46226" w:rsidRDefault="007000A9" w:rsidP="007000A9">
      <w:pPr>
        <w:spacing w:line="480" w:lineRule="auto"/>
        <w:jc w:val="both"/>
      </w:pPr>
      <w:r w:rsidRPr="002157B4">
        <w:t xml:space="preserve">The bladder is surrounded by a plexus of </w:t>
      </w:r>
      <w:proofErr w:type="gramStart"/>
      <w:r w:rsidRPr="002157B4">
        <w:t>veins which</w:t>
      </w:r>
      <w:proofErr w:type="gramEnd"/>
      <w:r w:rsidRPr="002157B4">
        <w:t xml:space="preserve"> terminally drain into the internal iliac veins thus providing venous drainage.</w:t>
      </w:r>
      <w:r w:rsidR="00E036E3" w:rsidRPr="002157B4">
        <w:t xml:space="preserve"> </w:t>
      </w:r>
      <w:r w:rsidRPr="002157B4">
        <w:t>Lymphatic drainage occurs</w:t>
      </w:r>
    </w:p>
    <w:p w14:paraId="3CBDC7DA" w14:textId="19A90914" w:rsidR="007000A9" w:rsidRPr="002157B4" w:rsidRDefault="007000A9" w:rsidP="007000A9">
      <w:pPr>
        <w:spacing w:line="480" w:lineRule="auto"/>
        <w:jc w:val="both"/>
      </w:pPr>
      <w:proofErr w:type="gramStart"/>
      <w:r w:rsidRPr="002157B4">
        <w:t>by</w:t>
      </w:r>
      <w:proofErr w:type="gramEnd"/>
      <w:r w:rsidRPr="002157B4">
        <w:t xml:space="preserve"> drainage into the </w:t>
      </w:r>
      <w:proofErr w:type="spellStart"/>
      <w:r w:rsidRPr="002157B4">
        <w:t>vesical</w:t>
      </w:r>
      <w:proofErr w:type="spellEnd"/>
      <w:r w:rsidRPr="002157B4">
        <w:t>, external iliac, internal iliac and common iliac lymph nodes.</w:t>
      </w:r>
    </w:p>
    <w:p w14:paraId="36F7DE16" w14:textId="77777777" w:rsidR="00D6001D" w:rsidRPr="002157B4" w:rsidRDefault="00D6001D" w:rsidP="007000A9">
      <w:pPr>
        <w:spacing w:line="480" w:lineRule="auto"/>
        <w:jc w:val="both"/>
      </w:pPr>
    </w:p>
    <w:p w14:paraId="509E3B70" w14:textId="71BBE948" w:rsidR="00112EF2" w:rsidRPr="002157B4" w:rsidRDefault="00586A70" w:rsidP="00177148">
      <w:pPr>
        <w:pStyle w:val="Heading2"/>
        <w:rPr>
          <w:rFonts w:asciiTheme="minorHAnsi" w:hAnsiTheme="minorHAnsi"/>
        </w:rPr>
      </w:pPr>
      <w:bookmarkStart w:id="41" w:name="_Toc216432355"/>
      <w:bookmarkStart w:id="42" w:name="_Toc216433910"/>
      <w:bookmarkStart w:id="43" w:name="_Toc216434027"/>
      <w:bookmarkStart w:id="44" w:name="_Toc216438083"/>
      <w:bookmarkStart w:id="45" w:name="_Toc278904797"/>
      <w:r w:rsidRPr="002157B4">
        <w:rPr>
          <w:rFonts w:asciiTheme="minorHAnsi" w:hAnsiTheme="minorHAnsi"/>
        </w:rPr>
        <w:t>1.3.2</w:t>
      </w:r>
      <w:r w:rsidRPr="002157B4">
        <w:rPr>
          <w:rFonts w:asciiTheme="minorHAnsi" w:hAnsiTheme="minorHAnsi"/>
        </w:rPr>
        <w:tab/>
      </w:r>
      <w:r w:rsidRPr="002157B4">
        <w:rPr>
          <w:rFonts w:asciiTheme="minorHAnsi" w:hAnsiTheme="minorHAnsi"/>
        </w:rPr>
        <w:tab/>
      </w:r>
      <w:r w:rsidR="00112EF2" w:rsidRPr="002157B4">
        <w:rPr>
          <w:rFonts w:asciiTheme="minorHAnsi" w:hAnsiTheme="minorHAnsi"/>
        </w:rPr>
        <w:t>Incidence and prevalence</w:t>
      </w:r>
      <w:bookmarkEnd w:id="41"/>
      <w:bookmarkEnd w:id="42"/>
      <w:bookmarkEnd w:id="43"/>
      <w:bookmarkEnd w:id="44"/>
      <w:r w:rsidR="00E036E3" w:rsidRPr="002157B4">
        <w:rPr>
          <w:rFonts w:asciiTheme="minorHAnsi" w:hAnsiTheme="minorHAnsi"/>
        </w:rPr>
        <w:t xml:space="preserve"> of bladder cancer</w:t>
      </w:r>
      <w:bookmarkEnd w:id="45"/>
    </w:p>
    <w:p w14:paraId="038496FA" w14:textId="4BF1849C" w:rsidR="00AE172B" w:rsidRPr="002157B4" w:rsidRDefault="00112EF2" w:rsidP="00112EF2">
      <w:pPr>
        <w:spacing w:line="360" w:lineRule="auto"/>
        <w:jc w:val="both"/>
      </w:pPr>
      <w:r w:rsidRPr="002157B4">
        <w:t xml:space="preserve">Cancer Research </w:t>
      </w:r>
      <w:r w:rsidR="00E036E3" w:rsidRPr="002157B4">
        <w:t>UK</w:t>
      </w:r>
      <w:r w:rsidRPr="002157B4">
        <w:t xml:space="preserve"> </w:t>
      </w:r>
      <w:proofErr w:type="gramStart"/>
      <w:r w:rsidR="00E036E3" w:rsidRPr="002157B4">
        <w:t>report</w:t>
      </w:r>
      <w:proofErr w:type="gramEnd"/>
      <w:r w:rsidR="00E036E3" w:rsidRPr="002157B4">
        <w:t xml:space="preserve"> </w:t>
      </w:r>
      <w:r w:rsidRPr="002157B4">
        <w:t>bladder cancer is the 7</w:t>
      </w:r>
      <w:r w:rsidRPr="002157B4">
        <w:rPr>
          <w:vertAlign w:val="superscript"/>
        </w:rPr>
        <w:t>th</w:t>
      </w:r>
      <w:r w:rsidRPr="002157B4">
        <w:t xml:space="preserve"> most prevalent cancer in the U.K.  </w:t>
      </w:r>
      <w:r w:rsidR="00483ED1" w:rsidRPr="002157B4">
        <w:t xml:space="preserve"> </w:t>
      </w:r>
      <w:r w:rsidRPr="002157B4">
        <w:t>Due to the male to female ratio of disease sufferers being 2:1 in the U.K it is the 4</w:t>
      </w:r>
      <w:r w:rsidRPr="002157B4">
        <w:rPr>
          <w:vertAlign w:val="superscript"/>
        </w:rPr>
        <w:t>th</w:t>
      </w:r>
      <w:r w:rsidRPr="002157B4">
        <w:t xml:space="preserve"> most common cancer in men and the 11</w:t>
      </w:r>
      <w:r w:rsidRPr="002157B4">
        <w:rPr>
          <w:vertAlign w:val="superscript"/>
        </w:rPr>
        <w:t>th</w:t>
      </w:r>
      <w:r w:rsidRPr="002157B4">
        <w:t xml:space="preserve"> most prevalent cancer in females.  Thes</w:t>
      </w:r>
      <w:r w:rsidR="00483ED1" w:rsidRPr="002157B4">
        <w:t>e figures equated to 10,324</w:t>
      </w:r>
      <w:r w:rsidRPr="002157B4">
        <w:t xml:space="preserve"> newly diagnosed cases </w:t>
      </w:r>
      <w:r w:rsidR="00483ED1" w:rsidRPr="002157B4">
        <w:t xml:space="preserve">of this disease </w:t>
      </w:r>
      <w:r w:rsidR="000D7ACE" w:rsidRPr="002157B4">
        <w:t>in the year 2010 making the crud</w:t>
      </w:r>
      <w:r w:rsidR="00483ED1" w:rsidRPr="002157B4">
        <w:t>e incidence for rate 24 cases per 100, 000 UK males and 9 per 100,000 UK females</w:t>
      </w:r>
      <w:r w:rsidRPr="002157B4">
        <w:t>.</w:t>
      </w:r>
      <w:r w:rsidR="003C1DC6" w:rsidRPr="002157B4">
        <w:t xml:space="preserve">  </w:t>
      </w:r>
      <w:r w:rsidR="00D25089" w:rsidRPr="002157B4">
        <w:t>Within England there is a varying incidence of bladder cancer with Northern England and areas associated with heavy industry associated with a greater incidence of the disease (figure 4).</w:t>
      </w:r>
    </w:p>
    <w:p w14:paraId="5CD1D4E5" w14:textId="77777777" w:rsidR="00AE172B" w:rsidRPr="002157B4" w:rsidRDefault="00AE172B" w:rsidP="00112EF2">
      <w:pPr>
        <w:spacing w:line="360" w:lineRule="auto"/>
        <w:jc w:val="both"/>
        <w:rPr>
          <w:noProof/>
          <w:lang w:val="en-US"/>
        </w:rPr>
      </w:pPr>
    </w:p>
    <w:p w14:paraId="0E90F495" w14:textId="284BF21E" w:rsidR="00AE172B" w:rsidRPr="00714C35" w:rsidRDefault="006153F0" w:rsidP="00112EF2">
      <w:pPr>
        <w:spacing w:line="360" w:lineRule="auto"/>
        <w:jc w:val="both"/>
      </w:pPr>
      <w:r w:rsidRPr="006153F0">
        <w:rPr>
          <w:noProof/>
          <w:lang w:val="en-US"/>
        </w:rPr>
        <w:drawing>
          <wp:inline distT="0" distB="0" distL="0" distR="0" wp14:anchorId="13907C48" wp14:editId="67424F2B">
            <wp:extent cx="5270500" cy="3708870"/>
            <wp:effectExtent l="0" t="0" r="0" b="0"/>
            <wp:docPr id="1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0500" cy="3708870"/>
                    </a:xfrm>
                    <a:prstGeom prst="rect">
                      <a:avLst/>
                    </a:prstGeom>
                    <a:noFill/>
                    <a:ln>
                      <a:noFill/>
                    </a:ln>
                  </pic:spPr>
                </pic:pic>
              </a:graphicData>
            </a:graphic>
          </wp:inline>
        </w:drawing>
      </w:r>
    </w:p>
    <w:p w14:paraId="78E134DF" w14:textId="77777777" w:rsidR="00AE172B" w:rsidRPr="00714C35" w:rsidRDefault="00AE172B" w:rsidP="00112EF2">
      <w:pPr>
        <w:spacing w:line="360" w:lineRule="auto"/>
        <w:jc w:val="both"/>
      </w:pPr>
    </w:p>
    <w:p w14:paraId="7D962086" w14:textId="0B24AB1A" w:rsidR="00D25089" w:rsidRDefault="00AE172B" w:rsidP="00112EF2">
      <w:pPr>
        <w:spacing w:line="360" w:lineRule="auto"/>
        <w:jc w:val="both"/>
      </w:pPr>
      <w:r w:rsidRPr="00714C35">
        <w:rPr>
          <w:b/>
        </w:rPr>
        <w:t>Figure 4:</w:t>
      </w:r>
      <w:r w:rsidRPr="00714C35">
        <w:t xml:space="preserve">  Regional variations of the incidence of bladder cancer per 100, 000 of popu</w:t>
      </w:r>
      <w:r w:rsidR="00D25089" w:rsidRPr="00714C35">
        <w:t xml:space="preserve">lation within in England between 2008-2010.  </w:t>
      </w:r>
      <w:proofErr w:type="gramStart"/>
      <w:r w:rsidR="00D25089" w:rsidRPr="00714C35">
        <w:t>Deeper shades of blue representing a higher inciden</w:t>
      </w:r>
      <w:r w:rsidR="00A2107E" w:rsidRPr="00714C35">
        <w:t xml:space="preserve">ce of </w:t>
      </w:r>
      <w:r w:rsidR="000D7ACE" w:rsidRPr="00714C35">
        <w:t>bladder</w:t>
      </w:r>
      <w:r w:rsidR="00A2107E" w:rsidRPr="00714C35">
        <w:t xml:space="preserve"> cancer.</w:t>
      </w:r>
      <w:proofErr w:type="gramEnd"/>
      <w:r w:rsidR="00A2107E" w:rsidRPr="00714C35">
        <w:t xml:space="preserve"> Taken with permission from the</w:t>
      </w:r>
      <w:r w:rsidR="00D25089" w:rsidRPr="00714C35">
        <w:t xml:space="preserve"> U.K National Cancer Intelligence Network.</w:t>
      </w:r>
      <w:r w:rsidR="001E0BE6" w:rsidRPr="00714C35">
        <w:t xml:space="preserve"> </w:t>
      </w:r>
    </w:p>
    <w:p w14:paraId="53A5A0AA" w14:textId="77777777" w:rsidR="002157B4" w:rsidRPr="006153F0" w:rsidRDefault="002157B4" w:rsidP="00112EF2">
      <w:pPr>
        <w:spacing w:line="360" w:lineRule="auto"/>
        <w:jc w:val="both"/>
      </w:pPr>
    </w:p>
    <w:p w14:paraId="75261270" w14:textId="6B45848E" w:rsidR="00112EF2" w:rsidRPr="006153F0" w:rsidRDefault="00D25089" w:rsidP="00112EF2">
      <w:pPr>
        <w:spacing w:line="360" w:lineRule="auto"/>
        <w:jc w:val="both"/>
      </w:pPr>
      <w:r w:rsidRPr="006153F0">
        <w:t>Within the US in 2010 it</w:t>
      </w:r>
      <w:r w:rsidR="003C1DC6" w:rsidRPr="006153F0">
        <w:t xml:space="preserve"> has </w:t>
      </w:r>
      <w:r w:rsidRPr="006153F0">
        <w:t xml:space="preserve">been </w:t>
      </w:r>
      <w:r w:rsidR="003C1DC6" w:rsidRPr="006153F0">
        <w:t>shown that 70,530 new cases of bladder cancer were diagnosed with 14,680 death</w:t>
      </w:r>
      <w:r w:rsidR="002442CF">
        <w:t>s</w:t>
      </w:r>
      <w:r w:rsidR="003C1DC6" w:rsidRPr="006153F0">
        <w:t xml:space="preserve"> at</w:t>
      </w:r>
      <w:r w:rsidRPr="006153F0">
        <w:t>tributed to the disease in that y</w:t>
      </w:r>
      <w:r w:rsidR="003C1DC6" w:rsidRPr="006153F0">
        <w:t>ear</w:t>
      </w:r>
      <w:hyperlink w:anchor="_ENREF_5" w:tooltip="Jemal, 2010 #599" w:history="1">
        <w:r w:rsidR="00D060EE" w:rsidRPr="006153F0">
          <w:fldChar w:fldCharType="begin"/>
        </w:r>
        <w:r w:rsidR="00D060EE" w:rsidRPr="006153F0">
          <w:instrText xml:space="preserve"> ADDIN EN.CITE &lt;EndNote&gt;&lt;Cite&gt;&lt;Author&gt;Jemal&lt;/Author&gt;&lt;Year&gt;2010&lt;/Year&gt;&lt;RecNum&gt;599&lt;/RecNum&gt;&lt;DisplayText&gt;&lt;style face="superscript"&gt;5&lt;/style&gt;&lt;/DisplayText&gt;&lt;record&gt;&lt;rec-number&gt;599&lt;/rec-number&gt;&lt;foreign-keys&gt;&lt;key app="EN" db-id="9tedz9astewzt5esazb59vx6s595sdxawaa0"&gt;599&lt;/key&gt;&lt;/foreign-keys&gt;&lt;ref-type name="Journal Article"&gt;17&lt;/ref-type&gt;&lt;contributors&gt;&lt;authors&gt;&lt;author&gt;Jemal, A.&lt;/author&gt;&lt;author&gt;Siegel, R.&lt;/author&gt;&lt;author&gt;Xu, J.&lt;/author&gt;&lt;author&gt;Ward, E.&lt;/author&gt;&lt;/authors&gt;&lt;/contributors&gt;&lt;auth-address&gt;Cancer Surveillance, Surveillance and Health Policy Research, American Cancer Society, Atlanta, GA 30303-1002, USA. ahmedin.jemal@cancer.org&lt;/auth-address&gt;&lt;titles&gt;&lt;title&gt;Cancer statistics, 2010&lt;/title&gt;&lt;secondary-title&gt;CA: a cancer journal for clinicians&lt;/secondary-title&gt;&lt;alt-title&gt;CA Cancer J Clin&lt;/alt-title&gt;&lt;/titles&gt;&lt;periodical&gt;&lt;full-title&gt;CA: a cancer journal for clinicians&lt;/full-title&gt;&lt;abbr-1&gt;CA Cancer J Clin&lt;/abbr-1&gt;&lt;/periodical&gt;&lt;alt-periodical&gt;&lt;full-title&gt;CA: a cancer journal for clinicians&lt;/full-title&gt;&lt;abbr-1&gt;CA Cancer J Clin&lt;/abbr-1&gt;&lt;/alt-periodical&gt;&lt;pages&gt;277-300&lt;/pages&gt;&lt;volume&gt;60&lt;/volume&gt;&lt;number&gt;5&lt;/number&gt;&lt;edition&gt;2010/07/09&lt;/edition&gt;&lt;keywords&gt;&lt;keyword&gt;Adolescent&lt;/keyword&gt;&lt;keyword&gt;Adult&lt;/keyword&gt;&lt;keyword&gt;Aged&lt;/keyword&gt;&lt;keyword&gt;Child&lt;/keyword&gt;&lt;keyword&gt;Child, Preschool&lt;/keyword&gt;&lt;keyword&gt;Female&lt;/keyword&gt;&lt;keyword&gt;Humans&lt;/keyword&gt;&lt;keyword&gt;Incidence&lt;/keyword&gt;&lt;keyword&gt;Infant&lt;/keyword&gt;&lt;keyword&gt;Male&lt;/keyword&gt;&lt;keyword&gt;Middle Aged&lt;/keyword&gt;&lt;keyword&gt;Neoplasms/*epidemiology/ethnology/*mortality&lt;/keyword&gt;&lt;keyword&gt;Probability&lt;/keyword&gt;&lt;keyword&gt;Survival Rate&lt;/keyword&gt;&lt;keyword&gt;Time Factors&lt;/keyword&gt;&lt;keyword&gt;United States/epidemiology&lt;/keyword&gt;&lt;/keywords&gt;&lt;dates&gt;&lt;year&gt;2010&lt;/year&gt;&lt;pub-dates&gt;&lt;date&gt;Sep-Oct&lt;/date&gt;&lt;/pub-dates&gt;&lt;/dates&gt;&lt;isbn&gt;1542-4863 (Electronic)&amp;#xD;0007-9235 (Linking)&lt;/isbn&gt;&lt;accession-num&gt;20610543&lt;/accession-num&gt;&lt;urls&gt;&lt;related-urls&gt;&lt;url&gt;http://www.ncbi.nlm.nih.gov/pubmed/20610543&lt;/url&gt;&lt;/related-urls&gt;&lt;/urls&gt;&lt;electronic-resource-num&gt;10.3322/caac.20073&lt;/electronic-resource-num&gt;&lt;language&gt;eng&lt;/language&gt;&lt;/record&gt;&lt;/Cite&gt;&lt;/EndNote&gt;</w:instrText>
        </w:r>
        <w:r w:rsidR="00D060EE" w:rsidRPr="006153F0">
          <w:fldChar w:fldCharType="separate"/>
        </w:r>
        <w:r w:rsidR="00D060EE" w:rsidRPr="006153F0">
          <w:rPr>
            <w:noProof/>
            <w:vertAlign w:val="superscript"/>
          </w:rPr>
          <w:t>5</w:t>
        </w:r>
        <w:r w:rsidR="00D060EE" w:rsidRPr="006153F0">
          <w:fldChar w:fldCharType="end"/>
        </w:r>
      </w:hyperlink>
      <w:r w:rsidR="00AE4AC6" w:rsidRPr="006153F0">
        <w:t>.</w:t>
      </w:r>
    </w:p>
    <w:p w14:paraId="1E1B2F59" w14:textId="77777777" w:rsidR="00483ED1" w:rsidRPr="006153F0" w:rsidRDefault="00483ED1" w:rsidP="00112EF2">
      <w:pPr>
        <w:spacing w:line="360" w:lineRule="auto"/>
        <w:jc w:val="both"/>
      </w:pPr>
    </w:p>
    <w:p w14:paraId="13F43982" w14:textId="78CB2C20" w:rsidR="00483ED1" w:rsidRPr="006153F0" w:rsidRDefault="00AE4AC6" w:rsidP="00112EF2">
      <w:pPr>
        <w:spacing w:line="360" w:lineRule="auto"/>
        <w:jc w:val="both"/>
      </w:pPr>
      <w:r w:rsidRPr="006153F0">
        <w:t>Globall</w:t>
      </w:r>
      <w:r w:rsidR="009F258E" w:rsidRPr="006153F0">
        <w:t>y</w:t>
      </w:r>
      <w:r w:rsidR="00483ED1" w:rsidRPr="006153F0">
        <w:t xml:space="preserve">, </w:t>
      </w:r>
      <w:r w:rsidRPr="006153F0">
        <w:t>it has been</w:t>
      </w:r>
      <w:r w:rsidR="00A74C5C" w:rsidRPr="006153F0">
        <w:t xml:space="preserve"> estimated that 429, 793</w:t>
      </w:r>
      <w:r w:rsidRPr="006153F0">
        <w:t xml:space="preserve"> </w:t>
      </w:r>
      <w:r w:rsidR="00483ED1" w:rsidRPr="006153F0">
        <w:t>cases of bladd</w:t>
      </w:r>
      <w:r w:rsidRPr="006153F0">
        <w:t>er cancer were diagnosed in 2012</w:t>
      </w:r>
      <w:r w:rsidR="00483ED1" w:rsidRPr="006153F0">
        <w:t xml:space="preserve"> making it the </w:t>
      </w:r>
      <w:r w:rsidR="00A74C5C" w:rsidRPr="006153F0">
        <w:t>8</w:t>
      </w:r>
      <w:r w:rsidR="00483ED1" w:rsidRPr="006153F0">
        <w:rPr>
          <w:vertAlign w:val="superscript"/>
        </w:rPr>
        <w:t xml:space="preserve">th </w:t>
      </w:r>
      <w:r w:rsidR="00483ED1" w:rsidRPr="006153F0">
        <w:t>on the incidence index of worldwide cancer diagnoses</w:t>
      </w:r>
      <w:r w:rsidRPr="006153F0">
        <w:t xml:space="preserve"> (</w:t>
      </w:r>
      <w:hyperlink r:id="rId15" w:history="1">
        <w:r w:rsidRPr="006153F0">
          <w:rPr>
            <w:rStyle w:val="Hyperlink"/>
            <w:color w:val="000000" w:themeColor="text1"/>
            <w:u w:val="none"/>
          </w:rPr>
          <w:t>www.globocan.iarc.fr</w:t>
        </w:r>
      </w:hyperlink>
      <w:r w:rsidRPr="006153F0">
        <w:t xml:space="preserve"> accessed March 2014).  The estimated global 5-year in 2012 prevalenc</w:t>
      </w:r>
      <w:r w:rsidR="00A74C5C" w:rsidRPr="006153F0">
        <w:t>e has been quoted at 1, 319, 749</w:t>
      </w:r>
      <w:r w:rsidRPr="006153F0">
        <w:t xml:space="preserve"> ranking it the </w:t>
      </w:r>
      <w:r w:rsidR="00A74C5C" w:rsidRPr="006153F0">
        <w:t>7</w:t>
      </w:r>
      <w:r w:rsidRPr="006153F0">
        <w:rPr>
          <w:vertAlign w:val="superscript"/>
        </w:rPr>
        <w:t>th</w:t>
      </w:r>
      <w:r w:rsidRPr="006153F0">
        <w:t xml:space="preserve"> in this parameter (</w:t>
      </w:r>
      <w:hyperlink r:id="rId16" w:history="1">
        <w:r w:rsidRPr="006153F0">
          <w:rPr>
            <w:rStyle w:val="Hyperlink"/>
            <w:color w:val="000000" w:themeColor="text1"/>
            <w:u w:val="none"/>
          </w:rPr>
          <w:t>www.globocan.iarc.fr</w:t>
        </w:r>
      </w:hyperlink>
      <w:r w:rsidRPr="006153F0">
        <w:t xml:space="preserve"> accessed March 2014).  </w:t>
      </w:r>
      <w:r w:rsidR="009F258E" w:rsidRPr="006153F0">
        <w:t>Estimated global mortality from bladder cancer in 2012 has been put at 123, 043 placing it in the top 10 causes of cancer deaths worldwide (</w:t>
      </w:r>
      <w:hyperlink r:id="rId17" w:history="1">
        <w:r w:rsidR="009F258E" w:rsidRPr="006153F0">
          <w:rPr>
            <w:rStyle w:val="Hyperlink"/>
            <w:color w:val="000000" w:themeColor="text1"/>
            <w:u w:val="none"/>
          </w:rPr>
          <w:t>www.globocan.iarc.fr</w:t>
        </w:r>
      </w:hyperlink>
      <w:r w:rsidR="009F258E" w:rsidRPr="006153F0">
        <w:t xml:space="preserve"> accessed March 2014).  </w:t>
      </w:r>
    </w:p>
    <w:p w14:paraId="1FF21F7E" w14:textId="77777777" w:rsidR="00FF7A36" w:rsidRPr="006153F0" w:rsidRDefault="00FF7A36" w:rsidP="00112EF2">
      <w:pPr>
        <w:spacing w:line="360" w:lineRule="auto"/>
        <w:jc w:val="both"/>
      </w:pPr>
    </w:p>
    <w:p w14:paraId="7A1B76B3" w14:textId="3E9C8119" w:rsidR="00FF7A36" w:rsidRPr="006153F0" w:rsidRDefault="00586A70" w:rsidP="00177148">
      <w:pPr>
        <w:pStyle w:val="Heading2"/>
        <w:rPr>
          <w:rFonts w:asciiTheme="minorHAnsi" w:hAnsiTheme="minorHAnsi"/>
        </w:rPr>
      </w:pPr>
      <w:bookmarkStart w:id="46" w:name="_Toc216433911"/>
      <w:bookmarkStart w:id="47" w:name="_Toc216434028"/>
      <w:bookmarkStart w:id="48" w:name="_Toc216438084"/>
      <w:bookmarkStart w:id="49" w:name="_Toc278904798"/>
      <w:r w:rsidRPr="006153F0">
        <w:rPr>
          <w:rFonts w:asciiTheme="minorHAnsi" w:hAnsiTheme="minorHAnsi"/>
        </w:rPr>
        <w:t>1.3.3</w:t>
      </w:r>
      <w:r w:rsidRPr="006153F0">
        <w:rPr>
          <w:rFonts w:asciiTheme="minorHAnsi" w:hAnsiTheme="minorHAnsi"/>
        </w:rPr>
        <w:tab/>
      </w:r>
      <w:r w:rsidRPr="006153F0">
        <w:rPr>
          <w:rFonts w:asciiTheme="minorHAnsi" w:hAnsiTheme="minorHAnsi"/>
        </w:rPr>
        <w:tab/>
      </w:r>
      <w:r w:rsidR="00357D7E">
        <w:rPr>
          <w:rFonts w:asciiTheme="minorHAnsi" w:hAnsiTheme="minorHAnsi"/>
        </w:rPr>
        <w:t>Signs and s</w:t>
      </w:r>
      <w:r w:rsidR="00FF7A36" w:rsidRPr="006153F0">
        <w:rPr>
          <w:rFonts w:asciiTheme="minorHAnsi" w:hAnsiTheme="minorHAnsi"/>
        </w:rPr>
        <w:t>ymptoms</w:t>
      </w:r>
      <w:bookmarkEnd w:id="46"/>
      <w:bookmarkEnd w:id="47"/>
      <w:bookmarkEnd w:id="48"/>
      <w:bookmarkEnd w:id="49"/>
    </w:p>
    <w:p w14:paraId="3960F439" w14:textId="043536ED" w:rsidR="00FF7A36" w:rsidRPr="006153F0" w:rsidRDefault="00FF7A36" w:rsidP="00FF7A36">
      <w:pPr>
        <w:spacing w:line="480" w:lineRule="auto"/>
        <w:jc w:val="both"/>
      </w:pPr>
      <w:r w:rsidRPr="006153F0">
        <w:t xml:space="preserve">Painless visible haematuria is the </w:t>
      </w:r>
      <w:r w:rsidR="005909ED" w:rsidRPr="006153F0">
        <w:t xml:space="preserve">cardinal </w:t>
      </w:r>
      <w:r w:rsidRPr="006153F0">
        <w:t xml:space="preserve">symptom </w:t>
      </w:r>
      <w:r w:rsidR="00D50A6C" w:rsidRPr="006153F0">
        <w:t>of this disease and occurs</w:t>
      </w:r>
      <w:r w:rsidRPr="006153F0">
        <w:t xml:space="preserve"> in 85% of cases.</w:t>
      </w:r>
      <w:r w:rsidR="00683D25" w:rsidRPr="006153F0">
        <w:t xml:space="preserve"> </w:t>
      </w:r>
      <w:r w:rsidRPr="006153F0">
        <w:t>Non-visible h</w:t>
      </w:r>
      <w:r w:rsidR="0040167D" w:rsidRPr="006153F0">
        <w:t>a</w:t>
      </w:r>
      <w:r w:rsidRPr="006153F0">
        <w:t>ematuria</w:t>
      </w:r>
      <w:r w:rsidR="0040167D" w:rsidRPr="006153F0">
        <w:t>,</w:t>
      </w:r>
      <w:r w:rsidRPr="006153F0">
        <w:t xml:space="preserve"> detected on dipstick or microscopic analysis of urine</w:t>
      </w:r>
      <w:r w:rsidR="005909ED" w:rsidRPr="006153F0">
        <w:t>,</w:t>
      </w:r>
      <w:r w:rsidRPr="006153F0">
        <w:t xml:space="preserve"> can </w:t>
      </w:r>
      <w:r w:rsidR="005909ED" w:rsidRPr="006153F0">
        <w:t xml:space="preserve">also </w:t>
      </w:r>
      <w:r w:rsidRPr="006153F0">
        <w:t>indicate the presence of bladder cancer</w:t>
      </w:r>
      <w:r w:rsidR="00586A70" w:rsidRPr="006153F0">
        <w:t>,</w:t>
      </w:r>
      <w:r w:rsidR="002442CF">
        <w:t xml:space="preserve"> however this </w:t>
      </w:r>
      <w:r w:rsidRPr="006153F0">
        <w:t xml:space="preserve">sign has an </w:t>
      </w:r>
      <w:r w:rsidR="008E01F2" w:rsidRPr="006153F0">
        <w:t>extremely</w:t>
      </w:r>
      <w:r w:rsidRPr="006153F0">
        <w:t xml:space="preserve"> low sensitivity due to the numerous other non-malignant causes of non-visible haematuria</w:t>
      </w:r>
      <w:r w:rsidR="002442CF">
        <w:t>.</w:t>
      </w:r>
    </w:p>
    <w:p w14:paraId="578602DA" w14:textId="77777777" w:rsidR="00FF7A36" w:rsidRPr="006153F0" w:rsidRDefault="00FF7A36" w:rsidP="00FF7A36">
      <w:pPr>
        <w:spacing w:line="480" w:lineRule="auto"/>
        <w:jc w:val="both"/>
      </w:pPr>
    </w:p>
    <w:p w14:paraId="4B283E5C" w14:textId="188A95E5" w:rsidR="00FF7A36" w:rsidRPr="006153F0" w:rsidRDefault="00FF7A36" w:rsidP="00FF7A36">
      <w:pPr>
        <w:spacing w:line="480" w:lineRule="auto"/>
        <w:jc w:val="both"/>
      </w:pPr>
      <w:r w:rsidRPr="006153F0">
        <w:t xml:space="preserve">Pain can occur if the tumour has occluded the ureteric orifices of the bladder causing an obstruction to the drainage of urine from the kidney.  Furthermore </w:t>
      </w:r>
      <w:r w:rsidR="00D50A6C" w:rsidRPr="006153F0">
        <w:t>obst</w:t>
      </w:r>
      <w:r w:rsidR="002B621D" w:rsidRPr="006153F0">
        <w:t>ruction of the renal system</w:t>
      </w:r>
      <w:r w:rsidR="00D50A6C" w:rsidRPr="006153F0">
        <w:t xml:space="preserve"> can result in renal impairment</w:t>
      </w:r>
      <w:r w:rsidR="008E01F2" w:rsidRPr="006153F0">
        <w:t>.</w:t>
      </w:r>
    </w:p>
    <w:p w14:paraId="61ED2F1B" w14:textId="77777777" w:rsidR="00FF7A36" w:rsidRPr="006153F0" w:rsidRDefault="00FF7A36" w:rsidP="00FF7A36">
      <w:pPr>
        <w:spacing w:line="480" w:lineRule="auto"/>
        <w:jc w:val="both"/>
      </w:pPr>
    </w:p>
    <w:p w14:paraId="6334F6EC" w14:textId="0C57A4DA" w:rsidR="00FF7A36" w:rsidRPr="006153F0" w:rsidRDefault="00FF7A36" w:rsidP="00FF7A36">
      <w:pPr>
        <w:spacing w:line="480" w:lineRule="auto"/>
        <w:jc w:val="both"/>
      </w:pPr>
      <w:r w:rsidRPr="006153F0">
        <w:t xml:space="preserve">Recurrent urinary tract infections </w:t>
      </w:r>
      <w:r w:rsidR="005909ED" w:rsidRPr="006153F0">
        <w:t xml:space="preserve">(UTI) or </w:t>
      </w:r>
      <w:proofErr w:type="spellStart"/>
      <w:r w:rsidR="005909ED" w:rsidRPr="006153F0">
        <w:t>irritative</w:t>
      </w:r>
      <w:proofErr w:type="spellEnd"/>
      <w:r w:rsidR="005909ED" w:rsidRPr="006153F0">
        <w:t xml:space="preserve"> symptoms suggesting UTI </w:t>
      </w:r>
      <w:r w:rsidRPr="006153F0">
        <w:t xml:space="preserve">can occur in the presence of bladder cancer as the tumour provides a </w:t>
      </w:r>
      <w:proofErr w:type="spellStart"/>
      <w:r w:rsidRPr="006153F0">
        <w:t>nidus</w:t>
      </w:r>
      <w:proofErr w:type="spellEnd"/>
      <w:r w:rsidRPr="006153F0">
        <w:t xml:space="preserve"> for the colonisation of bacteria within the urothelium</w:t>
      </w:r>
      <w:r w:rsidR="00670121">
        <w:t>.</w:t>
      </w:r>
    </w:p>
    <w:p w14:paraId="01F1ACF5" w14:textId="77777777" w:rsidR="00FF7A36" w:rsidRPr="006153F0" w:rsidRDefault="00FF7A36" w:rsidP="00FF7A36">
      <w:pPr>
        <w:spacing w:line="480" w:lineRule="auto"/>
        <w:jc w:val="both"/>
      </w:pPr>
    </w:p>
    <w:p w14:paraId="2936C331" w14:textId="5603BBF8" w:rsidR="0008094B" w:rsidRDefault="00FF7A36" w:rsidP="009F6122">
      <w:pPr>
        <w:spacing w:line="480" w:lineRule="auto"/>
        <w:jc w:val="both"/>
      </w:pPr>
      <w:r w:rsidRPr="006153F0">
        <w:t>Pneumaturia is the presence of air bubbles in the urina</w:t>
      </w:r>
      <w:r w:rsidR="008E01F2" w:rsidRPr="006153F0">
        <w:t xml:space="preserve">ry stream when voiding. </w:t>
      </w:r>
      <w:r w:rsidR="0053042E" w:rsidRPr="006153F0">
        <w:t xml:space="preserve">This </w:t>
      </w:r>
      <w:r w:rsidRPr="006153F0">
        <w:t>occurs when a bladder tumour invades into an adjacent portion of the gastro-intestinal tract and causing a fistula.</w:t>
      </w:r>
      <w:bookmarkStart w:id="50" w:name="_Toc216433912"/>
      <w:bookmarkStart w:id="51" w:name="_Toc216434029"/>
      <w:bookmarkStart w:id="52" w:name="_Toc216438085"/>
    </w:p>
    <w:p w14:paraId="6A4D5FE1" w14:textId="77777777" w:rsidR="009F6122" w:rsidRDefault="009F6122" w:rsidP="009F6122">
      <w:pPr>
        <w:spacing w:line="480" w:lineRule="auto"/>
        <w:jc w:val="both"/>
      </w:pPr>
    </w:p>
    <w:p w14:paraId="10004808" w14:textId="6BD725F2" w:rsidR="00FF7A36" w:rsidRPr="006153F0" w:rsidRDefault="00586A70" w:rsidP="00177148">
      <w:pPr>
        <w:pStyle w:val="Heading2"/>
        <w:rPr>
          <w:rFonts w:asciiTheme="minorHAnsi" w:hAnsiTheme="minorHAnsi"/>
        </w:rPr>
      </w:pPr>
      <w:bookmarkStart w:id="53" w:name="_Toc278904799"/>
      <w:r w:rsidRPr="006153F0">
        <w:rPr>
          <w:rFonts w:asciiTheme="minorHAnsi" w:hAnsiTheme="minorHAnsi"/>
        </w:rPr>
        <w:t>1.3.4</w:t>
      </w:r>
      <w:r w:rsidRPr="006153F0">
        <w:rPr>
          <w:rFonts w:asciiTheme="minorHAnsi" w:hAnsiTheme="minorHAnsi"/>
        </w:rPr>
        <w:tab/>
      </w:r>
      <w:r w:rsidRPr="006153F0">
        <w:rPr>
          <w:rFonts w:asciiTheme="minorHAnsi" w:hAnsiTheme="minorHAnsi"/>
        </w:rPr>
        <w:tab/>
      </w:r>
      <w:r w:rsidR="00357D7E">
        <w:rPr>
          <w:rFonts w:asciiTheme="minorHAnsi" w:hAnsiTheme="minorHAnsi"/>
        </w:rPr>
        <w:t>Risk f</w:t>
      </w:r>
      <w:r w:rsidR="0053042E" w:rsidRPr="006153F0">
        <w:rPr>
          <w:rFonts w:asciiTheme="minorHAnsi" w:hAnsiTheme="minorHAnsi"/>
        </w:rPr>
        <w:t>actors</w:t>
      </w:r>
      <w:bookmarkEnd w:id="50"/>
      <w:bookmarkEnd w:id="51"/>
      <w:bookmarkEnd w:id="52"/>
      <w:r w:rsidR="00357D7E">
        <w:rPr>
          <w:rFonts w:asciiTheme="minorHAnsi" w:hAnsiTheme="minorHAnsi"/>
        </w:rPr>
        <w:t xml:space="preserve"> and </w:t>
      </w:r>
      <w:proofErr w:type="spellStart"/>
      <w:r w:rsidR="00357D7E">
        <w:rPr>
          <w:rFonts w:asciiTheme="minorHAnsi" w:hAnsiTheme="minorHAnsi"/>
        </w:rPr>
        <w:t>a</w:t>
      </w:r>
      <w:r w:rsidR="00683D25" w:rsidRPr="006153F0">
        <w:rPr>
          <w:rFonts w:asciiTheme="minorHAnsi" w:hAnsiTheme="minorHAnsi"/>
        </w:rPr>
        <w:t>etiology</w:t>
      </w:r>
      <w:bookmarkEnd w:id="53"/>
      <w:proofErr w:type="spellEnd"/>
    </w:p>
    <w:p w14:paraId="7C350B95" w14:textId="34E41532" w:rsidR="008E01F2" w:rsidRPr="009F6122" w:rsidRDefault="00586A70" w:rsidP="009F6122">
      <w:pPr>
        <w:pStyle w:val="Heading3"/>
        <w:rPr>
          <w:rFonts w:asciiTheme="minorHAnsi" w:hAnsiTheme="minorHAnsi"/>
        </w:rPr>
      </w:pPr>
      <w:bookmarkStart w:id="54" w:name="_Toc216433913"/>
      <w:bookmarkStart w:id="55" w:name="_Toc216434030"/>
      <w:bookmarkStart w:id="56" w:name="_Toc216438086"/>
      <w:bookmarkStart w:id="57" w:name="_Toc278904800"/>
      <w:r w:rsidRPr="006153F0">
        <w:rPr>
          <w:rFonts w:asciiTheme="minorHAnsi" w:hAnsiTheme="minorHAnsi"/>
        </w:rPr>
        <w:t>1.3.4.1</w:t>
      </w:r>
      <w:r w:rsidRPr="006153F0">
        <w:rPr>
          <w:rFonts w:asciiTheme="minorHAnsi" w:hAnsiTheme="minorHAnsi"/>
        </w:rPr>
        <w:tab/>
      </w:r>
      <w:r w:rsidR="00500AD9">
        <w:rPr>
          <w:rFonts w:asciiTheme="minorHAnsi" w:hAnsiTheme="minorHAnsi"/>
        </w:rPr>
        <w:tab/>
      </w:r>
      <w:r w:rsidR="00166A2A" w:rsidRPr="006153F0">
        <w:rPr>
          <w:rFonts w:asciiTheme="minorHAnsi" w:hAnsiTheme="minorHAnsi"/>
        </w:rPr>
        <w:t>Age</w:t>
      </w:r>
      <w:bookmarkEnd w:id="54"/>
      <w:bookmarkEnd w:id="55"/>
      <w:bookmarkEnd w:id="56"/>
      <w:bookmarkEnd w:id="57"/>
    </w:p>
    <w:p w14:paraId="465EB189" w14:textId="08492B18" w:rsidR="00A308F3" w:rsidRPr="006153F0" w:rsidRDefault="0053042E" w:rsidP="00BB5138">
      <w:pPr>
        <w:spacing w:line="480" w:lineRule="auto"/>
        <w:jc w:val="both"/>
      </w:pPr>
      <w:r w:rsidRPr="006153F0">
        <w:t>Incidence of bladder cancer increases with age and the majority (80%) of it is discovered in those greater than 65</w:t>
      </w:r>
      <w:r w:rsidR="00D64D1A" w:rsidRPr="006153F0">
        <w:t xml:space="preserve"> (figure 5)</w:t>
      </w:r>
      <w:r w:rsidR="007D1707" w:rsidRPr="006153F0">
        <w:t>.</w:t>
      </w:r>
      <w:bookmarkStart w:id="58" w:name="_Toc216433914"/>
      <w:bookmarkStart w:id="59" w:name="_Toc216434031"/>
      <w:bookmarkStart w:id="60" w:name="_Toc216438087"/>
    </w:p>
    <w:p w14:paraId="0E20F000" w14:textId="7206D5B1" w:rsidR="00324FF8" w:rsidRPr="006153F0" w:rsidRDefault="00A308F3" w:rsidP="00A308F3">
      <w:r w:rsidRPr="006153F0">
        <w:br w:type="page"/>
      </w:r>
    </w:p>
    <w:p w14:paraId="125BE965" w14:textId="77777777" w:rsidR="00324FF8" w:rsidRPr="00F52849" w:rsidRDefault="00324FF8" w:rsidP="00324FF8">
      <w:pPr>
        <w:spacing w:line="480" w:lineRule="auto"/>
        <w:jc w:val="both"/>
      </w:pPr>
      <w:r w:rsidRPr="00C20B8D">
        <w:rPr>
          <w:noProof/>
          <w:lang w:val="en-US"/>
        </w:rPr>
        <w:drawing>
          <wp:inline distT="0" distB="0" distL="0" distR="0" wp14:anchorId="13C881B0" wp14:editId="1626C3DB">
            <wp:extent cx="5270500" cy="3741191"/>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0500" cy="3741191"/>
                    </a:xfrm>
                    <a:prstGeom prst="rect">
                      <a:avLst/>
                    </a:prstGeom>
                    <a:noFill/>
                    <a:ln>
                      <a:noFill/>
                    </a:ln>
                  </pic:spPr>
                </pic:pic>
              </a:graphicData>
            </a:graphic>
          </wp:inline>
        </w:drawing>
      </w:r>
    </w:p>
    <w:p w14:paraId="0D6D975D" w14:textId="65191B33" w:rsidR="00BB5138" w:rsidRPr="00F52849" w:rsidRDefault="00D64D1A" w:rsidP="00324FF8">
      <w:pPr>
        <w:spacing w:line="480" w:lineRule="auto"/>
        <w:jc w:val="both"/>
      </w:pPr>
      <w:r w:rsidRPr="00F52849">
        <w:rPr>
          <w:b/>
        </w:rPr>
        <w:t>Figure 5</w:t>
      </w:r>
      <w:r w:rsidR="00324FF8" w:rsidRPr="00F52849">
        <w:t xml:space="preserve">: Graph demonstrating the risk of bladder cancer increasing with age.  Taken with permission from CRUK </w:t>
      </w:r>
      <w:hyperlink r:id="rId19" w:history="1">
        <w:r w:rsidR="00324FF8" w:rsidRPr="00F52849">
          <w:rPr>
            <w:rStyle w:val="Hyperlink"/>
            <w:rFonts w:eastAsia="Times New Roman"/>
            <w:color w:val="000000" w:themeColor="text1"/>
            <w:u w:val="none"/>
          </w:rPr>
          <w:t>http://info.cancerrese</w:t>
        </w:r>
        <w:r w:rsidR="00324FF8" w:rsidRPr="00F52849">
          <w:rPr>
            <w:rStyle w:val="Hyperlink"/>
            <w:color w:val="000000" w:themeColor="text1"/>
            <w:u w:val="none"/>
          </w:rPr>
          <w:t>archuk.org/cancerstats/faqs</w:t>
        </w:r>
      </w:hyperlink>
      <w:r w:rsidR="00324FF8" w:rsidRPr="00F52849">
        <w:t xml:space="preserve"> </w:t>
      </w:r>
    </w:p>
    <w:p w14:paraId="32A72C58" w14:textId="77777777" w:rsidR="00324FF8" w:rsidRPr="006153F0" w:rsidRDefault="00324FF8" w:rsidP="00324FF8">
      <w:pPr>
        <w:spacing w:line="480" w:lineRule="auto"/>
        <w:jc w:val="both"/>
      </w:pPr>
    </w:p>
    <w:p w14:paraId="4550E82E" w14:textId="615F5024" w:rsidR="00166A2A" w:rsidRPr="006153F0" w:rsidRDefault="00586A70" w:rsidP="00177148">
      <w:pPr>
        <w:pStyle w:val="Heading3"/>
        <w:rPr>
          <w:rFonts w:asciiTheme="minorHAnsi" w:hAnsiTheme="minorHAnsi"/>
        </w:rPr>
      </w:pPr>
      <w:bookmarkStart w:id="61" w:name="_Toc278904801"/>
      <w:r w:rsidRPr="006153F0">
        <w:rPr>
          <w:rFonts w:asciiTheme="minorHAnsi" w:hAnsiTheme="minorHAnsi"/>
        </w:rPr>
        <w:t>1.3.4.2</w:t>
      </w:r>
      <w:r w:rsidR="001E0BE6" w:rsidRPr="006153F0">
        <w:rPr>
          <w:rFonts w:asciiTheme="minorHAnsi" w:hAnsiTheme="minorHAnsi"/>
        </w:rPr>
        <w:t xml:space="preserve"> </w:t>
      </w:r>
      <w:r w:rsidR="00500AD9">
        <w:rPr>
          <w:rFonts w:asciiTheme="minorHAnsi" w:hAnsiTheme="minorHAnsi"/>
        </w:rPr>
        <w:tab/>
      </w:r>
      <w:r w:rsidR="005909ED" w:rsidRPr="006153F0">
        <w:rPr>
          <w:rFonts w:asciiTheme="minorHAnsi" w:hAnsiTheme="minorHAnsi"/>
        </w:rPr>
        <w:t xml:space="preserve">Tobacco </w:t>
      </w:r>
      <w:bookmarkEnd w:id="58"/>
      <w:bookmarkEnd w:id="59"/>
      <w:bookmarkEnd w:id="60"/>
      <w:r w:rsidR="001E0BE6" w:rsidRPr="006153F0">
        <w:rPr>
          <w:rFonts w:asciiTheme="minorHAnsi" w:hAnsiTheme="minorHAnsi"/>
        </w:rPr>
        <w:t>smoke inhalation</w:t>
      </w:r>
      <w:bookmarkEnd w:id="61"/>
      <w:r w:rsidR="001E0BE6" w:rsidRPr="006153F0">
        <w:rPr>
          <w:rFonts w:asciiTheme="minorHAnsi" w:hAnsiTheme="minorHAnsi"/>
        </w:rPr>
        <w:t xml:space="preserve"> </w:t>
      </w:r>
    </w:p>
    <w:p w14:paraId="45BCC6C9" w14:textId="1B488BA4" w:rsidR="004B740F" w:rsidRPr="007F3181" w:rsidRDefault="001E0BE6" w:rsidP="008E01F2">
      <w:pPr>
        <w:spacing w:line="480" w:lineRule="auto"/>
        <w:jc w:val="both"/>
      </w:pPr>
      <w:r w:rsidRPr="006153F0">
        <w:t>Cigarette s</w:t>
      </w:r>
      <w:r w:rsidR="00DB5D5E" w:rsidRPr="006153F0">
        <w:t>moking is the</w:t>
      </w:r>
      <w:r w:rsidR="0053042E" w:rsidRPr="006153F0">
        <w:t xml:space="preserve"> single most important combatable</w:t>
      </w:r>
      <w:r w:rsidR="00DB5D5E" w:rsidRPr="006153F0">
        <w:t xml:space="preserve"> risk factor for this disease</w:t>
      </w:r>
      <w:r w:rsidR="005909ED" w:rsidRPr="006153F0">
        <w:t xml:space="preserve"> and is the likely carcinogenic exposure in </w:t>
      </w:r>
      <w:r w:rsidR="00DB5D5E" w:rsidRPr="006153F0">
        <w:t>38% and 34% of bladder cancers in U.K males and females respectively</w:t>
      </w:r>
      <w:hyperlink w:anchor="_ENREF_6" w:tooltip="Parkin, 2011 #609" w:history="1">
        <w:r w:rsidR="00D060EE" w:rsidRPr="007221F2">
          <w:fldChar w:fldCharType="begin">
            <w:fldData xml:space="preserve">PEVuZE5vdGU+PENpdGU+PEF1dGhvcj5QYXJraW48L0F1dGhvcj48WWVhcj4yMDExPC9ZZWFyPjxS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=
</w:fldData>
          </w:fldChar>
        </w:r>
        <w:r w:rsidR="00D060EE" w:rsidRPr="007221F2">
          <w:instrText xml:space="preserve"> ADDIN EN.CITE </w:instrText>
        </w:r>
        <w:r w:rsidR="00D060EE" w:rsidRPr="007221F2">
          <w:fldChar w:fldCharType="begin">
            <w:fldData xml:space="preserve">PEVuZE5vdGU+PENpdGU+PEF1dGhvcj5QYXJraW48L0F1dGhvcj48WWVhcj4yMDExPC9ZZWFyPjxS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=
</w:fldData>
          </w:fldChar>
        </w:r>
        <w:r w:rsidR="00D060EE" w:rsidRPr="007221F2">
          <w:instrText xml:space="preserve"> ADDIN EN.CITE.DATA </w:instrText>
        </w:r>
        <w:r w:rsidR="00D060EE" w:rsidRPr="007221F2">
          <w:fldChar w:fldCharType="end"/>
        </w:r>
        <w:r w:rsidR="00D060EE" w:rsidRPr="007221F2">
          <w:fldChar w:fldCharType="separate"/>
        </w:r>
        <w:r w:rsidR="00D060EE" w:rsidRPr="007221F2">
          <w:rPr>
            <w:noProof/>
            <w:vertAlign w:val="superscript"/>
          </w:rPr>
          <w:t>6</w:t>
        </w:r>
        <w:r w:rsidR="00D060EE" w:rsidRPr="007221F2">
          <w:fldChar w:fldCharType="end"/>
        </w:r>
      </w:hyperlink>
      <w:r w:rsidR="00DB5D5E" w:rsidRPr="007221F2">
        <w:t xml:space="preserve">.  The type of tobacco smoked also has an influence on the risk factor.  Tobacco </w:t>
      </w:r>
      <w:proofErr w:type="gramStart"/>
      <w:r w:rsidR="00DB5D5E" w:rsidRPr="007221F2">
        <w:t xml:space="preserve">which </w:t>
      </w:r>
      <w:r w:rsidR="00D50A6C" w:rsidRPr="007221F2">
        <w:t>has been processed via air curing</w:t>
      </w:r>
      <w:proofErr w:type="gramEnd"/>
      <w:r w:rsidR="00DB5D5E" w:rsidRPr="007221F2">
        <w:t xml:space="preserve"> (hung in ventilated rooms over 4 weeks) has a distinct black colour compared to flue cured (exposed to</w:t>
      </w:r>
      <w:r w:rsidR="00B2607A" w:rsidRPr="007221F2">
        <w:t xml:space="preserve"> </w:t>
      </w:r>
      <w:r w:rsidR="00DB5D5E" w:rsidRPr="007221F2">
        <w:t>heat without smoke for a week) tobacco</w:t>
      </w:r>
      <w:r w:rsidR="004B740F" w:rsidRPr="007221F2">
        <w:t>,</w:t>
      </w:r>
      <w:r w:rsidR="00463082" w:rsidRPr="007221F2">
        <w:t xml:space="preserve"> </w:t>
      </w:r>
      <w:r w:rsidR="00DB5D5E" w:rsidRPr="007221F2">
        <w:t xml:space="preserve">which has a characteristic blonde colour.   </w:t>
      </w:r>
      <w:r w:rsidR="00B2607A" w:rsidRPr="007221F2">
        <w:t>Black tobacco has a higher content of aromatic amines and hence confers a greater risk of bladder cancer for the sm</w:t>
      </w:r>
      <w:bookmarkStart w:id="62" w:name="_Toc216433915"/>
      <w:bookmarkStart w:id="63" w:name="_Toc216434032"/>
      <w:bookmarkStart w:id="64" w:name="_Toc216438088"/>
      <w:r w:rsidR="004B740F" w:rsidRPr="007221F2">
        <w:t>okers of this type of cigarette</w:t>
      </w:r>
      <w:hyperlink w:anchor="_ENREF_7" w:tooltip="Boffetta, 2008 #23" w:history="1">
        <w:r w:rsidR="00D060EE" w:rsidRPr="007F3181">
          <w:fldChar w:fldCharType="begin"/>
        </w:r>
        <w:r w:rsidR="00D060EE" w:rsidRPr="007F3181">
          <w:instrText xml:space="preserve"> ADDIN EN.CITE &lt;EndNote&gt;&lt;Cite&gt;&lt;Author&gt;Boffetta&lt;/Author&gt;&lt;Year&gt;2008&lt;/Year&gt;&lt;RecNum&gt;23&lt;/RecNum&gt;&lt;DisplayText&gt;&lt;style face="superscript"&gt;7&lt;/style&gt;&lt;/DisplayText&gt;&lt;record&gt;&lt;rec-number&gt;23&lt;/rec-number&gt;&lt;foreign-keys&gt;&lt;key app="EN" db-id="aexvrtx555z2v5efvtyv5rznw5xpasva0e9e"&gt;23&lt;/key&gt;&lt;/foreign-keys&gt;&lt;ref-type name="Journal Article"&gt;17&lt;/ref-type&gt;&lt;contributors&gt;&lt;authors&gt;&lt;author&gt;Boffetta, P.&lt;/author&gt;&lt;/authors&gt;&lt;/contributors&gt;&lt;auth-address&gt;International Agency for Research on Cancer, 150 cours Albert Thomas, Lyon, France. boffetta@iarc.fr&lt;/auth-address&gt;&lt;titles&gt;&lt;title&gt;Tobacco smoking and risk of bladder cancer&lt;/title&gt;&lt;secondary-title&gt;Scandinavian journal of urology and nephrology. Supplementum&lt;/secondary-title&gt;&lt;alt-title&gt;Scand J Urol Nephrol Suppl&lt;/alt-title&gt;&lt;/titles&gt;&lt;periodical&gt;&lt;full-title&gt;Scandinavian journal of urology and nephrology. Supplementum&lt;/full-title&gt;&lt;abbr-1&gt;Scand J Urol Nephrol Suppl&lt;/abbr-1&gt;&lt;/periodical&gt;&lt;alt-periodical&gt;&lt;full-title&gt;Scandinavian journal of urology and nephrology. Supplementum&lt;/full-title&gt;&lt;abbr-1&gt;Scand J Urol Nephrol Suppl&lt;/abbr-1&gt;&lt;/alt-periodical&gt;&lt;pages&gt;45-54&lt;/pages&gt;&lt;number&gt;218&lt;/number&gt;&lt;edition&gt;2008/12/05&lt;/edition&gt;&lt;keywords&gt;&lt;keyword&gt;Humans&lt;/keyword&gt;&lt;keyword&gt;Morbidity/trends&lt;/keyword&gt;&lt;keyword&gt;Risk Factors&lt;/keyword&gt;&lt;keyword&gt;Smoking/*adverse effects&lt;/keyword&gt;&lt;keyword&gt;Urinary Bladder Neoplasms/epidemiology/*etiology&lt;/keyword&gt;&lt;keyword&gt;World Health&lt;/keyword&gt;&lt;/keywords&gt;&lt;dates&gt;&lt;year&gt;2008&lt;/year&gt;&lt;pub-dates&gt;&lt;date&gt;Sep&lt;/date&gt;&lt;/pub-dates&gt;&lt;/dates&gt;&lt;isbn&gt;0300-8886 (Print)&amp;#xD;0300-8886 (Linking)&lt;/isbn&gt;&lt;accession-num&gt;18815916&lt;/accession-num&gt;&lt;work-type&gt;Review&lt;/work-type&gt;&lt;urls&gt;&lt;related-urls&gt;&lt;url&gt;http://www.ncbi.nlm.nih.gov/pubmed/18815916&lt;/url&gt;&lt;/related-urls&gt;&lt;/urls&gt;&lt;electronic-resource-num&gt;10.1080/03008880802283664&lt;/electronic-resource-num&gt;&lt;language&gt;eng&lt;/language&gt;&lt;/record&gt;&lt;/Cite&gt;&lt;/EndNote&gt;</w:instrText>
        </w:r>
        <w:r w:rsidR="00D060EE" w:rsidRPr="007F3181">
          <w:fldChar w:fldCharType="separate"/>
        </w:r>
        <w:r w:rsidR="00D060EE" w:rsidRPr="007F3181">
          <w:rPr>
            <w:noProof/>
            <w:vertAlign w:val="superscript"/>
          </w:rPr>
          <w:t>7</w:t>
        </w:r>
        <w:r w:rsidR="00D060EE" w:rsidRPr="007F3181">
          <w:fldChar w:fldCharType="end"/>
        </w:r>
      </w:hyperlink>
      <w:r w:rsidR="00670121">
        <w:t>.</w:t>
      </w:r>
    </w:p>
    <w:p w14:paraId="489C9DCD" w14:textId="77777777" w:rsidR="00D74059" w:rsidRPr="007F3181" w:rsidRDefault="00D74059" w:rsidP="008E01F2">
      <w:pPr>
        <w:spacing w:line="480" w:lineRule="auto"/>
        <w:jc w:val="both"/>
      </w:pPr>
    </w:p>
    <w:p w14:paraId="149BA101" w14:textId="33138B41" w:rsidR="00D74059" w:rsidRPr="007F3181" w:rsidRDefault="00D74059" w:rsidP="008E01F2">
      <w:pPr>
        <w:spacing w:line="480" w:lineRule="auto"/>
        <w:jc w:val="both"/>
      </w:pPr>
      <w:r w:rsidRPr="007F3181">
        <w:t>A line</w:t>
      </w:r>
      <w:r w:rsidR="00670121">
        <w:t>a</w:t>
      </w:r>
      <w:r w:rsidRPr="007F3181">
        <w:t>r trend between smoked pack-years and risk of developing bladder cancer has been established with smoking cessation leading to a reduction of this risk</w:t>
      </w:r>
      <w:hyperlink w:anchor="_ENREF_7" w:tooltip="Boffetta, 2008 #23" w:history="1">
        <w:r w:rsidR="00D060EE" w:rsidRPr="007F3181">
          <w:fldChar w:fldCharType="begin"/>
        </w:r>
        <w:r w:rsidR="00D060EE" w:rsidRPr="007F3181">
          <w:instrText xml:space="preserve"> ADDIN EN.CITE &lt;EndNote&gt;&lt;Cite&gt;&lt;Author&gt;Boffetta&lt;/Author&gt;&lt;Year&gt;2008&lt;/Year&gt;&lt;RecNum&gt;23&lt;/RecNum&gt;&lt;DisplayText&gt;&lt;style face="superscript"&gt;7&lt;/style&gt;&lt;/DisplayText&gt;&lt;record&gt;&lt;rec-number&gt;23&lt;/rec-number&gt;&lt;foreign-keys&gt;&lt;key app="EN" db-id="aexvrtx555z2v5efvtyv5rznw5xpasva0e9e"&gt;23&lt;/key&gt;&lt;/foreign-keys&gt;&lt;ref-type name="Journal Article"&gt;17&lt;/ref-type&gt;&lt;contributors&gt;&lt;authors&gt;&lt;author&gt;Boffetta, P.&lt;/author&gt;&lt;/authors&gt;&lt;/contributors&gt;&lt;auth-address&gt;International Agency for Research on Cancer, 150 cours Albert Thomas, Lyon, France. boffetta@iarc.fr&lt;/auth-address&gt;&lt;titles&gt;&lt;title&gt;Tobacco smoking and risk of bladder cancer&lt;/title&gt;&lt;secondary-title&gt;Scandinavian journal of urology and nephrology. Supplementum&lt;/secondary-title&gt;&lt;alt-title&gt;Scand J Urol Nephrol Suppl&lt;/alt-title&gt;&lt;/titles&gt;&lt;periodical&gt;&lt;full-title&gt;Scandinavian journal of urology and nephrology. Supplementum&lt;/full-title&gt;&lt;abbr-1&gt;Scand J Urol Nephrol Suppl&lt;/abbr-1&gt;&lt;/periodical&gt;&lt;alt-periodical&gt;&lt;full-title&gt;Scandinavian journal of urology and nephrology. Supplementum&lt;/full-title&gt;&lt;abbr-1&gt;Scand J Urol Nephrol Suppl&lt;/abbr-1&gt;&lt;/alt-periodical&gt;&lt;pages&gt;45-54&lt;/pages&gt;&lt;number&gt;218&lt;/number&gt;&lt;edition&gt;2008/12/05&lt;/edition&gt;&lt;keywords&gt;&lt;keyword&gt;Humans&lt;/keyword&gt;&lt;keyword&gt;Morbidity/trends&lt;/keyword&gt;&lt;keyword&gt;Risk Factors&lt;/keyword&gt;&lt;keyword&gt;Smoking/*adverse effects&lt;/keyword&gt;&lt;keyword&gt;Urinary Bladder Neoplasms/epidemiology/*etiology&lt;/keyword&gt;&lt;keyword&gt;World Health&lt;/keyword&gt;&lt;/keywords&gt;&lt;dates&gt;&lt;year&gt;2008&lt;/year&gt;&lt;pub-dates&gt;&lt;date&gt;Sep&lt;/date&gt;&lt;/pub-dates&gt;&lt;/dates&gt;&lt;isbn&gt;0300-8886 (Print)&amp;#xD;0300-8886 (Linking)&lt;/isbn&gt;&lt;accession-num&gt;18815916&lt;/accession-num&gt;&lt;work-type&gt;Review&lt;/work-type&gt;&lt;urls&gt;&lt;related-urls&gt;&lt;url&gt;http://www.ncbi.nlm.nih.gov/pubmed/18815916&lt;/url&gt;&lt;/related-urls&gt;&lt;/urls&gt;&lt;electronic-resource-num&gt;10.1080/03008880802283664&lt;/electronic-resource-num&gt;&lt;language&gt;eng&lt;/language&gt;&lt;/record&gt;&lt;/Cite&gt;&lt;/EndNote&gt;</w:instrText>
        </w:r>
        <w:r w:rsidR="00D060EE" w:rsidRPr="007F3181">
          <w:fldChar w:fldCharType="separate"/>
        </w:r>
        <w:r w:rsidR="00D060EE" w:rsidRPr="007F3181">
          <w:rPr>
            <w:noProof/>
            <w:vertAlign w:val="superscript"/>
          </w:rPr>
          <w:t>7</w:t>
        </w:r>
        <w:r w:rsidR="00D060EE" w:rsidRPr="007F3181">
          <w:fldChar w:fldCharType="end"/>
        </w:r>
      </w:hyperlink>
      <w:r w:rsidR="001E0BE6" w:rsidRPr="007F3181">
        <w:t>.</w:t>
      </w:r>
    </w:p>
    <w:p w14:paraId="4BFA4C83" w14:textId="77777777" w:rsidR="001C46FB" w:rsidRPr="007F3181" w:rsidRDefault="001C46FB" w:rsidP="008E01F2">
      <w:pPr>
        <w:spacing w:line="480" w:lineRule="auto"/>
        <w:jc w:val="both"/>
      </w:pPr>
    </w:p>
    <w:p w14:paraId="17A51F3A" w14:textId="57600437" w:rsidR="002B621D" w:rsidRPr="007F3181" w:rsidRDefault="001C46FB" w:rsidP="00CA3266">
      <w:pPr>
        <w:spacing w:line="480" w:lineRule="auto"/>
        <w:jc w:val="both"/>
      </w:pPr>
      <w:r w:rsidRPr="007F3181">
        <w:t>With regards to environmental tobacco smoking, this risk factor has been shown to increase the risk of developing bladder cancer amongst life-long non-smokers</w:t>
      </w:r>
      <w:hyperlink w:anchor="_ENREF_8" w:tooltip="Tao, 2010 #24" w:history="1">
        <w:r w:rsidR="00D060EE" w:rsidRPr="007F3181">
          <w:fldChar w:fldCharType="begin">
            <w:fldData xml:space="preserve">PEVuZE5vdGU+PENpdGU+PEF1dGhvcj5UYW88L0F1dGhvcj48WWVhcj4yMDEwPC9ZZWFyPjxSZWNO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</w:fldData>
          </w:fldChar>
        </w:r>
        <w:r w:rsidR="00D060EE" w:rsidRPr="007F3181">
          <w:instrText xml:space="preserve"> ADDIN EN.CITE </w:instrText>
        </w:r>
        <w:r w:rsidR="00D060EE" w:rsidRPr="007F3181">
          <w:fldChar w:fldCharType="begin">
            <w:fldData xml:space="preserve">PEVuZE5vdGU+PENpdGU+PEF1dGhvcj5UYW88L0F1dGhvcj48WWVhcj4yMDEwPC9ZZWFyPjxSZWNO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</w:fldData>
          </w:fldChar>
        </w:r>
        <w:r w:rsidR="00D060EE" w:rsidRPr="007F3181">
          <w:instrText xml:space="preserve"> ADDIN EN.CITE.DATA </w:instrText>
        </w:r>
        <w:r w:rsidR="00D060EE" w:rsidRPr="007F3181">
          <w:fldChar w:fldCharType="end"/>
        </w:r>
        <w:r w:rsidR="00D060EE" w:rsidRPr="007F3181">
          <w:fldChar w:fldCharType="separate"/>
        </w:r>
        <w:r w:rsidR="00D060EE" w:rsidRPr="007F3181">
          <w:rPr>
            <w:noProof/>
            <w:vertAlign w:val="superscript"/>
          </w:rPr>
          <w:t>8</w:t>
        </w:r>
        <w:r w:rsidR="00D060EE" w:rsidRPr="007F3181">
          <w:fldChar w:fldCharType="end"/>
        </w:r>
      </w:hyperlink>
      <w:r w:rsidRPr="007F3181">
        <w:t xml:space="preserve">.  This risk increased with the number of cigarettes smoked </w:t>
      </w:r>
      <w:r w:rsidR="00CA3266" w:rsidRPr="007F3181">
        <w:t xml:space="preserve">by </w:t>
      </w:r>
      <w:r w:rsidRPr="007F3181">
        <w:t>house</w:t>
      </w:r>
      <w:r w:rsidR="00CA3266" w:rsidRPr="007F3181">
        <w:t xml:space="preserve">hold members in the non-smoker residence in addition to </w:t>
      </w:r>
      <w:r w:rsidRPr="007F3181">
        <w:t xml:space="preserve">numbers of hours </w:t>
      </w:r>
      <w:r w:rsidR="00CA3266" w:rsidRPr="007F3181">
        <w:t>the non-smokers was exposed to passive smoke from co-workers in their workplace</w:t>
      </w:r>
      <w:hyperlink w:anchor="_ENREF_8" w:tooltip="Tao, 2010 #24" w:history="1">
        <w:r w:rsidR="00D060EE" w:rsidRPr="007F3181">
          <w:fldChar w:fldCharType="begin">
            <w:fldData xml:space="preserve">PEVuZE5vdGU+PENpdGU+PEF1dGhvcj5UYW88L0F1dGhvcj48WWVhcj4yMDEwPC9ZZWFyPjxSZWNO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</w:fldData>
          </w:fldChar>
        </w:r>
        <w:r w:rsidR="00D060EE" w:rsidRPr="007F3181">
          <w:instrText xml:space="preserve"> ADDIN EN.CITE </w:instrText>
        </w:r>
        <w:r w:rsidR="00D060EE" w:rsidRPr="007F3181">
          <w:fldChar w:fldCharType="begin">
            <w:fldData xml:space="preserve">PEVuZE5vdGU+PENpdGU+PEF1dGhvcj5UYW88L0F1dGhvcj48WWVhcj4yMDEwPC9ZZWFyPjxSZWNO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</w:fldData>
          </w:fldChar>
        </w:r>
        <w:r w:rsidR="00D060EE" w:rsidRPr="007F3181">
          <w:instrText xml:space="preserve"> ADDIN EN.CITE.DATA </w:instrText>
        </w:r>
        <w:r w:rsidR="00D060EE" w:rsidRPr="007F3181">
          <w:fldChar w:fldCharType="end"/>
        </w:r>
        <w:r w:rsidR="00D060EE" w:rsidRPr="007F3181">
          <w:fldChar w:fldCharType="separate"/>
        </w:r>
        <w:r w:rsidR="00D060EE" w:rsidRPr="007F3181">
          <w:rPr>
            <w:noProof/>
            <w:vertAlign w:val="superscript"/>
          </w:rPr>
          <w:t>8</w:t>
        </w:r>
        <w:r w:rsidR="00D060EE" w:rsidRPr="007F3181">
          <w:fldChar w:fldCharType="end"/>
        </w:r>
      </w:hyperlink>
      <w:r w:rsidR="00CA3266" w:rsidRPr="007F3181">
        <w:t>.</w:t>
      </w:r>
      <w:r w:rsidR="008471D6">
        <w:t xml:space="preserve">  The </w:t>
      </w:r>
      <w:r w:rsidR="004167AC">
        <w:t>overall risk (OR) of those who actively smoked versus those with no environmental tobacco smoke exposure was 3 (95% CI = 1.24-7.26)</w:t>
      </w:r>
      <w:hyperlink w:anchor="_ENREF_8" w:tooltip="Tao, 2010 #24" w:history="1">
        <w:r w:rsidR="00D060EE">
          <w:fldChar w:fldCharType="begin">
            <w:fldData xml:space="preserve">PEVuZE5vdGU+PENpdGU+PEF1dGhvcj5UYW88L0F1dGhvcj48WWVhcj4yMDEwPC9ZZWFyPjxSZWNO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</w:fldData>
          </w:fldChar>
        </w:r>
        <w:r w:rsidR="00D060EE">
          <w:instrText xml:space="preserve"> ADDIN EN.CITE </w:instrText>
        </w:r>
        <w:r w:rsidR="00D060EE">
          <w:fldChar w:fldCharType="begin">
            <w:fldData xml:space="preserve">PEVuZE5vdGU+PENpdGU+PEF1dGhvcj5UYW88L0F1dGhvcj48WWVhcj4yMDEwPC9ZZWFyPjxSZWNO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</w:fldData>
          </w:fldChar>
        </w:r>
        <w:r w:rsidR="00D060EE">
          <w:instrText xml:space="preserve"> ADDIN EN.CITE.DATA </w:instrText>
        </w:r>
        <w:r w:rsidR="00D060EE">
          <w:fldChar w:fldCharType="end"/>
        </w:r>
        <w:r w:rsidR="00D060EE">
          <w:fldChar w:fldCharType="separate"/>
        </w:r>
        <w:r w:rsidR="00D060EE" w:rsidRPr="004167AC">
          <w:rPr>
            <w:noProof/>
            <w:vertAlign w:val="superscript"/>
          </w:rPr>
          <w:t>8</w:t>
        </w:r>
        <w:r w:rsidR="00D060EE">
          <w:fldChar w:fldCharType="end"/>
        </w:r>
      </w:hyperlink>
      <w:r w:rsidR="004167AC">
        <w:t>.</w:t>
      </w:r>
    </w:p>
    <w:p w14:paraId="0DBF9122" w14:textId="77777777" w:rsidR="005909ED" w:rsidRPr="007F3181" w:rsidRDefault="005909ED" w:rsidP="008E01F2">
      <w:pPr>
        <w:spacing w:line="480" w:lineRule="auto"/>
        <w:jc w:val="both"/>
      </w:pPr>
    </w:p>
    <w:p w14:paraId="40A3E2C4" w14:textId="20926001" w:rsidR="00A91521" w:rsidRPr="007F3181" w:rsidRDefault="00586A70" w:rsidP="00177148">
      <w:pPr>
        <w:pStyle w:val="Heading3"/>
        <w:rPr>
          <w:rFonts w:asciiTheme="minorHAnsi" w:hAnsiTheme="minorHAnsi"/>
        </w:rPr>
      </w:pPr>
      <w:bookmarkStart w:id="65" w:name="_Toc278904802"/>
      <w:r w:rsidRPr="007F3181">
        <w:rPr>
          <w:rFonts w:asciiTheme="minorHAnsi" w:hAnsiTheme="minorHAnsi"/>
        </w:rPr>
        <w:t>1.3.4.3</w:t>
      </w:r>
      <w:r w:rsidR="001E0BE6" w:rsidRPr="007F3181">
        <w:rPr>
          <w:rFonts w:asciiTheme="minorHAnsi" w:hAnsiTheme="minorHAnsi"/>
        </w:rPr>
        <w:t xml:space="preserve"> </w:t>
      </w:r>
      <w:r w:rsidR="00500AD9">
        <w:rPr>
          <w:rFonts w:asciiTheme="minorHAnsi" w:hAnsiTheme="minorHAnsi"/>
        </w:rPr>
        <w:tab/>
      </w:r>
      <w:r w:rsidR="0053042E" w:rsidRPr="007F3181">
        <w:rPr>
          <w:rFonts w:asciiTheme="minorHAnsi" w:hAnsiTheme="minorHAnsi"/>
        </w:rPr>
        <w:t>Occupational</w:t>
      </w:r>
      <w:r w:rsidR="005909ED" w:rsidRPr="007F3181">
        <w:rPr>
          <w:rFonts w:asciiTheme="minorHAnsi" w:hAnsiTheme="minorHAnsi"/>
        </w:rPr>
        <w:t xml:space="preserve"> carcinogens</w:t>
      </w:r>
      <w:bookmarkEnd w:id="62"/>
      <w:bookmarkEnd w:id="63"/>
      <w:bookmarkEnd w:id="64"/>
      <w:bookmarkEnd w:id="65"/>
      <w:r w:rsidR="0053042E" w:rsidRPr="007F3181">
        <w:rPr>
          <w:rFonts w:asciiTheme="minorHAnsi" w:hAnsiTheme="minorHAnsi"/>
        </w:rPr>
        <w:t xml:space="preserve"> </w:t>
      </w:r>
    </w:p>
    <w:p w14:paraId="52BB349A" w14:textId="233C99E7" w:rsidR="00A91521" w:rsidRPr="007F3181" w:rsidRDefault="005909ED" w:rsidP="00DB5D5E">
      <w:pPr>
        <w:spacing w:line="480" w:lineRule="auto"/>
        <w:jc w:val="both"/>
        <w:rPr>
          <w:rFonts w:cs="Arial"/>
        </w:rPr>
      </w:pPr>
      <w:r w:rsidRPr="007F3181">
        <w:t>Occupational</w:t>
      </w:r>
      <w:r w:rsidR="00D353F8" w:rsidRPr="007F3181">
        <w:t xml:space="preserve"> exposure to aromatic amines</w:t>
      </w:r>
      <w:r w:rsidRPr="007F3181">
        <w:t xml:space="preserve"> (as dyes or in the </w:t>
      </w:r>
      <w:r w:rsidR="0053042E" w:rsidRPr="007F3181">
        <w:t>rubber industry</w:t>
      </w:r>
      <w:r w:rsidRPr="007F3181">
        <w:t>), heavy metals and polycyclic aromatic hydrocarbons (PAHs)</w:t>
      </w:r>
      <w:r w:rsidR="0053042E" w:rsidRPr="007F3181">
        <w:t xml:space="preserve"> </w:t>
      </w:r>
      <w:r w:rsidRPr="007F3181">
        <w:t>are well-established carcinogens that increase the risk of bladder cancer. Workers exposed through tasks within the printing, rubber or textile industries, in the metal, electrical and steel industries or through aluminium manufacture have elevated risk for bladder cancer</w:t>
      </w:r>
      <w:r w:rsidR="00D50A6C" w:rsidRPr="007F3181">
        <w:t>.</w:t>
      </w:r>
      <w:r w:rsidR="007F42F4" w:rsidRPr="007F3181">
        <w:t xml:space="preserve"> </w:t>
      </w:r>
      <w:r w:rsidR="00A91521" w:rsidRPr="007F3181">
        <w:t>Th</w:t>
      </w:r>
      <w:r w:rsidR="007F42F4" w:rsidRPr="007F3181">
        <w:t>e</w:t>
      </w:r>
      <w:r w:rsidR="00A91521" w:rsidRPr="007F3181">
        <w:t xml:space="preserve"> association between industries </w:t>
      </w:r>
      <w:r w:rsidR="007621E3" w:rsidRPr="007F3181">
        <w:t xml:space="preserve">and bladder cancer </w:t>
      </w:r>
      <w:r w:rsidR="00670121">
        <w:t xml:space="preserve">was observed over </w:t>
      </w:r>
      <w:r w:rsidR="00A91521" w:rsidRPr="007F3181">
        <w:t>100 years ago</w:t>
      </w:r>
      <w:r w:rsidR="00EA52DF" w:rsidRPr="007F3181">
        <w:t>. I</w:t>
      </w:r>
      <w:r w:rsidR="00A91521" w:rsidRPr="007F3181">
        <w:t xml:space="preserve">n 1895 by </w:t>
      </w:r>
      <w:proofErr w:type="spellStart"/>
      <w:r w:rsidR="00A91521" w:rsidRPr="007F3181">
        <w:t>Rehn</w:t>
      </w:r>
      <w:proofErr w:type="spellEnd"/>
      <w:r w:rsidR="00A91521" w:rsidRPr="007F3181">
        <w:t xml:space="preserve"> reported the high incidence of </w:t>
      </w:r>
      <w:r w:rsidR="007621E3" w:rsidRPr="007F3181">
        <w:t>this disease</w:t>
      </w:r>
      <w:r w:rsidR="00EA52DF" w:rsidRPr="007F3181">
        <w:t xml:space="preserve"> in workers of a</w:t>
      </w:r>
      <w:r w:rsidR="00A91521" w:rsidRPr="007F3181">
        <w:t xml:space="preserve"> German aniline dye factory</w:t>
      </w:r>
      <w:hyperlink w:anchor="_ENREF_9" w:tooltip="Dietrich, 2001 #4" w:history="1">
        <w:r w:rsidR="00D060EE" w:rsidRPr="007F3181">
          <w:fldChar w:fldCharType="begin"/>
        </w:r>
        <w:r w:rsidR="00D060EE" w:rsidRPr="007F3181">
          <w:instrText xml:space="preserve"> ADDIN EN.CITE &lt;EndNote&gt;&lt;Cite&gt;&lt;Author&gt;Dietrich&lt;/Author&gt;&lt;Year&gt;2001&lt;/Year&gt;&lt;RecNum&gt;4&lt;/RecNum&gt;&lt;DisplayText&gt;&lt;style face="superscript"&gt;9&lt;/style&gt;&lt;/DisplayText&gt;&lt;record&gt;&lt;rec-number&gt;4&lt;/rec-number&gt;&lt;foreign-keys&gt;&lt;key app="EN" db-id="vpf2w5a9krz022efrprpevzoap5xsa0220w2"&gt;4&lt;/key&gt;&lt;/foreign-keys&gt;&lt;ref-type name="Journal Article"&gt;17&lt;/ref-type&gt;&lt;contributors&gt;&lt;authors&gt;&lt;author&gt;Dietrich, H.&lt;/author&gt;&lt;author&gt;Dietrich, B.&lt;/author&gt;&lt;/authors&gt;&lt;/contributors&gt;&lt;auth-address&gt;Department of Urology, Paul-Gerhardt-Stiftung, Heuweg 16, 06886 Lutherstadt Wittenberg, Germany.&lt;/auth-address&gt;&lt;titles&gt;&lt;title&gt;Ludwig Rehn (1849-1930)--pioneering findings on the aetiology of bladder tumours&lt;/title&gt;&lt;secondary-title&gt;World journal of urology&lt;/secondary-title&gt;&lt;alt-title&gt;World J Urol&lt;/alt-title&gt;&lt;/titles&gt;&lt;periodical&gt;&lt;full-title&gt;World journal of urology&lt;/full-title&gt;&lt;abbr-1&gt;World J Urol&lt;/abbr-1&gt;&lt;/periodical&gt;&lt;alt-periodical&gt;&lt;full-title&gt;World journal of urology&lt;/full-title&gt;&lt;abbr-1&gt;World J Urol&lt;/abbr-1&gt;&lt;/alt-periodical&gt;&lt;pages&gt;151-3&lt;/pages&gt;&lt;volume&gt;19&lt;/volume&gt;&lt;number&gt;2&lt;/number&gt;&lt;edition&gt;2001/05/26&lt;/edition&gt;&lt;keywords&gt;&lt;keyword&gt;Germany&lt;/keyword&gt;&lt;keyword&gt;History, 19th Century&lt;/keyword&gt;&lt;keyword&gt;History, 20th Century&lt;/keyword&gt;&lt;keyword&gt;Humans&lt;/keyword&gt;&lt;keyword&gt;Medical Oncology/*history&lt;/keyword&gt;&lt;keyword&gt;Urinary Bladder Neoplasms/etiology/*history&lt;/keyword&gt;&lt;/keywords&gt;&lt;dates&gt;&lt;year&gt;2001&lt;/year&gt;&lt;pub-dates&gt;&lt;date&gt;Apr&lt;/date&gt;&lt;/pub-dates&gt;&lt;/dates&gt;&lt;isbn&gt;0724-4983 (Print)&amp;#xD;0724-4983 (Linking)&lt;/isbn&gt;&lt;accession-num&gt;11374319&lt;/accession-num&gt;&lt;work-type&gt;Biography&amp;#xD;Historical Article&amp;#xD;Portraits&lt;/work-type&gt;&lt;urls&gt;&lt;related-urls&gt;&lt;url&gt;http://www.ncbi.nlm.nih.gov/pubmed/11374319&lt;/url&gt;&lt;/related-urls&gt;&lt;/urls&gt;&lt;language&gt;eng&lt;/language&gt;&lt;/record&gt;&lt;/Cite&gt;&lt;/EndNote&gt;</w:instrText>
        </w:r>
        <w:r w:rsidR="00D060EE" w:rsidRPr="007F3181">
          <w:fldChar w:fldCharType="separate"/>
        </w:r>
        <w:r w:rsidR="00D060EE" w:rsidRPr="007F3181">
          <w:rPr>
            <w:noProof/>
            <w:vertAlign w:val="superscript"/>
          </w:rPr>
          <w:t>9</w:t>
        </w:r>
        <w:r w:rsidR="00D060EE" w:rsidRPr="007F3181">
          <w:fldChar w:fldCharType="end"/>
        </w:r>
      </w:hyperlink>
      <w:r w:rsidR="00A91521" w:rsidRPr="007F3181">
        <w:t>.  Just over half a century later Case et al</w:t>
      </w:r>
      <w:r w:rsidR="000212E0">
        <w:t>.</w:t>
      </w:r>
      <w:hyperlink w:anchor="_ENREF_10" w:tooltip="Case, 1954 #614" w:history="1">
        <w:r w:rsidR="00D060EE" w:rsidRPr="007F3181">
          <w:fldChar w:fldCharType="begin"/>
        </w:r>
        <w:r w:rsidR="00D060EE" w:rsidRPr="007F3181">
          <w:instrText xml:space="preserve"> ADDIN EN.CITE &lt;EndNote&gt;&lt;Cite&gt;&lt;Author&gt;Case&lt;/Author&gt;&lt;Year&gt;1954&lt;/Year&gt;&lt;RecNum&gt;614&lt;/RecNum&gt;&lt;DisplayText&gt;&lt;style face="superscript"&gt;10&lt;/style&gt;&lt;/DisplayText&gt;&lt;record&gt;&lt;rec-number&gt;614&lt;/rec-number&gt;&lt;foreign-keys&gt;&lt;key app="EN" db-id="9tedz9astewzt5esazb59vx6s595sdxawaa0"&gt;614&lt;/key&gt;&lt;/foreign-keys&gt;&lt;ref-type name="Journal Article"&gt;17&lt;/ref-type&gt;&lt;contributors&gt;&lt;authors&gt;&lt;author&gt;Case, R. A.&lt;/author&gt;&lt;author&gt;Pearson, J. T.&lt;/author&gt;&lt;/authors&gt;&lt;/contributors&gt;&lt;titles&gt;&lt;title&gt;Tumours of the urinary bladder in workmen engaged in the manufacture and use of certain dyestuff intermediates in the British chemical industry. II. Further consideration of the role of aniline and of the manufacture of auramine and magenta (fuchsine) as possible causative agents&lt;/title&gt;&lt;secondary-title&gt;British journal of industrial medicine&lt;/secondary-title&gt;&lt;alt-title&gt;Br J Ind Med&lt;/alt-title&gt;&lt;/titles&gt;&lt;periodical&gt;&lt;full-title&gt;British journal of industrial medicine&lt;/full-title&gt;&lt;abbr-1&gt;Br J Ind Med&lt;/abbr-1&gt;&lt;/periodical&gt;&lt;alt-periodical&gt;&lt;full-title&gt;British journal of industrial medicine&lt;/full-title&gt;&lt;abbr-1&gt;Br J Ind Med&lt;/abbr-1&gt;&lt;/alt-periodical&gt;&lt;pages&gt;213-6&lt;/pages&gt;&lt;volume&gt;11&lt;/volume&gt;&lt;number&gt;3&lt;/number&gt;&lt;edition&gt;1954/07/01&lt;/edition&gt;&lt;keywords&gt;&lt;keyword&gt;Aniline Compounds/*adverse effects&lt;/keyword&gt;&lt;keyword&gt;Coloring Agents/*adverse effects&lt;/keyword&gt;&lt;keyword&gt;*Occupational Diseases&lt;/keyword&gt;&lt;keyword&gt;*Rosaniline Dyes&lt;/keyword&gt;&lt;keyword&gt;*Urinary Bladder Neoplasms&lt;/keyword&gt;&lt;/keywords&gt;&lt;dates&gt;&lt;year&gt;1954&lt;/year&gt;&lt;pub-dates&gt;&lt;date&gt;Jul&lt;/date&gt;&lt;/pub-dates&gt;&lt;/dates&gt;&lt;isbn&gt;0007-1072 (Print)&amp;#xD;0007-1072 (Linking)&lt;/isbn&gt;&lt;accession-num&gt;13182161&lt;/accession-num&gt;&lt;urls&gt;&lt;related-urls&gt;&lt;url&gt;http://www.ncbi.nlm.nih.gov/pubmed/13182161&lt;/url&gt;&lt;/related-urls&gt;&lt;/urls&gt;&lt;custom2&gt;1037558&lt;/custom2&gt;&lt;language&gt;eng&lt;/language&gt;&lt;/record&gt;&lt;/Cite&gt;&lt;/EndNote&gt;</w:instrText>
        </w:r>
        <w:r w:rsidR="00D060EE" w:rsidRPr="007F3181">
          <w:fldChar w:fldCharType="separate"/>
        </w:r>
        <w:r w:rsidR="00D060EE" w:rsidRPr="007F3181">
          <w:rPr>
            <w:noProof/>
            <w:vertAlign w:val="superscript"/>
          </w:rPr>
          <w:t>10</w:t>
        </w:r>
        <w:r w:rsidR="00D060EE" w:rsidRPr="007F3181">
          <w:fldChar w:fldCharType="end"/>
        </w:r>
      </w:hyperlink>
      <w:r w:rsidR="00A91521" w:rsidRPr="007F3181">
        <w:t xml:space="preserve"> </w:t>
      </w:r>
      <w:proofErr w:type="gramStart"/>
      <w:r w:rsidR="00A91521" w:rsidRPr="007F3181">
        <w:t>reported</w:t>
      </w:r>
      <w:proofErr w:type="gramEnd"/>
      <w:r w:rsidR="00A91521" w:rsidRPr="007F3181">
        <w:t xml:space="preserve"> in greater detail the association of bladder cancer in factory workers </w:t>
      </w:r>
      <w:r w:rsidR="00D50A6C" w:rsidRPr="007F3181">
        <w:t>who were exposed</w:t>
      </w:r>
      <w:r w:rsidR="00A91521" w:rsidRPr="007F3181">
        <w:t xml:space="preserve"> to </w:t>
      </w:r>
      <w:r w:rsidR="00A91521" w:rsidRPr="007F3181">
        <w:rPr>
          <w:rFonts w:cs="Arial"/>
        </w:rPr>
        <w:t xml:space="preserve">aromatic amines, particularly </w:t>
      </w:r>
      <w:r w:rsidR="00E45433" w:rsidRPr="007F3181">
        <w:rPr>
          <w:rFonts w:cs="Arial"/>
        </w:rPr>
        <w:t>benzamine</w:t>
      </w:r>
      <w:r w:rsidR="00A91521" w:rsidRPr="007F3181">
        <w:rPr>
          <w:rFonts w:cs="Arial"/>
        </w:rPr>
        <w:t xml:space="preserve"> and a-and ß-</w:t>
      </w:r>
      <w:proofErr w:type="spellStart"/>
      <w:r w:rsidR="00A91521" w:rsidRPr="007F3181">
        <w:rPr>
          <w:rFonts w:cs="Arial"/>
        </w:rPr>
        <w:t>naphthylamine</w:t>
      </w:r>
      <w:proofErr w:type="spellEnd"/>
      <w:r w:rsidR="00A91521" w:rsidRPr="007F3181">
        <w:rPr>
          <w:rFonts w:cs="Arial"/>
        </w:rPr>
        <w:t>.</w:t>
      </w:r>
    </w:p>
    <w:p w14:paraId="7882D51C" w14:textId="77777777" w:rsidR="00DB5D5E" w:rsidRPr="007F3181" w:rsidRDefault="00DB5D5E" w:rsidP="00DB5D5E">
      <w:pPr>
        <w:spacing w:line="480" w:lineRule="auto"/>
        <w:jc w:val="both"/>
        <w:rPr>
          <w:rFonts w:cs="Arial"/>
        </w:rPr>
      </w:pPr>
    </w:p>
    <w:p w14:paraId="4367723B" w14:textId="523509E8" w:rsidR="00910A0D" w:rsidRPr="004167AC" w:rsidRDefault="00910A0D" w:rsidP="00DB5D5E">
      <w:pPr>
        <w:spacing w:line="480" w:lineRule="auto"/>
        <w:jc w:val="both"/>
        <w:rPr>
          <w:rFonts w:cs="Arial"/>
        </w:rPr>
      </w:pPr>
      <w:r w:rsidRPr="007F3181">
        <w:rPr>
          <w:rFonts w:cs="Arial"/>
        </w:rPr>
        <w:t>PAH</w:t>
      </w:r>
      <w:r w:rsidR="005909ED" w:rsidRPr="007F3181">
        <w:rPr>
          <w:rFonts w:cs="Arial"/>
        </w:rPr>
        <w:t xml:space="preserve"> arise</w:t>
      </w:r>
      <w:r w:rsidR="00A91521" w:rsidRPr="007F3181">
        <w:rPr>
          <w:rFonts w:cs="Arial"/>
        </w:rPr>
        <w:t xml:space="preserve"> from combustion </w:t>
      </w:r>
      <w:r w:rsidR="005909ED" w:rsidRPr="007F3181">
        <w:rPr>
          <w:rFonts w:cs="Arial"/>
        </w:rPr>
        <w:t xml:space="preserve">products, are used as metal working fluids, in coal tar products and </w:t>
      </w:r>
      <w:r w:rsidR="00A91521" w:rsidRPr="007F3181">
        <w:rPr>
          <w:rFonts w:cs="Arial"/>
        </w:rPr>
        <w:t xml:space="preserve">hence their abundance across a wide </w:t>
      </w:r>
      <w:r w:rsidR="00BF37A8" w:rsidRPr="007F3181">
        <w:rPr>
          <w:rFonts w:cs="Arial"/>
        </w:rPr>
        <w:t>range</w:t>
      </w:r>
      <w:r w:rsidRPr="007F3181">
        <w:rPr>
          <w:rFonts w:cs="Arial"/>
        </w:rPr>
        <w:t xml:space="preserve"> of industries.  It has been shown that PAH can be attributed to 4% of cases of bladder cancer within Europe</w:t>
      </w:r>
      <w:hyperlink w:anchor="_ENREF_11" w:tooltip="Kogevinas, 2003 #606" w:history="1">
        <w:r w:rsidR="00D060EE" w:rsidRPr="004167AC">
          <w:rPr>
            <w:rFonts w:cs="Arial"/>
          </w:rPr>
          <w:fldChar w:fldCharType="begin">
            <w:fldData xml:space="preserve">PEVuZE5vdGU+PENpdGU+PEF1dGhvcj5Lb2dldmluYXM8L0F1dGhvcj48WWVhcj4yMDAzPC9ZZWFy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</w:fldData>
          </w:fldChar>
        </w:r>
        <w:r w:rsidR="00D060EE" w:rsidRPr="00C20B8D">
          <w:rPr>
            <w:rFonts w:cs="Arial"/>
          </w:rPr>
          <w:instrText xml:space="preserve"> ADDIN EN.CITE </w:instrText>
        </w:r>
        <w:r w:rsidR="00D060EE" w:rsidRPr="004167AC">
          <w:rPr>
            <w:rFonts w:cs="Arial"/>
          </w:rPr>
          <w:fldChar w:fldCharType="begin">
            <w:fldData xml:space="preserve">PEVuZE5vdGU+PENpdGU+PEF1dGhvcj5Lb2dldmluYXM8L0F1dGhvcj48WWVhcj4yMDAzPC9ZZWFy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</w:fldData>
          </w:fldChar>
        </w:r>
        <w:r w:rsidR="00D060EE" w:rsidRPr="00C20B8D">
          <w:rPr>
            <w:rFonts w:cs="Arial"/>
          </w:rPr>
          <w:instrText xml:space="preserve"> ADDIN EN.CITE.DATA </w:instrText>
        </w:r>
        <w:r w:rsidR="00D060EE" w:rsidRPr="004167AC">
          <w:rPr>
            <w:rFonts w:cs="Arial"/>
          </w:rPr>
        </w:r>
        <w:r w:rsidR="00D060EE" w:rsidRPr="004167AC">
          <w:rPr>
            <w:rFonts w:cs="Arial"/>
          </w:rPr>
          <w:fldChar w:fldCharType="end"/>
        </w:r>
        <w:r w:rsidR="00D060EE" w:rsidRPr="004167AC">
          <w:rPr>
            <w:rFonts w:cs="Arial"/>
          </w:rPr>
        </w:r>
        <w:r w:rsidR="00D060EE" w:rsidRPr="004167AC">
          <w:rPr>
            <w:rFonts w:cs="Arial"/>
          </w:rPr>
          <w:fldChar w:fldCharType="separate"/>
        </w:r>
        <w:r w:rsidR="00D060EE" w:rsidRPr="004167AC">
          <w:rPr>
            <w:rFonts w:cs="Arial"/>
            <w:noProof/>
            <w:vertAlign w:val="superscript"/>
          </w:rPr>
          <w:t>11</w:t>
        </w:r>
        <w:r w:rsidR="00D060EE" w:rsidRPr="004167AC">
          <w:rPr>
            <w:rFonts w:cs="Arial"/>
          </w:rPr>
          <w:fldChar w:fldCharType="end"/>
        </w:r>
      </w:hyperlink>
      <w:r w:rsidRPr="004167AC">
        <w:rPr>
          <w:rFonts w:cs="Arial"/>
        </w:rPr>
        <w:t>.</w:t>
      </w:r>
      <w:r w:rsidR="007F42F4" w:rsidRPr="004167AC">
        <w:rPr>
          <w:rFonts w:cs="Arial"/>
        </w:rPr>
        <w:t xml:space="preserve"> </w:t>
      </w:r>
      <w:r w:rsidRPr="004167AC">
        <w:rPr>
          <w:rFonts w:cs="Arial"/>
        </w:rPr>
        <w:t>The occupation of a painter has been shown to increase the individual’s risk of developing bladder cancer in their lifetime by 30%</w:t>
      </w:r>
      <w:hyperlink w:anchor="_ENREF_12" w:tooltip="Guha, 2010 #605" w:history="1">
        <w:r w:rsidR="00D060EE" w:rsidRPr="004167AC">
          <w:rPr>
            <w:rFonts w:cs="Arial"/>
          </w:rPr>
          <w:fldChar w:fldCharType="begin"/>
        </w:r>
        <w:r w:rsidR="00D060EE" w:rsidRPr="00C20B8D">
          <w:rPr>
            <w:rFonts w:cs="Arial"/>
          </w:rPr>
          <w:instrText xml:space="preserve"> ADDIN EN.CITE &lt;EndNote&gt;&lt;Cite&gt;&lt;Author&gt;Guha&lt;/Author&gt;&lt;Year&gt;2010&lt;/Year&gt;&lt;RecNum&gt;605&lt;/RecNum&gt;&lt;DisplayText&gt;&lt;style face="superscript"&gt;12&lt;/style&gt;&lt;/DisplayText&gt;&lt;record&gt;&lt;rec-number&gt;605&lt;/rec-number&gt;&lt;foreign-keys&gt;&lt;key app="EN" db-id="9tedz9astewzt5esazb59vx6s595sdxawaa0"&gt;605&lt;/key&gt;&lt;/foreign-keys&gt;&lt;ref-type name="Journal Article"&gt;17&lt;/ref-type&gt;&lt;contributors&gt;&lt;authors&gt;&lt;author&gt;Guha, N.&lt;/author&gt;&lt;author&gt;Steenland, N. K.&lt;/author&gt;&lt;author&gt;Merletti, F.&lt;/author&gt;&lt;author&gt;Altieri, A.&lt;/author&gt;&lt;author&gt;Cogliano, V.&lt;/author&gt;&lt;author&gt;Straif, K.&lt;/author&gt;&lt;/authors&gt;&lt;/contributors&gt;&lt;auth-address&gt;Section of IARC Monographs, 150 cours Albert Thomas, 69372 Lyon Cedex 08, France. guhan@iarc.fr&lt;/auth-address&gt;&lt;titles&gt;&lt;title&gt;Bladder cancer risk in painters: a meta-analysis&lt;/title&gt;&lt;secondary-title&gt;Occupational and environmental medicine&lt;/secondary-title&gt;&lt;alt-title&gt;Occup Environ Med&lt;/alt-title&gt;&lt;/titles&gt;&lt;periodical&gt;&lt;full-title&gt;Occupational and environmental medicine&lt;/full-title&gt;&lt;abbr-1&gt;Occup Environ Med&lt;/abbr-1&gt;&lt;/periodical&gt;&lt;alt-periodical&gt;&lt;full-title&gt;Occupational and environmental medicine&lt;/full-title&gt;&lt;abbr-1&gt;Occup Environ Med&lt;/abbr-1&gt;&lt;/alt-periodical&gt;&lt;pages&gt;568-73&lt;/pages&gt;&lt;volume&gt;67&lt;/volume&gt;&lt;number&gt;8&lt;/number&gt;&lt;edition&gt;2010/07/22&lt;/edition&gt;&lt;keywords&gt;&lt;keyword&gt;France/epidemiology&lt;/keyword&gt;&lt;keyword&gt;Humans&lt;/keyword&gt;&lt;keyword&gt;Inhalation Exposure/*adverse effects&lt;/keyword&gt;&lt;keyword&gt;Male&lt;/keyword&gt;&lt;keyword&gt;Occupational Exposure/*adverse effects&lt;/keyword&gt;&lt;keyword&gt;Paint/*toxicity&lt;/keyword&gt;&lt;keyword&gt;Risk Factors&lt;/keyword&gt;&lt;keyword&gt;Urinary Bladder Neoplasms/*chemically induced/epidemiology&lt;/keyword&gt;&lt;/keywords&gt;&lt;dates&gt;&lt;year&gt;2010&lt;/year&gt;&lt;pub-dates&gt;&lt;date&gt;Aug&lt;/date&gt;&lt;/pub-dates&gt;&lt;/dates&gt;&lt;isbn&gt;1470-7926 (Electronic)&amp;#xD;1351-0711 (Linking)&lt;/isbn&gt;&lt;accession-num&gt;20647380&lt;/accession-num&gt;&lt;work-type&gt;Review&lt;/work-type&gt;&lt;urls&gt;&lt;related-urls&gt;&lt;url&gt;http://www.ncbi.nlm.nih.gov/pubmed/20647380&lt;/url&gt;&lt;/related-urls&gt;&lt;/urls&gt;&lt;electronic-resource-num&gt;10.1136/oem.2009.051565&lt;/electronic-resource-num&gt;&lt;language&gt;eng&lt;/language&gt;&lt;/record&gt;&lt;/Cite&gt;&lt;/EndNote&gt;</w:instrText>
        </w:r>
        <w:r w:rsidR="00D060EE" w:rsidRPr="004167AC">
          <w:rPr>
            <w:rFonts w:cs="Arial"/>
          </w:rPr>
          <w:fldChar w:fldCharType="separate"/>
        </w:r>
        <w:r w:rsidR="00D060EE" w:rsidRPr="004167AC">
          <w:rPr>
            <w:rFonts w:cs="Arial"/>
            <w:noProof/>
            <w:vertAlign w:val="superscript"/>
          </w:rPr>
          <w:t>12</w:t>
        </w:r>
        <w:r w:rsidR="00D060EE" w:rsidRPr="004167AC">
          <w:rPr>
            <w:rFonts w:cs="Arial"/>
          </w:rPr>
          <w:fldChar w:fldCharType="end"/>
        </w:r>
      </w:hyperlink>
      <w:r w:rsidR="00415913" w:rsidRPr="004167AC">
        <w:rPr>
          <w:rFonts w:cs="Arial"/>
        </w:rPr>
        <w:t>.</w:t>
      </w:r>
    </w:p>
    <w:p w14:paraId="06394692" w14:textId="77777777" w:rsidR="00910A0D" w:rsidRPr="004167AC" w:rsidRDefault="00910A0D" w:rsidP="00910A0D">
      <w:pPr>
        <w:spacing w:line="480" w:lineRule="auto"/>
        <w:ind w:left="360"/>
        <w:jc w:val="both"/>
        <w:rPr>
          <w:rFonts w:cs="Arial"/>
        </w:rPr>
      </w:pPr>
    </w:p>
    <w:p w14:paraId="62B9DE06" w14:textId="457C1F9F" w:rsidR="005909ED" w:rsidRPr="004167AC" w:rsidRDefault="00910A0D" w:rsidP="00DB5D5E">
      <w:pPr>
        <w:spacing w:line="480" w:lineRule="auto"/>
        <w:jc w:val="both"/>
        <w:rPr>
          <w:rFonts w:cs="Arial"/>
        </w:rPr>
      </w:pPr>
      <w:r w:rsidRPr="004167AC">
        <w:rPr>
          <w:rFonts w:cs="Arial"/>
        </w:rPr>
        <w:t>On a local level, South Yorkshire has historically had a high level of industrial activity especially in rela</w:t>
      </w:r>
      <w:r w:rsidR="00415913" w:rsidRPr="004167AC">
        <w:rPr>
          <w:rFonts w:cs="Arial"/>
        </w:rPr>
        <w:t>tion to the steel industry.  The manufacturing process for this industry is known to require</w:t>
      </w:r>
      <w:r w:rsidRPr="004167AC">
        <w:rPr>
          <w:rFonts w:cs="Arial"/>
        </w:rPr>
        <w:t xml:space="preserve"> the use of the numerous chemicals known to be associated with bladder cancer.</w:t>
      </w:r>
      <w:r w:rsidR="00202F2B" w:rsidRPr="004167AC">
        <w:rPr>
          <w:rFonts w:cs="Arial"/>
        </w:rPr>
        <w:t xml:space="preserve">  Recently Noon et al</w:t>
      </w:r>
      <w:r w:rsidR="009445E3">
        <w:rPr>
          <w:rFonts w:cs="Arial"/>
        </w:rPr>
        <w:t>.</w:t>
      </w:r>
      <w:hyperlink w:anchor="_ENREF_13" w:tooltip="Noon, 2012 #25" w:history="1">
        <w:r w:rsidR="00D060EE" w:rsidRPr="004167AC">
          <w:rPr>
            <w:rFonts w:cs="Arial"/>
          </w:rPr>
          <w:fldChar w:fldCharType="begin"/>
        </w:r>
        <w:r w:rsidR="00D060EE" w:rsidRPr="00C20B8D">
          <w:rPr>
            <w:rFonts w:cs="Arial"/>
          </w:rPr>
          <w:instrText xml:space="preserve"> ADDIN EN.CITE &lt;EndNote&gt;&lt;Cite&gt;&lt;Author&gt;Noon&lt;/Author&gt;&lt;Year&gt;2012&lt;/Year&gt;&lt;RecNum&gt;25&lt;/RecNum&gt;&lt;DisplayText&gt;&lt;style face="superscript"&gt;13&lt;/style&gt;&lt;/DisplayText&gt;&lt;record&gt;&lt;rec-number&gt;25&lt;/rec-number&gt;&lt;foreign-keys&gt;&lt;key app="EN" db-id="aexvrtx555z2v5efvtyv5rznw5xpasva0e9e"&gt;25&lt;/key&gt;&lt;/foreign-keys&gt;&lt;ref-type name="Journal Article"&gt;17&lt;/ref-type&gt;&lt;contributors&gt;&lt;authors&gt;&lt;author&gt;Noon, A. P.&lt;/author&gt;&lt;author&gt;Pickvance, S. M.&lt;/author&gt;&lt;author&gt;Catto, J. W.&lt;/author&gt;&lt;/authors&gt;&lt;/contributors&gt;&lt;titles&gt;&lt;title&gt;Occupational exposure to crack detection dye penetrants and the potential for bladder cancer&lt;/title&gt;&lt;secondary-title&gt;Occupational and environmental medicine&lt;/secondary-title&gt;&lt;alt-title&gt;Occup Environ Med&lt;/alt-title&gt;&lt;/titles&gt;&lt;periodical&gt;&lt;full-title&gt;Occupational and environmental medicine&lt;/full-title&gt;&lt;abbr-1&gt;Occup Environ Med&lt;/abbr-1&gt;&lt;/periodical&gt;&lt;alt-periodical&gt;&lt;full-title&gt;Occupational and environmental medicine&lt;/full-title&gt;&lt;abbr-1&gt;Occup Environ Med&lt;/abbr-1&gt;&lt;/alt-periodical&gt;&lt;pages&gt;300-1&lt;/pages&gt;&lt;volume&gt;69&lt;/volume&gt;&lt;number&gt;4&lt;/number&gt;&lt;edition&gt;2011/11/10&lt;/edition&gt;&lt;keywords&gt;&lt;keyword&gt;Aged&lt;/keyword&gt;&lt;keyword&gt;Coloring Agents/*adverse effects&lt;/keyword&gt;&lt;keyword&gt;Humans&lt;/keyword&gt;&lt;keyword&gt;Male&lt;/keyword&gt;&lt;keyword&gt;Middle Aged&lt;/keyword&gt;&lt;keyword&gt;Occupational Diseases/*chemically induced&lt;/keyword&gt;&lt;keyword&gt;Occupational Exposure/*adverse effects&lt;/keyword&gt;&lt;keyword&gt;Urinary Bladder Neoplasms/*chemically induced&lt;/keyword&gt;&lt;/keywords&gt;&lt;dates&gt;&lt;year&gt;2012&lt;/year&gt;&lt;pub-dates&gt;&lt;date&gt;Apr&lt;/date&gt;&lt;/pub-dates&gt;&lt;/dates&gt;&lt;isbn&gt;1470-7926 (Electronic)&amp;#xD;1351-0711 (Linking)&lt;/isbn&gt;&lt;accession-num&gt;22068171&lt;/accession-num&gt;&lt;work-type&gt;Letter&lt;/work-type&gt;&lt;urls&gt;&lt;related-urls&gt;&lt;url&gt;http://www.ncbi.nlm.nih.gov/pubmed/22068171&lt;/url&gt;&lt;/related-urls&gt;&lt;/urls&gt;&lt;electronic-resource-num&gt;10.1136/oemed-2011-100379&lt;/electronic-resource-num&gt;&lt;language&gt;eng&lt;/language&gt;&lt;/record&gt;&lt;/Cite&gt;&lt;/EndNote&gt;</w:instrText>
        </w:r>
        <w:r w:rsidR="00D060EE" w:rsidRPr="004167AC">
          <w:rPr>
            <w:rFonts w:cs="Arial"/>
          </w:rPr>
          <w:fldChar w:fldCharType="separate"/>
        </w:r>
        <w:r w:rsidR="00D060EE" w:rsidRPr="004167AC">
          <w:rPr>
            <w:rFonts w:cs="Arial"/>
            <w:noProof/>
            <w:vertAlign w:val="superscript"/>
          </w:rPr>
          <w:t>13</w:t>
        </w:r>
        <w:r w:rsidR="00D060EE" w:rsidRPr="004167AC">
          <w:rPr>
            <w:rFonts w:cs="Arial"/>
          </w:rPr>
          <w:fldChar w:fldCharType="end"/>
        </w:r>
      </w:hyperlink>
      <w:r w:rsidR="00202F2B" w:rsidRPr="004167AC">
        <w:rPr>
          <w:rFonts w:cs="Arial"/>
        </w:rPr>
        <w:t xml:space="preserve"> </w:t>
      </w:r>
      <w:proofErr w:type="gramStart"/>
      <w:r w:rsidR="00202F2B" w:rsidRPr="004167AC">
        <w:rPr>
          <w:rFonts w:cs="Arial"/>
        </w:rPr>
        <w:t>have</w:t>
      </w:r>
      <w:proofErr w:type="gramEnd"/>
      <w:r w:rsidR="00202F2B" w:rsidRPr="004167AC">
        <w:rPr>
          <w:rFonts w:cs="Arial"/>
        </w:rPr>
        <w:t xml:space="preserve"> highli</w:t>
      </w:r>
      <w:r w:rsidR="00D128C1" w:rsidRPr="004167AC">
        <w:rPr>
          <w:rFonts w:cs="Arial"/>
        </w:rPr>
        <w:t>ghted</w:t>
      </w:r>
      <w:r w:rsidR="00CF45D1" w:rsidRPr="004167AC">
        <w:rPr>
          <w:rFonts w:cs="Arial"/>
        </w:rPr>
        <w:t xml:space="preserve"> the association of bladder cancer in those workers who utilised dye penetrants (DP) to identify the presence of cracks or fatigue in metals in the South Yorkshire area.  </w:t>
      </w:r>
      <w:r w:rsidR="00205B21" w:rsidRPr="004167AC">
        <w:rPr>
          <w:rFonts w:cs="Arial"/>
        </w:rPr>
        <w:t xml:space="preserve">Alarmingly most of these patients who developed bladder cancer possessed the high-grade type.  </w:t>
      </w:r>
      <w:r w:rsidR="00CF45D1" w:rsidRPr="004167AC">
        <w:rPr>
          <w:rFonts w:cs="Arial"/>
        </w:rPr>
        <w:t xml:space="preserve"> </w:t>
      </w:r>
    </w:p>
    <w:p w14:paraId="3D7F45DA" w14:textId="77777777" w:rsidR="001E0BE6" w:rsidRPr="004167AC" w:rsidRDefault="001E0BE6" w:rsidP="00177148">
      <w:pPr>
        <w:pStyle w:val="Heading3"/>
        <w:rPr>
          <w:rFonts w:asciiTheme="minorHAnsi" w:hAnsiTheme="minorHAnsi"/>
        </w:rPr>
      </w:pPr>
      <w:bookmarkStart w:id="66" w:name="_Toc216433916"/>
      <w:bookmarkStart w:id="67" w:name="_Toc216434033"/>
      <w:bookmarkStart w:id="68" w:name="_Toc216438089"/>
    </w:p>
    <w:p w14:paraId="56F011DC" w14:textId="1CCDD06A" w:rsidR="00415913" w:rsidRPr="004167AC" w:rsidRDefault="00586A70" w:rsidP="00177148">
      <w:pPr>
        <w:pStyle w:val="Heading3"/>
        <w:rPr>
          <w:rFonts w:asciiTheme="minorHAnsi" w:hAnsiTheme="minorHAnsi"/>
        </w:rPr>
      </w:pPr>
      <w:bookmarkStart w:id="69" w:name="_Toc278904803"/>
      <w:r w:rsidRPr="004167AC">
        <w:rPr>
          <w:rFonts w:asciiTheme="minorHAnsi" w:hAnsiTheme="minorHAnsi"/>
        </w:rPr>
        <w:t>1.3.4.4</w:t>
      </w:r>
      <w:r w:rsidR="001E0BE6" w:rsidRPr="004167AC">
        <w:rPr>
          <w:rFonts w:asciiTheme="minorHAnsi" w:hAnsiTheme="minorHAnsi"/>
        </w:rPr>
        <w:t xml:space="preserve"> </w:t>
      </w:r>
      <w:r w:rsidR="00500AD9">
        <w:rPr>
          <w:rFonts w:asciiTheme="minorHAnsi" w:hAnsiTheme="minorHAnsi"/>
        </w:rPr>
        <w:tab/>
      </w:r>
      <w:r w:rsidR="00415913" w:rsidRPr="004167AC">
        <w:rPr>
          <w:rFonts w:asciiTheme="minorHAnsi" w:hAnsiTheme="minorHAnsi"/>
        </w:rPr>
        <w:t>Familial</w:t>
      </w:r>
      <w:bookmarkEnd w:id="66"/>
      <w:bookmarkEnd w:id="67"/>
      <w:bookmarkEnd w:id="68"/>
      <w:r w:rsidR="001E0BE6" w:rsidRPr="004167AC">
        <w:rPr>
          <w:rFonts w:asciiTheme="minorHAnsi" w:hAnsiTheme="minorHAnsi"/>
        </w:rPr>
        <w:t xml:space="preserve"> trends</w:t>
      </w:r>
      <w:bookmarkEnd w:id="69"/>
    </w:p>
    <w:p w14:paraId="6C62EBC3" w14:textId="5F1B131E" w:rsidR="005909ED" w:rsidRDefault="00415913" w:rsidP="009F6122">
      <w:pPr>
        <w:spacing w:line="480" w:lineRule="auto"/>
        <w:jc w:val="both"/>
      </w:pPr>
      <w:r w:rsidRPr="004167AC">
        <w:t>There is a</w:t>
      </w:r>
      <w:r w:rsidR="00BF37A8" w:rsidRPr="004167AC">
        <w:t>n</w:t>
      </w:r>
      <w:r w:rsidRPr="004167AC">
        <w:t xml:space="preserve"> increase in risk between two to six fold in developing bladder cancer in first-degree relatives of bladder cancer patients with the risk increasing in those sufferers diagnosed prior to the age of 45</w:t>
      </w:r>
      <w:hyperlink w:anchor="_ENREF_14" w:tooltip="Randi, 2007 #607" w:history="1">
        <w:r w:rsidR="00D060EE" w:rsidRPr="004167AC">
          <w:fldChar w:fldCharType="begin">
            <w:fldData xml:space="preserve">PEVuZE5vdGU+PENpdGU+PEF1dGhvcj5SYW5kaTwvQXV0aG9yPjxZZWFyPjIwMDc8L1llYXI+PFJl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</w:fldData>
          </w:fldChar>
        </w:r>
        <w:r w:rsidR="00D060EE" w:rsidRPr="00C20B8D">
          <w:instrText xml:space="preserve"> ADDIN EN.CITE </w:instrText>
        </w:r>
        <w:r w:rsidR="00D060EE" w:rsidRPr="004167AC">
          <w:fldChar w:fldCharType="begin">
            <w:fldData xml:space="preserve">PEVuZE5vdGU+PENpdGU+PEF1dGhvcj5SYW5kaTwvQXV0aG9yPjxZZWFyPjIwMDc8L1llYXI+PFJl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</w:fldData>
          </w:fldChar>
        </w:r>
        <w:r w:rsidR="00D060EE" w:rsidRPr="00C20B8D">
          <w:instrText xml:space="preserve"> ADDIN EN.CITE.DATA </w:instrText>
        </w:r>
        <w:r w:rsidR="00D060EE" w:rsidRPr="004167AC">
          <w:fldChar w:fldCharType="end"/>
        </w:r>
        <w:r w:rsidR="00D060EE" w:rsidRPr="004167AC">
          <w:fldChar w:fldCharType="separate"/>
        </w:r>
        <w:r w:rsidR="00D060EE" w:rsidRPr="004167AC">
          <w:rPr>
            <w:noProof/>
            <w:vertAlign w:val="superscript"/>
          </w:rPr>
          <w:t>14</w:t>
        </w:r>
        <w:r w:rsidR="00D060EE" w:rsidRPr="004167AC">
          <w:fldChar w:fldCharType="end"/>
        </w:r>
      </w:hyperlink>
      <w:r w:rsidRPr="004167AC">
        <w:t xml:space="preserve">.  </w:t>
      </w:r>
      <w:r w:rsidR="001E0BE6" w:rsidRPr="004167AC">
        <w:t xml:space="preserve">However, bladder cancer does not appear a common tumour in any familial cancer syndrome, although rare cases are reported in a few cancer </w:t>
      </w:r>
      <w:proofErr w:type="spellStart"/>
      <w:r w:rsidR="001E0BE6" w:rsidRPr="004167AC">
        <w:t>kindreds</w:t>
      </w:r>
      <w:proofErr w:type="spellEnd"/>
      <w:r w:rsidR="001E0BE6" w:rsidRPr="004167AC">
        <w:t xml:space="preserve"> such as Lynch and Li-</w:t>
      </w:r>
      <w:proofErr w:type="spellStart"/>
      <w:r w:rsidR="001E0BE6" w:rsidRPr="004167AC">
        <w:t>Fraumeni</w:t>
      </w:r>
      <w:proofErr w:type="spellEnd"/>
      <w:r w:rsidR="001E0BE6" w:rsidRPr="004167AC">
        <w:t xml:space="preserve"> syndromes.</w:t>
      </w:r>
      <w:bookmarkStart w:id="70" w:name="_Toc216433917"/>
      <w:bookmarkStart w:id="71" w:name="_Toc216434034"/>
      <w:bookmarkStart w:id="72" w:name="_Toc216438090"/>
    </w:p>
    <w:p w14:paraId="358F9C0D" w14:textId="77777777" w:rsidR="009F6122" w:rsidRPr="004167AC" w:rsidRDefault="009F6122" w:rsidP="009F6122">
      <w:pPr>
        <w:spacing w:line="480" w:lineRule="auto"/>
        <w:jc w:val="both"/>
      </w:pPr>
    </w:p>
    <w:p w14:paraId="243345E4" w14:textId="339D8887" w:rsidR="00415913" w:rsidRPr="004167AC" w:rsidRDefault="00586A70" w:rsidP="00A41042">
      <w:pPr>
        <w:pStyle w:val="Heading3"/>
        <w:rPr>
          <w:rFonts w:asciiTheme="minorHAnsi" w:hAnsiTheme="minorHAnsi"/>
        </w:rPr>
      </w:pPr>
      <w:bookmarkStart w:id="73" w:name="_Toc278904804"/>
      <w:r w:rsidRPr="004167AC">
        <w:rPr>
          <w:rFonts w:asciiTheme="minorHAnsi" w:hAnsiTheme="minorHAnsi"/>
        </w:rPr>
        <w:t>1.3.4.5</w:t>
      </w:r>
      <w:r w:rsidRPr="004167AC">
        <w:rPr>
          <w:rFonts w:asciiTheme="minorHAnsi" w:hAnsiTheme="minorHAnsi"/>
        </w:rPr>
        <w:tab/>
      </w:r>
      <w:r w:rsidRPr="004167AC">
        <w:rPr>
          <w:rFonts w:asciiTheme="minorHAnsi" w:hAnsiTheme="minorHAnsi"/>
        </w:rPr>
        <w:tab/>
      </w:r>
      <w:proofErr w:type="spellStart"/>
      <w:r w:rsidR="00415913" w:rsidRPr="004167AC">
        <w:rPr>
          <w:rFonts w:asciiTheme="minorHAnsi" w:hAnsiTheme="minorHAnsi"/>
        </w:rPr>
        <w:t>Schi</w:t>
      </w:r>
      <w:r w:rsidR="00166A2A" w:rsidRPr="004167AC">
        <w:rPr>
          <w:rFonts w:asciiTheme="minorHAnsi" w:hAnsiTheme="minorHAnsi"/>
        </w:rPr>
        <w:t>stosomiasis</w:t>
      </w:r>
      <w:bookmarkEnd w:id="70"/>
      <w:bookmarkEnd w:id="71"/>
      <w:bookmarkEnd w:id="72"/>
      <w:bookmarkEnd w:id="73"/>
      <w:proofErr w:type="spellEnd"/>
    </w:p>
    <w:p w14:paraId="1C0BF8E8" w14:textId="34F07FA2" w:rsidR="0019490A" w:rsidRDefault="005909ED" w:rsidP="00A41042">
      <w:pPr>
        <w:spacing w:line="480" w:lineRule="auto"/>
        <w:jc w:val="both"/>
      </w:pPr>
      <w:proofErr w:type="spellStart"/>
      <w:r w:rsidRPr="004167AC">
        <w:t>Schistosomiasis</w:t>
      </w:r>
      <w:proofErr w:type="spellEnd"/>
      <w:r w:rsidRPr="004167AC">
        <w:t xml:space="preserve"> is</w:t>
      </w:r>
      <w:r w:rsidR="00DB135F" w:rsidRPr="004167AC">
        <w:t xml:space="preserve"> a parasitic</w:t>
      </w:r>
      <w:r w:rsidR="0053042E" w:rsidRPr="004167AC">
        <w:t xml:space="preserve"> </w:t>
      </w:r>
      <w:r w:rsidRPr="004167AC">
        <w:t xml:space="preserve">infection </w:t>
      </w:r>
      <w:r w:rsidR="0053042E" w:rsidRPr="004167AC">
        <w:t>contracted from infected</w:t>
      </w:r>
      <w:r w:rsidR="00DB135F" w:rsidRPr="004167AC">
        <w:t xml:space="preserve"> fresh</w:t>
      </w:r>
      <w:r w:rsidR="0053042E" w:rsidRPr="004167AC">
        <w:t xml:space="preserve"> </w:t>
      </w:r>
      <w:r w:rsidRPr="004167AC">
        <w:t xml:space="preserve">snails </w:t>
      </w:r>
      <w:r w:rsidR="0019490A" w:rsidRPr="004167AC">
        <w:t>found in North</w:t>
      </w:r>
      <w:r w:rsidRPr="004167AC">
        <w:t>ern and central</w:t>
      </w:r>
      <w:r w:rsidR="0019490A" w:rsidRPr="004167AC">
        <w:t xml:space="preserve"> Africa</w:t>
      </w:r>
      <w:r w:rsidRPr="004167AC">
        <w:t>,</w:t>
      </w:r>
      <w:r w:rsidR="0019490A" w:rsidRPr="004167AC">
        <w:t xml:space="preserve"> and </w:t>
      </w:r>
      <w:r w:rsidR="001E0BE6" w:rsidRPr="004167AC">
        <w:t xml:space="preserve">some </w:t>
      </w:r>
      <w:r w:rsidR="00BF37A8" w:rsidRPr="004167AC">
        <w:t xml:space="preserve">Middle </w:t>
      </w:r>
      <w:proofErr w:type="gramStart"/>
      <w:r w:rsidR="00BF37A8" w:rsidRPr="004167AC">
        <w:t>eastern</w:t>
      </w:r>
      <w:proofErr w:type="gramEnd"/>
      <w:r w:rsidR="00BF37A8" w:rsidRPr="004167AC">
        <w:t xml:space="preserve"> countries.  </w:t>
      </w:r>
      <w:r w:rsidR="001E0BE6" w:rsidRPr="004167AC">
        <w:t>The species that lay eggs within the urinary tract</w:t>
      </w:r>
      <w:r w:rsidR="001E0BE6" w:rsidRPr="00500AD9">
        <w:rPr>
          <w:i/>
        </w:rPr>
        <w:t xml:space="preserve">, S. </w:t>
      </w:r>
      <w:proofErr w:type="spellStart"/>
      <w:r w:rsidR="001E0BE6" w:rsidRPr="00500AD9">
        <w:rPr>
          <w:i/>
        </w:rPr>
        <w:t>haematobium</w:t>
      </w:r>
      <w:proofErr w:type="spellEnd"/>
      <w:r w:rsidR="001E0BE6" w:rsidRPr="00500AD9">
        <w:rPr>
          <w:i/>
        </w:rPr>
        <w:t>,</w:t>
      </w:r>
      <w:r w:rsidR="001E0BE6" w:rsidRPr="00500AD9">
        <w:t xml:space="preserve"> may predispose to squamous cell carcinoma </w:t>
      </w:r>
      <w:r w:rsidR="00E67D99">
        <w:t xml:space="preserve">(SCC) </w:t>
      </w:r>
      <w:r w:rsidR="001E0BE6" w:rsidRPr="00500AD9">
        <w:t>of the bladder and is the cause of the</w:t>
      </w:r>
      <w:r w:rsidR="0019490A" w:rsidRPr="00500AD9">
        <w:t xml:space="preserve"> high incidence</w:t>
      </w:r>
      <w:r w:rsidR="0053042E" w:rsidRPr="00500AD9">
        <w:t xml:space="preserve"> of squamous cell</w:t>
      </w:r>
      <w:r w:rsidR="0019490A" w:rsidRPr="00500AD9">
        <w:t xml:space="preserve"> carcinoma of the bladder in </w:t>
      </w:r>
      <w:r w:rsidR="002B621D" w:rsidRPr="00500AD9">
        <w:t>these geographical areas.</w:t>
      </w:r>
      <w:r w:rsidR="00A41042" w:rsidRPr="00500AD9">
        <w:t xml:space="preserve"> </w:t>
      </w:r>
      <w:r w:rsidR="002B621D" w:rsidRPr="00500AD9">
        <w:t>Th</w:t>
      </w:r>
      <w:r w:rsidR="009379BE">
        <w:t>ese</w:t>
      </w:r>
      <w:r w:rsidR="00466726" w:rsidRPr="00500AD9">
        <w:t xml:space="preserve"> </w:t>
      </w:r>
      <w:r w:rsidR="009379BE" w:rsidRPr="00500AD9">
        <w:t>tumours</w:t>
      </w:r>
      <w:r w:rsidR="002B621D" w:rsidRPr="00500AD9">
        <w:t xml:space="preserve"> </w:t>
      </w:r>
      <w:r w:rsidR="00BB2E88">
        <w:t>arise</w:t>
      </w:r>
      <w:r w:rsidR="00466726" w:rsidRPr="00500AD9">
        <w:t xml:space="preserve"> from the</w:t>
      </w:r>
      <w:r w:rsidR="00BF37A8" w:rsidRPr="00500AD9">
        <w:t xml:space="preserve"> chronic inflammation </w:t>
      </w:r>
      <w:r w:rsidR="00466726" w:rsidRPr="00500AD9">
        <w:t xml:space="preserve">in the </w:t>
      </w:r>
      <w:r w:rsidR="00BF37A8" w:rsidRPr="00500AD9">
        <w:t>urothelium</w:t>
      </w:r>
      <w:r w:rsidR="00466726" w:rsidRPr="00500AD9">
        <w:t xml:space="preserve"> from the parasitic infection</w:t>
      </w:r>
      <w:r w:rsidR="00BF37A8" w:rsidRPr="00500AD9">
        <w:t>.</w:t>
      </w:r>
      <w:r w:rsidR="00AE1ED8" w:rsidRPr="00500AD9">
        <w:t xml:space="preserve"> </w:t>
      </w:r>
      <w:r w:rsidR="0019490A" w:rsidRPr="00500AD9">
        <w:t xml:space="preserve">Egypt in </w:t>
      </w:r>
      <w:r w:rsidR="00166A2A" w:rsidRPr="00500AD9">
        <w:t>particular</w:t>
      </w:r>
      <w:r w:rsidR="0019490A" w:rsidRPr="00500AD9">
        <w:t xml:space="preserve"> has </w:t>
      </w:r>
      <w:r w:rsidR="00166A2A" w:rsidRPr="00500AD9">
        <w:t>endemic</w:t>
      </w:r>
      <w:r w:rsidR="0019490A" w:rsidRPr="00500AD9">
        <w:t xml:space="preserve"> rates </w:t>
      </w:r>
      <w:r w:rsidR="00BF37A8" w:rsidRPr="00500AD9">
        <w:t>of this particular parasite resulting in</w:t>
      </w:r>
      <w:r w:rsidR="0019490A" w:rsidRPr="00500AD9">
        <w:t xml:space="preserve"> major public health issues.  </w:t>
      </w:r>
      <w:r w:rsidR="00166A2A" w:rsidRPr="00500AD9">
        <w:t xml:space="preserve">Squamous cell carcinoma of the bladder due to </w:t>
      </w:r>
      <w:proofErr w:type="spellStart"/>
      <w:r w:rsidR="00166A2A" w:rsidRPr="00500AD9">
        <w:t>Schistosomiasis</w:t>
      </w:r>
      <w:proofErr w:type="spellEnd"/>
      <w:r w:rsidR="00166A2A" w:rsidRPr="00500AD9">
        <w:t xml:space="preserve"> accounts for a third of all carcinomas in the</w:t>
      </w:r>
      <w:r w:rsidR="002B621D" w:rsidRPr="00500AD9">
        <w:t xml:space="preserve"> Egyptian</w:t>
      </w:r>
      <w:r w:rsidR="00166A2A" w:rsidRPr="00500AD9">
        <w:t xml:space="preserve"> male population</w:t>
      </w:r>
      <w:r w:rsidR="00AE1ED8" w:rsidRPr="00500AD9">
        <w:t>,</w:t>
      </w:r>
      <w:r w:rsidR="00166A2A" w:rsidRPr="00500AD9">
        <w:t xml:space="preserve"> making it only second to breast cancers in female as a whole in terms of incidence </w:t>
      </w:r>
      <w:r w:rsidR="002B621D" w:rsidRPr="00500AD9">
        <w:t>within the country</w:t>
      </w:r>
      <w:hyperlink w:anchor="_ENREF_15" w:tooltip="Mostafa, 1999 #608" w:history="1">
        <w:r w:rsidR="00D060EE" w:rsidRPr="00500AD9">
          <w:fldChar w:fldCharType="begin"/>
        </w:r>
        <w:r w:rsidR="00D060EE" w:rsidRPr="00C20B8D">
          <w:instrText xml:space="preserve"> ADDIN EN.CITE &lt;EndNote&gt;&lt;Cite&gt;&lt;Author&gt;Mostafa&lt;/Author&gt;&lt;Year&gt;1999&lt;/Year&gt;&lt;RecNum&gt;608&lt;/RecNum&gt;&lt;DisplayText&gt;&lt;style face="superscript"&gt;15&lt;/style&gt;&lt;/DisplayText&gt;&lt;record&gt;&lt;rec-number&gt;608&lt;/rec-number&gt;&lt;foreign-keys&gt;&lt;key app="EN" db-id="9tedz9astewzt5esazb59vx6s595sdxawaa0"&gt;608&lt;/key&gt;&lt;/foreign-keys&gt;&lt;ref-type name="Journal Article"&gt;17&lt;/ref-type&gt;&lt;contributors&gt;&lt;authors&gt;&lt;author&gt;Mostafa, M. H.&lt;/author&gt;&lt;author&gt;Sheweita, S. A.&lt;/author&gt;&lt;author&gt;O&amp;apos;Connor, P. J.&lt;/author&gt;&lt;/authors&gt;&lt;/contributors&gt;&lt;auth-address&gt;Institute for Graduate Studies and Research, University of Alexandria, Chatby 21526, Alexandria, Egypt.&lt;/auth-address&gt;&lt;titles&gt;&lt;title&gt;Relationship between schistosomiasis and bladder cancer&lt;/title&gt;&lt;secondary-title&gt;Clinical microbiology reviews&lt;/secondary-title&gt;&lt;alt-title&gt;Clin Microbiol Rev&lt;/alt-title&gt;&lt;/titles&gt;&lt;periodical&gt;&lt;full-title&gt;Clinical microbiology reviews&lt;/full-title&gt;&lt;abbr-1&gt;Clin Microbiol Rev&lt;/abbr-1&gt;&lt;/periodical&gt;&lt;alt-periodical&gt;&lt;full-title&gt;Clinical microbiology reviews&lt;/full-title&gt;&lt;abbr-1&gt;Clin Microbiol Rev&lt;/abbr-1&gt;&lt;/alt-periodical&gt;&lt;pages&gt;97-111&lt;/pages&gt;&lt;volume&gt;12&lt;/volume&gt;&lt;number&gt;1&lt;/number&gt;&lt;edition&gt;1999/01/09&lt;/edition&gt;&lt;keywords&gt;&lt;keyword&gt;Animals&lt;/keyword&gt;&lt;keyword&gt;Cell Transformation, Neoplastic/genetics/metabolism/pathology&lt;/keyword&gt;&lt;keyword&gt;Humans&lt;/keyword&gt;&lt;keyword&gt;Schistosomiasis/*complications/genetics/metabolism/pathology&lt;/keyword&gt;&lt;keyword&gt;Urinary Bladder Neoplasms/*etiology/genetics/metabolism/pathology&lt;/keyword&gt;&lt;/keywords&gt;&lt;dates&gt;&lt;year&gt;1999&lt;/year&gt;&lt;pub-dates&gt;&lt;date&gt;Jan&lt;/date&gt;&lt;/pub-dates&gt;&lt;/dates&gt;&lt;isbn&gt;0893-8512 (Print)&amp;#xD;0893-8512 (Linking)&lt;/isbn&gt;&lt;accession-num&gt;9880476&lt;/accession-num&gt;&lt;work-type&gt;Research Support, Non-U.S. Gov&amp;apos;t&amp;#xD;Review&lt;/work-type&gt;&lt;urls&gt;&lt;related-urls&gt;&lt;url&gt;http://www.ncbi.nlm.nih.gov/pubmed/9880476&lt;/url&gt;&lt;/related-urls&gt;&lt;/urls&gt;&lt;custom2&gt;88908&lt;/custom2&gt;&lt;language&gt;eng&lt;/language&gt;&lt;/record&gt;&lt;/Cite&gt;&lt;/EndNote&gt;</w:instrText>
        </w:r>
        <w:r w:rsidR="00D060EE" w:rsidRPr="00500AD9">
          <w:fldChar w:fldCharType="separate"/>
        </w:r>
        <w:r w:rsidR="00D060EE" w:rsidRPr="00500AD9">
          <w:rPr>
            <w:noProof/>
            <w:vertAlign w:val="superscript"/>
          </w:rPr>
          <w:t>15</w:t>
        </w:r>
        <w:r w:rsidR="00D060EE" w:rsidRPr="00500AD9">
          <w:fldChar w:fldCharType="end"/>
        </w:r>
      </w:hyperlink>
      <w:r w:rsidR="00166A2A" w:rsidRPr="00500AD9">
        <w:t xml:space="preserve">.  </w:t>
      </w:r>
    </w:p>
    <w:p w14:paraId="77ACE584" w14:textId="77777777" w:rsidR="00C12DFC" w:rsidRDefault="00C12DFC" w:rsidP="00A41042">
      <w:pPr>
        <w:spacing w:line="480" w:lineRule="auto"/>
        <w:jc w:val="both"/>
      </w:pPr>
    </w:p>
    <w:p w14:paraId="275A2269" w14:textId="3B006490" w:rsidR="003E02E0" w:rsidRPr="002B6946" w:rsidRDefault="002B6946" w:rsidP="002B6946">
      <w:pPr>
        <w:pStyle w:val="Heading3"/>
        <w:rPr>
          <w:rFonts w:asciiTheme="minorHAnsi" w:hAnsiTheme="minorHAnsi"/>
        </w:rPr>
      </w:pPr>
      <w:bookmarkStart w:id="74" w:name="_Toc278904805"/>
      <w:r w:rsidRPr="002B6946">
        <w:rPr>
          <w:rFonts w:asciiTheme="minorHAnsi" w:hAnsiTheme="minorHAnsi"/>
        </w:rPr>
        <w:t>1.3.4.6</w:t>
      </w:r>
      <w:r w:rsidRPr="002B6946">
        <w:rPr>
          <w:rFonts w:asciiTheme="minorHAnsi" w:hAnsiTheme="minorHAnsi"/>
        </w:rPr>
        <w:tab/>
      </w:r>
      <w:r>
        <w:rPr>
          <w:rFonts w:asciiTheme="minorHAnsi" w:hAnsiTheme="minorHAnsi"/>
        </w:rPr>
        <w:tab/>
      </w:r>
      <w:proofErr w:type="gramStart"/>
      <w:r w:rsidR="003E02E0" w:rsidRPr="002B6946">
        <w:rPr>
          <w:rFonts w:asciiTheme="minorHAnsi" w:hAnsiTheme="minorHAnsi"/>
        </w:rPr>
        <w:t>Recurrent</w:t>
      </w:r>
      <w:proofErr w:type="gramEnd"/>
      <w:r w:rsidR="00E67D99" w:rsidRPr="002B6946">
        <w:rPr>
          <w:rFonts w:asciiTheme="minorHAnsi" w:hAnsiTheme="minorHAnsi"/>
        </w:rPr>
        <w:t xml:space="preserve"> urinary tract infections</w:t>
      </w:r>
      <w:r w:rsidR="00BB2236" w:rsidRPr="002B6946">
        <w:rPr>
          <w:rFonts w:asciiTheme="minorHAnsi" w:hAnsiTheme="minorHAnsi"/>
        </w:rPr>
        <w:t xml:space="preserve"> and prolonged irritation</w:t>
      </w:r>
      <w:bookmarkEnd w:id="74"/>
    </w:p>
    <w:p w14:paraId="2E801DB8" w14:textId="33039613" w:rsidR="002B6946" w:rsidRDefault="002B6946" w:rsidP="00A41042">
      <w:pPr>
        <w:spacing w:line="480" w:lineRule="auto"/>
        <w:jc w:val="both"/>
      </w:pPr>
      <w:r w:rsidRPr="00BB2236">
        <w:rPr>
          <w:rFonts w:cs="Times New Roman"/>
          <w:u w:color="24357D"/>
          <w:lang w:val="en-US"/>
        </w:rPr>
        <w:t>SCC of the bladder may also occur secondary to other chronic irritants, such as bacterial infections, foreign bodies (catheters, bladder calculi) and chronic bladder outlet obstruction.</w:t>
      </w:r>
    </w:p>
    <w:p w14:paraId="191EC6F3" w14:textId="77777777" w:rsidR="002B6946" w:rsidRDefault="002B6946" w:rsidP="00A41042">
      <w:pPr>
        <w:spacing w:line="480" w:lineRule="auto"/>
        <w:jc w:val="both"/>
      </w:pPr>
    </w:p>
    <w:p w14:paraId="5D532F39" w14:textId="669D129B" w:rsidR="00E67D99" w:rsidRDefault="00E67D99" w:rsidP="00A41042">
      <w:pPr>
        <w:spacing w:line="480" w:lineRule="auto"/>
        <w:jc w:val="both"/>
        <w:rPr>
          <w:rFonts w:cs="Arial"/>
          <w:lang w:val="en-US"/>
        </w:rPr>
      </w:pPr>
      <w:r>
        <w:t>Chronic urinary tract infections</w:t>
      </w:r>
      <w:r w:rsidR="002B6946">
        <w:t xml:space="preserve"> (UTIs) are</w:t>
      </w:r>
      <w:r>
        <w:t xml:space="preserve"> associated with a greater risk of the</w:t>
      </w:r>
      <w:r w:rsidR="00941C7B">
        <w:t xml:space="preserve"> development of bladder cancer.  </w:t>
      </w:r>
      <w:r>
        <w:t>A recent case-controlled study – the largest of its kind- has demonstrated that regular cystitis is positively associated with bladder cancer</w:t>
      </w:r>
      <w:hyperlink w:anchor="_ENREF_16" w:tooltip="Vermeulen, 2014 #30" w:history="1">
        <w:r w:rsidR="00D060EE">
          <w:fldChar w:fldCharType="begin">
            <w:fldData xml:space="preserve">PEVuZE5vdGU+PENpdGU+PEF1dGhvcj5WZXJtZXVsZW48L0F1dGhvcj48WWVhcj4yMDE0PC9ZZWFy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</w:fldData>
          </w:fldChar>
        </w:r>
        <w:r w:rsidR="00D060EE">
          <w:instrText xml:space="preserve"> ADDIN EN.CITE </w:instrText>
        </w:r>
        <w:r w:rsidR="00D060EE">
          <w:fldChar w:fldCharType="begin">
            <w:fldData xml:space="preserve">PEVuZE5vdGU+PENpdGU+PEF1dGhvcj5WZXJtZXVsZW48L0F1dGhvcj48WWVhcj4yMDE0PC9ZZWFy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</w:fldData>
          </w:fldChar>
        </w:r>
        <w:r w:rsidR="00D060EE">
          <w:instrText xml:space="preserve"> ADDIN EN.CITE.DATA </w:instrText>
        </w:r>
        <w:r w:rsidR="00D060EE">
          <w:fldChar w:fldCharType="end"/>
        </w:r>
        <w:r w:rsidR="00D060EE">
          <w:fldChar w:fldCharType="separate"/>
        </w:r>
        <w:r w:rsidR="00D060EE" w:rsidRPr="00941C7B">
          <w:rPr>
            <w:noProof/>
            <w:vertAlign w:val="superscript"/>
          </w:rPr>
          <w:t>16</w:t>
        </w:r>
        <w:r w:rsidR="00D060EE">
          <w:fldChar w:fldCharType="end"/>
        </w:r>
      </w:hyperlink>
      <w:r>
        <w:t xml:space="preserve">. </w:t>
      </w:r>
      <w:r w:rsidR="00941C7B" w:rsidRPr="00941C7B">
        <w:rPr>
          <w:rFonts w:cs="Arial"/>
          <w:lang w:val="en-US"/>
        </w:rPr>
        <w:t xml:space="preserve">Regular </w:t>
      </w:r>
      <w:r w:rsidR="00941C7B">
        <w:rPr>
          <w:rFonts w:cs="Arial"/>
          <w:lang w:val="en-US"/>
        </w:rPr>
        <w:t>UT</w:t>
      </w:r>
      <w:r w:rsidR="002B6946">
        <w:rPr>
          <w:rFonts w:cs="Arial"/>
          <w:lang w:val="en-US"/>
        </w:rPr>
        <w:t>Is</w:t>
      </w:r>
      <w:r w:rsidR="00941C7B">
        <w:rPr>
          <w:rFonts w:cs="Arial"/>
          <w:lang w:val="en-US"/>
        </w:rPr>
        <w:t xml:space="preserve"> of the bladder</w:t>
      </w:r>
      <w:r w:rsidR="00941C7B" w:rsidRPr="00941C7B">
        <w:rPr>
          <w:rFonts w:cs="Arial"/>
          <w:lang w:val="en-US"/>
        </w:rPr>
        <w:t xml:space="preserve"> was associated with a</w:t>
      </w:r>
      <w:r w:rsidR="00941C7B">
        <w:rPr>
          <w:rFonts w:cs="Arial"/>
          <w:lang w:val="en-US"/>
        </w:rPr>
        <w:t>n increased bladder cancer</w:t>
      </w:r>
      <w:r w:rsidR="00941C7B" w:rsidRPr="00941C7B">
        <w:rPr>
          <w:rFonts w:cs="Arial"/>
          <w:lang w:val="en-US"/>
        </w:rPr>
        <w:t xml:space="preserve"> risk (men: OR (95% CI) 6.6 (4.2-11); women: 2.7 (2.0-3.5)), with stronge</w:t>
      </w:r>
      <w:r w:rsidR="00941C7B">
        <w:rPr>
          <w:rFonts w:cs="Arial"/>
          <w:lang w:val="en-US"/>
        </w:rPr>
        <w:t>r effects in muscle-invasive disease</w:t>
      </w:r>
      <w:hyperlink w:anchor="_ENREF_16" w:tooltip="Vermeulen, 2014 #30" w:history="1">
        <w:r w:rsidR="00D060EE">
          <w:rPr>
            <w:rFonts w:cs="Arial"/>
            <w:lang w:val="en-US"/>
          </w:rPr>
          <w:fldChar w:fldCharType="begin">
            <w:fldData xml:space="preserve">PEVuZE5vdGU+PENpdGU+PEF1dGhvcj5WZXJtZXVsZW48L0F1dGhvcj48WWVhcj4yMDE0PC9ZZWFy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</w:fldData>
          </w:fldChar>
        </w:r>
        <w:r w:rsidR="00D060EE">
          <w:rPr>
            <w:rFonts w:cs="Arial"/>
            <w:lang w:val="en-US"/>
          </w:rPr>
          <w:instrText xml:space="preserve"> ADDIN EN.CITE </w:instrText>
        </w:r>
        <w:r w:rsidR="00D060EE">
          <w:rPr>
            <w:rFonts w:cs="Arial"/>
            <w:lang w:val="en-US"/>
          </w:rPr>
          <w:fldChar w:fldCharType="begin">
            <w:fldData xml:space="preserve">PEVuZE5vdGU+PENpdGU+PEF1dGhvcj5WZXJtZXVsZW48L0F1dGhvcj48WWVhcj4yMDE0PC9ZZWFy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Pr>
            <w:rFonts w:cs="Arial"/>
            <w:lang w:val="en-US"/>
          </w:rPr>
        </w:r>
        <w:r w:rsidR="00D060EE">
          <w:rPr>
            <w:rFonts w:cs="Arial"/>
            <w:lang w:val="en-US"/>
          </w:rPr>
          <w:fldChar w:fldCharType="separate"/>
        </w:r>
        <w:r w:rsidR="00D060EE" w:rsidRPr="00941C7B">
          <w:rPr>
            <w:rFonts w:cs="Arial"/>
            <w:noProof/>
            <w:vertAlign w:val="superscript"/>
            <w:lang w:val="en-US"/>
          </w:rPr>
          <w:t>16</w:t>
        </w:r>
        <w:r w:rsidR="00D060EE">
          <w:rPr>
            <w:rFonts w:cs="Arial"/>
            <w:lang w:val="en-US"/>
          </w:rPr>
          <w:fldChar w:fldCharType="end"/>
        </w:r>
      </w:hyperlink>
      <w:r w:rsidR="00941C7B">
        <w:rPr>
          <w:rFonts w:cs="Arial"/>
          <w:lang w:val="en-US"/>
        </w:rPr>
        <w:t>.</w:t>
      </w:r>
    </w:p>
    <w:p w14:paraId="7E3E0215" w14:textId="77777777" w:rsidR="00BB2236" w:rsidRDefault="00BB2236" w:rsidP="00A41042">
      <w:pPr>
        <w:spacing w:line="480" w:lineRule="auto"/>
        <w:jc w:val="both"/>
        <w:rPr>
          <w:rFonts w:cs="Arial"/>
          <w:lang w:val="en-US"/>
        </w:rPr>
      </w:pPr>
    </w:p>
    <w:p w14:paraId="2BE2DEC9" w14:textId="5A16C86D" w:rsidR="00BB2236" w:rsidRPr="00BB2236" w:rsidRDefault="00BB2236" w:rsidP="00A41042">
      <w:pPr>
        <w:spacing w:line="480" w:lineRule="auto"/>
        <w:jc w:val="both"/>
      </w:pPr>
      <w:proofErr w:type="gramStart"/>
      <w:r>
        <w:rPr>
          <w:rFonts w:cs="Times New Roman"/>
          <w:lang w:val="en-US"/>
        </w:rPr>
        <w:t>Prolonged</w:t>
      </w:r>
      <w:r w:rsidRPr="00BB2236">
        <w:rPr>
          <w:rFonts w:cs="Times New Roman"/>
          <w:lang w:val="en-US"/>
        </w:rPr>
        <w:t xml:space="preserve"> indwelling catheters, especially i</w:t>
      </w:r>
      <w:r>
        <w:rPr>
          <w:rFonts w:cs="Times New Roman"/>
          <w:lang w:val="en-US"/>
        </w:rPr>
        <w:t xml:space="preserve">n </w:t>
      </w:r>
      <w:r w:rsidR="002B6946">
        <w:rPr>
          <w:rFonts w:cs="Times New Roman"/>
          <w:lang w:val="en-US"/>
        </w:rPr>
        <w:t>spinal cord-injured patients</w:t>
      </w:r>
      <w:r>
        <w:rPr>
          <w:rFonts w:cs="Times New Roman"/>
          <w:lang w:val="en-US"/>
        </w:rPr>
        <w:t xml:space="preserve"> is</w:t>
      </w:r>
      <w:proofErr w:type="gramEnd"/>
      <w:r>
        <w:rPr>
          <w:rFonts w:cs="Times New Roman"/>
          <w:lang w:val="en-US"/>
        </w:rPr>
        <w:t xml:space="preserve"> associated</w:t>
      </w:r>
      <w:r w:rsidR="002B6946">
        <w:rPr>
          <w:rFonts w:cs="Times New Roman"/>
          <w:lang w:val="en-US"/>
        </w:rPr>
        <w:t xml:space="preserve"> with the development of</w:t>
      </w:r>
      <w:r>
        <w:rPr>
          <w:rFonts w:cs="Times New Roman"/>
          <w:lang w:val="en-US"/>
        </w:rPr>
        <w:t xml:space="preserve"> SCC of the bladder.  A</w:t>
      </w:r>
      <w:r w:rsidRPr="00BB2236">
        <w:rPr>
          <w:rFonts w:cs="Times New Roman"/>
          <w:u w:color="24357D"/>
          <w:lang w:val="en-US"/>
        </w:rPr>
        <w:t xml:space="preserve"> 10% incidence of bladder SCC in patients with an indwelling catheter</w:t>
      </w:r>
      <w:r>
        <w:rPr>
          <w:rFonts w:cs="Times New Roman"/>
          <w:u w:color="24357D"/>
          <w:lang w:val="en-US"/>
        </w:rPr>
        <w:t xml:space="preserve"> for ≥10 years has been </w:t>
      </w:r>
      <w:proofErr w:type="spellStart"/>
      <w:r>
        <w:rPr>
          <w:rFonts w:cs="Times New Roman"/>
          <w:u w:color="24357D"/>
          <w:lang w:val="en-US"/>
        </w:rPr>
        <w:t>recognis</w:t>
      </w:r>
      <w:r w:rsidRPr="00BB2236">
        <w:rPr>
          <w:rFonts w:cs="Times New Roman"/>
          <w:u w:color="24357D"/>
          <w:lang w:val="en-US"/>
        </w:rPr>
        <w:t>ed</w:t>
      </w:r>
      <w:proofErr w:type="spellEnd"/>
      <w:r w:rsidR="00D060EE">
        <w:rPr>
          <w:rFonts w:cs="Times New Roman"/>
          <w:u w:color="24357D"/>
          <w:lang w:val="en-US"/>
        </w:rPr>
        <w:fldChar w:fldCharType="begin"/>
      </w:r>
      <w:r w:rsidR="00D060EE">
        <w:rPr>
          <w:rFonts w:cs="Times New Roman"/>
          <w:u w:color="24357D"/>
          <w:lang w:val="en-US"/>
        </w:rPr>
        <w:instrText xml:space="preserve"> HYPERLINK \l "_ENREF_17" \o "Locke, 1985 #31" </w:instrText>
      </w:r>
      <w:r w:rsidR="00D060EE">
        <w:rPr>
          <w:rFonts w:cs="Times New Roman"/>
          <w:u w:color="24357D"/>
          <w:lang w:val="en-US"/>
        </w:rPr>
        <w:fldChar w:fldCharType="separate"/>
      </w:r>
      <w:r w:rsidR="00D060EE">
        <w:rPr>
          <w:rFonts w:cs="Times New Roman"/>
          <w:u w:color="24357D"/>
          <w:lang w:val="en-US"/>
        </w:rPr>
        <w:fldChar w:fldCharType="begin"/>
      </w:r>
      <w:r w:rsidR="00D060EE">
        <w:rPr>
          <w:rFonts w:cs="Times New Roman"/>
          <w:u w:color="24357D"/>
          <w:lang w:val="en-US"/>
        </w:rPr>
        <w:instrText xml:space="preserve"> ADDIN EN.CITE &lt;EndNote&gt;&lt;Cite&gt;&lt;Author&gt;Locke&lt;/Author&gt;&lt;Year&gt;1985&lt;/Year&gt;&lt;RecNum&gt;31&lt;/RecNum&gt;&lt;DisplayText&gt;&lt;style face="superscript"&gt;17&lt;/style&gt;&lt;/DisplayText&gt;&lt;record&gt;&lt;rec-number&gt;31&lt;/rec-number&gt;&lt;foreign-keys&gt;&lt;key app="EN" db-id="vsse0sx0505a0yeze9pp5dvdtv5sssea5swt"&gt;31&lt;/key&gt;&lt;/foreign-keys&gt;&lt;ref-type name="Journal Article"&gt;17&lt;/ref-type&gt;&lt;contributors&gt;&lt;authors&gt;&lt;author&gt;Locke, J. R.&lt;/author&gt;&lt;author&gt;Hill, D. E.&lt;/author&gt;&lt;author&gt;Walzer, Y.&lt;/author&gt;&lt;/authors&gt;&lt;/contributors&gt;&lt;titles&gt;&lt;title&gt;Incidence of squamous cell carcinoma in patients with long-term catheter drainage&lt;/title&gt;&lt;secondary-title&gt;The Journal of urology&lt;/secondary-title&gt;&lt;alt-title&gt;J Urol&lt;/alt-title&gt;&lt;/titles&gt;&lt;periodical&gt;&lt;full-title&gt;The Journal of urology&lt;/full-title&gt;&lt;abbr-1&gt;J Urol&lt;/abbr-1&gt;&lt;/periodical&gt;&lt;alt-periodical&gt;&lt;full-title&gt;The Journal of urology&lt;/full-title&gt;&lt;abbr-1&gt;J Urol&lt;/abbr-1&gt;&lt;/alt-periodical&gt;&lt;pages&gt;1034-5&lt;/pages&gt;&lt;volume&gt;133&lt;/volume&gt;&lt;number&gt;6&lt;/number&gt;&lt;edition&gt;1985/06/01&lt;/edition&gt;&lt;keywords&gt;&lt;keyword&gt;Carcinoma, Squamous Cell/diagnosis/*etiology&lt;/keyword&gt;&lt;keyword&gt;Catheters, Indwelling/*adverse effects&lt;/keyword&gt;&lt;keyword&gt;Cystoscopy&lt;/keyword&gt;&lt;keyword&gt;Cytodiagnosis&lt;/keyword&gt;&lt;keyword&gt;Humans&lt;/keyword&gt;&lt;keyword&gt;Male&lt;/keyword&gt;&lt;keyword&gt;Middle Aged&lt;/keyword&gt;&lt;keyword&gt;Urinary Bladder Neoplasms/diagnosis/*etiology&lt;/keyword&gt;&lt;keyword&gt;Urinary Catheterization/*adverse effects&lt;/keyword&gt;&lt;/keywords&gt;&lt;dates&gt;&lt;year&gt;1985&lt;/year&gt;&lt;pub-dates&gt;&lt;date&gt;Jun&lt;/date&gt;&lt;/pub-dates&gt;&lt;/dates&gt;&lt;isbn&gt;0022-5347 (Print)&amp;#xD;0022-5347 (Linking)&lt;/isbn&gt;&lt;accession-num&gt;3999203&lt;/accession-num&gt;&lt;work-type&gt;Case Reports&lt;/work-type&gt;&lt;urls&gt;&lt;related-urls&gt;&lt;url&gt;http://www.ncbi.nlm.nih.gov/pubmed/3999203&lt;/url&gt;&lt;/related-urls&gt;&lt;/urls&gt;&lt;language&gt;eng&lt;/language&gt;&lt;/record&gt;&lt;/Cite&gt;&lt;/EndNote&gt;</w:instrText>
      </w:r>
      <w:r w:rsidR="00D060EE">
        <w:rPr>
          <w:rFonts w:cs="Times New Roman"/>
          <w:u w:color="24357D"/>
          <w:lang w:val="en-US"/>
        </w:rPr>
        <w:fldChar w:fldCharType="separate"/>
      </w:r>
      <w:r w:rsidR="00D060EE" w:rsidRPr="002B6946">
        <w:rPr>
          <w:rFonts w:cs="Times New Roman"/>
          <w:noProof/>
          <w:u w:color="24357D"/>
          <w:vertAlign w:val="superscript"/>
          <w:lang w:val="en-US"/>
        </w:rPr>
        <w:t>17</w:t>
      </w:r>
      <w:r w:rsidR="00D060EE">
        <w:rPr>
          <w:rFonts w:cs="Times New Roman"/>
          <w:u w:color="24357D"/>
          <w:lang w:val="en-US"/>
        </w:rPr>
        <w:fldChar w:fldCharType="end"/>
      </w:r>
      <w:r w:rsidR="00D060EE">
        <w:rPr>
          <w:rFonts w:cs="Times New Roman"/>
          <w:u w:color="24357D"/>
          <w:lang w:val="en-US"/>
        </w:rPr>
        <w:fldChar w:fldCharType="end"/>
      </w:r>
      <w:r w:rsidRPr="00BB2236">
        <w:rPr>
          <w:rFonts w:cs="Times New Roman"/>
          <w:u w:color="24357D"/>
          <w:lang w:val="en-US"/>
        </w:rPr>
        <w:t xml:space="preserve">. </w:t>
      </w:r>
    </w:p>
    <w:p w14:paraId="2F4098C7" w14:textId="77777777" w:rsidR="003A1BA3" w:rsidRPr="00500AD9" w:rsidRDefault="003A1BA3" w:rsidP="0040167D">
      <w:pPr>
        <w:pStyle w:val="Heading2"/>
        <w:rPr>
          <w:rFonts w:asciiTheme="minorHAnsi" w:eastAsiaTheme="minorEastAsia" w:hAnsiTheme="minorHAnsi" w:cstheme="minorBidi"/>
          <w:b/>
          <w:szCs w:val="24"/>
        </w:rPr>
      </w:pPr>
      <w:bookmarkStart w:id="75" w:name="_Toc216433918"/>
      <w:bookmarkStart w:id="76" w:name="_Toc216434035"/>
      <w:bookmarkStart w:id="77" w:name="_Toc216438091"/>
    </w:p>
    <w:p w14:paraId="024C0138" w14:textId="511811DC" w:rsidR="003A1BA3" w:rsidRPr="00500AD9" w:rsidRDefault="00C12DFC" w:rsidP="00AE1ED8">
      <w:pPr>
        <w:pStyle w:val="Heading3"/>
        <w:rPr>
          <w:rFonts w:asciiTheme="minorHAnsi" w:hAnsiTheme="minorHAnsi"/>
        </w:rPr>
      </w:pPr>
      <w:bookmarkStart w:id="78" w:name="_Toc278904806"/>
      <w:r>
        <w:rPr>
          <w:rFonts w:asciiTheme="minorHAnsi" w:hAnsiTheme="minorHAnsi"/>
        </w:rPr>
        <w:t>1.3.4.7</w:t>
      </w:r>
      <w:r w:rsidR="00586A70" w:rsidRPr="00500AD9">
        <w:rPr>
          <w:rFonts w:asciiTheme="minorHAnsi" w:hAnsiTheme="minorHAnsi"/>
        </w:rPr>
        <w:tab/>
      </w:r>
      <w:r w:rsidR="00586A70" w:rsidRPr="00500AD9">
        <w:rPr>
          <w:rFonts w:asciiTheme="minorHAnsi" w:hAnsiTheme="minorHAnsi"/>
        </w:rPr>
        <w:tab/>
      </w:r>
      <w:r w:rsidR="00AE1ED8" w:rsidRPr="00500AD9">
        <w:rPr>
          <w:rFonts w:asciiTheme="minorHAnsi" w:hAnsiTheme="minorHAnsi"/>
        </w:rPr>
        <w:t xml:space="preserve">Diabetic </w:t>
      </w:r>
      <w:r>
        <w:rPr>
          <w:rFonts w:asciiTheme="minorHAnsi" w:hAnsiTheme="minorHAnsi"/>
        </w:rPr>
        <w:t>m</w:t>
      </w:r>
      <w:r w:rsidR="00AE1ED8" w:rsidRPr="00500AD9">
        <w:rPr>
          <w:rFonts w:asciiTheme="minorHAnsi" w:hAnsiTheme="minorHAnsi"/>
        </w:rPr>
        <w:t>edication</w:t>
      </w:r>
      <w:bookmarkEnd w:id="78"/>
    </w:p>
    <w:p w14:paraId="1BBC2D0A" w14:textId="02FE3623" w:rsidR="00AE1ED8" w:rsidRPr="009379BE" w:rsidRDefault="00AE1ED8" w:rsidP="00B14C90">
      <w:pPr>
        <w:spacing w:line="480" w:lineRule="auto"/>
        <w:jc w:val="both"/>
      </w:pPr>
      <w:r w:rsidRPr="009379BE">
        <w:t>Pioglitazone is an oral hypoglycaemic medication belonging to the thiazolidinedione</w:t>
      </w:r>
      <w:r w:rsidR="00F52849" w:rsidRPr="009379BE">
        <w:t xml:space="preserve"> class of drugs used t</w:t>
      </w:r>
      <w:r w:rsidRPr="009379BE">
        <w:t xml:space="preserve">o </w:t>
      </w:r>
      <w:r w:rsidR="00F52849" w:rsidRPr="009379BE">
        <w:t>treat</w:t>
      </w:r>
      <w:r w:rsidRPr="009379BE">
        <w:t xml:space="preserve"> type II diabetic patients.</w:t>
      </w:r>
    </w:p>
    <w:p w14:paraId="621EECE7" w14:textId="77777777" w:rsidR="00AE1ED8" w:rsidRPr="009379BE" w:rsidRDefault="00AE1ED8" w:rsidP="00B14C90">
      <w:pPr>
        <w:spacing w:line="480" w:lineRule="auto"/>
        <w:jc w:val="both"/>
      </w:pPr>
    </w:p>
    <w:p w14:paraId="2E087A45" w14:textId="1894DBB6" w:rsidR="005427B5" w:rsidRDefault="00074835" w:rsidP="00B14C90">
      <w:pPr>
        <w:spacing w:line="480" w:lineRule="auto"/>
        <w:jc w:val="both"/>
      </w:pPr>
      <w:r w:rsidRPr="009379BE">
        <w:t>Use of this</w:t>
      </w:r>
      <w:r w:rsidR="00B14C90" w:rsidRPr="009379BE">
        <w:t xml:space="preserve"> medication has been reported</w:t>
      </w:r>
      <w:r w:rsidR="00BB2E88">
        <w:t xml:space="preserve"> to</w:t>
      </w:r>
      <w:r w:rsidR="00B14C90" w:rsidRPr="009379BE">
        <w:t xml:space="preserve"> double </w:t>
      </w:r>
      <w:r w:rsidRPr="009379BE">
        <w:t>the</w:t>
      </w:r>
      <w:r w:rsidR="00B14C90" w:rsidRPr="009379BE">
        <w:t xml:space="preserve"> risk of developing bladder cancer. </w:t>
      </w:r>
      <w:proofErr w:type="spellStart"/>
      <w:r w:rsidR="00B14C90" w:rsidRPr="009379BE">
        <w:t>Azoulay</w:t>
      </w:r>
      <w:proofErr w:type="spellEnd"/>
      <w:r w:rsidR="00B14C90" w:rsidRPr="009379BE">
        <w:t xml:space="preserve"> et al</w:t>
      </w:r>
      <w:r w:rsidR="009445E3">
        <w:t>.</w:t>
      </w:r>
      <w:hyperlink w:anchor="_ENREF_18" w:tooltip="Azoulay, 2012 #26" w:history="1">
        <w:r w:rsidR="00D060EE" w:rsidRPr="009379BE">
          <w:fldChar w:fldCharType="begin">
            <w:fldData xml:space="preserve">PEVuZE5vdGU+PENpdGU+PEF1dGhvcj5Bem91bGF5PC9BdXRob3I+PFllYXI+MjAxMjwvWWVhcj48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</w:fldData>
          </w:fldChar>
        </w:r>
        <w:r w:rsidR="00D060EE">
          <w:instrText xml:space="preserve"> ADDIN EN.CITE </w:instrText>
        </w:r>
        <w:r w:rsidR="00D060EE">
          <w:fldChar w:fldCharType="begin">
            <w:fldData xml:space="preserve">PEVuZE5vdGU+PENpdGU+PEF1dGhvcj5Bem91bGF5PC9BdXRob3I+PFllYXI+MjAxMjwvWWVhcj48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</w:fldData>
          </w:fldChar>
        </w:r>
        <w:r w:rsidR="00D060EE">
          <w:instrText xml:space="preserve"> ADDIN EN.CITE.DATA </w:instrText>
        </w:r>
        <w:r w:rsidR="00D060EE">
          <w:fldChar w:fldCharType="end"/>
        </w:r>
        <w:r w:rsidR="00D060EE" w:rsidRPr="009379BE">
          <w:fldChar w:fldCharType="separate"/>
        </w:r>
        <w:r w:rsidR="00D060EE" w:rsidRPr="002B6946">
          <w:rPr>
            <w:noProof/>
            <w:vertAlign w:val="superscript"/>
          </w:rPr>
          <w:t>18</w:t>
        </w:r>
        <w:r w:rsidR="00D060EE" w:rsidRPr="009379BE">
          <w:fldChar w:fldCharType="end"/>
        </w:r>
      </w:hyperlink>
      <w:r w:rsidR="00B14C90" w:rsidRPr="009379BE">
        <w:t xml:space="preserve"> </w:t>
      </w:r>
      <w:proofErr w:type="gramStart"/>
      <w:r w:rsidR="00B14C90" w:rsidRPr="009379BE">
        <w:t>u</w:t>
      </w:r>
      <w:r w:rsidRPr="009379BE">
        <w:t>tilised</w:t>
      </w:r>
      <w:proofErr w:type="gramEnd"/>
      <w:r w:rsidRPr="009379BE">
        <w:t xml:space="preserve"> a cohort of 115,727 patients </w:t>
      </w:r>
      <w:r w:rsidR="00B14C90" w:rsidRPr="009379BE">
        <w:t>diagnosed</w:t>
      </w:r>
      <w:r w:rsidRPr="009379BE">
        <w:t xml:space="preserve"> with</w:t>
      </w:r>
      <w:r w:rsidR="00B14C90" w:rsidRPr="009379BE">
        <w:t xml:space="preserve"> type II diabe</w:t>
      </w:r>
      <w:r w:rsidRPr="009379BE">
        <w:t>tic between 1998 to 2009 and</w:t>
      </w:r>
      <w:r w:rsidR="00B14C90" w:rsidRPr="009379BE">
        <w:t xml:space="preserve"> were commenced on this medication.  In comparison to their control group, patients who were prescribed pioglitazone had an increased rate of bladder cancer with a risk ratio of 1.83 (955 CI of 1.10 to 3.05).  This rate further increased as the duration of therapy with this medication increased</w:t>
      </w:r>
      <w:r w:rsidR="00BB2E88">
        <w:t>.</w:t>
      </w:r>
    </w:p>
    <w:p w14:paraId="4C795DDD" w14:textId="77777777" w:rsidR="005427B5" w:rsidRDefault="005427B5" w:rsidP="00B14C90">
      <w:pPr>
        <w:spacing w:line="480" w:lineRule="auto"/>
        <w:jc w:val="both"/>
      </w:pPr>
    </w:p>
    <w:p w14:paraId="1B2F885B" w14:textId="4FC364F0" w:rsidR="00DF77E2" w:rsidRPr="009379BE" w:rsidRDefault="00DF77E2" w:rsidP="00B14C90">
      <w:pPr>
        <w:spacing w:line="480" w:lineRule="auto"/>
        <w:jc w:val="both"/>
      </w:pPr>
      <w:r>
        <w:t>He et al</w:t>
      </w:r>
      <w:r w:rsidR="009445E3">
        <w:t>.</w:t>
      </w:r>
      <w:hyperlink w:anchor="_ENREF_19" w:tooltip="He, 2014 #9" w:history="1">
        <w:r w:rsidR="00D060EE">
          <w:fldChar w:fldCharType="begin"/>
        </w:r>
        <w:r w:rsidR="00D060EE">
          <w:instrText xml:space="preserve"> ADDIN EN.CITE &lt;EndNote&gt;&lt;Cite&gt;&lt;Author&gt;He&lt;/Author&gt;&lt;Year&gt;2014&lt;/Year&gt;&lt;RecNum&gt;9&lt;/RecNum&gt;&lt;DisplayText&gt;&lt;style face="superscript"&gt;19&lt;/style&gt;&lt;/DisplayText&gt;&lt;record&gt;&lt;rec-number&gt;9&lt;/rec-number&gt;&lt;foreign-keys&gt;&lt;key app="EN" db-id="vpf2w5a9krz022efrprpevzoap5xsa0220w2"&gt;9&lt;/key&gt;&lt;/foreign-keys&gt;&lt;ref-type name="Journal Article"&gt;17&lt;/ref-type&gt;&lt;contributors&gt;&lt;authors&gt;&lt;author&gt;He, S.&lt;/author&gt;&lt;author&gt;Tang, Y. H.&lt;/author&gt;&lt;author&gt;Zhao, G.&lt;/author&gt;&lt;author&gt;Yang, X.&lt;/author&gt;&lt;author&gt;Wang, D.&lt;/author&gt;&lt;author&gt;Zhang, Y.&lt;/author&gt;&lt;/authors&gt;&lt;/contributors&gt;&lt;auth-address&gt;Department of Urology, Wu Qing District People&amp;apos;s Hospital, Tianjin, China.&lt;/auth-address&gt;&lt;titles&gt;&lt;title&gt;Pioglitazone prescription increases risk of bladder cancer in patients with type 2 diabetes: an updated meta-analysis&lt;/title&gt;&lt;secondary-title&gt;Tumour biology : the journal of the International Society for Oncodevelopmental Biology and Medicine&lt;/secondary-title&gt;&lt;alt-title&gt;Tumour Biol&lt;/alt-title&gt;&lt;/titles&gt;&lt;periodical&gt;&lt;full-title&gt;Tumour biology : the journal of the International Society for Oncodevelopmental Biology and Medicine&lt;/full-title&gt;&lt;abbr-1&gt;Tumour Biol&lt;/abbr-1&gt;&lt;/periodical&gt;&lt;alt-periodical&gt;&lt;full-title&gt;Tumour biology : the journal of the International Society for Oncodevelopmental Biology and Medicine&lt;/full-title&gt;&lt;abbr-1&gt;Tumour Biol&lt;/abbr-1&gt;&lt;/alt-periodical&gt;&lt;pages&gt;2095-102&lt;/pages&gt;&lt;volume&gt;35&lt;/volume&gt;&lt;number&gt;3&lt;/number&gt;&lt;edition&gt;2013/10/05&lt;/edition&gt;&lt;dates&gt;&lt;year&gt;2014&lt;/year&gt;&lt;pub-dates&gt;&lt;date&gt;Mar&lt;/date&gt;&lt;/pub-dates&gt;&lt;/dates&gt;&lt;isbn&gt;1423-0380 (Electronic)&amp;#xD;1010-4283 (Linking)&lt;/isbn&gt;&lt;accession-num&gt;24092576&lt;/accession-num&gt;&lt;urls&gt;&lt;related-urls&gt;&lt;url&gt;http://www.ncbi.nlm.nih.gov/pubmed/24092576&lt;/url&gt;&lt;/related-urls&gt;&lt;/urls&gt;&lt;electronic-resource-num&gt;10.1007/s13277-013-1278-x&lt;/electronic-resource-num&gt;&lt;language&gt;eng&lt;/language&gt;&lt;/record&gt;&lt;/Cite&gt;&lt;/EndNote&gt;</w:instrText>
        </w:r>
        <w:r w:rsidR="00D060EE">
          <w:fldChar w:fldCharType="separate"/>
        </w:r>
        <w:r w:rsidR="00D060EE" w:rsidRPr="002B6946">
          <w:rPr>
            <w:noProof/>
            <w:vertAlign w:val="superscript"/>
          </w:rPr>
          <w:t>19</w:t>
        </w:r>
        <w:r w:rsidR="00D060EE">
          <w:fldChar w:fldCharType="end"/>
        </w:r>
      </w:hyperlink>
      <w:r>
        <w:t xml:space="preserve"> </w:t>
      </w:r>
      <w:proofErr w:type="gramStart"/>
      <w:r>
        <w:t>have</w:t>
      </w:r>
      <w:proofErr w:type="gramEnd"/>
      <w:r>
        <w:t xml:space="preserve"> recently published a meta-analysis on this issue utilising a cohort of 2, 596, 856 diabetic patients.  They stated </w:t>
      </w:r>
      <w:r w:rsidR="009C7EB4">
        <w:t>that there was a significant increase in the</w:t>
      </w:r>
      <w:r>
        <w:t xml:space="preserve"> incide</w:t>
      </w:r>
      <w:r w:rsidR="009C7EB4">
        <w:t xml:space="preserve">nce of bladder cancer of </w:t>
      </w:r>
      <w:r>
        <w:t>84.5</w:t>
      </w:r>
      <w:r w:rsidR="009C7EB4">
        <w:t xml:space="preserve"> versus 66.7</w:t>
      </w:r>
      <w:r>
        <w:t xml:space="preserve"> per 100, 000 </w:t>
      </w:r>
      <w:r w:rsidR="009C7EB4">
        <w:t>when comparing those patients exposed to pioglitazone and those who have never used this medication respectively.  Again this group stated that there was a dose and duration related risk of bladder cancer when using this medication</w:t>
      </w:r>
      <w:hyperlink w:anchor="_ENREF_19" w:tooltip="He, 2014 #9" w:history="1">
        <w:r w:rsidR="00D060EE">
          <w:fldChar w:fldCharType="begin"/>
        </w:r>
        <w:r w:rsidR="00D060EE">
          <w:instrText xml:space="preserve"> ADDIN EN.CITE &lt;EndNote&gt;&lt;Cite&gt;&lt;Author&gt;He&lt;/Author&gt;&lt;Year&gt;2014&lt;/Year&gt;&lt;RecNum&gt;9&lt;/RecNum&gt;&lt;DisplayText&gt;&lt;style face="superscript"&gt;19&lt;/style&gt;&lt;/DisplayText&gt;&lt;record&gt;&lt;rec-number&gt;9&lt;/rec-number&gt;&lt;foreign-keys&gt;&lt;key app="EN" db-id="vpf2w5a9krz022efrprpevzoap5xsa0220w2"&gt;9&lt;/key&gt;&lt;/foreign-keys&gt;&lt;ref-type name="Journal Article"&gt;17&lt;/ref-type&gt;&lt;contributors&gt;&lt;authors&gt;&lt;author&gt;He, S.&lt;/author&gt;&lt;author&gt;Tang, Y. H.&lt;/author&gt;&lt;author&gt;Zhao, G.&lt;/author&gt;&lt;author&gt;Yang, X.&lt;/author&gt;&lt;author&gt;Wang, D.&lt;/author&gt;&lt;author&gt;Zhang, Y.&lt;/author&gt;&lt;/authors&gt;&lt;/contributors&gt;&lt;auth-address&gt;Department of Urology, Wu Qing District People&amp;apos;s Hospital, Tianjin, China.&lt;/auth-address&gt;&lt;titles&gt;&lt;title&gt;Pioglitazone prescription increases risk of bladder cancer in patients with type 2 diabetes: an updated meta-analysis&lt;/title&gt;&lt;secondary-title&gt;Tumour biology : the journal of the International Society for Oncodevelopmental Biology and Medicine&lt;/secondary-title&gt;&lt;alt-title&gt;Tumour Biol&lt;/alt-title&gt;&lt;/titles&gt;&lt;periodical&gt;&lt;full-title&gt;Tumour biology : the journal of the International Society for Oncodevelopmental Biology and Medicine&lt;/full-title&gt;&lt;abbr-1&gt;Tumour Biol&lt;/abbr-1&gt;&lt;/periodical&gt;&lt;alt-periodical&gt;&lt;full-title&gt;Tumour biology : the journal of the International Society for Oncodevelopmental Biology and Medicine&lt;/full-title&gt;&lt;abbr-1&gt;Tumour Biol&lt;/abbr-1&gt;&lt;/alt-periodical&gt;&lt;pages&gt;2095-102&lt;/pages&gt;&lt;volume&gt;35&lt;/volume&gt;&lt;number&gt;3&lt;/number&gt;&lt;edition&gt;2013/10/05&lt;/edition&gt;&lt;dates&gt;&lt;year&gt;2014&lt;/year&gt;&lt;pub-dates&gt;&lt;date&gt;Mar&lt;/date&gt;&lt;/pub-dates&gt;&lt;/dates&gt;&lt;isbn&gt;1423-0380 (Electronic)&amp;#xD;1010-4283 (Linking)&lt;/isbn&gt;&lt;accession-num&gt;24092576&lt;/accession-num&gt;&lt;urls&gt;&lt;related-urls&gt;&lt;url&gt;http://www.ncbi.nlm.nih.gov/pubmed/24092576&lt;/url&gt;&lt;/related-urls&gt;&lt;/urls&gt;&lt;electronic-resource-num&gt;10.1007/s13277-013-1278-x&lt;/electronic-resource-num&gt;&lt;language&gt;eng&lt;/language&gt;&lt;/record&gt;&lt;/Cite&gt;&lt;/EndNote&gt;</w:instrText>
        </w:r>
        <w:r w:rsidR="00D060EE">
          <w:fldChar w:fldCharType="separate"/>
        </w:r>
        <w:r w:rsidR="00D060EE" w:rsidRPr="002B6946">
          <w:rPr>
            <w:noProof/>
            <w:vertAlign w:val="superscript"/>
          </w:rPr>
          <w:t>19</w:t>
        </w:r>
        <w:r w:rsidR="00D060EE">
          <w:fldChar w:fldCharType="end"/>
        </w:r>
      </w:hyperlink>
      <w:r w:rsidR="009C7EB4">
        <w:t>.</w:t>
      </w:r>
    </w:p>
    <w:p w14:paraId="51E7A25C" w14:textId="77777777" w:rsidR="00F52849" w:rsidRPr="009379BE" w:rsidRDefault="00F52849" w:rsidP="00B14C90">
      <w:pPr>
        <w:spacing w:line="480" w:lineRule="auto"/>
        <w:jc w:val="both"/>
      </w:pPr>
    </w:p>
    <w:p w14:paraId="74793F06" w14:textId="65E2E08C" w:rsidR="00663571" w:rsidRPr="009F6122" w:rsidRDefault="00C12DFC" w:rsidP="009F6122">
      <w:pPr>
        <w:pStyle w:val="Heading3"/>
        <w:rPr>
          <w:rFonts w:asciiTheme="minorHAnsi" w:hAnsiTheme="minorHAnsi"/>
        </w:rPr>
      </w:pPr>
      <w:bookmarkStart w:id="79" w:name="_Toc278904807"/>
      <w:r>
        <w:rPr>
          <w:rFonts w:asciiTheme="minorHAnsi" w:hAnsiTheme="minorHAnsi"/>
        </w:rPr>
        <w:t>1.3.4.8</w:t>
      </w:r>
      <w:r w:rsidR="00586A70" w:rsidRPr="009379BE">
        <w:rPr>
          <w:rFonts w:asciiTheme="minorHAnsi" w:hAnsiTheme="minorHAnsi"/>
        </w:rPr>
        <w:tab/>
      </w:r>
      <w:r w:rsidR="00586A70" w:rsidRPr="009379BE">
        <w:rPr>
          <w:rFonts w:asciiTheme="minorHAnsi" w:hAnsiTheme="minorHAnsi"/>
        </w:rPr>
        <w:tab/>
      </w:r>
      <w:r w:rsidR="00DE0B68" w:rsidRPr="009379BE">
        <w:rPr>
          <w:rFonts w:asciiTheme="minorHAnsi" w:hAnsiTheme="minorHAnsi"/>
        </w:rPr>
        <w:t>C</w:t>
      </w:r>
      <w:r w:rsidR="00350B23" w:rsidRPr="009379BE">
        <w:rPr>
          <w:rFonts w:asciiTheme="minorHAnsi" w:hAnsiTheme="minorHAnsi"/>
        </w:rPr>
        <w:t>y</w:t>
      </w:r>
      <w:r w:rsidR="00DE0B68" w:rsidRPr="009379BE">
        <w:rPr>
          <w:rFonts w:asciiTheme="minorHAnsi" w:hAnsiTheme="minorHAnsi"/>
        </w:rPr>
        <w:t>clophosphamide</w:t>
      </w:r>
      <w:bookmarkEnd w:id="79"/>
    </w:p>
    <w:p w14:paraId="4A43827A" w14:textId="49FBBA38" w:rsidR="00350B23" w:rsidRPr="009379BE" w:rsidRDefault="00350B23" w:rsidP="00663571">
      <w:pPr>
        <w:spacing w:line="480" w:lineRule="auto"/>
        <w:jc w:val="both"/>
      </w:pPr>
      <w:r w:rsidRPr="009379BE">
        <w:t>Cy</w:t>
      </w:r>
      <w:r w:rsidR="00A308F3" w:rsidRPr="009379BE">
        <w:t>c</w:t>
      </w:r>
      <w:r w:rsidR="00DE0B68" w:rsidRPr="009379BE">
        <w:t xml:space="preserve">lophosphamide is an alkylating </w:t>
      </w:r>
      <w:r w:rsidR="00F52849" w:rsidRPr="009379BE">
        <w:t xml:space="preserve">agent </w:t>
      </w:r>
      <w:r w:rsidR="00DE0B68" w:rsidRPr="009379BE">
        <w:t>used as a chemotherapeutic agent in cancer and cert</w:t>
      </w:r>
      <w:r w:rsidR="00210244" w:rsidRPr="009379BE">
        <w:t xml:space="preserve">ain </w:t>
      </w:r>
      <w:proofErr w:type="spellStart"/>
      <w:r w:rsidR="00A308F3" w:rsidRPr="009379BE">
        <w:t>rheumatological</w:t>
      </w:r>
      <w:proofErr w:type="spellEnd"/>
      <w:r w:rsidR="00210244" w:rsidRPr="009379BE">
        <w:t xml:space="preserve"> conditions.  The use of this medication has been shown to increase the lifetime risk of patients developing numerous </w:t>
      </w:r>
      <w:r w:rsidR="009379BE" w:rsidRPr="009379BE">
        <w:t>tumours</w:t>
      </w:r>
      <w:r w:rsidR="009379BE">
        <w:t xml:space="preserve"> </w:t>
      </w:r>
      <w:r w:rsidR="00210244" w:rsidRPr="009379BE">
        <w:t xml:space="preserve">with bladder cancer being the most </w:t>
      </w:r>
      <w:proofErr w:type="gramStart"/>
      <w:r w:rsidR="00210244" w:rsidRPr="009379BE">
        <w:t>commonest</w:t>
      </w:r>
      <w:proofErr w:type="gramEnd"/>
      <w:r w:rsidR="00210244" w:rsidRPr="009379BE">
        <w:t xml:space="preserve"> cancer related</w:t>
      </w:r>
      <w:r w:rsidR="00752BF1" w:rsidRPr="009379BE">
        <w:t xml:space="preserve"> side-effect of this medication</w:t>
      </w:r>
      <w:hyperlink w:anchor="_ENREF_20" w:tooltip="Murta-Nascimento, 2007 #27" w:history="1">
        <w:r w:rsidR="00D060EE" w:rsidRPr="009379BE">
          <w:fldChar w:fldCharType="begin">
            <w:fldData xml:space="preserve">PEVuZE5vdGU+PENpdGU+PEF1dGhvcj5NdXJ0YS1OYXNjaW1lbnRvPC9BdXRob3I+PFllYXI+MjAw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</w:fldData>
          </w:fldChar>
        </w:r>
        <w:r w:rsidR="00D060EE">
          <w:instrText xml:space="preserve"> ADDIN EN.CITE </w:instrText>
        </w:r>
        <w:r w:rsidR="00D060EE">
          <w:fldChar w:fldCharType="begin">
            <w:fldData xml:space="preserve">PEVuZE5vdGU+PENpdGU+PEF1dGhvcj5NdXJ0YS1OYXNjaW1lbnRvPC9BdXRob3I+PFllYXI+MjAw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</w:fldData>
          </w:fldChar>
        </w:r>
        <w:r w:rsidR="00D060EE">
          <w:instrText xml:space="preserve"> ADDIN EN.CITE.DATA </w:instrText>
        </w:r>
        <w:r w:rsidR="00D060EE">
          <w:fldChar w:fldCharType="end"/>
        </w:r>
        <w:r w:rsidR="00D060EE" w:rsidRPr="009379BE">
          <w:fldChar w:fldCharType="separate"/>
        </w:r>
        <w:r w:rsidR="00D060EE" w:rsidRPr="002B6946">
          <w:rPr>
            <w:noProof/>
            <w:vertAlign w:val="superscript"/>
          </w:rPr>
          <w:t>20</w:t>
        </w:r>
        <w:r w:rsidR="00D060EE" w:rsidRPr="009379BE">
          <w:fldChar w:fldCharType="end"/>
        </w:r>
      </w:hyperlink>
      <w:r w:rsidR="00A308F3" w:rsidRPr="009379BE">
        <w:t xml:space="preserve">.  </w:t>
      </w:r>
      <w:r w:rsidR="00F52849" w:rsidRPr="009379BE">
        <w:t xml:space="preserve">In </w:t>
      </w:r>
      <w:r w:rsidR="00752BF1" w:rsidRPr="009379BE">
        <w:t>bladder cancer the single use of this medication has been shown to significantly increase tumour recurrence</w:t>
      </w:r>
      <w:hyperlink w:anchor="_ENREF_21" w:tooltip="Volkmer, 2005 #28" w:history="1">
        <w:r w:rsidR="00D060EE" w:rsidRPr="009379BE">
          <w:fldChar w:fldCharType="begin">
            <w:fldData xml:space="preserve">PEVuZE5vdGU+PENpdGU+PEF1dGhvcj5Wb2xrbWVyPC9BdXRob3I+PFllYXI+MjAwNTwvWWVhcj48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</w:fldData>
          </w:fldChar>
        </w:r>
        <w:r w:rsidR="00D060EE">
          <w:instrText xml:space="preserve"> ADDIN EN.CITE </w:instrText>
        </w:r>
        <w:r w:rsidR="00D060EE">
          <w:fldChar w:fldCharType="begin">
            <w:fldData xml:space="preserve">PEVuZE5vdGU+PENpdGU+PEF1dGhvcj5Wb2xrbWVyPC9BdXRob3I+PFllYXI+MjAwNTwvWWVhcj48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</w:fldData>
          </w:fldChar>
        </w:r>
        <w:r w:rsidR="00D060EE">
          <w:instrText xml:space="preserve"> ADDIN EN.CITE.DATA </w:instrText>
        </w:r>
        <w:r w:rsidR="00D060EE">
          <w:fldChar w:fldCharType="end"/>
        </w:r>
        <w:r w:rsidR="00D060EE" w:rsidRPr="009379BE">
          <w:fldChar w:fldCharType="separate"/>
        </w:r>
        <w:r w:rsidR="00D060EE" w:rsidRPr="002B6946">
          <w:rPr>
            <w:noProof/>
            <w:vertAlign w:val="superscript"/>
          </w:rPr>
          <w:t>21</w:t>
        </w:r>
        <w:r w:rsidR="00D060EE" w:rsidRPr="009379BE">
          <w:fldChar w:fldCharType="end"/>
        </w:r>
      </w:hyperlink>
      <w:r w:rsidR="00663571" w:rsidRPr="009379BE">
        <w:t>.</w:t>
      </w:r>
    </w:p>
    <w:p w14:paraId="73303251" w14:textId="77777777" w:rsidR="00663571" w:rsidRPr="00F52849" w:rsidRDefault="00663571" w:rsidP="00663571">
      <w:pPr>
        <w:spacing w:line="480" w:lineRule="auto"/>
        <w:jc w:val="both"/>
      </w:pPr>
    </w:p>
    <w:p w14:paraId="1B0741DE" w14:textId="2B7BE0D5" w:rsidR="00663571" w:rsidRPr="009379BE" w:rsidRDefault="00C12DFC" w:rsidP="00663571">
      <w:pPr>
        <w:pStyle w:val="Heading3"/>
        <w:rPr>
          <w:rFonts w:asciiTheme="minorHAnsi" w:hAnsiTheme="minorHAnsi"/>
        </w:rPr>
      </w:pPr>
      <w:bookmarkStart w:id="80" w:name="_Toc278904808"/>
      <w:r>
        <w:rPr>
          <w:rFonts w:asciiTheme="minorHAnsi" w:hAnsiTheme="minorHAnsi"/>
        </w:rPr>
        <w:t>1.3.4.9</w:t>
      </w:r>
      <w:r>
        <w:rPr>
          <w:rFonts w:asciiTheme="minorHAnsi" w:hAnsiTheme="minorHAnsi"/>
        </w:rPr>
        <w:tab/>
      </w:r>
      <w:r w:rsidR="00586A70" w:rsidRPr="009379BE">
        <w:rPr>
          <w:rFonts w:asciiTheme="minorHAnsi" w:hAnsiTheme="minorHAnsi"/>
        </w:rPr>
        <w:tab/>
      </w:r>
      <w:r w:rsidR="00663571" w:rsidRPr="009379BE">
        <w:rPr>
          <w:rFonts w:asciiTheme="minorHAnsi" w:hAnsiTheme="minorHAnsi"/>
        </w:rPr>
        <w:t>Radiation</w:t>
      </w:r>
      <w:bookmarkEnd w:id="80"/>
    </w:p>
    <w:p w14:paraId="448C07E5" w14:textId="1E7DC5FB" w:rsidR="00350B23" w:rsidRPr="00F52849" w:rsidRDefault="00663571" w:rsidP="00B14C90">
      <w:pPr>
        <w:spacing w:line="480" w:lineRule="auto"/>
        <w:jc w:val="both"/>
      </w:pPr>
      <w:r w:rsidRPr="009379BE">
        <w:t xml:space="preserve">External beam radiotherapy  (ERBT) is a treatment modality for numerous solid organ cancers including bladder cancer.  However ERBT in itself has been established to be an iatrogenic cause of bladder cancer.  ERBT is commonly utilised in prostate cancer. It is estimated that approximately 1 in 70 men undergoing this form of therapy for their prostate cancer will develop a secondary cancer it they survive for 10 years with the </w:t>
      </w:r>
      <w:r w:rsidR="00BB2E88">
        <w:t>bladder being the most common</w:t>
      </w:r>
      <w:r w:rsidRPr="009379BE">
        <w:t xml:space="preserve"> site</w:t>
      </w:r>
      <w:hyperlink w:anchor="_ENREF_22" w:tooltip="Bostrom, 2007 #29" w:history="1">
        <w:r w:rsidR="00D060EE" w:rsidRPr="009379BE">
          <w:fldChar w:fldCharType="begin"/>
        </w:r>
        <w:r w:rsidR="00D060EE">
          <w:instrText xml:space="preserve"> ADDIN EN.CITE &lt;EndNote&gt;&lt;Cite&gt;&lt;Author&gt;Bostrom&lt;/Author&gt;&lt;Year&gt;2007&lt;/Year&gt;&lt;RecNum&gt;29&lt;/RecNum&gt;&lt;DisplayText&gt;&lt;style face="superscript"&gt;22&lt;/style&gt;&lt;/DisplayText&gt;&lt;record&gt;&lt;rec-number&gt;29&lt;/rec-number&gt;&lt;foreign-keys&gt;&lt;key app="EN" db-id="aexvrtx555z2v5efvtyv5rznw5xpasva0e9e"&gt;29&lt;/key&gt;&lt;/foreign-keys&gt;&lt;ref-type name="Journal Article"&gt;17&lt;/ref-type&gt;&lt;contributors&gt;&lt;authors&gt;&lt;author&gt;Bostrom, P. J.&lt;/author&gt;&lt;author&gt;Soloway, M. S.&lt;/author&gt;&lt;/authors&gt;&lt;/contributors&gt;&lt;auth-address&gt;Department of Urology, University of Miami Miller School of Medicine, Miami, Florida, USA. peter.bostrom@tyks.fi&lt;/auth-address&gt;&lt;titles&gt;&lt;title&gt;Secondary cancer after radiotherapy for prostate cancer: should we be more aware of the risk?&lt;/title&gt;&lt;secondary-title&gt;European urology&lt;/secondary-title&gt;&lt;alt-title&gt;Eur Urol&lt;/alt-title&gt;&lt;/titles&gt;&lt;periodical&gt;&lt;full-title&gt;European urology&lt;/full-title&gt;&lt;abbr-1&gt;Eur Urol&lt;/abbr-1&gt;&lt;/periodical&gt;&lt;alt-periodical&gt;&lt;full-title&gt;European urology&lt;/full-title&gt;&lt;abbr-1&gt;Eur Urol&lt;/abbr-1&gt;&lt;/alt-periodical&gt;&lt;pages&gt;973-82&lt;/pages&gt;&lt;volume&gt;52&lt;/volume&gt;&lt;number&gt;4&lt;/number&gt;&lt;edition&gt;2007/07/24&lt;/edition&gt;&lt;keywords&gt;&lt;keyword&gt;Humans&lt;/keyword&gt;&lt;keyword&gt;Male&lt;/keyword&gt;&lt;keyword&gt;Neoplasms, Second Primary/*epidemiology/radionuclide imaging&lt;/keyword&gt;&lt;keyword&gt;Prostatic Neoplasms/*radiotherapy&lt;/keyword&gt;&lt;keyword&gt;Radiotherapy/*adverse effects&lt;/keyword&gt;&lt;keyword&gt;Risk Assessment&lt;/keyword&gt;&lt;keyword&gt;Survivors&lt;/keyword&gt;&lt;/keywords&gt;&lt;dates&gt;&lt;year&gt;2007&lt;/year&gt;&lt;pub-dates&gt;&lt;date&gt;Oct&lt;/date&gt;&lt;/pub-dates&gt;&lt;/dates&gt;&lt;isbn&gt;0302-2838 (Print)&amp;#xD;0302-2838 (Linking)&lt;/isbn&gt;&lt;accession-num&gt;17644245&lt;/accession-num&gt;&lt;work-type&gt;Review&lt;/work-type&gt;&lt;urls&gt;&lt;related-urls&gt;&lt;url&gt;http://www.ncbi.nlm.nih.gov/pubmed/17644245&lt;/url&gt;&lt;/related-urls&gt;&lt;/urls&gt;&lt;electronic-resource-num&gt;10.1016/j.eururo.2007.07.002&lt;/electronic-resource-num&gt;&lt;language&gt;eng&lt;/language&gt;&lt;/record&gt;&lt;/Cite&gt;&lt;/EndNote&gt;</w:instrText>
        </w:r>
        <w:r w:rsidR="00D060EE" w:rsidRPr="009379BE">
          <w:fldChar w:fldCharType="separate"/>
        </w:r>
        <w:r w:rsidR="00D060EE" w:rsidRPr="002B6946">
          <w:rPr>
            <w:noProof/>
            <w:vertAlign w:val="superscript"/>
          </w:rPr>
          <w:t>22</w:t>
        </w:r>
        <w:r w:rsidR="00D060EE" w:rsidRPr="009379BE">
          <w:fldChar w:fldCharType="end"/>
        </w:r>
      </w:hyperlink>
      <w:r w:rsidRPr="009379BE">
        <w:t xml:space="preserve">.   </w:t>
      </w:r>
      <w:r w:rsidR="0068298D" w:rsidRPr="009379BE">
        <w:t xml:space="preserve">Similarly in gynaecological tumours such as uterine cancer, </w:t>
      </w:r>
      <w:proofErr w:type="spellStart"/>
      <w:r w:rsidR="0068298D" w:rsidRPr="009379BE">
        <w:t>Kukreja</w:t>
      </w:r>
      <w:proofErr w:type="spellEnd"/>
      <w:r w:rsidR="0068298D" w:rsidRPr="009379BE">
        <w:t xml:space="preserve"> et al</w:t>
      </w:r>
      <w:r w:rsidR="009445E3">
        <w:t>.</w:t>
      </w:r>
      <w:r w:rsidR="0068298D" w:rsidRPr="009379BE">
        <w:t xml:space="preserve"> </w:t>
      </w:r>
      <w:r w:rsidR="0068298D" w:rsidRPr="009379BE">
        <w:rPr>
          <w:color w:val="000000" w:themeColor="text1"/>
        </w:rPr>
        <w:t xml:space="preserve">(article in press </w:t>
      </w:r>
      <w:proofErr w:type="spellStart"/>
      <w:r w:rsidR="0068298D" w:rsidRPr="009379BE">
        <w:rPr>
          <w:rFonts w:cs="Arial"/>
          <w:color w:val="000000" w:themeColor="text1"/>
          <w:lang w:val="en-US"/>
        </w:rPr>
        <w:t>doi</w:t>
      </w:r>
      <w:proofErr w:type="spellEnd"/>
      <w:r w:rsidR="0068298D" w:rsidRPr="009379BE">
        <w:rPr>
          <w:rFonts w:cs="Arial"/>
          <w:color w:val="000000" w:themeColor="text1"/>
          <w:lang w:val="en-US"/>
        </w:rPr>
        <w:t xml:space="preserve">: </w:t>
      </w:r>
      <w:hyperlink r:id="rId20" w:history="1">
        <w:r w:rsidR="0068298D" w:rsidRPr="009379BE">
          <w:rPr>
            <w:rFonts w:cs="Arial"/>
            <w:color w:val="000000" w:themeColor="text1"/>
            <w:lang w:val="en-US"/>
          </w:rPr>
          <w:t>10.1111/bju.12543</w:t>
        </w:r>
      </w:hyperlink>
      <w:r w:rsidR="0068298D" w:rsidRPr="009379BE">
        <w:rPr>
          <w:rFonts w:cs="Arial"/>
          <w:color w:val="000000" w:themeColor="text1"/>
          <w:lang w:val="en-US"/>
        </w:rPr>
        <w:t>)</w:t>
      </w:r>
      <w:r w:rsidR="0068298D" w:rsidRPr="009379BE">
        <w:t xml:space="preserve"> have shown </w:t>
      </w:r>
      <w:r w:rsidR="00544952" w:rsidRPr="009379BE">
        <w:t>the use of ERBT to increase the risk ratio of the development</w:t>
      </w:r>
      <w:r w:rsidR="0068298D" w:rsidRPr="009379BE">
        <w:t xml:space="preserve"> of bladder cancer </w:t>
      </w:r>
      <w:r w:rsidR="00544952" w:rsidRPr="009379BE">
        <w:t>to 2.0 (95% CI 1.6-2.5) using a cohort of over 55, 000 with a mean follow-up of 15 years</w:t>
      </w:r>
      <w:r w:rsidR="00544952" w:rsidRPr="00F52849">
        <w:t xml:space="preserve">.  </w:t>
      </w:r>
    </w:p>
    <w:p w14:paraId="143F1CC2" w14:textId="77777777" w:rsidR="00F52849" w:rsidRPr="00F52849" w:rsidRDefault="00F52849" w:rsidP="00B14C90">
      <w:pPr>
        <w:spacing w:line="480" w:lineRule="auto"/>
        <w:jc w:val="both"/>
      </w:pPr>
    </w:p>
    <w:p w14:paraId="4D3504BD" w14:textId="605A39E1" w:rsidR="00BB6688" w:rsidRPr="009379BE" w:rsidRDefault="00804FCB" w:rsidP="00A41042">
      <w:pPr>
        <w:pStyle w:val="Heading2"/>
        <w:rPr>
          <w:rFonts w:asciiTheme="minorHAnsi" w:hAnsiTheme="minorHAnsi"/>
        </w:rPr>
      </w:pPr>
      <w:bookmarkStart w:id="81" w:name="_Toc278904809"/>
      <w:r w:rsidRPr="009379BE">
        <w:rPr>
          <w:rFonts w:asciiTheme="minorHAnsi" w:hAnsiTheme="minorHAnsi"/>
        </w:rPr>
        <w:t>1.3.5</w:t>
      </w:r>
      <w:r w:rsidRPr="009379BE">
        <w:rPr>
          <w:rFonts w:asciiTheme="minorHAnsi" w:hAnsiTheme="minorHAnsi"/>
        </w:rPr>
        <w:tab/>
      </w:r>
      <w:r w:rsidRPr="009379BE">
        <w:rPr>
          <w:rFonts w:asciiTheme="minorHAnsi" w:hAnsiTheme="minorHAnsi"/>
        </w:rPr>
        <w:tab/>
      </w:r>
      <w:r w:rsidR="00BB6688" w:rsidRPr="009379BE">
        <w:rPr>
          <w:rFonts w:asciiTheme="minorHAnsi" w:hAnsiTheme="minorHAnsi"/>
        </w:rPr>
        <w:t>Histology</w:t>
      </w:r>
      <w:bookmarkEnd w:id="75"/>
      <w:bookmarkEnd w:id="76"/>
      <w:bookmarkEnd w:id="77"/>
      <w:bookmarkEnd w:id="81"/>
    </w:p>
    <w:p w14:paraId="42734CB4" w14:textId="53E02358" w:rsidR="00BB6688" w:rsidRPr="009379BE" w:rsidRDefault="00804FCB" w:rsidP="00A41042">
      <w:pPr>
        <w:pStyle w:val="Heading3"/>
        <w:rPr>
          <w:rFonts w:asciiTheme="minorHAnsi" w:hAnsiTheme="minorHAnsi"/>
        </w:rPr>
      </w:pPr>
      <w:bookmarkStart w:id="82" w:name="_Toc216434036"/>
      <w:bookmarkStart w:id="83" w:name="_Toc216438092"/>
      <w:bookmarkStart w:id="84" w:name="_Toc278904810"/>
      <w:r w:rsidRPr="009379BE">
        <w:rPr>
          <w:rFonts w:asciiTheme="minorHAnsi" w:hAnsiTheme="minorHAnsi"/>
        </w:rPr>
        <w:t>1.3.5.1</w:t>
      </w:r>
      <w:r w:rsidRPr="009379BE">
        <w:rPr>
          <w:rFonts w:asciiTheme="minorHAnsi" w:hAnsiTheme="minorHAnsi"/>
        </w:rPr>
        <w:tab/>
      </w:r>
      <w:r w:rsidR="009F6122">
        <w:rPr>
          <w:rFonts w:asciiTheme="minorHAnsi" w:hAnsiTheme="minorHAnsi"/>
        </w:rPr>
        <w:tab/>
      </w:r>
      <w:r w:rsidR="00357D7E">
        <w:rPr>
          <w:rFonts w:asciiTheme="minorHAnsi" w:hAnsiTheme="minorHAnsi"/>
        </w:rPr>
        <w:t>Urothelial cell c</w:t>
      </w:r>
      <w:r w:rsidR="00BB6688" w:rsidRPr="009379BE">
        <w:rPr>
          <w:rFonts w:asciiTheme="minorHAnsi" w:hAnsiTheme="minorHAnsi"/>
        </w:rPr>
        <w:t>arcinoma</w:t>
      </w:r>
      <w:bookmarkEnd w:id="82"/>
      <w:bookmarkEnd w:id="83"/>
      <w:bookmarkEnd w:id="84"/>
    </w:p>
    <w:p w14:paraId="633128B4" w14:textId="7BEB070A" w:rsidR="00BB6688" w:rsidRPr="00F52849" w:rsidRDefault="00BF37A8" w:rsidP="003906BF">
      <w:pPr>
        <w:spacing w:line="480" w:lineRule="auto"/>
        <w:jc w:val="both"/>
      </w:pPr>
      <w:r w:rsidRPr="00F52849">
        <w:t>I</w:t>
      </w:r>
      <w:r w:rsidR="00BB6688" w:rsidRPr="00F52849">
        <w:t xml:space="preserve">n the U.K approximately 90% of bladder cancer </w:t>
      </w:r>
      <w:proofErr w:type="gramStart"/>
      <w:r w:rsidR="003A1BA3" w:rsidRPr="00F52849">
        <w:t>are</w:t>
      </w:r>
      <w:proofErr w:type="gramEnd"/>
      <w:r w:rsidR="003A1BA3" w:rsidRPr="00F52849">
        <w:t xml:space="preserve"> the Urothelial Cell Carcinoma (UCC) in subtype</w:t>
      </w:r>
      <w:r w:rsidR="00BB6688" w:rsidRPr="00F52849">
        <w:t xml:space="preserve">. </w:t>
      </w:r>
      <w:r w:rsidR="00651354" w:rsidRPr="00F52849">
        <w:t xml:space="preserve">UCC arise from the inner epithelial lining of the bladder termed the urothelium (figure 3).  </w:t>
      </w:r>
      <w:r w:rsidR="00E00F08" w:rsidRPr="00F52849">
        <w:t xml:space="preserve">Urothelium also lines </w:t>
      </w:r>
      <w:r w:rsidR="00C77CA2" w:rsidRPr="00F52849">
        <w:t xml:space="preserve">the renal pelvis, ureters and urethra.  </w:t>
      </w:r>
      <w:r w:rsidR="00BB6688" w:rsidRPr="00F52849">
        <w:t xml:space="preserve">Macroscopically UCC </w:t>
      </w:r>
      <w:r w:rsidR="003A1BA3" w:rsidRPr="00F52849">
        <w:t xml:space="preserve">appear as </w:t>
      </w:r>
      <w:r w:rsidR="00BB6688" w:rsidRPr="00F52849">
        <w:t xml:space="preserve">papillary </w:t>
      </w:r>
      <w:r w:rsidR="003A1BA3" w:rsidRPr="00F52849">
        <w:t xml:space="preserve">or solid </w:t>
      </w:r>
      <w:r w:rsidR="00BB6688" w:rsidRPr="00F52849">
        <w:t>lesion</w:t>
      </w:r>
      <w:r w:rsidR="003A1BA3" w:rsidRPr="00F52849">
        <w:t>s, arising in single or multiple loci</w:t>
      </w:r>
      <w:r w:rsidR="00BB6688" w:rsidRPr="00F52849">
        <w:t>.</w:t>
      </w:r>
      <w:r w:rsidR="009F5676" w:rsidRPr="00F52849">
        <w:t xml:space="preserve"> For the purposes of this thesis when bladder cancer is referred to it is</w:t>
      </w:r>
      <w:r w:rsidR="00651354" w:rsidRPr="00F52849">
        <w:t xml:space="preserve"> exclusively in relation to the histological variant of UCC unless otherwise stated.</w:t>
      </w:r>
      <w:r w:rsidR="00E00F08" w:rsidRPr="00F52849">
        <w:t xml:space="preserve">  UCC was formerly termed transitional </w:t>
      </w:r>
      <w:r w:rsidR="00C77CA2" w:rsidRPr="00F52849">
        <w:t>cell carcinoma (TCC) due to the ability of this cell to stretch and expand to accommodate urine.</w:t>
      </w:r>
    </w:p>
    <w:p w14:paraId="6FF37CCB" w14:textId="77777777" w:rsidR="00BB6688" w:rsidRPr="005427B5" w:rsidRDefault="00BB6688" w:rsidP="00A41042">
      <w:pPr>
        <w:spacing w:line="360" w:lineRule="auto"/>
        <w:jc w:val="both"/>
        <w:rPr>
          <w:b/>
        </w:rPr>
      </w:pPr>
    </w:p>
    <w:p w14:paraId="6B077E2A" w14:textId="1D273FD5" w:rsidR="00BB6688" w:rsidRPr="005427B5" w:rsidRDefault="00804FCB" w:rsidP="00A41042">
      <w:pPr>
        <w:pStyle w:val="Heading3"/>
        <w:rPr>
          <w:rFonts w:asciiTheme="minorHAnsi" w:hAnsiTheme="minorHAnsi"/>
        </w:rPr>
      </w:pPr>
      <w:bookmarkStart w:id="85" w:name="_Toc278904811"/>
      <w:r w:rsidRPr="005427B5">
        <w:rPr>
          <w:rFonts w:asciiTheme="minorHAnsi" w:hAnsiTheme="minorHAnsi"/>
        </w:rPr>
        <w:t>1.3.5.2</w:t>
      </w:r>
      <w:r w:rsidRPr="005427B5">
        <w:rPr>
          <w:rFonts w:asciiTheme="minorHAnsi" w:hAnsiTheme="minorHAnsi"/>
        </w:rPr>
        <w:tab/>
      </w:r>
      <w:r w:rsidR="00557D92">
        <w:rPr>
          <w:rFonts w:asciiTheme="minorHAnsi" w:hAnsiTheme="minorHAnsi"/>
        </w:rPr>
        <w:tab/>
      </w:r>
      <w:r w:rsidR="00357D7E">
        <w:rPr>
          <w:rFonts w:asciiTheme="minorHAnsi" w:hAnsiTheme="minorHAnsi"/>
        </w:rPr>
        <w:t>Squamous cell c</w:t>
      </w:r>
      <w:r w:rsidR="00BB6688" w:rsidRPr="005427B5">
        <w:rPr>
          <w:rFonts w:asciiTheme="minorHAnsi" w:hAnsiTheme="minorHAnsi"/>
        </w:rPr>
        <w:t>arcinoma</w:t>
      </w:r>
      <w:bookmarkEnd w:id="85"/>
      <w:r w:rsidR="00BB6688" w:rsidRPr="005427B5">
        <w:rPr>
          <w:rFonts w:asciiTheme="minorHAnsi" w:hAnsiTheme="minorHAnsi"/>
        </w:rPr>
        <w:t xml:space="preserve"> </w:t>
      </w:r>
    </w:p>
    <w:p w14:paraId="5D94DF02" w14:textId="5048EF54" w:rsidR="00BB6688" w:rsidRPr="00F52849" w:rsidRDefault="003A1BA3" w:rsidP="003906BF">
      <w:pPr>
        <w:spacing w:line="480" w:lineRule="auto"/>
        <w:jc w:val="both"/>
      </w:pPr>
      <w:r w:rsidRPr="00F52849">
        <w:t>Squamous Cell Carcinoma (SCC)</w:t>
      </w:r>
      <w:r w:rsidR="00BB6688" w:rsidRPr="00F52849">
        <w:t xml:space="preserve"> accounts for 2% of bladder cancer</w:t>
      </w:r>
      <w:r w:rsidR="003906BF" w:rsidRPr="00F52849">
        <w:t xml:space="preserve">s </w:t>
      </w:r>
      <w:r w:rsidR="00BB6688" w:rsidRPr="00F52849">
        <w:t>in the U.K</w:t>
      </w:r>
      <w:r w:rsidR="003906BF" w:rsidRPr="00F52849">
        <w:t>.</w:t>
      </w:r>
      <w:r w:rsidRPr="00F52849">
        <w:t xml:space="preserve"> SCC is </w:t>
      </w:r>
      <w:r w:rsidR="00BB6688" w:rsidRPr="00F52849">
        <w:t xml:space="preserve">associated with chronic infection/inflammation that occurs with long-term </w:t>
      </w:r>
      <w:r w:rsidRPr="00F52849">
        <w:t>catheterization, urinary calculi and in neuropathic patients who do not empty their bladder effectively</w:t>
      </w:r>
      <w:r w:rsidR="00BB6688" w:rsidRPr="00F52849">
        <w:t xml:space="preserve">.  </w:t>
      </w:r>
      <w:r w:rsidR="00651354" w:rsidRPr="00F52849">
        <w:t>The urothelial lining of the bladder</w:t>
      </w:r>
      <w:r w:rsidR="00C85496" w:rsidRPr="00F52849">
        <w:t xml:space="preserve"> undergo</w:t>
      </w:r>
      <w:r w:rsidRPr="00F52849">
        <w:t>es</w:t>
      </w:r>
      <w:r w:rsidR="00C85496" w:rsidRPr="00F52849">
        <w:t xml:space="preserve"> metaplasia</w:t>
      </w:r>
      <w:r w:rsidR="00651354" w:rsidRPr="00F52849">
        <w:t xml:space="preserve"> in re</w:t>
      </w:r>
      <w:r w:rsidR="00C85496" w:rsidRPr="00F52849">
        <w:t xml:space="preserve">sponse to chronic irritation </w:t>
      </w:r>
      <w:r w:rsidR="00651354" w:rsidRPr="00F52849">
        <w:t xml:space="preserve">to </w:t>
      </w:r>
      <w:r w:rsidRPr="00F52849">
        <w:t>become</w:t>
      </w:r>
      <w:r w:rsidR="00651354" w:rsidRPr="00F52849">
        <w:t xml:space="preserve"> squamous.  With further exposure to irritants or carcinogenic agents this squamous epithelium can </w:t>
      </w:r>
      <w:r w:rsidRPr="00F52849">
        <w:t>transform into malignancy</w:t>
      </w:r>
      <w:r w:rsidR="00C85496" w:rsidRPr="00F52849">
        <w:t>.</w:t>
      </w:r>
      <w:r w:rsidRPr="00F52849">
        <w:t xml:space="preserve"> </w:t>
      </w:r>
      <w:r w:rsidR="00BB6688" w:rsidRPr="00F52849">
        <w:t xml:space="preserve">SCC accounts for over 50% of bladder cancer histology in countries with </w:t>
      </w:r>
      <w:proofErr w:type="spellStart"/>
      <w:r w:rsidR="00BB6688" w:rsidRPr="00F52849">
        <w:t>Schistosomiasis</w:t>
      </w:r>
      <w:proofErr w:type="spellEnd"/>
      <w:r w:rsidR="00BB6688" w:rsidRPr="00F52849">
        <w:t xml:space="preserve"> parasite infecting their fresh water sources such as Egypt and other North African countries</w:t>
      </w:r>
      <w:hyperlink w:anchor="_ENREF_23" w:tooltip="El-Bolkainy, 1981 #610" w:history="1">
        <w:r w:rsidR="00D060EE" w:rsidRPr="00F52849">
          <w:fldChar w:fldCharType="begin"/>
        </w:r>
        <w:r w:rsidR="00D060EE">
          <w:instrText xml:space="preserve"> ADDIN EN.CITE &lt;EndNote&gt;&lt;Cite&gt;&lt;Author&gt;El-Bolkainy&lt;/Author&gt;&lt;Year&gt;1981&lt;/Year&gt;&lt;RecNum&gt;610&lt;/RecNum&gt;&lt;DisplayText&gt;&lt;style face="superscript"&gt;23&lt;/style&gt;&lt;/DisplayText&gt;&lt;record&gt;&lt;rec-number&gt;610&lt;/rec-number&gt;&lt;foreign-keys&gt;&lt;key app="EN" db-id="9tedz9astewzt5esazb59vx6s595sdxawaa0"&gt;610&lt;/key&gt;&lt;/foreign-keys&gt;&lt;ref-type name="Journal Article"&gt;17&lt;/ref-type&gt;&lt;contributors&gt;&lt;authors&gt;&lt;author&gt;El-Bolkainy, M. N.&lt;/author&gt;&lt;author&gt;Mokhtar, N. M.&lt;/author&gt;&lt;author&gt;Ghoneim, M. A.&lt;/author&gt;&lt;author&gt;Hussein, M. H.&lt;/author&gt;&lt;/authors&gt;&lt;/contributors&gt;&lt;titles&gt;&lt;title&gt;The impact of schistosomiasis on the pathology of bladder carcinoma&lt;/title&gt;&lt;secondary-title&gt;Cancer&lt;/secondary-title&gt;&lt;alt-title&gt;Cancer&lt;/alt-title&gt;&lt;/titles&gt;&lt;periodical&gt;&lt;full-title&gt;Cancer&lt;/full-title&gt;&lt;abbr-1&gt;Cancer&lt;/abbr-1&gt;&lt;/periodical&gt;&lt;alt-periodical&gt;&lt;full-title&gt;Cancer&lt;/full-title&gt;&lt;abbr-1&gt;Cancer&lt;/abbr-1&gt;&lt;/alt-periodical&gt;&lt;pages&gt;2643-8&lt;/pages&gt;&lt;volume&gt;48&lt;/volume&gt;&lt;number&gt;12&lt;/number&gt;&lt;edition&gt;1981/12/15&lt;/edition&gt;&lt;keywords&gt;&lt;keyword&gt;Adenocarcinoma/complications/microbiology/pathology&lt;/keyword&gt;&lt;keyword&gt;Age Factors&lt;/keyword&gt;&lt;keyword&gt;Carcinoma, Squamous Cell/complications/microbiology/pathology&lt;/keyword&gt;&lt;keyword&gt;Carcinoma, Transitional Cell/complications/microbiology/pathology&lt;/keyword&gt;&lt;keyword&gt;Humans&lt;/keyword&gt;&lt;keyword&gt;Middle Aged&lt;/keyword&gt;&lt;keyword&gt;Parasite Egg Count&lt;/keyword&gt;&lt;keyword&gt;Prognosis&lt;/keyword&gt;&lt;keyword&gt;Schistosomiasis/*complications/parasitology&lt;/keyword&gt;&lt;keyword&gt;Urinary Bladder Neoplasms/*complications/microbiology/pathology&lt;/keyword&gt;&lt;/keywords&gt;&lt;dates&gt;&lt;year&gt;1981&lt;/year&gt;&lt;pub-dates&gt;&lt;date&gt;Dec 15&lt;/date&gt;&lt;/pub-dates&gt;&lt;/dates&gt;&lt;isbn&gt;0008-543X (Print)&amp;#xD;0008-543X (Linking)&lt;/isbn&gt;&lt;accession-num&gt;7306921&lt;/accession-num&gt;&lt;urls&gt;&lt;related-urls&gt;&lt;url&gt;http://www.ncbi.nlm.nih.gov/pubmed/7306921&lt;/url&gt;&lt;/related-urls&gt;&lt;/urls&gt;&lt;language&gt;eng&lt;/language&gt;&lt;/record&gt;&lt;/Cite&gt;&lt;/EndNote&gt;</w:instrText>
        </w:r>
        <w:r w:rsidR="00D060EE" w:rsidRPr="00F52849">
          <w:fldChar w:fldCharType="separate"/>
        </w:r>
        <w:r w:rsidR="00D060EE" w:rsidRPr="002B6946">
          <w:rPr>
            <w:noProof/>
            <w:vertAlign w:val="superscript"/>
          </w:rPr>
          <w:t>23</w:t>
        </w:r>
        <w:r w:rsidR="00D060EE" w:rsidRPr="00F52849">
          <w:fldChar w:fldCharType="end"/>
        </w:r>
      </w:hyperlink>
      <w:r w:rsidR="00BB2E88">
        <w:t>.</w:t>
      </w:r>
    </w:p>
    <w:p w14:paraId="333C2539" w14:textId="77777777" w:rsidR="00BB6688" w:rsidRPr="009379BE" w:rsidRDefault="00BB6688" w:rsidP="00BB6688">
      <w:pPr>
        <w:spacing w:line="360" w:lineRule="auto"/>
        <w:jc w:val="both"/>
      </w:pPr>
    </w:p>
    <w:p w14:paraId="256CB8DA" w14:textId="05C8800F" w:rsidR="00BB6688" w:rsidRPr="009379BE" w:rsidRDefault="00804FCB" w:rsidP="00177148">
      <w:pPr>
        <w:pStyle w:val="Heading3"/>
        <w:rPr>
          <w:rFonts w:asciiTheme="minorHAnsi" w:hAnsiTheme="minorHAnsi"/>
        </w:rPr>
      </w:pPr>
      <w:bookmarkStart w:id="86" w:name="_Toc278904812"/>
      <w:r w:rsidRPr="009379BE">
        <w:rPr>
          <w:rFonts w:asciiTheme="minorHAnsi" w:hAnsiTheme="minorHAnsi"/>
        </w:rPr>
        <w:t>1.3.5.3</w:t>
      </w:r>
      <w:r w:rsidR="00586A70" w:rsidRPr="009379BE">
        <w:rPr>
          <w:rFonts w:asciiTheme="minorHAnsi" w:hAnsiTheme="minorHAnsi"/>
        </w:rPr>
        <w:tab/>
      </w:r>
      <w:r w:rsidR="00357D7E">
        <w:rPr>
          <w:rFonts w:asciiTheme="minorHAnsi" w:hAnsiTheme="minorHAnsi"/>
        </w:rPr>
        <w:tab/>
      </w:r>
      <w:r w:rsidR="00BB6688" w:rsidRPr="009379BE">
        <w:rPr>
          <w:rFonts w:asciiTheme="minorHAnsi" w:hAnsiTheme="minorHAnsi"/>
        </w:rPr>
        <w:t>Adenocarcinoma</w:t>
      </w:r>
      <w:bookmarkEnd w:id="86"/>
    </w:p>
    <w:p w14:paraId="260C27AC" w14:textId="7720DC5F" w:rsidR="00BB6688" w:rsidRPr="00557D92" w:rsidRDefault="00BB6688" w:rsidP="00B91DFF">
      <w:pPr>
        <w:spacing w:line="480" w:lineRule="auto"/>
        <w:jc w:val="both"/>
      </w:pPr>
      <w:r w:rsidRPr="009379BE">
        <w:t xml:space="preserve">This histological variant is rare and </w:t>
      </w:r>
      <w:r w:rsidR="003A1BA3" w:rsidRPr="009379BE">
        <w:t>represents</w:t>
      </w:r>
      <w:r w:rsidRPr="009379BE">
        <w:t xml:space="preserve"> less than 1% of </w:t>
      </w:r>
      <w:r w:rsidR="003A1BA3" w:rsidRPr="009379BE">
        <w:t xml:space="preserve">primary </w:t>
      </w:r>
      <w:r w:rsidRPr="009379BE">
        <w:t xml:space="preserve">bladder cancers in the U.K. </w:t>
      </w:r>
      <w:r w:rsidR="003A1BA3" w:rsidRPr="009379BE">
        <w:t>These tumo</w:t>
      </w:r>
      <w:r w:rsidR="003906BF" w:rsidRPr="009379BE">
        <w:t>u</w:t>
      </w:r>
      <w:r w:rsidR="003A1BA3" w:rsidRPr="009379BE">
        <w:t xml:space="preserve">rs may arise within </w:t>
      </w:r>
      <w:proofErr w:type="gramStart"/>
      <w:r w:rsidR="003A1BA3" w:rsidRPr="009379BE">
        <w:t>a</w:t>
      </w:r>
      <w:proofErr w:type="gramEnd"/>
      <w:r w:rsidR="003A1BA3" w:rsidRPr="009379BE">
        <w:t xml:space="preserve"> </w:t>
      </w:r>
      <w:proofErr w:type="spellStart"/>
      <w:r w:rsidR="003A1BA3" w:rsidRPr="009379BE">
        <w:t>urachal</w:t>
      </w:r>
      <w:proofErr w:type="spellEnd"/>
      <w:r w:rsidR="003A1BA3" w:rsidRPr="009379BE">
        <w:t xml:space="preserve"> remnant (termed </w:t>
      </w:r>
      <w:proofErr w:type="spellStart"/>
      <w:r w:rsidR="003A1BA3" w:rsidRPr="009379BE">
        <w:t>urachal</w:t>
      </w:r>
      <w:proofErr w:type="spellEnd"/>
      <w:r w:rsidR="003A1BA3" w:rsidRPr="009379BE">
        <w:t xml:space="preserve"> adenocarcinoma) or on the bladder </w:t>
      </w:r>
      <w:proofErr w:type="spellStart"/>
      <w:r w:rsidR="003A1BA3" w:rsidRPr="009379BE">
        <w:t>trigone</w:t>
      </w:r>
      <w:proofErr w:type="spellEnd"/>
      <w:r w:rsidR="003A1BA3" w:rsidRPr="009379BE">
        <w:t xml:space="preserve"> (</w:t>
      </w:r>
      <w:r w:rsidR="00F52849" w:rsidRPr="00367482">
        <w:t xml:space="preserve">termed </w:t>
      </w:r>
      <w:r w:rsidR="003A1BA3" w:rsidRPr="009379BE">
        <w:t>non-</w:t>
      </w:r>
      <w:proofErr w:type="spellStart"/>
      <w:r w:rsidR="003A1BA3" w:rsidRPr="009379BE">
        <w:t>urachal</w:t>
      </w:r>
      <w:proofErr w:type="spellEnd"/>
      <w:r w:rsidR="003A1BA3" w:rsidRPr="009379BE">
        <w:t>).</w:t>
      </w:r>
      <w:r w:rsidRPr="009379BE">
        <w:t xml:space="preserve"> </w:t>
      </w:r>
      <w:proofErr w:type="gramStart"/>
      <w:r w:rsidRPr="009379BE">
        <w:t xml:space="preserve">Adenocarcinoma of the bladder </w:t>
      </w:r>
      <w:r w:rsidR="003906BF" w:rsidRPr="009379BE">
        <w:t>maybe</w:t>
      </w:r>
      <w:r w:rsidRPr="009379BE">
        <w:t xml:space="preserve"> a long-term complication of bladder </w:t>
      </w:r>
      <w:proofErr w:type="spellStart"/>
      <w:r w:rsidRPr="009379BE">
        <w:t>ex</w:t>
      </w:r>
      <w:r w:rsidR="00557D92">
        <w:t>s</w:t>
      </w:r>
      <w:r w:rsidRPr="00557D92">
        <w:t>trophy</w:t>
      </w:r>
      <w:proofErr w:type="spellEnd"/>
      <w:r w:rsidRPr="00557D92">
        <w:t xml:space="preserve"> (a congenital anomaly where a portion of the bladder extrudes out of the anterior abdominal wall) and bowel implantation into</w:t>
      </w:r>
      <w:r w:rsidR="00E82186" w:rsidRPr="00557D92">
        <w:t xml:space="preserve"> the urinary </w:t>
      </w:r>
      <w:r w:rsidR="003906BF" w:rsidRPr="00557D92">
        <w:t xml:space="preserve">tract such as a clam </w:t>
      </w:r>
      <w:proofErr w:type="spellStart"/>
      <w:r w:rsidR="003906BF" w:rsidRPr="00557D92">
        <w:t>cystoplasty</w:t>
      </w:r>
      <w:proofErr w:type="spellEnd"/>
      <w:r w:rsidR="00E82186" w:rsidRPr="00557D92">
        <w:t>.</w:t>
      </w:r>
      <w:proofErr w:type="gramEnd"/>
      <w:r w:rsidR="003A1BA3" w:rsidRPr="00557D92">
        <w:t xml:space="preserve"> The commonest </w:t>
      </w:r>
      <w:proofErr w:type="gramStart"/>
      <w:r w:rsidR="003A1BA3" w:rsidRPr="00557D92">
        <w:t>adenocarcinoma of the bladder are</w:t>
      </w:r>
      <w:proofErr w:type="gramEnd"/>
      <w:r w:rsidR="003A1BA3" w:rsidRPr="00557D92">
        <w:t xml:space="preserve"> metastatic secondary tumo</w:t>
      </w:r>
      <w:r w:rsidR="003906BF" w:rsidRPr="00557D92">
        <w:t>u</w:t>
      </w:r>
      <w:r w:rsidR="003A1BA3" w:rsidRPr="00557D92">
        <w:t>rs from the prostate, rectum or breast.</w:t>
      </w:r>
    </w:p>
    <w:p w14:paraId="3B5AC9AD" w14:textId="77777777" w:rsidR="00BB6688" w:rsidRPr="00557D92" w:rsidRDefault="00BB6688" w:rsidP="00BB6688">
      <w:pPr>
        <w:spacing w:line="360" w:lineRule="auto"/>
        <w:jc w:val="both"/>
      </w:pPr>
    </w:p>
    <w:p w14:paraId="501A5E72" w14:textId="3AEC4373" w:rsidR="00BB6688" w:rsidRPr="00557D92" w:rsidRDefault="00804FCB" w:rsidP="00177148">
      <w:pPr>
        <w:pStyle w:val="Heading3"/>
        <w:rPr>
          <w:rFonts w:asciiTheme="minorHAnsi" w:hAnsiTheme="minorHAnsi"/>
        </w:rPr>
      </w:pPr>
      <w:bookmarkStart w:id="87" w:name="_Toc278904813"/>
      <w:r w:rsidRPr="00557D92">
        <w:rPr>
          <w:rFonts w:asciiTheme="minorHAnsi" w:hAnsiTheme="minorHAnsi"/>
        </w:rPr>
        <w:t>1.3.5.4</w:t>
      </w:r>
      <w:r w:rsidRPr="00557D92">
        <w:rPr>
          <w:rFonts w:asciiTheme="minorHAnsi" w:hAnsiTheme="minorHAnsi"/>
        </w:rPr>
        <w:tab/>
      </w:r>
      <w:r w:rsidRPr="00557D92">
        <w:rPr>
          <w:rFonts w:asciiTheme="minorHAnsi" w:hAnsiTheme="minorHAnsi"/>
        </w:rPr>
        <w:tab/>
      </w:r>
      <w:r w:rsidR="00357D7E">
        <w:rPr>
          <w:rFonts w:asciiTheme="minorHAnsi" w:hAnsiTheme="minorHAnsi"/>
        </w:rPr>
        <w:t>Undifferentiated c</w:t>
      </w:r>
      <w:r w:rsidR="00BB6688" w:rsidRPr="00557D92">
        <w:rPr>
          <w:rFonts w:asciiTheme="minorHAnsi" w:hAnsiTheme="minorHAnsi"/>
        </w:rPr>
        <w:t>arcinomas</w:t>
      </w:r>
      <w:bookmarkEnd w:id="87"/>
    </w:p>
    <w:p w14:paraId="67503057" w14:textId="532151FD" w:rsidR="00BB6688" w:rsidRPr="00557D92" w:rsidRDefault="00BB6688" w:rsidP="00BB6688">
      <w:pPr>
        <w:spacing w:line="360" w:lineRule="auto"/>
        <w:jc w:val="both"/>
      </w:pPr>
      <w:r w:rsidRPr="00557D92">
        <w:t>This rare histology accounts for less than 1% of bladder carcinomas and demonstrate</w:t>
      </w:r>
      <w:r w:rsidR="00BF37A8" w:rsidRPr="00557D92">
        <w:t>s</w:t>
      </w:r>
      <w:r w:rsidRPr="00557D92">
        <w:t xml:space="preserve"> no mature epithelial elements.</w:t>
      </w:r>
    </w:p>
    <w:p w14:paraId="33EEA809" w14:textId="77777777" w:rsidR="003534D6" w:rsidRPr="00557D92" w:rsidRDefault="003534D6" w:rsidP="00BB6688">
      <w:pPr>
        <w:spacing w:line="360" w:lineRule="auto"/>
        <w:jc w:val="both"/>
      </w:pPr>
    </w:p>
    <w:p w14:paraId="65B126F3" w14:textId="7B33C849" w:rsidR="003534D6" w:rsidRPr="00557D92" w:rsidRDefault="00804FCB" w:rsidP="00177148">
      <w:pPr>
        <w:pStyle w:val="Heading2"/>
        <w:rPr>
          <w:rFonts w:asciiTheme="minorHAnsi" w:hAnsiTheme="minorHAnsi"/>
        </w:rPr>
      </w:pPr>
      <w:bookmarkStart w:id="88" w:name="_Toc278904814"/>
      <w:r w:rsidRPr="00557D92">
        <w:rPr>
          <w:rFonts w:asciiTheme="minorHAnsi" w:hAnsiTheme="minorHAnsi"/>
        </w:rPr>
        <w:t>1.3.6</w:t>
      </w:r>
      <w:r w:rsidR="00586A70" w:rsidRPr="00557D92">
        <w:rPr>
          <w:rFonts w:asciiTheme="minorHAnsi" w:hAnsiTheme="minorHAnsi"/>
        </w:rPr>
        <w:tab/>
      </w:r>
      <w:r w:rsidR="00586A70" w:rsidRPr="00557D92">
        <w:rPr>
          <w:rFonts w:asciiTheme="minorHAnsi" w:hAnsiTheme="minorHAnsi"/>
        </w:rPr>
        <w:tab/>
      </w:r>
      <w:r w:rsidR="003534D6" w:rsidRPr="00557D92">
        <w:rPr>
          <w:rFonts w:asciiTheme="minorHAnsi" w:hAnsiTheme="minorHAnsi"/>
        </w:rPr>
        <w:t>Grading</w:t>
      </w:r>
      <w:bookmarkEnd w:id="88"/>
    </w:p>
    <w:p w14:paraId="7DFEF575" w14:textId="1A0AF321" w:rsidR="003534D6" w:rsidRPr="00557D92" w:rsidRDefault="00804FCB" w:rsidP="00177148">
      <w:pPr>
        <w:pStyle w:val="Heading3"/>
        <w:rPr>
          <w:rFonts w:asciiTheme="minorHAnsi" w:hAnsiTheme="minorHAnsi"/>
        </w:rPr>
      </w:pPr>
      <w:bookmarkStart w:id="89" w:name="_Toc145573728"/>
      <w:bookmarkStart w:id="90" w:name="_Toc216261057"/>
      <w:bookmarkStart w:id="91" w:name="_Toc216261259"/>
      <w:bookmarkStart w:id="92" w:name="_Toc216431144"/>
      <w:bookmarkStart w:id="93" w:name="_Toc216431198"/>
      <w:bookmarkStart w:id="94" w:name="_Toc216431270"/>
      <w:bookmarkStart w:id="95" w:name="_Toc216432356"/>
      <w:bookmarkStart w:id="96" w:name="_Toc216433919"/>
      <w:bookmarkStart w:id="97" w:name="_Toc216434037"/>
      <w:bookmarkStart w:id="98" w:name="_Toc216438093"/>
      <w:bookmarkStart w:id="99" w:name="_Toc278904815"/>
      <w:r w:rsidRPr="00557D92">
        <w:rPr>
          <w:rFonts w:asciiTheme="minorHAnsi" w:hAnsiTheme="minorHAnsi"/>
        </w:rPr>
        <w:t>1.3.6.1</w:t>
      </w:r>
      <w:r w:rsidR="009F40A4" w:rsidRPr="00557D92">
        <w:rPr>
          <w:rFonts w:asciiTheme="minorHAnsi" w:hAnsiTheme="minorHAnsi"/>
        </w:rPr>
        <w:tab/>
      </w:r>
      <w:r w:rsidR="00557D92">
        <w:rPr>
          <w:rFonts w:asciiTheme="minorHAnsi" w:hAnsiTheme="minorHAnsi"/>
        </w:rPr>
        <w:tab/>
      </w:r>
      <w:r w:rsidR="005C652D" w:rsidRPr="00557D92">
        <w:rPr>
          <w:rFonts w:asciiTheme="minorHAnsi" w:hAnsiTheme="minorHAnsi"/>
        </w:rPr>
        <w:t xml:space="preserve">1973 World Health </w:t>
      </w:r>
      <w:proofErr w:type="spellStart"/>
      <w:r w:rsidR="005C652D" w:rsidRPr="00557D92">
        <w:rPr>
          <w:rFonts w:asciiTheme="minorHAnsi" w:hAnsiTheme="minorHAnsi"/>
        </w:rPr>
        <w:t>Organisation</w:t>
      </w:r>
      <w:proofErr w:type="spellEnd"/>
      <w:r w:rsidR="005C652D" w:rsidRPr="00557D92">
        <w:rPr>
          <w:rFonts w:asciiTheme="minorHAnsi" w:hAnsiTheme="minorHAnsi"/>
        </w:rPr>
        <w:t xml:space="preserve"> (WHO)</w:t>
      </w:r>
      <w:r w:rsidR="00357D7E">
        <w:rPr>
          <w:rFonts w:asciiTheme="minorHAnsi" w:hAnsiTheme="minorHAnsi"/>
        </w:rPr>
        <w:t xml:space="preserve"> c</w:t>
      </w:r>
      <w:r w:rsidR="003534D6" w:rsidRPr="00557D92">
        <w:rPr>
          <w:rFonts w:asciiTheme="minorHAnsi" w:hAnsiTheme="minorHAnsi"/>
        </w:rPr>
        <w:t>lassification</w:t>
      </w:r>
      <w:bookmarkEnd w:id="89"/>
      <w:bookmarkEnd w:id="90"/>
      <w:bookmarkEnd w:id="91"/>
      <w:bookmarkEnd w:id="92"/>
      <w:bookmarkEnd w:id="93"/>
      <w:bookmarkEnd w:id="94"/>
      <w:bookmarkEnd w:id="95"/>
      <w:bookmarkEnd w:id="96"/>
      <w:bookmarkEnd w:id="97"/>
      <w:bookmarkEnd w:id="98"/>
      <w:bookmarkEnd w:id="99"/>
    </w:p>
    <w:p w14:paraId="7270000D" w14:textId="1632FEA2" w:rsidR="003534D6" w:rsidRPr="00557D92" w:rsidRDefault="003534D6" w:rsidP="00B91DFF">
      <w:pPr>
        <w:spacing w:line="480" w:lineRule="auto"/>
      </w:pPr>
      <w:r w:rsidRPr="00557D92">
        <w:t>This histological classification divides the</w:t>
      </w:r>
      <w:r w:rsidR="00BF37A8" w:rsidRPr="00557D92">
        <w:t xml:space="preserve"> disease into G1-G3 sub-groups.</w:t>
      </w:r>
    </w:p>
    <w:p w14:paraId="4DBEDC12" w14:textId="77777777" w:rsidR="003534D6" w:rsidRPr="00557D92" w:rsidRDefault="003534D6" w:rsidP="00B91DFF">
      <w:pPr>
        <w:spacing w:line="480" w:lineRule="auto"/>
      </w:pPr>
    </w:p>
    <w:p w14:paraId="26BB5FEA" w14:textId="42B317A1" w:rsidR="00703163" w:rsidRPr="00557D92" w:rsidRDefault="003534D6" w:rsidP="00B91DFF">
      <w:pPr>
        <w:spacing w:line="480" w:lineRule="auto"/>
        <w:jc w:val="both"/>
      </w:pPr>
      <w:r w:rsidRPr="00557D92">
        <w:t>G1 is well-differentiated malignant cells</w:t>
      </w:r>
      <w:r w:rsidR="00170E67" w:rsidRPr="00557D92">
        <w:t>,</w:t>
      </w:r>
      <w:r w:rsidRPr="00557D92">
        <w:t xml:space="preserve"> which exhibit a low degree of cellular </w:t>
      </w:r>
      <w:proofErr w:type="spellStart"/>
      <w:r w:rsidRPr="00557D92">
        <w:t>anaplasia</w:t>
      </w:r>
      <w:proofErr w:type="spellEnd"/>
      <w:r w:rsidR="00703163" w:rsidRPr="00557D92">
        <w:t xml:space="preserve">.  They have </w:t>
      </w:r>
      <w:proofErr w:type="gramStart"/>
      <w:r w:rsidR="00703163" w:rsidRPr="00557D92">
        <w:rPr>
          <w:rFonts w:cs="Arial"/>
          <w:color w:val="1A1A1A"/>
        </w:rPr>
        <w:t>a</w:t>
      </w:r>
      <w:r w:rsidR="00F52849">
        <w:rPr>
          <w:rFonts w:cs="Arial"/>
          <w:color w:val="1A1A1A"/>
        </w:rPr>
        <w:t xml:space="preserve"> </w:t>
      </w:r>
      <w:r w:rsidR="00703163" w:rsidRPr="00557D92">
        <w:rPr>
          <w:rFonts w:cs="Arial"/>
          <w:color w:val="1A1A1A"/>
        </w:rPr>
        <w:t>papillary</w:t>
      </w:r>
      <w:proofErr w:type="gramEnd"/>
      <w:r w:rsidR="00703163" w:rsidRPr="00557D92">
        <w:rPr>
          <w:rFonts w:cs="Arial"/>
          <w:color w:val="1A1A1A"/>
        </w:rPr>
        <w:t xml:space="preserve"> architecture, fine chromati</w:t>
      </w:r>
      <w:r w:rsidR="00BF37A8" w:rsidRPr="00557D92">
        <w:rPr>
          <w:rFonts w:cs="Arial"/>
          <w:color w:val="1A1A1A"/>
        </w:rPr>
        <w:t>n, and relatively rare stigmata</w:t>
      </w:r>
      <w:r w:rsidR="00703163" w:rsidRPr="00557D92">
        <w:rPr>
          <w:rFonts w:cs="Arial"/>
          <w:color w:val="1A1A1A"/>
        </w:rPr>
        <w:t xml:space="preserve"> of nucleoli or mitoses</w:t>
      </w:r>
      <w:r w:rsidR="00BF37A8" w:rsidRPr="00557D92">
        <w:rPr>
          <w:rFonts w:cs="Arial"/>
          <w:color w:val="1A1A1A"/>
        </w:rPr>
        <w:t>.</w:t>
      </w:r>
    </w:p>
    <w:p w14:paraId="371EF4AE" w14:textId="77777777" w:rsidR="00703163" w:rsidRPr="00557D92" w:rsidRDefault="00703163" w:rsidP="00B91DFF">
      <w:pPr>
        <w:spacing w:line="480" w:lineRule="auto"/>
        <w:jc w:val="both"/>
      </w:pPr>
    </w:p>
    <w:p w14:paraId="312CC042" w14:textId="2FFE91F2" w:rsidR="00703163" w:rsidRPr="00557D92" w:rsidRDefault="003534D6" w:rsidP="00B91DFF">
      <w:pPr>
        <w:spacing w:line="480" w:lineRule="auto"/>
        <w:jc w:val="both"/>
      </w:pPr>
      <w:r w:rsidRPr="00557D92">
        <w:t>G2 is when there are moderately</w:t>
      </w:r>
      <w:r w:rsidR="00703163" w:rsidRPr="00557D92">
        <w:t xml:space="preserve"> differentiated malignant cells.  In general they </w:t>
      </w:r>
      <w:r w:rsidR="00703163" w:rsidRPr="00557D92">
        <w:rPr>
          <w:rFonts w:cs="Arial"/>
          <w:color w:val="1A1A1A"/>
        </w:rPr>
        <w:t xml:space="preserve">have </w:t>
      </w:r>
      <w:r w:rsidR="00E82186" w:rsidRPr="00557D92">
        <w:rPr>
          <w:rFonts w:cs="Arial"/>
          <w:color w:val="1A1A1A"/>
        </w:rPr>
        <w:t>papillary</w:t>
      </w:r>
      <w:r w:rsidR="00703163" w:rsidRPr="00557D92">
        <w:rPr>
          <w:rFonts w:cs="Arial"/>
          <w:color w:val="1A1A1A"/>
        </w:rPr>
        <w:t xml:space="preserve"> architecture, granular chromatin, and a greater presence of nucleoli and mitoses.</w:t>
      </w:r>
    </w:p>
    <w:p w14:paraId="377C76D1" w14:textId="77777777" w:rsidR="00703163" w:rsidRPr="00557D92" w:rsidRDefault="00703163" w:rsidP="00B91DFF">
      <w:pPr>
        <w:spacing w:line="480" w:lineRule="auto"/>
        <w:jc w:val="both"/>
      </w:pPr>
    </w:p>
    <w:p w14:paraId="308653F7" w14:textId="73FADBBD" w:rsidR="00703163" w:rsidRPr="00557D92" w:rsidRDefault="003534D6" w:rsidP="00B91DFF">
      <w:pPr>
        <w:spacing w:line="480" w:lineRule="auto"/>
        <w:jc w:val="both"/>
      </w:pPr>
      <w:r w:rsidRPr="00557D92">
        <w:t xml:space="preserve">G3 is the presence of poorly differentiated malignant cells and exhibit a severe degree of </w:t>
      </w:r>
      <w:proofErr w:type="spellStart"/>
      <w:r w:rsidRPr="00557D92">
        <w:t>anaplasia</w:t>
      </w:r>
      <w:proofErr w:type="spellEnd"/>
      <w:r w:rsidRPr="00557D92">
        <w:t xml:space="preserve">. </w:t>
      </w:r>
      <w:r w:rsidR="00703163" w:rsidRPr="00557D92">
        <w:rPr>
          <w:rFonts w:cs="Arial"/>
          <w:color w:val="1A1A1A"/>
        </w:rPr>
        <w:t xml:space="preserve">They are unlikely to possess </w:t>
      </w:r>
      <w:r w:rsidR="00E82186" w:rsidRPr="00557D92">
        <w:rPr>
          <w:rFonts w:cs="Arial"/>
          <w:color w:val="1A1A1A"/>
        </w:rPr>
        <w:t>papillary</w:t>
      </w:r>
      <w:r w:rsidR="00703163" w:rsidRPr="00557D92">
        <w:rPr>
          <w:rFonts w:cs="Arial"/>
          <w:color w:val="1A1A1A"/>
        </w:rPr>
        <w:t xml:space="preserve"> arch</w:t>
      </w:r>
      <w:r w:rsidR="00E82186" w:rsidRPr="00557D92">
        <w:rPr>
          <w:rFonts w:cs="Arial"/>
          <w:color w:val="1A1A1A"/>
        </w:rPr>
        <w:t>itecture, have coarse chromatin</w:t>
      </w:r>
      <w:r w:rsidR="00703163" w:rsidRPr="00557D92">
        <w:rPr>
          <w:rFonts w:cs="Arial"/>
          <w:color w:val="1A1A1A"/>
        </w:rPr>
        <w:t xml:space="preserve"> and an abundance of examples of nucleoli and mitoses.</w:t>
      </w:r>
      <w:r w:rsidRPr="00557D92">
        <w:t xml:space="preserve"> </w:t>
      </w:r>
    </w:p>
    <w:p w14:paraId="36AE9FD5" w14:textId="77777777" w:rsidR="00C0632F" w:rsidRPr="00557D92" w:rsidRDefault="00C0632F" w:rsidP="00B91DFF">
      <w:pPr>
        <w:pStyle w:val="Heading3"/>
        <w:rPr>
          <w:rFonts w:asciiTheme="minorHAnsi" w:hAnsiTheme="minorHAnsi"/>
        </w:rPr>
      </w:pPr>
      <w:bookmarkStart w:id="100" w:name="_Toc145573729"/>
    </w:p>
    <w:p w14:paraId="60313F21" w14:textId="17141E82" w:rsidR="00C0632F" w:rsidRPr="00557D92" w:rsidRDefault="009F40A4" w:rsidP="00B91DFF">
      <w:pPr>
        <w:pStyle w:val="Heading3"/>
        <w:rPr>
          <w:rFonts w:asciiTheme="minorHAnsi" w:hAnsiTheme="minorHAnsi"/>
        </w:rPr>
      </w:pPr>
      <w:bookmarkStart w:id="101" w:name="_Toc216261058"/>
      <w:bookmarkStart w:id="102" w:name="_Toc216261260"/>
      <w:bookmarkStart w:id="103" w:name="_Toc216431145"/>
      <w:bookmarkStart w:id="104" w:name="_Toc216431199"/>
      <w:bookmarkStart w:id="105" w:name="_Toc216431271"/>
      <w:bookmarkStart w:id="106" w:name="_Toc216432357"/>
      <w:bookmarkStart w:id="107" w:name="_Toc216433920"/>
      <w:bookmarkStart w:id="108" w:name="_Toc216434038"/>
      <w:bookmarkStart w:id="109" w:name="_Toc216438094"/>
      <w:bookmarkStart w:id="110" w:name="_Toc278904816"/>
      <w:r w:rsidRPr="00557D92">
        <w:rPr>
          <w:rFonts w:asciiTheme="minorHAnsi" w:hAnsiTheme="minorHAnsi"/>
        </w:rPr>
        <w:t>1.3.6.2</w:t>
      </w:r>
      <w:r w:rsidRPr="00557D92">
        <w:rPr>
          <w:rFonts w:asciiTheme="minorHAnsi" w:hAnsiTheme="minorHAnsi"/>
        </w:rPr>
        <w:tab/>
      </w:r>
      <w:r w:rsidR="00557D92">
        <w:rPr>
          <w:rFonts w:asciiTheme="minorHAnsi" w:hAnsiTheme="minorHAnsi"/>
        </w:rPr>
        <w:tab/>
      </w:r>
      <w:r w:rsidR="00C0632F" w:rsidRPr="00557D92">
        <w:rPr>
          <w:rFonts w:asciiTheme="minorHAnsi" w:hAnsiTheme="minorHAnsi"/>
        </w:rPr>
        <w:t>2004 W</w:t>
      </w:r>
      <w:r w:rsidR="005C652D" w:rsidRPr="00557D92">
        <w:rPr>
          <w:rFonts w:asciiTheme="minorHAnsi" w:hAnsiTheme="minorHAnsi"/>
        </w:rPr>
        <w:t xml:space="preserve">orld Health </w:t>
      </w:r>
      <w:proofErr w:type="spellStart"/>
      <w:r w:rsidR="005C652D" w:rsidRPr="00557D92">
        <w:rPr>
          <w:rFonts w:asciiTheme="minorHAnsi" w:hAnsiTheme="minorHAnsi"/>
        </w:rPr>
        <w:t>Organisation</w:t>
      </w:r>
      <w:proofErr w:type="spellEnd"/>
      <w:r w:rsidR="00357D7E">
        <w:rPr>
          <w:rFonts w:asciiTheme="minorHAnsi" w:hAnsiTheme="minorHAnsi"/>
        </w:rPr>
        <w:t xml:space="preserve"> c</w:t>
      </w:r>
      <w:r w:rsidR="00C0632F" w:rsidRPr="00557D92">
        <w:rPr>
          <w:rFonts w:asciiTheme="minorHAnsi" w:hAnsiTheme="minorHAnsi"/>
        </w:rPr>
        <w:t>lassification</w:t>
      </w:r>
      <w:bookmarkEnd w:id="100"/>
      <w:bookmarkEnd w:id="101"/>
      <w:bookmarkEnd w:id="102"/>
      <w:bookmarkEnd w:id="103"/>
      <w:bookmarkEnd w:id="104"/>
      <w:bookmarkEnd w:id="105"/>
      <w:bookmarkEnd w:id="106"/>
      <w:bookmarkEnd w:id="107"/>
      <w:bookmarkEnd w:id="108"/>
      <w:bookmarkEnd w:id="109"/>
      <w:bookmarkEnd w:id="110"/>
    </w:p>
    <w:p w14:paraId="2D97E165" w14:textId="5D4DE174" w:rsidR="00C0632F" w:rsidRPr="00557D92" w:rsidRDefault="00DD7B7A" w:rsidP="00B91DFF">
      <w:pPr>
        <w:spacing w:line="480" w:lineRule="auto"/>
        <w:jc w:val="both"/>
      </w:pPr>
      <w:proofErr w:type="gramStart"/>
      <w:r w:rsidRPr="00557D92">
        <w:t xml:space="preserve">The lack of reproducibility of the 1973 classification (especially </w:t>
      </w:r>
      <w:r w:rsidR="00D73818" w:rsidRPr="00557D92">
        <w:t>grade</w:t>
      </w:r>
      <w:r w:rsidRPr="00557D92">
        <w:t xml:space="preserve"> 2 tumo</w:t>
      </w:r>
      <w:r w:rsidR="003906BF" w:rsidRPr="00557D92">
        <w:t>u</w:t>
      </w:r>
      <w:r w:rsidRPr="00557D92">
        <w:t>rs), lead to the need for more rob</w:t>
      </w:r>
      <w:r w:rsidR="003906BF" w:rsidRPr="00557D92">
        <w:t xml:space="preserve">ust criteria </w:t>
      </w:r>
      <w:r w:rsidR="00811329" w:rsidRPr="00557D92">
        <w:t>(table 1)</w:t>
      </w:r>
      <w:r w:rsidR="00C0632F" w:rsidRPr="00557D92">
        <w:t>.</w:t>
      </w:r>
      <w:proofErr w:type="gramEnd"/>
      <w:r w:rsidR="00C0632F" w:rsidRPr="00557D92">
        <w:t xml:space="preserve">  </w:t>
      </w:r>
      <w:r w:rsidR="003906BF" w:rsidRPr="00557D92">
        <w:t>In essence, the</w:t>
      </w:r>
      <w:r w:rsidR="00C0632F" w:rsidRPr="00557D92">
        <w:t xml:space="preserve"> limiting factor for the 1973 </w:t>
      </w:r>
      <w:proofErr w:type="gramStart"/>
      <w:r w:rsidR="00C0632F" w:rsidRPr="00557D92">
        <w:t>WHO</w:t>
      </w:r>
      <w:proofErr w:type="gramEnd"/>
      <w:r w:rsidR="00C0632F" w:rsidRPr="00557D92">
        <w:t xml:space="preserve"> classification was that the same lesion could be </w:t>
      </w:r>
      <w:r w:rsidR="00757929" w:rsidRPr="00557D92">
        <w:t>labelled</w:t>
      </w:r>
      <w:r w:rsidR="00C0632F" w:rsidRPr="00557D92">
        <w:t xml:space="preserve"> as a different grade amongst a group of pathologist.  Furthermore the 2004 </w:t>
      </w:r>
      <w:proofErr w:type="gramStart"/>
      <w:r w:rsidR="00C0632F" w:rsidRPr="00557D92">
        <w:t>WHO</w:t>
      </w:r>
      <w:proofErr w:type="gramEnd"/>
      <w:r w:rsidR="00C0632F" w:rsidRPr="00557D92">
        <w:t xml:space="preserve"> classification system has the category of Papillary Urothelial Neoplasm of Low Malignant Potential (PUNLMP) which do not typically demonstrate cytological features of malignancy but have thickened urothelium compared with </w:t>
      </w:r>
      <w:r w:rsidR="00156B2D" w:rsidRPr="00557D92">
        <w:t xml:space="preserve">a </w:t>
      </w:r>
      <w:r w:rsidR="00C0632F" w:rsidRPr="00557D92">
        <w:t>papilloma. T</w:t>
      </w:r>
      <w:r w:rsidR="0049572E" w:rsidRPr="00557D92">
        <w:t xml:space="preserve">his category avoids labelling a </w:t>
      </w:r>
      <w:r w:rsidR="00C0632F" w:rsidRPr="00557D92">
        <w:t>patient with the diagnosis of cancer</w:t>
      </w:r>
      <w:r w:rsidR="00557D92">
        <w:t>,</w:t>
      </w:r>
      <w:r w:rsidR="00C0632F" w:rsidRPr="00557D92">
        <w:t xml:space="preserve"> which in itself has various i</w:t>
      </w:r>
      <w:r w:rsidR="0049572E" w:rsidRPr="00557D92">
        <w:t xml:space="preserve">mplications </w:t>
      </w:r>
      <w:r w:rsidR="001527BB">
        <w:t>and</w:t>
      </w:r>
      <w:r w:rsidR="0049572E" w:rsidRPr="00557D92">
        <w:t xml:space="preserve"> financial issues that may result from it</w:t>
      </w:r>
      <w:r w:rsidR="00F52849">
        <w:t xml:space="preserve"> </w:t>
      </w:r>
      <w:hyperlink w:anchor="_ENREF_24" w:tooltip="Lopez-Beltran, 2008 #97" w:history="1">
        <w:r w:rsidR="00D060EE" w:rsidRPr="00557D92">
          <w:fldChar w:fldCharType="begin"/>
        </w:r>
        <w:r w:rsidR="00D060EE">
          <w:instrText xml:space="preserve"> ADDIN EN.CITE &lt;EndNote&gt;&lt;Cite&gt;&lt;Author&gt;Lopez-Beltran&lt;/Author&gt;&lt;Year&gt;2008&lt;/Year&gt;&lt;RecNum&gt;97&lt;/RecNum&gt;&lt;DisplayText&gt;&lt;style face="superscript"&gt;24&lt;/style&gt;&lt;/DisplayText&gt;&lt;record&gt;&lt;rec-number&gt;97&lt;/rec-number&gt;&lt;foreign-keys&gt;&lt;key app="EN" db-id="e5wpwxx22te5fqezer5xrz5owew5wfe0drxw"&gt;97&lt;/key&gt;&lt;/foreign-keys&gt;&lt;ref-type name="Journal Article"&gt;17&lt;/ref-type&gt;&lt;contributors&gt;&lt;authors&gt;&lt;author&gt;Lopez-Beltran, A.&lt;/author&gt;&lt;/authors&gt;&lt;/contributors&gt;&lt;auth-address&gt;Unit of Anatomic Pathology, Department of Surgery, Faculty of Medicine, Avenida Menendez-Pidal s/n, Cordoba University Medical School, Cordoba, Spain. em1lobea@uco.es&lt;/auth-address&gt;&lt;titles&gt;&lt;title&gt;Bladder cancer: clinical and pathological profile&lt;/title&gt;&lt;secondary-title&gt;Scand J Urol Nephrol Suppl&lt;/secondary-title&gt;&lt;/titles&gt;&lt;pages&gt;95-109&lt;/pages&gt;&lt;number&gt;218&lt;/number&gt;&lt;edition&gt;2008/12/05&lt;/edition&gt;&lt;keywords&gt;&lt;keyword&gt;Disease Progression&lt;/keyword&gt;&lt;keyword&gt;Humans&lt;/keyword&gt;&lt;keyword&gt;Hyperplasia&lt;/keyword&gt;&lt;keyword&gt;Neoplasm Staging&lt;/keyword&gt;&lt;keyword&gt;Urinary Bladder Neoplasms/classification/*pathology&lt;/keyword&gt;&lt;keyword&gt;Urothelium/pathology&lt;/keyword&gt;&lt;/keywords&gt;&lt;dates&gt;&lt;year&gt;2008&lt;/year&gt;&lt;pub-dates&gt;&lt;date&gt;Sep&lt;/date&gt;&lt;/pub-dates&gt;&lt;/dates&gt;&lt;isbn&gt;0300-8886 (Print)&amp;#xD;0300-8886 (Linking)&lt;/isbn&gt;&lt;accession-num&gt;18815924&lt;/accession-num&gt;&lt;urls&gt;&lt;related-urls&gt;&lt;url&gt;http://www.ncbi.nlm.nih.gov/entrez/query.fcgi?cmd=Retrieve&amp;amp;db=PubMed&amp;amp;dopt=Citation&amp;amp;list_uids=18815924&lt;/url&gt;&lt;/related-urls&gt;&lt;/urls&gt;&lt;electronic-resource-num&gt;902910490 [pii]&amp;#xD;10.1080/03008880802325226&lt;/electronic-resource-num&gt;&lt;language&gt;eng&lt;/language&gt;&lt;/record&gt;&lt;/Cite&gt;&lt;/EndNote&gt;</w:instrText>
        </w:r>
        <w:r w:rsidR="00D060EE" w:rsidRPr="00557D92">
          <w:fldChar w:fldCharType="separate"/>
        </w:r>
        <w:r w:rsidR="00D060EE" w:rsidRPr="002B6946">
          <w:rPr>
            <w:noProof/>
            <w:vertAlign w:val="superscript"/>
          </w:rPr>
          <w:t>24</w:t>
        </w:r>
        <w:r w:rsidR="00D060EE" w:rsidRPr="00557D92">
          <w:fldChar w:fldCharType="end"/>
        </w:r>
      </w:hyperlink>
      <w:r w:rsidR="0049572E" w:rsidRPr="00557D92">
        <w:t>.</w:t>
      </w:r>
    </w:p>
    <w:p w14:paraId="2BF6A100" w14:textId="77777777" w:rsidR="00BE7E61" w:rsidRPr="00557D92" w:rsidRDefault="00BE7E61" w:rsidP="00B91DFF">
      <w:pPr>
        <w:spacing w:line="480" w:lineRule="auto"/>
        <w:jc w:val="both"/>
      </w:pPr>
    </w:p>
    <w:p w14:paraId="2F8B3845" w14:textId="6BB93326" w:rsidR="00BE7E61" w:rsidRPr="00557D92" w:rsidRDefault="00BE7E61" w:rsidP="00B91DFF">
      <w:pPr>
        <w:spacing w:line="480" w:lineRule="auto"/>
        <w:jc w:val="both"/>
      </w:pPr>
      <w:r w:rsidRPr="00557D92">
        <w:t>In additional</w:t>
      </w:r>
      <w:r w:rsidR="00D73818" w:rsidRPr="00557D92">
        <w:t>,</w:t>
      </w:r>
      <w:r w:rsidRPr="00557D92">
        <w:t xml:space="preserve"> the revised classification system</w:t>
      </w:r>
      <w:r w:rsidR="00D73818" w:rsidRPr="00557D92">
        <w:t xml:space="preserve"> of 2004 addressed the issues faced with the labelling of bladder cancer as </w:t>
      </w:r>
      <w:r w:rsidRPr="00557D92">
        <w:t>grade</w:t>
      </w:r>
      <w:r w:rsidR="00D73818" w:rsidRPr="00557D92">
        <w:t xml:space="preserve"> 2 </w:t>
      </w:r>
      <w:proofErr w:type="gramStart"/>
      <w:r w:rsidR="00D73818" w:rsidRPr="00557D92">
        <w:t>disease</w:t>
      </w:r>
      <w:proofErr w:type="gramEnd"/>
      <w:r w:rsidR="00D73818" w:rsidRPr="00557D92">
        <w:t xml:space="preserve">.  In the new scheme, most grade </w:t>
      </w:r>
      <w:r w:rsidRPr="00557D92">
        <w:t xml:space="preserve">2 diseases </w:t>
      </w:r>
      <w:r w:rsidR="00D73818" w:rsidRPr="00557D92">
        <w:t>are defined as high-grade disease</w:t>
      </w:r>
      <w:r w:rsidR="00170E67" w:rsidRPr="00557D92">
        <w:t xml:space="preserve"> (figure</w:t>
      </w:r>
      <w:r w:rsidR="00BB2E88">
        <w:t xml:space="preserve"> </w:t>
      </w:r>
      <w:r w:rsidR="00794A2F" w:rsidRPr="00557D92">
        <w:t>5)</w:t>
      </w:r>
      <w:r w:rsidR="00D73818" w:rsidRPr="00557D92">
        <w:t xml:space="preserve">. An exception </w:t>
      </w:r>
      <w:r w:rsidR="00794A2F" w:rsidRPr="00557D92">
        <w:t>exists</w:t>
      </w:r>
      <w:r w:rsidR="00D73818" w:rsidRPr="00557D92">
        <w:t xml:space="preserve"> for those grade 2 diseases </w:t>
      </w:r>
      <w:r w:rsidRPr="00557D92">
        <w:t xml:space="preserve">in which their morphology borders that of grade 1 tumours </w:t>
      </w:r>
      <w:r w:rsidR="00D73818" w:rsidRPr="00557D92">
        <w:t>which are termed as low-grade disease</w:t>
      </w:r>
      <w:hyperlink w:anchor="_ENREF_25" w:tooltip="Montironi, 2005 #32" w:history="1">
        <w:r w:rsidR="00D060EE" w:rsidRPr="00557D92">
          <w:fldChar w:fldCharType="begin"/>
        </w:r>
        <w:r w:rsidR="00D060EE">
          <w:instrText xml:space="preserve"> ADDIN EN.CITE &lt;EndNote&gt;&lt;Cite&gt;&lt;Author&gt;Montironi&lt;/Author&gt;&lt;Year&gt;2005&lt;/Year&gt;&lt;RecNum&gt;32&lt;/RecNum&gt;&lt;DisplayText&gt;&lt;style face="superscript"&gt;25&lt;/style&gt;&lt;/DisplayText&gt;&lt;record&gt;&lt;rec-number&gt;32&lt;/rec-number&gt;&lt;foreign-keys&gt;&lt;key app="EN" db-id="aexvrtx555z2v5efvtyv5rznw5xpasva0e9e"&gt;32&lt;/key&gt;&lt;/foreign-keys&gt;&lt;ref-type name="Journal Article"&gt;17&lt;/ref-type&gt;&lt;contributors&gt;&lt;authors&gt;&lt;author&gt;Montironi, R.&lt;/author&gt;&lt;author&gt;Lopez-Beltran, A.&lt;/author&gt;&lt;/authors&gt;&lt;/contributors&gt;&lt;auth-address&gt;Institute of Pathological Anatomy and Histopathology, Polytechnic University of the Marche Region, Ancona, Italy.&lt;/auth-address&gt;&lt;titles&gt;&lt;title&gt;The 2004 WHO classification of bladder tumors: a summary and commentary&lt;/title&gt;&lt;secondary-title&gt;International journal of surgical pathology&lt;/secondary-title&gt;&lt;alt-title&gt;Int J Surg Pathol&lt;/alt-title&gt;&lt;/titles&gt;&lt;periodical&gt;&lt;full-title&gt;International journal of surgical pathology&lt;/full-title&gt;&lt;abbr-1&gt;Int J Surg Pathol&lt;/abbr-1&gt;&lt;/periodical&gt;&lt;alt-periodical&gt;&lt;full-title&gt;International journal of surgical pathology&lt;/full-title&gt;&lt;abbr-1&gt;Int J Surg Pathol&lt;/abbr-1&gt;&lt;/alt-periodical&gt;&lt;pages&gt;143-53&lt;/pages&gt;&lt;volume&gt;13&lt;/volume&gt;&lt;number&gt;2&lt;/number&gt;&lt;edition&gt;2005/05/03&lt;/edition&gt;&lt;keywords&gt;&lt;keyword&gt;Carcinoma, Transitional Cell/*classification/genetics/*pathology&lt;/keyword&gt;&lt;keyword&gt;Humans&lt;/keyword&gt;&lt;keyword&gt;Molecular Biology&lt;/keyword&gt;&lt;keyword&gt;Pathology, Surgical/*methods&lt;/keyword&gt;&lt;keyword&gt;Urinary Bladder Neoplasms/*classification/genetics/*pathology&lt;/keyword&gt;&lt;keyword&gt;Urothelium/pathology&lt;/keyword&gt;&lt;keyword&gt;*World Health Organization&lt;/keyword&gt;&lt;/keywords&gt;&lt;dates&gt;&lt;year&gt;2005&lt;/year&gt;&lt;pub-dates&gt;&lt;date&gt;Apr&lt;/date&gt;&lt;/pub-dates&gt;&lt;/dates&gt;&lt;isbn&gt;1066-8969 (Print)&amp;#xD;1066-8969 (Linking)&lt;/isbn&gt;&lt;accession-num&gt;15864376&lt;/accession-num&gt;&lt;work-type&gt;Research Support, Non-U.S. Gov&amp;apos;t&amp;#xD;Review&lt;/work-type&gt;&lt;urls&gt;&lt;related-urls&gt;&lt;url&gt;http://www.ncbi.nlm.nih.gov/pubmed/15864376&lt;/url&gt;&lt;/related-urls&gt;&lt;/urls&gt;&lt;language&gt;eng&lt;/language&gt;&lt;/record&gt;&lt;/Cite&gt;&lt;/EndNote&gt;</w:instrText>
        </w:r>
        <w:r w:rsidR="00D060EE" w:rsidRPr="00557D92">
          <w:fldChar w:fldCharType="separate"/>
        </w:r>
        <w:r w:rsidR="00D060EE" w:rsidRPr="002B6946">
          <w:rPr>
            <w:noProof/>
            <w:vertAlign w:val="superscript"/>
          </w:rPr>
          <w:t>25</w:t>
        </w:r>
        <w:r w:rsidR="00D060EE" w:rsidRPr="00557D92">
          <w:fldChar w:fldCharType="end"/>
        </w:r>
      </w:hyperlink>
      <w:r w:rsidR="00D73818" w:rsidRPr="00557D92">
        <w:t>.</w:t>
      </w:r>
      <w:r w:rsidRPr="00557D92">
        <w:t xml:space="preserve">  </w:t>
      </w:r>
    </w:p>
    <w:p w14:paraId="0EB995DF" w14:textId="77777777" w:rsidR="00811329" w:rsidRPr="00557D92" w:rsidRDefault="00811329" w:rsidP="00C0632F">
      <w:pPr>
        <w:spacing w:line="360" w:lineRule="auto"/>
        <w:jc w:val="both"/>
      </w:pPr>
    </w:p>
    <w:p w14:paraId="7ADE1A0E" w14:textId="7FD1E52A" w:rsidR="00811329" w:rsidRPr="00557D92" w:rsidRDefault="00811329" w:rsidP="00A7605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2838"/>
        <w:gridCol w:w="2839"/>
        <w:gridCol w:w="2839"/>
      </w:tblGrid>
      <w:tr w:rsidR="00811329" w:rsidRPr="00F52849" w14:paraId="33A7B440" w14:textId="77777777" w:rsidTr="00811329">
        <w:tc>
          <w:tcPr>
            <w:tcW w:w="2838" w:type="dxa"/>
            <w:tcBorders>
              <w:top w:val="single" w:sz="4" w:space="0" w:color="auto"/>
              <w:bottom w:val="single" w:sz="4" w:space="0" w:color="auto"/>
            </w:tcBorders>
          </w:tcPr>
          <w:p w14:paraId="341B1518" w14:textId="77777777" w:rsidR="00811329" w:rsidRPr="00557D92" w:rsidRDefault="00811329" w:rsidP="00811329">
            <w:pPr>
              <w:tabs>
                <w:tab w:val="right" w:pos="8300"/>
              </w:tabs>
              <w:ind w:left="720"/>
              <w:contextualSpacing/>
              <w:jc w:val="center"/>
              <w:rPr>
                <w:lang w:val="en-US"/>
              </w:rPr>
            </w:pPr>
          </w:p>
        </w:tc>
        <w:tc>
          <w:tcPr>
            <w:tcW w:w="2839" w:type="dxa"/>
            <w:tcBorders>
              <w:top w:val="single" w:sz="4" w:space="0" w:color="auto"/>
              <w:bottom w:val="single" w:sz="4" w:space="0" w:color="auto"/>
            </w:tcBorders>
          </w:tcPr>
          <w:p w14:paraId="0E04FB82" w14:textId="3FB0D98D" w:rsidR="00811329" w:rsidRPr="00557D92" w:rsidRDefault="00811329" w:rsidP="00811329">
            <w:pPr>
              <w:tabs>
                <w:tab w:val="right" w:pos="8300"/>
              </w:tabs>
              <w:jc w:val="center"/>
              <w:rPr>
                <w:lang w:val="en-US"/>
              </w:rPr>
            </w:pPr>
            <w:r w:rsidRPr="00557D92">
              <w:rPr>
                <w:lang w:val="en-US"/>
              </w:rPr>
              <w:t>Recurrence</w:t>
            </w:r>
            <w:r w:rsidR="00983301">
              <w:rPr>
                <w:lang w:val="en-US"/>
              </w:rPr>
              <w:t xml:space="preserve"> (5 yrs)</w:t>
            </w:r>
          </w:p>
        </w:tc>
        <w:tc>
          <w:tcPr>
            <w:tcW w:w="2839" w:type="dxa"/>
            <w:tcBorders>
              <w:top w:val="single" w:sz="4" w:space="0" w:color="auto"/>
              <w:bottom w:val="single" w:sz="4" w:space="0" w:color="auto"/>
            </w:tcBorders>
          </w:tcPr>
          <w:p w14:paraId="70317022" w14:textId="11FDCFC3" w:rsidR="00811329" w:rsidRPr="00557D92" w:rsidRDefault="00811329" w:rsidP="00811329">
            <w:pPr>
              <w:tabs>
                <w:tab w:val="right" w:pos="8300"/>
              </w:tabs>
              <w:jc w:val="center"/>
              <w:rPr>
                <w:lang w:val="en-US"/>
              </w:rPr>
            </w:pPr>
            <w:r w:rsidRPr="00557D92">
              <w:rPr>
                <w:lang w:val="en-US"/>
              </w:rPr>
              <w:t>Survival</w:t>
            </w:r>
            <w:r w:rsidR="00983301">
              <w:rPr>
                <w:lang w:val="en-US"/>
              </w:rPr>
              <w:t xml:space="preserve"> (5 yrs)</w:t>
            </w:r>
          </w:p>
        </w:tc>
      </w:tr>
      <w:tr w:rsidR="00811329" w:rsidRPr="00F52849" w14:paraId="727C2FB4" w14:textId="77777777" w:rsidTr="00811329">
        <w:tc>
          <w:tcPr>
            <w:tcW w:w="2838" w:type="dxa"/>
            <w:tcBorders>
              <w:top w:val="single" w:sz="4" w:space="0" w:color="auto"/>
            </w:tcBorders>
          </w:tcPr>
          <w:p w14:paraId="43BAC44E" w14:textId="77777777" w:rsidR="00811329" w:rsidRPr="00557D92" w:rsidRDefault="00811329" w:rsidP="00811329">
            <w:pPr>
              <w:tabs>
                <w:tab w:val="right" w:pos="8300"/>
              </w:tabs>
              <w:jc w:val="center"/>
              <w:rPr>
                <w:lang w:val="en-US"/>
              </w:rPr>
            </w:pPr>
            <w:r w:rsidRPr="00557D92">
              <w:rPr>
                <w:lang w:val="en-US"/>
              </w:rPr>
              <w:t>Urothelial Papilloma</w:t>
            </w:r>
          </w:p>
        </w:tc>
        <w:tc>
          <w:tcPr>
            <w:tcW w:w="2839" w:type="dxa"/>
            <w:tcBorders>
              <w:top w:val="single" w:sz="4" w:space="0" w:color="auto"/>
            </w:tcBorders>
          </w:tcPr>
          <w:p w14:paraId="6F09C1FE" w14:textId="77777777" w:rsidR="00811329" w:rsidRPr="00557D92" w:rsidRDefault="00811329" w:rsidP="00811329">
            <w:pPr>
              <w:tabs>
                <w:tab w:val="right" w:pos="8300"/>
              </w:tabs>
              <w:jc w:val="center"/>
              <w:rPr>
                <w:lang w:val="en-US"/>
              </w:rPr>
            </w:pPr>
            <w:r w:rsidRPr="00557D92">
              <w:rPr>
                <w:lang w:val="en-US"/>
              </w:rPr>
              <w:t>0-8%</w:t>
            </w:r>
          </w:p>
        </w:tc>
        <w:tc>
          <w:tcPr>
            <w:tcW w:w="2839" w:type="dxa"/>
            <w:tcBorders>
              <w:top w:val="single" w:sz="4" w:space="0" w:color="auto"/>
            </w:tcBorders>
          </w:tcPr>
          <w:p w14:paraId="3D84E619" w14:textId="77777777" w:rsidR="00811329" w:rsidRPr="00557D92" w:rsidRDefault="00811329" w:rsidP="00811329">
            <w:pPr>
              <w:tabs>
                <w:tab w:val="right" w:pos="8300"/>
              </w:tabs>
              <w:jc w:val="center"/>
              <w:rPr>
                <w:lang w:val="en-US"/>
              </w:rPr>
            </w:pPr>
            <w:r w:rsidRPr="00557D92">
              <w:rPr>
                <w:lang w:val="en-US"/>
              </w:rPr>
              <w:t>100%</w:t>
            </w:r>
          </w:p>
          <w:p w14:paraId="64642F6C" w14:textId="77777777" w:rsidR="00FA6540" w:rsidRPr="00557D92" w:rsidRDefault="00FA6540" w:rsidP="00811329">
            <w:pPr>
              <w:tabs>
                <w:tab w:val="right" w:pos="8300"/>
              </w:tabs>
              <w:ind w:left="720"/>
              <w:contextualSpacing/>
              <w:jc w:val="center"/>
              <w:rPr>
                <w:lang w:val="en-US"/>
              </w:rPr>
            </w:pPr>
          </w:p>
        </w:tc>
      </w:tr>
      <w:tr w:rsidR="00811329" w:rsidRPr="00F52849" w14:paraId="236F49E3" w14:textId="77777777" w:rsidTr="00811329">
        <w:tc>
          <w:tcPr>
            <w:tcW w:w="2838" w:type="dxa"/>
          </w:tcPr>
          <w:p w14:paraId="213EF4B1" w14:textId="77777777" w:rsidR="00811329" w:rsidRPr="00557D92" w:rsidRDefault="00811329" w:rsidP="00811329">
            <w:pPr>
              <w:tabs>
                <w:tab w:val="right" w:pos="8300"/>
              </w:tabs>
              <w:jc w:val="center"/>
              <w:rPr>
                <w:lang w:val="en-US"/>
              </w:rPr>
            </w:pPr>
            <w:r w:rsidRPr="00557D92">
              <w:rPr>
                <w:lang w:val="en-US"/>
              </w:rPr>
              <w:t>PUNLMP</w:t>
            </w:r>
          </w:p>
        </w:tc>
        <w:tc>
          <w:tcPr>
            <w:tcW w:w="2839" w:type="dxa"/>
          </w:tcPr>
          <w:p w14:paraId="073DFE26" w14:textId="77777777" w:rsidR="00811329" w:rsidRPr="00557D92" w:rsidRDefault="00811329" w:rsidP="00811329">
            <w:pPr>
              <w:tabs>
                <w:tab w:val="right" w:pos="8300"/>
              </w:tabs>
              <w:jc w:val="center"/>
              <w:rPr>
                <w:lang w:val="en-US"/>
              </w:rPr>
            </w:pPr>
            <w:r w:rsidRPr="00557D92">
              <w:rPr>
                <w:lang w:val="en-US"/>
              </w:rPr>
              <w:t>27-47%</w:t>
            </w:r>
          </w:p>
        </w:tc>
        <w:tc>
          <w:tcPr>
            <w:tcW w:w="2839" w:type="dxa"/>
          </w:tcPr>
          <w:p w14:paraId="2E7C14A4" w14:textId="77777777" w:rsidR="00811329" w:rsidRPr="00557D92" w:rsidRDefault="00811329" w:rsidP="00811329">
            <w:pPr>
              <w:tabs>
                <w:tab w:val="right" w:pos="8300"/>
              </w:tabs>
              <w:jc w:val="center"/>
              <w:rPr>
                <w:lang w:val="en-US"/>
              </w:rPr>
            </w:pPr>
            <w:r w:rsidRPr="00557D92">
              <w:rPr>
                <w:lang w:val="en-US"/>
              </w:rPr>
              <w:t>93-100%</w:t>
            </w:r>
          </w:p>
          <w:p w14:paraId="704BB518" w14:textId="77777777" w:rsidR="00FA6540" w:rsidRPr="00557D92" w:rsidRDefault="00FA6540" w:rsidP="00811329">
            <w:pPr>
              <w:tabs>
                <w:tab w:val="right" w:pos="8300"/>
              </w:tabs>
              <w:ind w:left="720"/>
              <w:contextualSpacing/>
              <w:jc w:val="center"/>
              <w:rPr>
                <w:lang w:val="en-US"/>
              </w:rPr>
            </w:pPr>
          </w:p>
        </w:tc>
      </w:tr>
      <w:tr w:rsidR="00811329" w:rsidRPr="00F52849" w14:paraId="27C2F39C" w14:textId="77777777" w:rsidTr="00811329">
        <w:tc>
          <w:tcPr>
            <w:tcW w:w="2838" w:type="dxa"/>
          </w:tcPr>
          <w:p w14:paraId="09026ADA" w14:textId="77777777" w:rsidR="00811329" w:rsidRPr="00557D92" w:rsidRDefault="00811329" w:rsidP="00811329">
            <w:pPr>
              <w:tabs>
                <w:tab w:val="right" w:pos="8300"/>
              </w:tabs>
              <w:jc w:val="center"/>
              <w:rPr>
                <w:lang w:val="en-US"/>
              </w:rPr>
            </w:pPr>
            <w:r w:rsidRPr="00557D92">
              <w:rPr>
                <w:lang w:val="en-US"/>
              </w:rPr>
              <w:t>Low-Grade Papillary Urothelial Carcinoma</w:t>
            </w:r>
          </w:p>
          <w:p w14:paraId="7F726027" w14:textId="77777777" w:rsidR="00FA6540" w:rsidRPr="00557D92" w:rsidRDefault="00FA6540" w:rsidP="00811329">
            <w:pPr>
              <w:tabs>
                <w:tab w:val="right" w:pos="8300"/>
              </w:tabs>
              <w:ind w:left="720"/>
              <w:contextualSpacing/>
              <w:jc w:val="center"/>
              <w:rPr>
                <w:lang w:val="en-US"/>
              </w:rPr>
            </w:pPr>
          </w:p>
        </w:tc>
        <w:tc>
          <w:tcPr>
            <w:tcW w:w="2839" w:type="dxa"/>
          </w:tcPr>
          <w:p w14:paraId="61DFBE70" w14:textId="77777777" w:rsidR="00811329" w:rsidRPr="00557D92" w:rsidRDefault="00811329" w:rsidP="00811329">
            <w:pPr>
              <w:tabs>
                <w:tab w:val="right" w:pos="8300"/>
              </w:tabs>
              <w:jc w:val="center"/>
              <w:rPr>
                <w:lang w:val="en-US"/>
              </w:rPr>
            </w:pPr>
            <w:r w:rsidRPr="00557D92">
              <w:rPr>
                <w:lang w:val="en-US"/>
              </w:rPr>
              <w:t>48-71%</w:t>
            </w:r>
          </w:p>
        </w:tc>
        <w:tc>
          <w:tcPr>
            <w:tcW w:w="2839" w:type="dxa"/>
          </w:tcPr>
          <w:p w14:paraId="69309CF6" w14:textId="77777777" w:rsidR="00811329" w:rsidRPr="00557D92" w:rsidRDefault="00811329" w:rsidP="00811329">
            <w:pPr>
              <w:tabs>
                <w:tab w:val="right" w:pos="8300"/>
              </w:tabs>
              <w:jc w:val="center"/>
              <w:rPr>
                <w:lang w:val="en-US"/>
              </w:rPr>
            </w:pPr>
            <w:r w:rsidRPr="00557D92">
              <w:rPr>
                <w:lang w:val="en-US"/>
              </w:rPr>
              <w:t>82-96%</w:t>
            </w:r>
          </w:p>
          <w:p w14:paraId="5F99BBB5" w14:textId="77777777" w:rsidR="00FA6540" w:rsidRPr="00557D92" w:rsidRDefault="00FA6540" w:rsidP="00FA6540">
            <w:pPr>
              <w:tabs>
                <w:tab w:val="right" w:pos="8300"/>
              </w:tabs>
              <w:ind w:left="720"/>
              <w:contextualSpacing/>
              <w:rPr>
                <w:lang w:val="en-US"/>
              </w:rPr>
            </w:pPr>
          </w:p>
        </w:tc>
      </w:tr>
      <w:tr w:rsidR="00811329" w:rsidRPr="00F52849" w14:paraId="6F650608" w14:textId="77777777" w:rsidTr="00811329">
        <w:tc>
          <w:tcPr>
            <w:tcW w:w="2838" w:type="dxa"/>
            <w:tcBorders>
              <w:bottom w:val="single" w:sz="4" w:space="0" w:color="auto"/>
            </w:tcBorders>
          </w:tcPr>
          <w:p w14:paraId="7D086DE0" w14:textId="77777777" w:rsidR="00811329" w:rsidRPr="00557D92" w:rsidRDefault="00811329" w:rsidP="00811329">
            <w:pPr>
              <w:tabs>
                <w:tab w:val="right" w:pos="8300"/>
              </w:tabs>
              <w:jc w:val="center"/>
              <w:rPr>
                <w:lang w:val="en-US"/>
              </w:rPr>
            </w:pPr>
            <w:r w:rsidRPr="00557D92">
              <w:rPr>
                <w:lang w:val="en-US"/>
              </w:rPr>
              <w:t>High-Grade Papillary Urothelial Carcinoma</w:t>
            </w:r>
          </w:p>
        </w:tc>
        <w:tc>
          <w:tcPr>
            <w:tcW w:w="2839" w:type="dxa"/>
            <w:tcBorders>
              <w:bottom w:val="single" w:sz="4" w:space="0" w:color="auto"/>
            </w:tcBorders>
          </w:tcPr>
          <w:p w14:paraId="476C3225" w14:textId="77777777" w:rsidR="00811329" w:rsidRPr="00557D92" w:rsidRDefault="00811329" w:rsidP="00811329">
            <w:pPr>
              <w:tabs>
                <w:tab w:val="right" w:pos="8300"/>
              </w:tabs>
              <w:jc w:val="center"/>
              <w:rPr>
                <w:lang w:val="en-US"/>
              </w:rPr>
            </w:pPr>
            <w:r w:rsidRPr="00557D92">
              <w:rPr>
                <w:lang w:val="en-US"/>
              </w:rPr>
              <w:t>55-58%</w:t>
            </w:r>
          </w:p>
        </w:tc>
        <w:tc>
          <w:tcPr>
            <w:tcW w:w="2839" w:type="dxa"/>
            <w:tcBorders>
              <w:bottom w:val="single" w:sz="4" w:space="0" w:color="auto"/>
            </w:tcBorders>
          </w:tcPr>
          <w:p w14:paraId="1CCC9461" w14:textId="77777777" w:rsidR="00811329" w:rsidRPr="00557D92" w:rsidRDefault="00811329" w:rsidP="00811329">
            <w:pPr>
              <w:tabs>
                <w:tab w:val="right" w:pos="8300"/>
              </w:tabs>
              <w:jc w:val="center"/>
              <w:rPr>
                <w:lang w:val="en-US"/>
              </w:rPr>
            </w:pPr>
            <w:r w:rsidRPr="00557D92">
              <w:rPr>
                <w:lang w:val="en-US"/>
              </w:rPr>
              <w:t>74-90%</w:t>
            </w:r>
          </w:p>
        </w:tc>
      </w:tr>
    </w:tbl>
    <w:p w14:paraId="11A554F9" w14:textId="77777777" w:rsidR="00811329" w:rsidRPr="00557D92" w:rsidRDefault="00811329" w:rsidP="00811329">
      <w:pPr>
        <w:tabs>
          <w:tab w:val="right" w:pos="8300"/>
        </w:tabs>
        <w:rPr>
          <w:b/>
          <w:lang w:val="en-US"/>
        </w:rPr>
      </w:pPr>
    </w:p>
    <w:p w14:paraId="05236488" w14:textId="77777777" w:rsidR="00FF0C45" w:rsidRPr="00557D92" w:rsidRDefault="00FF0C45" w:rsidP="00C0632F">
      <w:pPr>
        <w:spacing w:line="360" w:lineRule="auto"/>
        <w:jc w:val="both"/>
        <w:rPr>
          <w:b/>
        </w:rPr>
      </w:pPr>
    </w:p>
    <w:p w14:paraId="1D4631DE" w14:textId="36252425" w:rsidR="00811329" w:rsidRPr="00557D92" w:rsidRDefault="00811329" w:rsidP="00C0632F">
      <w:pPr>
        <w:spacing w:line="360" w:lineRule="auto"/>
        <w:jc w:val="both"/>
      </w:pPr>
      <w:r w:rsidRPr="00557D92">
        <w:rPr>
          <w:b/>
        </w:rPr>
        <w:t>Table 1</w:t>
      </w:r>
      <w:r w:rsidRPr="00557D92">
        <w:t xml:space="preserve">: The 2004 WHO grading scheme for bladder cancer with associated </w:t>
      </w:r>
      <w:r w:rsidR="00A7605F">
        <w:t xml:space="preserve">5 –year </w:t>
      </w:r>
      <w:r w:rsidRPr="00557D92">
        <w:t>recurrence and survival rates for patients</w:t>
      </w:r>
      <w:hyperlink w:anchor="_ENREF_25" w:tooltip="Montironi, 2005 #32" w:history="1">
        <w:r w:rsidR="00D060EE">
          <w:fldChar w:fldCharType="begin"/>
        </w:r>
        <w:r w:rsidR="00D060EE">
          <w:instrText xml:space="preserve"> ADDIN EN.CITE &lt;EndNote&gt;&lt;Cite&gt;&lt;Author&gt;Montironi&lt;/Author&gt;&lt;Year&gt;2005&lt;/Year&gt;&lt;RecNum&gt;23&lt;/RecNum&gt;&lt;DisplayText&gt;&lt;style face="superscript"&gt;25&lt;/style&gt;&lt;/DisplayText&gt;&lt;record&gt;&lt;rec-number&gt;23&lt;/rec-number&gt;&lt;foreign-keys&gt;&lt;key app="EN" db-id="95925epfypfez8e9sr9pxv23tafd5xedwept"&gt;23&lt;/key&gt;&lt;/foreign-keys&gt;&lt;ref-type name="Journal Article"&gt;17&lt;/ref-type&gt;&lt;contributors&gt;&lt;authors&gt;&lt;author&gt;Montironi, R.&lt;/author&gt;&lt;author&gt;Lopez-Beltran, A.&lt;/author&gt;&lt;/authors&gt;&lt;/contributors&gt;&lt;auth-address&gt;Institute of Pathological Anatomy and Histopathology, Polytechnic University of the Marche Region, Ancona, Italy.&lt;/auth-address&gt;&lt;titles&gt;&lt;title&gt;The 2004 WHO classification of bladder tumors: a summary and commentary&lt;/title&gt;&lt;secondary-title&gt;International journal of surgical pathology&lt;/secondary-title&gt;&lt;alt-title&gt;Int J Surg Pathol&lt;/alt-title&gt;&lt;/titles&gt;&lt;pages&gt;143-53&lt;/pages&gt;&lt;volume&gt;13&lt;/volume&gt;&lt;number&gt;2&lt;/number&gt;&lt;edition&gt;2005/05/03&lt;/edition&gt;&lt;keywords&gt;&lt;keyword&gt;Carcinoma, Transitional Cell/*classification/genetics/*pathology&lt;/keyword&gt;&lt;keyword&gt;Humans&lt;/keyword&gt;&lt;keyword&gt;Molecular Biology&lt;/keyword&gt;&lt;keyword&gt;Pathology, Surgical/*methods&lt;/keyword&gt;&lt;keyword&gt;Urinary Bladder Neoplasms/*classification/genetics/*pathology&lt;/keyword&gt;&lt;keyword&gt;Urothelium/pathology&lt;/keyword&gt;&lt;keyword&gt;*World Health Organization&lt;/keyword&gt;&lt;/keywords&gt;&lt;dates&gt;&lt;year&gt;2005&lt;/year&gt;&lt;pub-dates&gt;&lt;date&gt;Apr&lt;/date&gt;&lt;/pub-dates&gt;&lt;/dates&gt;&lt;isbn&gt;1066-8969 (Print)&amp;#xD;1066-8969 (Linking)&lt;/isbn&gt;&lt;accession-num&gt;15864376&lt;/accession-num&gt;&lt;work-type&gt;Research Support, Non-U.S. Gov&amp;apos;t&amp;#xD;Review&lt;/work-type&gt;&lt;urls&gt;&lt;related-urls&gt;&lt;url&gt;http://www.ncbi.nlm.nih.gov/pubmed/15864376&lt;/url&gt;&lt;/related-urls&gt;&lt;/urls&gt;&lt;language&gt;eng&lt;/language&gt;&lt;/record&gt;&lt;/Cite&gt;&lt;/EndNote&gt;</w:instrText>
        </w:r>
        <w:r w:rsidR="00D060EE">
          <w:fldChar w:fldCharType="separate"/>
        </w:r>
        <w:r w:rsidR="00D060EE" w:rsidRPr="00983301">
          <w:rPr>
            <w:noProof/>
            <w:vertAlign w:val="superscript"/>
          </w:rPr>
          <w:t>25</w:t>
        </w:r>
        <w:r w:rsidR="00D060EE">
          <w:fldChar w:fldCharType="end"/>
        </w:r>
      </w:hyperlink>
      <w:r w:rsidRPr="00557D92">
        <w:t>.</w:t>
      </w:r>
    </w:p>
    <w:p w14:paraId="359A8D16" w14:textId="77777777" w:rsidR="00FF0C45" w:rsidRPr="00557D92" w:rsidRDefault="00FF0C45" w:rsidP="00C0632F">
      <w:pPr>
        <w:spacing w:line="360" w:lineRule="auto"/>
        <w:jc w:val="both"/>
      </w:pPr>
    </w:p>
    <w:p w14:paraId="2BE9F62A" w14:textId="77777777" w:rsidR="00170E67" w:rsidRPr="00557D92" w:rsidRDefault="00170E67" w:rsidP="00C0632F">
      <w:pPr>
        <w:spacing w:line="360" w:lineRule="auto"/>
        <w:jc w:val="both"/>
      </w:pPr>
    </w:p>
    <w:p w14:paraId="49956354" w14:textId="1D3BE2BC" w:rsidR="00170E67" w:rsidRPr="00557D92" w:rsidRDefault="00170E67" w:rsidP="00C0632F">
      <w:pPr>
        <w:spacing w:line="360" w:lineRule="auto"/>
        <w:jc w:val="both"/>
      </w:pPr>
      <w:r w:rsidRPr="00557D92">
        <w:rPr>
          <w:noProof/>
          <w:lang w:val="en-US"/>
        </w:rPr>
        <w:drawing>
          <wp:inline distT="0" distB="0" distL="0" distR="0" wp14:anchorId="5660C296" wp14:editId="1BB5522A">
            <wp:extent cx="5270500" cy="2607290"/>
            <wp:effectExtent l="0" t="0" r="0" b="9525"/>
            <wp:docPr id="1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0500" cy="2607290"/>
                    </a:xfrm>
                    <a:prstGeom prst="rect">
                      <a:avLst/>
                    </a:prstGeom>
                    <a:noFill/>
                    <a:ln>
                      <a:noFill/>
                    </a:ln>
                  </pic:spPr>
                </pic:pic>
              </a:graphicData>
            </a:graphic>
          </wp:inline>
        </w:drawing>
      </w:r>
    </w:p>
    <w:p w14:paraId="2010E05F" w14:textId="77777777" w:rsidR="00811329" w:rsidRPr="00557D92" w:rsidRDefault="00811329" w:rsidP="00C0632F">
      <w:pPr>
        <w:spacing w:line="360" w:lineRule="auto"/>
        <w:jc w:val="both"/>
      </w:pPr>
    </w:p>
    <w:p w14:paraId="5789C1F8" w14:textId="5742C47D" w:rsidR="00170E67" w:rsidRPr="00557D92" w:rsidRDefault="00D64D1A" w:rsidP="00C0632F">
      <w:pPr>
        <w:spacing w:line="360" w:lineRule="auto"/>
        <w:jc w:val="both"/>
      </w:pPr>
      <w:r w:rsidRPr="00557D92">
        <w:rPr>
          <w:b/>
        </w:rPr>
        <w:t>Figure 6</w:t>
      </w:r>
      <w:r w:rsidR="00170E67" w:rsidRPr="00557D92">
        <w:t xml:space="preserve">: Relationship between 1973 and 2004 World Health Organisation (WHO) classification system of bladder cancer grading.  Figure adapted </w:t>
      </w:r>
      <w:proofErr w:type="gramStart"/>
      <w:r w:rsidR="00170E67" w:rsidRPr="00557D92">
        <w:t xml:space="preserve">from  </w:t>
      </w:r>
      <w:proofErr w:type="spellStart"/>
      <w:r w:rsidR="00170E67" w:rsidRPr="00557D92">
        <w:t>Montironi</w:t>
      </w:r>
      <w:proofErr w:type="spellEnd"/>
      <w:proofErr w:type="gramEnd"/>
      <w:r w:rsidR="00170E67" w:rsidRPr="00557D92">
        <w:t xml:space="preserve"> et al</w:t>
      </w:r>
      <w:r w:rsidR="00D13CA1">
        <w:t>.</w:t>
      </w:r>
      <w:r w:rsidR="001527BB">
        <w:t xml:space="preserve"> </w:t>
      </w:r>
      <w:hyperlink w:anchor="_ENREF_25" w:tooltip="Montironi, 2005 #32" w:history="1">
        <w:r w:rsidR="00D060EE" w:rsidRPr="00557D92">
          <w:fldChar w:fldCharType="begin"/>
        </w:r>
        <w:r w:rsidR="00D060EE">
          <w:instrText xml:space="preserve"> ADDIN EN.CITE &lt;EndNote&gt;&lt;Cite&gt;&lt;Author&gt;Montironi&lt;/Author&gt;&lt;Year&gt;2005&lt;/Year&gt;&lt;RecNum&gt;32&lt;/RecNum&gt;&lt;DisplayText&gt;&lt;style face="superscript"&gt;25&lt;/style&gt;&lt;/DisplayText&gt;&lt;record&gt;&lt;rec-number&gt;32&lt;/rec-number&gt;&lt;foreign-keys&gt;&lt;key app="EN" db-id="aexvrtx555z2v5efvtyv5rznw5xpasva0e9e"&gt;32&lt;/key&gt;&lt;/foreign-keys&gt;&lt;ref-type name="Journal Article"&gt;17&lt;/ref-type&gt;&lt;contributors&gt;&lt;authors&gt;&lt;author&gt;Montironi, R.&lt;/author&gt;&lt;author&gt;Lopez-Beltran, A.&lt;/author&gt;&lt;/authors&gt;&lt;/contributors&gt;&lt;auth-address&gt;Institute of Pathological Anatomy and Histopathology, Polytechnic University of the Marche Region, Ancona, Italy.&lt;/auth-address&gt;&lt;titles&gt;&lt;title&gt;The 2004 WHO classification of bladder tumors: a summary and commentary&lt;/title&gt;&lt;secondary-title&gt;International journal of surgical pathology&lt;/secondary-title&gt;&lt;alt-title&gt;Int J Surg Pathol&lt;/alt-title&gt;&lt;/titles&gt;&lt;periodical&gt;&lt;full-title&gt;International journal of surgical pathology&lt;/full-title&gt;&lt;abbr-1&gt;Int J Surg Pathol&lt;/abbr-1&gt;&lt;/periodical&gt;&lt;alt-periodical&gt;&lt;full-title&gt;International journal of surgical pathology&lt;/full-title&gt;&lt;abbr-1&gt;Int J Surg Pathol&lt;/abbr-1&gt;&lt;/alt-periodical&gt;&lt;pages&gt;143-53&lt;/pages&gt;&lt;volume&gt;13&lt;/volume&gt;&lt;number&gt;2&lt;/number&gt;&lt;edition&gt;2005/05/03&lt;/edition&gt;&lt;keywords&gt;&lt;keyword&gt;Carcinoma, Transitional Cell/*classification/genetics/*pathology&lt;/keyword&gt;&lt;keyword&gt;Humans&lt;/keyword&gt;&lt;keyword&gt;Molecular Biology&lt;/keyword&gt;&lt;keyword&gt;Pathology, Surgical/*methods&lt;/keyword&gt;&lt;keyword&gt;Urinary Bladder Neoplasms/*classification/genetics/*pathology&lt;/keyword&gt;&lt;keyword&gt;Urothelium/pathology&lt;/keyword&gt;&lt;keyword&gt;*World Health Organization&lt;/keyword&gt;&lt;/keywords&gt;&lt;dates&gt;&lt;year&gt;2005&lt;/year&gt;&lt;pub-dates&gt;&lt;date&gt;Apr&lt;/date&gt;&lt;/pub-dates&gt;&lt;/dates&gt;&lt;isbn&gt;1066-8969 (Print)&amp;#xD;1066-8969 (Linking)&lt;/isbn&gt;&lt;accession-num&gt;15864376&lt;/accession-num&gt;&lt;work-type&gt;Research Support, Non-U.S. Gov&amp;apos;t&amp;#xD;Review&lt;/work-type&gt;&lt;urls&gt;&lt;related-urls&gt;&lt;url&gt;http://www.ncbi.nlm.nih.gov/pubmed/15864376&lt;/url&gt;&lt;/related-urls&gt;&lt;/urls&gt;&lt;language&gt;eng&lt;/language&gt;&lt;/record&gt;&lt;/Cite&gt;&lt;/EndNote&gt;</w:instrText>
        </w:r>
        <w:r w:rsidR="00D060EE" w:rsidRPr="00557D92">
          <w:fldChar w:fldCharType="separate"/>
        </w:r>
        <w:r w:rsidR="00D060EE" w:rsidRPr="002B6946">
          <w:rPr>
            <w:noProof/>
            <w:vertAlign w:val="superscript"/>
          </w:rPr>
          <w:t>25</w:t>
        </w:r>
        <w:r w:rsidR="00D060EE" w:rsidRPr="00557D92">
          <w:fldChar w:fldCharType="end"/>
        </w:r>
      </w:hyperlink>
      <w:r w:rsidR="00170E67" w:rsidRPr="00557D92">
        <w:t>.</w:t>
      </w:r>
    </w:p>
    <w:p w14:paraId="39D45939" w14:textId="77777777" w:rsidR="00FF0C45" w:rsidRPr="00557D92" w:rsidRDefault="00FF0C45" w:rsidP="00C0632F">
      <w:pPr>
        <w:spacing w:line="360" w:lineRule="auto"/>
        <w:jc w:val="both"/>
      </w:pPr>
    </w:p>
    <w:p w14:paraId="5F32BD4C" w14:textId="61BCD6F9" w:rsidR="00156B2D" w:rsidRPr="00557D92" w:rsidRDefault="009F40A4" w:rsidP="00177148">
      <w:pPr>
        <w:pStyle w:val="Heading2"/>
        <w:rPr>
          <w:rFonts w:asciiTheme="minorHAnsi" w:hAnsiTheme="minorHAnsi"/>
        </w:rPr>
      </w:pPr>
      <w:bookmarkStart w:id="111" w:name="_Toc132647527"/>
      <w:bookmarkStart w:id="112" w:name="_Toc132648354"/>
      <w:bookmarkStart w:id="113" w:name="_Toc145573730"/>
      <w:bookmarkStart w:id="114" w:name="_Toc216261059"/>
      <w:bookmarkStart w:id="115" w:name="_Toc216261261"/>
      <w:bookmarkStart w:id="116" w:name="_Toc216431146"/>
      <w:bookmarkStart w:id="117" w:name="_Toc216431200"/>
      <w:bookmarkStart w:id="118" w:name="_Toc216431272"/>
      <w:bookmarkStart w:id="119" w:name="_Toc216432358"/>
      <w:bookmarkStart w:id="120" w:name="_Toc216433921"/>
      <w:bookmarkStart w:id="121" w:name="_Toc216434039"/>
      <w:bookmarkStart w:id="122" w:name="_Toc216438095"/>
      <w:bookmarkStart w:id="123" w:name="_Toc278904817"/>
      <w:r w:rsidRPr="00557D92">
        <w:rPr>
          <w:rFonts w:asciiTheme="minorHAnsi" w:hAnsiTheme="minorHAnsi"/>
        </w:rPr>
        <w:t>1.3.7</w:t>
      </w:r>
      <w:r w:rsidR="00804FCB" w:rsidRPr="00557D92">
        <w:rPr>
          <w:rFonts w:asciiTheme="minorHAnsi" w:hAnsiTheme="minorHAnsi"/>
        </w:rPr>
        <w:tab/>
      </w:r>
      <w:r w:rsidR="00804FCB" w:rsidRPr="00557D92">
        <w:rPr>
          <w:rFonts w:asciiTheme="minorHAnsi" w:hAnsiTheme="minorHAnsi"/>
        </w:rPr>
        <w:tab/>
      </w:r>
      <w:r w:rsidR="00156B2D" w:rsidRPr="00557D92">
        <w:rPr>
          <w:rFonts w:asciiTheme="minorHAnsi" w:hAnsiTheme="minorHAnsi"/>
        </w:rPr>
        <w:t>Staging</w:t>
      </w:r>
      <w:bookmarkEnd w:id="111"/>
      <w:bookmarkEnd w:id="112"/>
      <w:bookmarkEnd w:id="113"/>
      <w:bookmarkEnd w:id="114"/>
      <w:bookmarkEnd w:id="115"/>
      <w:bookmarkEnd w:id="116"/>
      <w:bookmarkEnd w:id="117"/>
      <w:bookmarkEnd w:id="118"/>
      <w:bookmarkEnd w:id="119"/>
      <w:bookmarkEnd w:id="120"/>
      <w:bookmarkEnd w:id="121"/>
      <w:bookmarkEnd w:id="122"/>
      <w:bookmarkEnd w:id="123"/>
    </w:p>
    <w:p w14:paraId="54E07848" w14:textId="29BE9F9F" w:rsidR="00BB6688" w:rsidRPr="00557D92" w:rsidRDefault="00156B2D" w:rsidP="00156B2D">
      <w:pPr>
        <w:spacing w:line="480" w:lineRule="auto"/>
        <w:jc w:val="both"/>
      </w:pPr>
      <w:r w:rsidRPr="00557D92">
        <w:t xml:space="preserve">Staging is </w:t>
      </w:r>
      <w:r w:rsidR="00ED3853" w:rsidRPr="00557D92">
        <w:t xml:space="preserve">classified </w:t>
      </w:r>
      <w:r w:rsidRPr="00557D92">
        <w:t xml:space="preserve">using the TNM (1997) </w:t>
      </w:r>
      <w:r w:rsidR="00ED3853" w:rsidRPr="00557D92">
        <w:t xml:space="preserve">system </w:t>
      </w:r>
      <w:r w:rsidRPr="00557D92">
        <w:t>and requires physical examinat</w:t>
      </w:r>
      <w:r w:rsidR="00BB5138" w:rsidRPr="00557D92">
        <w:t xml:space="preserve">ion, radiological imaging and a </w:t>
      </w:r>
      <w:r w:rsidRPr="00557D92">
        <w:t>pathological specimen</w:t>
      </w:r>
      <w:r w:rsidR="0084676D" w:rsidRPr="00557D92">
        <w:t xml:space="preserve">.  The T </w:t>
      </w:r>
      <w:r w:rsidR="00BB5138" w:rsidRPr="00557D92">
        <w:t>category</w:t>
      </w:r>
      <w:r w:rsidR="0084676D" w:rsidRPr="00557D92">
        <w:t xml:space="preserve"> describes the main tumour and the degree of invasion of the disease (table 2)</w:t>
      </w:r>
      <w:r w:rsidR="00557D92">
        <w:t>.</w:t>
      </w:r>
    </w:p>
    <w:p w14:paraId="226FB2CE" w14:textId="77777777" w:rsidR="00FF0C45" w:rsidRPr="00557D92" w:rsidRDefault="00FF0C45" w:rsidP="00557D92">
      <w:pPr>
        <w:pBdr>
          <w:top w:val="single" w:sz="4" w:space="1" w:color="auto"/>
          <w:bottom w:val="single" w:sz="4" w:space="1" w:color="auto"/>
        </w:pBdr>
        <w:spacing w:line="480" w:lineRule="auto"/>
        <w:jc w:val="both"/>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6423"/>
      </w:tblGrid>
      <w:tr w:rsidR="00557D92" w:rsidRPr="00F52849" w14:paraId="6FD1D5F8" w14:textId="77777777" w:rsidTr="0084676D">
        <w:tc>
          <w:tcPr>
            <w:tcW w:w="2093" w:type="dxa"/>
            <w:tcBorders>
              <w:top w:val="nil"/>
              <w:bottom w:val="nil"/>
            </w:tcBorders>
          </w:tcPr>
          <w:p w14:paraId="414FB424" w14:textId="77777777" w:rsidR="00557D92" w:rsidRDefault="00557D92" w:rsidP="003D389A">
            <w:pPr>
              <w:pBdr>
                <w:top w:val="single" w:sz="4" w:space="1" w:color="auto"/>
                <w:bottom w:val="single" w:sz="4" w:space="1" w:color="auto"/>
              </w:pBdr>
              <w:jc w:val="center"/>
            </w:pPr>
            <w:r>
              <w:t>T-stage</w:t>
            </w:r>
          </w:p>
          <w:p w14:paraId="6DF97C18" w14:textId="7C7CFF5E" w:rsidR="00557D92" w:rsidRPr="00557D92" w:rsidRDefault="00557D92" w:rsidP="003D389A">
            <w:pPr>
              <w:pBdr>
                <w:top w:val="single" w:sz="4" w:space="1" w:color="auto"/>
                <w:bottom w:val="single" w:sz="4" w:space="1" w:color="auto"/>
              </w:pBdr>
              <w:jc w:val="center"/>
            </w:pPr>
          </w:p>
        </w:tc>
        <w:tc>
          <w:tcPr>
            <w:tcW w:w="6423" w:type="dxa"/>
            <w:tcBorders>
              <w:top w:val="nil"/>
              <w:bottom w:val="nil"/>
            </w:tcBorders>
          </w:tcPr>
          <w:p w14:paraId="7398A06F" w14:textId="77777777" w:rsidR="00557D92" w:rsidRDefault="00557D92" w:rsidP="003D389A">
            <w:pPr>
              <w:pBdr>
                <w:top w:val="single" w:sz="4" w:space="1" w:color="auto"/>
                <w:bottom w:val="single" w:sz="4" w:space="1" w:color="auto"/>
              </w:pBdr>
              <w:jc w:val="center"/>
            </w:pPr>
            <w:r>
              <w:t>Description</w:t>
            </w:r>
          </w:p>
          <w:p w14:paraId="171A87A0" w14:textId="291707F2" w:rsidR="00557D92" w:rsidRPr="00557D92" w:rsidRDefault="00557D92" w:rsidP="003D389A">
            <w:pPr>
              <w:pBdr>
                <w:top w:val="single" w:sz="4" w:space="1" w:color="auto"/>
                <w:bottom w:val="single" w:sz="4" w:space="1" w:color="auto"/>
              </w:pBdr>
              <w:jc w:val="center"/>
            </w:pPr>
          </w:p>
        </w:tc>
      </w:tr>
      <w:tr w:rsidR="0084676D" w:rsidRPr="00F52849" w14:paraId="1CD25D09" w14:textId="77777777" w:rsidTr="0084676D">
        <w:tc>
          <w:tcPr>
            <w:tcW w:w="2093" w:type="dxa"/>
            <w:tcBorders>
              <w:top w:val="nil"/>
              <w:bottom w:val="nil"/>
            </w:tcBorders>
          </w:tcPr>
          <w:p w14:paraId="106BC0E3" w14:textId="4D47D6F2" w:rsidR="0084676D" w:rsidRPr="00557D92" w:rsidRDefault="0084676D" w:rsidP="003D389A">
            <w:pPr>
              <w:jc w:val="center"/>
            </w:pPr>
            <w:proofErr w:type="spellStart"/>
            <w:r w:rsidRPr="00557D92">
              <w:t>Tx</w:t>
            </w:r>
            <w:proofErr w:type="spellEnd"/>
          </w:p>
        </w:tc>
        <w:tc>
          <w:tcPr>
            <w:tcW w:w="6423" w:type="dxa"/>
            <w:tcBorders>
              <w:top w:val="nil"/>
              <w:bottom w:val="nil"/>
            </w:tcBorders>
          </w:tcPr>
          <w:p w14:paraId="38DCFEC4" w14:textId="77777777" w:rsidR="0084676D" w:rsidRPr="00557D92" w:rsidRDefault="0084676D" w:rsidP="003D389A">
            <w:pPr>
              <w:jc w:val="center"/>
            </w:pPr>
            <w:r w:rsidRPr="00557D92">
              <w:t>Main tumour unable to be assessed due to lack of information</w:t>
            </w:r>
          </w:p>
          <w:p w14:paraId="10D37F96" w14:textId="75DCC36C" w:rsidR="0084676D" w:rsidRPr="00557D92" w:rsidRDefault="0084676D" w:rsidP="003D389A">
            <w:pPr>
              <w:ind w:left="720"/>
              <w:contextualSpacing/>
              <w:jc w:val="center"/>
            </w:pPr>
          </w:p>
        </w:tc>
      </w:tr>
      <w:tr w:rsidR="0084676D" w:rsidRPr="00F52849" w14:paraId="1E4050BF" w14:textId="77777777" w:rsidTr="0084676D">
        <w:tc>
          <w:tcPr>
            <w:tcW w:w="2093" w:type="dxa"/>
            <w:tcBorders>
              <w:top w:val="nil"/>
              <w:bottom w:val="nil"/>
            </w:tcBorders>
          </w:tcPr>
          <w:p w14:paraId="256EA9FA" w14:textId="096F6CFE" w:rsidR="0084676D" w:rsidRPr="00557D92" w:rsidRDefault="0084676D" w:rsidP="003D389A">
            <w:pPr>
              <w:jc w:val="center"/>
            </w:pPr>
            <w:r w:rsidRPr="00557D92">
              <w:t>T0</w:t>
            </w:r>
          </w:p>
        </w:tc>
        <w:tc>
          <w:tcPr>
            <w:tcW w:w="6423" w:type="dxa"/>
            <w:tcBorders>
              <w:top w:val="nil"/>
              <w:bottom w:val="nil"/>
            </w:tcBorders>
          </w:tcPr>
          <w:p w14:paraId="112675E7" w14:textId="77777777" w:rsidR="0084676D" w:rsidRPr="00557D92" w:rsidRDefault="0084676D" w:rsidP="003D389A">
            <w:pPr>
              <w:jc w:val="center"/>
            </w:pPr>
            <w:r w:rsidRPr="00557D92">
              <w:t>No evidence of a primary tumour</w:t>
            </w:r>
          </w:p>
          <w:p w14:paraId="217B9CEF" w14:textId="09F94103" w:rsidR="0084676D" w:rsidRPr="00557D92" w:rsidRDefault="0084676D" w:rsidP="003D389A">
            <w:pPr>
              <w:ind w:left="720"/>
              <w:contextualSpacing/>
              <w:jc w:val="center"/>
            </w:pPr>
          </w:p>
        </w:tc>
      </w:tr>
      <w:tr w:rsidR="00FA6540" w:rsidRPr="00F52849" w14:paraId="3C351807" w14:textId="77777777" w:rsidTr="0084676D">
        <w:tc>
          <w:tcPr>
            <w:tcW w:w="2093" w:type="dxa"/>
            <w:tcBorders>
              <w:top w:val="nil"/>
            </w:tcBorders>
          </w:tcPr>
          <w:p w14:paraId="686004B5" w14:textId="76E7CA16" w:rsidR="00FA6540" w:rsidRPr="00557D92" w:rsidRDefault="00FA6540" w:rsidP="003D389A">
            <w:pPr>
              <w:jc w:val="center"/>
            </w:pPr>
            <w:proofErr w:type="spellStart"/>
            <w:r w:rsidRPr="00557D92">
              <w:t>Cis</w:t>
            </w:r>
            <w:proofErr w:type="spellEnd"/>
          </w:p>
        </w:tc>
        <w:tc>
          <w:tcPr>
            <w:tcW w:w="6423" w:type="dxa"/>
            <w:tcBorders>
              <w:top w:val="nil"/>
            </w:tcBorders>
          </w:tcPr>
          <w:p w14:paraId="173A19FF" w14:textId="0103DD2D" w:rsidR="00FA6540" w:rsidRPr="00557D92" w:rsidRDefault="00FA6540" w:rsidP="003D389A">
            <w:pPr>
              <w:jc w:val="center"/>
            </w:pPr>
            <w:r w:rsidRPr="00557D92">
              <w:t xml:space="preserve">Carcinoma </w:t>
            </w:r>
            <w:r w:rsidRPr="00557D92">
              <w:rPr>
                <w:i/>
              </w:rPr>
              <w:t xml:space="preserve">in-situ </w:t>
            </w:r>
            <w:r w:rsidRPr="00557D92">
              <w:t>in which the</w:t>
            </w:r>
            <w:r w:rsidR="0064706D" w:rsidRPr="00557D92">
              <w:t xml:space="preserve"> flat</w:t>
            </w:r>
            <w:r w:rsidRPr="00557D92">
              <w:t xml:space="preserve"> cancer has yet to invade the basement membrane of the cell</w:t>
            </w:r>
          </w:p>
          <w:p w14:paraId="46A17C94" w14:textId="317528AA" w:rsidR="00FA6540" w:rsidRPr="00557D92" w:rsidRDefault="00FA6540" w:rsidP="003D389A">
            <w:pPr>
              <w:ind w:left="720"/>
              <w:contextualSpacing/>
              <w:jc w:val="center"/>
            </w:pPr>
          </w:p>
        </w:tc>
      </w:tr>
      <w:tr w:rsidR="00FA6540" w:rsidRPr="00F52849" w14:paraId="29DF3198" w14:textId="77777777" w:rsidTr="0084676D">
        <w:tc>
          <w:tcPr>
            <w:tcW w:w="2093" w:type="dxa"/>
          </w:tcPr>
          <w:p w14:paraId="5BE78B59" w14:textId="76A5BCB9" w:rsidR="00FA6540" w:rsidRPr="00557D92" w:rsidRDefault="00FA6540" w:rsidP="003D389A">
            <w:pPr>
              <w:jc w:val="center"/>
            </w:pPr>
            <w:r w:rsidRPr="00557D92">
              <w:t>Ta</w:t>
            </w:r>
          </w:p>
        </w:tc>
        <w:tc>
          <w:tcPr>
            <w:tcW w:w="6423" w:type="dxa"/>
          </w:tcPr>
          <w:p w14:paraId="5CD9C81F" w14:textId="35D052D8" w:rsidR="00FA6540" w:rsidRPr="00557D92" w:rsidRDefault="00FA6540" w:rsidP="003D389A">
            <w:pPr>
              <w:jc w:val="center"/>
            </w:pPr>
            <w:r w:rsidRPr="00557D92">
              <w:t>Non-invasive papillary carcinoma</w:t>
            </w:r>
          </w:p>
        </w:tc>
      </w:tr>
      <w:tr w:rsidR="00FA6540" w:rsidRPr="00F52849" w14:paraId="759F4E11" w14:textId="77777777" w:rsidTr="0084676D">
        <w:tc>
          <w:tcPr>
            <w:tcW w:w="2093" w:type="dxa"/>
          </w:tcPr>
          <w:p w14:paraId="609219A8" w14:textId="77777777" w:rsidR="00FA6540" w:rsidRPr="00557D92" w:rsidRDefault="00FA6540" w:rsidP="003D389A">
            <w:pPr>
              <w:ind w:left="720"/>
              <w:contextualSpacing/>
              <w:jc w:val="center"/>
            </w:pPr>
          </w:p>
        </w:tc>
        <w:tc>
          <w:tcPr>
            <w:tcW w:w="6423" w:type="dxa"/>
          </w:tcPr>
          <w:p w14:paraId="5FEF2D07" w14:textId="77777777" w:rsidR="00FA6540" w:rsidRPr="00557D92" w:rsidRDefault="00FA6540" w:rsidP="003D389A">
            <w:pPr>
              <w:ind w:left="720"/>
              <w:contextualSpacing/>
              <w:jc w:val="center"/>
            </w:pPr>
          </w:p>
        </w:tc>
      </w:tr>
      <w:tr w:rsidR="00FA6540" w:rsidRPr="00F52849" w14:paraId="3E3F2B92" w14:textId="77777777" w:rsidTr="0084676D">
        <w:tc>
          <w:tcPr>
            <w:tcW w:w="2093" w:type="dxa"/>
          </w:tcPr>
          <w:p w14:paraId="727E5002" w14:textId="77622180" w:rsidR="00FA6540" w:rsidRPr="00557D92" w:rsidRDefault="00FA6540" w:rsidP="003D389A">
            <w:pPr>
              <w:jc w:val="center"/>
            </w:pPr>
            <w:r w:rsidRPr="00557D92">
              <w:t>T1</w:t>
            </w:r>
          </w:p>
        </w:tc>
        <w:tc>
          <w:tcPr>
            <w:tcW w:w="6423" w:type="dxa"/>
          </w:tcPr>
          <w:p w14:paraId="7B82CAEC" w14:textId="77777777" w:rsidR="00FA6540" w:rsidRPr="00557D92" w:rsidRDefault="00FA6540" w:rsidP="003D389A">
            <w:pPr>
              <w:jc w:val="center"/>
            </w:pPr>
            <w:r w:rsidRPr="00557D92">
              <w:t xml:space="preserve">Limited to the lamina </w:t>
            </w:r>
            <w:proofErr w:type="spellStart"/>
            <w:r w:rsidRPr="00557D92">
              <w:t>propria</w:t>
            </w:r>
            <w:proofErr w:type="spellEnd"/>
          </w:p>
          <w:p w14:paraId="72D05AFA" w14:textId="0ED46793" w:rsidR="00FA6540" w:rsidRPr="00557D92" w:rsidRDefault="00FA6540" w:rsidP="003D389A">
            <w:pPr>
              <w:ind w:left="720"/>
              <w:contextualSpacing/>
              <w:jc w:val="center"/>
            </w:pPr>
          </w:p>
        </w:tc>
      </w:tr>
      <w:tr w:rsidR="00FA6540" w:rsidRPr="00F52849" w14:paraId="5BD0C980" w14:textId="77777777" w:rsidTr="0084676D">
        <w:tc>
          <w:tcPr>
            <w:tcW w:w="2093" w:type="dxa"/>
          </w:tcPr>
          <w:p w14:paraId="18775888" w14:textId="7CEC4933" w:rsidR="00FA6540" w:rsidRPr="00557D92" w:rsidRDefault="00FA6540" w:rsidP="003D389A">
            <w:pPr>
              <w:jc w:val="center"/>
            </w:pPr>
            <w:r w:rsidRPr="00557D92">
              <w:t>T2a</w:t>
            </w:r>
          </w:p>
        </w:tc>
        <w:tc>
          <w:tcPr>
            <w:tcW w:w="6423" w:type="dxa"/>
          </w:tcPr>
          <w:p w14:paraId="63AFBD8A" w14:textId="421464A8" w:rsidR="00FA6540" w:rsidRPr="00557D92" w:rsidRDefault="003906BF" w:rsidP="003D389A">
            <w:pPr>
              <w:jc w:val="center"/>
            </w:pPr>
            <w:r w:rsidRPr="00557D92">
              <w:t xml:space="preserve">Superficial </w:t>
            </w:r>
            <w:r w:rsidR="00FA6540" w:rsidRPr="00557D92">
              <w:t>invasion of muscle</w:t>
            </w:r>
            <w:r w:rsidR="0064706D" w:rsidRPr="00557D92">
              <w:t xml:space="preserve"> limited to the inner half</w:t>
            </w:r>
            <w:r w:rsidR="0084676D" w:rsidRPr="00557D92">
              <w:t xml:space="preserve"> of this layer</w:t>
            </w:r>
          </w:p>
          <w:p w14:paraId="358C20BD" w14:textId="040A7270" w:rsidR="00FA6540" w:rsidRPr="00557D92" w:rsidRDefault="00FA6540" w:rsidP="003D389A">
            <w:pPr>
              <w:ind w:left="720"/>
              <w:contextualSpacing/>
              <w:jc w:val="center"/>
            </w:pPr>
          </w:p>
        </w:tc>
      </w:tr>
      <w:tr w:rsidR="00FA6540" w:rsidRPr="00F52849" w14:paraId="4A98B210" w14:textId="77777777" w:rsidTr="0084676D">
        <w:tc>
          <w:tcPr>
            <w:tcW w:w="2093" w:type="dxa"/>
          </w:tcPr>
          <w:p w14:paraId="73CF2158" w14:textId="750B1C00" w:rsidR="00FA6540" w:rsidRPr="00557D92" w:rsidRDefault="00FA6540" w:rsidP="003D389A">
            <w:pPr>
              <w:jc w:val="center"/>
            </w:pPr>
            <w:r w:rsidRPr="00557D92">
              <w:t>T2b</w:t>
            </w:r>
          </w:p>
        </w:tc>
        <w:tc>
          <w:tcPr>
            <w:tcW w:w="6423" w:type="dxa"/>
          </w:tcPr>
          <w:p w14:paraId="68073012" w14:textId="61251B1F" w:rsidR="00FA6540" w:rsidRPr="00557D92" w:rsidRDefault="00FA6540" w:rsidP="003D389A">
            <w:pPr>
              <w:jc w:val="center"/>
            </w:pPr>
            <w:r w:rsidRPr="00557D92">
              <w:t>Deep invasion of muscle</w:t>
            </w:r>
            <w:r w:rsidR="0084676D" w:rsidRPr="00557D92">
              <w:t xml:space="preserve"> extending to the outer half of this layer</w:t>
            </w:r>
          </w:p>
          <w:p w14:paraId="6C3F11BF" w14:textId="38ADC9EC" w:rsidR="00FA6540" w:rsidRPr="00557D92" w:rsidRDefault="00FA6540" w:rsidP="003D389A">
            <w:pPr>
              <w:ind w:left="720"/>
              <w:contextualSpacing/>
              <w:jc w:val="center"/>
            </w:pPr>
          </w:p>
        </w:tc>
      </w:tr>
      <w:tr w:rsidR="00FA6540" w:rsidRPr="00F52849" w14:paraId="3E33B4A9" w14:textId="77777777" w:rsidTr="0084676D">
        <w:tc>
          <w:tcPr>
            <w:tcW w:w="2093" w:type="dxa"/>
          </w:tcPr>
          <w:p w14:paraId="5EF3FC62" w14:textId="58A710BF" w:rsidR="00FA6540" w:rsidRPr="00557D92" w:rsidRDefault="00FA6540" w:rsidP="003D389A">
            <w:pPr>
              <w:jc w:val="center"/>
            </w:pPr>
            <w:r w:rsidRPr="00557D92">
              <w:t>T3a</w:t>
            </w:r>
          </w:p>
        </w:tc>
        <w:tc>
          <w:tcPr>
            <w:tcW w:w="6423" w:type="dxa"/>
          </w:tcPr>
          <w:p w14:paraId="76CC13AE" w14:textId="5E3AF61B" w:rsidR="00FA6540" w:rsidRPr="00557D92" w:rsidRDefault="00FA6540" w:rsidP="003D389A">
            <w:pPr>
              <w:jc w:val="center"/>
            </w:pPr>
            <w:r w:rsidRPr="00557D92">
              <w:t>Extends beyond bladder wall – microscopic</w:t>
            </w:r>
          </w:p>
          <w:p w14:paraId="51261D02" w14:textId="786CD4B0" w:rsidR="00FA6540" w:rsidRPr="00557D92" w:rsidRDefault="00FA6540" w:rsidP="003D389A">
            <w:pPr>
              <w:ind w:left="720"/>
              <w:contextualSpacing/>
              <w:jc w:val="center"/>
            </w:pPr>
          </w:p>
        </w:tc>
      </w:tr>
      <w:tr w:rsidR="00FA6540" w:rsidRPr="00F52849" w14:paraId="4F213F38" w14:textId="77777777" w:rsidTr="0084676D">
        <w:tc>
          <w:tcPr>
            <w:tcW w:w="2093" w:type="dxa"/>
          </w:tcPr>
          <w:p w14:paraId="60A6968D" w14:textId="4DFD124F" w:rsidR="00FA6540" w:rsidRPr="00557D92" w:rsidRDefault="00FA6540" w:rsidP="003D389A">
            <w:pPr>
              <w:jc w:val="center"/>
            </w:pPr>
            <w:r w:rsidRPr="00557D92">
              <w:t>T3b</w:t>
            </w:r>
          </w:p>
        </w:tc>
        <w:tc>
          <w:tcPr>
            <w:tcW w:w="6423" w:type="dxa"/>
          </w:tcPr>
          <w:p w14:paraId="1700406E" w14:textId="48016EE9" w:rsidR="00FA6540" w:rsidRPr="00557D92" w:rsidRDefault="00FA6540" w:rsidP="003D389A">
            <w:pPr>
              <w:jc w:val="center"/>
            </w:pPr>
            <w:r w:rsidRPr="00557D92">
              <w:t>Extends beyond bladder wall – macroscopic</w:t>
            </w:r>
          </w:p>
          <w:p w14:paraId="71EA9349" w14:textId="57DDCCB6" w:rsidR="00FA6540" w:rsidRPr="00557D92" w:rsidRDefault="00FA6540" w:rsidP="003D389A">
            <w:pPr>
              <w:ind w:left="720"/>
              <w:contextualSpacing/>
              <w:jc w:val="center"/>
            </w:pPr>
          </w:p>
        </w:tc>
      </w:tr>
      <w:tr w:rsidR="00FA6540" w:rsidRPr="00F52849" w14:paraId="315D07E9" w14:textId="77777777" w:rsidTr="0084676D">
        <w:tc>
          <w:tcPr>
            <w:tcW w:w="2093" w:type="dxa"/>
          </w:tcPr>
          <w:p w14:paraId="4983302B" w14:textId="09869D54" w:rsidR="00FA6540" w:rsidRPr="00557D92" w:rsidRDefault="00FA6540" w:rsidP="003D389A">
            <w:pPr>
              <w:jc w:val="center"/>
            </w:pPr>
            <w:r w:rsidRPr="00557D92">
              <w:t>T4a</w:t>
            </w:r>
          </w:p>
        </w:tc>
        <w:tc>
          <w:tcPr>
            <w:tcW w:w="6423" w:type="dxa"/>
          </w:tcPr>
          <w:p w14:paraId="7A08C545" w14:textId="77777777" w:rsidR="00FA6540" w:rsidRPr="00557D92" w:rsidRDefault="00FA6540" w:rsidP="003D389A">
            <w:pPr>
              <w:jc w:val="center"/>
            </w:pPr>
            <w:r w:rsidRPr="00557D92">
              <w:t>Invasion of neighbouring structures – prostate, uterus, vagina</w:t>
            </w:r>
          </w:p>
          <w:p w14:paraId="48DBBFE1" w14:textId="32679F4F" w:rsidR="00FA6540" w:rsidRPr="00557D92" w:rsidRDefault="00FA6540" w:rsidP="003D389A">
            <w:pPr>
              <w:ind w:left="720"/>
              <w:contextualSpacing/>
              <w:jc w:val="center"/>
            </w:pPr>
          </w:p>
        </w:tc>
      </w:tr>
      <w:tr w:rsidR="00FA6540" w:rsidRPr="00F52849" w14:paraId="44F676CE" w14:textId="77777777" w:rsidTr="0084676D">
        <w:tc>
          <w:tcPr>
            <w:tcW w:w="2093" w:type="dxa"/>
          </w:tcPr>
          <w:p w14:paraId="59054212" w14:textId="163DC7A7" w:rsidR="00FA6540" w:rsidRPr="00557D92" w:rsidRDefault="00FA6540" w:rsidP="003D389A">
            <w:pPr>
              <w:jc w:val="center"/>
            </w:pPr>
            <w:r w:rsidRPr="00557D92">
              <w:t>T4b</w:t>
            </w:r>
          </w:p>
        </w:tc>
        <w:tc>
          <w:tcPr>
            <w:tcW w:w="6423" w:type="dxa"/>
          </w:tcPr>
          <w:p w14:paraId="39C490DE" w14:textId="4091E12C" w:rsidR="00FA6540" w:rsidRPr="00557D92" w:rsidRDefault="00FA6540" w:rsidP="003D389A">
            <w:pPr>
              <w:jc w:val="center"/>
            </w:pPr>
            <w:r w:rsidRPr="00557D92">
              <w:t>Involvement of rectum, fixed to pelvic wall</w:t>
            </w:r>
          </w:p>
        </w:tc>
      </w:tr>
    </w:tbl>
    <w:p w14:paraId="427C55FB" w14:textId="77777777" w:rsidR="00811329" w:rsidRPr="00557D92" w:rsidRDefault="00811329" w:rsidP="00156B2D">
      <w:pPr>
        <w:spacing w:line="480" w:lineRule="auto"/>
        <w:jc w:val="both"/>
      </w:pPr>
    </w:p>
    <w:p w14:paraId="509C1674" w14:textId="76191F81" w:rsidR="0064706D" w:rsidRPr="00557D92" w:rsidRDefault="00FA6540" w:rsidP="00156B2D">
      <w:pPr>
        <w:spacing w:line="480" w:lineRule="auto"/>
        <w:jc w:val="both"/>
      </w:pPr>
      <w:r w:rsidRPr="00557D92">
        <w:rPr>
          <w:b/>
        </w:rPr>
        <w:t xml:space="preserve">Table 2: </w:t>
      </w:r>
      <w:r w:rsidRPr="00557D92">
        <w:t>T-staging (1997) classification and description required for the staging of bladder cancer</w:t>
      </w:r>
      <w:r w:rsidR="00BB2E88">
        <w:t>.</w:t>
      </w:r>
    </w:p>
    <w:p w14:paraId="2B7FF4DA" w14:textId="77777777" w:rsidR="0084676D" w:rsidRPr="00557D92" w:rsidRDefault="0084676D" w:rsidP="00156B2D">
      <w:pPr>
        <w:spacing w:line="480" w:lineRule="auto"/>
        <w:jc w:val="both"/>
      </w:pPr>
    </w:p>
    <w:p w14:paraId="66E11613" w14:textId="04CE19DF" w:rsidR="00F36AC1" w:rsidRPr="00557D92" w:rsidRDefault="0084676D" w:rsidP="00156B2D">
      <w:pPr>
        <w:spacing w:line="480" w:lineRule="auto"/>
        <w:jc w:val="both"/>
      </w:pPr>
      <w:r w:rsidRPr="00557D92">
        <w:t xml:space="preserve">The N category highlights the spread of the bladder cancer in relation to the lymph nodes local to the bladder </w:t>
      </w:r>
      <w:r w:rsidR="00F36AC1" w:rsidRPr="00557D92">
        <w:t xml:space="preserve"> (in the true-pelvis) </w:t>
      </w:r>
      <w:r w:rsidRPr="00557D92">
        <w:t>and those along the common iliac artery both</w:t>
      </w:r>
      <w:r w:rsidR="00F36AC1" w:rsidRPr="00557D92">
        <w:t xml:space="preserve"> of which are</w:t>
      </w:r>
      <w:r w:rsidRPr="00557D92">
        <w:t xml:space="preserve"> termed the regional lymph nodes (table 3)</w:t>
      </w:r>
    </w:p>
    <w:p w14:paraId="70ABAB0E" w14:textId="43961C3E" w:rsidR="0084676D" w:rsidRPr="00557D92" w:rsidRDefault="0084676D" w:rsidP="00170E6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274"/>
      </w:tblGrid>
      <w:tr w:rsidR="0084676D" w:rsidRPr="00F52849" w14:paraId="6FD09466" w14:textId="77777777" w:rsidTr="00F36AC1">
        <w:tc>
          <w:tcPr>
            <w:tcW w:w="1242" w:type="dxa"/>
            <w:tcBorders>
              <w:top w:val="single" w:sz="4" w:space="0" w:color="auto"/>
              <w:bottom w:val="single" w:sz="4" w:space="0" w:color="auto"/>
            </w:tcBorders>
          </w:tcPr>
          <w:p w14:paraId="34D4688F" w14:textId="5198C77D" w:rsidR="0084676D" w:rsidRPr="00557D92" w:rsidRDefault="0084676D" w:rsidP="00F36AC1">
            <w:pPr>
              <w:jc w:val="center"/>
            </w:pPr>
            <w:r w:rsidRPr="00557D92">
              <w:t>N-Stage</w:t>
            </w:r>
          </w:p>
        </w:tc>
        <w:tc>
          <w:tcPr>
            <w:tcW w:w="7274" w:type="dxa"/>
            <w:tcBorders>
              <w:top w:val="single" w:sz="4" w:space="0" w:color="auto"/>
              <w:bottom w:val="single" w:sz="4" w:space="0" w:color="auto"/>
            </w:tcBorders>
          </w:tcPr>
          <w:p w14:paraId="025B24DF" w14:textId="77777777" w:rsidR="0084676D" w:rsidRPr="00557D92" w:rsidRDefault="0084676D" w:rsidP="00F36AC1">
            <w:pPr>
              <w:jc w:val="center"/>
            </w:pPr>
            <w:r w:rsidRPr="00557D92">
              <w:t>Description</w:t>
            </w:r>
          </w:p>
          <w:p w14:paraId="53BC09CB" w14:textId="08B3D802" w:rsidR="00F36AC1" w:rsidRPr="00557D92" w:rsidRDefault="00F36AC1" w:rsidP="00F36AC1">
            <w:pPr>
              <w:ind w:left="720"/>
              <w:contextualSpacing/>
              <w:jc w:val="center"/>
            </w:pPr>
          </w:p>
        </w:tc>
      </w:tr>
      <w:tr w:rsidR="0084676D" w:rsidRPr="00F52849" w14:paraId="63370AF6" w14:textId="77777777" w:rsidTr="00F36AC1">
        <w:tc>
          <w:tcPr>
            <w:tcW w:w="1242" w:type="dxa"/>
            <w:tcBorders>
              <w:top w:val="single" w:sz="4" w:space="0" w:color="auto"/>
            </w:tcBorders>
          </w:tcPr>
          <w:p w14:paraId="2FD9FD39" w14:textId="231DB62C" w:rsidR="0084676D" w:rsidRPr="00557D92" w:rsidRDefault="0084676D" w:rsidP="00F36AC1">
            <w:pPr>
              <w:jc w:val="center"/>
            </w:pPr>
            <w:r w:rsidRPr="00557D92">
              <w:t>NX</w:t>
            </w:r>
          </w:p>
        </w:tc>
        <w:tc>
          <w:tcPr>
            <w:tcW w:w="7274" w:type="dxa"/>
            <w:tcBorders>
              <w:top w:val="single" w:sz="4" w:space="0" w:color="auto"/>
            </w:tcBorders>
          </w:tcPr>
          <w:p w14:paraId="0D8563BF" w14:textId="77777777" w:rsidR="00F36AC1" w:rsidRPr="00557D92" w:rsidRDefault="0084676D" w:rsidP="00F36AC1">
            <w:pPr>
              <w:jc w:val="center"/>
            </w:pPr>
            <w:r w:rsidRPr="00557D92">
              <w:t xml:space="preserve">Regional lymph nodes unable to be assessed to due lack of </w:t>
            </w:r>
          </w:p>
          <w:p w14:paraId="67F4C62D" w14:textId="2FAAE54A" w:rsidR="0084676D" w:rsidRPr="00557D92" w:rsidRDefault="00F36AC1" w:rsidP="00F36AC1">
            <w:pPr>
              <w:jc w:val="center"/>
            </w:pPr>
            <w:proofErr w:type="gramStart"/>
            <w:r w:rsidRPr="00557D92">
              <w:t>information</w:t>
            </w:r>
            <w:proofErr w:type="gramEnd"/>
          </w:p>
          <w:p w14:paraId="58D44A66" w14:textId="15C5FFD8" w:rsidR="00F36AC1" w:rsidRPr="00557D92" w:rsidRDefault="00F36AC1" w:rsidP="00F36AC1">
            <w:pPr>
              <w:ind w:left="720"/>
              <w:contextualSpacing/>
              <w:jc w:val="center"/>
            </w:pPr>
          </w:p>
        </w:tc>
      </w:tr>
      <w:tr w:rsidR="0084676D" w:rsidRPr="00F52849" w14:paraId="11F79C80" w14:textId="77777777" w:rsidTr="00F36AC1">
        <w:tc>
          <w:tcPr>
            <w:tcW w:w="1242" w:type="dxa"/>
          </w:tcPr>
          <w:p w14:paraId="51AC6C63" w14:textId="1F666FD8" w:rsidR="0084676D" w:rsidRPr="00557D92" w:rsidRDefault="0084676D" w:rsidP="00F36AC1">
            <w:pPr>
              <w:jc w:val="center"/>
            </w:pPr>
            <w:r w:rsidRPr="00557D92">
              <w:t>N0</w:t>
            </w:r>
          </w:p>
        </w:tc>
        <w:tc>
          <w:tcPr>
            <w:tcW w:w="7274" w:type="dxa"/>
          </w:tcPr>
          <w:p w14:paraId="68DA513C" w14:textId="77777777" w:rsidR="0084676D" w:rsidRPr="00557D92" w:rsidRDefault="0084676D" w:rsidP="00F36AC1">
            <w:pPr>
              <w:jc w:val="center"/>
            </w:pPr>
            <w:r w:rsidRPr="00557D92">
              <w:t>No regional lymph node spread</w:t>
            </w:r>
          </w:p>
          <w:p w14:paraId="5EC6F6D1" w14:textId="5D27603F" w:rsidR="00F36AC1" w:rsidRPr="00557D92" w:rsidRDefault="00F36AC1" w:rsidP="00F36AC1">
            <w:pPr>
              <w:ind w:left="720"/>
              <w:contextualSpacing/>
              <w:jc w:val="center"/>
            </w:pPr>
          </w:p>
        </w:tc>
      </w:tr>
      <w:tr w:rsidR="0084676D" w:rsidRPr="00F52849" w14:paraId="08B65F20" w14:textId="77777777" w:rsidTr="00F36AC1">
        <w:tc>
          <w:tcPr>
            <w:tcW w:w="1242" w:type="dxa"/>
          </w:tcPr>
          <w:p w14:paraId="633B958B" w14:textId="7578C0D3" w:rsidR="0084676D" w:rsidRPr="00557D92" w:rsidRDefault="0084676D" w:rsidP="00F36AC1">
            <w:pPr>
              <w:jc w:val="center"/>
            </w:pPr>
            <w:r w:rsidRPr="00557D92">
              <w:t>N1</w:t>
            </w:r>
          </w:p>
        </w:tc>
        <w:tc>
          <w:tcPr>
            <w:tcW w:w="7274" w:type="dxa"/>
          </w:tcPr>
          <w:p w14:paraId="1A6B5C9E" w14:textId="77777777" w:rsidR="0084676D" w:rsidRPr="00557D92" w:rsidRDefault="0084676D" w:rsidP="00F36AC1">
            <w:pPr>
              <w:jc w:val="center"/>
            </w:pPr>
            <w:r w:rsidRPr="00557D92">
              <w:t xml:space="preserve">The cancer has spread to a single </w:t>
            </w:r>
            <w:r w:rsidR="00F36AC1" w:rsidRPr="00557D92">
              <w:t>lymph node in the true pelvis</w:t>
            </w:r>
          </w:p>
          <w:p w14:paraId="7FE4D46D" w14:textId="0A8DA570" w:rsidR="00F36AC1" w:rsidRPr="00557D92" w:rsidRDefault="00F36AC1" w:rsidP="00F36AC1">
            <w:pPr>
              <w:ind w:left="720"/>
              <w:contextualSpacing/>
              <w:jc w:val="center"/>
            </w:pPr>
          </w:p>
        </w:tc>
      </w:tr>
      <w:tr w:rsidR="0084676D" w:rsidRPr="00F52849" w14:paraId="5E9336C8" w14:textId="77777777" w:rsidTr="00F36AC1">
        <w:tc>
          <w:tcPr>
            <w:tcW w:w="1242" w:type="dxa"/>
          </w:tcPr>
          <w:p w14:paraId="576BF61C" w14:textId="3C3E66A1" w:rsidR="0084676D" w:rsidRPr="00557D92" w:rsidRDefault="0084676D" w:rsidP="00F36AC1">
            <w:pPr>
              <w:jc w:val="center"/>
            </w:pPr>
            <w:r w:rsidRPr="00557D92">
              <w:t>N2</w:t>
            </w:r>
          </w:p>
        </w:tc>
        <w:tc>
          <w:tcPr>
            <w:tcW w:w="7274" w:type="dxa"/>
          </w:tcPr>
          <w:p w14:paraId="23CCC981" w14:textId="77777777" w:rsidR="0084676D" w:rsidRPr="00557D92" w:rsidRDefault="00F36AC1" w:rsidP="00F36AC1">
            <w:pPr>
              <w:jc w:val="center"/>
            </w:pPr>
            <w:r w:rsidRPr="00557D92">
              <w:t>The cancer has spread to 2 or more lymph nodes in the true pelvis</w:t>
            </w:r>
          </w:p>
          <w:p w14:paraId="63CD85CF" w14:textId="5FAA776D" w:rsidR="00F36AC1" w:rsidRPr="00557D92" w:rsidRDefault="00F36AC1" w:rsidP="00F36AC1">
            <w:pPr>
              <w:ind w:left="720"/>
              <w:contextualSpacing/>
              <w:jc w:val="center"/>
            </w:pPr>
          </w:p>
        </w:tc>
      </w:tr>
      <w:tr w:rsidR="0084676D" w:rsidRPr="00F52849" w14:paraId="65A72E0B" w14:textId="77777777" w:rsidTr="00F36AC1">
        <w:trPr>
          <w:trHeight w:val="74"/>
        </w:trPr>
        <w:tc>
          <w:tcPr>
            <w:tcW w:w="1242" w:type="dxa"/>
            <w:tcBorders>
              <w:bottom w:val="single" w:sz="4" w:space="0" w:color="auto"/>
            </w:tcBorders>
          </w:tcPr>
          <w:p w14:paraId="50A975AA" w14:textId="0C4F7ABD" w:rsidR="0084676D" w:rsidRPr="00557D92" w:rsidRDefault="00F36AC1" w:rsidP="00F36AC1">
            <w:pPr>
              <w:jc w:val="center"/>
            </w:pPr>
            <w:r w:rsidRPr="00557D92">
              <w:t>N3</w:t>
            </w:r>
          </w:p>
        </w:tc>
        <w:tc>
          <w:tcPr>
            <w:tcW w:w="7274" w:type="dxa"/>
            <w:tcBorders>
              <w:bottom w:val="single" w:sz="4" w:space="0" w:color="auto"/>
            </w:tcBorders>
          </w:tcPr>
          <w:p w14:paraId="1013E0E3" w14:textId="768845EF" w:rsidR="0084676D" w:rsidRPr="00557D92" w:rsidRDefault="00F36AC1" w:rsidP="00F36AC1">
            <w:pPr>
              <w:jc w:val="center"/>
            </w:pPr>
            <w:r w:rsidRPr="00557D92">
              <w:t>The cancer has spread to the lymph nodes along the common iliac artery</w:t>
            </w:r>
          </w:p>
        </w:tc>
      </w:tr>
    </w:tbl>
    <w:p w14:paraId="60F573B4" w14:textId="77777777" w:rsidR="0084676D" w:rsidRPr="00557D92" w:rsidRDefault="0084676D" w:rsidP="00156B2D">
      <w:pPr>
        <w:spacing w:line="480" w:lineRule="auto"/>
        <w:jc w:val="both"/>
      </w:pPr>
    </w:p>
    <w:p w14:paraId="7DA22BAA" w14:textId="4B8E4FC4" w:rsidR="00F36AC1" w:rsidRPr="00557D92" w:rsidRDefault="00F36AC1" w:rsidP="00156B2D">
      <w:pPr>
        <w:spacing w:line="480" w:lineRule="auto"/>
        <w:jc w:val="both"/>
      </w:pPr>
      <w:r w:rsidRPr="00557D92">
        <w:rPr>
          <w:b/>
        </w:rPr>
        <w:t xml:space="preserve">Table 3: </w:t>
      </w:r>
      <w:r w:rsidRPr="00557D92">
        <w:t>N-staging (1997) of classification and description required for the staging of bladder cancer</w:t>
      </w:r>
      <w:r w:rsidR="004B0C4A" w:rsidRPr="00557D92">
        <w:t>.</w:t>
      </w:r>
    </w:p>
    <w:p w14:paraId="46187BD6" w14:textId="77777777" w:rsidR="00F36AC1" w:rsidRPr="00557D92" w:rsidRDefault="00F36AC1" w:rsidP="00156B2D">
      <w:pPr>
        <w:spacing w:line="480" w:lineRule="auto"/>
        <w:jc w:val="both"/>
      </w:pPr>
    </w:p>
    <w:p w14:paraId="43A05060" w14:textId="1FBED952" w:rsidR="004B0C4A" w:rsidRPr="00557D92" w:rsidRDefault="00F36AC1" w:rsidP="00156B2D">
      <w:pPr>
        <w:spacing w:line="480" w:lineRule="auto"/>
        <w:jc w:val="both"/>
      </w:pPr>
      <w:r w:rsidRPr="00557D92">
        <w:t xml:space="preserve">Spread to lymph nodes </w:t>
      </w:r>
      <w:r w:rsidR="001527BB">
        <w:t>beyond the pelvis (</w:t>
      </w:r>
      <w:r w:rsidR="001527BB" w:rsidRPr="00F60808">
        <w:t>distant</w:t>
      </w:r>
      <w:r w:rsidR="001527BB">
        <w:t xml:space="preserve"> nodes)</w:t>
      </w:r>
      <w:r w:rsidR="001527BB" w:rsidRPr="00F60808">
        <w:t xml:space="preserve"> </w:t>
      </w:r>
      <w:r w:rsidR="004B0C4A" w:rsidRPr="00557D92">
        <w:t>is considered metastasis</w:t>
      </w:r>
      <w:r w:rsidR="001527BB">
        <w:t xml:space="preserve"> in the TNM classification (</w:t>
      </w:r>
      <w:r w:rsidR="004B0C4A" w:rsidRPr="00557D92">
        <w:t>M-staging of the disease</w:t>
      </w:r>
      <w:r w:rsidR="001527BB">
        <w:t xml:space="preserve">, </w:t>
      </w:r>
      <w:r w:rsidR="004B0C4A" w:rsidRPr="00557D92">
        <w:t>table 4).  In bladder cancer the most common sites of distant spread are distant lymph nodes, the bones, the lungs and the liver.</w:t>
      </w:r>
    </w:p>
    <w:p w14:paraId="4A9D6D75" w14:textId="70C647AB" w:rsidR="00170E67" w:rsidRPr="00557D92" w:rsidRDefault="00170E67">
      <w:r w:rsidRPr="00557D92">
        <w:br w:type="page"/>
      </w:r>
    </w:p>
    <w:p w14:paraId="01B86077" w14:textId="77777777" w:rsidR="004B0C4A" w:rsidRPr="00557D92" w:rsidRDefault="004B0C4A" w:rsidP="00156B2D">
      <w:pPr>
        <w:spacing w:line="480" w:lineRule="auto"/>
        <w:jc w:val="both"/>
      </w:pP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6848"/>
      </w:tblGrid>
      <w:tr w:rsidR="004B0C4A" w:rsidRPr="00F52849" w14:paraId="402CD4D1" w14:textId="77777777" w:rsidTr="004B0C4A">
        <w:trPr>
          <w:jc w:val="center"/>
        </w:trPr>
        <w:tc>
          <w:tcPr>
            <w:tcW w:w="1668" w:type="dxa"/>
            <w:tcBorders>
              <w:top w:val="single" w:sz="4" w:space="0" w:color="auto"/>
              <w:bottom w:val="single" w:sz="4" w:space="0" w:color="auto"/>
            </w:tcBorders>
          </w:tcPr>
          <w:p w14:paraId="29056675" w14:textId="1ADE89DA" w:rsidR="004B0C4A" w:rsidRPr="00557D92" w:rsidRDefault="004B0C4A" w:rsidP="004B0C4A">
            <w:pPr>
              <w:spacing w:line="480" w:lineRule="auto"/>
              <w:jc w:val="center"/>
            </w:pPr>
            <w:r w:rsidRPr="00557D92">
              <w:t>M-Stage</w:t>
            </w:r>
          </w:p>
        </w:tc>
        <w:tc>
          <w:tcPr>
            <w:tcW w:w="6848" w:type="dxa"/>
            <w:tcBorders>
              <w:top w:val="single" w:sz="4" w:space="0" w:color="auto"/>
              <w:bottom w:val="single" w:sz="4" w:space="0" w:color="auto"/>
            </w:tcBorders>
          </w:tcPr>
          <w:p w14:paraId="4F385BF6" w14:textId="264F7359" w:rsidR="004B0C4A" w:rsidRPr="00557D92" w:rsidRDefault="004B0C4A" w:rsidP="004B0C4A">
            <w:pPr>
              <w:spacing w:line="480" w:lineRule="auto"/>
              <w:jc w:val="center"/>
            </w:pPr>
            <w:r w:rsidRPr="00557D92">
              <w:t>Description</w:t>
            </w:r>
          </w:p>
        </w:tc>
      </w:tr>
      <w:tr w:rsidR="004B0C4A" w:rsidRPr="00F52849" w14:paraId="6EB69A2C" w14:textId="77777777" w:rsidTr="004B0C4A">
        <w:trPr>
          <w:jc w:val="center"/>
        </w:trPr>
        <w:tc>
          <w:tcPr>
            <w:tcW w:w="1668" w:type="dxa"/>
            <w:tcBorders>
              <w:top w:val="single" w:sz="4" w:space="0" w:color="auto"/>
            </w:tcBorders>
          </w:tcPr>
          <w:p w14:paraId="12ED37B6" w14:textId="5DC03E85" w:rsidR="004B0C4A" w:rsidRPr="00557D92" w:rsidRDefault="004B0C4A" w:rsidP="004B0C4A">
            <w:pPr>
              <w:spacing w:line="480" w:lineRule="auto"/>
              <w:jc w:val="center"/>
            </w:pPr>
            <w:r w:rsidRPr="00557D92">
              <w:t>M0</w:t>
            </w:r>
          </w:p>
        </w:tc>
        <w:tc>
          <w:tcPr>
            <w:tcW w:w="6848" w:type="dxa"/>
            <w:tcBorders>
              <w:top w:val="single" w:sz="4" w:space="0" w:color="auto"/>
            </w:tcBorders>
          </w:tcPr>
          <w:p w14:paraId="317EF62B" w14:textId="4E358141" w:rsidR="004B0C4A" w:rsidRPr="00557D92" w:rsidRDefault="004B0C4A" w:rsidP="004B0C4A">
            <w:pPr>
              <w:spacing w:line="480" w:lineRule="auto"/>
              <w:jc w:val="center"/>
            </w:pPr>
            <w:r w:rsidRPr="00557D92">
              <w:t>No signs of distant spread</w:t>
            </w:r>
          </w:p>
        </w:tc>
      </w:tr>
      <w:tr w:rsidR="004B0C4A" w:rsidRPr="00F52849" w14:paraId="479A915B" w14:textId="77777777" w:rsidTr="004B0C4A">
        <w:trPr>
          <w:jc w:val="center"/>
        </w:trPr>
        <w:tc>
          <w:tcPr>
            <w:tcW w:w="1668" w:type="dxa"/>
          </w:tcPr>
          <w:p w14:paraId="6E457FEB" w14:textId="2219C6E9" w:rsidR="004B0C4A" w:rsidRPr="00557D92" w:rsidRDefault="004B0C4A" w:rsidP="004B0C4A">
            <w:pPr>
              <w:spacing w:line="480" w:lineRule="auto"/>
              <w:jc w:val="center"/>
            </w:pPr>
            <w:r w:rsidRPr="00557D92">
              <w:t>M1</w:t>
            </w:r>
          </w:p>
        </w:tc>
        <w:tc>
          <w:tcPr>
            <w:tcW w:w="6848" w:type="dxa"/>
          </w:tcPr>
          <w:p w14:paraId="7B4956F9" w14:textId="7C4DAAC6" w:rsidR="004B0C4A" w:rsidRPr="00557D92" w:rsidRDefault="004B0C4A" w:rsidP="004B0C4A">
            <w:pPr>
              <w:spacing w:line="480" w:lineRule="auto"/>
              <w:jc w:val="center"/>
            </w:pPr>
            <w:r w:rsidRPr="00557D92">
              <w:t>The bladder cancer has spread to distant parts of the body</w:t>
            </w:r>
          </w:p>
        </w:tc>
      </w:tr>
    </w:tbl>
    <w:p w14:paraId="3453A107" w14:textId="78384225" w:rsidR="00F36AC1" w:rsidRPr="00557D92" w:rsidRDefault="004B0C4A" w:rsidP="00156B2D">
      <w:pPr>
        <w:spacing w:line="480" w:lineRule="auto"/>
        <w:jc w:val="both"/>
      </w:pPr>
      <w:r w:rsidRPr="00557D92">
        <w:t xml:space="preserve"> </w:t>
      </w:r>
    </w:p>
    <w:p w14:paraId="147D0157" w14:textId="4E130AB3" w:rsidR="004B0C4A" w:rsidRPr="00557D92" w:rsidRDefault="004B0C4A" w:rsidP="00156B2D">
      <w:pPr>
        <w:spacing w:line="480" w:lineRule="auto"/>
        <w:jc w:val="both"/>
      </w:pPr>
      <w:r w:rsidRPr="00557D92">
        <w:rPr>
          <w:b/>
        </w:rPr>
        <w:t>Table 4</w:t>
      </w:r>
      <w:r w:rsidRPr="00557D92">
        <w:t>:  M-staging (1997) of classification and description required for the staging of bladder cancer.</w:t>
      </w:r>
    </w:p>
    <w:p w14:paraId="0F1630FE" w14:textId="77777777" w:rsidR="0064706D" w:rsidRPr="00557D92" w:rsidRDefault="0064706D" w:rsidP="00156B2D">
      <w:pPr>
        <w:spacing w:line="480" w:lineRule="auto"/>
        <w:jc w:val="both"/>
      </w:pPr>
    </w:p>
    <w:p w14:paraId="4E5005D9" w14:textId="688EAEA7" w:rsidR="001C3F36" w:rsidRPr="00557D92" w:rsidRDefault="009F40A4" w:rsidP="003C31F2">
      <w:pPr>
        <w:pStyle w:val="Heading2"/>
        <w:rPr>
          <w:rFonts w:asciiTheme="minorHAnsi" w:hAnsiTheme="minorHAnsi"/>
        </w:rPr>
      </w:pPr>
      <w:bookmarkStart w:id="124" w:name="_Toc132647529"/>
      <w:bookmarkStart w:id="125" w:name="_Toc132648356"/>
      <w:bookmarkStart w:id="126" w:name="_Toc145573732"/>
      <w:bookmarkStart w:id="127" w:name="_Toc216261060"/>
      <w:bookmarkStart w:id="128" w:name="_Toc216261262"/>
      <w:bookmarkStart w:id="129" w:name="_Toc216431147"/>
      <w:bookmarkStart w:id="130" w:name="_Toc216431201"/>
      <w:bookmarkStart w:id="131" w:name="_Toc216431273"/>
      <w:bookmarkStart w:id="132" w:name="_Toc216432359"/>
      <w:bookmarkStart w:id="133" w:name="_Toc216433922"/>
      <w:bookmarkStart w:id="134" w:name="_Toc216434040"/>
      <w:bookmarkStart w:id="135" w:name="_Toc216438096"/>
      <w:bookmarkStart w:id="136" w:name="_Toc278904818"/>
      <w:r w:rsidRPr="00557D92">
        <w:rPr>
          <w:rFonts w:asciiTheme="minorHAnsi" w:hAnsiTheme="minorHAnsi"/>
        </w:rPr>
        <w:t>1.3.8</w:t>
      </w:r>
      <w:r w:rsidR="00804FCB" w:rsidRPr="00557D92">
        <w:rPr>
          <w:rFonts w:asciiTheme="minorHAnsi" w:hAnsiTheme="minorHAnsi"/>
        </w:rPr>
        <w:tab/>
      </w:r>
      <w:r w:rsidR="00804FCB" w:rsidRPr="00557D92">
        <w:rPr>
          <w:rFonts w:asciiTheme="minorHAnsi" w:hAnsiTheme="minorHAnsi"/>
        </w:rPr>
        <w:tab/>
      </w:r>
      <w:r w:rsidR="001C3F36" w:rsidRPr="00557D92">
        <w:rPr>
          <w:rFonts w:asciiTheme="minorHAnsi" w:hAnsiTheme="minorHAnsi"/>
        </w:rPr>
        <w:t xml:space="preserve">Diagnostic </w:t>
      </w:r>
      <w:bookmarkEnd w:id="124"/>
      <w:bookmarkEnd w:id="125"/>
      <w:bookmarkEnd w:id="126"/>
      <w:r w:rsidR="00357D7E">
        <w:rPr>
          <w:rFonts w:asciiTheme="minorHAnsi" w:hAnsiTheme="minorHAnsi"/>
        </w:rPr>
        <w:t>t</w:t>
      </w:r>
      <w:r w:rsidR="001C3F36" w:rsidRPr="00557D92">
        <w:rPr>
          <w:rFonts w:asciiTheme="minorHAnsi" w:hAnsiTheme="minorHAnsi"/>
        </w:rPr>
        <w:t>ools</w:t>
      </w:r>
      <w:bookmarkEnd w:id="127"/>
      <w:bookmarkEnd w:id="128"/>
      <w:bookmarkEnd w:id="129"/>
      <w:bookmarkEnd w:id="130"/>
      <w:bookmarkEnd w:id="131"/>
      <w:bookmarkEnd w:id="132"/>
      <w:bookmarkEnd w:id="133"/>
      <w:bookmarkEnd w:id="134"/>
      <w:bookmarkEnd w:id="135"/>
      <w:bookmarkEnd w:id="136"/>
    </w:p>
    <w:p w14:paraId="0498CE73" w14:textId="5B0363D7" w:rsidR="001C3F36" w:rsidRPr="00557D92" w:rsidRDefault="009F40A4" w:rsidP="003C31F2">
      <w:pPr>
        <w:pStyle w:val="Heading3"/>
        <w:rPr>
          <w:rFonts w:asciiTheme="minorHAnsi" w:hAnsiTheme="minorHAnsi"/>
        </w:rPr>
      </w:pPr>
      <w:bookmarkStart w:id="137" w:name="_Toc278904819"/>
      <w:r w:rsidRPr="00557D92">
        <w:rPr>
          <w:rFonts w:asciiTheme="minorHAnsi" w:hAnsiTheme="minorHAnsi"/>
        </w:rPr>
        <w:t>1.3.8.1</w:t>
      </w:r>
      <w:r w:rsidRPr="00557D92">
        <w:rPr>
          <w:rFonts w:asciiTheme="minorHAnsi" w:hAnsiTheme="minorHAnsi"/>
        </w:rPr>
        <w:tab/>
      </w:r>
      <w:r w:rsidR="003A2BD1">
        <w:rPr>
          <w:rFonts w:asciiTheme="minorHAnsi" w:hAnsiTheme="minorHAnsi"/>
        </w:rPr>
        <w:tab/>
      </w:r>
      <w:r w:rsidR="00357D7E">
        <w:rPr>
          <w:rFonts w:asciiTheme="minorHAnsi" w:hAnsiTheme="minorHAnsi"/>
        </w:rPr>
        <w:t>Urine c</w:t>
      </w:r>
      <w:r w:rsidR="001C3F36" w:rsidRPr="00557D92">
        <w:rPr>
          <w:rFonts w:asciiTheme="minorHAnsi" w:hAnsiTheme="minorHAnsi"/>
        </w:rPr>
        <w:t>ytology</w:t>
      </w:r>
      <w:bookmarkEnd w:id="137"/>
    </w:p>
    <w:p w14:paraId="6F9A77DA" w14:textId="2933CD99" w:rsidR="00104F6D" w:rsidRPr="003A2BD1" w:rsidRDefault="001C3F36" w:rsidP="003A2BD1">
      <w:pPr>
        <w:spacing w:line="480" w:lineRule="auto"/>
        <w:jc w:val="both"/>
        <w:rPr>
          <w:b/>
        </w:rPr>
      </w:pPr>
      <w:r w:rsidRPr="00557D92">
        <w:t>At present, urine cytology is the gold standard n</w:t>
      </w:r>
      <w:r w:rsidR="003C31F2" w:rsidRPr="00557D92">
        <w:t>on-invasive urinary test for bladder cancer</w:t>
      </w:r>
      <w:r w:rsidRPr="00557D92">
        <w:t>.  It has a high specificity of up to 98% but a low sensitivity of 38% and is poo</w:t>
      </w:r>
      <w:r w:rsidR="006452F2" w:rsidRPr="00557D92">
        <w:t>r at detecting the low-grade bladder cancer</w:t>
      </w:r>
      <w:r w:rsidRPr="00557D92">
        <w:t xml:space="preserve"> which is the most commo</w:t>
      </w:r>
      <w:r w:rsidR="00BB2E88">
        <w:t>n</w:t>
      </w:r>
      <w:r w:rsidR="006452F2" w:rsidRPr="00557D92">
        <w:t xml:space="preserve"> bladder cancer</w:t>
      </w:r>
      <w:r w:rsidRPr="00557D92">
        <w:t xml:space="preserve"> phenotype</w:t>
      </w:r>
      <w:hyperlink w:anchor="_ENREF_26" w:tooltip="Planz, 2005 #612" w:history="1">
        <w:r w:rsidR="00D060EE" w:rsidRPr="00557D92">
          <w:fldChar w:fldCharType="begin">
            <w:fldData xml:space="preserve">PEVuZE5vdGU+PENpdGU+PEF1dGhvcj5QbGFuejwvQXV0aG9yPjxZZWFyPjIwMDU8L1llYXI+PFJl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</w:fldData>
          </w:fldChar>
        </w:r>
        <w:r w:rsidR="00D060EE">
          <w:instrText xml:space="preserve"> ADDIN EN.CITE </w:instrText>
        </w:r>
        <w:r w:rsidR="00D060EE">
          <w:fldChar w:fldCharType="begin">
            <w:fldData xml:space="preserve">PEVuZE5vdGU+PENpdGU+PEF1dGhvcj5QbGFuejwvQXV0aG9yPjxZZWFyPjIwMDU8L1llYXI+PFJl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</w:fldData>
          </w:fldChar>
        </w:r>
        <w:r w:rsidR="00D060EE">
          <w:instrText xml:space="preserve"> ADDIN EN.CITE.DATA </w:instrText>
        </w:r>
        <w:r w:rsidR="00D060EE">
          <w:fldChar w:fldCharType="end"/>
        </w:r>
        <w:r w:rsidR="00D060EE" w:rsidRPr="00557D92">
          <w:fldChar w:fldCharType="separate"/>
        </w:r>
        <w:r w:rsidR="00D060EE" w:rsidRPr="002B6946">
          <w:rPr>
            <w:noProof/>
            <w:vertAlign w:val="superscript"/>
          </w:rPr>
          <w:t>26</w:t>
        </w:r>
        <w:r w:rsidR="00D060EE" w:rsidRPr="00557D92">
          <w:fldChar w:fldCharType="end"/>
        </w:r>
      </w:hyperlink>
      <w:r w:rsidR="00BB2E88">
        <w:rPr>
          <w:vertAlign w:val="superscript"/>
        </w:rPr>
        <w:t>,</w:t>
      </w:r>
      <w:hyperlink w:anchor="_ENREF_27" w:tooltip="Carmack, 2006 #36" w:history="1">
        <w:r w:rsidR="00D060EE" w:rsidRPr="00557D92">
          <w:fldChar w:fldCharType="begin"/>
        </w:r>
        <w:r w:rsidR="00D060EE">
          <w:instrText xml:space="preserve"> ADDIN EN.CITE &lt;EndNote&gt;&lt;Cite&gt;&lt;Author&gt;Carmack&lt;/Author&gt;&lt;Year&gt;2006&lt;/Year&gt;&lt;RecNum&gt;36&lt;/RecNum&gt;&lt;DisplayText&gt;&lt;style face="superscript"&gt;27&lt;/style&gt;&lt;/DisplayText&gt;&lt;record&gt;&lt;rec-number&gt;36&lt;/rec-number&gt;&lt;foreign-keys&gt;&lt;key app="EN" db-id="e5wpwxx22te5fqezer5xrz5owew5wfe0drxw"&gt;36&lt;/key&gt;&lt;/foreign-keys&gt;&lt;ref-type name="Journal Article"&gt;17&lt;/ref-type&gt;&lt;contributors&gt;&lt;authors&gt;&lt;author&gt;Carmack, A. J.&lt;/author&gt;&lt;author&gt;Soloway, M. S.&lt;/author&gt;&lt;/authors&gt;&lt;/contributors&gt;&lt;auth-address&gt;Department of Urology, University of Miami School of Medicine, Miami, Florida 33101, USA.&lt;/auth-address&gt;&lt;titles&gt;&lt;title&gt;The diagnosis and staging of bladder cancer: from RBCs to TURs&lt;/title&gt;&lt;secondary-title&gt;Urology&lt;/secondary-title&gt;&lt;/titles&gt;&lt;pages&gt;3-8; discussion 8-10&lt;/pages&gt;&lt;volume&gt;67&lt;/volume&gt;&lt;number&gt;3 Suppl 1&lt;/number&gt;&lt;edition&gt;2006/03/15&lt;/edition&gt;&lt;keywords&gt;&lt;keyword&gt;Cystectomy&lt;/keyword&gt;&lt;keyword&gt;Erythrocytes&lt;/keyword&gt;&lt;keyword&gt;Hematuria/etiology&lt;/keyword&gt;&lt;keyword&gt;Humans&lt;/keyword&gt;&lt;keyword&gt;Neoplasm Staging&lt;/keyword&gt;&lt;keyword&gt;Urinary Bladder Neoplasms/complications/*diagnosis/surgery/urine&lt;/keyword&gt;&lt;keyword&gt;Urine/cytology&lt;/keyword&gt;&lt;/keywords&gt;&lt;dates&gt;&lt;year&gt;2006&lt;/year&gt;&lt;pub-dates&gt;&lt;date&gt;Mar&lt;/date&gt;&lt;/pub-dates&gt;&lt;/dates&gt;&lt;isbn&gt;1527-9995 (Electronic)&amp;#xD;0090-4295 (Linking)&lt;/isbn&gt;&lt;accession-num&gt;16530066&lt;/accession-num&gt;&lt;urls&gt;&lt;related-urls&gt;&lt;url&gt;http://www.ncbi.nlm.nih.gov/entrez/query.fcgi?cmd=Retrieve&amp;amp;db=PubMed&amp;amp;dopt=Citation&amp;amp;list_uids=16530066&lt;/url&gt;&lt;/related-urls&gt;&lt;/urls&gt;&lt;electronic-resource-num&gt;S0090-4295(06)00101-4 [pii]&amp;#xD;10.1016/j.urology.2006.01.026&lt;/electronic-resource-num&gt;&lt;language&gt;eng&lt;/language&gt;&lt;/record&gt;&lt;/Cite&gt;&lt;/EndNote&gt;</w:instrText>
        </w:r>
        <w:r w:rsidR="00D060EE" w:rsidRPr="00557D92">
          <w:fldChar w:fldCharType="separate"/>
        </w:r>
        <w:r w:rsidR="00D060EE" w:rsidRPr="002B6946">
          <w:rPr>
            <w:noProof/>
            <w:vertAlign w:val="superscript"/>
          </w:rPr>
          <w:t>27</w:t>
        </w:r>
        <w:r w:rsidR="00D060EE" w:rsidRPr="00557D92">
          <w:fldChar w:fldCharType="end"/>
        </w:r>
      </w:hyperlink>
      <w:r w:rsidRPr="00557D92">
        <w:t>.</w:t>
      </w:r>
      <w:r w:rsidR="00EF4860" w:rsidRPr="00557D92">
        <w:t xml:space="preserve">  The gold standard label is somewhat controversial due to the extremely low sensitivity highlight</w:t>
      </w:r>
      <w:r w:rsidR="00BB2E88">
        <w:t>ing both its</w:t>
      </w:r>
      <w:r w:rsidR="00EF4860" w:rsidRPr="00557D92">
        <w:t xml:space="preserve"> unsuitability as a screening tool</w:t>
      </w:r>
      <w:r w:rsidR="00BB2E88">
        <w:t xml:space="preserve"> and</w:t>
      </w:r>
      <w:r w:rsidR="00EF4860" w:rsidRPr="00557D92">
        <w:t xml:space="preserve"> the need for it to be replaced by a urinary test with a greater degree of sensitivity.</w:t>
      </w:r>
    </w:p>
    <w:p w14:paraId="385A7058" w14:textId="77777777" w:rsidR="003A2BD1" w:rsidRDefault="003A2BD1" w:rsidP="00104F6D">
      <w:pPr>
        <w:pStyle w:val="Heading3"/>
        <w:rPr>
          <w:rFonts w:asciiTheme="minorHAnsi" w:hAnsiTheme="minorHAnsi"/>
        </w:rPr>
      </w:pPr>
    </w:p>
    <w:p w14:paraId="3C17E978" w14:textId="4B1391C7" w:rsidR="001C3F36" w:rsidRPr="00557D92" w:rsidRDefault="009F40A4" w:rsidP="00104F6D">
      <w:pPr>
        <w:pStyle w:val="Heading3"/>
        <w:rPr>
          <w:rFonts w:asciiTheme="minorHAnsi" w:hAnsiTheme="minorHAnsi"/>
        </w:rPr>
      </w:pPr>
      <w:bookmarkStart w:id="138" w:name="_Toc278904820"/>
      <w:r w:rsidRPr="00557D92">
        <w:rPr>
          <w:rFonts w:asciiTheme="minorHAnsi" w:hAnsiTheme="minorHAnsi"/>
        </w:rPr>
        <w:t>1.3.8.2</w:t>
      </w:r>
      <w:r w:rsidRPr="00557D92">
        <w:rPr>
          <w:rFonts w:asciiTheme="minorHAnsi" w:hAnsiTheme="minorHAnsi"/>
        </w:rPr>
        <w:tab/>
      </w:r>
      <w:r w:rsidR="00357D7E">
        <w:rPr>
          <w:rFonts w:asciiTheme="minorHAnsi" w:hAnsiTheme="minorHAnsi"/>
        </w:rPr>
        <w:tab/>
      </w:r>
      <w:r w:rsidR="001C3F36" w:rsidRPr="00557D92">
        <w:rPr>
          <w:rFonts w:asciiTheme="minorHAnsi" w:hAnsiTheme="minorHAnsi"/>
        </w:rPr>
        <w:t>Fl</w:t>
      </w:r>
      <w:r w:rsidR="00357D7E">
        <w:rPr>
          <w:rFonts w:asciiTheme="minorHAnsi" w:hAnsiTheme="minorHAnsi"/>
        </w:rPr>
        <w:t>exible c</w:t>
      </w:r>
      <w:r w:rsidR="001C3F36" w:rsidRPr="00557D92">
        <w:rPr>
          <w:rFonts w:asciiTheme="minorHAnsi" w:hAnsiTheme="minorHAnsi"/>
        </w:rPr>
        <w:t>ystoscopy</w:t>
      </w:r>
      <w:bookmarkEnd w:id="138"/>
    </w:p>
    <w:p w14:paraId="262FE61D" w14:textId="2A1B982F" w:rsidR="001C3F36" w:rsidRPr="00557D92" w:rsidRDefault="001C3F36" w:rsidP="003C31F2">
      <w:pPr>
        <w:spacing w:line="480" w:lineRule="auto"/>
        <w:jc w:val="both"/>
        <w:rPr>
          <w:b/>
        </w:rPr>
      </w:pPr>
      <w:r w:rsidRPr="00557D92">
        <w:t xml:space="preserve">This invasive surgical tool </w:t>
      </w:r>
      <w:r w:rsidR="00ED3853" w:rsidRPr="00557D92">
        <w:t>is the key method for</w:t>
      </w:r>
      <w:r w:rsidRPr="00557D92">
        <w:t xml:space="preserve"> diagnosis and </w:t>
      </w:r>
      <w:r w:rsidR="00ED3853" w:rsidRPr="00557D92">
        <w:t xml:space="preserve">subsequent </w:t>
      </w:r>
      <w:r w:rsidRPr="00557D92">
        <w:t>life-long surveillance required for bladder cancer</w:t>
      </w:r>
      <w:r w:rsidR="000359A7" w:rsidRPr="00557D92">
        <w:t xml:space="preserve"> patients</w:t>
      </w:r>
      <w:r w:rsidRPr="00557D92">
        <w:t xml:space="preserve">.  It involves the passage of a plastic fibre-optic flexible catheter via the urethra and into the bladder under local anaesthetic.  It enables the bladder wall to be </w:t>
      </w:r>
      <w:r w:rsidR="000359A7" w:rsidRPr="00557D92">
        <w:t>visualised</w:t>
      </w:r>
      <w:r w:rsidR="00104F6D" w:rsidRPr="00557D92">
        <w:t>.  The negative aspects associated with this investigation are multifactorial.  It includes</w:t>
      </w:r>
      <w:r w:rsidRPr="00557D92">
        <w:t xml:space="preserve"> </w:t>
      </w:r>
      <w:r w:rsidR="00104F6D" w:rsidRPr="00557D92">
        <w:t>being an uncomfortable pro</w:t>
      </w:r>
      <w:r w:rsidR="00BB2E88">
        <w:t>cedure for the patients with it</w:t>
      </w:r>
      <w:r w:rsidR="00104F6D" w:rsidRPr="00557D92">
        <w:t xml:space="preserve">s associated morbidity resulting during and following the procedure.  Flexible cystoscopy is </w:t>
      </w:r>
      <w:r w:rsidRPr="00557D92">
        <w:t xml:space="preserve">also an expensive tool to </w:t>
      </w:r>
      <w:r w:rsidR="00ED3853" w:rsidRPr="00557D92">
        <w:t>provide</w:t>
      </w:r>
      <w:r w:rsidR="00FD428C" w:rsidRPr="00557D92">
        <w:t xml:space="preserve"> and </w:t>
      </w:r>
      <w:r w:rsidRPr="00557D92">
        <w:t>requires a skilled clinician to perform</w:t>
      </w:r>
      <w:r w:rsidR="00104F6D" w:rsidRPr="00557D92">
        <w:t xml:space="preserve"> with the assistance of </w:t>
      </w:r>
      <w:r w:rsidR="00ED3853" w:rsidRPr="00557D92">
        <w:t>nursing carers.</w:t>
      </w:r>
      <w:r w:rsidR="00104F6D" w:rsidRPr="00557D92">
        <w:t xml:space="preserve">  A biopsy specimen can be obtained from this instrument however the sample size</w:t>
      </w:r>
      <w:r w:rsidR="000359A7" w:rsidRPr="00557D92">
        <w:t xml:space="preserve"> and depth</w:t>
      </w:r>
      <w:r w:rsidR="00104F6D" w:rsidRPr="00557D92">
        <w:t xml:space="preserve"> is limited compared to what can be achieved with a formal trans-urethral resection.</w:t>
      </w:r>
    </w:p>
    <w:p w14:paraId="169BBFDA" w14:textId="77777777" w:rsidR="001C3F36" w:rsidRPr="00557D92" w:rsidRDefault="001C3F36" w:rsidP="003C31F2">
      <w:pPr>
        <w:spacing w:line="480" w:lineRule="auto"/>
        <w:jc w:val="both"/>
      </w:pPr>
    </w:p>
    <w:p w14:paraId="76D89303" w14:textId="6CCB3740" w:rsidR="001C3F36" w:rsidRPr="00557D92" w:rsidRDefault="009F40A4" w:rsidP="00104F6D">
      <w:pPr>
        <w:pStyle w:val="Heading3"/>
        <w:rPr>
          <w:rFonts w:asciiTheme="minorHAnsi" w:hAnsiTheme="minorHAnsi"/>
        </w:rPr>
      </w:pPr>
      <w:bookmarkStart w:id="139" w:name="_Toc278904821"/>
      <w:r w:rsidRPr="00557D92">
        <w:rPr>
          <w:rFonts w:asciiTheme="minorHAnsi" w:hAnsiTheme="minorHAnsi"/>
        </w:rPr>
        <w:t>1.3.8.3</w:t>
      </w:r>
      <w:r w:rsidRPr="00557D92">
        <w:rPr>
          <w:rFonts w:asciiTheme="minorHAnsi" w:hAnsiTheme="minorHAnsi"/>
        </w:rPr>
        <w:tab/>
      </w:r>
      <w:r w:rsidR="00357D7E">
        <w:rPr>
          <w:rFonts w:asciiTheme="minorHAnsi" w:hAnsiTheme="minorHAnsi"/>
        </w:rPr>
        <w:tab/>
      </w:r>
      <w:proofErr w:type="gramStart"/>
      <w:r w:rsidR="00357D7E">
        <w:rPr>
          <w:rFonts w:asciiTheme="minorHAnsi" w:hAnsiTheme="minorHAnsi"/>
        </w:rPr>
        <w:t>Transurethral</w:t>
      </w:r>
      <w:proofErr w:type="gramEnd"/>
      <w:r w:rsidR="00357D7E">
        <w:rPr>
          <w:rFonts w:asciiTheme="minorHAnsi" w:hAnsiTheme="minorHAnsi"/>
        </w:rPr>
        <w:t xml:space="preserve"> resection of bladder </w:t>
      </w:r>
      <w:proofErr w:type="spellStart"/>
      <w:r w:rsidR="00357D7E">
        <w:rPr>
          <w:rFonts w:asciiTheme="minorHAnsi" w:hAnsiTheme="minorHAnsi"/>
        </w:rPr>
        <w:t>t</w:t>
      </w:r>
      <w:r w:rsidR="001C3F36" w:rsidRPr="00557D92">
        <w:rPr>
          <w:rFonts w:asciiTheme="minorHAnsi" w:hAnsiTheme="minorHAnsi"/>
        </w:rPr>
        <w:t>umour</w:t>
      </w:r>
      <w:bookmarkEnd w:id="139"/>
      <w:proofErr w:type="spellEnd"/>
    </w:p>
    <w:p w14:paraId="684FD7B9" w14:textId="77777777" w:rsidR="00104F6D" w:rsidRPr="00F52849" w:rsidRDefault="00104F6D" w:rsidP="00104F6D"/>
    <w:p w14:paraId="467B43A7" w14:textId="673B1DE5" w:rsidR="001C3F36" w:rsidRPr="00557D92" w:rsidRDefault="001C3F36" w:rsidP="003C31F2">
      <w:pPr>
        <w:spacing w:line="480" w:lineRule="auto"/>
        <w:jc w:val="both"/>
      </w:pPr>
      <w:r w:rsidRPr="00557D92">
        <w:t xml:space="preserve">This is an endoscopic surgical instrument in which a rigid metal </w:t>
      </w:r>
      <w:proofErr w:type="spellStart"/>
      <w:r w:rsidRPr="00557D92">
        <w:t>resectoscope</w:t>
      </w:r>
      <w:proofErr w:type="spellEnd"/>
      <w:r w:rsidRPr="00557D92">
        <w:t xml:space="preserve"> is inserted into the bladder via the urethra allowing resection and biopsy of the tumour to provide a definitive histological diagnosis.</w:t>
      </w:r>
      <w:r w:rsidR="000359A7" w:rsidRPr="00557D92">
        <w:t xml:space="preserve"> </w:t>
      </w:r>
      <w:r w:rsidRPr="00557D92">
        <w:t xml:space="preserve">It requires a general/regional anaesthetic and has numerous potential </w:t>
      </w:r>
      <w:r w:rsidR="00E139D5" w:rsidRPr="00557D92">
        <w:t xml:space="preserve">surgical </w:t>
      </w:r>
      <w:proofErr w:type="gramStart"/>
      <w:r w:rsidR="00E139D5" w:rsidRPr="00557D92">
        <w:t>complications which</w:t>
      </w:r>
      <w:proofErr w:type="gramEnd"/>
      <w:r w:rsidR="00E139D5" w:rsidRPr="00557D92">
        <w:t xml:space="preserve"> include</w:t>
      </w:r>
      <w:r w:rsidRPr="00557D92">
        <w:t xml:space="preserve"> bleeding, infection, urethral stricture formation and rarely major </w:t>
      </w:r>
      <w:proofErr w:type="spellStart"/>
      <w:r w:rsidRPr="00557D92">
        <w:t>abdomino</w:t>
      </w:r>
      <w:proofErr w:type="spellEnd"/>
      <w:r w:rsidRPr="00557D92">
        <w:t xml:space="preserve">-pelvic surgery </w:t>
      </w:r>
      <w:r w:rsidR="00E139D5" w:rsidRPr="00557D92">
        <w:t xml:space="preserve">if adjacent organs are damaged </w:t>
      </w:r>
      <w:r w:rsidR="00104F6D" w:rsidRPr="00557D92">
        <w:t>due to an iatrogenic</w:t>
      </w:r>
      <w:r w:rsidR="000359A7" w:rsidRPr="00557D92">
        <w:t xml:space="preserve"> perforation of the bladder. </w:t>
      </w:r>
      <w:r w:rsidRPr="00557D92">
        <w:t xml:space="preserve">To date there is no satisfactory non-invasive </w:t>
      </w:r>
      <w:proofErr w:type="gramStart"/>
      <w:r w:rsidRPr="00557D92">
        <w:t>tool which</w:t>
      </w:r>
      <w:proofErr w:type="gramEnd"/>
      <w:r w:rsidRPr="00557D92">
        <w:t xml:space="preserve"> can accurately diagnose a new incident or the reoccurrence of bladder cancer.  Furthermore there is no means of predicting which low-grade tumours will develop into a high-grade disease in the future once a histological sample has been obtained from the patient.</w:t>
      </w:r>
    </w:p>
    <w:p w14:paraId="57435CE8" w14:textId="77777777" w:rsidR="001C3F36" w:rsidRPr="00557D92" w:rsidRDefault="001C3F36" w:rsidP="003C31F2">
      <w:pPr>
        <w:spacing w:line="480" w:lineRule="auto"/>
        <w:jc w:val="both"/>
        <w:rPr>
          <w:b/>
        </w:rPr>
      </w:pPr>
    </w:p>
    <w:p w14:paraId="3FE9B932" w14:textId="77777777" w:rsidR="00BB5138" w:rsidRPr="00557D92" w:rsidRDefault="00BB5138">
      <w:pPr>
        <w:rPr>
          <w:rFonts w:eastAsia="Times New Roman" w:cs="Times New Roman"/>
          <w:szCs w:val="28"/>
          <w:lang w:val="en-US"/>
        </w:rPr>
      </w:pPr>
      <w:bookmarkStart w:id="140" w:name="_Toc132647531"/>
      <w:bookmarkStart w:id="141" w:name="_Toc132648358"/>
      <w:bookmarkStart w:id="142" w:name="_Toc145573734"/>
      <w:bookmarkStart w:id="143" w:name="_Toc216261061"/>
      <w:bookmarkStart w:id="144" w:name="_Toc216261263"/>
      <w:bookmarkStart w:id="145" w:name="_Toc216431148"/>
      <w:bookmarkStart w:id="146" w:name="_Toc216431202"/>
      <w:bookmarkStart w:id="147" w:name="_Toc216431274"/>
      <w:bookmarkStart w:id="148" w:name="_Toc216432360"/>
      <w:bookmarkStart w:id="149" w:name="_Toc216433923"/>
      <w:bookmarkStart w:id="150" w:name="_Toc216434041"/>
      <w:bookmarkStart w:id="151" w:name="_Toc216438097"/>
      <w:r w:rsidRPr="00557D92">
        <w:br w:type="page"/>
      </w:r>
    </w:p>
    <w:p w14:paraId="650A11D1" w14:textId="2D5C48CB" w:rsidR="00E139D5" w:rsidRPr="00557D92" w:rsidRDefault="009F40A4" w:rsidP="00804FCB">
      <w:pPr>
        <w:pStyle w:val="Heading2"/>
        <w:ind w:left="1440" w:hanging="1440"/>
        <w:rPr>
          <w:rFonts w:asciiTheme="minorHAnsi" w:hAnsiTheme="minorHAnsi"/>
        </w:rPr>
      </w:pPr>
      <w:bookmarkStart w:id="152" w:name="_Toc278904822"/>
      <w:r w:rsidRPr="00557D92">
        <w:rPr>
          <w:rFonts w:asciiTheme="minorHAnsi" w:hAnsiTheme="minorHAnsi"/>
        </w:rPr>
        <w:t>1.3.9</w:t>
      </w:r>
      <w:r w:rsidR="00804FCB" w:rsidRPr="00557D92">
        <w:rPr>
          <w:rFonts w:asciiTheme="minorHAnsi" w:hAnsiTheme="minorHAnsi"/>
        </w:rPr>
        <w:tab/>
      </w:r>
      <w:r w:rsidR="00E139D5" w:rsidRPr="00557D92">
        <w:rPr>
          <w:rFonts w:asciiTheme="minorHAnsi" w:hAnsiTheme="minorHAnsi"/>
        </w:rPr>
        <w:t xml:space="preserve">Management of </w:t>
      </w:r>
      <w:r w:rsidR="00357D7E">
        <w:rPr>
          <w:rFonts w:asciiTheme="minorHAnsi" w:hAnsiTheme="minorHAnsi"/>
        </w:rPr>
        <w:t>n</w:t>
      </w:r>
      <w:r w:rsidR="00A2107E" w:rsidRPr="00557D92">
        <w:rPr>
          <w:rFonts w:asciiTheme="minorHAnsi" w:hAnsiTheme="minorHAnsi"/>
        </w:rPr>
        <w:t>on-muscle invasive</w:t>
      </w:r>
      <w:r w:rsidR="00357D7E">
        <w:rPr>
          <w:rFonts w:asciiTheme="minorHAnsi" w:hAnsiTheme="minorHAnsi"/>
        </w:rPr>
        <w:t>/low- g</w:t>
      </w:r>
      <w:r w:rsidR="0063326C" w:rsidRPr="00557D92">
        <w:rPr>
          <w:rFonts w:asciiTheme="minorHAnsi" w:hAnsiTheme="minorHAnsi"/>
        </w:rPr>
        <w:t xml:space="preserve">rade </w:t>
      </w:r>
      <w:bookmarkEnd w:id="140"/>
      <w:bookmarkEnd w:id="141"/>
      <w:bookmarkEnd w:id="142"/>
      <w:bookmarkEnd w:id="143"/>
      <w:bookmarkEnd w:id="144"/>
      <w:bookmarkEnd w:id="145"/>
      <w:bookmarkEnd w:id="146"/>
      <w:bookmarkEnd w:id="147"/>
      <w:bookmarkEnd w:id="148"/>
      <w:bookmarkEnd w:id="149"/>
      <w:bookmarkEnd w:id="150"/>
      <w:bookmarkEnd w:id="151"/>
      <w:r w:rsidR="001527BB">
        <w:rPr>
          <w:rFonts w:asciiTheme="minorHAnsi" w:hAnsiTheme="minorHAnsi"/>
        </w:rPr>
        <w:t>bladder cancer</w:t>
      </w:r>
      <w:bookmarkEnd w:id="152"/>
    </w:p>
    <w:p w14:paraId="7E96D0C5" w14:textId="152D4544" w:rsidR="0063326C" w:rsidRPr="00557D92" w:rsidRDefault="009F40A4" w:rsidP="00BB5138">
      <w:pPr>
        <w:pStyle w:val="Heading3"/>
        <w:rPr>
          <w:rFonts w:asciiTheme="minorHAnsi" w:hAnsiTheme="minorHAnsi"/>
        </w:rPr>
      </w:pPr>
      <w:bookmarkStart w:id="153" w:name="_Toc278904823"/>
      <w:r w:rsidRPr="00557D92">
        <w:rPr>
          <w:rFonts w:asciiTheme="minorHAnsi" w:hAnsiTheme="minorHAnsi"/>
        </w:rPr>
        <w:t>1.3.9.1</w:t>
      </w:r>
      <w:r w:rsidR="00DC38DE">
        <w:rPr>
          <w:rFonts w:asciiTheme="minorHAnsi" w:hAnsiTheme="minorHAnsi"/>
        </w:rPr>
        <w:tab/>
      </w:r>
      <w:r w:rsidRPr="00557D92">
        <w:rPr>
          <w:rFonts w:asciiTheme="minorHAnsi" w:hAnsiTheme="minorHAnsi"/>
        </w:rPr>
        <w:tab/>
      </w:r>
      <w:proofErr w:type="gramStart"/>
      <w:r w:rsidR="00357D7E">
        <w:rPr>
          <w:rFonts w:asciiTheme="minorHAnsi" w:hAnsiTheme="minorHAnsi"/>
        </w:rPr>
        <w:t>Transurethral</w:t>
      </w:r>
      <w:proofErr w:type="gramEnd"/>
      <w:r w:rsidR="00357D7E">
        <w:rPr>
          <w:rFonts w:asciiTheme="minorHAnsi" w:hAnsiTheme="minorHAnsi"/>
        </w:rPr>
        <w:t xml:space="preserve"> resection of bladder </w:t>
      </w:r>
      <w:proofErr w:type="spellStart"/>
      <w:r w:rsidR="00357D7E">
        <w:rPr>
          <w:rFonts w:asciiTheme="minorHAnsi" w:hAnsiTheme="minorHAnsi"/>
        </w:rPr>
        <w:t>t</w:t>
      </w:r>
      <w:r w:rsidR="0063326C" w:rsidRPr="00557D92">
        <w:rPr>
          <w:rFonts w:asciiTheme="minorHAnsi" w:hAnsiTheme="minorHAnsi"/>
        </w:rPr>
        <w:t>umour</w:t>
      </w:r>
      <w:bookmarkEnd w:id="153"/>
      <w:proofErr w:type="spellEnd"/>
    </w:p>
    <w:p w14:paraId="7AD407FB" w14:textId="3DE5DD99" w:rsidR="0063326C" w:rsidRPr="00557D92" w:rsidRDefault="0063326C" w:rsidP="003C31F2">
      <w:pPr>
        <w:spacing w:line="480" w:lineRule="auto"/>
        <w:jc w:val="both"/>
      </w:pPr>
      <w:r w:rsidRPr="00557D92">
        <w:t xml:space="preserve">The diagnostic role of this tool has been previously discussed however it can also be used therapeutically to resect </w:t>
      </w:r>
      <w:r w:rsidR="00A2107E" w:rsidRPr="00557D92">
        <w:t>non-</w:t>
      </w:r>
      <w:r w:rsidR="00FF0C45" w:rsidRPr="00557D92">
        <w:t>muscle</w:t>
      </w:r>
      <w:r w:rsidR="00557D92">
        <w:t xml:space="preserve"> invasiv</w:t>
      </w:r>
      <w:r w:rsidR="00A2107E" w:rsidRPr="00557D92">
        <w:t>e (NMI)</w:t>
      </w:r>
      <w:r w:rsidRPr="00557D92">
        <w:t xml:space="preserve"> bladder cancer which is deemed adequate treatment for 70% of patients presenting with Ta/T1 disease.  </w:t>
      </w:r>
    </w:p>
    <w:p w14:paraId="3343101C" w14:textId="77777777" w:rsidR="0063326C" w:rsidRPr="00557D92" w:rsidRDefault="0063326C" w:rsidP="003C31F2">
      <w:pPr>
        <w:spacing w:line="480" w:lineRule="auto"/>
        <w:jc w:val="both"/>
      </w:pPr>
    </w:p>
    <w:p w14:paraId="2ECDD99D" w14:textId="16B32C7D" w:rsidR="0063326C" w:rsidRPr="00557D92" w:rsidRDefault="009F40A4" w:rsidP="003C31F2">
      <w:pPr>
        <w:pStyle w:val="Heading3"/>
        <w:rPr>
          <w:rFonts w:asciiTheme="minorHAnsi" w:hAnsiTheme="minorHAnsi"/>
        </w:rPr>
      </w:pPr>
      <w:bookmarkStart w:id="154" w:name="_Toc278904824"/>
      <w:r w:rsidRPr="00557D92">
        <w:rPr>
          <w:rFonts w:asciiTheme="minorHAnsi" w:hAnsiTheme="minorHAnsi"/>
        </w:rPr>
        <w:t>1.3.9.2</w:t>
      </w:r>
      <w:r w:rsidRPr="00557D92">
        <w:rPr>
          <w:rFonts w:asciiTheme="minorHAnsi" w:hAnsiTheme="minorHAnsi"/>
        </w:rPr>
        <w:tab/>
      </w:r>
      <w:r w:rsidR="00557D92">
        <w:rPr>
          <w:rFonts w:asciiTheme="minorHAnsi" w:hAnsiTheme="minorHAnsi"/>
        </w:rPr>
        <w:tab/>
      </w:r>
      <w:r w:rsidR="00CC14DC">
        <w:rPr>
          <w:rFonts w:asciiTheme="minorHAnsi" w:hAnsiTheme="minorHAnsi"/>
        </w:rPr>
        <w:t xml:space="preserve">Adjuvant </w:t>
      </w:r>
      <w:proofErr w:type="spellStart"/>
      <w:r w:rsidR="00CC14DC">
        <w:rPr>
          <w:rFonts w:asciiTheme="minorHAnsi" w:hAnsiTheme="minorHAnsi"/>
        </w:rPr>
        <w:t>intravesical</w:t>
      </w:r>
      <w:proofErr w:type="spellEnd"/>
      <w:r w:rsidR="00CC14DC">
        <w:rPr>
          <w:rFonts w:asciiTheme="minorHAnsi" w:hAnsiTheme="minorHAnsi"/>
        </w:rPr>
        <w:t xml:space="preserve"> c</w:t>
      </w:r>
      <w:r w:rsidR="0063326C" w:rsidRPr="00557D92">
        <w:rPr>
          <w:rFonts w:asciiTheme="minorHAnsi" w:hAnsiTheme="minorHAnsi"/>
        </w:rPr>
        <w:t>hemotherapy and BCG</w:t>
      </w:r>
      <w:bookmarkEnd w:id="154"/>
    </w:p>
    <w:p w14:paraId="1FAF3657" w14:textId="795EED36" w:rsidR="0063326C" w:rsidRPr="00557D92" w:rsidRDefault="0063326C" w:rsidP="003C31F2">
      <w:pPr>
        <w:spacing w:line="480" w:lineRule="auto"/>
        <w:jc w:val="both"/>
      </w:pPr>
      <w:proofErr w:type="spellStart"/>
      <w:r w:rsidRPr="00557D92">
        <w:t>Intravesical</w:t>
      </w:r>
      <w:proofErr w:type="spellEnd"/>
      <w:r w:rsidRPr="00557D92">
        <w:t xml:space="preserve"> </w:t>
      </w:r>
      <w:proofErr w:type="spellStart"/>
      <w:r w:rsidRPr="00557D92">
        <w:t>mitomycin</w:t>
      </w:r>
      <w:proofErr w:type="spellEnd"/>
      <w:r w:rsidRPr="00557D92">
        <w:t xml:space="preserve"> C is utilised in G1-G2, Ta/T1 disease.  This agent is an antibiotic isolated from bacteria (</w:t>
      </w:r>
      <w:proofErr w:type="spellStart"/>
      <w:r w:rsidRPr="00557D92">
        <w:t>Streptomycies</w:t>
      </w:r>
      <w:proofErr w:type="spellEnd"/>
      <w:r w:rsidRPr="00557D92">
        <w:t xml:space="preserve"> species) and alkylates DNA</w:t>
      </w:r>
      <w:r w:rsidR="00FF0C45" w:rsidRPr="00557D92">
        <w:t>,</w:t>
      </w:r>
      <w:r w:rsidRPr="00557D92">
        <w:t xml:space="preserve"> leading to DNA cross-linking that ultimately results in inhibition of DNA synthesis.</w:t>
      </w:r>
      <w:r w:rsidR="00FF0C45" w:rsidRPr="00557D92">
        <w:t xml:space="preserve"> </w:t>
      </w:r>
      <w:r w:rsidRPr="00557D92">
        <w:t>A single dose of this drug is administered with in 24 hours post-op of TURBT and has shown to reduce the risk of reoccurrence in patient</w:t>
      </w:r>
      <w:r w:rsidR="00104F6D" w:rsidRPr="00557D92">
        <w:t>s with Ta/T1 disease by 39%</w:t>
      </w:r>
      <w:r w:rsidRPr="00557D92">
        <w:t xml:space="preserve"> that compared to those undergoing TURBT alone</w:t>
      </w:r>
      <w:hyperlink w:anchor="_ENREF_28" w:tooltip="Sylvester, 2004 #43" w:history="1">
        <w:r w:rsidR="00D060EE" w:rsidRPr="00557D92">
          <w:fldChar w:fldCharType="begin">
            <w:fldData xml:space="preserve">PEVuZE5vdGU+PENpdGU+PEF1dGhvcj5TeWx2ZXN0ZXI8L0F1dGhvcj48WWVhcj4yMDA0PC9ZZWFy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</w:fldData>
          </w:fldChar>
        </w:r>
        <w:r w:rsidR="00D060EE">
          <w:instrText xml:space="preserve"> ADDIN EN.CITE </w:instrText>
        </w:r>
        <w:r w:rsidR="00D060EE">
          <w:fldChar w:fldCharType="begin">
            <w:fldData xml:space="preserve">PEVuZE5vdGU+PENpdGU+PEF1dGhvcj5TeWx2ZXN0ZXI8L0F1dGhvcj48WWVhcj4yMDA0PC9ZZWFy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</w:fldData>
          </w:fldChar>
        </w:r>
        <w:r w:rsidR="00D060EE">
          <w:instrText xml:space="preserve"> ADDIN EN.CITE.DATA </w:instrText>
        </w:r>
        <w:r w:rsidR="00D060EE">
          <w:fldChar w:fldCharType="end"/>
        </w:r>
        <w:r w:rsidR="00D060EE" w:rsidRPr="00557D92">
          <w:fldChar w:fldCharType="separate"/>
        </w:r>
        <w:r w:rsidR="00D060EE" w:rsidRPr="002B6946">
          <w:rPr>
            <w:noProof/>
            <w:vertAlign w:val="superscript"/>
          </w:rPr>
          <w:t>28</w:t>
        </w:r>
        <w:r w:rsidR="00D060EE" w:rsidRPr="00557D92">
          <w:fldChar w:fldCharType="end"/>
        </w:r>
      </w:hyperlink>
      <w:r w:rsidR="00E139D5" w:rsidRPr="00557D92">
        <w:t xml:space="preserve">.  However </w:t>
      </w:r>
      <w:r w:rsidR="00104F6D" w:rsidRPr="00557D92">
        <w:t xml:space="preserve">there is </w:t>
      </w:r>
      <w:r w:rsidR="00E139D5" w:rsidRPr="00557D92">
        <w:t xml:space="preserve">limited evidence </w:t>
      </w:r>
      <w:r w:rsidR="00104F6D" w:rsidRPr="00557D92">
        <w:t>in existence with regards to this</w:t>
      </w:r>
      <w:r w:rsidRPr="00557D92">
        <w:t xml:space="preserve"> ag</w:t>
      </w:r>
      <w:r w:rsidR="00E139D5" w:rsidRPr="00557D92">
        <w:t>ent ha</w:t>
      </w:r>
      <w:r w:rsidR="00CB03E0" w:rsidRPr="00557D92">
        <w:t xml:space="preserve">rbouring any positive impact </w:t>
      </w:r>
      <w:r w:rsidRPr="00557D92">
        <w:t>on</w:t>
      </w:r>
      <w:r w:rsidR="00CB03E0" w:rsidRPr="00557D92">
        <w:t xml:space="preserve"> the prevention of </w:t>
      </w:r>
      <w:proofErr w:type="gramStart"/>
      <w:r w:rsidR="00CB03E0" w:rsidRPr="00557D92">
        <w:t>up-staging</w:t>
      </w:r>
      <w:proofErr w:type="gramEnd"/>
      <w:r w:rsidR="00CB03E0" w:rsidRPr="00557D92">
        <w:t xml:space="preserve"> to muscle-</w:t>
      </w:r>
      <w:r w:rsidRPr="00557D92">
        <w:t>invasive disease or long-term survival.</w:t>
      </w:r>
    </w:p>
    <w:p w14:paraId="1FC47AC7" w14:textId="77777777" w:rsidR="0063326C" w:rsidRPr="00557D92" w:rsidRDefault="0063326C" w:rsidP="003C31F2">
      <w:pPr>
        <w:spacing w:line="480" w:lineRule="auto"/>
        <w:jc w:val="both"/>
      </w:pPr>
    </w:p>
    <w:p w14:paraId="5D92F0C7" w14:textId="5D264A87" w:rsidR="0063326C" w:rsidRPr="00557D92" w:rsidRDefault="0063326C" w:rsidP="003C31F2">
      <w:pPr>
        <w:spacing w:line="480" w:lineRule="auto"/>
        <w:jc w:val="both"/>
      </w:pPr>
      <w:proofErr w:type="spellStart"/>
      <w:r w:rsidRPr="00557D92">
        <w:rPr>
          <w:i/>
        </w:rPr>
        <w:t>Bacille</w:t>
      </w:r>
      <w:proofErr w:type="spellEnd"/>
      <w:r w:rsidR="00FF0C45" w:rsidRPr="00557D92">
        <w:rPr>
          <w:i/>
        </w:rPr>
        <w:t xml:space="preserve"> </w:t>
      </w:r>
      <w:proofErr w:type="spellStart"/>
      <w:r w:rsidRPr="00557D92">
        <w:rPr>
          <w:i/>
        </w:rPr>
        <w:t>Calmette</w:t>
      </w:r>
      <w:proofErr w:type="spellEnd"/>
      <w:r w:rsidR="00FF0C45" w:rsidRPr="00557D92">
        <w:rPr>
          <w:i/>
        </w:rPr>
        <w:t xml:space="preserve"> </w:t>
      </w:r>
      <w:r w:rsidRPr="00557D92">
        <w:rPr>
          <w:i/>
        </w:rPr>
        <w:t>Guerin</w:t>
      </w:r>
      <w:r w:rsidRPr="00557D92">
        <w:t xml:space="preserve"> (B</w:t>
      </w:r>
      <w:r w:rsidR="00600CCC" w:rsidRPr="00557D92">
        <w:t xml:space="preserve">CG) is an attenuated strain of Mycobacterium </w:t>
      </w:r>
      <w:proofErr w:type="spellStart"/>
      <w:r w:rsidR="00600CCC" w:rsidRPr="00557D92">
        <w:t>B</w:t>
      </w:r>
      <w:r w:rsidRPr="00557D92">
        <w:t>ovis</w:t>
      </w:r>
      <w:proofErr w:type="spellEnd"/>
      <w:r w:rsidRPr="00557D92">
        <w:t xml:space="preserve">.  It </w:t>
      </w:r>
      <w:r w:rsidR="00ED3853" w:rsidRPr="00557D92">
        <w:t xml:space="preserve">may </w:t>
      </w:r>
      <w:r w:rsidRPr="00557D92">
        <w:t xml:space="preserve">act by stimulating the up-regulation of cytokines such as IL-6 and IL-8 in the bladder wall immunologically. It is </w:t>
      </w:r>
      <w:r w:rsidR="00CB03E0" w:rsidRPr="00557D92">
        <w:t>administered as a 6-week</w:t>
      </w:r>
      <w:r w:rsidRPr="00557D92">
        <w:t xml:space="preserve"> course and has demonstrated to significantly reduce the risk of disease progression in Ta/T1/CIS disease </w:t>
      </w:r>
      <w:hyperlink w:anchor="_ENREF_29" w:tooltip="Sylvester, 2002 #45" w:history="1">
        <w:r w:rsidR="00D060EE" w:rsidRPr="00557D92">
          <w:fldChar w:fldCharType="begin"/>
        </w:r>
        <w:r w:rsidR="00D060EE">
          <w:instrText xml:space="preserve"> ADDIN EN.CITE &lt;EndNote&gt;&lt;Cite&gt;&lt;Author&gt;Sylvester&lt;/Author&gt;&lt;Year&gt;2002&lt;/Year&gt;&lt;RecNum&gt;45&lt;/RecNum&gt;&lt;DisplayText&gt;&lt;style face="superscript"&gt;29&lt;/style&gt;&lt;/DisplayText&gt;&lt;record&gt;&lt;rec-number&gt;45&lt;/rec-number&gt;&lt;foreign-keys&gt;&lt;key app="EN" db-id="e5wpwxx22te5fqezer5xrz5owew5wfe0drxw"&gt;45&lt;/key&gt;&lt;/foreign-keys&gt;&lt;ref-type name="Journal Article"&gt;17&lt;/ref-type&gt;&lt;contributors&gt;&lt;authors&gt;&lt;author&gt;Sylvester, R. J.&lt;/author&gt;&lt;author&gt;van der, Meijden Ap&lt;/author&gt;&lt;author&gt;Lamm, D. L.&lt;/author&gt;&lt;/authors&gt;&lt;/contributors&gt;&lt;auth-address&gt;European Organisation for Research and Treatment of Cancer Data Center, Brussels, Belgium.&lt;/auth-address&gt;&lt;titles&gt;&lt;title&gt;Intravesical bacillus Calmette-Guerin reduces the risk of progression in patients with superficial bladder cancer: a meta-analysis of the published results of randomized clinical trials&lt;/title&gt;&lt;secondary-title&gt;J Urol&lt;/secondary-title&gt;&lt;/titles&gt;&lt;pages&gt;1964-70&lt;/pages&gt;&lt;volume&gt;168&lt;/volume&gt;&lt;number&gt;5&lt;/number&gt;&lt;edition&gt;2002/10/24&lt;/edition&gt;&lt;keywords&gt;&lt;keyword&gt;Administration, Intravesical&lt;/keyword&gt;&lt;keyword&gt;BCG Vaccine/*administration &amp;amp; dosage/adverse effects&lt;/keyword&gt;&lt;keyword&gt;Carcinoma in Situ/*drug therapy/mortality/pathology/surgery&lt;/keyword&gt;&lt;keyword&gt;Carcinoma, Transitional Cell/*drug therapy/mortality/pathology/surgery&lt;/keyword&gt;&lt;keyword&gt;Disease Progression&lt;/keyword&gt;&lt;keyword&gt;Humans&lt;/keyword&gt;&lt;keyword&gt;Neoplasm Staging&lt;/keyword&gt;&lt;keyword&gt;Randomized Controlled Trials as Topic&lt;/keyword&gt;&lt;keyword&gt;Survival Rate&lt;/keyword&gt;&lt;keyword&gt;Urinary Bladder Neoplasms/*drug therapy/mortality/pathology/surgery&lt;/keyword&gt;&lt;/keywords&gt;&lt;dates&gt;&lt;year&gt;2002&lt;/year&gt;&lt;pub-dates&gt;&lt;date&gt;Nov&lt;/date&gt;&lt;/pub-dates&gt;&lt;/dates&gt;&lt;isbn&gt;0022-5347 (Print)&amp;#xD;0022-5347 (Linking)&lt;/isbn&gt;&lt;accession-num&gt;12394686&lt;/accession-num&gt;&lt;urls&gt;&lt;related-urls&gt;&lt;url&gt;http://www.ncbi.nlm.nih.gov/entrez/query.fcgi?cmd=Retrieve&amp;amp;db=PubMed&amp;amp;dopt=Citation&amp;amp;list_uids=12394686&lt;/url&gt;&lt;/related-urls&gt;&lt;/urls&gt;&lt;electronic-resource-num&gt;10.1097/01.ju.0000034450.80198.1c&amp;#xD;S0022-5347(05)64273-5 [pii]&lt;/electronic-resource-num&gt;&lt;language&gt;eng&lt;/language&gt;&lt;/record&gt;&lt;/Cite&gt;&lt;/EndNote&gt;</w:instrText>
        </w:r>
        <w:r w:rsidR="00D060EE" w:rsidRPr="00557D92">
          <w:fldChar w:fldCharType="separate"/>
        </w:r>
        <w:r w:rsidR="00D060EE" w:rsidRPr="002B6946">
          <w:rPr>
            <w:noProof/>
            <w:vertAlign w:val="superscript"/>
          </w:rPr>
          <w:t>29</w:t>
        </w:r>
        <w:r w:rsidR="00D060EE" w:rsidRPr="00557D92">
          <w:fldChar w:fldCharType="end"/>
        </w:r>
      </w:hyperlink>
      <w:r w:rsidRPr="00557D92">
        <w:t>.</w:t>
      </w:r>
      <w:r w:rsidR="00EA52DF" w:rsidRPr="00557D92">
        <w:t xml:space="preserve"> </w:t>
      </w:r>
      <w:r w:rsidR="00600CCC" w:rsidRPr="00557D92">
        <w:t xml:space="preserve">In comparison to </w:t>
      </w:r>
      <w:proofErr w:type="spellStart"/>
      <w:r w:rsidR="00600CCC" w:rsidRPr="00557D92">
        <w:t>mitomycin</w:t>
      </w:r>
      <w:proofErr w:type="spellEnd"/>
      <w:r w:rsidR="00600CCC" w:rsidRPr="00557D92">
        <w:t xml:space="preserve"> C, </w:t>
      </w:r>
      <w:r w:rsidRPr="00557D92">
        <w:t xml:space="preserve">BCG treatment has greater </w:t>
      </w:r>
      <w:r w:rsidR="00E45433" w:rsidRPr="00557D92">
        <w:t xml:space="preserve">toxic effects such as </w:t>
      </w:r>
      <w:proofErr w:type="spellStart"/>
      <w:r w:rsidR="00E45433" w:rsidRPr="00557D92">
        <w:t>irritative</w:t>
      </w:r>
      <w:proofErr w:type="spellEnd"/>
      <w:r w:rsidRPr="00557D92">
        <w:t xml:space="preserve"> symptoms in all patients,</w:t>
      </w:r>
      <w:r w:rsidR="00600CCC" w:rsidRPr="00557D92">
        <w:t xml:space="preserve"> low-grade fever and myalgia. </w:t>
      </w:r>
      <w:r w:rsidR="00CC14DC">
        <w:t xml:space="preserve">Serious complications with </w:t>
      </w:r>
      <w:proofErr w:type="spellStart"/>
      <w:r w:rsidR="00CC14DC">
        <w:t>intravesical</w:t>
      </w:r>
      <w:proofErr w:type="spellEnd"/>
      <w:r w:rsidR="00CC14DC">
        <w:t xml:space="preserve"> BCG remains rare with life-threatening sepsis due to disseminated mycobacterial infection reported at 0.4%</w:t>
      </w:r>
      <w:hyperlink w:anchor="_ENREF_30" w:tooltip="Lamm, 1992 #29" w:history="1">
        <w:r w:rsidR="00D060EE">
          <w:fldChar w:fldCharType="begin">
            <w:fldData xml:space="preserve">PEVuZE5vdGU+PENpdGU+PEF1dGhvcj5MYW1tPC9BdXRob3I+PFllYXI+MTk5MjwvWWVhcj48UmVj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=
</w:fldData>
          </w:fldChar>
        </w:r>
        <w:r w:rsidR="00D060EE">
          <w:instrText xml:space="preserve"> ADDIN EN.CITE </w:instrText>
        </w:r>
        <w:r w:rsidR="00D060EE">
          <w:fldChar w:fldCharType="begin">
            <w:fldData xml:space="preserve">PEVuZE5vdGU+PENpdGU+PEF1dGhvcj5MYW1tPC9BdXRob3I+PFllYXI+MTk5MjwvWWVhcj48UmVj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2B6946">
          <w:rPr>
            <w:noProof/>
            <w:vertAlign w:val="superscript"/>
          </w:rPr>
          <w:t>30</w:t>
        </w:r>
        <w:r w:rsidR="00D060EE">
          <w:fldChar w:fldCharType="end"/>
        </w:r>
      </w:hyperlink>
      <w:r w:rsidR="000745A7">
        <w:t>.</w:t>
      </w:r>
    </w:p>
    <w:p w14:paraId="692BFAED" w14:textId="77777777" w:rsidR="0063326C" w:rsidRPr="00557D92" w:rsidRDefault="0063326C" w:rsidP="003C31F2">
      <w:pPr>
        <w:spacing w:line="480" w:lineRule="auto"/>
        <w:jc w:val="both"/>
      </w:pPr>
    </w:p>
    <w:p w14:paraId="574640DF" w14:textId="54440342" w:rsidR="0063326C" w:rsidRPr="00557D92" w:rsidRDefault="0063326C" w:rsidP="003C31F2">
      <w:pPr>
        <w:spacing w:line="480" w:lineRule="auto"/>
        <w:jc w:val="both"/>
      </w:pPr>
      <w:r w:rsidRPr="00557D92">
        <w:t xml:space="preserve">The </w:t>
      </w:r>
      <w:r w:rsidR="00ED3853" w:rsidRPr="00557D92">
        <w:t xml:space="preserve">most recent </w:t>
      </w:r>
      <w:r w:rsidRPr="00557D92">
        <w:t>meta-analysis for the use of intra</w:t>
      </w:r>
      <w:r w:rsidR="00600CCC" w:rsidRPr="00557D92">
        <w:t>-</w:t>
      </w:r>
      <w:proofErr w:type="spellStart"/>
      <w:r w:rsidRPr="00557D92">
        <w:t>vesical</w:t>
      </w:r>
      <w:proofErr w:type="spellEnd"/>
      <w:r w:rsidRPr="00557D92">
        <w:t xml:space="preserve"> chemotherapy for </w:t>
      </w:r>
      <w:r w:rsidR="00ED3853" w:rsidRPr="00557D92">
        <w:t xml:space="preserve">NMI </w:t>
      </w:r>
      <w:r w:rsidRPr="00557D92">
        <w:t>bladder cancer has proposed the idea of using a single dose of chemotherapy within 24 hours of transurethral resection of low-grade tumours</w:t>
      </w:r>
      <w:hyperlink w:anchor="_ENREF_31" w:tooltip="Shelley, 2010 #613" w:history="1">
        <w:r w:rsidR="00D060EE" w:rsidRPr="00557D92">
          <w:fldChar w:fldCharType="begin">
            <w:fldData xml:space="preserve">PEVuZE5vdGU+PENpdGU+PEF1dGhvcj5TaGVsbGV5PC9BdXRob3I+PFllYXI+MjAxMDwvWWVhcj48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</w:fldData>
          </w:fldChar>
        </w:r>
        <w:r w:rsidR="00D060EE">
          <w:instrText xml:space="preserve"> ADDIN EN.CITE </w:instrText>
        </w:r>
        <w:r w:rsidR="00D060EE">
          <w:fldChar w:fldCharType="begin">
            <w:fldData xml:space="preserve">PEVuZE5vdGU+PENpdGU+PEF1dGhvcj5TaGVsbGV5PC9BdXRob3I+PFllYXI+MjAxMDwvWWVhcj48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</w:fldData>
          </w:fldChar>
        </w:r>
        <w:r w:rsidR="00D060EE">
          <w:instrText xml:space="preserve"> ADDIN EN.CITE.DATA </w:instrText>
        </w:r>
        <w:r w:rsidR="00D060EE">
          <w:fldChar w:fldCharType="end"/>
        </w:r>
        <w:r w:rsidR="00D060EE" w:rsidRPr="00557D92">
          <w:fldChar w:fldCharType="separate"/>
        </w:r>
        <w:r w:rsidR="00D060EE" w:rsidRPr="002B6946">
          <w:rPr>
            <w:noProof/>
            <w:vertAlign w:val="superscript"/>
          </w:rPr>
          <w:t>31</w:t>
        </w:r>
        <w:r w:rsidR="00D060EE" w:rsidRPr="00557D92">
          <w:fldChar w:fldCharType="end"/>
        </w:r>
      </w:hyperlink>
      <w:r w:rsidRPr="00557D92">
        <w:t xml:space="preserve">. </w:t>
      </w:r>
      <w:r w:rsidR="0019029F" w:rsidRPr="00557D92">
        <w:t>The</w:t>
      </w:r>
      <w:r w:rsidRPr="00557D92">
        <w:t xml:space="preserve"> group concluded that “intra</w:t>
      </w:r>
      <w:r w:rsidR="00105BF9" w:rsidRPr="00557D92">
        <w:t>-</w:t>
      </w:r>
      <w:proofErr w:type="spellStart"/>
      <w:r w:rsidRPr="00557D92">
        <w:t>vesical</w:t>
      </w:r>
      <w:proofErr w:type="spellEnd"/>
      <w:r w:rsidRPr="00557D92">
        <w:t xml:space="preserve"> BCG is superior to chemotherapy in terms of complete response and disease free survival but there is no evidence that one agent is superior to the other”. </w:t>
      </w:r>
      <w:r w:rsidR="0019029F" w:rsidRPr="00557D92">
        <w:t>In a</w:t>
      </w:r>
      <w:r w:rsidRPr="00557D92">
        <w:t>nother recent meta-</w:t>
      </w:r>
      <w:r w:rsidR="0019029F" w:rsidRPr="00557D92">
        <w:t>analysis</w:t>
      </w:r>
      <w:r w:rsidRPr="00557D92">
        <w:t xml:space="preserve"> on this topic </w:t>
      </w:r>
      <w:r w:rsidR="0019029F" w:rsidRPr="00557D92">
        <w:t xml:space="preserve">a conclusion was drawn </w:t>
      </w:r>
      <w:r w:rsidRPr="00557D92">
        <w:t xml:space="preserve">that there is no statistically significant difference between BCG and </w:t>
      </w:r>
      <w:proofErr w:type="spellStart"/>
      <w:r w:rsidRPr="00557D92">
        <w:t>mitomycin</w:t>
      </w:r>
      <w:proofErr w:type="spellEnd"/>
      <w:r w:rsidRPr="00557D92">
        <w:t xml:space="preserve"> therapy with regards to disease progression and overall cancer-specific survival</w:t>
      </w:r>
      <w:hyperlink w:anchor="_ENREF_32" w:tooltip="Malmstrom, 2009 #44" w:history="1">
        <w:r w:rsidR="00D060EE" w:rsidRPr="00557D92">
          <w:fldChar w:fldCharType="begin">
            <w:fldData xml:space="preserve">PEVuZE5vdGU+PENpdGU+PEF1dGhvcj5NYWxtc3Ryb208L0F1dGhvcj48WWVhcj4yMDA5PC9ZZWFy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</w:fldData>
          </w:fldChar>
        </w:r>
        <w:r w:rsidR="00D060EE">
          <w:instrText xml:space="preserve"> ADDIN EN.CITE </w:instrText>
        </w:r>
        <w:r w:rsidR="00D060EE">
          <w:fldChar w:fldCharType="begin">
            <w:fldData xml:space="preserve">PEVuZE5vdGU+PENpdGU+PEF1dGhvcj5NYWxtc3Ryb208L0F1dGhvcj48WWVhcj4yMDA5PC9ZZWFy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</w:fldData>
          </w:fldChar>
        </w:r>
        <w:r w:rsidR="00D060EE">
          <w:instrText xml:space="preserve"> ADDIN EN.CITE.DATA </w:instrText>
        </w:r>
        <w:r w:rsidR="00D060EE">
          <w:fldChar w:fldCharType="end"/>
        </w:r>
        <w:r w:rsidR="00D060EE" w:rsidRPr="00557D92">
          <w:fldChar w:fldCharType="separate"/>
        </w:r>
        <w:r w:rsidR="00D060EE" w:rsidRPr="002B6946">
          <w:rPr>
            <w:noProof/>
            <w:vertAlign w:val="superscript"/>
          </w:rPr>
          <w:t>32</w:t>
        </w:r>
        <w:r w:rsidR="00D060EE" w:rsidRPr="00557D92">
          <w:fldChar w:fldCharType="end"/>
        </w:r>
      </w:hyperlink>
      <w:r w:rsidRPr="00557D92">
        <w:t>.</w:t>
      </w:r>
    </w:p>
    <w:p w14:paraId="42054F53" w14:textId="77777777" w:rsidR="0063326C" w:rsidRPr="00557D92" w:rsidRDefault="0063326C" w:rsidP="003C31F2">
      <w:pPr>
        <w:spacing w:line="480" w:lineRule="auto"/>
      </w:pPr>
      <w:bookmarkStart w:id="155" w:name="_Toc132647532"/>
      <w:bookmarkStart w:id="156" w:name="_Toc132648359"/>
      <w:bookmarkStart w:id="157" w:name="_Toc145573735"/>
    </w:p>
    <w:p w14:paraId="1B2BDA6A" w14:textId="74800009" w:rsidR="00FF0C45" w:rsidRPr="001F2280" w:rsidRDefault="009F40A4" w:rsidP="001F2280">
      <w:pPr>
        <w:pStyle w:val="Heading2"/>
        <w:rPr>
          <w:rFonts w:asciiTheme="minorHAnsi" w:hAnsiTheme="minorHAnsi"/>
        </w:rPr>
      </w:pPr>
      <w:bookmarkStart w:id="158" w:name="_Toc278904825"/>
      <w:r w:rsidRPr="001F2280">
        <w:rPr>
          <w:rFonts w:asciiTheme="minorHAnsi" w:hAnsiTheme="minorHAnsi"/>
        </w:rPr>
        <w:t>1.3.10</w:t>
      </w:r>
      <w:r w:rsidR="00804FCB" w:rsidRPr="001F2280">
        <w:rPr>
          <w:rFonts w:asciiTheme="minorHAnsi" w:hAnsiTheme="minorHAnsi"/>
        </w:rPr>
        <w:tab/>
      </w:r>
      <w:r w:rsidR="001F2280">
        <w:rPr>
          <w:rFonts w:asciiTheme="minorHAnsi" w:hAnsiTheme="minorHAnsi"/>
        </w:rPr>
        <w:tab/>
      </w:r>
      <w:r w:rsidR="00177148" w:rsidRPr="001F2280">
        <w:rPr>
          <w:rFonts w:asciiTheme="minorHAnsi" w:hAnsiTheme="minorHAnsi"/>
        </w:rPr>
        <w:t xml:space="preserve">Management of </w:t>
      </w:r>
      <w:r w:rsidR="00357D7E">
        <w:rPr>
          <w:rFonts w:asciiTheme="minorHAnsi" w:hAnsiTheme="minorHAnsi"/>
        </w:rPr>
        <w:t>muscle invasive/high-g</w:t>
      </w:r>
      <w:r w:rsidR="0063326C" w:rsidRPr="001F2280">
        <w:rPr>
          <w:rFonts w:asciiTheme="minorHAnsi" w:hAnsiTheme="minorHAnsi"/>
        </w:rPr>
        <w:t xml:space="preserve">rade </w:t>
      </w:r>
      <w:bookmarkEnd w:id="155"/>
      <w:bookmarkEnd w:id="156"/>
      <w:bookmarkEnd w:id="157"/>
      <w:r w:rsidR="00337E49" w:rsidRPr="001F2280">
        <w:rPr>
          <w:rFonts w:asciiTheme="minorHAnsi" w:hAnsiTheme="minorHAnsi"/>
        </w:rPr>
        <w:t>bladder cancer</w:t>
      </w:r>
      <w:bookmarkEnd w:id="158"/>
    </w:p>
    <w:p w14:paraId="6DE9232D" w14:textId="64063245" w:rsidR="0063326C" w:rsidRPr="00557D92" w:rsidRDefault="009F40A4" w:rsidP="003C31F2">
      <w:pPr>
        <w:pStyle w:val="Heading3"/>
        <w:rPr>
          <w:rFonts w:asciiTheme="minorHAnsi" w:hAnsiTheme="minorHAnsi"/>
        </w:rPr>
      </w:pPr>
      <w:bookmarkStart w:id="159" w:name="_Toc278904826"/>
      <w:r w:rsidRPr="00557D92">
        <w:rPr>
          <w:rFonts w:asciiTheme="minorHAnsi" w:hAnsiTheme="minorHAnsi"/>
        </w:rPr>
        <w:t>1.3.10.1</w:t>
      </w:r>
      <w:r w:rsidRPr="00557D92">
        <w:rPr>
          <w:rFonts w:asciiTheme="minorHAnsi" w:hAnsiTheme="minorHAnsi"/>
        </w:rPr>
        <w:tab/>
      </w:r>
      <w:r w:rsidR="0063326C" w:rsidRPr="00557D92">
        <w:rPr>
          <w:rFonts w:asciiTheme="minorHAnsi" w:hAnsiTheme="minorHAnsi"/>
        </w:rPr>
        <w:t>Surgery</w:t>
      </w:r>
      <w:bookmarkEnd w:id="159"/>
    </w:p>
    <w:p w14:paraId="2FE2CB31" w14:textId="2FE49912" w:rsidR="0063326C" w:rsidRPr="00557D92" w:rsidRDefault="0063326C" w:rsidP="003C31F2">
      <w:pPr>
        <w:spacing w:line="480" w:lineRule="auto"/>
        <w:jc w:val="both"/>
      </w:pPr>
      <w:r w:rsidRPr="00557D92">
        <w:t xml:space="preserve">Radical cystectomy with urinary diversion/neo-bladder formation is the gold standard initial treatment for </w:t>
      </w:r>
      <w:r w:rsidR="0019029F" w:rsidRPr="00557D92">
        <w:t>muscle invasive disease in</w:t>
      </w:r>
      <w:r w:rsidR="000359A7" w:rsidRPr="00557D92">
        <w:t xml:space="preserve"> high-grade</w:t>
      </w:r>
      <w:r w:rsidRPr="00557D92">
        <w:t xml:space="preserve"> disease failing to respond to conservative forms of treatment such as BCG therapy.</w:t>
      </w:r>
      <w:r w:rsidR="000779A0" w:rsidRPr="00557D92">
        <w:t xml:space="preserve"> </w:t>
      </w:r>
      <w:r w:rsidRPr="00557D92">
        <w:t>This procedure will be a life-changing event for the patient and requires the expertise of several multi-disciplinary medical members of staff.  It is associated with major complications</w:t>
      </w:r>
      <w:r w:rsidR="000359A7" w:rsidRPr="00557D92">
        <w:t xml:space="preserve"> </w:t>
      </w:r>
      <w:r w:rsidR="005C5488" w:rsidRPr="00557D92">
        <w:t>includ</w:t>
      </w:r>
      <w:r w:rsidR="000779A0" w:rsidRPr="00557D92">
        <w:t>ing</w:t>
      </w:r>
      <w:r w:rsidRPr="00557D92">
        <w:t xml:space="preserve"> bleeding, infection, </w:t>
      </w:r>
      <w:proofErr w:type="spellStart"/>
      <w:r w:rsidRPr="00557D92">
        <w:t>thrombo</w:t>
      </w:r>
      <w:proofErr w:type="spellEnd"/>
      <w:r w:rsidRPr="00557D92">
        <w:t xml:space="preserve">-embolism, wound dehiscence, intestinal obstruction, adjacent organ damage and </w:t>
      </w:r>
      <w:proofErr w:type="spellStart"/>
      <w:r w:rsidRPr="00557D92">
        <w:t>peri</w:t>
      </w:r>
      <w:proofErr w:type="spellEnd"/>
      <w:r w:rsidRPr="00557D92">
        <w:t>-operative death (1%).</w:t>
      </w:r>
    </w:p>
    <w:p w14:paraId="2A99E687" w14:textId="77777777" w:rsidR="0063326C" w:rsidRPr="00557D92" w:rsidRDefault="0063326C" w:rsidP="003C31F2">
      <w:pPr>
        <w:spacing w:line="480" w:lineRule="auto"/>
        <w:jc w:val="both"/>
      </w:pPr>
    </w:p>
    <w:p w14:paraId="6D2D86B5" w14:textId="47D42E85" w:rsidR="0063326C" w:rsidRPr="00557D92" w:rsidRDefault="009F40A4" w:rsidP="003C31F2">
      <w:pPr>
        <w:pStyle w:val="Heading3"/>
        <w:rPr>
          <w:rFonts w:asciiTheme="minorHAnsi" w:hAnsiTheme="minorHAnsi"/>
        </w:rPr>
      </w:pPr>
      <w:bookmarkStart w:id="160" w:name="_Toc278904827"/>
      <w:r w:rsidRPr="00557D92">
        <w:rPr>
          <w:rFonts w:asciiTheme="minorHAnsi" w:hAnsiTheme="minorHAnsi"/>
        </w:rPr>
        <w:t>1.3.10.2</w:t>
      </w:r>
      <w:r w:rsidRPr="00557D92">
        <w:rPr>
          <w:rFonts w:asciiTheme="minorHAnsi" w:hAnsiTheme="minorHAnsi"/>
        </w:rPr>
        <w:tab/>
      </w:r>
      <w:r w:rsidR="00357D7E">
        <w:rPr>
          <w:rFonts w:asciiTheme="minorHAnsi" w:hAnsiTheme="minorHAnsi"/>
        </w:rPr>
        <w:t>Radical external beam r</w:t>
      </w:r>
      <w:r w:rsidR="0063326C" w:rsidRPr="00557D92">
        <w:rPr>
          <w:rFonts w:asciiTheme="minorHAnsi" w:hAnsiTheme="minorHAnsi"/>
        </w:rPr>
        <w:t>adiotherapy (RT)</w:t>
      </w:r>
      <w:bookmarkEnd w:id="160"/>
    </w:p>
    <w:p w14:paraId="391CC395" w14:textId="210663F8" w:rsidR="0063326C" w:rsidRPr="00557D92" w:rsidRDefault="0063326C" w:rsidP="003C31F2">
      <w:pPr>
        <w:spacing w:line="480" w:lineRule="auto"/>
        <w:jc w:val="both"/>
      </w:pPr>
      <w:r w:rsidRPr="00557D92">
        <w:t>This is an option for muscle invasive disease where the patient is unfit/unwilling to undergo major surgery but still wish the chance to be cured.  The 5-year survival rates are significantly lower when compared to surgery but has the advantage of preserving your blad</w:t>
      </w:r>
      <w:r w:rsidR="00BB2E88">
        <w:t>der and avoiding surgical complic</w:t>
      </w:r>
      <w:r w:rsidRPr="00557D92">
        <w:t>ations.</w:t>
      </w:r>
    </w:p>
    <w:p w14:paraId="62D26935" w14:textId="77777777" w:rsidR="005C652D" w:rsidRPr="00557D92" w:rsidRDefault="005C652D" w:rsidP="003C31F2">
      <w:pPr>
        <w:spacing w:line="480" w:lineRule="auto"/>
        <w:jc w:val="both"/>
      </w:pPr>
    </w:p>
    <w:p w14:paraId="508A5715" w14:textId="403E69D2" w:rsidR="005C652D" w:rsidRPr="00557D92" w:rsidRDefault="009F40A4" w:rsidP="005C652D">
      <w:pPr>
        <w:pStyle w:val="Heading3"/>
        <w:rPr>
          <w:rFonts w:asciiTheme="minorHAnsi" w:hAnsiTheme="minorHAnsi"/>
        </w:rPr>
      </w:pPr>
      <w:bookmarkStart w:id="161" w:name="_Toc278904828"/>
      <w:r w:rsidRPr="00557D92">
        <w:rPr>
          <w:rFonts w:asciiTheme="minorHAnsi" w:hAnsiTheme="minorHAnsi"/>
        </w:rPr>
        <w:t>1.3.10.3</w:t>
      </w:r>
      <w:r w:rsidRPr="00557D92">
        <w:rPr>
          <w:rFonts w:asciiTheme="minorHAnsi" w:hAnsiTheme="minorHAnsi"/>
        </w:rPr>
        <w:tab/>
      </w:r>
      <w:r w:rsidR="005C652D" w:rsidRPr="00557D92">
        <w:rPr>
          <w:rFonts w:asciiTheme="minorHAnsi" w:hAnsiTheme="minorHAnsi"/>
        </w:rPr>
        <w:t>Chemo-radiotherapy</w:t>
      </w:r>
      <w:bookmarkEnd w:id="161"/>
    </w:p>
    <w:p w14:paraId="4EFC9B21" w14:textId="70E50187" w:rsidR="00A2107E" w:rsidRPr="00557D92" w:rsidRDefault="00A2107E" w:rsidP="0051001F">
      <w:pPr>
        <w:spacing w:line="480" w:lineRule="auto"/>
        <w:jc w:val="both"/>
      </w:pPr>
      <w:r w:rsidRPr="00557D92">
        <w:t>Chemo-radiotherapy is the synchronous the</w:t>
      </w:r>
      <w:r w:rsidR="0051001F" w:rsidRPr="00557D92">
        <w:t>rapeutic</w:t>
      </w:r>
      <w:r w:rsidRPr="00557D92">
        <w:t xml:space="preserve"> delivery</w:t>
      </w:r>
      <w:r w:rsidR="0051001F" w:rsidRPr="00557D92">
        <w:t xml:space="preserve"> of radiation and chemot</w:t>
      </w:r>
      <w:r w:rsidRPr="00557D92">
        <w:t>herapy.  Within a phase 3 clinical trial setting, this method of bl</w:t>
      </w:r>
      <w:r w:rsidR="0051001F" w:rsidRPr="00557D92">
        <w:t>adder cancer therapy has shown greater</w:t>
      </w:r>
      <w:r w:rsidRPr="00557D92">
        <w:t xml:space="preserve"> beneficial outcomes in those patients suffering from muscle-invasive bladder cancer </w:t>
      </w:r>
      <w:r w:rsidR="0051001F" w:rsidRPr="00557D92">
        <w:t xml:space="preserve">in contrast to patients </w:t>
      </w:r>
      <w:r w:rsidRPr="00557D92">
        <w:t>undergoing r</w:t>
      </w:r>
      <w:r w:rsidR="0051001F" w:rsidRPr="00557D92">
        <w:t>adiotherapy alone.  James et al</w:t>
      </w:r>
      <w:r w:rsidR="00D13CA1">
        <w:t>.</w:t>
      </w:r>
      <w:hyperlink w:anchor="_ENREF_33" w:tooltip="James, 2012 #33" w:history="1">
        <w:r w:rsidR="00D060EE" w:rsidRPr="00557D92">
          <w:fldChar w:fldCharType="begin">
            <w:fldData xml:space="preserve">PEVuZE5vdGU+PENpdGU+PEF1dGhvcj5KYW1lczwvQXV0aG9yPjxZZWFyPjIwMTI8L1llYXI+PFJl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==
</w:fldData>
          </w:fldChar>
        </w:r>
        <w:r w:rsidR="00D060EE">
          <w:instrText xml:space="preserve"> ADDIN EN.CITE </w:instrText>
        </w:r>
        <w:r w:rsidR="00D060EE">
          <w:fldChar w:fldCharType="begin">
            <w:fldData xml:space="preserve">PEVuZE5vdGU+PENpdGU+PEF1dGhvcj5KYW1lczwvQXV0aG9yPjxZZWFyPjIwMTI8L1llYXI+PFJl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==
</w:fldData>
          </w:fldChar>
        </w:r>
        <w:r w:rsidR="00D060EE">
          <w:instrText xml:space="preserve"> ADDIN EN.CITE.DATA </w:instrText>
        </w:r>
        <w:r w:rsidR="00D060EE">
          <w:fldChar w:fldCharType="end"/>
        </w:r>
        <w:r w:rsidR="00D060EE" w:rsidRPr="00557D92">
          <w:fldChar w:fldCharType="separate"/>
        </w:r>
        <w:r w:rsidR="00D060EE" w:rsidRPr="002B6946">
          <w:rPr>
            <w:noProof/>
            <w:vertAlign w:val="superscript"/>
          </w:rPr>
          <w:t>33</w:t>
        </w:r>
        <w:r w:rsidR="00D060EE" w:rsidRPr="00557D92">
          <w:fldChar w:fldCharType="end"/>
        </w:r>
      </w:hyperlink>
      <w:r w:rsidR="0051001F" w:rsidRPr="00557D92">
        <w:t xml:space="preserve"> </w:t>
      </w:r>
      <w:proofErr w:type="gramStart"/>
      <w:r w:rsidRPr="00557D92">
        <w:t>have</w:t>
      </w:r>
      <w:proofErr w:type="gramEnd"/>
      <w:r w:rsidRPr="00557D92">
        <w:t xml:space="preserve"> reported that with the use of 360 patients</w:t>
      </w:r>
      <w:r w:rsidR="0051001F" w:rsidRPr="00557D92">
        <w:t>,</w:t>
      </w:r>
      <w:r w:rsidRPr="00557D92">
        <w:t xml:space="preserve"> all with muscle-invasive bladder cancer, those who received chemotherapy in adjacent to radiotherapy had a superior loco-regional disease free survival of 67% in comparison to 54% of those</w:t>
      </w:r>
      <w:r w:rsidR="0051001F" w:rsidRPr="00557D92">
        <w:t xml:space="preserve"> patients</w:t>
      </w:r>
      <w:r w:rsidRPr="00557D92">
        <w:t xml:space="preserve"> </w:t>
      </w:r>
      <w:r w:rsidR="0051001F" w:rsidRPr="00557D92">
        <w:t>receiving radiation alone.  Similarly, the longer-term data demonstrated</w:t>
      </w:r>
      <w:r w:rsidRPr="00557D92">
        <w:t xml:space="preserve"> </w:t>
      </w:r>
      <w:r w:rsidR="0051001F" w:rsidRPr="00557D92">
        <w:t xml:space="preserve">a </w:t>
      </w:r>
      <w:r w:rsidRPr="00557D92">
        <w:t>5-year overall survival rate of 48%</w:t>
      </w:r>
      <w:r w:rsidR="0051001F" w:rsidRPr="00557D92">
        <w:t xml:space="preserve"> in the chemo-radiotherapy group in comparison</w:t>
      </w:r>
      <w:r w:rsidRPr="00557D92">
        <w:t xml:space="preserve"> 35% of those</w:t>
      </w:r>
      <w:r w:rsidR="0051001F" w:rsidRPr="00557D92">
        <w:t xml:space="preserve"> patients</w:t>
      </w:r>
      <w:r w:rsidRPr="00557D92">
        <w:t xml:space="preserve"> receiving radiation alone.  </w:t>
      </w:r>
    </w:p>
    <w:p w14:paraId="5D6EE805" w14:textId="77777777" w:rsidR="000779A0" w:rsidRPr="00557D92" w:rsidRDefault="000779A0" w:rsidP="003C31F2">
      <w:pPr>
        <w:spacing w:line="480" w:lineRule="auto"/>
        <w:jc w:val="both"/>
      </w:pPr>
    </w:p>
    <w:p w14:paraId="3C3C13D1" w14:textId="3F922888" w:rsidR="0063326C" w:rsidRPr="003A2BD1" w:rsidRDefault="009F40A4" w:rsidP="003A2BD1">
      <w:pPr>
        <w:pStyle w:val="Heading2"/>
        <w:ind w:left="1440" w:hanging="1440"/>
        <w:rPr>
          <w:rFonts w:asciiTheme="minorHAnsi" w:hAnsiTheme="minorHAnsi"/>
        </w:rPr>
      </w:pPr>
      <w:bookmarkStart w:id="162" w:name="_Toc278904829"/>
      <w:r w:rsidRPr="00557D92">
        <w:rPr>
          <w:rFonts w:asciiTheme="minorHAnsi" w:hAnsiTheme="minorHAnsi"/>
        </w:rPr>
        <w:t>1.3.11</w:t>
      </w:r>
      <w:r w:rsidR="00804FCB" w:rsidRPr="00557D92">
        <w:rPr>
          <w:rFonts w:asciiTheme="minorHAnsi" w:hAnsiTheme="minorHAnsi"/>
        </w:rPr>
        <w:tab/>
      </w:r>
      <w:r w:rsidR="00177148" w:rsidRPr="00557D92">
        <w:rPr>
          <w:rFonts w:asciiTheme="minorHAnsi" w:hAnsiTheme="minorHAnsi"/>
        </w:rPr>
        <w:t xml:space="preserve">Management of </w:t>
      </w:r>
      <w:r w:rsidR="00357D7E">
        <w:rPr>
          <w:rFonts w:asciiTheme="minorHAnsi" w:hAnsiTheme="minorHAnsi"/>
        </w:rPr>
        <w:t>advanced and m</w:t>
      </w:r>
      <w:r w:rsidR="0063326C" w:rsidRPr="00557D92">
        <w:rPr>
          <w:rFonts w:asciiTheme="minorHAnsi" w:hAnsiTheme="minorHAnsi"/>
        </w:rPr>
        <w:t xml:space="preserve">etastatic </w:t>
      </w:r>
      <w:r w:rsidR="00337E49" w:rsidRPr="00367482">
        <w:rPr>
          <w:rFonts w:asciiTheme="minorHAnsi" w:hAnsiTheme="minorHAnsi"/>
        </w:rPr>
        <w:t>bladder cancer</w:t>
      </w:r>
      <w:bookmarkEnd w:id="162"/>
    </w:p>
    <w:p w14:paraId="67D104FA" w14:textId="5EECF6E2" w:rsidR="0063326C" w:rsidRPr="00557D92" w:rsidRDefault="0063326C" w:rsidP="003C31F2">
      <w:pPr>
        <w:spacing w:line="480" w:lineRule="auto"/>
        <w:jc w:val="both"/>
      </w:pPr>
      <w:r w:rsidRPr="00557D92">
        <w:t>Pa</w:t>
      </w:r>
      <w:r w:rsidR="003F13EE" w:rsidRPr="00557D92">
        <w:t xml:space="preserve">tient presenting with T3b/T4 disease or </w:t>
      </w:r>
      <w:r w:rsidRPr="00557D92">
        <w:t xml:space="preserve">metastatic disease either as a new case or post cystectomy/RT can undergo chemotherapy.  </w:t>
      </w:r>
      <w:proofErr w:type="gramStart"/>
      <w:r w:rsidRPr="00557D92">
        <w:t xml:space="preserve">Agents such as </w:t>
      </w:r>
      <w:r w:rsidR="0019029F" w:rsidRPr="00557D92">
        <w:t>methotrexate</w:t>
      </w:r>
      <w:r w:rsidRPr="00557D92">
        <w:t xml:space="preserve">, vinblastine, adriagain and </w:t>
      </w:r>
      <w:proofErr w:type="spellStart"/>
      <w:r w:rsidRPr="00557D92">
        <w:t>cisplastin</w:t>
      </w:r>
      <w:proofErr w:type="spellEnd"/>
      <w:r w:rsidRPr="00557D92">
        <w:t xml:space="preserve"> is</w:t>
      </w:r>
      <w:proofErr w:type="gramEnd"/>
      <w:r w:rsidRPr="00557D92">
        <w:t xml:space="preserve"> used to prolong survival however it rarely leads to long-term disease free survival.</w:t>
      </w:r>
      <w:r w:rsidR="0019029F" w:rsidRPr="00557D92">
        <w:t xml:space="preserve">  </w:t>
      </w:r>
    </w:p>
    <w:p w14:paraId="4E53BDA8" w14:textId="77777777" w:rsidR="0056252F" w:rsidRPr="00557D92" w:rsidRDefault="0056252F" w:rsidP="003C31F2">
      <w:pPr>
        <w:spacing w:line="480" w:lineRule="auto"/>
        <w:jc w:val="both"/>
      </w:pPr>
    </w:p>
    <w:p w14:paraId="62250BBB" w14:textId="669D9EFA" w:rsidR="0056252F" w:rsidRPr="00557D92" w:rsidRDefault="009F40A4" w:rsidP="003C31F2">
      <w:pPr>
        <w:pStyle w:val="Heading2"/>
        <w:rPr>
          <w:rFonts w:asciiTheme="minorHAnsi" w:hAnsiTheme="minorHAnsi"/>
        </w:rPr>
      </w:pPr>
      <w:bookmarkStart w:id="163" w:name="_Toc132647533"/>
      <w:bookmarkStart w:id="164" w:name="_Toc132648360"/>
      <w:bookmarkStart w:id="165" w:name="_Toc145573736"/>
      <w:bookmarkStart w:id="166" w:name="_Toc216261062"/>
      <w:bookmarkStart w:id="167" w:name="_Toc216261264"/>
      <w:bookmarkStart w:id="168" w:name="_Toc216431149"/>
      <w:bookmarkStart w:id="169" w:name="_Toc216431203"/>
      <w:bookmarkStart w:id="170" w:name="_Toc216431275"/>
      <w:bookmarkStart w:id="171" w:name="_Toc216432361"/>
      <w:bookmarkStart w:id="172" w:name="_Toc216433924"/>
      <w:bookmarkStart w:id="173" w:name="_Toc216434042"/>
      <w:bookmarkStart w:id="174" w:name="_Toc216438098"/>
      <w:bookmarkStart w:id="175" w:name="_Toc278904830"/>
      <w:r w:rsidRPr="00557D92">
        <w:rPr>
          <w:rFonts w:asciiTheme="minorHAnsi" w:hAnsiTheme="minorHAnsi"/>
        </w:rPr>
        <w:t>1.3.12</w:t>
      </w:r>
      <w:r w:rsidRPr="00557D92">
        <w:rPr>
          <w:rFonts w:asciiTheme="minorHAnsi" w:hAnsiTheme="minorHAnsi"/>
        </w:rPr>
        <w:tab/>
      </w:r>
      <w:r w:rsidRPr="00557D92">
        <w:rPr>
          <w:rFonts w:asciiTheme="minorHAnsi" w:hAnsiTheme="minorHAnsi"/>
        </w:rPr>
        <w:tab/>
      </w:r>
      <w:r w:rsidR="0056252F" w:rsidRPr="00557D92">
        <w:rPr>
          <w:rFonts w:asciiTheme="minorHAnsi" w:hAnsiTheme="minorHAnsi"/>
        </w:rPr>
        <w:t>Prognosis</w:t>
      </w:r>
      <w:bookmarkEnd w:id="163"/>
      <w:bookmarkEnd w:id="164"/>
      <w:bookmarkEnd w:id="165"/>
      <w:bookmarkEnd w:id="166"/>
      <w:bookmarkEnd w:id="167"/>
      <w:bookmarkEnd w:id="168"/>
      <w:bookmarkEnd w:id="169"/>
      <w:bookmarkEnd w:id="170"/>
      <w:bookmarkEnd w:id="171"/>
      <w:bookmarkEnd w:id="172"/>
      <w:bookmarkEnd w:id="173"/>
      <w:bookmarkEnd w:id="174"/>
      <w:bookmarkEnd w:id="175"/>
    </w:p>
    <w:p w14:paraId="3235A04F" w14:textId="2EC60182" w:rsidR="00E815CC" w:rsidRPr="00557D92" w:rsidRDefault="0056252F" w:rsidP="003C31F2">
      <w:pPr>
        <w:spacing w:line="480" w:lineRule="auto"/>
        <w:jc w:val="both"/>
      </w:pPr>
      <w:r w:rsidRPr="00557D92">
        <w:t>With respect to prognosis, bladder cancer is the 8</w:t>
      </w:r>
      <w:r w:rsidRPr="00557D92">
        <w:rPr>
          <w:vertAlign w:val="superscript"/>
        </w:rPr>
        <w:t>th</w:t>
      </w:r>
      <w:r w:rsidRPr="00557D92">
        <w:t xml:space="preserve"> most common cause of deaths attr</w:t>
      </w:r>
      <w:r w:rsidR="004A4093" w:rsidRPr="00557D92">
        <w:t xml:space="preserve">ibuted to cancer in the </w:t>
      </w:r>
      <w:proofErr w:type="gramStart"/>
      <w:r w:rsidR="004A4093" w:rsidRPr="00557D92">
        <w:t>U.K which</w:t>
      </w:r>
      <w:proofErr w:type="gramEnd"/>
      <w:r w:rsidRPr="00557D92">
        <w:t xml:space="preserve"> </w:t>
      </w:r>
      <w:r w:rsidR="0019029F" w:rsidRPr="00557D92">
        <w:t>totalled</w:t>
      </w:r>
      <w:r w:rsidRPr="00557D92">
        <w:t xml:space="preserve"> 4,900 deaths in 2005.  The 5-year sur</w:t>
      </w:r>
      <w:r w:rsidR="00E815CC" w:rsidRPr="00557D92">
        <w:t>vival rate for this cancer is 58.2% and 50.2</w:t>
      </w:r>
      <w:r w:rsidRPr="00557D92">
        <w:t>% for males and females respectively (</w:t>
      </w:r>
      <w:r w:rsidR="00E815CC" w:rsidRPr="00557D92">
        <w:t>Table 5</w:t>
      </w:r>
      <w:r w:rsidR="004A4093" w:rsidRPr="00557D92">
        <w:t xml:space="preserve">).  </w:t>
      </w:r>
      <w:r w:rsidR="00E815CC" w:rsidRPr="00557D92">
        <w:t>Table 5</w:t>
      </w:r>
      <w:r w:rsidRPr="00557D92">
        <w:t xml:space="preserve"> however</w:t>
      </w:r>
      <w:r w:rsidR="0019029F" w:rsidRPr="00557D92">
        <w:t xml:space="preserve"> is a simplified and global outlook on bladder cancer prognosis and</w:t>
      </w:r>
      <w:r w:rsidRPr="00557D92">
        <w:t xml:space="preserve"> encompasses the</w:t>
      </w:r>
      <w:r w:rsidR="004A4093" w:rsidRPr="00557D92">
        <w:t xml:space="preserve"> entire</w:t>
      </w:r>
      <w:r w:rsidR="0019029F" w:rsidRPr="00557D92">
        <w:t xml:space="preserve"> disease spectrum.  The </w:t>
      </w:r>
      <w:r w:rsidRPr="00557D92">
        <w:t>figures are significantly lower and higher when differentiating between low-grade and high-grade disease respectively.</w:t>
      </w:r>
      <w:r w:rsidR="0019029F" w:rsidRPr="00557D92">
        <w:t xml:space="preserve">  Similarly</w:t>
      </w:r>
      <w:r w:rsidRPr="00557D92">
        <w:t xml:space="preserve"> patient with muscle invasive disease have a signif</w:t>
      </w:r>
      <w:r w:rsidR="00E45433" w:rsidRPr="00557D92">
        <w:t>icantly poorer prognosis with 5-</w:t>
      </w:r>
      <w:r w:rsidRPr="00557D92">
        <w:t>year survival rates for both male and female patients being lower than 50%</w:t>
      </w:r>
      <w:r w:rsidRPr="00F702C0">
        <w:fldChar w:fldCharType="begin">
          <w:fldData xml:space="preserve">PEVuZE5vdGU+PENpdGU+PEF1dGhvcj52b24gZGVyIE1hYXNlPC9BdXRob3I+PFllYXI+MjAwNTwv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</w:fldData>
        </w:fldChar>
      </w:r>
      <w:r w:rsidR="002B6946">
        <w:instrText xml:space="preserve"> ADDIN EN.CITE </w:instrText>
      </w:r>
      <w:r w:rsidR="002B6946">
        <w:fldChar w:fldCharType="begin">
          <w:fldData xml:space="preserve">PEVuZE5vdGU+PENpdGU+PEF1dGhvcj52b24gZGVyIE1hYXNlPC9BdXRob3I+PFllYXI+MjAwNTwv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</w:fldData>
        </w:fldChar>
      </w:r>
      <w:r w:rsidR="002B6946">
        <w:instrText xml:space="preserve"> ADDIN EN.CITE.DATA </w:instrText>
      </w:r>
      <w:r w:rsidR="002B6946">
        <w:fldChar w:fldCharType="end"/>
      </w:r>
      <w:r w:rsidRPr="00F702C0">
        <w:fldChar w:fldCharType="separate"/>
      </w:r>
      <w:hyperlink w:anchor="_ENREF_31" w:tooltip="Shelley, 2010 #613" w:history="1">
        <w:r w:rsidR="00D060EE" w:rsidRPr="002B6946">
          <w:rPr>
            <w:noProof/>
            <w:vertAlign w:val="superscript"/>
          </w:rPr>
          <w:t>31</w:t>
        </w:r>
      </w:hyperlink>
      <w:r w:rsidR="002B6946" w:rsidRPr="002B6946">
        <w:rPr>
          <w:noProof/>
          <w:vertAlign w:val="superscript"/>
        </w:rPr>
        <w:t xml:space="preserve"> </w:t>
      </w:r>
      <w:hyperlink w:anchor="_ENREF_34" w:tooltip="von der Maase, 2005 #25" w:history="1">
        <w:r w:rsidR="00D060EE" w:rsidRPr="002B6946">
          <w:rPr>
            <w:noProof/>
            <w:vertAlign w:val="superscript"/>
          </w:rPr>
          <w:t>34</w:t>
        </w:r>
      </w:hyperlink>
      <w:r w:rsidRPr="00F702C0">
        <w:fldChar w:fldCharType="end"/>
      </w:r>
      <w:r w:rsidRPr="00557D92">
        <w:t>.</w:t>
      </w:r>
    </w:p>
    <w:p w14:paraId="7A1CAB1D" w14:textId="77777777" w:rsidR="00975123" w:rsidRPr="00557D92" w:rsidRDefault="00975123" w:rsidP="003C31F2">
      <w:pPr>
        <w:spacing w:line="480" w:lineRule="auto"/>
        <w:jc w:val="both"/>
      </w:pPr>
    </w:p>
    <w:p w14:paraId="42512FAB" w14:textId="41A41172" w:rsidR="00E815CC" w:rsidRPr="00F702C0" w:rsidRDefault="00975123" w:rsidP="003C31F2">
      <w:pPr>
        <w:spacing w:line="480" w:lineRule="auto"/>
        <w:jc w:val="both"/>
      </w:pPr>
      <w:r w:rsidRPr="00557D92">
        <w:t>Contemporary local data published by Noon et al</w:t>
      </w:r>
      <w:r w:rsidR="001F4C74">
        <w:t>.</w:t>
      </w:r>
      <w:hyperlink w:anchor="_ENREF_35" w:tooltip="Noon, 2013 #31" w:history="1">
        <w:r w:rsidR="00D060EE" w:rsidRPr="00F702C0">
          <w:fldChar w:fldCharType="begin">
            <w:fldData xml:space="preserve">PEVuZE5vdGU+PENpdGU+PEF1dGhvcj5Ob29uPC9BdXRob3I+PFllYXI+MjAxMzwvWWVhcj48UmVj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</w:fldData>
          </w:fldChar>
        </w:r>
        <w:r w:rsidR="00D060EE">
          <w:instrText xml:space="preserve"> ADDIN EN.CITE </w:instrText>
        </w:r>
        <w:r w:rsidR="00D060EE">
          <w:fldChar w:fldCharType="begin">
            <w:fldData xml:space="preserve">PEVuZE5vdGU+PENpdGU+PEF1dGhvcj5Ob29uPC9BdXRob3I+PFllYXI+MjAxMzwvWWVhcj48UmVj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</w:fldData>
          </w:fldChar>
        </w:r>
        <w:r w:rsidR="00D060EE">
          <w:instrText xml:space="preserve"> ADDIN EN.CITE.DATA </w:instrText>
        </w:r>
        <w:r w:rsidR="00D060EE">
          <w:fldChar w:fldCharType="end"/>
        </w:r>
        <w:r w:rsidR="00D060EE" w:rsidRPr="00F702C0">
          <w:fldChar w:fldCharType="separate"/>
        </w:r>
        <w:r w:rsidR="00D060EE" w:rsidRPr="002B6946">
          <w:rPr>
            <w:noProof/>
            <w:vertAlign w:val="superscript"/>
          </w:rPr>
          <w:t>35</w:t>
        </w:r>
        <w:r w:rsidR="00D060EE" w:rsidRPr="00F702C0">
          <w:fldChar w:fldCharType="end"/>
        </w:r>
      </w:hyperlink>
      <w:r w:rsidRPr="00F702C0">
        <w:t xml:space="preserve"> </w:t>
      </w:r>
      <w:proofErr w:type="gramStart"/>
      <w:r w:rsidRPr="00F702C0">
        <w:t>reported</w:t>
      </w:r>
      <w:proofErr w:type="gramEnd"/>
      <w:r w:rsidRPr="00F702C0">
        <w:t xml:space="preserve"> the </w:t>
      </w:r>
      <w:r w:rsidR="006B05AC" w:rsidRPr="00F702C0">
        <w:t>prognostic</w:t>
      </w:r>
      <w:r w:rsidRPr="00F702C0">
        <w:t xml:space="preserve"> data in  a cohort of 3281 patients diagnosed with bladder cancer between 1994 and 2009.  </w:t>
      </w:r>
      <w:r w:rsidR="006B05AC" w:rsidRPr="00F702C0">
        <w:t>This study reported that</w:t>
      </w:r>
      <w:r w:rsidRPr="00F702C0">
        <w:t xml:space="preserve"> 5-years after diagnosis</w:t>
      </w:r>
      <w:r w:rsidR="006B05AC" w:rsidRPr="00F702C0">
        <w:t>,</w:t>
      </w:r>
      <w:r w:rsidRPr="00F702C0">
        <w:t xml:space="preserve"> 40% of patients had died with 19% being at</w:t>
      </w:r>
      <w:r w:rsidR="0016679A" w:rsidRPr="00F702C0">
        <w:t xml:space="preserve">tributed directly to the </w:t>
      </w:r>
      <w:r w:rsidR="006B05AC" w:rsidRPr="00F702C0">
        <w:t>disease.  The 5-</w:t>
      </w:r>
      <w:r w:rsidRPr="00F702C0">
        <w:t>year bladder cancer mortality rate varied from 1 to 59% depending mainly o</w:t>
      </w:r>
      <w:r w:rsidR="006B05AC" w:rsidRPr="00F702C0">
        <w:t>n</w:t>
      </w:r>
      <w:r w:rsidRPr="00F702C0">
        <w:t xml:space="preserve"> the type of tumour and age of patient.</w:t>
      </w:r>
      <w:r w:rsidR="006B05AC" w:rsidRPr="00F702C0">
        <w:t xml:space="preserve">  It concluded that bladder cancer specific mortality is greatest amongst elderly patients with female patients harbouring high-risk tumours more likely to die from this disease in comparison to their male counterparts.  </w:t>
      </w:r>
    </w:p>
    <w:p w14:paraId="7C64D3F4" w14:textId="77777777" w:rsidR="0016679A" w:rsidRDefault="0016679A" w:rsidP="003C31F2">
      <w:pPr>
        <w:spacing w:line="480" w:lineRule="auto"/>
        <w:jc w:val="both"/>
      </w:pPr>
    </w:p>
    <w:p w14:paraId="2FD6BDA3" w14:textId="77777777" w:rsidR="00F702C0" w:rsidRDefault="00F702C0" w:rsidP="003C31F2">
      <w:pPr>
        <w:spacing w:line="480" w:lineRule="auto"/>
        <w:jc w:val="both"/>
      </w:pPr>
    </w:p>
    <w:p w14:paraId="60D7B7D7" w14:textId="77777777" w:rsidR="003A2BD1" w:rsidRDefault="003A2BD1" w:rsidP="003C31F2">
      <w:pPr>
        <w:spacing w:line="480" w:lineRule="auto"/>
        <w:jc w:val="both"/>
      </w:pPr>
    </w:p>
    <w:p w14:paraId="4EB4A094" w14:textId="77777777" w:rsidR="003A2BD1" w:rsidRPr="00F702C0" w:rsidRDefault="003A2BD1" w:rsidP="003C31F2">
      <w:pPr>
        <w:spacing w:line="480" w:lineRule="auto"/>
        <w:jc w:val="both"/>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9"/>
        <w:gridCol w:w="2129"/>
        <w:gridCol w:w="2129"/>
        <w:gridCol w:w="2129"/>
      </w:tblGrid>
      <w:tr w:rsidR="00E815CC" w:rsidRPr="00F52849" w14:paraId="49B7AACA" w14:textId="77777777" w:rsidTr="00E815CC">
        <w:tc>
          <w:tcPr>
            <w:tcW w:w="2129" w:type="dxa"/>
            <w:tcBorders>
              <w:top w:val="single" w:sz="4" w:space="0" w:color="auto"/>
              <w:bottom w:val="single" w:sz="4" w:space="0" w:color="auto"/>
            </w:tcBorders>
          </w:tcPr>
          <w:p w14:paraId="282A6AD0" w14:textId="77777777" w:rsidR="00E815CC" w:rsidRPr="00F702C0" w:rsidRDefault="00E815CC" w:rsidP="003D389A">
            <w:pPr>
              <w:ind w:left="720"/>
              <w:contextualSpacing/>
              <w:jc w:val="center"/>
            </w:pPr>
          </w:p>
        </w:tc>
        <w:tc>
          <w:tcPr>
            <w:tcW w:w="6387" w:type="dxa"/>
            <w:gridSpan w:val="3"/>
            <w:tcBorders>
              <w:top w:val="single" w:sz="4" w:space="0" w:color="auto"/>
              <w:bottom w:val="single" w:sz="4" w:space="0" w:color="auto"/>
            </w:tcBorders>
          </w:tcPr>
          <w:p w14:paraId="3CE5749E" w14:textId="05032860" w:rsidR="00E815CC" w:rsidRPr="00F702C0" w:rsidRDefault="00E815CC" w:rsidP="003D389A">
            <w:pPr>
              <w:jc w:val="center"/>
            </w:pPr>
            <w:r w:rsidRPr="00F702C0">
              <w:t>Relative Survival (%)</w:t>
            </w:r>
          </w:p>
        </w:tc>
      </w:tr>
      <w:tr w:rsidR="00E815CC" w:rsidRPr="00F52849" w14:paraId="2C36B70A" w14:textId="77777777" w:rsidTr="00E815CC">
        <w:tc>
          <w:tcPr>
            <w:tcW w:w="2129" w:type="dxa"/>
            <w:tcBorders>
              <w:top w:val="single" w:sz="4" w:space="0" w:color="auto"/>
            </w:tcBorders>
          </w:tcPr>
          <w:p w14:paraId="261FD59C" w14:textId="234CE87B" w:rsidR="00E815CC" w:rsidRPr="00F702C0" w:rsidRDefault="00E815CC" w:rsidP="003D389A">
            <w:pPr>
              <w:ind w:left="720"/>
              <w:contextualSpacing/>
            </w:pPr>
          </w:p>
        </w:tc>
        <w:tc>
          <w:tcPr>
            <w:tcW w:w="2129" w:type="dxa"/>
            <w:tcBorders>
              <w:top w:val="single" w:sz="4" w:space="0" w:color="auto"/>
            </w:tcBorders>
          </w:tcPr>
          <w:p w14:paraId="587F8CC6" w14:textId="77777777" w:rsidR="00E815CC" w:rsidRPr="00F702C0" w:rsidRDefault="00E815CC" w:rsidP="003D389A">
            <w:pPr>
              <w:ind w:left="720"/>
              <w:contextualSpacing/>
              <w:jc w:val="center"/>
            </w:pPr>
          </w:p>
          <w:p w14:paraId="2E528D6D" w14:textId="32FFA9DF" w:rsidR="00E815CC" w:rsidRPr="00F702C0" w:rsidRDefault="00E815CC" w:rsidP="003D389A">
            <w:pPr>
              <w:jc w:val="center"/>
            </w:pPr>
            <w:r w:rsidRPr="00F702C0">
              <w:t>1 Year</w:t>
            </w:r>
          </w:p>
        </w:tc>
        <w:tc>
          <w:tcPr>
            <w:tcW w:w="2129" w:type="dxa"/>
            <w:tcBorders>
              <w:top w:val="single" w:sz="4" w:space="0" w:color="auto"/>
            </w:tcBorders>
          </w:tcPr>
          <w:p w14:paraId="30487CD2" w14:textId="77777777" w:rsidR="00E815CC" w:rsidRPr="00F702C0" w:rsidRDefault="00E815CC" w:rsidP="003D389A">
            <w:pPr>
              <w:ind w:left="720"/>
              <w:contextualSpacing/>
              <w:jc w:val="center"/>
            </w:pPr>
          </w:p>
          <w:p w14:paraId="30085A94" w14:textId="17ACE36E" w:rsidR="00E815CC" w:rsidRPr="00F702C0" w:rsidRDefault="00E815CC" w:rsidP="003D389A">
            <w:pPr>
              <w:jc w:val="center"/>
            </w:pPr>
            <w:r w:rsidRPr="00F702C0">
              <w:t>5 Year</w:t>
            </w:r>
          </w:p>
        </w:tc>
        <w:tc>
          <w:tcPr>
            <w:tcW w:w="2129" w:type="dxa"/>
            <w:tcBorders>
              <w:top w:val="single" w:sz="4" w:space="0" w:color="auto"/>
            </w:tcBorders>
          </w:tcPr>
          <w:p w14:paraId="67E9458D" w14:textId="77777777" w:rsidR="00E815CC" w:rsidRPr="00F702C0" w:rsidRDefault="00E815CC" w:rsidP="003D389A">
            <w:pPr>
              <w:ind w:left="720"/>
              <w:contextualSpacing/>
              <w:jc w:val="center"/>
            </w:pPr>
          </w:p>
          <w:p w14:paraId="3CB8F5BF" w14:textId="77777777" w:rsidR="00E815CC" w:rsidRDefault="00E815CC" w:rsidP="003D389A">
            <w:pPr>
              <w:jc w:val="center"/>
            </w:pPr>
            <w:r w:rsidRPr="00F702C0">
              <w:t>10 Year</w:t>
            </w:r>
          </w:p>
          <w:p w14:paraId="4B879A49" w14:textId="376A9661" w:rsidR="003D389A" w:rsidRPr="00F702C0" w:rsidRDefault="003D389A" w:rsidP="003D389A">
            <w:pPr>
              <w:jc w:val="center"/>
            </w:pPr>
          </w:p>
        </w:tc>
      </w:tr>
      <w:tr w:rsidR="00E815CC" w:rsidRPr="00F52849" w14:paraId="5B6D4BCD" w14:textId="77777777" w:rsidTr="00E815CC">
        <w:tc>
          <w:tcPr>
            <w:tcW w:w="2129" w:type="dxa"/>
          </w:tcPr>
          <w:p w14:paraId="598A0417" w14:textId="62A1DAE2" w:rsidR="00E815CC" w:rsidRPr="00F702C0" w:rsidRDefault="00E815CC" w:rsidP="003D389A">
            <w:pPr>
              <w:jc w:val="center"/>
            </w:pPr>
            <w:r w:rsidRPr="00F702C0">
              <w:t>Sex</w:t>
            </w:r>
          </w:p>
        </w:tc>
        <w:tc>
          <w:tcPr>
            <w:tcW w:w="2129" w:type="dxa"/>
          </w:tcPr>
          <w:p w14:paraId="1ECBCBBC" w14:textId="11089720" w:rsidR="00E815CC" w:rsidRPr="00F702C0" w:rsidRDefault="00E815CC" w:rsidP="003D389A">
            <w:pPr>
              <w:jc w:val="center"/>
            </w:pPr>
            <w:r w:rsidRPr="00F702C0">
              <w:t>2005-2009</w:t>
            </w:r>
          </w:p>
        </w:tc>
        <w:tc>
          <w:tcPr>
            <w:tcW w:w="2129" w:type="dxa"/>
          </w:tcPr>
          <w:p w14:paraId="0B53BBEC" w14:textId="4C94CDE9" w:rsidR="00E815CC" w:rsidRPr="00F702C0" w:rsidRDefault="00E815CC" w:rsidP="003D389A">
            <w:pPr>
              <w:jc w:val="center"/>
            </w:pPr>
            <w:r w:rsidRPr="00F702C0">
              <w:t>2005-2009</w:t>
            </w:r>
          </w:p>
        </w:tc>
        <w:tc>
          <w:tcPr>
            <w:tcW w:w="2129" w:type="dxa"/>
          </w:tcPr>
          <w:p w14:paraId="265D114C" w14:textId="26386E39" w:rsidR="00E815CC" w:rsidRPr="00F702C0" w:rsidRDefault="00E815CC" w:rsidP="003D389A">
            <w:pPr>
              <w:jc w:val="center"/>
            </w:pPr>
            <w:r w:rsidRPr="00F702C0">
              <w:t>2007*</w:t>
            </w:r>
          </w:p>
        </w:tc>
      </w:tr>
      <w:tr w:rsidR="00E815CC" w:rsidRPr="00F52849" w14:paraId="4C8757D2" w14:textId="77777777" w:rsidTr="00E815CC">
        <w:tc>
          <w:tcPr>
            <w:tcW w:w="2129" w:type="dxa"/>
          </w:tcPr>
          <w:p w14:paraId="4A18D047" w14:textId="366E51EF" w:rsidR="00E815CC" w:rsidRPr="00F702C0" w:rsidRDefault="00E815CC" w:rsidP="003D389A">
            <w:pPr>
              <w:jc w:val="center"/>
            </w:pPr>
            <w:r w:rsidRPr="00F702C0">
              <w:t>Male</w:t>
            </w:r>
          </w:p>
        </w:tc>
        <w:tc>
          <w:tcPr>
            <w:tcW w:w="2129" w:type="dxa"/>
          </w:tcPr>
          <w:p w14:paraId="34FAFEDF" w14:textId="3CDAFBB1" w:rsidR="00E815CC" w:rsidRPr="00F702C0" w:rsidRDefault="00E815CC" w:rsidP="003D389A">
            <w:pPr>
              <w:jc w:val="center"/>
            </w:pPr>
            <w:r w:rsidRPr="00F702C0">
              <w:t>78.4</w:t>
            </w:r>
          </w:p>
        </w:tc>
        <w:tc>
          <w:tcPr>
            <w:tcW w:w="2129" w:type="dxa"/>
          </w:tcPr>
          <w:p w14:paraId="1C108B01" w14:textId="7565E71C" w:rsidR="00E815CC" w:rsidRPr="00F702C0" w:rsidRDefault="00E815CC" w:rsidP="003D389A">
            <w:pPr>
              <w:jc w:val="center"/>
            </w:pPr>
            <w:r w:rsidRPr="00F702C0">
              <w:t>58.2</w:t>
            </w:r>
          </w:p>
        </w:tc>
        <w:tc>
          <w:tcPr>
            <w:tcW w:w="2129" w:type="dxa"/>
          </w:tcPr>
          <w:p w14:paraId="41B15E9C" w14:textId="2029AB26" w:rsidR="00E815CC" w:rsidRPr="00F702C0" w:rsidRDefault="00E815CC" w:rsidP="003D389A">
            <w:pPr>
              <w:jc w:val="center"/>
            </w:pPr>
            <w:r w:rsidRPr="00F702C0">
              <w:t>51.5</w:t>
            </w:r>
          </w:p>
        </w:tc>
      </w:tr>
      <w:tr w:rsidR="00E815CC" w:rsidRPr="00F52849" w14:paraId="1D8D7AE6" w14:textId="77777777" w:rsidTr="00E815CC">
        <w:tc>
          <w:tcPr>
            <w:tcW w:w="2129" w:type="dxa"/>
          </w:tcPr>
          <w:p w14:paraId="7F40E243" w14:textId="62C84498" w:rsidR="00E815CC" w:rsidRPr="00F702C0" w:rsidRDefault="00E815CC" w:rsidP="003D389A">
            <w:pPr>
              <w:jc w:val="center"/>
            </w:pPr>
            <w:r w:rsidRPr="00F702C0">
              <w:t>Female</w:t>
            </w:r>
          </w:p>
        </w:tc>
        <w:tc>
          <w:tcPr>
            <w:tcW w:w="2129" w:type="dxa"/>
          </w:tcPr>
          <w:p w14:paraId="77350F69" w14:textId="32B879B6" w:rsidR="00E815CC" w:rsidRPr="00F702C0" w:rsidRDefault="00E815CC" w:rsidP="003D389A">
            <w:pPr>
              <w:jc w:val="center"/>
            </w:pPr>
            <w:r w:rsidRPr="00F702C0">
              <w:t>68.2</w:t>
            </w:r>
          </w:p>
        </w:tc>
        <w:tc>
          <w:tcPr>
            <w:tcW w:w="2129" w:type="dxa"/>
          </w:tcPr>
          <w:p w14:paraId="499D1EB6" w14:textId="19625A65" w:rsidR="00E815CC" w:rsidRPr="00F702C0" w:rsidRDefault="00E815CC" w:rsidP="003D389A">
            <w:pPr>
              <w:jc w:val="center"/>
            </w:pPr>
            <w:r w:rsidRPr="00F702C0">
              <w:t>50.2</w:t>
            </w:r>
          </w:p>
        </w:tc>
        <w:tc>
          <w:tcPr>
            <w:tcW w:w="2129" w:type="dxa"/>
          </w:tcPr>
          <w:p w14:paraId="2BB017CA" w14:textId="4C7274FD" w:rsidR="00E815CC" w:rsidRPr="00F702C0" w:rsidRDefault="00E815CC" w:rsidP="003D389A">
            <w:pPr>
              <w:jc w:val="center"/>
            </w:pPr>
            <w:r w:rsidRPr="00F702C0">
              <w:t>42.4</w:t>
            </w:r>
          </w:p>
        </w:tc>
      </w:tr>
    </w:tbl>
    <w:p w14:paraId="3F9E9A86" w14:textId="77777777" w:rsidR="00E815CC" w:rsidRPr="00F702C0" w:rsidRDefault="00E815CC" w:rsidP="003C31F2">
      <w:pPr>
        <w:spacing w:line="480" w:lineRule="auto"/>
        <w:jc w:val="both"/>
      </w:pPr>
    </w:p>
    <w:p w14:paraId="7B1E1413" w14:textId="40FDD70F" w:rsidR="00E815CC" w:rsidRPr="00F702C0" w:rsidRDefault="00E815CC" w:rsidP="003C31F2">
      <w:pPr>
        <w:spacing w:line="480" w:lineRule="auto"/>
        <w:jc w:val="both"/>
      </w:pPr>
      <w:r w:rsidRPr="00F702C0">
        <w:rPr>
          <w:b/>
        </w:rPr>
        <w:t>Table 5:</w:t>
      </w:r>
      <w:r w:rsidRPr="00F702C0">
        <w:t xml:space="preserve"> </w:t>
      </w:r>
      <w:r w:rsidR="00BB5138" w:rsidRPr="00F702C0">
        <w:rPr>
          <w:rFonts w:cs="Arial"/>
          <w:bCs/>
          <w:color w:val="000000" w:themeColor="text1"/>
          <w:lang w:val="en-US"/>
        </w:rPr>
        <w:t>Age-</w:t>
      </w:r>
      <w:proofErr w:type="spellStart"/>
      <w:r w:rsidR="00BB5138" w:rsidRPr="00F702C0">
        <w:rPr>
          <w:rFonts w:cs="Arial"/>
          <w:bCs/>
          <w:color w:val="000000" w:themeColor="text1"/>
          <w:lang w:val="en-US"/>
        </w:rPr>
        <w:t>standardised</w:t>
      </w:r>
      <w:proofErr w:type="spellEnd"/>
      <w:r w:rsidRPr="00F702C0">
        <w:rPr>
          <w:rFonts w:cs="Arial"/>
          <w:bCs/>
          <w:color w:val="000000" w:themeColor="text1"/>
          <w:lang w:val="en-US"/>
        </w:rPr>
        <w:t xml:space="preserve"> One-, Five- and Ten-Year Relative Survival Rates, Adults (Aged 15-99), England, 2005-2009 and England and Wales 2007 Taken from Cancer Research United Kingdom data. *= 10-year survival rates in which CRUK predicted for patients diagnosed in 2007.</w:t>
      </w:r>
    </w:p>
    <w:p w14:paraId="504A0164" w14:textId="77777777" w:rsidR="0019029F" w:rsidRPr="00F702C0" w:rsidRDefault="0019029F" w:rsidP="003C31F2">
      <w:pPr>
        <w:spacing w:line="480" w:lineRule="auto"/>
        <w:jc w:val="both"/>
      </w:pPr>
    </w:p>
    <w:p w14:paraId="7552E97B" w14:textId="1A859C75" w:rsidR="00CC6A12" w:rsidRPr="00F702C0" w:rsidRDefault="009F40A4" w:rsidP="003C31F2">
      <w:pPr>
        <w:pStyle w:val="Heading2"/>
        <w:rPr>
          <w:rFonts w:asciiTheme="minorHAnsi" w:hAnsiTheme="minorHAnsi"/>
        </w:rPr>
      </w:pPr>
      <w:bookmarkStart w:id="176" w:name="_Toc278904831"/>
      <w:r w:rsidRPr="00F702C0">
        <w:rPr>
          <w:rFonts w:asciiTheme="minorHAnsi" w:hAnsiTheme="minorHAnsi"/>
        </w:rPr>
        <w:t>1.</w:t>
      </w:r>
      <w:r w:rsidR="009F1DEF" w:rsidRPr="00F702C0">
        <w:rPr>
          <w:rFonts w:asciiTheme="minorHAnsi" w:hAnsiTheme="minorHAnsi"/>
        </w:rPr>
        <w:t>3.13</w:t>
      </w:r>
      <w:r w:rsidR="009F1DEF" w:rsidRPr="00F702C0">
        <w:rPr>
          <w:rFonts w:asciiTheme="minorHAnsi" w:hAnsiTheme="minorHAnsi"/>
        </w:rPr>
        <w:tab/>
      </w:r>
      <w:r w:rsidRPr="00F702C0">
        <w:rPr>
          <w:rFonts w:asciiTheme="minorHAnsi" w:hAnsiTheme="minorHAnsi"/>
        </w:rPr>
        <w:tab/>
      </w:r>
      <w:proofErr w:type="gramStart"/>
      <w:r w:rsidR="00CC6A12" w:rsidRPr="00F702C0">
        <w:rPr>
          <w:rFonts w:asciiTheme="minorHAnsi" w:hAnsiTheme="minorHAnsi"/>
        </w:rPr>
        <w:t>The</w:t>
      </w:r>
      <w:proofErr w:type="gramEnd"/>
      <w:r w:rsidR="00CC6A12" w:rsidRPr="00F702C0">
        <w:rPr>
          <w:rFonts w:asciiTheme="minorHAnsi" w:hAnsiTheme="minorHAnsi"/>
        </w:rPr>
        <w:t xml:space="preserve"> oncological conundrum</w:t>
      </w:r>
      <w:bookmarkEnd w:id="176"/>
    </w:p>
    <w:p w14:paraId="2ABEEEB1" w14:textId="652B9694" w:rsidR="00B82678" w:rsidRPr="00F702C0" w:rsidRDefault="00A819B0" w:rsidP="003C31F2">
      <w:pPr>
        <w:spacing w:line="480" w:lineRule="auto"/>
        <w:jc w:val="both"/>
      </w:pPr>
      <w:r w:rsidRPr="00F702C0">
        <w:t xml:space="preserve">The behaviour </w:t>
      </w:r>
      <w:r w:rsidR="00521D73" w:rsidRPr="00F702C0">
        <w:t>of low</w:t>
      </w:r>
      <w:r w:rsidRPr="00F702C0">
        <w:t>-grade a</w:t>
      </w:r>
      <w:r w:rsidR="00521D73" w:rsidRPr="00F702C0">
        <w:t xml:space="preserve">nd high-grade bladder cancer </w:t>
      </w:r>
      <w:proofErr w:type="gramStart"/>
      <w:r w:rsidR="00521D73" w:rsidRPr="00F702C0">
        <w:t>posses</w:t>
      </w:r>
      <w:proofErr w:type="gramEnd"/>
      <w:r w:rsidR="00EA2A50" w:rsidRPr="00F702C0">
        <w:t xml:space="preserve"> very distinct characteristics.  </w:t>
      </w:r>
      <w:r w:rsidR="00B82678" w:rsidRPr="00F702C0">
        <w:t xml:space="preserve">Low-grade bladder cancer with its accompanying favourable prognostic outcomes accounts </w:t>
      </w:r>
      <w:r w:rsidR="00EA2A50" w:rsidRPr="00F702C0">
        <w:t>for 70-80% of urothelial</w:t>
      </w:r>
      <w:r w:rsidR="00B82678" w:rsidRPr="00F702C0">
        <w:t xml:space="preserve"> cancer. </w:t>
      </w:r>
      <w:r w:rsidR="0056082D" w:rsidRPr="00F702C0">
        <w:t>It is believed to arise from simple hyperplasia o</w:t>
      </w:r>
      <w:r w:rsidR="00B44F69" w:rsidRPr="00F702C0">
        <w:t>f urot</w:t>
      </w:r>
      <w:r w:rsidR="003F13EE" w:rsidRPr="00F702C0">
        <w:t>helium</w:t>
      </w:r>
      <w:r w:rsidR="00B44F69" w:rsidRPr="00F702C0">
        <w:t xml:space="preserve"> giving </w:t>
      </w:r>
      <w:r w:rsidR="00BB2E88" w:rsidRPr="00F702C0">
        <w:t>its</w:t>
      </w:r>
      <w:r w:rsidR="00B44F69" w:rsidRPr="00F702C0">
        <w:t xml:space="preserve"> papillary structure</w:t>
      </w:r>
      <w:r w:rsidR="0056082D" w:rsidRPr="00F702C0">
        <w:t>.</w:t>
      </w:r>
      <w:r w:rsidR="00B82678" w:rsidRPr="00F702C0">
        <w:t xml:space="preserve"> This disease ge</w:t>
      </w:r>
      <w:r w:rsidR="008D1AFA" w:rsidRPr="00F702C0">
        <w:t xml:space="preserve">nerally has an indolent pathway </w:t>
      </w:r>
      <w:r w:rsidR="00B44F69" w:rsidRPr="00F702C0">
        <w:t>with 30% reoccurring as low-grade disease and requiring local excision in the form of a TURBT.  The recu</w:t>
      </w:r>
      <w:r w:rsidR="006B351A" w:rsidRPr="00F702C0">
        <w:t>rrent aspect of this disease equates to the patient requiring life-long regular surveillance in the form of a flexible cystoscopy.</w:t>
      </w:r>
    </w:p>
    <w:p w14:paraId="055E0EC9" w14:textId="77777777" w:rsidR="0056082D" w:rsidRPr="00F702C0" w:rsidRDefault="0056082D" w:rsidP="003C31F2">
      <w:pPr>
        <w:spacing w:line="480" w:lineRule="auto"/>
        <w:jc w:val="both"/>
      </w:pPr>
    </w:p>
    <w:p w14:paraId="0469F7B6" w14:textId="19C1F662" w:rsidR="0056082D" w:rsidRPr="00F702C0" w:rsidRDefault="0056082D" w:rsidP="003C31F2">
      <w:pPr>
        <w:spacing w:line="480" w:lineRule="auto"/>
        <w:jc w:val="both"/>
      </w:pPr>
      <w:r w:rsidRPr="00F702C0">
        <w:t>High-grade disease accounts for the other 20-30% o</w:t>
      </w:r>
      <w:r w:rsidR="00385C11" w:rsidRPr="00F702C0">
        <w:t xml:space="preserve">f cases and has a more sinister </w:t>
      </w:r>
      <w:r w:rsidR="00A02C26" w:rsidRPr="00F702C0">
        <w:t>behaviour</w:t>
      </w:r>
      <w:r w:rsidR="001B1081" w:rsidRPr="00F702C0">
        <w:t xml:space="preserve"> pattern</w:t>
      </w:r>
      <w:r w:rsidR="00EA2A50" w:rsidRPr="00F702C0">
        <w:t xml:space="preserve"> with</w:t>
      </w:r>
      <w:r w:rsidR="006B351A" w:rsidRPr="00F702C0">
        <w:t xml:space="preserve"> poorer prognostic outcomes</w:t>
      </w:r>
      <w:r w:rsidR="00385C11" w:rsidRPr="00F702C0">
        <w:t>.  These tumours are thought to arise from de-novo or flat high-grade CIS lesions and in general patients did not have a prior history</w:t>
      </w:r>
      <w:r w:rsidR="00EA2A50" w:rsidRPr="00F702C0">
        <w:t xml:space="preserve"> of</w:t>
      </w:r>
      <w:r w:rsidR="00385C11" w:rsidRPr="00F702C0">
        <w:t xml:space="preserve"> low-grade disease.  </w:t>
      </w:r>
    </w:p>
    <w:p w14:paraId="0562F1BB" w14:textId="77777777" w:rsidR="00CD2B8A" w:rsidRPr="00F702C0" w:rsidRDefault="00CD2B8A" w:rsidP="003C31F2">
      <w:pPr>
        <w:spacing w:line="480" w:lineRule="auto"/>
        <w:jc w:val="both"/>
      </w:pPr>
    </w:p>
    <w:p w14:paraId="52AD3211" w14:textId="77777777" w:rsidR="00C31FAB" w:rsidRDefault="00CD2B8A" w:rsidP="00C31FAB">
      <w:pPr>
        <w:spacing w:line="480" w:lineRule="auto"/>
        <w:jc w:val="both"/>
        <w:rPr>
          <w:u w:val="single"/>
        </w:rPr>
      </w:pPr>
      <w:r w:rsidRPr="00F702C0">
        <w:t>The onco</w:t>
      </w:r>
      <w:r w:rsidR="00C043EE" w:rsidRPr="00F702C0">
        <w:t>logical conundrum arises</w:t>
      </w:r>
      <w:r w:rsidR="007F6DEC" w:rsidRPr="00F702C0">
        <w:t xml:space="preserve"> with the 10-20% of </w:t>
      </w:r>
      <w:r w:rsidRPr="00F702C0">
        <w:t>lo</w:t>
      </w:r>
      <w:r w:rsidR="007F6DEC" w:rsidRPr="00F702C0">
        <w:t xml:space="preserve">w-grade bladder </w:t>
      </w:r>
      <w:r w:rsidR="00157BA1" w:rsidRPr="00F702C0">
        <w:t>cancer that progresses and later presents</w:t>
      </w:r>
      <w:r w:rsidR="007F6DEC" w:rsidRPr="00F702C0">
        <w:t xml:space="preserve"> as high-grade disease.  The poorer prognosis with this high-grade disease is well established and subsequently it is managed with a more aggressive </w:t>
      </w:r>
      <w:r w:rsidR="00EA2A50" w:rsidRPr="00F702C0">
        <w:t>strategy</w:t>
      </w:r>
      <w:r w:rsidR="0041032D" w:rsidRPr="00F702C0">
        <w:t>.  C</w:t>
      </w:r>
      <w:r w:rsidR="001B1081" w:rsidRPr="00F702C0">
        <w:t xml:space="preserve">urrently </w:t>
      </w:r>
      <w:r w:rsidR="005B2A79" w:rsidRPr="00F702C0">
        <w:t>there is no rel</w:t>
      </w:r>
      <w:r w:rsidR="001B1081" w:rsidRPr="00F702C0">
        <w:t>iable method of predicting which</w:t>
      </w:r>
      <w:r w:rsidR="005B2A79" w:rsidRPr="00F702C0">
        <w:t xml:space="preserve"> patients </w:t>
      </w:r>
      <w:r w:rsidR="00157BA1" w:rsidRPr="00F702C0">
        <w:t>suffering</w:t>
      </w:r>
      <w:r w:rsidR="005B2A79" w:rsidRPr="00F702C0">
        <w:t xml:space="preserve"> from low-gr</w:t>
      </w:r>
      <w:r w:rsidR="0041032D" w:rsidRPr="00F702C0">
        <w:t>ade can</w:t>
      </w:r>
      <w:r w:rsidR="00BB2E88">
        <w:t>cer will develop it</w:t>
      </w:r>
      <w:r w:rsidR="0041032D" w:rsidRPr="00F702C0">
        <w:t>s</w:t>
      </w:r>
      <w:r w:rsidR="005B2A79" w:rsidRPr="00F702C0">
        <w:t xml:space="preserve"> aggressive counterpart and which ones will remain a</w:t>
      </w:r>
      <w:r w:rsidR="00157BA1" w:rsidRPr="00F702C0">
        <w:t>s a</w:t>
      </w:r>
      <w:r w:rsidR="005B2A79" w:rsidRPr="00F702C0">
        <w:t xml:space="preserve"> low-grade phenotype if reoccurrence occurs.  </w:t>
      </w:r>
      <w:r w:rsidR="00C043EE" w:rsidRPr="00F702C0">
        <w:t xml:space="preserve">The ability to recognise those low-grade patients who progress to high-grade disease will </w:t>
      </w:r>
      <w:r w:rsidR="0072745E" w:rsidRPr="00F702C0">
        <w:t>allow them to have surveillance and treatment that is more tailored for those suf</w:t>
      </w:r>
      <w:r w:rsidR="0041032D" w:rsidRPr="00F702C0">
        <w:t>fering from high-grade disease.</w:t>
      </w:r>
      <w:bookmarkStart w:id="177" w:name="_Toc278904832"/>
    </w:p>
    <w:p w14:paraId="51A978DA" w14:textId="77777777" w:rsidR="00C31FAB" w:rsidRDefault="00C31FAB" w:rsidP="00C31FAB">
      <w:pPr>
        <w:spacing w:line="480" w:lineRule="auto"/>
        <w:jc w:val="both"/>
        <w:rPr>
          <w:u w:val="single"/>
        </w:rPr>
      </w:pPr>
    </w:p>
    <w:p w14:paraId="5758E4B0" w14:textId="5966A3DF" w:rsidR="00996B30" w:rsidRPr="00C31FAB" w:rsidRDefault="00804FCB" w:rsidP="00C31FAB">
      <w:pPr>
        <w:pStyle w:val="Heading1"/>
        <w:rPr>
          <w:rFonts w:asciiTheme="minorHAnsi" w:hAnsiTheme="minorHAnsi"/>
        </w:rPr>
      </w:pPr>
      <w:r w:rsidRPr="00C31FAB">
        <w:rPr>
          <w:rFonts w:asciiTheme="minorHAnsi" w:hAnsiTheme="minorHAnsi"/>
        </w:rPr>
        <w:t>1.4</w:t>
      </w:r>
      <w:r w:rsidRPr="00C31FAB">
        <w:rPr>
          <w:rFonts w:asciiTheme="minorHAnsi" w:hAnsiTheme="minorHAnsi"/>
        </w:rPr>
        <w:tab/>
      </w:r>
      <w:r w:rsidRPr="00C31FAB">
        <w:rPr>
          <w:rFonts w:asciiTheme="minorHAnsi" w:hAnsiTheme="minorHAnsi"/>
        </w:rPr>
        <w:tab/>
      </w:r>
      <w:r w:rsidR="00301E0F" w:rsidRPr="00C31FAB">
        <w:rPr>
          <w:rFonts w:asciiTheme="minorHAnsi" w:hAnsiTheme="minorHAnsi"/>
        </w:rPr>
        <w:t>E</w:t>
      </w:r>
      <w:r w:rsidR="00A25E08" w:rsidRPr="00C31FAB">
        <w:rPr>
          <w:rFonts w:asciiTheme="minorHAnsi" w:hAnsiTheme="minorHAnsi"/>
        </w:rPr>
        <w:t>p</w:t>
      </w:r>
      <w:r w:rsidR="00996B30" w:rsidRPr="00C31FAB">
        <w:rPr>
          <w:rFonts w:asciiTheme="minorHAnsi" w:hAnsiTheme="minorHAnsi"/>
        </w:rPr>
        <w:t>igenetics</w:t>
      </w:r>
      <w:bookmarkEnd w:id="177"/>
    </w:p>
    <w:p w14:paraId="0ABB8C4B" w14:textId="453B5560" w:rsidR="00A54AF6" w:rsidRPr="00D10F61" w:rsidRDefault="00C54CB7" w:rsidP="00CB73C1">
      <w:pPr>
        <w:spacing w:line="480" w:lineRule="auto"/>
        <w:jc w:val="both"/>
      </w:pPr>
      <w:r w:rsidRPr="00D10F61">
        <w:t>Epigenetics is derived from the two</w:t>
      </w:r>
      <w:r w:rsidR="00996B30" w:rsidRPr="00D10F61">
        <w:t xml:space="preserve"> Greek words </w:t>
      </w:r>
      <w:proofErr w:type="spellStart"/>
      <w:r w:rsidR="00996B30" w:rsidRPr="00D10F61">
        <w:rPr>
          <w:i/>
        </w:rPr>
        <w:t>epi</w:t>
      </w:r>
      <w:proofErr w:type="spellEnd"/>
      <w:r w:rsidR="00996B30" w:rsidRPr="00D10F61">
        <w:t xml:space="preserve">- (outer) and </w:t>
      </w:r>
      <w:proofErr w:type="spellStart"/>
      <w:r w:rsidR="00996B30" w:rsidRPr="00D10F61">
        <w:rPr>
          <w:i/>
        </w:rPr>
        <w:t>genetikos</w:t>
      </w:r>
      <w:proofErr w:type="spellEnd"/>
      <w:r w:rsidR="00E13F71" w:rsidRPr="00D10F61">
        <w:t xml:space="preserve"> (origins).  </w:t>
      </w:r>
      <w:r w:rsidR="00A54AF6" w:rsidRPr="00D10F61">
        <w:t>Cells within the body have an ident</w:t>
      </w:r>
      <w:r w:rsidR="00D150CB" w:rsidRPr="00D10F61">
        <w:t>ical genetic sequence</w:t>
      </w:r>
      <w:r w:rsidR="00A54AF6" w:rsidRPr="00D10F61">
        <w:t xml:space="preserve"> </w:t>
      </w:r>
      <w:r w:rsidR="003E3DEA" w:rsidRPr="00D10F61">
        <w:t>(DNA</w:t>
      </w:r>
      <w:proofErr w:type="gramStart"/>
      <w:r w:rsidR="003E3DEA" w:rsidRPr="00D10F61">
        <w:t>)</w:t>
      </w:r>
      <w:r w:rsidR="009A476F" w:rsidRPr="00D10F61">
        <w:t xml:space="preserve"> </w:t>
      </w:r>
      <w:r w:rsidR="00A54AF6" w:rsidRPr="00D10F61">
        <w:t>which</w:t>
      </w:r>
      <w:proofErr w:type="gramEnd"/>
      <w:r w:rsidR="00A54AF6" w:rsidRPr="00D10F61">
        <w:t xml:space="preserve"> is consistent throughout all tissues types</w:t>
      </w:r>
      <w:r w:rsidRPr="00D10F61">
        <w:t xml:space="preserve"> for that particular individual</w:t>
      </w:r>
      <w:r w:rsidR="00A54AF6" w:rsidRPr="00D10F61">
        <w:t xml:space="preserve">. </w:t>
      </w:r>
      <w:r w:rsidR="00D150CB" w:rsidRPr="00D10F61">
        <w:t xml:space="preserve">Remarkably </w:t>
      </w:r>
      <w:r w:rsidR="00A54AF6" w:rsidRPr="00D10F61">
        <w:t xml:space="preserve">cells manage to maintain various </w:t>
      </w:r>
      <w:r w:rsidR="0041032D" w:rsidRPr="00D10F61">
        <w:t>phenotypes</w:t>
      </w:r>
      <w:r w:rsidR="00A54AF6" w:rsidRPr="00D10F61">
        <w:t xml:space="preserve"> </w:t>
      </w:r>
      <w:r w:rsidR="0041032D" w:rsidRPr="00D10F61">
        <w:t>depending</w:t>
      </w:r>
      <w:r w:rsidR="00A54AF6" w:rsidRPr="00D10F61">
        <w:t xml:space="preserve"> on location and functions despite them </w:t>
      </w:r>
      <w:r w:rsidRPr="00D10F61">
        <w:t>possessing</w:t>
      </w:r>
      <w:r w:rsidR="00A54AF6" w:rsidRPr="00D10F61">
        <w:t xml:space="preserve"> the same set of genetic instructions.</w:t>
      </w:r>
    </w:p>
    <w:p w14:paraId="1020B9D4" w14:textId="77777777" w:rsidR="00A54AF6" w:rsidRPr="00D10F61" w:rsidRDefault="00A54AF6" w:rsidP="00CB73C1">
      <w:pPr>
        <w:spacing w:line="480" w:lineRule="auto"/>
        <w:jc w:val="both"/>
      </w:pPr>
    </w:p>
    <w:p w14:paraId="02689963" w14:textId="2C1859DB" w:rsidR="00677BA1" w:rsidRPr="00D10F61" w:rsidRDefault="0041032D" w:rsidP="00CB73C1">
      <w:pPr>
        <w:spacing w:line="480" w:lineRule="auto"/>
        <w:jc w:val="both"/>
      </w:pPr>
      <w:r w:rsidRPr="00D10F61">
        <w:t>The term e</w:t>
      </w:r>
      <w:r w:rsidR="00A54AF6" w:rsidRPr="00D10F61">
        <w:t xml:space="preserve">pigenetics </w:t>
      </w:r>
      <w:r w:rsidR="00E13F71" w:rsidRPr="00D10F61">
        <w:t>can be defined as heritable changes in gen</w:t>
      </w:r>
      <w:r w:rsidR="00521D73" w:rsidRPr="00D10F61">
        <w:t>e expression that occur without</w:t>
      </w:r>
      <w:r w:rsidR="00E13F71" w:rsidRPr="00D10F61">
        <w:t xml:space="preserve"> a change in the DNA nucleotide sequence</w:t>
      </w:r>
      <w:hyperlink w:anchor="_ENREF_36" w:tooltip="Wolffe, 1999 #570" w:history="1">
        <w:r w:rsidR="00D060EE" w:rsidRPr="00D10F61">
          <w:fldChar w:fldCharType="begin"/>
        </w:r>
        <w:r w:rsidR="00D060EE">
          <w:instrText xml:space="preserve"> ADDIN EN.CITE &lt;EndNote&gt;&lt;Cite&gt;&lt;Author&gt;Wolffe&lt;/Author&gt;&lt;Year&gt;1999&lt;/Year&gt;&lt;RecNum&gt;570&lt;/RecNum&gt;&lt;DisplayText&gt;&lt;style face="superscript"&gt;36&lt;/style&gt;&lt;/DisplayText&gt;&lt;record&gt;&lt;rec-number&gt;570&lt;/rec-number&gt;&lt;foreign-keys&gt;&lt;key app="EN" db-id="9tedz9astewzt5esazb59vx6s595sdxawaa0"&gt;570&lt;/key&gt;&lt;/foreign-keys&gt;&lt;ref-type name="Journal Article"&gt;17&lt;/ref-type&gt;&lt;contributors&gt;&lt;authors&gt;&lt;author&gt;Wolffe, A. P.&lt;/author&gt;&lt;author&gt;Matzke, M. A.&lt;/author&gt;&lt;/authors&gt;&lt;/contributors&gt;&lt;auth-address&gt;Laboratory of Molecular Embryology, National Institute of Child Heath and Human Development, NIH, Building 18T, Room 106, Bethesda, MD 20892-5431, USA. awlme@helix.nih.gov&lt;/auth-address&gt;&lt;titles&gt;&lt;title&gt;Epigenetics: regulation through repression&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481-6&lt;/pages&gt;&lt;volume&gt;286&lt;/volume&gt;&lt;number&gt;5439&lt;/number&gt;&lt;edition&gt;1999/10/16&lt;/edition&gt;&lt;keywords&gt;&lt;keyword&gt;Animals&lt;/keyword&gt;&lt;keyword&gt;DNA Methylation&lt;/keyword&gt;&lt;keyword&gt;Evolution, Molecular&lt;/keyword&gt;&lt;keyword&gt;*Gene Expression Regulation&lt;/keyword&gt;&lt;keyword&gt;Gene Expression Regulation, Developmental&lt;/keyword&gt;&lt;keyword&gt;*Gene Silencing&lt;/keyword&gt;&lt;keyword&gt;Genetic Diseases, Inborn/genetics&lt;/keyword&gt;&lt;keyword&gt;Genome&lt;/keyword&gt;&lt;keyword&gt;Humans&lt;/keyword&gt;&lt;keyword&gt;Neoplasms/genetics&lt;/keyword&gt;&lt;keyword&gt;RNA/genetics/metabolism&lt;/keyword&gt;&lt;keyword&gt;Repetitive Sequences, Nucleic Acid&lt;/keyword&gt;&lt;/keywords&gt;&lt;dates&gt;&lt;year&gt;1999&lt;/year&gt;&lt;pub-dates&gt;&lt;date&gt;Oct 15&lt;/date&gt;&lt;/pub-dates&gt;&lt;/dates&gt;&lt;isbn&gt;0036-8075 (Print)&amp;#xD;0036-8075 (Linking)&lt;/isbn&gt;&lt;accession-num&gt;10521337&lt;/accession-num&gt;&lt;work-type&gt;Research Support, Non-U.S. Gov&amp;apos;t&amp;#xD;Research Support, U.S. Gov&amp;apos;t, P.H.S.&amp;#xD;Review&lt;/work-type&gt;&lt;urls&gt;&lt;related-urls&gt;&lt;url&gt;http://www.ncbi.nlm.nih.gov/pubmed/10521337&lt;/url&gt;&lt;/related-urls&gt;&lt;/urls&gt;&lt;language&gt;eng&lt;/language&gt;&lt;/record&gt;&lt;/Cite&gt;&lt;/EndNote&gt;</w:instrText>
        </w:r>
        <w:r w:rsidR="00D060EE" w:rsidRPr="00D10F61">
          <w:fldChar w:fldCharType="separate"/>
        </w:r>
        <w:r w:rsidR="00D060EE" w:rsidRPr="002B6946">
          <w:rPr>
            <w:noProof/>
            <w:vertAlign w:val="superscript"/>
          </w:rPr>
          <w:t>36</w:t>
        </w:r>
        <w:r w:rsidR="00D060EE" w:rsidRPr="00D10F61">
          <w:fldChar w:fldCharType="end"/>
        </w:r>
      </w:hyperlink>
      <w:r w:rsidR="00B512AF" w:rsidRPr="00D10F61">
        <w:t>.</w:t>
      </w:r>
      <w:r w:rsidR="00F20E8E" w:rsidRPr="00D10F61">
        <w:t xml:space="preserve">  An epigenetic system should be heritable, self-perpetuating and reversible</w:t>
      </w:r>
      <w:hyperlink w:anchor="_ENREF_37" w:tooltip="Bonasio, 2010 #571" w:history="1">
        <w:r w:rsidR="00D060EE" w:rsidRPr="00D10F61">
          <w:fldChar w:fldCharType="begin"/>
        </w:r>
        <w:r w:rsidR="00D060EE">
          <w:instrText xml:space="preserve"> ADDIN EN.CITE &lt;EndNote&gt;&lt;Cite&gt;&lt;Author&gt;Bonasio&lt;/Author&gt;&lt;Year&gt;2010&lt;/Year&gt;&lt;RecNum&gt;571&lt;/RecNum&gt;&lt;DisplayText&gt;&lt;style face="superscript"&gt;37&lt;/style&gt;&lt;/DisplayText&gt;&lt;record&gt;&lt;rec-number&gt;571&lt;/rec-number&gt;&lt;foreign-keys&gt;&lt;key app="EN" db-id="9tedz9astewzt5esazb59vx6s595sdxawaa0"&gt;571&lt;/key&gt;&lt;/foreign-keys&gt;&lt;ref-type name="Journal Article"&gt;17&lt;/ref-type&gt;&lt;contributors&gt;&lt;authors&gt;&lt;author&gt;Bonasio, R.&lt;/author&gt;&lt;author&gt;Tu, S.&lt;/author&gt;&lt;author&gt;Reinberg, D.&lt;/author&gt;&lt;/authors&gt;&lt;/contributors&gt;&lt;auth-address&gt;Howard Hughes Medical Institute and Department of Biochemistry, School of Medicine, New York University, New York, NY 10016, USA.&lt;/auth-address&gt;&lt;titles&gt;&lt;title&gt;Molecular signals of epigenetic states&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612-6&lt;/pages&gt;&lt;volume&gt;330&lt;/volume&gt;&lt;number&gt;6004&lt;/number&gt;&lt;edition&gt;2010/10/30&lt;/edition&gt;&lt;keywords&gt;&lt;keyword&gt;Animals&lt;/keyword&gt;&lt;keyword&gt;Cell Division&lt;/keyword&gt;&lt;keyword&gt;Chromatin/chemistry/genetics/metabolism&lt;/keyword&gt;&lt;keyword&gt;*DNA Methylation&lt;/keyword&gt;&lt;keyword&gt;*Epigenesis, Genetic&lt;/keyword&gt;&lt;keyword&gt;Histones/*metabolism&lt;/keyword&gt;&lt;keyword&gt;Humans&lt;/keyword&gt;&lt;keyword&gt;Protein Processing, Post-Translational&lt;/keyword&gt;&lt;keyword&gt;RNA, Untranslated/genetics/*metabolism&lt;/keyword&gt;&lt;keyword&gt;Transcription Factors/*metabolism&lt;/keyword&gt;&lt;keyword&gt;Transcription, Genetic&lt;/keyword&gt;&lt;/keywords&gt;&lt;dates&gt;&lt;year&gt;2010&lt;/year&gt;&lt;pub-dates&gt;&lt;date&gt;Oct 29&lt;/date&gt;&lt;/pub-dates&gt;&lt;/dates&gt;&lt;isbn&gt;1095-9203 (Electronic)&amp;#xD;0036-8075 (Linking)&lt;/isbn&gt;&lt;accession-num&gt;21030644&lt;/accession-num&gt;&lt;work-type&gt;Research Support, N.I.H., Extramural&amp;#xD;Research Support, Non-U.S. Gov&amp;apos;t&amp;#xD;Review&lt;/work-type&gt;&lt;urls&gt;&lt;related-urls&gt;&lt;url&gt;http://www.ncbi.nlm.nih.gov/pubmed/21030644&lt;/url&gt;&lt;/related-urls&gt;&lt;/urls&gt;&lt;electronic-resource-num&gt;10.1126/science.1191078&lt;/electronic-resource-num&gt;&lt;language&gt;eng&lt;/language&gt;&lt;/record&gt;&lt;/Cite&gt;&lt;/EndNote&gt;</w:instrText>
        </w:r>
        <w:r w:rsidR="00D060EE" w:rsidRPr="00D10F61">
          <w:fldChar w:fldCharType="separate"/>
        </w:r>
        <w:r w:rsidR="00D060EE" w:rsidRPr="002B6946">
          <w:rPr>
            <w:noProof/>
            <w:vertAlign w:val="superscript"/>
          </w:rPr>
          <w:t>37</w:t>
        </w:r>
        <w:r w:rsidR="00D060EE" w:rsidRPr="00D10F61">
          <w:fldChar w:fldCharType="end"/>
        </w:r>
      </w:hyperlink>
      <w:r w:rsidR="00C54CB7" w:rsidRPr="00D10F61">
        <w:t>.</w:t>
      </w:r>
      <w:r w:rsidR="00B512AF" w:rsidRPr="00D10F61">
        <w:t xml:space="preserve">  There are various methods which can functionally alter the </w:t>
      </w:r>
      <w:r w:rsidRPr="00D10F61">
        <w:t xml:space="preserve">genome without </w:t>
      </w:r>
      <w:r w:rsidR="00B512AF" w:rsidRPr="00D10F61">
        <w:t xml:space="preserve">directly changing the sequence of the </w:t>
      </w:r>
      <w:r w:rsidRPr="00D10F61">
        <w:t xml:space="preserve">nucleotides in a </w:t>
      </w:r>
      <w:r w:rsidR="0078768A" w:rsidRPr="00D10F61">
        <w:t>DNA molecule which include</w:t>
      </w:r>
    </w:p>
    <w:p w14:paraId="3EB49E06" w14:textId="77777777" w:rsidR="00F469E7" w:rsidRPr="00D10F61" w:rsidRDefault="00F469E7" w:rsidP="00CB73C1">
      <w:pPr>
        <w:spacing w:line="480" w:lineRule="auto"/>
        <w:jc w:val="both"/>
      </w:pPr>
    </w:p>
    <w:p w14:paraId="66F3DC96" w14:textId="6EBD8E19" w:rsidR="0078768A" w:rsidRPr="00D10F61" w:rsidRDefault="00F469E7" w:rsidP="0078768A">
      <w:pPr>
        <w:pStyle w:val="ListParagraph"/>
        <w:numPr>
          <w:ilvl w:val="0"/>
          <w:numId w:val="6"/>
        </w:numPr>
        <w:spacing w:line="480" w:lineRule="auto"/>
        <w:jc w:val="both"/>
      </w:pPr>
      <w:r w:rsidRPr="00D10F61">
        <w:t xml:space="preserve">Aberrant </w:t>
      </w:r>
      <w:r w:rsidR="0078768A" w:rsidRPr="00D10F61">
        <w:t>DNA methylation</w:t>
      </w:r>
    </w:p>
    <w:p w14:paraId="3DBA0FF5" w14:textId="35BE6051" w:rsidR="0078768A" w:rsidRPr="00D10F61" w:rsidRDefault="0078768A" w:rsidP="0078768A">
      <w:pPr>
        <w:pStyle w:val="ListParagraph"/>
        <w:numPr>
          <w:ilvl w:val="0"/>
          <w:numId w:val="6"/>
        </w:numPr>
        <w:spacing w:line="480" w:lineRule="auto"/>
        <w:jc w:val="both"/>
      </w:pPr>
      <w:r w:rsidRPr="00D10F61">
        <w:t>Histone modification</w:t>
      </w:r>
    </w:p>
    <w:p w14:paraId="676C0310" w14:textId="09543CE5" w:rsidR="0078768A" w:rsidRPr="00D10F61" w:rsidRDefault="0078768A" w:rsidP="0078768A">
      <w:pPr>
        <w:pStyle w:val="ListParagraph"/>
        <w:numPr>
          <w:ilvl w:val="0"/>
          <w:numId w:val="6"/>
        </w:numPr>
        <w:spacing w:line="480" w:lineRule="auto"/>
        <w:jc w:val="both"/>
      </w:pPr>
      <w:r w:rsidRPr="00D10F61">
        <w:t>Protein coding RNA</w:t>
      </w:r>
    </w:p>
    <w:p w14:paraId="6381E5A8" w14:textId="3D02C4A3" w:rsidR="0078768A" w:rsidRPr="00D10F61" w:rsidRDefault="0078768A" w:rsidP="0078768A">
      <w:pPr>
        <w:pStyle w:val="ListParagraph"/>
        <w:numPr>
          <w:ilvl w:val="0"/>
          <w:numId w:val="6"/>
        </w:numPr>
        <w:spacing w:line="480" w:lineRule="auto"/>
        <w:jc w:val="both"/>
      </w:pPr>
      <w:r w:rsidRPr="00D10F61">
        <w:t>Non-coding RNA</w:t>
      </w:r>
    </w:p>
    <w:p w14:paraId="7FB0CF04" w14:textId="3009027B" w:rsidR="0078768A" w:rsidRPr="00D10F61" w:rsidRDefault="0078768A" w:rsidP="0078768A">
      <w:pPr>
        <w:pStyle w:val="ListParagraph"/>
        <w:numPr>
          <w:ilvl w:val="0"/>
          <w:numId w:val="6"/>
        </w:numPr>
        <w:spacing w:line="480" w:lineRule="auto"/>
        <w:jc w:val="both"/>
      </w:pPr>
      <w:r w:rsidRPr="00D10F61">
        <w:t>Prions</w:t>
      </w:r>
    </w:p>
    <w:p w14:paraId="4CA5CE42" w14:textId="77777777" w:rsidR="001033CC" w:rsidRPr="00D10F61" w:rsidRDefault="001033CC" w:rsidP="001033CC">
      <w:pPr>
        <w:pStyle w:val="ListParagraph"/>
        <w:spacing w:line="480" w:lineRule="auto"/>
        <w:jc w:val="both"/>
      </w:pPr>
    </w:p>
    <w:p w14:paraId="617E7978" w14:textId="04F1B832" w:rsidR="00270049" w:rsidRPr="00D10F61" w:rsidRDefault="009F40A4" w:rsidP="00177148">
      <w:pPr>
        <w:pStyle w:val="Heading2"/>
        <w:rPr>
          <w:rFonts w:asciiTheme="minorHAnsi" w:hAnsiTheme="minorHAnsi"/>
        </w:rPr>
      </w:pPr>
      <w:bookmarkStart w:id="178" w:name="_Toc278904833"/>
      <w:r w:rsidRPr="00D10F61">
        <w:rPr>
          <w:rFonts w:asciiTheme="minorHAnsi" w:hAnsiTheme="minorHAnsi"/>
        </w:rPr>
        <w:t>1.4.1</w:t>
      </w:r>
      <w:r w:rsidRPr="00D10F61">
        <w:rPr>
          <w:rFonts w:asciiTheme="minorHAnsi" w:hAnsiTheme="minorHAnsi"/>
        </w:rPr>
        <w:tab/>
      </w:r>
      <w:r w:rsidRPr="00D10F61">
        <w:rPr>
          <w:rFonts w:asciiTheme="minorHAnsi" w:hAnsiTheme="minorHAnsi"/>
        </w:rPr>
        <w:tab/>
      </w:r>
      <w:r w:rsidR="000F293A" w:rsidRPr="00D10F61">
        <w:rPr>
          <w:rFonts w:asciiTheme="minorHAnsi" w:hAnsiTheme="minorHAnsi"/>
        </w:rPr>
        <w:t>Histone modification</w:t>
      </w:r>
      <w:bookmarkEnd w:id="178"/>
    </w:p>
    <w:p w14:paraId="3C8D94B4" w14:textId="2D5221C5" w:rsidR="00616602" w:rsidRPr="00D10F61" w:rsidRDefault="00E61B09" w:rsidP="00C31FAB">
      <w:pPr>
        <w:spacing w:line="480" w:lineRule="auto"/>
        <w:jc w:val="both"/>
      </w:pPr>
      <w:r w:rsidRPr="00D10F61">
        <w:t xml:space="preserve">The influence of histone modification potentially having a functional influence </w:t>
      </w:r>
      <w:r w:rsidR="0041032D" w:rsidRPr="00D10F61">
        <w:t xml:space="preserve">on </w:t>
      </w:r>
      <w:r w:rsidR="00521D73" w:rsidRPr="00D10F61">
        <w:t>the transcriptional behaviou</w:t>
      </w:r>
      <w:r w:rsidR="00296EAA" w:rsidRPr="00D10F61">
        <w:t>r of DNA was first reported nearly five-decades ago in</w:t>
      </w:r>
      <w:r w:rsidRPr="00D10F61">
        <w:t xml:space="preserve"> 1964 by </w:t>
      </w:r>
      <w:proofErr w:type="spellStart"/>
      <w:r w:rsidRPr="00D10F61">
        <w:t>Allfrey</w:t>
      </w:r>
      <w:proofErr w:type="spellEnd"/>
      <w:r w:rsidRPr="00D10F61">
        <w:t xml:space="preserve"> et al</w:t>
      </w:r>
      <w:r w:rsidR="001F4C74">
        <w:t>.</w:t>
      </w:r>
      <w:hyperlink w:anchor="_ENREF_38" w:tooltip="Allfrey, 1964 #573" w:history="1">
        <w:r w:rsidR="00D060EE" w:rsidRPr="00D10F61">
          <w:fldChar w:fldCharType="begin">
            <w:fldData xml:space="preserve">PEVuZE5vdGU+PENpdGU+PEF1dGhvcj5BbGxmcmV5PC9BdXRob3I+PFllYXI+MTk2NDwvWWVhcj48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</w:fldData>
          </w:fldChar>
        </w:r>
        <w:r w:rsidR="00D060EE">
          <w:instrText xml:space="preserve"> ADDIN EN.CITE </w:instrText>
        </w:r>
        <w:r w:rsidR="00D060EE">
          <w:fldChar w:fldCharType="begin">
            <w:fldData xml:space="preserve">PEVuZE5vdGU+PENpdGU+PEF1dGhvcj5BbGxmcmV5PC9BdXRob3I+PFllYXI+MTk2NDwvWWVhcj48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</w:fldData>
          </w:fldChar>
        </w:r>
        <w:r w:rsidR="00D060EE">
          <w:instrText xml:space="preserve"> ADDIN EN.CITE.DATA </w:instrText>
        </w:r>
        <w:r w:rsidR="00D060EE">
          <w:fldChar w:fldCharType="end"/>
        </w:r>
        <w:r w:rsidR="00D060EE" w:rsidRPr="00D10F61">
          <w:fldChar w:fldCharType="separate"/>
        </w:r>
        <w:r w:rsidR="00D060EE" w:rsidRPr="002B6946">
          <w:rPr>
            <w:noProof/>
            <w:vertAlign w:val="superscript"/>
          </w:rPr>
          <w:t>38</w:t>
        </w:r>
        <w:r w:rsidR="00D060EE" w:rsidRPr="00D10F61">
          <w:fldChar w:fldCharType="end"/>
        </w:r>
      </w:hyperlink>
      <w:r w:rsidR="00296EAA" w:rsidRPr="00D10F61">
        <w:t>.</w:t>
      </w:r>
      <w:r w:rsidR="00FF0C45" w:rsidRPr="00D10F61">
        <w:t xml:space="preserve">  </w:t>
      </w:r>
      <w:r w:rsidR="000F293A" w:rsidRPr="00D10F61">
        <w:t xml:space="preserve">This method of post-transcriptional epigenetic influence utilises the modification of the amino acids which make-up a histone protein.  The DNA molecule in each human cell if uncoiled is approximately 1.8m long </w:t>
      </w:r>
      <w:r w:rsidR="00A016F2" w:rsidRPr="00D10F61">
        <w:t xml:space="preserve">and </w:t>
      </w:r>
      <w:r w:rsidR="000F293A" w:rsidRPr="00D10F61">
        <w:t xml:space="preserve">hence it is stored in a coiled manner around histone </w:t>
      </w:r>
      <w:r w:rsidR="00C54CB7" w:rsidRPr="00D10F61">
        <w:t>proteins that</w:t>
      </w:r>
      <w:r w:rsidR="000F293A" w:rsidRPr="00D10F61">
        <w:t xml:space="preserve"> act as a scaffolding structure</w:t>
      </w:r>
      <w:r w:rsidR="00753765" w:rsidRPr="00D10F61">
        <w:t xml:space="preserve"> giving it a spherical shape</w:t>
      </w:r>
      <w:r w:rsidR="00616602" w:rsidRPr="00D10F61">
        <w:t xml:space="preserve"> (figure 4)</w:t>
      </w:r>
      <w:r w:rsidR="000F293A" w:rsidRPr="00D10F61">
        <w:t>.</w:t>
      </w:r>
      <w:r w:rsidR="008D4E9E" w:rsidRPr="00D10F61">
        <w:t xml:space="preserve"> This complex of the DNA and associated histone protein is termed chromatin. </w:t>
      </w:r>
      <w:r w:rsidR="000F293A" w:rsidRPr="00D10F61">
        <w:t xml:space="preserve"> </w:t>
      </w:r>
      <w:r w:rsidR="00753765" w:rsidRPr="00D10F61">
        <w:t>Alt</w:t>
      </w:r>
      <w:r w:rsidR="009A476F" w:rsidRPr="00D10F61">
        <w:t>er</w:t>
      </w:r>
      <w:r w:rsidR="00753765" w:rsidRPr="00D10F61">
        <w:t>ing</w:t>
      </w:r>
      <w:r w:rsidR="000F293A" w:rsidRPr="00D10F61">
        <w:t xml:space="preserve"> the shape and </w:t>
      </w:r>
      <w:r w:rsidR="00753765" w:rsidRPr="00D10F61">
        <w:t>structure</w:t>
      </w:r>
      <w:r w:rsidR="000F293A" w:rsidRPr="00D10F61">
        <w:t xml:space="preserve"> of histone proteins</w:t>
      </w:r>
      <w:r w:rsidR="00B2027C" w:rsidRPr="00D10F61">
        <w:t xml:space="preserve"> remodels the chromatin and</w:t>
      </w:r>
      <w:r w:rsidR="000F293A" w:rsidRPr="00D10F61">
        <w:t xml:space="preserve"> changes the </w:t>
      </w:r>
      <w:r w:rsidR="00A016F2" w:rsidRPr="00D10F61">
        <w:t>accessibility</w:t>
      </w:r>
      <w:r w:rsidR="000F293A" w:rsidRPr="00D10F61">
        <w:t xml:space="preserve"> of transcription factors of the </w:t>
      </w:r>
      <w:r w:rsidR="00C54CB7" w:rsidRPr="00D10F61">
        <w:t>DNA that</w:t>
      </w:r>
      <w:r w:rsidR="000F293A" w:rsidRPr="00D10F61">
        <w:t xml:space="preserve"> subsequently regulates the expression of that </w:t>
      </w:r>
      <w:r w:rsidR="00A016F2" w:rsidRPr="00D10F61">
        <w:t>segment</w:t>
      </w:r>
      <w:r w:rsidR="000F293A" w:rsidRPr="00D10F61">
        <w:t xml:space="preserve"> of the gene.  </w:t>
      </w:r>
      <w:r w:rsidR="00753765" w:rsidRPr="00D10F61">
        <w:t xml:space="preserve">This modification of the histone molecule </w:t>
      </w:r>
      <w:r w:rsidR="008D4E9E" w:rsidRPr="00D10F61">
        <w:t xml:space="preserve">can be achieved in numerous ways </w:t>
      </w:r>
      <w:r w:rsidR="00C54CB7" w:rsidRPr="00D10F61">
        <w:t>including</w:t>
      </w:r>
      <w:r w:rsidR="008D4E9E" w:rsidRPr="00D10F61">
        <w:t xml:space="preserve"> modification of the histone tail, methylation, </w:t>
      </w:r>
      <w:proofErr w:type="spellStart"/>
      <w:r w:rsidR="008D4E9E" w:rsidRPr="00D10F61">
        <w:t>demethylation</w:t>
      </w:r>
      <w:proofErr w:type="spellEnd"/>
      <w:r w:rsidR="008D4E9E" w:rsidRPr="00D10F61">
        <w:t xml:space="preserve">, acetylation, </w:t>
      </w:r>
      <w:proofErr w:type="spellStart"/>
      <w:r w:rsidR="008D4E9E" w:rsidRPr="00D10F61">
        <w:t>deacetylation</w:t>
      </w:r>
      <w:proofErr w:type="spellEnd"/>
      <w:r w:rsidR="008D4E9E" w:rsidRPr="00D10F61">
        <w:t xml:space="preserve"> and phosphorylation</w:t>
      </w:r>
      <w:hyperlink w:anchor="_ENREF_39" w:tooltip="Rothbart, 2014 #14" w:history="1">
        <w:r w:rsidR="00D060EE">
          <w:fldChar w:fldCharType="begin">
            <w:fldData xml:space="preserve">PEVuZE5vdGU+PENpdGU+PEF1dGhvcj5Sb3RoYmFydDwvQXV0aG9yPjxZZWFyPjIwMTQ8L1llYXI+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</w:fldData>
          </w:fldChar>
        </w:r>
        <w:r w:rsidR="00D060EE">
          <w:instrText xml:space="preserve"> ADDIN EN.CITE </w:instrText>
        </w:r>
        <w:r w:rsidR="00D060EE">
          <w:fldChar w:fldCharType="begin">
            <w:fldData xml:space="preserve">PEVuZE5vdGU+PENpdGU+PEF1dGhvcj5Sb3RoYmFydDwvQXV0aG9yPjxZZWFyPjIwMTQ8L1llYXI+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</w:fldData>
          </w:fldChar>
        </w:r>
        <w:r w:rsidR="00D060EE">
          <w:instrText xml:space="preserve"> ADDIN EN.CITE.DATA </w:instrText>
        </w:r>
        <w:r w:rsidR="00D060EE">
          <w:fldChar w:fldCharType="end"/>
        </w:r>
        <w:r w:rsidR="00D060EE">
          <w:fldChar w:fldCharType="separate"/>
        </w:r>
        <w:r w:rsidR="00D060EE" w:rsidRPr="00D060EE">
          <w:rPr>
            <w:noProof/>
            <w:vertAlign w:val="superscript"/>
          </w:rPr>
          <w:t>39</w:t>
        </w:r>
        <w:r w:rsidR="00D060EE">
          <w:fldChar w:fldCharType="end"/>
        </w:r>
      </w:hyperlink>
      <w:r w:rsidR="008D4E9E" w:rsidRPr="00D10F61">
        <w:t>.</w:t>
      </w:r>
      <w:r w:rsidR="00560451" w:rsidRPr="00D10F61">
        <w:br w:type="page"/>
      </w:r>
    </w:p>
    <w:p w14:paraId="7B556A81" w14:textId="4293C088" w:rsidR="00616602" w:rsidRPr="00D10F61" w:rsidRDefault="00616602" w:rsidP="00270049">
      <w:pPr>
        <w:spacing w:line="480" w:lineRule="auto"/>
        <w:jc w:val="both"/>
      </w:pPr>
      <w:r w:rsidRPr="00D10F61">
        <w:rPr>
          <w:noProof/>
          <w:lang w:val="en-US"/>
        </w:rPr>
        <w:drawing>
          <wp:inline distT="0" distB="0" distL="0" distR="0" wp14:anchorId="0E7C5A36" wp14:editId="3226D1FF">
            <wp:extent cx="5270500" cy="2481740"/>
            <wp:effectExtent l="0" t="0" r="0" b="762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0500" cy="2481740"/>
                    </a:xfrm>
                    <a:prstGeom prst="rect">
                      <a:avLst/>
                    </a:prstGeom>
                    <a:noFill/>
                    <a:ln>
                      <a:noFill/>
                    </a:ln>
                  </pic:spPr>
                </pic:pic>
              </a:graphicData>
            </a:graphic>
          </wp:inline>
        </w:drawing>
      </w:r>
    </w:p>
    <w:p w14:paraId="31563F66" w14:textId="77777777" w:rsidR="00616602" w:rsidRPr="00D10F61" w:rsidRDefault="00616602" w:rsidP="00270049">
      <w:pPr>
        <w:spacing w:line="480" w:lineRule="auto"/>
        <w:jc w:val="both"/>
      </w:pPr>
    </w:p>
    <w:p w14:paraId="3811F6A1" w14:textId="1C8D1524" w:rsidR="001D0CAD" w:rsidRPr="00D10F61" w:rsidRDefault="00057772" w:rsidP="00270049">
      <w:pPr>
        <w:spacing w:line="480" w:lineRule="auto"/>
        <w:jc w:val="both"/>
      </w:pPr>
      <w:r w:rsidRPr="00D10F61">
        <w:rPr>
          <w:b/>
        </w:rPr>
        <w:t>Figure 7</w:t>
      </w:r>
      <w:r w:rsidR="00616602" w:rsidRPr="00D10F61">
        <w:rPr>
          <w:b/>
        </w:rPr>
        <w:t xml:space="preserve">: </w:t>
      </w:r>
      <w:r w:rsidR="00616602" w:rsidRPr="00D10F61">
        <w:t xml:space="preserve">Fragment of DNA wrapped around histone proteins.  The tails of the histone protein is one method in which modification </w:t>
      </w:r>
      <w:proofErr w:type="gramStart"/>
      <w:r w:rsidR="00616602" w:rsidRPr="00D10F61">
        <w:t>can of the histone molecule can</w:t>
      </w:r>
      <w:proofErr w:type="gramEnd"/>
      <w:r w:rsidR="00616602" w:rsidRPr="00D10F61">
        <w:t xml:space="preserve"> be achieved and therefore altering the exposure of particular </w:t>
      </w:r>
      <w:r w:rsidR="00FF0C45" w:rsidRPr="00D10F61">
        <w:t>segments</w:t>
      </w:r>
      <w:r w:rsidR="00616602" w:rsidRPr="00D10F61">
        <w:t xml:space="preserve"> of genetic material </w:t>
      </w:r>
    </w:p>
    <w:p w14:paraId="43A7CADD" w14:textId="77777777" w:rsidR="001D0CAD" w:rsidRPr="00D10F61" w:rsidRDefault="001D0CAD" w:rsidP="00270049">
      <w:pPr>
        <w:spacing w:line="480" w:lineRule="auto"/>
        <w:jc w:val="both"/>
      </w:pPr>
    </w:p>
    <w:p w14:paraId="0BB2C9AC" w14:textId="4F2E44E7" w:rsidR="00AB6DB9" w:rsidRPr="00D10F61" w:rsidRDefault="00753765" w:rsidP="00270049">
      <w:pPr>
        <w:spacing w:line="480" w:lineRule="auto"/>
        <w:jc w:val="both"/>
      </w:pPr>
      <w:r w:rsidRPr="00D10F61">
        <w:t>With respect to bladder cancer, there is limited</w:t>
      </w:r>
      <w:r w:rsidR="00C54CB7" w:rsidRPr="00D10F61">
        <w:t xml:space="preserve"> published</w:t>
      </w:r>
      <w:r w:rsidRPr="00D10F61">
        <w:t xml:space="preserve"> work which has </w:t>
      </w:r>
      <w:r w:rsidR="00A016F2" w:rsidRPr="00D10F61">
        <w:t>investigate</w:t>
      </w:r>
      <w:r w:rsidR="00C54CB7" w:rsidRPr="00D10F61">
        <w:t>d</w:t>
      </w:r>
      <w:r w:rsidR="00B2027C" w:rsidRPr="00D10F61">
        <w:t xml:space="preserve"> </w:t>
      </w:r>
      <w:r w:rsidRPr="00D10F61">
        <w:t xml:space="preserve">the role of histone modification </w:t>
      </w:r>
      <w:r w:rsidR="00B2027C" w:rsidRPr="00D10F61">
        <w:t>in this particular disease</w:t>
      </w:r>
      <w:hyperlink w:anchor="_ENREF_40" w:tooltip="Dudziec, 2011 #574" w:history="1">
        <w:r w:rsidR="00D060EE" w:rsidRPr="00D10F61">
          <w:fldChar w:fldCharType="begin"/>
        </w:r>
        <w:r w:rsidR="00D060EE">
          <w:instrText xml:space="preserve"> ADDIN EN.CITE &lt;EndNote&gt;&lt;Cite&gt;&lt;Author&gt;Dudziec&lt;/Author&gt;&lt;Year&gt;2011&lt;/Year&gt;&lt;RecNum&gt;574&lt;/RecNum&gt;&lt;DisplayText&gt;&lt;style face="superscript"&gt;40&lt;/style&gt;&lt;/DisplayText&gt;&lt;record&gt;&lt;rec-number&gt;574&lt;/rec-number&gt;&lt;foreign-keys&gt;&lt;key app="EN" db-id="9tedz9astewzt5esazb59vx6s595sdxawaa0"&gt;574&lt;/key&gt;&lt;/foreign-keys&gt;&lt;ref-type name="Journal Article"&gt;17&lt;/ref-type&gt;&lt;contributors&gt;&lt;authors&gt;&lt;author&gt;Dudziec, E.&lt;/author&gt;&lt;author&gt;Goepel, J. R.&lt;/author&gt;&lt;author&gt;Catto, J. W.&lt;/author&gt;&lt;/authors&gt;&lt;/contributors&gt;&lt;auth-address&gt;The Institute for Cancer Studies &amp;amp; The Academic Urology Unit, University of Sheffield, UK.&lt;/auth-address&gt;&lt;titles&gt;&lt;title&gt;Global epigenetic profiling in bladder cancer&lt;/title&gt;&lt;secondary-title&gt;Epigenomics&lt;/secondary-title&gt;&lt;alt-title&gt;Epigenomics&lt;/alt-title&gt;&lt;/titles&gt;&lt;periodical&gt;&lt;full-title&gt;Epigenomics&lt;/full-title&gt;&lt;abbr-1&gt;Epigenomics&lt;/abbr-1&gt;&lt;/periodical&gt;&lt;alt-periodical&gt;&lt;full-title&gt;Epigenomics&lt;/full-title&gt;&lt;abbr-1&gt;Epigenomics&lt;/abbr-1&gt;&lt;/alt-periodical&gt;&lt;pages&gt;35-45&lt;/pages&gt;&lt;volume&gt;3&lt;/volume&gt;&lt;number&gt;1&lt;/number&gt;&lt;edition&gt;2011/12/01&lt;/edition&gt;&lt;keywords&gt;&lt;keyword&gt;Carcinoma/drug therapy/genetics/*physiopathology&lt;/keyword&gt;&lt;keyword&gt;DNA (Cytosine-5-)-Methyltransferase/antagonists &amp;amp; inhibitors&lt;/keyword&gt;&lt;keyword&gt;DNA Methylation/*physiology&lt;/keyword&gt;&lt;keyword&gt;Epigenesis, Genetic/*physiology&lt;/keyword&gt;&lt;keyword&gt;Histone Deacetylase Inhibitors/therapeutic use&lt;/keyword&gt;&lt;keyword&gt;Histones/*metabolism&lt;/keyword&gt;&lt;keyword&gt;Humans&lt;/keyword&gt;&lt;keyword&gt;RNA, Untranslated/*metabolism&lt;/keyword&gt;&lt;keyword&gt;Tumor Markers, Biological/*metabolism&lt;/keyword&gt;&lt;keyword&gt;Urinary Bladder Neoplasms/drug therapy/genetics/*physiopathology&lt;/keyword&gt;&lt;/keywords&gt;&lt;dates&gt;&lt;year&gt;2011&lt;/year&gt;&lt;pub-dates&gt;&lt;date&gt;Feb&lt;/date&gt;&lt;/pub-dates&gt;&lt;/dates&gt;&lt;isbn&gt;1750-192X (Electronic)&amp;#xD;1750-192X (Linking)&lt;/isbn&gt;&lt;accession-num&gt;22126151&lt;/accession-num&gt;&lt;work-type&gt;Review&lt;/work-type&gt;&lt;urls&gt;&lt;related-urls&gt;&lt;url&gt;http://www.ncbi.nlm.nih.gov/pubmed/22126151&lt;/url&gt;&lt;/related-urls&gt;&lt;/urls&gt;&lt;electronic-resource-num&gt;10.2217/epi.10.71&lt;/electronic-resource-num&gt;&lt;language&gt;eng&lt;/language&gt;&lt;/record&gt;&lt;/Cite&gt;&lt;/EndNote&gt;</w:instrText>
        </w:r>
        <w:r w:rsidR="00D060EE" w:rsidRPr="00D10F61">
          <w:fldChar w:fldCharType="separate"/>
        </w:r>
        <w:r w:rsidR="00D060EE" w:rsidRPr="00D060EE">
          <w:rPr>
            <w:noProof/>
            <w:vertAlign w:val="superscript"/>
          </w:rPr>
          <w:t>40</w:t>
        </w:r>
        <w:r w:rsidR="00D060EE" w:rsidRPr="00D10F61">
          <w:fldChar w:fldCharType="end"/>
        </w:r>
      </w:hyperlink>
      <w:r w:rsidR="001A59DA" w:rsidRPr="00D10F61">
        <w:t>.</w:t>
      </w:r>
      <w:r w:rsidR="00707B00" w:rsidRPr="00D10F61">
        <w:t xml:space="preserve"> </w:t>
      </w:r>
      <w:r w:rsidR="001A59DA" w:rsidRPr="00D10F61">
        <w:t>R</w:t>
      </w:r>
      <w:r w:rsidR="0019710E" w:rsidRPr="00D10F61">
        <w:t xml:space="preserve">esearch in this field </w:t>
      </w:r>
      <w:r w:rsidR="001A59DA" w:rsidRPr="00D10F61">
        <w:t xml:space="preserve">has </w:t>
      </w:r>
      <w:r w:rsidR="0019710E" w:rsidRPr="00D10F61">
        <w:t xml:space="preserve">being primarily targeted for potential therapeutic roles in the form of exposing bladder cancer cell-lines to </w:t>
      </w:r>
      <w:r w:rsidR="001A59DA" w:rsidRPr="00D10F61">
        <w:t>reversal</w:t>
      </w:r>
      <w:r w:rsidR="00C54CB7" w:rsidRPr="00D10F61">
        <w:t xml:space="preserve"> agents with the aim of reversing</w:t>
      </w:r>
      <w:r w:rsidR="0019710E" w:rsidRPr="00D10F61">
        <w:t xml:space="preserve"> these malignant histone modifications.  </w:t>
      </w:r>
      <w:r w:rsidR="001A59DA" w:rsidRPr="00D10F61">
        <w:t xml:space="preserve">To-date histone </w:t>
      </w:r>
      <w:proofErr w:type="spellStart"/>
      <w:r w:rsidR="001A59DA" w:rsidRPr="00D10F61">
        <w:t>deacetylase</w:t>
      </w:r>
      <w:proofErr w:type="spellEnd"/>
      <w:r w:rsidR="001A59DA" w:rsidRPr="00D10F61">
        <w:t xml:space="preserve"> inhibitors </w:t>
      </w:r>
      <w:r w:rsidR="000C427A" w:rsidRPr="00D10F61">
        <w:t>are</w:t>
      </w:r>
      <w:r w:rsidR="00C4314A">
        <w:t xml:space="preserve"> the most widely studied</w:t>
      </w:r>
      <w:r w:rsidR="001A59DA" w:rsidRPr="00D10F61">
        <w:t xml:space="preserve"> agents in this field of bladder cancer </w:t>
      </w:r>
      <w:r w:rsidR="00A016F2" w:rsidRPr="00D10F61">
        <w:t>therapeutic</w:t>
      </w:r>
      <w:r w:rsidR="001A59DA" w:rsidRPr="00D10F61">
        <w:t xml:space="preserve"> science.  </w:t>
      </w:r>
      <w:proofErr w:type="spellStart"/>
      <w:r w:rsidR="001A59DA" w:rsidRPr="00D10F61">
        <w:t>Ou</w:t>
      </w:r>
      <w:proofErr w:type="spellEnd"/>
      <w:r w:rsidR="001A59DA" w:rsidRPr="00D10F61">
        <w:t xml:space="preserve"> et al</w:t>
      </w:r>
      <w:r w:rsidR="001F4C74">
        <w:t>.</w:t>
      </w:r>
      <w:hyperlink w:anchor="_ENREF_41" w:tooltip="Ou, 2007 #576" w:history="1">
        <w:r w:rsidR="00D060EE" w:rsidRPr="00D10F61">
          <w:fldChar w:fldCharType="begin">
            <w:fldData xml:space="preserve">PEVuZE5vdGU+PENpdGU+PEF1dGhvcj5PdTwvQXV0aG9yPjxZZWFyPjIwMDc8L1llYXI+PFJlY051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=
</w:fldData>
          </w:fldChar>
        </w:r>
        <w:r w:rsidR="00D060EE">
          <w:instrText xml:space="preserve"> ADDIN EN.CITE </w:instrText>
        </w:r>
        <w:r w:rsidR="00D060EE">
          <w:fldChar w:fldCharType="begin">
            <w:fldData xml:space="preserve">PEVuZE5vdGU+PENpdGU+PEF1dGhvcj5PdTwvQXV0aG9yPjxZZWFyPjIwMDc8L1llYXI+PFJlY051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=
</w:fldData>
          </w:fldChar>
        </w:r>
        <w:r w:rsidR="00D060EE">
          <w:instrText xml:space="preserve"> ADDIN EN.CITE.DATA </w:instrText>
        </w:r>
        <w:r w:rsidR="00D060EE">
          <w:fldChar w:fldCharType="end"/>
        </w:r>
        <w:r w:rsidR="00D060EE" w:rsidRPr="00D10F61">
          <w:fldChar w:fldCharType="separate"/>
        </w:r>
        <w:r w:rsidR="00D060EE" w:rsidRPr="00D060EE">
          <w:rPr>
            <w:noProof/>
            <w:vertAlign w:val="superscript"/>
          </w:rPr>
          <w:t>41</w:t>
        </w:r>
        <w:r w:rsidR="00D060EE" w:rsidRPr="00D10F61">
          <w:fldChar w:fldCharType="end"/>
        </w:r>
      </w:hyperlink>
      <w:r w:rsidR="001A59DA" w:rsidRPr="00D10F61">
        <w:t xml:space="preserve"> </w:t>
      </w:r>
      <w:proofErr w:type="gramStart"/>
      <w:r w:rsidR="001A59DA" w:rsidRPr="00D10F61">
        <w:t>have</w:t>
      </w:r>
      <w:proofErr w:type="gramEnd"/>
      <w:r w:rsidR="001A59DA" w:rsidRPr="00D10F61">
        <w:t xml:space="preserve"> </w:t>
      </w:r>
      <w:r w:rsidR="006511B1" w:rsidRPr="00D10F61">
        <w:t>demonstrated</w:t>
      </w:r>
      <w:r w:rsidR="001A59DA" w:rsidRPr="00D10F61">
        <w:t xml:space="preserve"> that with the use of the </w:t>
      </w:r>
      <w:r w:rsidR="006511B1" w:rsidRPr="00D10F61">
        <w:t xml:space="preserve">selective </w:t>
      </w:r>
      <w:r w:rsidR="001A59DA" w:rsidRPr="00D10F61">
        <w:t xml:space="preserve">histone acetylation inhibitor </w:t>
      </w:r>
      <w:proofErr w:type="spellStart"/>
      <w:r w:rsidR="001A59DA" w:rsidRPr="00D10F61">
        <w:t>Trichostatin</w:t>
      </w:r>
      <w:proofErr w:type="spellEnd"/>
      <w:r w:rsidR="001A59DA" w:rsidRPr="00D10F61">
        <w:t xml:space="preserve"> A</w:t>
      </w:r>
      <w:r w:rsidR="006511B1" w:rsidRPr="00D10F61">
        <w:t xml:space="preserve"> in a bladder cancer cell-line, a </w:t>
      </w:r>
      <w:r w:rsidR="00C54CB7" w:rsidRPr="00D10F61">
        <w:t>widespread</w:t>
      </w:r>
      <w:r w:rsidR="006511B1" w:rsidRPr="00D10F61">
        <w:t xml:space="preserve"> significant decrease in global DNA methylation occurred.  This was in addition to global histone </w:t>
      </w:r>
      <w:proofErr w:type="spellStart"/>
      <w:r w:rsidR="006511B1" w:rsidRPr="00D10F61">
        <w:t>hypermethylation</w:t>
      </w:r>
      <w:proofErr w:type="spellEnd"/>
      <w:r w:rsidR="001D0CAD" w:rsidRPr="00D10F61">
        <w:t xml:space="preserve"> and </w:t>
      </w:r>
      <w:proofErr w:type="spellStart"/>
      <w:r w:rsidR="001D0CAD" w:rsidRPr="00D10F61">
        <w:t>demethy</w:t>
      </w:r>
      <w:r w:rsidR="000C427A" w:rsidRPr="00D10F61">
        <w:t>lation</w:t>
      </w:r>
      <w:proofErr w:type="spellEnd"/>
      <w:r w:rsidR="000C427A" w:rsidRPr="00D10F61">
        <w:t xml:space="preserve"> of </w:t>
      </w:r>
      <w:r w:rsidR="00AB6DB9" w:rsidRPr="00D10F61">
        <w:t xml:space="preserve">the E-cadherin gene.  </w:t>
      </w:r>
    </w:p>
    <w:p w14:paraId="5B33C63B" w14:textId="0DB5B641" w:rsidR="005916B6" w:rsidRPr="005916B6" w:rsidRDefault="009F40A4" w:rsidP="005916B6">
      <w:pPr>
        <w:pStyle w:val="Heading2"/>
        <w:rPr>
          <w:rFonts w:asciiTheme="minorHAnsi" w:hAnsiTheme="minorHAnsi"/>
        </w:rPr>
      </w:pPr>
      <w:bookmarkStart w:id="179" w:name="_Toc278904834"/>
      <w:r w:rsidRPr="00D10F61">
        <w:rPr>
          <w:rFonts w:asciiTheme="minorHAnsi" w:hAnsiTheme="minorHAnsi"/>
        </w:rPr>
        <w:t>1.4.2</w:t>
      </w:r>
      <w:r w:rsidRPr="00D10F61">
        <w:rPr>
          <w:rFonts w:asciiTheme="minorHAnsi" w:hAnsiTheme="minorHAnsi"/>
        </w:rPr>
        <w:tab/>
      </w:r>
      <w:r w:rsidRPr="00D10F61">
        <w:rPr>
          <w:rFonts w:asciiTheme="minorHAnsi" w:hAnsiTheme="minorHAnsi"/>
        </w:rPr>
        <w:tab/>
      </w:r>
      <w:r w:rsidR="00357D7E">
        <w:rPr>
          <w:rFonts w:asciiTheme="minorHAnsi" w:hAnsiTheme="minorHAnsi"/>
        </w:rPr>
        <w:t>DNA m</w:t>
      </w:r>
      <w:r w:rsidR="00AB6DB9" w:rsidRPr="00D10F61">
        <w:rPr>
          <w:rFonts w:asciiTheme="minorHAnsi" w:hAnsiTheme="minorHAnsi"/>
        </w:rPr>
        <w:t>ethylation</w:t>
      </w:r>
      <w:bookmarkEnd w:id="179"/>
    </w:p>
    <w:p w14:paraId="5E9B86C2" w14:textId="55CFEA2E" w:rsidR="008E553A" w:rsidRPr="00D10F61" w:rsidRDefault="00F469E7" w:rsidP="00270049">
      <w:pPr>
        <w:spacing w:line="480" w:lineRule="auto"/>
        <w:jc w:val="both"/>
      </w:pPr>
      <w:r w:rsidRPr="00D10F61">
        <w:t xml:space="preserve">DNA methylation is the most widely investigated epigenetic </w:t>
      </w:r>
      <w:r w:rsidR="00C54CB7" w:rsidRPr="00D10F61">
        <w:t>phenomenon</w:t>
      </w:r>
      <w:r w:rsidR="003E4FE2" w:rsidRPr="00D10F61">
        <w:t xml:space="preserve"> in cancer studies</w:t>
      </w:r>
      <w:hyperlink w:anchor="_ENREF_42" w:tooltip="Herceg, 2010 #587" w:history="1">
        <w:r w:rsidR="00D060EE" w:rsidRPr="00D10F61">
          <w:fldChar w:fldCharType="begin"/>
        </w:r>
        <w:r w:rsidR="00D060EE">
          <w:instrText xml:space="preserve"> ADDIN EN.CITE &lt;EndNote&gt;&lt;Cite&gt;&lt;Author&gt;Herceg&lt;/Author&gt;&lt;Year&gt;2010&lt;/Year&gt;&lt;RecNum&gt;587&lt;/RecNum&gt;&lt;DisplayText&gt;&lt;style face="superscript"&gt;42&lt;/style&gt;&lt;/DisplayText&gt;&lt;record&gt;&lt;rec-number&gt;587&lt;/rec-number&gt;&lt;foreign-keys&gt;&lt;key app="EN" db-id="9tedz9astewzt5esazb59vx6s595sdxawaa0"&gt;587&lt;/key&gt;&lt;/foreign-keys&gt;&lt;ref-type name="Journal Article"&gt;17&lt;/ref-type&gt;&lt;contributors&gt;&lt;authors&gt;&lt;author&gt;Herceg, Z.&lt;/author&gt;&lt;author&gt;Ushijima, T.&lt;/author&gt;&lt;/authors&gt;&lt;/contributors&gt;&lt;auth-address&gt;International Agency for Research on Cancer, Lyon, France.&lt;/auth-address&gt;&lt;titles&gt;&lt;title&gt;Introduction: epigenetics and cancer&lt;/title&gt;&lt;secondary-title&gt;Advances in genetics&lt;/secondary-title&gt;&lt;alt-title&gt;Adv Genet&lt;/alt-title&gt;&lt;/titles&gt;&lt;periodical&gt;&lt;full-title&gt;Advances in genetics&lt;/full-title&gt;&lt;abbr-1&gt;Adv Genet&lt;/abbr-1&gt;&lt;/periodical&gt;&lt;alt-periodical&gt;&lt;full-title&gt;Advances in genetics&lt;/full-title&gt;&lt;abbr-1&gt;Adv Genet&lt;/abbr-1&gt;&lt;/alt-periodical&gt;&lt;pages&gt;1-23&lt;/pages&gt;&lt;volume&gt;70&lt;/volume&gt;&lt;edition&gt;2010/10/06&lt;/edition&gt;&lt;keywords&gt;&lt;keyword&gt;Animals&lt;/keyword&gt;&lt;keyword&gt;DNA Methylation&lt;/keyword&gt;&lt;keyword&gt;DNA Repair&lt;/keyword&gt;&lt;keyword&gt;Environment&lt;/keyword&gt;&lt;keyword&gt;*Epigenesis, Genetic&lt;/keyword&gt;&lt;keyword&gt;Gene Expression Regulation, Neoplastic&lt;/keyword&gt;&lt;keyword&gt;Genomic Imprinting&lt;/keyword&gt;&lt;keyword&gt;Humans&lt;/keyword&gt;&lt;keyword&gt;Neoplasms/*genetics/*therapy&lt;/keyword&gt;&lt;/keywords&gt;&lt;dates&gt;&lt;year&gt;2010&lt;/year&gt;&lt;/dates&gt;&lt;isbn&gt;0065-2660 (Print)&amp;#xD;0065-2660 (Linking)&lt;/isbn&gt;&lt;accession-num&gt;20920743&lt;/accession-num&gt;&lt;work-type&gt;Introductory&lt;/work-type&gt;&lt;urls&gt;&lt;related-urls&gt;&lt;url&gt;http://www.ncbi.nlm.nih.gov/pubmed/20920743&lt;/url&gt;&lt;/related-urls&gt;&lt;/urls&gt;&lt;electronic-resource-num&gt;10.1016/B978-0-12-380866-0.60001-0&lt;/electronic-resource-num&gt;&lt;language&gt;eng&lt;/language&gt;&lt;/record&gt;&lt;/Cite&gt;&lt;/EndNote&gt;</w:instrText>
        </w:r>
        <w:r w:rsidR="00D060EE" w:rsidRPr="00D10F61">
          <w:fldChar w:fldCharType="separate"/>
        </w:r>
        <w:r w:rsidR="00D060EE" w:rsidRPr="00D060EE">
          <w:rPr>
            <w:noProof/>
            <w:vertAlign w:val="superscript"/>
          </w:rPr>
          <w:t>42</w:t>
        </w:r>
        <w:r w:rsidR="00D060EE" w:rsidRPr="00D10F61">
          <w:fldChar w:fldCharType="end"/>
        </w:r>
      </w:hyperlink>
      <w:r w:rsidR="003E4FE2" w:rsidRPr="00D10F61">
        <w:t xml:space="preserve">. It is </w:t>
      </w:r>
      <w:r w:rsidR="000C427A" w:rsidRPr="00D10F61">
        <w:t>achieved</w:t>
      </w:r>
      <w:r w:rsidR="003E4FE2" w:rsidRPr="00D10F61">
        <w:t xml:space="preserve"> with </w:t>
      </w:r>
      <w:r w:rsidR="00C54CB7" w:rsidRPr="00D10F61">
        <w:t>the covalent</w:t>
      </w:r>
      <w:r w:rsidRPr="00D10F61">
        <w:t xml:space="preserve"> addition of a methyl group to the </w:t>
      </w:r>
      <w:r w:rsidR="00431518" w:rsidRPr="00D10F61">
        <w:t>5 position of cytosine pyramidal ring</w:t>
      </w:r>
      <w:r w:rsidR="003E4FE2" w:rsidRPr="00D10F61">
        <w:t xml:space="preserve"> with</w:t>
      </w:r>
      <w:r w:rsidRPr="00D10F61">
        <w:t xml:space="preserve">in a </w:t>
      </w:r>
      <w:proofErr w:type="spellStart"/>
      <w:r w:rsidRPr="00D10F61">
        <w:t>CpG</w:t>
      </w:r>
      <w:proofErr w:type="spellEnd"/>
      <w:r w:rsidRPr="00D10F61">
        <w:t xml:space="preserve"> dinucleotide</w:t>
      </w:r>
      <w:r w:rsidR="00E82AA8" w:rsidRPr="00D10F61">
        <w:t xml:space="preserve">.  This does not lead to an alteration of the sequence of base pairing </w:t>
      </w:r>
      <w:r w:rsidR="00C54CB7" w:rsidRPr="00D10F61">
        <w:t xml:space="preserve">however it crucially </w:t>
      </w:r>
      <w:r w:rsidR="000C427A" w:rsidRPr="00D10F61">
        <w:t>results</w:t>
      </w:r>
      <w:r w:rsidR="00E82AA8" w:rsidRPr="00D10F61">
        <w:t xml:space="preserve"> </w:t>
      </w:r>
      <w:r w:rsidR="003E4FE2" w:rsidRPr="00D10F61">
        <w:t xml:space="preserve">in the </w:t>
      </w:r>
      <w:r w:rsidR="00C07010" w:rsidRPr="00D10F61">
        <w:t>silencing</w:t>
      </w:r>
      <w:r w:rsidR="003E4FE2" w:rsidRPr="00D10F61">
        <w:t xml:space="preserve"> of that particular </w:t>
      </w:r>
      <w:r w:rsidR="00C07010" w:rsidRPr="00D10F61">
        <w:t>segment</w:t>
      </w:r>
      <w:r w:rsidR="003E4FE2" w:rsidRPr="00D10F61">
        <w:t xml:space="preserve"> of the </w:t>
      </w:r>
      <w:r w:rsidR="00C07010" w:rsidRPr="00D10F61">
        <w:t>genome</w:t>
      </w:r>
      <w:r w:rsidR="003E4FE2" w:rsidRPr="00D10F61">
        <w:t xml:space="preserve">.  </w:t>
      </w:r>
    </w:p>
    <w:p w14:paraId="4900C918" w14:textId="77777777" w:rsidR="008E553A" w:rsidRPr="00D10F61" w:rsidRDefault="008E553A" w:rsidP="00270049">
      <w:pPr>
        <w:spacing w:line="480" w:lineRule="auto"/>
        <w:jc w:val="both"/>
      </w:pPr>
    </w:p>
    <w:p w14:paraId="2369D3B3" w14:textId="51EA0CB9" w:rsidR="003E4FE2" w:rsidRPr="00D10F61" w:rsidRDefault="00207389" w:rsidP="00270049">
      <w:pPr>
        <w:spacing w:line="480" w:lineRule="auto"/>
        <w:jc w:val="both"/>
      </w:pPr>
      <w:r w:rsidRPr="00D10F61">
        <w:t xml:space="preserve">This reaction is driven by a family of enzymes – DNA </w:t>
      </w:r>
      <w:proofErr w:type="spellStart"/>
      <w:r w:rsidRPr="00D10F61">
        <w:t>methyltransferases</w:t>
      </w:r>
      <w:proofErr w:type="spellEnd"/>
      <w:r w:rsidRPr="00D10F61">
        <w:t xml:space="preserve"> (DNMTs) - of which there are three – DNMT1, DNMT3a and DNMT3b.</w:t>
      </w:r>
      <w:r w:rsidR="00D7202B" w:rsidRPr="00D10F61">
        <w:t xml:space="preserve">  DNMT1 is a maintenance </w:t>
      </w:r>
      <w:proofErr w:type="spellStart"/>
      <w:r w:rsidR="00D7202B" w:rsidRPr="00D10F61">
        <w:t>methyl</w:t>
      </w:r>
      <w:r w:rsidR="008E553A" w:rsidRPr="00D10F61">
        <w:t>transferase</w:t>
      </w:r>
      <w:proofErr w:type="spellEnd"/>
      <w:r w:rsidR="008E553A" w:rsidRPr="00D10F61">
        <w:t xml:space="preserve"> which identifies hemi-methylated DNA during the DNA replication process and it subsequently </w:t>
      </w:r>
      <w:proofErr w:type="spellStart"/>
      <w:r w:rsidR="00D7202B" w:rsidRPr="00D10F61">
        <w:t>methylates</w:t>
      </w:r>
      <w:proofErr w:type="spellEnd"/>
      <w:r w:rsidR="008E553A" w:rsidRPr="00D10F61">
        <w:t xml:space="preserve"> newly generated </w:t>
      </w:r>
      <w:proofErr w:type="spellStart"/>
      <w:r w:rsidR="008E553A" w:rsidRPr="00D10F61">
        <w:t>CpG</w:t>
      </w:r>
      <w:proofErr w:type="spellEnd"/>
      <w:r w:rsidR="008E553A" w:rsidRPr="00D10F61">
        <w:t xml:space="preserve"> dinucleotides in which the alternative partner copy is already under the influence of methylation</w:t>
      </w:r>
      <w:hyperlink w:anchor="_ENREF_43" w:tooltip="Li, 1992 #582" w:history="1">
        <w:r w:rsidR="00D060EE" w:rsidRPr="00D10F61">
          <w:fldChar w:fldCharType="begin"/>
        </w:r>
        <w:r w:rsidR="00D060EE">
          <w:instrText xml:space="preserve"> ADDIN EN.CITE &lt;EndNote&gt;&lt;Cite&gt;&lt;Author&gt;Li&lt;/Author&gt;&lt;Year&gt;1992&lt;/Year&gt;&lt;RecNum&gt;582&lt;/RecNum&gt;&lt;DisplayText&gt;&lt;style face="superscript"&gt;43&lt;/style&gt;&lt;/DisplayText&gt;&lt;record&gt;&lt;rec-number&gt;582&lt;/rec-number&gt;&lt;foreign-keys&gt;&lt;key app="EN" db-id="9tedz9astewzt5esazb59vx6s595sdxawaa0"&gt;582&lt;/key&gt;&lt;/foreign-keys&gt;&lt;ref-type name="Journal Article"&gt;17&lt;/ref-type&gt;&lt;contributors&gt;&lt;authors&gt;&lt;author&gt;Li, E.&lt;/author&gt;&lt;author&gt;Bestor, T. H.&lt;/author&gt;&lt;author&gt;Jaenisch, R.&lt;/author&gt;&lt;/authors&gt;&lt;/contributors&gt;&lt;auth-address&gt;Whitehead Institute for Biomedical Research, Cambridge, Massachusetts 02142.&lt;/auth-address&gt;&lt;titles&gt;&lt;title&gt;Targeted mutation of the DNA methyltransferase gene results in embryonic lethality&lt;/title&gt;&lt;secondary-title&gt;Cell&lt;/secondary-title&gt;&lt;alt-title&gt;Cell&lt;/alt-title&gt;&lt;/titles&gt;&lt;periodical&gt;&lt;full-title&gt;Cell&lt;/full-title&gt;&lt;abbr-1&gt;Cell&lt;/abbr-1&gt;&lt;/periodical&gt;&lt;alt-periodical&gt;&lt;full-title&gt;Cell&lt;/full-title&gt;&lt;abbr-1&gt;Cell&lt;/abbr-1&gt;&lt;/alt-periodical&gt;&lt;pages&gt;915-26&lt;/pages&gt;&lt;volume&gt;69&lt;/volume&gt;&lt;number&gt;6&lt;/number&gt;&lt;edition&gt;1992/06/12&lt;/edition&gt;&lt;keywords&gt;&lt;keyword&gt;Animals&lt;/keyword&gt;&lt;keyword&gt;Blotting, Western&lt;/keyword&gt;&lt;keyword&gt;Chimera&lt;/keyword&gt;&lt;keyword&gt;DNA/metabolism&lt;/keyword&gt;&lt;keyword&gt;DNA (Cytosine-5-)-Methyltransferase/*metabolism&lt;/keyword&gt;&lt;keyword&gt;Genes, Lethal&lt;/keyword&gt;&lt;keyword&gt;Homozygote&lt;/keyword&gt;&lt;keyword&gt;Methylation&lt;/keyword&gt;&lt;keyword&gt;Mice/embryology&lt;/keyword&gt;&lt;keyword&gt;Mutagenesis, Insertional&lt;/keyword&gt;&lt;keyword&gt;Stem Cells&lt;/keyword&gt;&lt;/keywords&gt;&lt;dates&gt;&lt;year&gt;1992&lt;/year&gt;&lt;pub-dates&gt;&lt;date&gt;Jun 12&lt;/date&gt;&lt;/pub-dates&gt;&lt;/dates&gt;&lt;isbn&gt;0092-8674 (Print)&amp;#xD;0092-8674 (Linking)&lt;/isbn&gt;&lt;accession-num&gt;1606615&lt;/accession-num&gt;&lt;work-type&gt;Research Support, Non-U.S. Gov&amp;apos;t&amp;#xD;Research Support, U.S. Gov&amp;apos;t, P.H.S.&lt;/work-type&gt;&lt;urls&gt;&lt;related-urls&gt;&lt;url&gt;http://www.ncbi.nlm.nih.gov/pubmed/1606615&lt;/url&gt;&lt;/related-urls&gt;&lt;/urls&gt;&lt;language&gt;eng&lt;/language&gt;&lt;/record&gt;&lt;/Cite&gt;&lt;/EndNote&gt;</w:instrText>
        </w:r>
        <w:r w:rsidR="00D060EE" w:rsidRPr="00D10F61">
          <w:fldChar w:fldCharType="separate"/>
        </w:r>
        <w:r w:rsidR="00D060EE" w:rsidRPr="00D060EE">
          <w:rPr>
            <w:noProof/>
            <w:vertAlign w:val="superscript"/>
          </w:rPr>
          <w:t>43</w:t>
        </w:r>
        <w:r w:rsidR="00D060EE" w:rsidRPr="00D10F61">
          <w:fldChar w:fldCharType="end"/>
        </w:r>
      </w:hyperlink>
      <w:r w:rsidR="00C54CB7" w:rsidRPr="00D10F61">
        <w:t xml:space="preserve">.  This enzyme </w:t>
      </w:r>
      <w:r w:rsidR="008E553A" w:rsidRPr="00D10F61">
        <w:t>ensures the heritable nature of this epi</w:t>
      </w:r>
      <w:r w:rsidR="00C54CB7" w:rsidRPr="00D10F61">
        <w:t xml:space="preserve">genetic mechanism.  The remaining two </w:t>
      </w:r>
      <w:proofErr w:type="spellStart"/>
      <w:r w:rsidR="008E553A" w:rsidRPr="00D10F61">
        <w:t>methyltransferases</w:t>
      </w:r>
      <w:proofErr w:type="spellEnd"/>
      <w:r w:rsidR="008E553A" w:rsidRPr="00D10F61">
        <w:t xml:space="preserve"> - DNMT3 and DNMT3b  - despite having the capability of </w:t>
      </w:r>
      <w:proofErr w:type="spellStart"/>
      <w:r w:rsidR="008E553A" w:rsidRPr="00D10F61">
        <w:t>methylating</w:t>
      </w:r>
      <w:proofErr w:type="spellEnd"/>
      <w:r w:rsidR="008E553A" w:rsidRPr="00D10F61">
        <w:t xml:space="preserve"> hemi-methylated DNA, function mainly as a</w:t>
      </w:r>
      <w:r w:rsidR="008E553A" w:rsidRPr="00D10F61">
        <w:rPr>
          <w:rFonts w:eastAsia="Arial Unicode MS" w:cs="Arial Unicode MS"/>
          <w:color w:val="232323"/>
        </w:rPr>
        <w:t xml:space="preserve"> de novo </w:t>
      </w:r>
      <w:proofErr w:type="spellStart"/>
      <w:r w:rsidR="008E553A" w:rsidRPr="00D10F61">
        <w:rPr>
          <w:rFonts w:eastAsia="Arial Unicode MS" w:cs="Arial Unicode MS"/>
          <w:color w:val="232323"/>
        </w:rPr>
        <w:t>methyltransferases</w:t>
      </w:r>
      <w:proofErr w:type="spellEnd"/>
      <w:r w:rsidR="008E553A" w:rsidRPr="00D10F61">
        <w:rPr>
          <w:rFonts w:eastAsia="Arial Unicode MS" w:cs="Arial Unicode MS"/>
          <w:color w:val="232323"/>
        </w:rPr>
        <w:t xml:space="preserve"> to establish DNA methylation during embryogenesis</w:t>
      </w:r>
      <w:hyperlink w:anchor="_ENREF_44" w:tooltip="Okano, 1999 #585" w:history="1">
        <w:r w:rsidR="00D060EE" w:rsidRPr="00D10F61">
          <w:rPr>
            <w:rFonts w:eastAsia="Arial Unicode MS" w:cs="Arial Unicode MS"/>
            <w:color w:val="232323"/>
          </w:rPr>
          <w:fldChar w:fldCharType="begin">
            <w:fldData xml:space="preserve">PEVuZE5vdGU+PENpdGU+PEF1dGhvcj5Pa2FubzwvQXV0aG9yPjxZZWFyPjE5OTk8L1llYXI+PFJl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</w:fldData>
          </w:fldChar>
        </w:r>
        <w:r w:rsidR="00D060EE">
          <w:rPr>
            <w:rFonts w:eastAsia="Arial Unicode MS" w:cs="Arial Unicode MS"/>
            <w:color w:val="232323"/>
          </w:rPr>
          <w:instrText xml:space="preserve"> ADDIN EN.CITE </w:instrText>
        </w:r>
        <w:r w:rsidR="00D060EE">
          <w:rPr>
            <w:rFonts w:eastAsia="Arial Unicode MS" w:cs="Arial Unicode MS"/>
            <w:color w:val="232323"/>
          </w:rPr>
          <w:fldChar w:fldCharType="begin">
            <w:fldData xml:space="preserve">PEVuZE5vdGU+PENpdGU+PEF1dGhvcj5Pa2FubzwvQXV0aG9yPjxZZWFyPjE5OTk8L1llYXI+PFJl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</w:fldData>
          </w:fldChar>
        </w:r>
        <w:r w:rsidR="00D060EE">
          <w:rPr>
            <w:rFonts w:eastAsia="Arial Unicode MS" w:cs="Arial Unicode MS"/>
            <w:color w:val="232323"/>
          </w:rPr>
          <w:instrText xml:space="preserve"> ADDIN EN.CITE.DATA </w:instrText>
        </w:r>
        <w:r w:rsidR="00D060EE">
          <w:rPr>
            <w:rFonts w:eastAsia="Arial Unicode MS" w:cs="Arial Unicode MS"/>
            <w:color w:val="232323"/>
          </w:rPr>
        </w:r>
        <w:r w:rsidR="00D060EE">
          <w:rPr>
            <w:rFonts w:eastAsia="Arial Unicode MS" w:cs="Arial Unicode MS"/>
            <w:color w:val="232323"/>
          </w:rPr>
          <w:fldChar w:fldCharType="end"/>
        </w:r>
        <w:r w:rsidR="00D060EE" w:rsidRPr="00D10F61">
          <w:rPr>
            <w:rFonts w:eastAsia="Arial Unicode MS" w:cs="Arial Unicode MS"/>
            <w:color w:val="232323"/>
          </w:rPr>
        </w:r>
        <w:r w:rsidR="00D060EE" w:rsidRPr="00D10F61">
          <w:rPr>
            <w:rFonts w:eastAsia="Arial Unicode MS" w:cs="Arial Unicode MS"/>
            <w:color w:val="232323"/>
          </w:rPr>
          <w:fldChar w:fldCharType="separate"/>
        </w:r>
        <w:r w:rsidR="00D060EE" w:rsidRPr="00D060EE">
          <w:rPr>
            <w:rFonts w:eastAsia="Arial Unicode MS" w:cs="Arial Unicode MS"/>
            <w:noProof/>
            <w:color w:val="232323"/>
            <w:vertAlign w:val="superscript"/>
          </w:rPr>
          <w:t>44</w:t>
        </w:r>
        <w:r w:rsidR="00D060EE" w:rsidRPr="00D10F61">
          <w:rPr>
            <w:rFonts w:eastAsia="Arial Unicode MS" w:cs="Arial Unicode MS"/>
            <w:color w:val="232323"/>
          </w:rPr>
          <w:fldChar w:fldCharType="end"/>
        </w:r>
      </w:hyperlink>
      <w:r w:rsidR="008E553A" w:rsidRPr="00D10F61">
        <w:rPr>
          <w:rFonts w:eastAsia="Arial Unicode MS" w:cs="Arial Unicode MS"/>
          <w:color w:val="232323"/>
        </w:rPr>
        <w:t>.</w:t>
      </w:r>
    </w:p>
    <w:p w14:paraId="36AFCC53" w14:textId="77777777" w:rsidR="003E4FE2" w:rsidRPr="00D10F61" w:rsidRDefault="003E4FE2" w:rsidP="00270049">
      <w:pPr>
        <w:spacing w:line="480" w:lineRule="auto"/>
        <w:jc w:val="both"/>
      </w:pPr>
    </w:p>
    <w:p w14:paraId="054C2154" w14:textId="46C1DCD6" w:rsidR="004B0EAD" w:rsidRPr="00D10F61" w:rsidRDefault="000C427A" w:rsidP="00270049">
      <w:pPr>
        <w:spacing w:line="480" w:lineRule="auto"/>
        <w:jc w:val="both"/>
      </w:pPr>
      <w:r w:rsidRPr="00D10F61">
        <w:t>Methylation</w:t>
      </w:r>
      <w:r w:rsidR="003E4FE2" w:rsidRPr="00D10F61">
        <w:t xml:space="preserve"> </w:t>
      </w:r>
      <w:r w:rsidR="009A476F" w:rsidRPr="00D10F61">
        <w:t xml:space="preserve">may </w:t>
      </w:r>
      <w:r w:rsidR="003E4FE2" w:rsidRPr="00D10F61">
        <w:t xml:space="preserve">lead to a pro-oncogenic state in two-ways. </w:t>
      </w:r>
      <w:r w:rsidR="00C3541B" w:rsidRPr="00D10F61">
        <w:t xml:space="preserve">Firstly </w:t>
      </w:r>
      <w:proofErr w:type="spellStart"/>
      <w:r w:rsidR="00C3541B" w:rsidRPr="00D10F61">
        <w:t>h</w:t>
      </w:r>
      <w:r w:rsidR="003E4FE2" w:rsidRPr="00D10F61">
        <w:t>ypermethylation</w:t>
      </w:r>
      <w:proofErr w:type="spellEnd"/>
      <w:r w:rsidR="003E4FE2" w:rsidRPr="00D10F61">
        <w:t xml:space="preserve"> of </w:t>
      </w:r>
      <w:proofErr w:type="spellStart"/>
      <w:r w:rsidR="003E4FE2" w:rsidRPr="00D10F61">
        <w:t>CpG</w:t>
      </w:r>
      <w:proofErr w:type="spellEnd"/>
      <w:r w:rsidR="003E4FE2" w:rsidRPr="00D10F61">
        <w:t xml:space="preserve"> islands will block the transcription </w:t>
      </w:r>
      <w:r w:rsidR="00D72028" w:rsidRPr="00D10F61">
        <w:t xml:space="preserve">of genes by directly acting as a barrier </w:t>
      </w:r>
      <w:r w:rsidR="009A476F" w:rsidRPr="00D10F61">
        <w:t>to</w:t>
      </w:r>
      <w:r w:rsidR="003E4FE2" w:rsidRPr="00D10F61">
        <w:t xml:space="preserve"> the </w:t>
      </w:r>
      <w:r w:rsidR="00C3541B" w:rsidRPr="00D10F61">
        <w:t>binding of</w:t>
      </w:r>
      <w:r w:rsidR="00D72028" w:rsidRPr="00D10F61">
        <w:t xml:space="preserve"> transcription factors.  The other method is </w:t>
      </w:r>
      <w:r w:rsidR="00C3541B" w:rsidRPr="00D10F61">
        <w:t>achieved via an</w:t>
      </w:r>
      <w:r w:rsidR="00D72028" w:rsidRPr="00D10F61">
        <w:t xml:space="preserve"> indirect manner</w:t>
      </w:r>
      <w:r w:rsidR="009A476F" w:rsidRPr="00D10F61">
        <w:t>, in</w:t>
      </w:r>
      <w:r w:rsidR="00D72028" w:rsidRPr="00D10F61">
        <w:t xml:space="preserve"> which there is </w:t>
      </w:r>
      <w:r w:rsidR="00C3541B" w:rsidRPr="00D10F61">
        <w:t>the recruitment</w:t>
      </w:r>
      <w:r w:rsidR="00D72028" w:rsidRPr="00D10F61">
        <w:t xml:space="preserve"> of methyl-</w:t>
      </w:r>
      <w:proofErr w:type="spellStart"/>
      <w:r w:rsidR="00D72028" w:rsidRPr="00D10F61">
        <w:t>CpG</w:t>
      </w:r>
      <w:proofErr w:type="spellEnd"/>
      <w:r w:rsidR="00D72028" w:rsidRPr="00D10F61">
        <w:t xml:space="preserve"> binding proteins. This facilitates a </w:t>
      </w:r>
      <w:proofErr w:type="gramStart"/>
      <w:r w:rsidR="00D72028" w:rsidRPr="00D10F61">
        <w:t>cascade which</w:t>
      </w:r>
      <w:proofErr w:type="gramEnd"/>
      <w:r w:rsidR="00D72028" w:rsidRPr="00D10F61">
        <w:t xml:space="preserve"> recruits </w:t>
      </w:r>
      <w:r w:rsidR="00C3541B" w:rsidRPr="00D10F61">
        <w:t>chromatin-remodelling</w:t>
      </w:r>
      <w:r w:rsidR="00D72028" w:rsidRPr="00D10F61">
        <w:t xml:space="preserve"> proteins</w:t>
      </w:r>
      <w:r w:rsidRPr="00D10F61">
        <w:t xml:space="preserve"> (histone </w:t>
      </w:r>
      <w:proofErr w:type="spellStart"/>
      <w:r w:rsidRPr="00D10F61">
        <w:t>deac</w:t>
      </w:r>
      <w:r w:rsidR="00207389" w:rsidRPr="00D10F61">
        <w:t>ylases</w:t>
      </w:r>
      <w:proofErr w:type="spellEnd"/>
      <w:r w:rsidR="00207389" w:rsidRPr="00D10F61">
        <w:t xml:space="preserve"> and histone </w:t>
      </w:r>
      <w:proofErr w:type="spellStart"/>
      <w:r w:rsidR="00207389" w:rsidRPr="00D10F61">
        <w:t>methy</w:t>
      </w:r>
      <w:r w:rsidR="00E45433" w:rsidRPr="00D10F61">
        <w:t>l</w:t>
      </w:r>
      <w:r w:rsidR="00207389" w:rsidRPr="00D10F61">
        <w:t>transferases</w:t>
      </w:r>
      <w:proofErr w:type="spellEnd"/>
      <w:r w:rsidR="00207389" w:rsidRPr="00D10F61">
        <w:t>)</w:t>
      </w:r>
      <w:r w:rsidR="00D72028" w:rsidRPr="00D10F61">
        <w:t xml:space="preserve"> ultimately leading to histone modification</w:t>
      </w:r>
      <w:r w:rsidR="00207389" w:rsidRPr="00D10F61">
        <w:t>.</w:t>
      </w:r>
      <w:r w:rsidR="009A476F" w:rsidRPr="00D10F61">
        <w:t xml:space="preserve"> </w:t>
      </w:r>
      <w:r w:rsidR="00C3541B" w:rsidRPr="00D10F61">
        <w:t>In</w:t>
      </w:r>
      <w:r w:rsidR="00D72028" w:rsidRPr="00D10F61">
        <w:t xml:space="preserve"> either </w:t>
      </w:r>
      <w:r w:rsidR="00207389" w:rsidRPr="00D10F61">
        <w:t>pathway</w:t>
      </w:r>
      <w:r w:rsidR="00D72028" w:rsidRPr="00D10F61">
        <w:t>, the resultant</w:t>
      </w:r>
      <w:r w:rsidR="003E4FE2" w:rsidRPr="00D10F61">
        <w:t xml:space="preserve"> silencing</w:t>
      </w:r>
      <w:r w:rsidR="00D72028" w:rsidRPr="00D10F61">
        <w:t xml:space="preserve"> of the </w:t>
      </w:r>
      <w:r w:rsidRPr="00D10F61">
        <w:t>particular</w:t>
      </w:r>
      <w:r w:rsidR="00D72028" w:rsidRPr="00D10F61">
        <w:t xml:space="preserve"> segment of the genome</w:t>
      </w:r>
      <w:r w:rsidR="003E4FE2" w:rsidRPr="00D10F61">
        <w:t xml:space="preserve"> </w:t>
      </w:r>
      <w:r w:rsidR="004B0EAD" w:rsidRPr="00D10F61">
        <w:t>promot</w:t>
      </w:r>
      <w:r w:rsidR="009A476F" w:rsidRPr="00D10F61">
        <w:t>es</w:t>
      </w:r>
      <w:r w:rsidR="003E4FE2" w:rsidRPr="00D10F61">
        <w:t xml:space="preserve"> oncogenic </w:t>
      </w:r>
      <w:r w:rsidR="004B0EAD" w:rsidRPr="00D10F61">
        <w:t>mechanisms including</w:t>
      </w:r>
      <w:r w:rsidR="003E4FE2" w:rsidRPr="00D10F61">
        <w:t xml:space="preserve"> cell-cycle control, apoptosis, cell differentiation, DNA repair, cellular adhesion</w:t>
      </w:r>
      <w:r w:rsidRPr="00D10F61">
        <w:t xml:space="preserve"> and migration.  </w:t>
      </w:r>
      <w:r w:rsidR="002F063E" w:rsidRPr="00D10F61">
        <w:t xml:space="preserve">Conversely, </w:t>
      </w:r>
      <w:proofErr w:type="spellStart"/>
      <w:r w:rsidR="002F063E" w:rsidRPr="00D10F61">
        <w:t>hypomethylat</w:t>
      </w:r>
      <w:r w:rsidR="004B0EAD" w:rsidRPr="00D10F61">
        <w:t>ion</w:t>
      </w:r>
      <w:proofErr w:type="spellEnd"/>
      <w:r w:rsidR="004B0EAD" w:rsidRPr="00D10F61">
        <w:t xml:space="preserve"> of </w:t>
      </w:r>
      <w:proofErr w:type="spellStart"/>
      <w:r w:rsidR="004B0EAD" w:rsidRPr="00D10F61">
        <w:t>CpG</w:t>
      </w:r>
      <w:proofErr w:type="spellEnd"/>
      <w:r w:rsidR="004B0EAD" w:rsidRPr="00D10F61">
        <w:t xml:space="preserve"> poor regions may a</w:t>
      </w:r>
      <w:r w:rsidR="00D72028" w:rsidRPr="00D10F61">
        <w:t>ctivate oncogenes that were formerly</w:t>
      </w:r>
      <w:r w:rsidR="004B0EAD" w:rsidRPr="00D10F61">
        <w:t xml:space="preserve"> inactive creating a pro-on</w:t>
      </w:r>
      <w:r w:rsidRPr="00D10F61">
        <w:t>co</w:t>
      </w:r>
      <w:r w:rsidR="004B0EAD" w:rsidRPr="00D10F61">
        <w:t xml:space="preserve">genic environment.  </w:t>
      </w:r>
    </w:p>
    <w:p w14:paraId="2D7CB9D4" w14:textId="77777777" w:rsidR="00B65803" w:rsidRPr="00D10F61" w:rsidRDefault="00B65803" w:rsidP="00270049">
      <w:pPr>
        <w:spacing w:line="480" w:lineRule="auto"/>
        <w:jc w:val="both"/>
      </w:pPr>
    </w:p>
    <w:p w14:paraId="650D3FCD" w14:textId="6C4EE237" w:rsidR="00856345" w:rsidRPr="00D10F61" w:rsidRDefault="00B65803" w:rsidP="007463C9">
      <w:pPr>
        <w:spacing w:line="480" w:lineRule="auto"/>
        <w:jc w:val="both"/>
      </w:pPr>
      <w:r w:rsidRPr="00D10F61">
        <w:t>DNA methylation has been utilised to support the bladder cancer “field characterization theory”.  Wolff et at</w:t>
      </w:r>
      <w:hyperlink w:anchor="_ENREF_45" w:tooltip="Wu, 2005 #551" w:history="1">
        <w:r w:rsidR="00D060EE" w:rsidRPr="00D10F61">
          <w:fldChar w:fldCharType="begin"/>
        </w:r>
        <w:r w:rsidR="00D060EE">
          <w:instrText xml:space="preserve"> ADDIN EN.CITE &lt;EndNote&gt;&lt;Cite&gt;&lt;Author&gt;Wu&lt;/Author&gt;&lt;Year&gt;2005&lt;/Year&gt;&lt;RecNum&gt;551&lt;/RecNum&gt;&lt;DisplayText&gt;&lt;style face="superscript"&gt;45&lt;/style&gt;&lt;/DisplayText&gt;&lt;record&gt;&lt;rec-number&gt;551&lt;/rec-number&gt;&lt;foreign-keys&gt;&lt;key app="EN" db-id="9tedz9astewzt5esazb59vx6s595sdxawaa0"&gt;551&lt;/key&gt;&lt;/foreign-keys&gt;&lt;ref-type name="Journal Article"&gt;17&lt;/ref-type&gt;&lt;contributors&gt;&lt;authors&gt;&lt;author&gt;Wu, X. R.&lt;/author&gt;&lt;/authors&gt;&lt;/contributors&gt;&lt;auth-address&gt;Department of Urology, New York University School of Medicine, New York, New York 10016, USA. xue-ru.wu@med.nyu.edu&lt;/auth-address&gt;&lt;titles&gt;&lt;title&gt;Urothelial tumorigenesis: a tale of divergent pathways&lt;/title&gt;&lt;secondary-title&gt;Nature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Cancer&lt;/abbr-1&gt;&lt;/alt-periodical&gt;&lt;pages&gt;713-25&lt;/pages&gt;&lt;volume&gt;5&lt;/volume&gt;&lt;number&gt;9&lt;/number&gt;&lt;edition&gt;2005/08/20&lt;/edition&gt;&lt;keywords&gt;&lt;keyword&gt;Animals&lt;/keyword&gt;&lt;keyword&gt;Carcinoma, Papillary/*genetics&lt;/keyword&gt;&lt;keyword&gt;Carcinoma, Transitional Cell/*genetics&lt;/keyword&gt;&lt;keyword&gt;Cell Transformation, Neoplastic/*genetics&lt;/keyword&gt;&lt;keyword&gt;Genes, Retinoblastoma&lt;/keyword&gt;&lt;keyword&gt;Genes, ras&lt;/keyword&gt;&lt;keyword&gt;Humans&lt;/keyword&gt;&lt;keyword&gt;Tumor Suppressor Protein p53/genetics&lt;/keyword&gt;&lt;keyword&gt;Urinary Bladder Neoplasms/*genetics&lt;/keyword&gt;&lt;keyword&gt;Urothelium/*pathology&lt;/keyword&gt;&lt;/keywords&gt;&lt;dates&gt;&lt;year&gt;2005&lt;/year&gt;&lt;pub-dates&gt;&lt;date&gt;Sep&lt;/date&gt;&lt;/pub-dates&gt;&lt;/dates&gt;&lt;isbn&gt;1474-175X (Print)&amp;#xD;1474-175X (Linking)&lt;/isbn&gt;&lt;accession-num&gt;16110317&lt;/accession-num&gt;&lt;work-type&gt;Research Support, N.I.H., Extramural&amp;#xD;Research Support, U.S. Gov&amp;apos;t, Non-P.H.S.&amp;#xD;Research Support, U.S. Gov&amp;apos;t, P.H.S.&amp;#xD;Review&lt;/work-type&gt;&lt;urls&gt;&lt;related-urls&gt;&lt;url&gt;http://www.ncbi.nlm.nih.gov/pubmed/16110317&lt;/url&gt;&lt;/related-urls&gt;&lt;/urls&gt;&lt;electronic-resource-num&gt;10.1038/nrc1697&lt;/electronic-resource-num&gt;&lt;language&gt;eng&lt;/language&gt;&lt;/record&gt;&lt;/Cite&gt;&lt;/EndNote&gt;</w:instrText>
        </w:r>
        <w:r w:rsidR="00D060EE" w:rsidRPr="00D10F61">
          <w:fldChar w:fldCharType="separate"/>
        </w:r>
        <w:r w:rsidR="00D060EE" w:rsidRPr="00D060EE">
          <w:rPr>
            <w:noProof/>
            <w:vertAlign w:val="superscript"/>
          </w:rPr>
          <w:t>45</w:t>
        </w:r>
        <w:r w:rsidR="00D060EE" w:rsidRPr="00D10F61">
          <w:fldChar w:fldCharType="end"/>
        </w:r>
      </w:hyperlink>
      <w:r w:rsidRPr="00D10F61">
        <w:t xml:space="preserve"> analysed 1</w:t>
      </w:r>
      <w:r w:rsidR="00560451" w:rsidRPr="00D10F61">
        <w:t>,</w:t>
      </w:r>
      <w:r w:rsidRPr="00D10F61">
        <w:t xml:space="preserve">370 </w:t>
      </w:r>
      <w:proofErr w:type="spellStart"/>
      <w:r w:rsidRPr="00D10F61">
        <w:t>CpG</w:t>
      </w:r>
      <w:proofErr w:type="spellEnd"/>
      <w:r w:rsidRPr="00D10F61">
        <w:t xml:space="preserve"> loci in macroscopically normal looking urothelium from patients with or wit</w:t>
      </w:r>
      <w:r w:rsidR="00856345" w:rsidRPr="00D10F61">
        <w:t xml:space="preserve">hout a history </w:t>
      </w:r>
      <w:r w:rsidR="00C4314A">
        <w:t xml:space="preserve">of </w:t>
      </w:r>
      <w:r w:rsidR="00856345" w:rsidRPr="00D10F61">
        <w:t>bladder cancer.</w:t>
      </w:r>
      <w:r w:rsidR="00560451" w:rsidRPr="00D10F61">
        <w:t xml:space="preserve"> </w:t>
      </w:r>
      <w:r w:rsidR="00856345" w:rsidRPr="00D10F61">
        <w:t xml:space="preserve">They showed that </w:t>
      </w:r>
      <w:r w:rsidR="000D1905" w:rsidRPr="00D10F61">
        <w:t xml:space="preserve">12% of all loci were </w:t>
      </w:r>
      <w:proofErr w:type="spellStart"/>
      <w:r w:rsidR="000D1905" w:rsidRPr="00D10F61">
        <w:t>hypermethylated</w:t>
      </w:r>
      <w:proofErr w:type="spellEnd"/>
      <w:r w:rsidR="000D1905" w:rsidRPr="00D10F61">
        <w:t xml:space="preserve"> in</w:t>
      </w:r>
      <w:r w:rsidR="00856345" w:rsidRPr="00D10F61">
        <w:t xml:space="preserve"> phenotypically</w:t>
      </w:r>
      <w:r w:rsidR="000D1905" w:rsidRPr="00D10F61">
        <w:t xml:space="preserve"> </w:t>
      </w:r>
      <w:r w:rsidR="00856345" w:rsidRPr="00D10F61">
        <w:t>normal urothelium from</w:t>
      </w:r>
      <w:r w:rsidR="000D1905" w:rsidRPr="00D10F61">
        <w:t xml:space="preserve"> </w:t>
      </w:r>
      <w:r w:rsidR="00856345" w:rsidRPr="00D10F61">
        <w:t>patients with bladder cancer</w:t>
      </w:r>
      <w:r w:rsidR="000D1905" w:rsidRPr="00D10F61">
        <w:t xml:space="preserve"> when compared to the patien</w:t>
      </w:r>
      <w:r w:rsidR="002A6641" w:rsidRPr="00D10F61">
        <w:t>t co</w:t>
      </w:r>
      <w:r w:rsidR="00856345" w:rsidRPr="00D10F61">
        <w:t>hort who had no history of the disease</w:t>
      </w:r>
      <w:r w:rsidR="000D1905" w:rsidRPr="00D10F61">
        <w:t>.</w:t>
      </w:r>
      <w:r w:rsidR="00560451" w:rsidRPr="00D10F61">
        <w:t xml:space="preserve"> </w:t>
      </w:r>
      <w:r w:rsidR="00856345" w:rsidRPr="00D10F61">
        <w:t>Th</w:t>
      </w:r>
      <w:r w:rsidR="00560451" w:rsidRPr="00D10F61">
        <w:t>is</w:t>
      </w:r>
      <w:r w:rsidR="00856345" w:rsidRPr="00D10F61">
        <w:t xml:space="preserve"> study also demonstrated that there was a unique pattern of </w:t>
      </w:r>
      <w:proofErr w:type="spellStart"/>
      <w:r w:rsidR="00856345" w:rsidRPr="00D10F61">
        <w:t>hypomethylation</w:t>
      </w:r>
      <w:proofErr w:type="spellEnd"/>
      <w:r w:rsidR="00856345" w:rsidRPr="00D10F61">
        <w:t xml:space="preserve"> associated with </w:t>
      </w:r>
      <w:r w:rsidR="00A96119" w:rsidRPr="00D10F61">
        <w:t>non-invasive</w:t>
      </w:r>
      <w:r w:rsidR="00856345" w:rsidRPr="00D10F61">
        <w:t xml:space="preserve"> cancer and </w:t>
      </w:r>
      <w:r w:rsidR="00A96119" w:rsidRPr="00D10F61">
        <w:t>conversely</w:t>
      </w:r>
      <w:r w:rsidR="00856345" w:rsidRPr="00D10F61">
        <w:t xml:space="preserve"> there </w:t>
      </w:r>
      <w:r w:rsidR="000C427A" w:rsidRPr="00D10F61">
        <w:t>w</w:t>
      </w:r>
      <w:r w:rsidR="00856345" w:rsidRPr="00D10F61">
        <w:t xml:space="preserve">as a distinct </w:t>
      </w:r>
      <w:r w:rsidR="00A96119" w:rsidRPr="00D10F61">
        <w:t xml:space="preserve">global </w:t>
      </w:r>
      <w:proofErr w:type="spellStart"/>
      <w:r w:rsidR="00A96119" w:rsidRPr="00D10F61">
        <w:t>hypermethylation</w:t>
      </w:r>
      <w:proofErr w:type="spellEnd"/>
      <w:r w:rsidR="00A96119" w:rsidRPr="00D10F61">
        <w:t xml:space="preserve"> in invasive disease.  They postulated that the </w:t>
      </w:r>
      <w:proofErr w:type="spellStart"/>
      <w:r w:rsidR="00A96119" w:rsidRPr="00D10F61">
        <w:t>hypomethylation</w:t>
      </w:r>
      <w:proofErr w:type="spellEnd"/>
      <w:r w:rsidR="00A96119" w:rsidRPr="00D10F61">
        <w:t xml:space="preserve"> associat</w:t>
      </w:r>
      <w:r w:rsidR="000C427A" w:rsidRPr="00D10F61">
        <w:t>ed with non-invasive disease provided a theory</w:t>
      </w:r>
      <w:r w:rsidR="00A96119" w:rsidRPr="00D10F61">
        <w:t xml:space="preserve"> into why these tumours fail to progress into an aggressive and invasive phenotype.</w:t>
      </w:r>
    </w:p>
    <w:p w14:paraId="7DF86E0A" w14:textId="77777777" w:rsidR="005C4927" w:rsidRPr="00D10F61" w:rsidRDefault="005C4927" w:rsidP="00270049">
      <w:pPr>
        <w:spacing w:line="480" w:lineRule="auto"/>
        <w:jc w:val="both"/>
      </w:pPr>
    </w:p>
    <w:p w14:paraId="3EA27AEE" w14:textId="1B037B60" w:rsidR="005C4927" w:rsidRPr="00D10F61" w:rsidRDefault="002F063E" w:rsidP="00270049">
      <w:pPr>
        <w:spacing w:line="480" w:lineRule="auto"/>
        <w:jc w:val="both"/>
      </w:pPr>
      <w:proofErr w:type="spellStart"/>
      <w:r w:rsidRPr="00D10F61">
        <w:t>Catto</w:t>
      </w:r>
      <w:proofErr w:type="spellEnd"/>
      <w:r w:rsidRPr="00D10F61">
        <w:t xml:space="preserve"> et al</w:t>
      </w:r>
      <w:r w:rsidR="001F4C74">
        <w:t>.</w:t>
      </w:r>
      <w:hyperlink w:anchor="_ENREF_46" w:tooltip="Catto, 2005 #579" w:history="1">
        <w:r w:rsidR="00D060EE" w:rsidRPr="00D10F61">
          <w:fldChar w:fldCharType="begin">
            <w:fldData xml:space="preserve">PEVuZE5vdGU+PENpdGU+PEF1dGhvcj5DYXR0bzwvQXV0aG9yPjxZZWFyPjIwMDU8L1llYXI+PFJl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</w:fldData>
          </w:fldChar>
        </w:r>
        <w:r w:rsidR="00D060EE">
          <w:instrText xml:space="preserve"> ADDIN EN.CITE </w:instrText>
        </w:r>
        <w:r w:rsidR="00D060EE">
          <w:fldChar w:fldCharType="begin">
            <w:fldData xml:space="preserve">PEVuZE5vdGU+PENpdGU+PEF1dGhvcj5DYXR0bzwvQXV0aG9yPjxZZWFyPjIwMDU8L1llYXI+PFJl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</w:fldData>
          </w:fldChar>
        </w:r>
        <w:r w:rsidR="00D060EE">
          <w:instrText xml:space="preserve"> ADDIN EN.CITE.DATA </w:instrText>
        </w:r>
        <w:r w:rsidR="00D060EE">
          <w:fldChar w:fldCharType="end"/>
        </w:r>
        <w:r w:rsidR="00D060EE" w:rsidRPr="00D10F61">
          <w:fldChar w:fldCharType="separate"/>
        </w:r>
        <w:r w:rsidR="00D060EE" w:rsidRPr="00D060EE">
          <w:rPr>
            <w:noProof/>
            <w:vertAlign w:val="superscript"/>
          </w:rPr>
          <w:t>46</w:t>
        </w:r>
        <w:r w:rsidR="00D060EE" w:rsidRPr="00D10F61">
          <w:fldChar w:fldCharType="end"/>
        </w:r>
      </w:hyperlink>
      <w:r w:rsidRPr="00D10F61">
        <w:t xml:space="preserve"> </w:t>
      </w:r>
      <w:proofErr w:type="gramStart"/>
      <w:r w:rsidRPr="00D10F61">
        <w:t>have</w:t>
      </w:r>
      <w:proofErr w:type="gramEnd"/>
      <w:r w:rsidRPr="00D10F61">
        <w:t xml:space="preserve"> demonstrated the significance of methylation in the oncogenic pathogenesis of bladder cancer.  </w:t>
      </w:r>
      <w:r w:rsidR="005C4927" w:rsidRPr="00D10F61">
        <w:t xml:space="preserve">With the use of 260 primary UCC specimens the study confirmed that there is an increased frequency of methylation in tumours that are invasive compared to </w:t>
      </w:r>
      <w:r w:rsidR="00ED3853" w:rsidRPr="00D10F61">
        <w:t>NMI</w:t>
      </w:r>
      <w:r w:rsidR="005C4927" w:rsidRPr="00D10F61">
        <w:t xml:space="preserve"> disease. It was demonstrated that early invasive </w:t>
      </w:r>
      <w:r w:rsidR="002A6641" w:rsidRPr="00D10F61">
        <w:t>disease that has yet to invade the muscle wall</w:t>
      </w:r>
      <w:r w:rsidR="005C4927" w:rsidRPr="00D10F61">
        <w:t xml:space="preserve"> exhibited methylation patterns familiar to invasive disease</w:t>
      </w:r>
      <w:r w:rsidR="009A476F" w:rsidRPr="00D10F61">
        <w:t>,</w:t>
      </w:r>
      <w:r w:rsidR="005C4927" w:rsidRPr="00D10F61">
        <w:t xml:space="preserve"> which had progressed and</w:t>
      </w:r>
      <w:r w:rsidR="002A6641" w:rsidRPr="00D10F61">
        <w:t xml:space="preserve"> subsequently invaded into the</w:t>
      </w:r>
      <w:r w:rsidR="005C4927" w:rsidRPr="00D10F61">
        <w:t xml:space="preserve"> muscle wall</w:t>
      </w:r>
      <w:r w:rsidR="002A6641" w:rsidRPr="00D10F61">
        <w:t>.  This suggested that this form</w:t>
      </w:r>
      <w:r w:rsidR="005C4927" w:rsidRPr="00D10F61">
        <w:t xml:space="preserve"> of epigenetic change is </w:t>
      </w:r>
      <w:proofErr w:type="gramStart"/>
      <w:r w:rsidR="005C4927" w:rsidRPr="00D10F61">
        <w:t>one which</w:t>
      </w:r>
      <w:proofErr w:type="gramEnd"/>
      <w:r w:rsidR="005C4927" w:rsidRPr="00D10F61">
        <w:t xml:space="preserve"> occurs in the infancy of invasive disease as oppose</w:t>
      </w:r>
      <w:r w:rsidR="002A6641" w:rsidRPr="00D10F61">
        <w:t>d to a later stage.  Within this co</w:t>
      </w:r>
      <w:r w:rsidR="005C4927" w:rsidRPr="00D10F61">
        <w:t xml:space="preserve">hort of patients, those who had tumours with a greater degree of methylation </w:t>
      </w:r>
      <w:r w:rsidR="000C427A" w:rsidRPr="00D10F61">
        <w:t>also possessed</w:t>
      </w:r>
      <w:r w:rsidR="005C4927" w:rsidRPr="00D10F61">
        <w:t xml:space="preserve"> a poorer prognostic outlook.  </w:t>
      </w:r>
      <w:r w:rsidR="000C427A" w:rsidRPr="00D10F61">
        <w:t>This raises</w:t>
      </w:r>
      <w:r w:rsidR="005C4927" w:rsidRPr="00D10F61">
        <w:t xml:space="preserve"> the possibility that aberrant methylation patterns can be utilised to predict the clinical behaviour of the disease.  </w:t>
      </w:r>
    </w:p>
    <w:p w14:paraId="57C31055" w14:textId="77777777" w:rsidR="005C4927" w:rsidRPr="00D10F61" w:rsidRDefault="005C4927" w:rsidP="00270049">
      <w:pPr>
        <w:spacing w:line="480" w:lineRule="auto"/>
        <w:jc w:val="both"/>
      </w:pPr>
    </w:p>
    <w:p w14:paraId="7156709B" w14:textId="7E948B20" w:rsidR="005C4927" w:rsidRPr="00D10F61" w:rsidRDefault="00170A24" w:rsidP="00270049">
      <w:pPr>
        <w:spacing w:line="480" w:lineRule="auto"/>
        <w:jc w:val="both"/>
      </w:pPr>
      <w:proofErr w:type="spellStart"/>
      <w:r w:rsidRPr="00D10F61">
        <w:t>Dhawa</w:t>
      </w:r>
      <w:r w:rsidR="004D4E59" w:rsidRPr="00D10F61">
        <w:t>n</w:t>
      </w:r>
      <w:proofErr w:type="spellEnd"/>
      <w:r w:rsidR="005C4927" w:rsidRPr="00D10F61">
        <w:t xml:space="preserve"> et al</w:t>
      </w:r>
      <w:r w:rsidR="003E3DEA" w:rsidRPr="00D10F61">
        <w:t xml:space="preserve">. </w:t>
      </w:r>
      <w:hyperlink w:anchor="_ENREF_47" w:tooltip="Dhawan, 2006 #15" w:history="1">
        <w:r w:rsidR="00D060EE" w:rsidRPr="00D10F61">
          <w:fldChar w:fldCharType="begin">
            <w:fldData xml:space="preserve">PEVuZE5vdGU+PENpdGU+PEF1dGhvcj5EaGF3YW48L0F1dGhvcj48WWVhcj4yMDA2PC9ZZWFyPjxS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</w:fldData>
          </w:fldChar>
        </w:r>
        <w:r w:rsidR="00D060EE">
          <w:instrText xml:space="preserve"> ADDIN EN.CITE </w:instrText>
        </w:r>
        <w:r w:rsidR="00D060EE">
          <w:fldChar w:fldCharType="begin">
            <w:fldData xml:space="preserve">PEVuZE5vdGU+PENpdGU+PEF1dGhvcj5EaGF3YW48L0F1dGhvcj48WWVhcj4yMDA2PC9ZZWFyPjxS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</w:fldData>
          </w:fldChar>
        </w:r>
        <w:r w:rsidR="00D060EE">
          <w:instrText xml:space="preserve"> ADDIN EN.CITE.DATA </w:instrText>
        </w:r>
        <w:r w:rsidR="00D060EE">
          <w:fldChar w:fldCharType="end"/>
        </w:r>
        <w:r w:rsidR="00D060EE" w:rsidRPr="00D10F61">
          <w:fldChar w:fldCharType="separate"/>
        </w:r>
        <w:r w:rsidR="00D060EE" w:rsidRPr="00D060EE">
          <w:rPr>
            <w:noProof/>
            <w:vertAlign w:val="superscript"/>
          </w:rPr>
          <w:t>47</w:t>
        </w:r>
        <w:r w:rsidR="00D060EE" w:rsidRPr="00D10F61">
          <w:fldChar w:fldCharType="end"/>
        </w:r>
      </w:hyperlink>
      <w:r w:rsidR="005C4927" w:rsidRPr="00D10F61">
        <w:t xml:space="preserve"> </w:t>
      </w:r>
      <w:r w:rsidRPr="00D10F61">
        <w:t>with the use of over 200 urothelial samples investigated the pred</w:t>
      </w:r>
      <w:r w:rsidR="002A6641" w:rsidRPr="00D10F61">
        <w:t xml:space="preserve">ictive role </w:t>
      </w:r>
      <w:proofErr w:type="spellStart"/>
      <w:r w:rsidR="002A6641" w:rsidRPr="00D10F61">
        <w:t>hypermethylation</w:t>
      </w:r>
      <w:proofErr w:type="spellEnd"/>
      <w:r w:rsidR="002A6641" w:rsidRPr="00D10F61">
        <w:t xml:space="preserve"> harbours</w:t>
      </w:r>
      <w:r w:rsidRPr="00D10F61">
        <w:t xml:space="preserve"> in patients suffering CIS of the bladder.  The study demonstrated that aberrant gene </w:t>
      </w:r>
      <w:proofErr w:type="spellStart"/>
      <w:r w:rsidRPr="00D10F61">
        <w:t>hypermethylation</w:t>
      </w:r>
      <w:proofErr w:type="spellEnd"/>
      <w:r w:rsidR="004D4E59" w:rsidRPr="00D10F61">
        <w:t xml:space="preserve"> in specific loci (including </w:t>
      </w:r>
      <w:r w:rsidR="004D4E59" w:rsidRPr="00D10F61">
        <w:rPr>
          <w:rFonts w:cs="Arial"/>
          <w:iCs/>
        </w:rPr>
        <w:t xml:space="preserve">E-cadherin </w:t>
      </w:r>
      <w:r w:rsidR="002A6641" w:rsidRPr="00D10F61">
        <w:rPr>
          <w:rFonts w:cs="Arial"/>
          <w:iCs/>
        </w:rPr>
        <w:t xml:space="preserve">and known tumour suppressors - </w:t>
      </w:r>
      <w:r w:rsidR="004D4E59" w:rsidRPr="00D10F61">
        <w:rPr>
          <w:rFonts w:cs="Arial"/>
          <w:iCs/>
        </w:rPr>
        <w:t>RASSF1a, RAR</w:t>
      </w:r>
      <w:r w:rsidR="004D4E59" w:rsidRPr="00D10F61">
        <w:rPr>
          <w:rFonts w:cs="Arial" w:hint="eastAsia"/>
        </w:rPr>
        <w:t>β</w:t>
      </w:r>
      <w:r w:rsidR="004D4E59" w:rsidRPr="00D10F61">
        <w:rPr>
          <w:rFonts w:cs="Arial"/>
          <w:iCs/>
        </w:rPr>
        <w:t>2</w:t>
      </w:r>
      <w:r w:rsidR="004D4E59" w:rsidRPr="00D10F61">
        <w:rPr>
          <w:rFonts w:cs="Arial"/>
        </w:rPr>
        <w:t xml:space="preserve">, and </w:t>
      </w:r>
      <w:r w:rsidR="004D4E59" w:rsidRPr="00D10F61">
        <w:rPr>
          <w:rFonts w:cs="Arial"/>
          <w:iCs/>
        </w:rPr>
        <w:t>p16</w:t>
      </w:r>
      <w:r w:rsidR="004D4E59" w:rsidRPr="00D10F61">
        <w:rPr>
          <w:rFonts w:cs="Arial"/>
          <w:i/>
          <w:iCs/>
        </w:rPr>
        <w:t xml:space="preserve">) </w:t>
      </w:r>
      <w:r w:rsidRPr="00D10F61">
        <w:t>occurs more frequently in the invasive phenotype of the dise</w:t>
      </w:r>
      <w:r w:rsidR="004D4E59" w:rsidRPr="00D10F61">
        <w:t>ase and disease that</w:t>
      </w:r>
      <w:r w:rsidRPr="00D10F61">
        <w:t xml:space="preserve"> initially exhibited a non-invasive type</w:t>
      </w:r>
      <w:r w:rsidR="004D4E59" w:rsidRPr="00D10F61">
        <w:t xml:space="preserve"> prior to displaying a more aggressive phenotype</w:t>
      </w:r>
      <w:r w:rsidRPr="00D10F61">
        <w:t>.  In terms of prognosis</w:t>
      </w:r>
      <w:r w:rsidR="002A6641" w:rsidRPr="00D10F61">
        <w:t>, patients</w:t>
      </w:r>
      <w:r w:rsidRPr="00D10F61">
        <w:t xml:space="preserve"> who had CIS with specific areas of </w:t>
      </w:r>
      <w:proofErr w:type="spellStart"/>
      <w:r w:rsidRPr="00D10F61">
        <w:t>hypermethylation</w:t>
      </w:r>
      <w:proofErr w:type="spellEnd"/>
      <w:r w:rsidRPr="00D10F61">
        <w:t xml:space="preserve"> had a </w:t>
      </w:r>
      <w:r w:rsidR="002A6641" w:rsidRPr="00D10F61">
        <w:t>poorer</w:t>
      </w:r>
      <w:r w:rsidRPr="00D10F61">
        <w:t xml:space="preserve"> outlook compared to those patients with CIS</w:t>
      </w:r>
      <w:r w:rsidR="004D4E59" w:rsidRPr="00D10F61">
        <w:t xml:space="preserve"> tumour associated without</w:t>
      </w:r>
      <w:r w:rsidRPr="00D10F61">
        <w:t xml:space="preserve"> methylation.</w:t>
      </w:r>
    </w:p>
    <w:p w14:paraId="44DE9D02" w14:textId="77777777" w:rsidR="00C36ECD" w:rsidRPr="00D10F61" w:rsidRDefault="00C36ECD" w:rsidP="00270049">
      <w:pPr>
        <w:spacing w:line="480" w:lineRule="auto"/>
        <w:jc w:val="both"/>
      </w:pPr>
    </w:p>
    <w:p w14:paraId="4A782998" w14:textId="77C98923" w:rsidR="0015092E" w:rsidRPr="00D10F61" w:rsidRDefault="00C36ECD" w:rsidP="005916B6">
      <w:pPr>
        <w:spacing w:line="480" w:lineRule="auto"/>
        <w:jc w:val="both"/>
        <w:rPr>
          <w:rFonts w:cs="Helvetica"/>
          <w:iCs/>
          <w:color w:val="312A2A"/>
        </w:rPr>
      </w:pPr>
      <w:r w:rsidRPr="00D10F61">
        <w:t>Yates et al</w:t>
      </w:r>
      <w:r w:rsidR="001F4C74">
        <w:t>.</w:t>
      </w:r>
      <w:hyperlink w:anchor="_ENREF_48" w:tooltip="Yates, 2007 #590" w:history="1">
        <w:r w:rsidR="00D060EE" w:rsidRPr="00D10F61">
          <w:fldChar w:fldCharType="begin">
            <w:fldData xml:space="preserve">PEVuZE5vdGU+PENpdGU+PEF1dGhvcj5ZYXRlczwvQXV0aG9yPjxZZWFyPjIwMDc8L1llYXI+PFJl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</w:fldData>
          </w:fldChar>
        </w:r>
        <w:r w:rsidR="00D060EE">
          <w:instrText xml:space="preserve"> ADDIN EN.CITE </w:instrText>
        </w:r>
        <w:r w:rsidR="00D060EE">
          <w:fldChar w:fldCharType="begin">
            <w:fldData xml:space="preserve">PEVuZE5vdGU+PENpdGU+PEF1dGhvcj5ZYXRlczwvQXV0aG9yPjxZZWFyPjIwMDc8L1llYXI+PFJl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</w:fldData>
          </w:fldChar>
        </w:r>
        <w:r w:rsidR="00D060EE">
          <w:instrText xml:space="preserve"> ADDIN EN.CITE.DATA </w:instrText>
        </w:r>
        <w:r w:rsidR="00D060EE">
          <w:fldChar w:fldCharType="end"/>
        </w:r>
        <w:r w:rsidR="00D060EE" w:rsidRPr="00D10F61">
          <w:fldChar w:fldCharType="separate"/>
        </w:r>
        <w:r w:rsidR="00D060EE" w:rsidRPr="00D060EE">
          <w:rPr>
            <w:noProof/>
            <w:vertAlign w:val="superscript"/>
          </w:rPr>
          <w:t>48</w:t>
        </w:r>
        <w:r w:rsidR="00D060EE" w:rsidRPr="00D10F61">
          <w:fldChar w:fldCharType="end"/>
        </w:r>
      </w:hyperlink>
      <w:r w:rsidRPr="00D10F61">
        <w:t xml:space="preserve"> </w:t>
      </w:r>
      <w:proofErr w:type="gramStart"/>
      <w:r w:rsidRPr="00D10F61">
        <w:t>reported</w:t>
      </w:r>
      <w:proofErr w:type="gramEnd"/>
      <w:r w:rsidRPr="00D10F61">
        <w:t xml:space="preserve"> that promoter </w:t>
      </w:r>
      <w:proofErr w:type="spellStart"/>
      <w:r w:rsidRPr="00D10F61">
        <w:t>hypermethylation</w:t>
      </w:r>
      <w:proofErr w:type="spellEnd"/>
      <w:r w:rsidR="000C427A" w:rsidRPr="00D10F61">
        <w:t xml:space="preserve"> had the ability to predict </w:t>
      </w:r>
      <w:r w:rsidRPr="00D10F61">
        <w:t xml:space="preserve">those patients who </w:t>
      </w:r>
      <w:r w:rsidR="00834A5E" w:rsidRPr="00D10F61">
        <w:t>would suffer from diseas</w:t>
      </w:r>
      <w:r w:rsidR="000C427A" w:rsidRPr="00D10F61">
        <w:t xml:space="preserve">e progression in bladder cancer.  In </w:t>
      </w:r>
      <w:r w:rsidR="00834A5E" w:rsidRPr="00D10F61">
        <w:t xml:space="preserve">a </w:t>
      </w:r>
      <w:proofErr w:type="gramStart"/>
      <w:r w:rsidR="00834A5E" w:rsidRPr="00D10F61">
        <w:t>126 urothelial</w:t>
      </w:r>
      <w:proofErr w:type="gramEnd"/>
      <w:r w:rsidR="00834A5E" w:rsidRPr="00D10F61">
        <w:t xml:space="preserve"> sample</w:t>
      </w:r>
      <w:r w:rsidR="00EF13EB" w:rsidRPr="00D10F61">
        <w:t>s</w:t>
      </w:r>
      <w:r w:rsidR="00834A5E" w:rsidRPr="00D10F61">
        <w:t>, they demonstrated methylation was significantly more common in malignant tissu</w:t>
      </w:r>
      <w:r w:rsidR="000C427A" w:rsidRPr="00D10F61">
        <w:t>e compared to normal urothelium in</w:t>
      </w:r>
      <w:r w:rsidR="00834A5E" w:rsidRPr="00D10F61">
        <w:t xml:space="preserve"> 8 of the 17 loci</w:t>
      </w:r>
      <w:r w:rsidR="000C427A" w:rsidRPr="00D10F61">
        <w:t xml:space="preserve"> investigated</w:t>
      </w:r>
      <w:r w:rsidR="00834A5E" w:rsidRPr="00D10F61">
        <w:t>.</w:t>
      </w:r>
      <w:r w:rsidR="00006E15" w:rsidRPr="00D10F61">
        <w:t xml:space="preserve">  The methylation of five particular loci - </w:t>
      </w:r>
      <w:r w:rsidR="00006E15" w:rsidRPr="00D10F61">
        <w:rPr>
          <w:rFonts w:cs="Helvetica"/>
          <w:i/>
          <w:iCs/>
          <w:color w:val="312A2A"/>
        </w:rPr>
        <w:t>RASSF1a, E-cadherin, TNFSR25, EDNRB</w:t>
      </w:r>
      <w:r w:rsidR="00006E15" w:rsidRPr="00D10F61">
        <w:rPr>
          <w:rFonts w:cs="Helvetica"/>
          <w:color w:val="312A2A"/>
        </w:rPr>
        <w:t xml:space="preserve">, and </w:t>
      </w:r>
      <w:r w:rsidR="00006E15" w:rsidRPr="00D10F61">
        <w:rPr>
          <w:rFonts w:cs="Helvetica"/>
          <w:i/>
          <w:iCs/>
          <w:color w:val="312A2A"/>
        </w:rPr>
        <w:t xml:space="preserve">APC – </w:t>
      </w:r>
      <w:r w:rsidR="00006E15" w:rsidRPr="00D10F61">
        <w:rPr>
          <w:rFonts w:cs="Helvetica"/>
          <w:iCs/>
          <w:color w:val="312A2A"/>
        </w:rPr>
        <w:t>was associated with the progression to more advanced disease.  The study also concluded that the overall degree of methylation was a more accurate measurement compared to predict disease progression and death than compared to the actual stage of the disease in this particular cohort of patients.</w:t>
      </w:r>
    </w:p>
    <w:p w14:paraId="7EE0829C" w14:textId="28D43902" w:rsidR="0015092E" w:rsidRPr="00D10F61" w:rsidRDefault="0015092E" w:rsidP="005916B6">
      <w:pPr>
        <w:spacing w:line="480" w:lineRule="auto"/>
        <w:jc w:val="both"/>
      </w:pPr>
      <w:r w:rsidRPr="00D10F61">
        <w:rPr>
          <w:rFonts w:cs="Helvetica"/>
          <w:iCs/>
          <w:color w:val="312A2A"/>
        </w:rPr>
        <w:t>A separate study, by the same author</w:t>
      </w:r>
      <w:r w:rsidR="0064148D" w:rsidRPr="00D10F61">
        <w:rPr>
          <w:rFonts w:cs="Helvetica"/>
          <w:iCs/>
          <w:color w:val="312A2A"/>
        </w:rPr>
        <w:t xml:space="preserve"> </w:t>
      </w:r>
      <w:hyperlink w:anchor="_ENREF_49" w:tooltip="Yates, 2006 #591" w:history="1">
        <w:r w:rsidR="00D060EE" w:rsidRPr="00D10F61">
          <w:rPr>
            <w:rFonts w:cs="Helvetica"/>
            <w:iCs/>
            <w:color w:val="312A2A"/>
          </w:rPr>
          <w:fldChar w:fldCharType="begin">
            <w:fldData xml:space="preserve">PEVuZE5vdGU+PENpdGU+PEF1dGhvcj5ZYXRlczwvQXV0aG9yPjxZZWFyPjIwMDY8L1llYXI+PFJl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</w:fldData>
          </w:fldChar>
        </w:r>
        <w:r w:rsidR="00D060EE">
          <w:rPr>
            <w:rFonts w:cs="Helvetica"/>
            <w:iCs/>
            <w:color w:val="312A2A"/>
          </w:rPr>
          <w:instrText xml:space="preserve"> ADDIN EN.CITE </w:instrText>
        </w:r>
        <w:r w:rsidR="00D060EE">
          <w:rPr>
            <w:rFonts w:cs="Helvetica"/>
            <w:iCs/>
            <w:color w:val="312A2A"/>
          </w:rPr>
          <w:fldChar w:fldCharType="begin">
            <w:fldData xml:space="preserve">PEVuZE5vdGU+PENpdGU+PEF1dGhvcj5ZYXRlczwvQXV0aG9yPjxZZWFyPjIwMDY8L1llYXI+PFJl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</w:fldData>
          </w:fldChar>
        </w:r>
        <w:r w:rsidR="00D060EE">
          <w:rPr>
            <w:rFonts w:cs="Helvetica"/>
            <w:iCs/>
            <w:color w:val="312A2A"/>
          </w:rPr>
          <w:instrText xml:space="preserve"> ADDIN EN.CITE.DATA </w:instrText>
        </w:r>
        <w:r w:rsidR="00D060EE">
          <w:rPr>
            <w:rFonts w:cs="Helvetica"/>
            <w:iCs/>
            <w:color w:val="312A2A"/>
          </w:rPr>
        </w:r>
        <w:r w:rsidR="00D060EE">
          <w:rPr>
            <w:rFonts w:cs="Helvetica"/>
            <w:iCs/>
            <w:color w:val="312A2A"/>
          </w:rPr>
          <w:fldChar w:fldCharType="end"/>
        </w:r>
        <w:r w:rsidR="00D060EE" w:rsidRPr="00D10F61">
          <w:rPr>
            <w:rFonts w:cs="Helvetica"/>
            <w:iCs/>
            <w:color w:val="312A2A"/>
          </w:rPr>
        </w:r>
        <w:r w:rsidR="00D060EE" w:rsidRPr="00D10F61">
          <w:rPr>
            <w:rFonts w:cs="Helvetica"/>
            <w:iCs/>
            <w:color w:val="312A2A"/>
          </w:rPr>
          <w:fldChar w:fldCharType="separate"/>
        </w:r>
        <w:r w:rsidR="00D060EE" w:rsidRPr="00D060EE">
          <w:rPr>
            <w:rFonts w:cs="Helvetica"/>
            <w:iCs/>
            <w:noProof/>
            <w:color w:val="312A2A"/>
            <w:vertAlign w:val="superscript"/>
          </w:rPr>
          <w:t>49</w:t>
        </w:r>
        <w:r w:rsidR="00D060EE" w:rsidRPr="00D10F61">
          <w:rPr>
            <w:rFonts w:cs="Helvetica"/>
            <w:iCs/>
            <w:color w:val="312A2A"/>
          </w:rPr>
          <w:fldChar w:fldCharType="end"/>
        </w:r>
      </w:hyperlink>
      <w:r w:rsidRPr="00D10F61">
        <w:rPr>
          <w:rFonts w:cs="Helvetica"/>
          <w:iCs/>
          <w:color w:val="312A2A"/>
        </w:rPr>
        <w:t xml:space="preserve">, investigated the predictive value of </w:t>
      </w:r>
      <w:r w:rsidR="0064148D" w:rsidRPr="00D10F61">
        <w:rPr>
          <w:rFonts w:cs="Helvetica"/>
          <w:iCs/>
          <w:color w:val="312A2A"/>
        </w:rPr>
        <w:t xml:space="preserve">DNA </w:t>
      </w:r>
      <w:r w:rsidRPr="00D10F61">
        <w:rPr>
          <w:rFonts w:cs="Helvetica"/>
          <w:iCs/>
          <w:color w:val="312A2A"/>
        </w:rPr>
        <w:t>methylation in eight known tumour suppressor genes in urine samples from bladder cancer</w:t>
      </w:r>
      <w:r w:rsidR="002660B3" w:rsidRPr="00D10F61">
        <w:rPr>
          <w:rFonts w:cs="Helvetica"/>
          <w:iCs/>
          <w:color w:val="312A2A"/>
        </w:rPr>
        <w:t xml:space="preserve"> patients.  They reported that in these urine samples the</w:t>
      </w:r>
      <w:r w:rsidRPr="00D10F61">
        <w:rPr>
          <w:rFonts w:cs="Helvetica"/>
          <w:iCs/>
          <w:color w:val="312A2A"/>
        </w:rPr>
        <w:t xml:space="preserve"> frequency and extent of methylation increases with age and m</w:t>
      </w:r>
      <w:r w:rsidR="002660B3" w:rsidRPr="00D10F61">
        <w:rPr>
          <w:rFonts w:cs="Helvetica"/>
          <w:iCs/>
          <w:color w:val="312A2A"/>
        </w:rPr>
        <w:t>alignancy. A</w:t>
      </w:r>
      <w:r w:rsidRPr="00D10F61">
        <w:rPr>
          <w:rFonts w:cs="Helvetica"/>
          <w:iCs/>
          <w:color w:val="312A2A"/>
        </w:rPr>
        <w:t xml:space="preserve"> marker panel of 3 particular genes</w:t>
      </w:r>
      <w:r w:rsidR="0064148D" w:rsidRPr="00D10F61">
        <w:rPr>
          <w:rFonts w:cs="Helvetica"/>
          <w:iCs/>
          <w:color w:val="312A2A"/>
        </w:rPr>
        <w:t xml:space="preserve"> - </w:t>
      </w:r>
      <w:r w:rsidR="0064148D" w:rsidRPr="00D10F61">
        <w:rPr>
          <w:rFonts w:cs="Verdana"/>
          <w:bCs/>
        </w:rPr>
        <w:t>RASSF1a, E-</w:t>
      </w:r>
      <w:r w:rsidR="00105BF9" w:rsidRPr="00D10F61">
        <w:rPr>
          <w:rFonts w:cs="Verdana"/>
          <w:bCs/>
        </w:rPr>
        <w:t>cadherin</w:t>
      </w:r>
      <w:r w:rsidR="0064148D" w:rsidRPr="00D10F61">
        <w:rPr>
          <w:rFonts w:cs="Verdana"/>
          <w:bCs/>
        </w:rPr>
        <w:t xml:space="preserve"> and APC – had a sensitivity of 69%, specificity of 60% and diagnostic accuracy of 86%.</w:t>
      </w:r>
    </w:p>
    <w:p w14:paraId="0795BE71" w14:textId="77777777" w:rsidR="004C57B9" w:rsidRPr="00D10F61" w:rsidRDefault="004C57B9" w:rsidP="005916B6">
      <w:pPr>
        <w:spacing w:line="480" w:lineRule="auto"/>
        <w:jc w:val="both"/>
      </w:pPr>
    </w:p>
    <w:p w14:paraId="16B7A276" w14:textId="136E8342" w:rsidR="004C57B9" w:rsidRPr="00D10F61" w:rsidRDefault="009F40A4" w:rsidP="005916B6">
      <w:pPr>
        <w:pStyle w:val="Heading2"/>
        <w:rPr>
          <w:rFonts w:asciiTheme="minorHAnsi" w:hAnsiTheme="minorHAnsi"/>
        </w:rPr>
      </w:pPr>
      <w:bookmarkStart w:id="180" w:name="_Toc278904835"/>
      <w:r w:rsidRPr="00D10F61">
        <w:rPr>
          <w:rFonts w:asciiTheme="minorHAnsi" w:hAnsiTheme="minorHAnsi"/>
        </w:rPr>
        <w:t>1.4.3</w:t>
      </w:r>
      <w:r w:rsidRPr="00D10F61">
        <w:rPr>
          <w:rFonts w:asciiTheme="minorHAnsi" w:hAnsiTheme="minorHAnsi"/>
        </w:rPr>
        <w:tab/>
      </w:r>
      <w:r w:rsidRPr="00D10F61">
        <w:rPr>
          <w:rFonts w:asciiTheme="minorHAnsi" w:hAnsiTheme="minorHAnsi"/>
        </w:rPr>
        <w:tab/>
      </w:r>
      <w:r w:rsidR="004C57B9" w:rsidRPr="00D10F61">
        <w:rPr>
          <w:rFonts w:asciiTheme="minorHAnsi" w:hAnsiTheme="minorHAnsi"/>
        </w:rPr>
        <w:t>Non-coding RNA</w:t>
      </w:r>
      <w:bookmarkEnd w:id="180"/>
    </w:p>
    <w:p w14:paraId="1DE03F31" w14:textId="09F1BC91" w:rsidR="004C57B9" w:rsidRPr="00D10F61" w:rsidRDefault="008B748E" w:rsidP="005916B6">
      <w:pPr>
        <w:spacing w:line="480" w:lineRule="auto"/>
        <w:jc w:val="both"/>
      </w:pPr>
      <w:r w:rsidRPr="00D10F61">
        <w:t>The majority of the human genome is transcribed</w:t>
      </w:r>
      <w:r w:rsidR="00BC3D53" w:rsidRPr="00D10F61">
        <w:t>,</w:t>
      </w:r>
      <w:r w:rsidRPr="00D10F61">
        <w:t xml:space="preserve"> however only</w:t>
      </w:r>
      <w:r w:rsidR="002660B3" w:rsidRPr="00D10F61">
        <w:t xml:space="preserve"> a tiny proportion</w:t>
      </w:r>
      <w:r w:rsidR="00D7202B" w:rsidRPr="00D10F61">
        <w:t>,</w:t>
      </w:r>
      <w:r w:rsidR="002660B3" w:rsidRPr="00D10F61">
        <w:t xml:space="preserve"> approximately</w:t>
      </w:r>
      <w:r w:rsidRPr="00D10F61">
        <w:t xml:space="preserve"> 2%</w:t>
      </w:r>
      <w:r w:rsidR="00D7202B" w:rsidRPr="00D10F61">
        <w:t>,</w:t>
      </w:r>
      <w:r w:rsidRPr="00D10F61">
        <w:t xml:space="preserve"> is translated into a functional protein</w:t>
      </w:r>
      <w:hyperlink w:anchor="_ENREF_50" w:tooltip="Dawson, 2012 #586" w:history="1">
        <w:r w:rsidR="00D060EE" w:rsidRPr="00D10F61">
          <w:fldChar w:fldCharType="begin"/>
        </w:r>
        <w:r w:rsidR="00D060EE">
          <w:instrText xml:space="preserve"> ADDIN EN.CITE &lt;EndNote&gt;&lt;Cite&gt;&lt;Author&gt;Dawson&lt;/Author&gt;&lt;Year&gt;2012&lt;/Year&gt;&lt;RecNum&gt;586&lt;/RecNum&gt;&lt;DisplayText&gt;&lt;style face="superscript"&gt;50&lt;/style&gt;&lt;/DisplayText&gt;&lt;record&gt;&lt;rec-number&gt;586&lt;/rec-number&gt;&lt;foreign-keys&gt;&lt;key app="EN" db-id="9tedz9astewzt5esazb59vx6s595sdxawaa0"&gt;586&lt;/key&gt;&lt;/foreign-keys&gt;&lt;ref-type name="Journal Article"&gt;17&lt;/ref-type&gt;&lt;contributors&gt;&lt;authors&gt;&lt;author&gt;Dawson, M. A.&lt;/author&gt;&lt;author&gt;Kouzarides, T.&lt;/author&gt;&lt;/authors&gt;&lt;/contributors&gt;&lt;auth-address&gt;Gurdon Institute and Department of Pathology, University of Cambridge, Tennis Court Road, Cambridge CB2 1QN, UK.&lt;/auth-address&gt;&lt;titles&gt;&lt;title&gt;Cancer epigenetics: from mechanism to therapy&lt;/title&gt;&lt;secondary-title&gt;Cell&lt;/secondary-title&gt;&lt;alt-title&gt;Cell&lt;/alt-title&gt;&lt;/titles&gt;&lt;periodical&gt;&lt;full-title&gt;Cell&lt;/full-title&gt;&lt;abbr-1&gt;Cell&lt;/abbr-1&gt;&lt;/periodical&gt;&lt;alt-periodical&gt;&lt;full-title&gt;Cell&lt;/full-title&gt;&lt;abbr-1&gt;Cell&lt;/abbr-1&gt;&lt;/alt-periodical&gt;&lt;pages&gt;12-27&lt;/pages&gt;&lt;volume&gt;150&lt;/volume&gt;&lt;number&gt;1&lt;/number&gt;&lt;edition&gt;2012/07/10&lt;/edition&gt;&lt;keywords&gt;&lt;keyword&gt;Chromatin Assembly and Disassembly&lt;/keyword&gt;&lt;keyword&gt;DNA Methylation&lt;/keyword&gt;&lt;keyword&gt;*Epigenesis, Genetic&lt;/keyword&gt;&lt;keyword&gt;Epigenomics&lt;/keyword&gt;&lt;keyword&gt;Gene Expression Regulation, Neoplastic&lt;/keyword&gt;&lt;keyword&gt;Histone Code&lt;/keyword&gt;&lt;keyword&gt;Humans&lt;/keyword&gt;&lt;keyword&gt;Neoplasms/*drug therapy/*genetics/metabolism&lt;/keyword&gt;&lt;/keywords&gt;&lt;dates&gt;&lt;year&gt;2012&lt;/year&gt;&lt;pub-dates&gt;&lt;date&gt;Jul 6&lt;/date&gt;&lt;/pub-dates&gt;&lt;/dates&gt;&lt;isbn&gt;1097-4172 (Electronic)&amp;#xD;0092-8674 (Linking)&lt;/isbn&gt;&lt;accession-num&gt;22770212&lt;/accession-num&gt;&lt;work-type&gt;Research Support, Non-U.S. Gov&amp;apos;t&amp;#xD;Review&lt;/work-type&gt;&lt;urls&gt;&lt;related-urls&gt;&lt;url&gt;http://www.ncbi.nlm.nih.gov/pubmed/22770212&lt;/url&gt;&lt;/related-urls&gt;&lt;/urls&gt;&lt;electronic-resource-num&gt;10.1016/j.cell.2012.06.013&lt;/electronic-resource-num&gt;&lt;language&gt;eng&lt;/language&gt;&lt;/record&gt;&lt;/Cite&gt;&lt;/EndNote&gt;</w:instrText>
        </w:r>
        <w:r w:rsidR="00D060EE" w:rsidRPr="00D10F61">
          <w:fldChar w:fldCharType="separate"/>
        </w:r>
        <w:r w:rsidR="00D060EE" w:rsidRPr="00D060EE">
          <w:rPr>
            <w:noProof/>
            <w:vertAlign w:val="superscript"/>
          </w:rPr>
          <w:t>50</w:t>
        </w:r>
        <w:r w:rsidR="00D060EE" w:rsidRPr="00D10F61">
          <w:fldChar w:fldCharType="end"/>
        </w:r>
      </w:hyperlink>
      <w:r w:rsidRPr="00D10F61">
        <w:t xml:space="preserve">. </w:t>
      </w:r>
      <w:r w:rsidR="002660B3" w:rsidRPr="00D10F61">
        <w:t xml:space="preserve">This however </w:t>
      </w:r>
      <w:r w:rsidR="00521D73" w:rsidRPr="00D10F61">
        <w:t xml:space="preserve">does not equate to the </w:t>
      </w:r>
      <w:r w:rsidRPr="00D10F61">
        <w:t xml:space="preserve">non-coding genetic material to be </w:t>
      </w:r>
      <w:r w:rsidR="00EF13EB" w:rsidRPr="00D10F61">
        <w:t>labelled</w:t>
      </w:r>
      <w:r w:rsidRPr="00D10F61">
        <w:t xml:space="preserve"> as functionless.  There are numerous types of these </w:t>
      </w:r>
      <w:r w:rsidR="00BC3D53" w:rsidRPr="00D10F61">
        <w:t>molecules, which</w:t>
      </w:r>
      <w:r w:rsidRPr="00D10F61">
        <w:t xml:space="preserve"> are sub-g</w:t>
      </w:r>
      <w:r w:rsidR="00A67E76" w:rsidRPr="00D10F61">
        <w:t xml:space="preserve">rouped </w:t>
      </w:r>
      <w:r w:rsidR="002660B3" w:rsidRPr="00D10F61">
        <w:t>primarily according</w:t>
      </w:r>
      <w:r w:rsidR="00C4314A">
        <w:t xml:space="preserve"> to their nucleotide</w:t>
      </w:r>
      <w:r w:rsidR="00A67E76" w:rsidRPr="00D10F61">
        <w:t xml:space="preserve"> length.  In the first instance these non-coding RNAs (</w:t>
      </w:r>
      <w:proofErr w:type="spellStart"/>
      <w:r w:rsidR="00A67E76" w:rsidRPr="00D10F61">
        <w:t>ncRNA</w:t>
      </w:r>
      <w:proofErr w:type="spellEnd"/>
      <w:r w:rsidR="002660B3" w:rsidRPr="00D10F61">
        <w:t>) are</w:t>
      </w:r>
      <w:r w:rsidR="00A67E76" w:rsidRPr="00D10F61">
        <w:t xml:space="preserve"> </w:t>
      </w:r>
      <w:r w:rsidR="00BC3D53" w:rsidRPr="00D10F61">
        <w:t>labelled</w:t>
      </w:r>
      <w:r w:rsidR="00A67E76" w:rsidRPr="00D10F61">
        <w:t xml:space="preserve"> as small (&lt;200 nucleotides) or large (&gt;200 nucleotides).  </w:t>
      </w:r>
    </w:p>
    <w:p w14:paraId="3E572AAA" w14:textId="77777777" w:rsidR="00A67E76" w:rsidRPr="00D10F61" w:rsidRDefault="00A67E76" w:rsidP="005916B6">
      <w:pPr>
        <w:spacing w:line="480" w:lineRule="auto"/>
        <w:jc w:val="both"/>
      </w:pPr>
    </w:p>
    <w:p w14:paraId="310C963C" w14:textId="1F6F30C4" w:rsidR="00A67E76" w:rsidRPr="00D10F61" w:rsidRDefault="00A67E76" w:rsidP="005916B6">
      <w:pPr>
        <w:spacing w:line="480" w:lineRule="auto"/>
        <w:jc w:val="both"/>
      </w:pPr>
      <w:r w:rsidRPr="00D10F61">
        <w:t xml:space="preserve">Various types of small </w:t>
      </w:r>
      <w:proofErr w:type="spellStart"/>
      <w:r w:rsidRPr="00D10F61">
        <w:t>ncRNA</w:t>
      </w:r>
      <w:proofErr w:type="spellEnd"/>
      <w:r w:rsidRPr="00D10F61">
        <w:t xml:space="preserve"> exist again </w:t>
      </w:r>
      <w:r w:rsidR="00B37D50" w:rsidRPr="00D10F61">
        <w:t>depending</w:t>
      </w:r>
      <w:r w:rsidRPr="00D10F61">
        <w:t xml:space="preserve"> on their nucleotide length and include </w:t>
      </w:r>
      <w:r w:rsidR="001B6EF0" w:rsidRPr="00D10F61">
        <w:t xml:space="preserve">small </w:t>
      </w:r>
      <w:proofErr w:type="spellStart"/>
      <w:r w:rsidR="001B6EF0" w:rsidRPr="00D10F61">
        <w:t>nucleolar</w:t>
      </w:r>
      <w:proofErr w:type="spellEnd"/>
      <w:r w:rsidR="001B6EF0" w:rsidRPr="00D10F61">
        <w:t xml:space="preserve"> RNAs (</w:t>
      </w:r>
      <w:proofErr w:type="spellStart"/>
      <w:r w:rsidR="001B6EF0" w:rsidRPr="00D10F61">
        <w:t>snoRNAs</w:t>
      </w:r>
      <w:proofErr w:type="spellEnd"/>
      <w:r w:rsidR="001B6EF0" w:rsidRPr="00D10F61">
        <w:t>), PIWI-interacting RNAs (</w:t>
      </w:r>
      <w:proofErr w:type="spellStart"/>
      <w:r w:rsidR="001B6EF0" w:rsidRPr="00D10F61">
        <w:t>piRNAs</w:t>
      </w:r>
      <w:proofErr w:type="spellEnd"/>
      <w:r w:rsidR="001B6EF0" w:rsidRPr="00D10F61">
        <w:t>), small interfering RNAs (</w:t>
      </w:r>
      <w:proofErr w:type="spellStart"/>
      <w:r w:rsidR="001B6EF0" w:rsidRPr="00D10F61">
        <w:t>siRNAs</w:t>
      </w:r>
      <w:proofErr w:type="spellEnd"/>
      <w:r w:rsidR="001B6EF0" w:rsidRPr="00D10F61">
        <w:t xml:space="preserve">) and microRNA.  Collectively they are implicated in transcriptional and post-transcriptional </w:t>
      </w:r>
      <w:proofErr w:type="gramStart"/>
      <w:r w:rsidR="001B6EF0" w:rsidRPr="00D10F61">
        <w:t>gene-silencing</w:t>
      </w:r>
      <w:proofErr w:type="gramEnd"/>
      <w:r w:rsidR="001B6EF0" w:rsidRPr="00D10F61">
        <w:t xml:space="preserve"> via specific base pairing of their intended targets.  This class of </w:t>
      </w:r>
      <w:proofErr w:type="spellStart"/>
      <w:r w:rsidR="00521D73" w:rsidRPr="00D10F61">
        <w:t>ncRNAs</w:t>
      </w:r>
      <w:proofErr w:type="spellEnd"/>
      <w:r w:rsidR="00521D73" w:rsidRPr="00D10F61">
        <w:t xml:space="preserve"> </w:t>
      </w:r>
      <w:r w:rsidR="008812C9" w:rsidRPr="00D10F61">
        <w:t xml:space="preserve">generally demonstrate a high </w:t>
      </w:r>
      <w:r w:rsidR="00C4314A">
        <w:t>degree of sequence conservation</w:t>
      </w:r>
      <w:r w:rsidR="008812C9" w:rsidRPr="00D10F61">
        <w:t xml:space="preserve"> across species.</w:t>
      </w:r>
    </w:p>
    <w:p w14:paraId="1D560032" w14:textId="77777777" w:rsidR="008812C9" w:rsidRPr="00D10F61" w:rsidRDefault="008812C9" w:rsidP="005916B6">
      <w:pPr>
        <w:spacing w:line="480" w:lineRule="auto"/>
        <w:jc w:val="both"/>
      </w:pPr>
    </w:p>
    <w:p w14:paraId="2FF5DFBC" w14:textId="796B87D5" w:rsidR="00707B00" w:rsidRDefault="00B37D50" w:rsidP="005916B6">
      <w:pPr>
        <w:spacing w:line="480" w:lineRule="auto"/>
        <w:jc w:val="both"/>
      </w:pPr>
      <w:r w:rsidRPr="00D10F61">
        <w:t xml:space="preserve">Long </w:t>
      </w:r>
      <w:proofErr w:type="spellStart"/>
      <w:r w:rsidRPr="00D10F61">
        <w:t>ncRNAs</w:t>
      </w:r>
      <w:proofErr w:type="spellEnd"/>
      <w:r w:rsidRPr="00D10F61">
        <w:t xml:space="preserve"> have features</w:t>
      </w:r>
      <w:r w:rsidR="008812C9" w:rsidRPr="00D10F61">
        <w:t xml:space="preserve"> opposing those of their small</w:t>
      </w:r>
      <w:r w:rsidR="003F341C" w:rsidRPr="00D10F61">
        <w:t>er</w:t>
      </w:r>
      <w:r w:rsidR="008812C9" w:rsidRPr="00D10F61">
        <w:t xml:space="preserve"> counterparts.  Generally they are </w:t>
      </w:r>
      <w:r w:rsidR="008877DB" w:rsidRPr="00D10F61">
        <w:t>less well conserved across species a</w:t>
      </w:r>
      <w:r w:rsidR="003F341C" w:rsidRPr="00D10F61">
        <w:t>nd utilise a different method</w:t>
      </w:r>
      <w:r w:rsidR="008877DB" w:rsidRPr="00D10F61">
        <w:t xml:space="preserve"> for epigenetic action.  </w:t>
      </w:r>
      <w:r w:rsidR="00C86CAF" w:rsidRPr="00D10F61">
        <w:t xml:space="preserve">Long </w:t>
      </w:r>
      <w:proofErr w:type="spellStart"/>
      <w:r w:rsidR="00C86CAF" w:rsidRPr="00D10F61">
        <w:t>ncRNAs</w:t>
      </w:r>
      <w:proofErr w:type="spellEnd"/>
      <w:r w:rsidR="00C86CAF" w:rsidRPr="00D10F61">
        <w:t xml:space="preserve"> in</w:t>
      </w:r>
      <w:r w:rsidR="003F341C" w:rsidRPr="00D10F61">
        <w:t>-</w:t>
      </w:r>
      <w:r w:rsidR="00C86CAF" w:rsidRPr="00D10F61">
        <w:t xml:space="preserve">turn carry out their epigenetic roles by acting on chromatin where they function as a structure and scaffold </w:t>
      </w:r>
      <w:r w:rsidR="003F341C" w:rsidRPr="00D10F61">
        <w:t xml:space="preserve">to facilitate the functions </w:t>
      </w:r>
      <w:r w:rsidR="00C86CAF" w:rsidRPr="00D10F61">
        <w:t>for the various chromatin regulato</w:t>
      </w:r>
      <w:r w:rsidR="003F341C" w:rsidRPr="00D10F61">
        <w:t>rs previously mentioned</w:t>
      </w:r>
      <w:r w:rsidR="00C86CAF" w:rsidRPr="00D10F61">
        <w:t>.</w:t>
      </w:r>
    </w:p>
    <w:p w14:paraId="2D46E69F" w14:textId="77777777" w:rsidR="00C12DFC" w:rsidRPr="00D10F61" w:rsidRDefault="00C12DFC" w:rsidP="005916B6">
      <w:pPr>
        <w:spacing w:line="480" w:lineRule="auto"/>
        <w:jc w:val="both"/>
      </w:pPr>
    </w:p>
    <w:p w14:paraId="06950D43" w14:textId="5DE6C6F5" w:rsidR="00707B00" w:rsidRPr="00D10F61" w:rsidRDefault="00C12DFC" w:rsidP="005916B6">
      <w:pPr>
        <w:pStyle w:val="Heading2"/>
        <w:rPr>
          <w:rFonts w:asciiTheme="minorHAnsi" w:hAnsiTheme="minorHAnsi"/>
        </w:rPr>
      </w:pPr>
      <w:bookmarkStart w:id="181" w:name="_Toc278904836"/>
      <w:r>
        <w:rPr>
          <w:rFonts w:asciiTheme="minorHAnsi" w:hAnsiTheme="minorHAnsi"/>
        </w:rPr>
        <w:t>1.4.4</w:t>
      </w:r>
      <w:r w:rsidR="009F40A4" w:rsidRPr="00D10F61">
        <w:rPr>
          <w:rFonts w:asciiTheme="minorHAnsi" w:hAnsiTheme="minorHAnsi"/>
        </w:rPr>
        <w:tab/>
      </w:r>
      <w:r w:rsidR="009F40A4" w:rsidRPr="00D10F61">
        <w:rPr>
          <w:rFonts w:asciiTheme="minorHAnsi" w:hAnsiTheme="minorHAnsi"/>
        </w:rPr>
        <w:tab/>
      </w:r>
      <w:r w:rsidR="00707B00" w:rsidRPr="00D10F61">
        <w:rPr>
          <w:rFonts w:asciiTheme="minorHAnsi" w:hAnsiTheme="minorHAnsi"/>
        </w:rPr>
        <w:t>Interaction of distinct epigenetic mechanisms</w:t>
      </w:r>
      <w:bookmarkEnd w:id="181"/>
    </w:p>
    <w:p w14:paraId="4777FC70" w14:textId="18093D96" w:rsidR="00707B00" w:rsidRPr="00D10F61" w:rsidRDefault="00707B00" w:rsidP="005916B6">
      <w:pPr>
        <w:spacing w:line="480" w:lineRule="auto"/>
        <w:jc w:val="both"/>
      </w:pPr>
      <w:r w:rsidRPr="00D10F61">
        <w:t xml:space="preserve">Despite each of the epigenetics mechanism having individual </w:t>
      </w:r>
      <w:r w:rsidR="0045598A" w:rsidRPr="00D10F61">
        <w:t>processes</w:t>
      </w:r>
      <w:r w:rsidRPr="00D10F61">
        <w:t xml:space="preserve"> to drive </w:t>
      </w:r>
      <w:proofErr w:type="gramStart"/>
      <w:r w:rsidRPr="00D10F61">
        <w:t>a</w:t>
      </w:r>
      <w:proofErr w:type="gramEnd"/>
      <w:r w:rsidRPr="00D10F61">
        <w:t xml:space="preserve"> urothelial cell into a</w:t>
      </w:r>
      <w:r w:rsidR="00BC3D53" w:rsidRPr="00D10F61">
        <w:t>n</w:t>
      </w:r>
      <w:r w:rsidRPr="00D10F61">
        <w:t xml:space="preserve"> oncogenic state, the various unique mechanisms can interact together synergistically</w:t>
      </w:r>
      <w:r w:rsidR="00A078CD" w:rsidRPr="00D10F61">
        <w:t xml:space="preserve"> and not in a mutually exclusive manner.</w:t>
      </w:r>
      <w:r w:rsidR="0045598A" w:rsidRPr="00D10F61">
        <w:t xml:space="preserve">  </w:t>
      </w:r>
      <w:r w:rsidRPr="00D10F61">
        <w:t xml:space="preserve">DNA </w:t>
      </w:r>
      <w:proofErr w:type="spellStart"/>
      <w:r w:rsidRPr="00D10F61">
        <w:t>hypermethylation</w:t>
      </w:r>
      <w:proofErr w:type="spellEnd"/>
      <w:r w:rsidRPr="00D10F61">
        <w:t xml:space="preserve"> and histone modification</w:t>
      </w:r>
      <w:r w:rsidR="00A078CD" w:rsidRPr="00D10F61">
        <w:t xml:space="preserve"> (via </w:t>
      </w:r>
      <w:proofErr w:type="spellStart"/>
      <w:r w:rsidR="00A078CD" w:rsidRPr="00D10F61">
        <w:t>deacetylase</w:t>
      </w:r>
      <w:proofErr w:type="spellEnd"/>
      <w:r w:rsidR="00A078CD" w:rsidRPr="00D10F61">
        <w:t xml:space="preserve"> inhibition) </w:t>
      </w:r>
      <w:r w:rsidRPr="00D10F61">
        <w:t>can lead to a change in the e</w:t>
      </w:r>
      <w:r w:rsidR="00A078CD" w:rsidRPr="00D10F61">
        <w:t xml:space="preserve">xpression profile of microRNA in a tumour suppressive </w:t>
      </w:r>
      <w:proofErr w:type="gramStart"/>
      <w:r w:rsidR="00A078CD" w:rsidRPr="00D10F61">
        <w:t>manner which</w:t>
      </w:r>
      <w:proofErr w:type="gramEnd"/>
      <w:r w:rsidR="00A078CD" w:rsidRPr="00D10F61">
        <w:t xml:space="preserve"> was reported by Saito et al</w:t>
      </w:r>
      <w:r w:rsidR="001F4C74">
        <w:t>.</w:t>
      </w:r>
      <w:hyperlink w:anchor="_ENREF_51" w:tooltip="Saito, 2006 #616" w:history="1">
        <w:r w:rsidR="00D060EE" w:rsidRPr="00D10F61">
          <w:fldChar w:fldCharType="begin">
            <w:fldData xml:space="preserve">PEVuZE5vdGU+PENpdGU+PEF1dGhvcj5TYWl0bzwvQXV0aG9yPjxZZWFyPjIwMDY8L1llYXI+PFJl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</w:fldData>
          </w:fldChar>
        </w:r>
        <w:r w:rsidR="00D060EE">
          <w:instrText xml:space="preserve"> ADDIN EN.CITE </w:instrText>
        </w:r>
        <w:r w:rsidR="00D060EE">
          <w:fldChar w:fldCharType="begin">
            <w:fldData xml:space="preserve">PEVuZE5vdGU+PENpdGU+PEF1dGhvcj5TYWl0bzwvQXV0aG9yPjxZZWFyPjIwMDY8L1llYXI+PFJl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</w:fldData>
          </w:fldChar>
        </w:r>
        <w:r w:rsidR="00D060EE">
          <w:instrText xml:space="preserve"> ADDIN EN.CITE.DATA </w:instrText>
        </w:r>
        <w:r w:rsidR="00D060EE">
          <w:fldChar w:fldCharType="end"/>
        </w:r>
        <w:r w:rsidR="00D060EE" w:rsidRPr="00D10F61">
          <w:fldChar w:fldCharType="separate"/>
        </w:r>
        <w:r w:rsidR="00D060EE" w:rsidRPr="00D060EE">
          <w:rPr>
            <w:noProof/>
            <w:vertAlign w:val="superscript"/>
          </w:rPr>
          <w:t>51</w:t>
        </w:r>
        <w:r w:rsidR="00D060EE" w:rsidRPr="00D10F61">
          <w:fldChar w:fldCharType="end"/>
        </w:r>
      </w:hyperlink>
      <w:r w:rsidR="00A078CD" w:rsidRPr="00D10F61">
        <w:t xml:space="preserve">.  In this study 17 out of 313 (5%) of assessed microRNAs were </w:t>
      </w:r>
      <w:proofErr w:type="gramStart"/>
      <w:r w:rsidR="00A078CD" w:rsidRPr="00D10F61">
        <w:t>up</w:t>
      </w:r>
      <w:r w:rsidR="00BC3D53" w:rsidRPr="00D10F61">
        <w:t>-</w:t>
      </w:r>
      <w:r w:rsidR="00A078CD" w:rsidRPr="00D10F61">
        <w:t>regulated</w:t>
      </w:r>
      <w:proofErr w:type="gramEnd"/>
      <w:r w:rsidR="00A078CD" w:rsidRPr="00D10F61">
        <w:t xml:space="preserve"> by a minimum 3-fold when the T24 bladder cancer cell line was subjected to </w:t>
      </w:r>
      <w:r w:rsidR="00CE4292" w:rsidRPr="00D10F61">
        <w:t>simultaneous</w:t>
      </w:r>
      <w:r w:rsidR="00A078CD" w:rsidRPr="00D10F61">
        <w:t xml:space="preserve"> treatment of DNA </w:t>
      </w:r>
      <w:proofErr w:type="spellStart"/>
      <w:r w:rsidR="00CE4292" w:rsidRPr="00D10F61">
        <w:t>de</w:t>
      </w:r>
      <w:r w:rsidR="00A078CD" w:rsidRPr="00D10F61">
        <w:t>methylation</w:t>
      </w:r>
      <w:proofErr w:type="spellEnd"/>
      <w:r w:rsidR="00A078CD" w:rsidRPr="00D10F61">
        <w:t xml:space="preserve"> and his</w:t>
      </w:r>
      <w:r w:rsidR="00CE4292" w:rsidRPr="00D10F61">
        <w:t>ton</w:t>
      </w:r>
      <w:r w:rsidR="00A078CD" w:rsidRPr="00D10F61">
        <w:t>e modification inhibition</w:t>
      </w:r>
      <w:r w:rsidR="00CE4292" w:rsidRPr="00D10F61">
        <w:t xml:space="preserve">.  They discovered that microRNA-127 in particular was </w:t>
      </w:r>
      <w:proofErr w:type="gramStart"/>
      <w:r w:rsidR="00CE4292" w:rsidRPr="00D10F61">
        <w:t>up-regulated</w:t>
      </w:r>
      <w:proofErr w:type="gramEnd"/>
      <w:r w:rsidR="00CE4292" w:rsidRPr="00D10F61">
        <w:t xml:space="preserve"> when the bladder cancer cell-line was subjected to this treatment.  MicroRNA-127 is known to potentially target the oncogene BCL6 and the expression of this oncogene was found to be down-regulated following treatment of the bladder-cancer cell-lines with </w:t>
      </w:r>
      <w:proofErr w:type="spellStart"/>
      <w:r w:rsidR="00CE4292" w:rsidRPr="00D10F61">
        <w:t>demethylation</w:t>
      </w:r>
      <w:proofErr w:type="spellEnd"/>
      <w:r w:rsidR="00CE4292" w:rsidRPr="00D10F61">
        <w:t xml:space="preserve"> and anti-histone modification agents.</w:t>
      </w:r>
    </w:p>
    <w:p w14:paraId="58265F9C" w14:textId="77777777" w:rsidR="00D7202B" w:rsidRPr="00D10F61" w:rsidRDefault="00D7202B" w:rsidP="00270049">
      <w:pPr>
        <w:spacing w:line="480" w:lineRule="auto"/>
        <w:jc w:val="both"/>
      </w:pPr>
    </w:p>
    <w:p w14:paraId="1EB1FC7F" w14:textId="6DD8CC6C" w:rsidR="0042582B" w:rsidRPr="001F2280" w:rsidRDefault="009F40A4" w:rsidP="001F2280">
      <w:pPr>
        <w:pStyle w:val="Heading1"/>
        <w:rPr>
          <w:rFonts w:asciiTheme="minorHAnsi" w:hAnsiTheme="minorHAnsi"/>
        </w:rPr>
      </w:pPr>
      <w:bookmarkStart w:id="182" w:name="_Toc278904837"/>
      <w:r w:rsidRPr="001F2280">
        <w:rPr>
          <w:rFonts w:asciiTheme="minorHAnsi" w:hAnsiTheme="minorHAnsi"/>
        </w:rPr>
        <w:t>1.5</w:t>
      </w:r>
      <w:r w:rsidRPr="001F2280">
        <w:rPr>
          <w:rFonts w:asciiTheme="minorHAnsi" w:hAnsiTheme="minorHAnsi"/>
        </w:rPr>
        <w:tab/>
      </w:r>
      <w:r w:rsidRPr="001F2280">
        <w:rPr>
          <w:rFonts w:asciiTheme="minorHAnsi" w:hAnsiTheme="minorHAnsi"/>
        </w:rPr>
        <w:tab/>
      </w:r>
      <w:r w:rsidR="0042582B" w:rsidRPr="001F2280">
        <w:rPr>
          <w:rFonts w:asciiTheme="minorHAnsi" w:hAnsiTheme="minorHAnsi"/>
        </w:rPr>
        <w:t>Molecular pathology of UCC</w:t>
      </w:r>
      <w:bookmarkEnd w:id="182"/>
    </w:p>
    <w:p w14:paraId="324BBD82" w14:textId="4734B67C" w:rsidR="0042582B" w:rsidRPr="00D10F61" w:rsidRDefault="0042582B" w:rsidP="007C4AFC">
      <w:pPr>
        <w:spacing w:line="480" w:lineRule="auto"/>
        <w:jc w:val="both"/>
      </w:pPr>
      <w:r w:rsidRPr="00D10F61">
        <w:t xml:space="preserve">Bladder cancer can be separated into 2 distinct groups </w:t>
      </w:r>
      <w:r w:rsidR="004C0CC8" w:rsidRPr="00D10F61">
        <w:t>– low</w:t>
      </w:r>
      <w:r w:rsidR="007C4AFC" w:rsidRPr="00D10F61">
        <w:t xml:space="preserve"> and high-grade disease. These two subsets have distinct </w:t>
      </w:r>
      <w:proofErr w:type="spellStart"/>
      <w:r w:rsidR="007C4AFC" w:rsidRPr="00D10F61">
        <w:t>phenotypical</w:t>
      </w:r>
      <w:proofErr w:type="spellEnd"/>
      <w:r w:rsidR="007C4AFC" w:rsidRPr="00D10F61">
        <w:t xml:space="preserve"> and clinical </w:t>
      </w:r>
      <w:r w:rsidR="004C0CC8" w:rsidRPr="00D10F61">
        <w:t>behaviours, which</w:t>
      </w:r>
      <w:r w:rsidR="007C4AFC" w:rsidRPr="00D10F61">
        <w:t xml:space="preserve"> are subsequently treated with different management strategies. This </w:t>
      </w:r>
      <w:r w:rsidR="00BF5B96" w:rsidRPr="00D10F61">
        <w:t>distinction is also seen on a</w:t>
      </w:r>
      <w:r w:rsidR="007C4AFC" w:rsidRPr="00D10F61">
        <w:t xml:space="preserve"> microscopic level as low-grade and high-grade </w:t>
      </w:r>
      <w:r w:rsidR="004C0CC8" w:rsidRPr="00D10F61">
        <w:t>bladder cancer</w:t>
      </w:r>
      <w:r w:rsidR="007C4AFC" w:rsidRPr="00D10F61">
        <w:t xml:space="preserve"> also display molecular behaviours that are unique from each other</w:t>
      </w:r>
      <w:hyperlink w:anchor="_ENREF_45" w:tooltip="Wu, 2005 #551" w:history="1">
        <w:r w:rsidR="00D060EE" w:rsidRPr="00D10F61">
          <w:fldChar w:fldCharType="begin"/>
        </w:r>
        <w:r w:rsidR="00D060EE">
          <w:instrText xml:space="preserve"> ADDIN EN.CITE &lt;EndNote&gt;&lt;Cite&gt;&lt;Author&gt;Wu&lt;/Author&gt;&lt;Year&gt;2005&lt;/Year&gt;&lt;RecNum&gt;551&lt;/RecNum&gt;&lt;DisplayText&gt;&lt;style face="superscript"&gt;45&lt;/style&gt;&lt;/DisplayText&gt;&lt;record&gt;&lt;rec-number&gt;551&lt;/rec-number&gt;&lt;foreign-keys&gt;&lt;key app="EN" db-id="9tedz9astewzt5esazb59vx6s595sdxawaa0"&gt;551&lt;/key&gt;&lt;/foreign-keys&gt;&lt;ref-type name="Journal Article"&gt;17&lt;/ref-type&gt;&lt;contributors&gt;&lt;authors&gt;&lt;author&gt;Wu, X. R.&lt;/author&gt;&lt;/authors&gt;&lt;/contributors&gt;&lt;auth-address&gt;Department of Urology, New York University School of Medicine, New York, New York 10016, USA. xue-ru.wu@med.nyu.edu&lt;/auth-address&gt;&lt;titles&gt;&lt;title&gt;Urothelial tumorigenesis: a tale of divergent pathways&lt;/title&gt;&lt;secondary-title&gt;Nature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Cancer&lt;/abbr-1&gt;&lt;/alt-periodical&gt;&lt;pages&gt;713-25&lt;/pages&gt;&lt;volume&gt;5&lt;/volume&gt;&lt;number&gt;9&lt;/number&gt;&lt;edition&gt;2005/08/20&lt;/edition&gt;&lt;keywords&gt;&lt;keyword&gt;Animals&lt;/keyword&gt;&lt;keyword&gt;Carcinoma, Papillary/*genetics&lt;/keyword&gt;&lt;keyword&gt;Carcinoma, Transitional Cell/*genetics&lt;/keyword&gt;&lt;keyword&gt;Cell Transformation, Neoplastic/*genetics&lt;/keyword&gt;&lt;keyword&gt;Genes, Retinoblastoma&lt;/keyword&gt;&lt;keyword&gt;Genes, ras&lt;/keyword&gt;&lt;keyword&gt;Humans&lt;/keyword&gt;&lt;keyword&gt;Tumor Suppressor Protein p53/genetics&lt;/keyword&gt;&lt;keyword&gt;Urinary Bladder Neoplasms/*genetics&lt;/keyword&gt;&lt;keyword&gt;Urothelium/*pathology&lt;/keyword&gt;&lt;/keywords&gt;&lt;dates&gt;&lt;year&gt;2005&lt;/year&gt;&lt;pub-dates&gt;&lt;date&gt;Sep&lt;/date&gt;&lt;/pub-dates&gt;&lt;/dates&gt;&lt;isbn&gt;1474-175X (Print)&amp;#xD;1474-175X (Linking)&lt;/isbn&gt;&lt;accession-num&gt;16110317&lt;/accession-num&gt;&lt;work-type&gt;Research Support, N.I.H., Extramural&amp;#xD;Research Support, U.S. Gov&amp;apos;t, Non-P.H.S.&amp;#xD;Research Support, U.S. Gov&amp;apos;t, P.H.S.&amp;#xD;Review&lt;/work-type&gt;&lt;urls&gt;&lt;related-urls&gt;&lt;url&gt;http://www.ncbi.nlm.nih.gov/pubmed/16110317&lt;/url&gt;&lt;/related-urls&gt;&lt;/urls&gt;&lt;electronic-resource-num&gt;10.1038/nrc1697&lt;/electronic-resource-num&gt;&lt;language&gt;eng&lt;/language&gt;&lt;/record&gt;&lt;/Cite&gt;&lt;/EndNote&gt;</w:instrText>
        </w:r>
        <w:r w:rsidR="00D060EE" w:rsidRPr="00D10F61">
          <w:fldChar w:fldCharType="separate"/>
        </w:r>
        <w:r w:rsidR="00D060EE" w:rsidRPr="00D060EE">
          <w:rPr>
            <w:noProof/>
            <w:vertAlign w:val="superscript"/>
          </w:rPr>
          <w:t>45</w:t>
        </w:r>
        <w:r w:rsidR="00D060EE" w:rsidRPr="00D10F61">
          <w:fldChar w:fldCharType="end"/>
        </w:r>
      </w:hyperlink>
      <w:r w:rsidR="00466A0A" w:rsidRPr="00D10F61">
        <w:t>.  Genetic studies have confirmed that the molecular path</w:t>
      </w:r>
      <w:r w:rsidR="004C0CC8" w:rsidRPr="00D10F61">
        <w:t>ology of both these types of bladder cancer</w:t>
      </w:r>
      <w:r w:rsidR="00466A0A" w:rsidRPr="00D10F61">
        <w:t xml:space="preserve"> are from different mutat</w:t>
      </w:r>
      <w:r w:rsidR="00BF5B96" w:rsidRPr="00D10F61">
        <w:t>ions involving proteins in</w:t>
      </w:r>
      <w:r w:rsidR="00466A0A" w:rsidRPr="00D10F61">
        <w:t xml:space="preserve"> </w:t>
      </w:r>
      <w:r w:rsidR="00BF5B96" w:rsidRPr="00D10F61">
        <w:t>unique</w:t>
      </w:r>
      <w:r w:rsidR="00466A0A" w:rsidRPr="00D10F61">
        <w:t xml:space="preserve"> pathways</w:t>
      </w:r>
      <w:hyperlink w:anchor="_ENREF_52" w:tooltip="Ahmad, 2012 #543" w:history="1">
        <w:r w:rsidR="00D060EE" w:rsidRPr="00D10F61">
          <w:fldChar w:fldCharType="begin"/>
        </w:r>
        <w:r w:rsidR="00D060EE">
          <w:instrText xml:space="preserve"> ADDIN EN.CITE &lt;EndNote&gt;&lt;Cite&gt;&lt;Author&gt;Ahmad&lt;/Author&gt;&lt;Year&gt;2012&lt;/Year&gt;&lt;RecNum&gt;543&lt;/RecNum&gt;&lt;DisplayText&gt;&lt;style face="superscript"&gt;52&lt;/style&gt;&lt;/DisplayText&gt;&lt;record&gt;&lt;rec-number&gt;543&lt;/rec-number&gt;&lt;foreign-keys&gt;&lt;key app="EN" db-id="9tedz9astewzt5esazb59vx6s595sdxawaa0"&gt;543&lt;/key&gt;&lt;/foreign-keys&gt;&lt;ref-type name="Journal Article"&gt;17&lt;/ref-type&gt;&lt;contributors&gt;&lt;authors&gt;&lt;author&gt;Ahmad, I.&lt;/author&gt;&lt;author&gt;Sansom, O. J.&lt;/author&gt;&lt;author&gt;Leung, H. Y.&lt;/author&gt;&lt;/authors&gt;&lt;/contributors&gt;&lt;auth-address&gt;Beatson Institute for Cancer Research, Garscube Estate, Switchback Road, Bearsden, Glasgow, G61 1BD, UK. imran.ahmad@glasgow.ac.uk&lt;/auth-address&gt;&lt;titles&gt;&lt;title&gt;Exploring molecular genetics of bladder cancer: lessons learned from mouse models&lt;/title&gt;&lt;secondary-title&gt;Disease models &amp;amp; mechanisms&lt;/secondary-title&gt;&lt;alt-title&gt;Dis Model Mech&lt;/alt-title&gt;&lt;/titles&gt;&lt;periodical&gt;&lt;full-title&gt;Disease models &amp;amp; mechanisms&lt;/full-title&gt;&lt;abbr-1&gt;Dis Model Mech&lt;/abbr-1&gt;&lt;/periodical&gt;&lt;alt-periodical&gt;&lt;full-title&gt;Disease models &amp;amp; mechanisms&lt;/full-title&gt;&lt;abbr-1&gt;Dis Model Mech&lt;/abbr-1&gt;&lt;/alt-periodical&gt;&lt;pages&gt;323-32&lt;/pages&gt;&lt;volume&gt;5&lt;/volume&gt;&lt;number&gt;3&lt;/number&gt;&lt;edition&gt;2012/03/17&lt;/edition&gt;&lt;keywords&gt;&lt;keyword&gt;Animals&lt;/keyword&gt;&lt;keyword&gt;Cell Transformation, Neoplastic/genetics&lt;/keyword&gt;&lt;keyword&gt;*Disease Models, Animal&lt;/keyword&gt;&lt;keyword&gt;Humans&lt;/keyword&gt;&lt;keyword&gt;Mice&lt;/keyword&gt;&lt;keyword&gt;Mice, Transgenic&lt;/keyword&gt;&lt;keyword&gt;Mutation/genetics&lt;/keyword&gt;&lt;keyword&gt;Urinary Bladder Neoplasms/*genetics&lt;/keyword&gt;&lt;keyword&gt;Wnt Signaling Pathway/genetics&lt;/keyword&gt;&lt;/keywords&gt;&lt;dates&gt;&lt;year&gt;2012&lt;/year&gt;&lt;pub-dates&gt;&lt;date&gt;May&lt;/date&gt;&lt;/pub-dates&gt;&lt;/dates&gt;&lt;isbn&gt;1754-8411 (Electronic)&amp;#xD;1754-8403 (Linking)&lt;/isbn&gt;&lt;accession-num&gt;22422829&lt;/accession-num&gt;&lt;work-type&gt;Review&lt;/work-type&gt;&lt;urls&gt;&lt;related-urls&gt;&lt;url&gt;http://www.ncbi.nlm.nih.gov/pubmed/22422829&lt;/url&gt;&lt;/related-urls&gt;&lt;/urls&gt;&lt;custom2&gt;3339826&lt;/custom2&gt;&lt;electronic-resource-num&gt;10.1242/dmm.008888&lt;/electronic-resource-num&gt;&lt;language&gt;eng&lt;/language&gt;&lt;/record&gt;&lt;/Cite&gt;&lt;/EndNote&gt;</w:instrText>
        </w:r>
        <w:r w:rsidR="00D060EE" w:rsidRPr="00D10F61">
          <w:fldChar w:fldCharType="separate"/>
        </w:r>
        <w:r w:rsidR="00D060EE" w:rsidRPr="00D060EE">
          <w:rPr>
            <w:noProof/>
            <w:vertAlign w:val="superscript"/>
          </w:rPr>
          <w:t>52</w:t>
        </w:r>
        <w:r w:rsidR="00D060EE" w:rsidRPr="00D10F61">
          <w:fldChar w:fldCharType="end"/>
        </w:r>
      </w:hyperlink>
      <w:r w:rsidR="00466A0A" w:rsidRPr="00D10F61">
        <w:t>.  This poses the</w:t>
      </w:r>
      <w:r w:rsidR="007C4AFC" w:rsidRPr="00D10F61">
        <w:t xml:space="preserve"> question </w:t>
      </w:r>
      <w:r w:rsidR="00466A0A" w:rsidRPr="00D10F61">
        <w:t>whether</w:t>
      </w:r>
      <w:r w:rsidR="004C0CC8" w:rsidRPr="00D10F61">
        <w:t xml:space="preserve"> low-grade and high-grade bladder cancer</w:t>
      </w:r>
      <w:r w:rsidR="00466A0A" w:rsidRPr="00D10F61">
        <w:t xml:space="preserve"> </w:t>
      </w:r>
      <w:r w:rsidR="007C4AFC" w:rsidRPr="00D10F61">
        <w:t xml:space="preserve">should be considered as separate </w:t>
      </w:r>
      <w:r w:rsidR="004C0CC8" w:rsidRPr="00D10F61">
        <w:t xml:space="preserve">and independent </w:t>
      </w:r>
      <w:r w:rsidR="007C4AFC" w:rsidRPr="00D10F61">
        <w:t xml:space="preserve">oncological diseases that </w:t>
      </w:r>
      <w:r w:rsidR="00466A0A" w:rsidRPr="00D10F61">
        <w:t xml:space="preserve">can </w:t>
      </w:r>
      <w:r w:rsidR="007C4AFC" w:rsidRPr="00D10F61">
        <w:t>potentially affect the bladder.</w:t>
      </w:r>
    </w:p>
    <w:p w14:paraId="56D8D539" w14:textId="77777777" w:rsidR="00466A0A" w:rsidRPr="00D10F61" w:rsidRDefault="00466A0A" w:rsidP="007C4AFC">
      <w:pPr>
        <w:spacing w:line="480" w:lineRule="auto"/>
        <w:jc w:val="both"/>
      </w:pPr>
    </w:p>
    <w:p w14:paraId="5778D37B" w14:textId="059CA30C" w:rsidR="00466A0A" w:rsidRPr="00D10F61" w:rsidRDefault="009F40A4" w:rsidP="00177148">
      <w:pPr>
        <w:pStyle w:val="Heading2"/>
        <w:rPr>
          <w:rFonts w:asciiTheme="minorHAnsi" w:hAnsiTheme="minorHAnsi"/>
        </w:rPr>
      </w:pPr>
      <w:bookmarkStart w:id="183" w:name="_Toc278904838"/>
      <w:r w:rsidRPr="00D10F61">
        <w:rPr>
          <w:rFonts w:asciiTheme="minorHAnsi" w:hAnsiTheme="minorHAnsi"/>
        </w:rPr>
        <w:t>1.5.1</w:t>
      </w:r>
      <w:r w:rsidRPr="00D10F61">
        <w:rPr>
          <w:rFonts w:asciiTheme="minorHAnsi" w:hAnsiTheme="minorHAnsi"/>
        </w:rPr>
        <w:tab/>
      </w:r>
      <w:r w:rsidRPr="00D10F61">
        <w:rPr>
          <w:rFonts w:asciiTheme="minorHAnsi" w:hAnsiTheme="minorHAnsi"/>
        </w:rPr>
        <w:tab/>
      </w:r>
      <w:r w:rsidR="00466A0A" w:rsidRPr="00D10F61">
        <w:rPr>
          <w:rFonts w:asciiTheme="minorHAnsi" w:hAnsiTheme="minorHAnsi"/>
        </w:rPr>
        <w:t>Low-grade bladder cancer</w:t>
      </w:r>
      <w:bookmarkEnd w:id="183"/>
    </w:p>
    <w:p w14:paraId="06FFE541" w14:textId="77777777" w:rsidR="00BC3D53" w:rsidRPr="00F52849" w:rsidRDefault="00BC3D53" w:rsidP="00BC3D53"/>
    <w:p w14:paraId="14355500" w14:textId="42E6518A" w:rsidR="00DC38DE" w:rsidRPr="00C31FAB" w:rsidRDefault="00466A0A" w:rsidP="00C31FAB">
      <w:pPr>
        <w:spacing w:line="480" w:lineRule="auto"/>
        <w:jc w:val="both"/>
      </w:pPr>
      <w:r w:rsidRPr="00D10F61">
        <w:t xml:space="preserve">Low-grade UCC is </w:t>
      </w:r>
      <w:r w:rsidR="00ED3853" w:rsidRPr="00D10F61">
        <w:t>NMI</w:t>
      </w:r>
      <w:r w:rsidRPr="00D10F61">
        <w:t xml:space="preserve"> disease that has an indolent clinical phenotype </w:t>
      </w:r>
      <w:r w:rsidR="004C0CC8" w:rsidRPr="00D10F61">
        <w:t>in which</w:t>
      </w:r>
      <w:r w:rsidRPr="00D10F61">
        <w:t xml:space="preserve"> the majority of cases can be managed with regular surveillance and non-radical endoscopic surgical resections. </w:t>
      </w:r>
      <w:r w:rsidR="00944753" w:rsidRPr="00D10F61">
        <w:t xml:space="preserve">Genetic </w:t>
      </w:r>
      <w:r w:rsidR="00BF5B96" w:rsidRPr="00D10F61">
        <w:t>mutations</w:t>
      </w:r>
      <w:r w:rsidR="00944753" w:rsidRPr="00D10F61">
        <w:t xml:space="preserve"> associated with the occurrence of low-grade/</w:t>
      </w:r>
      <w:r w:rsidR="00ED3853" w:rsidRPr="00D10F61">
        <w:t>NMI</w:t>
      </w:r>
      <w:r w:rsidR="004C0CC8" w:rsidRPr="00D10F61">
        <w:t xml:space="preserve"> bladder cancer</w:t>
      </w:r>
      <w:r w:rsidR="00944753" w:rsidRPr="00D10F61">
        <w:t xml:space="preserve"> has been </w:t>
      </w:r>
      <w:r w:rsidR="00891E2A" w:rsidRPr="00D10F61">
        <w:t xml:space="preserve">primarily </w:t>
      </w:r>
      <w:r w:rsidR="00944753" w:rsidRPr="00D10F61">
        <w:t>linked with three pathways namely mutation of</w:t>
      </w:r>
      <w:r w:rsidR="004C0CC8" w:rsidRPr="00D10F61">
        <w:t xml:space="preserve"> the tyrosine-kinase </w:t>
      </w:r>
      <w:r w:rsidR="0072692F" w:rsidRPr="00D10F61">
        <w:t>receptor</w:t>
      </w:r>
      <w:r w:rsidR="00944753" w:rsidRPr="00D10F61">
        <w:t xml:space="preserve"> fibroblast-growth factor receptor 3 (FGFR</w:t>
      </w:r>
      <w:r w:rsidR="00891E2A" w:rsidRPr="00D10F61">
        <w:t>3</w:t>
      </w:r>
      <w:r w:rsidR="00944753" w:rsidRPr="00D10F61">
        <w:t>)</w:t>
      </w:r>
      <w:r w:rsidR="00EC11CC" w:rsidRPr="00D10F61">
        <w:t xml:space="preserve"> (55-65%)</w:t>
      </w:r>
      <w:r w:rsidR="00944753" w:rsidRPr="00D10F61">
        <w:t xml:space="preserve">, mutations in </w:t>
      </w:r>
      <w:r w:rsidR="0072692F" w:rsidRPr="00D10F61">
        <w:t>the onco</w:t>
      </w:r>
      <w:r w:rsidR="00944753" w:rsidRPr="00D10F61">
        <w:t>genes of the RAS</w:t>
      </w:r>
      <w:r w:rsidR="004C0CC8" w:rsidRPr="00D10F61">
        <w:t xml:space="preserve"> family (10-15%)</w:t>
      </w:r>
      <w:hyperlink w:anchor="_ENREF_52" w:tooltip="Ahmad, 2012 #543" w:history="1">
        <w:r w:rsidR="00D060EE" w:rsidRPr="00D10F61">
          <w:fldChar w:fldCharType="begin"/>
        </w:r>
        <w:r w:rsidR="00D060EE">
          <w:instrText xml:space="preserve"> ADDIN EN.CITE &lt;EndNote&gt;&lt;Cite&gt;&lt;Author&gt;Ahmad&lt;/Author&gt;&lt;Year&gt;2012&lt;/Year&gt;&lt;RecNum&gt;548&lt;/RecNum&gt;&lt;DisplayText&gt;&lt;style face="superscript"&gt;52&lt;/style&gt;&lt;/DisplayText&gt;&lt;record&gt;&lt;rec-number&gt;548&lt;/rec-number&gt;&lt;foreign-keys&gt;&lt;key app="EN" db-id="9tedz9astewzt5esazb59vx6s595sdxawaa0"&gt;548&lt;/key&gt;&lt;/foreign-keys&gt;&lt;ref-type name="Journal Article"&gt;17&lt;/ref-type&gt;&lt;contributors&gt;&lt;authors&gt;&lt;author&gt;Ahmad, I.&lt;/author&gt;&lt;author&gt;Sansom, O. J.&lt;/author&gt;&lt;author&gt;Leung, H. Y.&lt;/author&gt;&lt;/authors&gt;&lt;/contributors&gt;&lt;auth-address&gt;Beatson Institute for Cancer Research, Garscube Estate, Switchback Road, Bearsden, Glasgow, G61 1BD, UK. imran.ahmad@glasgow.ac.uk&lt;/auth-address&gt;&lt;titles&gt;&lt;title&gt;Exploring molecular genetics of bladder cancer: lessons learned from mouse models&lt;/title&gt;&lt;secondary-title&gt;Disease models &amp;amp; mechanisms&lt;/secondary-title&gt;&lt;alt-title&gt;Dis Model Mech&lt;/alt-title&gt;&lt;/titles&gt;&lt;periodical&gt;&lt;full-title&gt;Disease models &amp;amp; mechanisms&lt;/full-title&gt;&lt;abbr-1&gt;Dis Model Mech&lt;/abbr-1&gt;&lt;/periodical&gt;&lt;alt-periodical&gt;&lt;full-title&gt;Disease models &amp;amp; mechanisms&lt;/full-title&gt;&lt;abbr-1&gt;Dis Model Mech&lt;/abbr-1&gt;&lt;/alt-periodical&gt;&lt;pages&gt;323-32&lt;/pages&gt;&lt;volume&gt;5&lt;/volume&gt;&lt;number&gt;3&lt;/number&gt;&lt;edition&gt;2012/03/17&lt;/edition&gt;&lt;keywords&gt;&lt;keyword&gt;Animals&lt;/keyword&gt;&lt;keyword&gt;Cell Transformation, Neoplastic/genetics&lt;/keyword&gt;&lt;keyword&gt;*Disease Models, Animal&lt;/keyword&gt;&lt;keyword&gt;Humans&lt;/keyword&gt;&lt;keyword&gt;Mice&lt;/keyword&gt;&lt;keyword&gt;Mice, Transgenic&lt;/keyword&gt;&lt;keyword&gt;Mutation/genetics&lt;/keyword&gt;&lt;keyword&gt;Urinary Bladder Neoplasms/*genetics&lt;/keyword&gt;&lt;keyword&gt;Wnt Signaling Pathway/genetics&lt;/keyword&gt;&lt;/keywords&gt;&lt;dates&gt;&lt;year&gt;2012&lt;/year&gt;&lt;pub-dates&gt;&lt;date&gt;May&lt;/date&gt;&lt;/pub-dates&gt;&lt;/dates&gt;&lt;isbn&gt;1754-8411 (Electronic)&amp;#xD;1754-8403 (Linking)&lt;/isbn&gt;&lt;accession-num&gt;22422829&lt;/accession-num&gt;&lt;work-type&gt;Review&lt;/work-type&gt;&lt;urls&gt;&lt;related-urls&gt;&lt;url&gt;http://www.ncbi.nlm.nih.gov/pubmed/22422829&lt;/url&gt;&lt;/related-urls&gt;&lt;/urls&gt;&lt;custom2&gt;3339826&lt;/custom2&gt;&lt;electronic-resource-num&gt;10.1242/dmm.008888&lt;/electronic-resource-num&gt;&lt;language&gt;eng&lt;/language&gt;&lt;/record&gt;&lt;/Cite&gt;&lt;/EndNote&gt;</w:instrText>
        </w:r>
        <w:r w:rsidR="00D060EE" w:rsidRPr="00D10F61">
          <w:fldChar w:fldCharType="separate"/>
        </w:r>
        <w:r w:rsidR="00D060EE" w:rsidRPr="00D060EE">
          <w:rPr>
            <w:noProof/>
            <w:vertAlign w:val="superscript"/>
          </w:rPr>
          <w:t>52</w:t>
        </w:r>
        <w:r w:rsidR="00D060EE" w:rsidRPr="00D10F61">
          <w:fldChar w:fldCharType="end"/>
        </w:r>
      </w:hyperlink>
      <w:r w:rsidR="00944753" w:rsidRPr="00D10F61">
        <w:t xml:space="preserve"> and the loss of chromosome </w:t>
      </w:r>
      <w:r w:rsidR="00891E2A" w:rsidRPr="00D10F61">
        <w:t>9</w:t>
      </w:r>
      <w:r w:rsidR="00BF5B96" w:rsidRPr="00D10F61">
        <w:t xml:space="preserve">.  </w:t>
      </w:r>
      <w:r w:rsidR="00891E2A" w:rsidRPr="00D10F61">
        <w:t>The mutations of FGFR3 and RAS both ultimately lead to the activation of the mitogen-activated protein kinase pathway</w:t>
      </w:r>
      <w:r w:rsidR="00446797" w:rsidRPr="00D10F61">
        <w:t xml:space="preserve"> (MAPK)</w:t>
      </w:r>
      <w:r w:rsidR="00891E2A" w:rsidRPr="00D10F61">
        <w:t xml:space="preserve">.  This defect in the MAPK pathway leads to the uncontrolled and </w:t>
      </w:r>
      <w:r w:rsidR="004C0CC8" w:rsidRPr="00D10F61">
        <w:t>unmediated</w:t>
      </w:r>
      <w:r w:rsidR="00BF5B96" w:rsidRPr="00D10F61">
        <w:t xml:space="preserve"> cell-growth - a</w:t>
      </w:r>
      <w:r w:rsidR="00891E2A" w:rsidRPr="00D10F61">
        <w:t xml:space="preserve"> hallmark of the development of cancer.</w:t>
      </w:r>
      <w:r w:rsidR="00DC38DE">
        <w:rPr>
          <w:color w:val="000000" w:themeColor="text1"/>
        </w:rPr>
        <w:br w:type="page"/>
      </w:r>
    </w:p>
    <w:p w14:paraId="51B791E0" w14:textId="573E8306" w:rsidR="005B4FDE" w:rsidRPr="00D10F61" w:rsidRDefault="009F40A4" w:rsidP="005B4FDE">
      <w:pPr>
        <w:pStyle w:val="Heading3"/>
        <w:rPr>
          <w:rFonts w:asciiTheme="minorHAnsi" w:hAnsiTheme="minorHAnsi"/>
          <w:color w:val="000000" w:themeColor="text1"/>
        </w:rPr>
      </w:pPr>
      <w:bookmarkStart w:id="184" w:name="_Toc278904839"/>
      <w:r w:rsidRPr="00D10F61">
        <w:rPr>
          <w:rFonts w:asciiTheme="minorHAnsi" w:hAnsiTheme="minorHAnsi"/>
          <w:color w:val="000000" w:themeColor="text1"/>
        </w:rPr>
        <w:t>1.5.1.1</w:t>
      </w:r>
      <w:r w:rsidRPr="00D10F61">
        <w:rPr>
          <w:rFonts w:asciiTheme="minorHAnsi" w:hAnsiTheme="minorHAnsi"/>
          <w:color w:val="000000" w:themeColor="text1"/>
        </w:rPr>
        <w:tab/>
      </w:r>
      <w:r w:rsidR="003A2BD1">
        <w:rPr>
          <w:rFonts w:asciiTheme="minorHAnsi" w:hAnsiTheme="minorHAnsi"/>
          <w:color w:val="000000" w:themeColor="text1"/>
        </w:rPr>
        <w:tab/>
      </w:r>
      <w:r w:rsidR="005B4FDE" w:rsidRPr="00D10F61">
        <w:rPr>
          <w:rFonts w:asciiTheme="minorHAnsi" w:hAnsiTheme="minorHAnsi"/>
          <w:color w:val="000000" w:themeColor="text1"/>
        </w:rPr>
        <w:t>FGFR3</w:t>
      </w:r>
      <w:bookmarkEnd w:id="184"/>
    </w:p>
    <w:p w14:paraId="0A64185E" w14:textId="77777777" w:rsidR="005B4FDE" w:rsidRPr="00F52849" w:rsidRDefault="005B4FDE" w:rsidP="005B4FDE">
      <w:pPr>
        <w:rPr>
          <w:color w:val="000000" w:themeColor="text1"/>
        </w:rPr>
      </w:pPr>
    </w:p>
    <w:p w14:paraId="3D078765" w14:textId="2E45656C" w:rsidR="005B4FDE" w:rsidRPr="00D10F61" w:rsidRDefault="005B4FDE" w:rsidP="005B4FDE">
      <w:pPr>
        <w:spacing w:line="480" w:lineRule="auto"/>
        <w:jc w:val="both"/>
        <w:rPr>
          <w:color w:val="000000" w:themeColor="text1"/>
        </w:rPr>
      </w:pPr>
      <w:r w:rsidRPr="00D10F61">
        <w:rPr>
          <w:color w:val="000000" w:themeColor="text1"/>
        </w:rPr>
        <w:t xml:space="preserve">Fibroblast-growth factors (FGFs) are a group of 18 growth factors with roles in embryogenesis, development, </w:t>
      </w:r>
      <w:proofErr w:type="gramStart"/>
      <w:r w:rsidRPr="00D10F61">
        <w:rPr>
          <w:color w:val="000000" w:themeColor="text1"/>
        </w:rPr>
        <w:t>wound</w:t>
      </w:r>
      <w:proofErr w:type="gramEnd"/>
      <w:r w:rsidRPr="00D10F61">
        <w:rPr>
          <w:color w:val="000000" w:themeColor="text1"/>
        </w:rPr>
        <w:t xml:space="preserve"> healing and cell growth. </w:t>
      </w:r>
      <w:proofErr w:type="spellStart"/>
      <w:r w:rsidRPr="00D10F61">
        <w:rPr>
          <w:color w:val="000000" w:themeColor="text1"/>
        </w:rPr>
        <w:t>Dysregulation</w:t>
      </w:r>
      <w:proofErr w:type="spellEnd"/>
      <w:r w:rsidRPr="00D10F61">
        <w:rPr>
          <w:color w:val="000000" w:themeColor="text1"/>
        </w:rPr>
        <w:t xml:space="preserve"> in the form of amplification, mutation and translocation of FGFs have been implicated in a variety of oncological pathways and cancers including breast, gastric, endometrial and cervical</w:t>
      </w:r>
      <w:hyperlink w:anchor="_ENREF_53" w:tooltip="Turner, 2010 #1" w:history="1">
        <w:r w:rsidR="00D060EE" w:rsidRPr="00D10F61">
          <w:rPr>
            <w:color w:val="000000" w:themeColor="text1"/>
          </w:rPr>
          <w:fldChar w:fldCharType="begin"/>
        </w:r>
        <w:r w:rsidR="00D060EE">
          <w:rPr>
            <w:color w:val="000000" w:themeColor="text1"/>
          </w:rPr>
          <w:instrText xml:space="preserve"> ADDIN EN.CITE &lt;EndNote&gt;&lt;Cite&gt;&lt;Author&gt;Turner&lt;/Author&gt;&lt;Year&gt;2010&lt;/Year&gt;&lt;RecNum&gt;1&lt;/RecNum&gt;&lt;DisplayText&gt;&lt;style face="superscript"&gt;53&lt;/style&gt;&lt;/DisplayText&gt;&lt;record&gt;&lt;rec-number&gt;1&lt;/rec-number&gt;&lt;foreign-keys&gt;&lt;key app="EN" db-id="vpf2w5a9krz022efrprpevzoap5xsa0220w2"&gt;1&lt;/key&gt;&lt;/foreign-keys&gt;&lt;ref-type name="Journal Article"&gt;17&lt;/ref-type&gt;&lt;contributors&gt;&lt;authors&gt;&lt;author&gt;Turner, N.&lt;/author&gt;&lt;author&gt;Grose, R.&lt;/author&gt;&lt;/authors&gt;&lt;/contributors&gt;&lt;auth-address&gt;Breakthrough Breast Cancer Research Centre, The Institute of Cancer Research, London SW3 6JB, UK, and Royal Marsden Hospital, London SW3 6JJ, UK. Nicholas.turner@icr.ac.uk&lt;/auth-address&gt;&lt;titles&gt;&lt;title&gt;Fibroblast growth factor signalling: from development to cancer&lt;/title&gt;&lt;secondary-title&gt;Nature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Cancer&lt;/abbr-1&gt;&lt;/alt-periodical&gt;&lt;pages&gt;116-29&lt;/pages&gt;&lt;volume&gt;10&lt;/volume&gt;&lt;number&gt;2&lt;/number&gt;&lt;edition&gt;2010/01/23&lt;/edition&gt;&lt;keywords&gt;&lt;keyword&gt;Cell Proliferation&lt;/keyword&gt;&lt;keyword&gt;Fibroblast Growth Factors/antagonists &amp;amp; inhibitors/genetics/*metabolism&lt;/keyword&gt;&lt;keyword&gt;Gene Amplification&lt;/keyword&gt;&lt;keyword&gt;Humans&lt;/keyword&gt;&lt;keyword&gt;Neoplasm Invasiveness&lt;/keyword&gt;&lt;keyword&gt;Neoplasms/genetics/*metabolism&lt;/keyword&gt;&lt;keyword&gt;Receptors, Fibroblast Growth Factor/antagonists &amp;amp; inhibitors/genetics/metabolism&lt;/keyword&gt;&lt;keyword&gt;Signal Transduction&lt;/keyword&gt;&lt;keyword&gt;Translocation, Genetic&lt;/keyword&gt;&lt;/keywords&gt;&lt;dates&gt;&lt;year&gt;2010&lt;/year&gt;&lt;pub-dates&gt;&lt;date&gt;Feb&lt;/date&gt;&lt;/pub-dates&gt;&lt;/dates&gt;&lt;isbn&gt;1474-1768 (Electronic)&amp;#xD;1474-175X (Linking)&lt;/isbn&gt;&lt;accession-num&gt;20094046&lt;/accession-num&gt;&lt;work-type&gt;Review&lt;/work-type&gt;&lt;urls&gt;&lt;related-urls&gt;&lt;url&gt;http://www.ncbi.nlm.nih.gov/pubmed/20094046&lt;/url&gt;&lt;/related-urls&gt;&lt;/urls&gt;&lt;electronic-resource-num&gt;10.1038/nrc2780&lt;/electronic-resource-num&gt;&lt;language&gt;eng&lt;/language&gt;&lt;/record&gt;&lt;/Cite&gt;&lt;/EndNote&gt;</w:instrText>
        </w:r>
        <w:r w:rsidR="00D060EE" w:rsidRPr="00D10F61">
          <w:rPr>
            <w:color w:val="000000" w:themeColor="text1"/>
          </w:rPr>
          <w:fldChar w:fldCharType="separate"/>
        </w:r>
        <w:r w:rsidR="00D060EE" w:rsidRPr="00D060EE">
          <w:rPr>
            <w:noProof/>
            <w:color w:val="000000" w:themeColor="text1"/>
            <w:vertAlign w:val="superscript"/>
          </w:rPr>
          <w:t>53</w:t>
        </w:r>
        <w:r w:rsidR="00D060EE" w:rsidRPr="00D10F61">
          <w:rPr>
            <w:color w:val="000000" w:themeColor="text1"/>
          </w:rPr>
          <w:fldChar w:fldCharType="end"/>
        </w:r>
      </w:hyperlink>
      <w:r w:rsidRPr="00D10F61">
        <w:rPr>
          <w:color w:val="000000" w:themeColor="text1"/>
        </w:rPr>
        <w:t xml:space="preserve">.  FGF are ligands to a variety of cell membrane receptors, such as FGFRs 1-4. These are </w:t>
      </w:r>
      <w:r w:rsidRPr="00D10F61">
        <w:rPr>
          <w:rFonts w:cs="Georgia"/>
          <w:color w:val="000000" w:themeColor="text1"/>
        </w:rPr>
        <w:t>trans-membrane glycoproteins with an extracellular domain, two to three immunoglobulin-like domains, a trans-membrane domain, and an intracellular split tyrosine-kinase domain</w:t>
      </w:r>
      <w:hyperlink w:anchor="_ENREF_54" w:tooltip="di Martino, 2012 #36" w:history="1">
        <w:r w:rsidR="00D060EE" w:rsidRPr="00D10F61">
          <w:rPr>
            <w:rFonts w:cs="Georgia"/>
            <w:color w:val="000000" w:themeColor="text1"/>
          </w:rPr>
          <w:fldChar w:fldCharType="begin"/>
        </w:r>
        <w:r w:rsidR="00D060EE">
          <w:rPr>
            <w:rFonts w:cs="Georgia"/>
            <w:color w:val="000000" w:themeColor="text1"/>
          </w:rPr>
          <w:instrText xml:space="preserve"> ADDIN EN.CITE &lt;EndNote&gt;&lt;Cite&gt;&lt;Author&gt;di Martino&lt;/Author&gt;&lt;Year&gt;2012&lt;/Year&gt;&lt;RecNum&gt;544&lt;/RecNum&gt;&lt;DisplayText&gt;&lt;style face="superscript"&gt;54&lt;/style&gt;&lt;/DisplayText&gt;&lt;record&gt;&lt;rec-number&gt;544&lt;/rec-number&gt;&lt;foreign-keys&gt;&lt;key app="EN" db-id="9tedz9astewzt5esazb59vx6s595sdxawaa0"&gt;544&lt;/key&gt;&lt;/foreign-keys&gt;&lt;ref-type name="Journal Article"&gt;17&lt;/ref-type&gt;&lt;contributors&gt;&lt;authors&gt;&lt;author&gt;di Martino, E.&lt;/author&gt;&lt;author&gt;Tomlinson, D. C.&lt;/author&gt;&lt;author&gt;Knowles, M. A.&lt;/author&gt;&lt;/authors&gt;&lt;/contributors&gt;&lt;auth-address&gt;Section of Experimental Oncology, Leeds Institute of Molecular Medicine, St James&amp;apos;s University Hospital, Leeds LS9 7TF, UK.&lt;/auth-address&gt;&lt;titles&gt;&lt;title&gt;A Decade of FGF Receptor Research in Bladder Cancer: Past, Present, and Future Challenges&lt;/title&gt;&lt;secondary-title&gt;Advances in urology&lt;/secondary-title&gt;&lt;alt-title&gt;Adv Urol&lt;/alt-title&gt;&lt;/titles&gt;&lt;periodical&gt;&lt;full-title&gt;Advances in urology&lt;/full-title&gt;&lt;abbr-1&gt;Adv Urol&lt;/abbr-1&gt;&lt;/periodical&gt;&lt;alt-periodical&gt;&lt;full-title&gt;Advances in urology&lt;/full-title&gt;&lt;abbr-1&gt;Adv Urol&lt;/abbr-1&gt;&lt;/alt-periodical&gt;&lt;pages&gt;429213&lt;/pages&gt;&lt;volume&gt;2012&lt;/volume&gt;&lt;edition&gt;2012/08/18&lt;/edition&gt;&lt;dates&gt;&lt;year&gt;2012&lt;/year&gt;&lt;/dates&gt;&lt;isbn&gt;1687-6377 (Electronic)&amp;#xD;1687-6369 (Linking)&lt;/isbn&gt;&lt;accession-num&gt;22899908&lt;/accession-num&gt;&lt;urls&gt;&lt;related-urls&gt;&lt;url&gt;http://www.ncbi.nlm.nih.gov/pubmed/22899908&lt;/url&gt;&lt;/related-urls&gt;&lt;/urls&gt;&lt;custom2&gt;3415141&lt;/custom2&gt;&lt;electronic-resource-num&gt;10.1155/2012/429213&lt;/electronic-resource-num&gt;&lt;language&gt;eng&lt;/language&gt;&lt;/record&gt;&lt;/Cite&gt;&lt;/EndNote&gt;</w:instrText>
        </w:r>
        <w:r w:rsidR="00D060EE" w:rsidRPr="00D10F61">
          <w:rPr>
            <w:rFonts w:cs="Georgia"/>
            <w:color w:val="000000" w:themeColor="text1"/>
          </w:rPr>
          <w:fldChar w:fldCharType="separate"/>
        </w:r>
        <w:r w:rsidR="00D060EE" w:rsidRPr="00D060EE">
          <w:rPr>
            <w:rFonts w:cs="Georgia"/>
            <w:noProof/>
            <w:color w:val="000000" w:themeColor="text1"/>
            <w:vertAlign w:val="superscript"/>
          </w:rPr>
          <w:t>54</w:t>
        </w:r>
        <w:r w:rsidR="00D060EE" w:rsidRPr="00D10F61">
          <w:rPr>
            <w:rFonts w:cs="Georgia"/>
            <w:color w:val="000000" w:themeColor="text1"/>
          </w:rPr>
          <w:fldChar w:fldCharType="end"/>
        </w:r>
      </w:hyperlink>
      <w:r w:rsidRPr="00D10F61">
        <w:rPr>
          <w:rFonts w:cs="Georgia"/>
          <w:color w:val="000000" w:themeColor="text1"/>
        </w:rPr>
        <w:t>.</w:t>
      </w:r>
      <w:r w:rsidRPr="00D10F61">
        <w:rPr>
          <w:color w:val="000000" w:themeColor="text1"/>
        </w:rPr>
        <w:t xml:space="preserve"> The extracellular portion of this receptor binds to FGFs, activating a stepwise intracellular cascade with roles in </w:t>
      </w:r>
      <w:proofErr w:type="spellStart"/>
      <w:r w:rsidRPr="00D10F61">
        <w:rPr>
          <w:color w:val="000000" w:themeColor="text1"/>
        </w:rPr>
        <w:t>mitogenesis</w:t>
      </w:r>
      <w:proofErr w:type="spellEnd"/>
      <w:r w:rsidRPr="00D10F61">
        <w:rPr>
          <w:color w:val="000000" w:themeColor="text1"/>
        </w:rPr>
        <w:t xml:space="preserve"> and cell differentiation.  </w:t>
      </w:r>
    </w:p>
    <w:p w14:paraId="64E1FED6" w14:textId="77777777" w:rsidR="005B4FDE" w:rsidRPr="00D10F61" w:rsidRDefault="005B4FDE" w:rsidP="005B4FDE">
      <w:pPr>
        <w:spacing w:line="480" w:lineRule="auto"/>
        <w:jc w:val="both"/>
        <w:rPr>
          <w:color w:val="000000" w:themeColor="text1"/>
        </w:rPr>
      </w:pPr>
    </w:p>
    <w:p w14:paraId="4CFA4D14" w14:textId="1F54B4D7" w:rsidR="005B4FDE" w:rsidRPr="00D10F61" w:rsidRDefault="005B4FDE" w:rsidP="005B4FDE">
      <w:pPr>
        <w:spacing w:line="480" w:lineRule="auto"/>
        <w:jc w:val="both"/>
        <w:rPr>
          <w:color w:val="000000" w:themeColor="text1"/>
        </w:rPr>
      </w:pPr>
      <w:r w:rsidRPr="00D10F61">
        <w:rPr>
          <w:color w:val="000000" w:themeColor="text1"/>
        </w:rPr>
        <w:t xml:space="preserve">The FGFRs appear important in bladder cancer, with mutation of FGFR3 being one of the commonest events in UCC. Whilst FGFR3 mutation is found most frequently in </w:t>
      </w:r>
      <w:r w:rsidR="00D7202B" w:rsidRPr="00D10F61">
        <w:rPr>
          <w:color w:val="000000" w:themeColor="text1"/>
        </w:rPr>
        <w:t>tumours</w:t>
      </w:r>
      <w:r w:rsidRPr="00D10F61">
        <w:rPr>
          <w:color w:val="000000" w:themeColor="text1"/>
        </w:rPr>
        <w:t xml:space="preserve"> with a low stage and grade, around half of invasive UCC have either FGFR3 mutation, amplification or gene fusion with other oncogenes</w:t>
      </w:r>
      <w:hyperlink w:anchor="_ENREF_55" w:tooltip=", 2014 #2" w:history="1">
        <w:r w:rsidR="00D060EE" w:rsidRPr="00D10F61">
          <w:rPr>
            <w:color w:val="000000" w:themeColor="text1"/>
          </w:rPr>
          <w:fldChar w:fldCharType="begin"/>
        </w:r>
        <w:r w:rsidR="00D060EE">
          <w:rPr>
            <w:color w:val="000000" w:themeColor="text1"/>
          </w:rPr>
          <w:instrText xml:space="preserve"> ADDIN EN.CITE &lt;EndNote&gt;&lt;Cite&gt;&lt;Year&gt;2014&lt;/Year&gt;&lt;RecNum&gt;2&lt;/RecNum&gt;&lt;DisplayText&gt;&lt;style face="superscript"&gt;55&lt;/style&gt;&lt;/DisplayText&gt;&lt;record&gt;&lt;rec-number&gt;2&lt;/rec-number&gt;&lt;foreign-keys&gt;&lt;key app="EN" db-id="vpf2w5a9krz022efrprpevzoap5xsa0220w2"&gt;2&lt;/key&gt;&lt;/foreign-keys&gt;&lt;ref-type name="Journal Article"&gt;17&lt;/ref-type&gt;&lt;contributors&gt;&lt;/contributors&gt;&lt;titles&gt;&lt;title&gt;Comprehensive molecular characterization of urothelial bladder carcinoma&lt;/title&gt;&lt;secondary-title&gt;Nature&lt;/secondary-title&gt;&lt;alt-title&gt;Nature&lt;/alt-title&gt;&lt;/titles&gt;&lt;periodical&gt;&lt;full-title&gt;Nature&lt;/full-title&gt;&lt;abbr-1&gt;Nature&lt;/abbr-1&gt;&lt;/periodical&gt;&lt;alt-periodical&gt;&lt;full-title&gt;Nature&lt;/full-title&gt;&lt;abbr-1&gt;Nature&lt;/abbr-1&gt;&lt;/alt-periodical&gt;&lt;pages&gt;315-22&lt;/pages&gt;&lt;volume&gt;507&lt;/volume&gt;&lt;number&gt;7492&lt;/number&gt;&lt;edition&gt;2014/01/31&lt;/edition&gt;&lt;dates&gt;&lt;year&gt;2014&lt;/year&gt;&lt;pub-dates&gt;&lt;date&gt;Mar 20&lt;/date&gt;&lt;/pub-dates&gt;&lt;/dates&gt;&lt;isbn&gt;1476-4687 (Electronic)&amp;#xD;0028-0836 (Linking)&lt;/isbn&gt;&lt;accession-num&gt;24476821&lt;/accession-num&gt;&lt;work-type&gt;Research Support, N.I.H., Extramural&lt;/work-type&gt;&lt;urls&gt;&lt;related-urls&gt;&lt;url&gt;http://www.ncbi.nlm.nih.gov/pubmed/24476821&lt;/url&gt;&lt;/related-urls&gt;&lt;/urls&gt;&lt;custom2&gt;3962515&lt;/custom2&gt;&lt;electronic-resource-num&gt;10.1038/nature12965&lt;/electronic-resource-num&gt;&lt;language&gt;eng&lt;/language&gt;&lt;/record&gt;&lt;/Cite&gt;&lt;/EndNote&gt;</w:instrText>
        </w:r>
        <w:r w:rsidR="00D060EE" w:rsidRPr="00D10F61">
          <w:rPr>
            <w:color w:val="000000" w:themeColor="text1"/>
          </w:rPr>
          <w:fldChar w:fldCharType="separate"/>
        </w:r>
        <w:r w:rsidR="00D060EE" w:rsidRPr="00D060EE">
          <w:rPr>
            <w:noProof/>
            <w:color w:val="000000" w:themeColor="text1"/>
            <w:vertAlign w:val="superscript"/>
          </w:rPr>
          <w:t>55</w:t>
        </w:r>
        <w:r w:rsidR="00D060EE" w:rsidRPr="00D10F61">
          <w:rPr>
            <w:color w:val="000000" w:themeColor="text1"/>
          </w:rPr>
          <w:fldChar w:fldCharType="end"/>
        </w:r>
      </w:hyperlink>
      <w:r w:rsidRPr="00D10F61">
        <w:rPr>
          <w:color w:val="000000" w:themeColor="text1"/>
        </w:rPr>
        <w:t xml:space="preserve">. </w:t>
      </w:r>
      <w:proofErr w:type="gramStart"/>
      <w:r w:rsidRPr="00D10F61">
        <w:rPr>
          <w:color w:val="000000" w:themeColor="text1"/>
        </w:rPr>
        <w:t xml:space="preserve">Mutations of FGFR3 were first described </w:t>
      </w:r>
      <w:r w:rsidR="00D7202B" w:rsidRPr="00D10F61">
        <w:rPr>
          <w:color w:val="000000" w:themeColor="text1"/>
        </w:rPr>
        <w:t>in</w:t>
      </w:r>
      <w:r w:rsidRPr="00D10F61">
        <w:rPr>
          <w:color w:val="000000" w:themeColor="text1"/>
        </w:rPr>
        <w:t xml:space="preserve"> bladder cancer by </w:t>
      </w:r>
      <w:proofErr w:type="spellStart"/>
      <w:r w:rsidRPr="00D10F61">
        <w:rPr>
          <w:color w:val="000000" w:themeColor="text1"/>
        </w:rPr>
        <w:t>Cappellen</w:t>
      </w:r>
      <w:proofErr w:type="spellEnd"/>
      <w:r w:rsidRPr="00D10F61">
        <w:rPr>
          <w:color w:val="000000" w:themeColor="text1"/>
        </w:rPr>
        <w:t xml:space="preserve"> et al. </w:t>
      </w:r>
      <w:hyperlink w:anchor="_ENREF_56" w:tooltip="Cappellen, 1999 #545" w:history="1">
        <w:r w:rsidR="00D060EE" w:rsidRPr="00D10F61">
          <w:rPr>
            <w:color w:val="000000" w:themeColor="text1"/>
          </w:rPr>
          <w:fldChar w:fldCharType="begin">
            <w:fldData xml:space="preserve">PEVuZE5vdGU+PENpdGU+PEF1dGhvcj5DYXBwZWxsZW48L0F1dGhvcj48WWVhcj4xOTk5PC9ZZWFy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PEVuZE5vdGU+PENpdGU+PEF1dGhvcj5DYXBwZWxsZW48L0F1dGhvcj48WWVhcj4xOTk5PC9ZZWFy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D10F61">
          <w:rPr>
            <w:color w:val="000000" w:themeColor="text1"/>
          </w:rPr>
        </w:r>
        <w:r w:rsidR="00D060EE" w:rsidRPr="00D10F61">
          <w:rPr>
            <w:color w:val="000000" w:themeColor="text1"/>
          </w:rPr>
          <w:fldChar w:fldCharType="separate"/>
        </w:r>
        <w:r w:rsidR="00D060EE" w:rsidRPr="00D060EE">
          <w:rPr>
            <w:noProof/>
            <w:color w:val="000000" w:themeColor="text1"/>
            <w:vertAlign w:val="superscript"/>
          </w:rPr>
          <w:t>56</w:t>
        </w:r>
        <w:r w:rsidR="00D060EE" w:rsidRPr="00D10F61">
          <w:rPr>
            <w:color w:val="000000" w:themeColor="text1"/>
          </w:rPr>
          <w:fldChar w:fldCharType="end"/>
        </w:r>
      </w:hyperlink>
      <w:r w:rsidRPr="00D10F61">
        <w:rPr>
          <w:color w:val="000000" w:themeColor="text1"/>
        </w:rPr>
        <w:t xml:space="preserve"> who assessed the levels of FGFR3 in 76 primary bladder cancer samples and 6 normal urothelial specimens</w:t>
      </w:r>
      <w:proofErr w:type="gramEnd"/>
      <w:r w:rsidRPr="00D10F61">
        <w:rPr>
          <w:color w:val="000000" w:themeColor="text1"/>
        </w:rPr>
        <w:t xml:space="preserve">.  This observation followed animal models revealing mice with mutant FGFR3 developed bladder and skin cancers. FGFR3 mutations mostly occur in a cluster in three particular hotspots within exons 7, 10 and 15 </w:t>
      </w:r>
      <w:hyperlink w:anchor="_ENREF_54" w:tooltip="di Martino, 2012 #36" w:history="1">
        <w:r w:rsidR="00D060EE" w:rsidRPr="00D10F61">
          <w:rPr>
            <w:color w:val="000000" w:themeColor="text1"/>
          </w:rPr>
          <w:fldChar w:fldCharType="begin"/>
        </w:r>
        <w:r w:rsidR="00D060EE">
          <w:rPr>
            <w:color w:val="000000" w:themeColor="text1"/>
          </w:rPr>
          <w:instrText xml:space="preserve"> ADDIN EN.CITE &lt;EndNote&gt;&lt;Cite&gt;&lt;Author&gt;di Martino&lt;/Author&gt;&lt;Year&gt;2012&lt;/Year&gt;&lt;RecNum&gt;544&lt;/RecNum&gt;&lt;DisplayText&gt;&lt;style face="superscript"&gt;54&lt;/style&gt;&lt;/DisplayText&gt;&lt;record&gt;&lt;rec-number&gt;544&lt;/rec-number&gt;&lt;foreign-keys&gt;&lt;key app="EN" db-id="9tedz9astewzt5esazb59vx6s595sdxawaa0"&gt;544&lt;/key&gt;&lt;/foreign-keys&gt;&lt;ref-type name="Journal Article"&gt;17&lt;/ref-type&gt;&lt;contributors&gt;&lt;authors&gt;&lt;author&gt;di Martino, E.&lt;/author&gt;&lt;author&gt;Tomlinson, D. C.&lt;/author&gt;&lt;author&gt;Knowles, M. A.&lt;/author&gt;&lt;/authors&gt;&lt;/contributors&gt;&lt;auth-address&gt;Section of Experimental Oncology, Leeds Institute of Molecular Medicine, St James&amp;apos;s University Hospital, Leeds LS9 7TF, UK.&lt;/auth-address&gt;&lt;titles&gt;&lt;title&gt;A Decade of FGF Receptor Research in Bladder Cancer: Past, Present, and Future Challenges&lt;/title&gt;&lt;secondary-title&gt;Advances in urology&lt;/secondary-title&gt;&lt;alt-title&gt;Adv Urol&lt;/alt-title&gt;&lt;/titles&gt;&lt;periodical&gt;&lt;full-title&gt;Advances in urology&lt;/full-title&gt;&lt;abbr-1&gt;Adv Urol&lt;/abbr-1&gt;&lt;/periodical&gt;&lt;alt-periodical&gt;&lt;full-title&gt;Advances in urology&lt;/full-title&gt;&lt;abbr-1&gt;Adv Urol&lt;/abbr-1&gt;&lt;/alt-periodical&gt;&lt;pages&gt;429213&lt;/pages&gt;&lt;volume&gt;2012&lt;/volume&gt;&lt;edition&gt;2012/08/18&lt;/edition&gt;&lt;dates&gt;&lt;year&gt;2012&lt;/year&gt;&lt;/dates&gt;&lt;isbn&gt;1687-6377 (Electronic)&amp;#xD;1687-6369 (Linking)&lt;/isbn&gt;&lt;accession-num&gt;22899908&lt;/accession-num&gt;&lt;urls&gt;&lt;related-urls&gt;&lt;url&gt;http://www.ncbi.nlm.nih.gov/pubmed/22899908&lt;/url&gt;&lt;/related-urls&gt;&lt;/urls&gt;&lt;custom2&gt;3415141&lt;/custom2&gt;&lt;electronic-resource-num&gt;10.1155/2012/429213&lt;/electronic-resource-num&gt;&lt;language&gt;eng&lt;/language&gt;&lt;/record&gt;&lt;/Cite&gt;&lt;/EndNote&gt;</w:instrText>
        </w:r>
        <w:r w:rsidR="00D060EE" w:rsidRPr="00D10F61">
          <w:rPr>
            <w:color w:val="000000" w:themeColor="text1"/>
          </w:rPr>
          <w:fldChar w:fldCharType="separate"/>
        </w:r>
        <w:r w:rsidR="00D060EE" w:rsidRPr="00D060EE">
          <w:rPr>
            <w:noProof/>
            <w:color w:val="000000" w:themeColor="text1"/>
            <w:vertAlign w:val="superscript"/>
          </w:rPr>
          <w:t>54</w:t>
        </w:r>
        <w:r w:rsidR="00D060EE" w:rsidRPr="00D10F61">
          <w:rPr>
            <w:color w:val="000000" w:themeColor="text1"/>
          </w:rPr>
          <w:fldChar w:fldCharType="end"/>
        </w:r>
      </w:hyperlink>
      <w:r w:rsidRPr="00D10F61">
        <w:rPr>
          <w:color w:val="000000" w:themeColor="text1"/>
        </w:rPr>
        <w:t xml:space="preserve">. Van </w:t>
      </w:r>
      <w:proofErr w:type="spellStart"/>
      <w:r w:rsidRPr="00D10F61">
        <w:rPr>
          <w:color w:val="000000" w:themeColor="text1"/>
        </w:rPr>
        <w:t>Rhijn</w:t>
      </w:r>
      <w:proofErr w:type="spellEnd"/>
      <w:r w:rsidRPr="00D10F61">
        <w:rPr>
          <w:color w:val="000000" w:themeColor="text1"/>
        </w:rPr>
        <w:t xml:space="preserve"> et al.</w:t>
      </w:r>
      <w:hyperlink w:anchor="_ENREF_57" w:tooltip="van Rhijn, 2001 #546" w:history="1">
        <w:r w:rsidR="00D060EE" w:rsidRPr="00D10F61">
          <w:rPr>
            <w:color w:val="000000" w:themeColor="text1"/>
          </w:rPr>
          <w:fldChar w:fldCharType="begin">
            <w:fldData xml:space="preserve">PEVuZE5vdGU+PENpdGU+PEF1dGhvcj52YW4gUmhpam48L0F1dGhvcj48WWVhcj4yMDAxPC9ZZWFy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PEVuZE5vdGU+PENpdGU+PEF1dGhvcj52YW4gUmhpam48L0F1dGhvcj48WWVhcj4yMDAxPC9ZZWFy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D10F61">
          <w:rPr>
            <w:color w:val="000000" w:themeColor="text1"/>
          </w:rPr>
        </w:r>
        <w:r w:rsidR="00D060EE" w:rsidRPr="00D10F61">
          <w:rPr>
            <w:color w:val="000000" w:themeColor="text1"/>
          </w:rPr>
          <w:fldChar w:fldCharType="separate"/>
        </w:r>
        <w:r w:rsidR="00D060EE" w:rsidRPr="00D060EE">
          <w:rPr>
            <w:noProof/>
            <w:color w:val="000000" w:themeColor="text1"/>
            <w:vertAlign w:val="superscript"/>
          </w:rPr>
          <w:t>57</w:t>
        </w:r>
        <w:r w:rsidR="00D060EE" w:rsidRPr="00D10F61">
          <w:rPr>
            <w:color w:val="000000" w:themeColor="text1"/>
          </w:rPr>
          <w:fldChar w:fldCharType="end"/>
        </w:r>
      </w:hyperlink>
      <w:r w:rsidRPr="00D10F61">
        <w:rPr>
          <w:color w:val="000000" w:themeColor="text1"/>
        </w:rPr>
        <w:t xml:space="preserve"> </w:t>
      </w:r>
      <w:proofErr w:type="gramStart"/>
      <w:r w:rsidRPr="00D10F61">
        <w:rPr>
          <w:color w:val="000000" w:themeColor="text1"/>
        </w:rPr>
        <w:t>enhanced</w:t>
      </w:r>
      <w:proofErr w:type="gramEnd"/>
      <w:r w:rsidRPr="00D10F61">
        <w:rPr>
          <w:color w:val="000000" w:themeColor="text1"/>
        </w:rPr>
        <w:t xml:space="preserve"> our understanding of the role of FGFR3 mutation and NMI bladder cancer with the analysis of 53 low-grade (</w:t>
      </w:r>
      <w:proofErr w:type="spellStart"/>
      <w:r w:rsidRPr="00D10F61">
        <w:rPr>
          <w:rFonts w:cs="Arial"/>
          <w:color w:val="000000" w:themeColor="text1"/>
        </w:rPr>
        <w:t>pTa</w:t>
      </w:r>
      <w:proofErr w:type="spellEnd"/>
      <w:r w:rsidRPr="00D10F61">
        <w:rPr>
          <w:rFonts w:cs="Arial"/>
          <w:color w:val="000000" w:themeColor="text1"/>
        </w:rPr>
        <w:t>/G1-2)</w:t>
      </w:r>
      <w:r w:rsidRPr="00D10F61">
        <w:rPr>
          <w:color w:val="000000" w:themeColor="text1"/>
        </w:rPr>
        <w:t xml:space="preserve"> and 19 high-grade bladder cancer specimens. They demonstrated FGFR3 mutations were present in only the 64% of low-grade cancers (34 out of the 53) specimens.  The authors also reported that at the end of the 12-month follow up period</w:t>
      </w:r>
      <w:r w:rsidR="00D7202B" w:rsidRPr="00D10F61">
        <w:rPr>
          <w:color w:val="000000" w:themeColor="text1"/>
        </w:rPr>
        <w:t>,</w:t>
      </w:r>
      <w:r w:rsidRPr="00D10F61">
        <w:rPr>
          <w:color w:val="000000" w:themeColor="text1"/>
        </w:rPr>
        <w:t xml:space="preserve"> 28% of patients with wild-type group and 6% with mutant FGFR3 had developed tumour recurrence. They concluded that FGFR3 mutations exhibited with low-grade NMI bladder cancers were associated with a lower risk of disease reoccurrence.  This work has since been </w:t>
      </w:r>
      <w:proofErr w:type="gramStart"/>
      <w:r w:rsidRPr="00D10F61">
        <w:rPr>
          <w:color w:val="000000" w:themeColor="text1"/>
        </w:rPr>
        <w:t>supported  by</w:t>
      </w:r>
      <w:proofErr w:type="gramEnd"/>
      <w:r w:rsidRPr="00D10F61">
        <w:rPr>
          <w:color w:val="000000" w:themeColor="text1"/>
        </w:rPr>
        <w:t xml:space="preserve"> numerous studies</w:t>
      </w:r>
      <w:hyperlink w:anchor="_ENREF_54" w:tooltip="di Martino, 2012 #36" w:history="1">
        <w:r w:rsidR="00D060EE" w:rsidRPr="00D10F61">
          <w:rPr>
            <w:color w:val="000000" w:themeColor="text1"/>
          </w:rPr>
          <w:fldChar w:fldCharType="begin"/>
        </w:r>
        <w:r w:rsidR="00D060EE">
          <w:rPr>
            <w:color w:val="000000" w:themeColor="text1"/>
          </w:rPr>
          <w:instrText xml:space="preserve"> ADDIN EN.CITE &lt;EndNote&gt;&lt;Cite&gt;&lt;Author&gt;di Martino&lt;/Author&gt;&lt;Year&gt;2012&lt;/Year&gt;&lt;RecNum&gt;36&lt;/RecNum&gt;&lt;DisplayText&gt;&lt;style face="superscript"&gt;54&lt;/style&gt;&lt;/DisplayText&gt;&lt;record&gt;&lt;rec-number&gt;36&lt;/rec-number&gt;&lt;foreign-keys&gt;&lt;key app="EN" db-id="x0rvr9fp9ar2aceppdzvxtaizfz0setpw0vt"&gt;36&lt;/key&gt;&lt;/foreign-keys&gt;&lt;ref-type name="Journal Article"&gt;17&lt;/ref-type&gt;&lt;contributors&gt;&lt;authors&gt;&lt;author&gt;di Martino, E.&lt;/author&gt;&lt;author&gt;Tomlinson, D. C.&lt;/author&gt;&lt;author&gt;Knowles, M. A.&lt;/author&gt;&lt;/authors&gt;&lt;/contributors&gt;&lt;auth-address&gt;Section of Experimental Oncology, Leeds Institute of Molecular Medicine, St James&amp;apos;s University Hospital, Leeds LS9 7TF, UK.&lt;/auth-address&gt;&lt;titles&gt;&lt;title&gt;A Decade of FGF Receptor Research in Bladder Cancer: Past, Present, and Future Challenges&lt;/title&gt;&lt;secondary-title&gt;Advances in urology&lt;/secondary-title&gt;&lt;alt-title&gt;Adv Urol&lt;/alt-title&gt;&lt;/titles&gt;&lt;pages&gt;429213&lt;/pages&gt;&lt;volume&gt;2012&lt;/volume&gt;&lt;edition&gt;2012/08/18&lt;/edition&gt;&lt;dates&gt;&lt;year&gt;2012&lt;/year&gt;&lt;/dates&gt;&lt;isbn&gt;1687-6377 (Electronic)&amp;#xD;1687-6369 (Linking)&lt;/isbn&gt;&lt;accession-num&gt;22899908&lt;/accession-num&gt;&lt;urls&gt;&lt;related-urls&gt;&lt;url&gt;http://www.ncbi.nlm.nih.gov/pubmed/22899908&lt;/url&gt;&lt;/related-urls&gt;&lt;/urls&gt;&lt;custom2&gt;3415141&lt;/custom2&gt;&lt;electronic-resource-num&gt;10.1155/2012/429213&lt;/electronic-resource-num&gt;&lt;language&gt;eng&lt;/language&gt;&lt;/record&gt;&lt;/Cite&gt;&lt;/EndNote&gt;</w:instrText>
        </w:r>
        <w:r w:rsidR="00D060EE" w:rsidRPr="00D10F61">
          <w:rPr>
            <w:color w:val="000000" w:themeColor="text1"/>
          </w:rPr>
          <w:fldChar w:fldCharType="separate"/>
        </w:r>
        <w:r w:rsidR="00D060EE" w:rsidRPr="00D060EE">
          <w:rPr>
            <w:noProof/>
            <w:color w:val="000000" w:themeColor="text1"/>
            <w:vertAlign w:val="superscript"/>
          </w:rPr>
          <w:t>54</w:t>
        </w:r>
        <w:r w:rsidR="00D060EE" w:rsidRPr="00D10F61">
          <w:rPr>
            <w:color w:val="000000" w:themeColor="text1"/>
          </w:rPr>
          <w:fldChar w:fldCharType="end"/>
        </w:r>
      </w:hyperlink>
      <w:r w:rsidRPr="00D10F61">
        <w:rPr>
          <w:color w:val="000000" w:themeColor="text1"/>
        </w:rPr>
        <w:t>.</w:t>
      </w:r>
    </w:p>
    <w:p w14:paraId="396BE357" w14:textId="77777777" w:rsidR="005B4FDE" w:rsidRPr="00D10F61" w:rsidRDefault="005B4FDE" w:rsidP="005B4FDE">
      <w:pPr>
        <w:spacing w:line="480" w:lineRule="auto"/>
        <w:jc w:val="both"/>
        <w:rPr>
          <w:color w:val="000000" w:themeColor="text1"/>
        </w:rPr>
      </w:pPr>
    </w:p>
    <w:p w14:paraId="7AFD49BB" w14:textId="209D4AD2" w:rsidR="005B4FDE" w:rsidRPr="00D10F61" w:rsidRDefault="009F40A4" w:rsidP="005B4FDE">
      <w:pPr>
        <w:pStyle w:val="Heading3"/>
        <w:rPr>
          <w:rFonts w:asciiTheme="minorHAnsi" w:hAnsiTheme="minorHAnsi"/>
          <w:color w:val="000000" w:themeColor="text1"/>
        </w:rPr>
      </w:pPr>
      <w:bookmarkStart w:id="185" w:name="_Toc246525759"/>
      <w:bookmarkStart w:id="186" w:name="_Toc278904840"/>
      <w:r w:rsidRPr="00D10F61">
        <w:rPr>
          <w:rFonts w:asciiTheme="minorHAnsi" w:hAnsiTheme="minorHAnsi"/>
          <w:color w:val="000000" w:themeColor="text1"/>
        </w:rPr>
        <w:t>1.5.1.2</w:t>
      </w:r>
      <w:r w:rsidRPr="00D10F61">
        <w:rPr>
          <w:rFonts w:asciiTheme="minorHAnsi" w:hAnsiTheme="minorHAnsi"/>
          <w:color w:val="000000" w:themeColor="text1"/>
        </w:rPr>
        <w:tab/>
      </w:r>
      <w:r w:rsidR="00D10F61">
        <w:rPr>
          <w:rFonts w:asciiTheme="minorHAnsi" w:hAnsiTheme="minorHAnsi"/>
          <w:color w:val="000000" w:themeColor="text1"/>
        </w:rPr>
        <w:tab/>
      </w:r>
      <w:proofErr w:type="spellStart"/>
      <w:r w:rsidR="005B4FDE" w:rsidRPr="00D10F61">
        <w:rPr>
          <w:rFonts w:asciiTheme="minorHAnsi" w:hAnsiTheme="minorHAnsi"/>
          <w:color w:val="000000" w:themeColor="text1"/>
        </w:rPr>
        <w:t>R</w:t>
      </w:r>
      <w:bookmarkEnd w:id="185"/>
      <w:r w:rsidR="00D10F61">
        <w:rPr>
          <w:rFonts w:asciiTheme="minorHAnsi" w:hAnsiTheme="minorHAnsi"/>
          <w:color w:val="000000" w:themeColor="text1"/>
        </w:rPr>
        <w:t>as</w:t>
      </w:r>
      <w:bookmarkEnd w:id="186"/>
      <w:proofErr w:type="spellEnd"/>
    </w:p>
    <w:p w14:paraId="620295EC" w14:textId="77777777" w:rsidR="005B4FDE" w:rsidRPr="00F52849" w:rsidRDefault="005B4FDE" w:rsidP="005B4FDE">
      <w:pPr>
        <w:rPr>
          <w:color w:val="000000" w:themeColor="text1"/>
        </w:rPr>
      </w:pPr>
    </w:p>
    <w:p w14:paraId="183E7CD7" w14:textId="40159A3F" w:rsidR="005B4FDE" w:rsidRPr="00D10F61" w:rsidRDefault="005B4FDE" w:rsidP="005B4FDE">
      <w:pPr>
        <w:spacing w:line="480" w:lineRule="auto"/>
        <w:jc w:val="both"/>
        <w:rPr>
          <w:rFonts w:cs="Helvetica"/>
          <w:color w:val="000000" w:themeColor="text1"/>
        </w:rPr>
      </w:pPr>
      <w:r w:rsidRPr="00D10F61">
        <w:rPr>
          <w:color w:val="000000" w:themeColor="text1"/>
        </w:rPr>
        <w:t xml:space="preserve">The </w:t>
      </w:r>
      <w:proofErr w:type="spellStart"/>
      <w:r w:rsidRPr="00D10F61">
        <w:rPr>
          <w:color w:val="000000" w:themeColor="text1"/>
        </w:rPr>
        <w:t>Ras</w:t>
      </w:r>
      <w:proofErr w:type="spellEnd"/>
      <w:r w:rsidRPr="00D10F61">
        <w:rPr>
          <w:color w:val="000000" w:themeColor="text1"/>
        </w:rPr>
        <w:t xml:space="preserve"> (Rat sarcoma – as this was the first disease model that this particular protein was discovered with) family is a group of small </w:t>
      </w:r>
      <w:proofErr w:type="spellStart"/>
      <w:r w:rsidRPr="00D10F61">
        <w:rPr>
          <w:color w:val="000000" w:themeColor="text1"/>
        </w:rPr>
        <w:t>GTPase</w:t>
      </w:r>
      <w:proofErr w:type="spellEnd"/>
      <w:r w:rsidRPr="00D10F61">
        <w:rPr>
          <w:color w:val="000000" w:themeColor="text1"/>
        </w:rPr>
        <w:t xml:space="preserve"> proteins, whose activation controls pathways with</w:t>
      </w:r>
      <w:r w:rsidRPr="00D10F61">
        <w:rPr>
          <w:rFonts w:cs="Helvetica"/>
          <w:color w:val="000000" w:themeColor="text1"/>
        </w:rPr>
        <w:t xml:space="preserve"> oncological hallmarks such as actin cytoskeletal integrity, proliferation, differentiation, cell adhesion, </w:t>
      </w:r>
      <w:hyperlink r:id="rId23" w:history="1">
        <w:r w:rsidRPr="00D10F61">
          <w:rPr>
            <w:rFonts w:cs="Helvetica"/>
            <w:color w:val="000000" w:themeColor="text1"/>
          </w:rPr>
          <w:t>apoptosis</w:t>
        </w:r>
      </w:hyperlink>
      <w:r w:rsidRPr="00D10F61">
        <w:rPr>
          <w:rFonts w:cs="Helvetica"/>
          <w:color w:val="000000" w:themeColor="text1"/>
        </w:rPr>
        <w:t>, and cell migration. This oncogene includes three subtypes</w:t>
      </w:r>
      <w:r w:rsidR="00D7202B" w:rsidRPr="00D10F61">
        <w:rPr>
          <w:rFonts w:cs="Helvetica"/>
          <w:color w:val="000000" w:themeColor="text1"/>
        </w:rPr>
        <w:t>;</w:t>
      </w:r>
      <w:r w:rsidRPr="00D10F61">
        <w:rPr>
          <w:rFonts w:cs="Helvetica"/>
          <w:color w:val="000000" w:themeColor="text1"/>
        </w:rPr>
        <w:t xml:space="preserve"> namely H-</w:t>
      </w:r>
      <w:proofErr w:type="spellStart"/>
      <w:r w:rsidRPr="00D10F61">
        <w:rPr>
          <w:rFonts w:cs="Helvetica"/>
          <w:color w:val="000000" w:themeColor="text1"/>
        </w:rPr>
        <w:t>Ras</w:t>
      </w:r>
      <w:proofErr w:type="spellEnd"/>
      <w:r w:rsidRPr="00D10F61">
        <w:rPr>
          <w:rFonts w:cs="Helvetica"/>
          <w:color w:val="000000" w:themeColor="text1"/>
        </w:rPr>
        <w:t>, K-</w:t>
      </w:r>
      <w:proofErr w:type="spellStart"/>
      <w:r w:rsidRPr="00D10F61">
        <w:rPr>
          <w:rFonts w:cs="Helvetica"/>
          <w:color w:val="000000" w:themeColor="text1"/>
        </w:rPr>
        <w:t>Ras</w:t>
      </w:r>
      <w:proofErr w:type="spellEnd"/>
      <w:r w:rsidRPr="00D10F61">
        <w:rPr>
          <w:rFonts w:cs="Helvetica"/>
          <w:color w:val="000000" w:themeColor="text1"/>
        </w:rPr>
        <w:t xml:space="preserve"> and N-</w:t>
      </w:r>
      <w:proofErr w:type="spellStart"/>
      <w:r w:rsidRPr="00D10F61">
        <w:rPr>
          <w:rFonts w:cs="Helvetica"/>
          <w:color w:val="000000" w:themeColor="text1"/>
        </w:rPr>
        <w:t>Ras</w:t>
      </w:r>
      <w:proofErr w:type="spellEnd"/>
      <w:r w:rsidRPr="00D10F61">
        <w:rPr>
          <w:rFonts w:cs="Helvetica"/>
          <w:color w:val="000000" w:themeColor="text1"/>
        </w:rPr>
        <w:t>.</w:t>
      </w:r>
      <w:r w:rsidR="00D7202B" w:rsidRPr="00D10F61">
        <w:rPr>
          <w:rFonts w:cs="Helvetica"/>
          <w:color w:val="000000" w:themeColor="text1"/>
        </w:rPr>
        <w:t xml:space="preserve"> </w:t>
      </w:r>
      <w:proofErr w:type="gramStart"/>
      <w:r w:rsidRPr="00D10F61">
        <w:rPr>
          <w:rFonts w:cs="Helvetica"/>
          <w:color w:val="000000" w:themeColor="text1"/>
        </w:rPr>
        <w:t>HRAS activation was first reported in UCC by Der et al.</w:t>
      </w:r>
      <w:hyperlink w:anchor="_ENREF_58" w:tooltip="Der, 1982 #547" w:history="1">
        <w:r w:rsidR="00D060EE" w:rsidRPr="00D10F61">
          <w:rPr>
            <w:rFonts w:cs="Helvetica"/>
            <w:color w:val="000000" w:themeColor="text1"/>
          </w:rPr>
          <w:fldChar w:fldCharType="begin">
            <w:fldData xml:space="preserve">PEVuZE5vdGU+PENpdGU+PEF1dGhvcj5EZXI8L0F1dGhvcj48WWVhcj4xOTgyPC9ZZWFyPjxSZWNO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PEVuZE5vdGU+PENpdGU+PEF1dGhvcj5EZXI8L0F1dGhvcj48WWVhcj4xOTgyPC9ZZWFyPjxSZWNO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D10F61">
          <w:rPr>
            <w:rFonts w:cs="Helvetica"/>
            <w:color w:val="000000" w:themeColor="text1"/>
          </w:rPr>
        </w:r>
        <w:r w:rsidR="00D060EE" w:rsidRPr="00D10F61">
          <w:rPr>
            <w:rFonts w:cs="Helvetica"/>
            <w:color w:val="000000" w:themeColor="text1"/>
          </w:rPr>
          <w:fldChar w:fldCharType="separate"/>
        </w:r>
        <w:r w:rsidR="00D060EE" w:rsidRPr="00D060EE">
          <w:rPr>
            <w:rFonts w:cs="Helvetica"/>
            <w:noProof/>
            <w:color w:val="000000" w:themeColor="text1"/>
            <w:vertAlign w:val="superscript"/>
          </w:rPr>
          <w:t>58</w:t>
        </w:r>
        <w:r w:rsidR="00D060EE" w:rsidRPr="00D10F61">
          <w:rPr>
            <w:rFonts w:cs="Helvetica"/>
            <w:color w:val="000000" w:themeColor="text1"/>
          </w:rPr>
          <w:fldChar w:fldCharType="end"/>
        </w:r>
      </w:hyperlink>
      <w:r w:rsidR="00D7202B" w:rsidRPr="00D10F61">
        <w:rPr>
          <w:rFonts w:cs="Helvetica"/>
          <w:color w:val="000000" w:themeColor="text1"/>
        </w:rPr>
        <w:t>,</w:t>
      </w:r>
      <w:r w:rsidRPr="00D10F61">
        <w:rPr>
          <w:rFonts w:cs="Helvetica"/>
          <w:color w:val="000000" w:themeColor="text1"/>
        </w:rPr>
        <w:t xml:space="preserve"> who found HRAS activation in the T24 bladder cancer cell-line</w:t>
      </w:r>
      <w:proofErr w:type="gramEnd"/>
      <w:r w:rsidRPr="00D10F61">
        <w:rPr>
          <w:rFonts w:cs="Helvetica"/>
          <w:color w:val="000000" w:themeColor="text1"/>
        </w:rPr>
        <w:t>. This study was followed up by numerous reports concluding that the activated RAS pathway is associated with low-grade bladder cancer. Knowles et al.</w:t>
      </w:r>
      <w:hyperlink w:anchor="_ENREF_59" w:tooltip="Knowles, 1993 #549" w:history="1">
        <w:r w:rsidR="00D060EE" w:rsidRPr="00D10F61">
          <w:rPr>
            <w:rFonts w:cs="Helvetica"/>
            <w:color w:val="000000" w:themeColor="text1"/>
          </w:rPr>
          <w:fldChar w:fldCharType="begin">
            <w:fldData xml:space="preserve">PEVuZE5vdGU+PENpdGU+PEF1dGhvcj5Lbm93bGVzPC9BdXRob3I+PFllYXI+MTk5MzwvWWVhcj48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PEVuZE5vdGU+PENpdGU+PEF1dGhvcj5Lbm93bGVzPC9BdXRob3I+PFllYXI+MTk5MzwvWWVhcj48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D10F61">
          <w:rPr>
            <w:rFonts w:cs="Helvetica"/>
            <w:color w:val="000000" w:themeColor="text1"/>
          </w:rPr>
        </w:r>
        <w:r w:rsidR="00D060EE" w:rsidRPr="00D10F61">
          <w:rPr>
            <w:rFonts w:cs="Helvetica"/>
            <w:color w:val="000000" w:themeColor="text1"/>
          </w:rPr>
          <w:fldChar w:fldCharType="separate"/>
        </w:r>
        <w:r w:rsidR="00D060EE" w:rsidRPr="00D060EE">
          <w:rPr>
            <w:rFonts w:cs="Helvetica"/>
            <w:noProof/>
            <w:color w:val="000000" w:themeColor="text1"/>
            <w:vertAlign w:val="superscript"/>
          </w:rPr>
          <w:t>59</w:t>
        </w:r>
        <w:r w:rsidR="00D060EE" w:rsidRPr="00D10F61">
          <w:rPr>
            <w:rFonts w:cs="Helvetica"/>
            <w:color w:val="000000" w:themeColor="text1"/>
          </w:rPr>
          <w:fldChar w:fldCharType="end"/>
        </w:r>
      </w:hyperlink>
      <w:r w:rsidRPr="00D10F61">
        <w:rPr>
          <w:rFonts w:cs="Helvetica"/>
          <w:color w:val="000000" w:themeColor="text1"/>
        </w:rPr>
        <w:t xml:space="preserve"> </w:t>
      </w:r>
      <w:proofErr w:type="gramStart"/>
      <w:r w:rsidRPr="00D10F61">
        <w:rPr>
          <w:rFonts w:cs="Helvetica"/>
          <w:color w:val="000000" w:themeColor="text1"/>
        </w:rPr>
        <w:t>analysed</w:t>
      </w:r>
      <w:proofErr w:type="gramEnd"/>
      <w:r w:rsidRPr="00D10F61">
        <w:rPr>
          <w:rFonts w:cs="Helvetica"/>
          <w:color w:val="000000" w:themeColor="text1"/>
        </w:rPr>
        <w:t xml:space="preserve"> 152 bladder tumours and 14 bladder cancer cell lines representing various grades and stages of the disease.  They concluded that the frequency of HRAS mutation was present in 6% of all tumours and 11% in low-grade disease.  </w:t>
      </w:r>
    </w:p>
    <w:p w14:paraId="3048127B" w14:textId="77777777" w:rsidR="005B4FDE" w:rsidRPr="00D10F61" w:rsidRDefault="005B4FDE" w:rsidP="005B4FDE">
      <w:pPr>
        <w:spacing w:line="480" w:lineRule="auto"/>
        <w:jc w:val="both"/>
        <w:rPr>
          <w:rFonts w:cs="Helvetica"/>
          <w:color w:val="000000" w:themeColor="text1"/>
        </w:rPr>
      </w:pPr>
    </w:p>
    <w:p w14:paraId="57F9D25F" w14:textId="759A1A98" w:rsidR="005B4FDE" w:rsidRPr="00D10F61" w:rsidRDefault="005B4FDE" w:rsidP="005B4FDE">
      <w:pPr>
        <w:spacing w:line="480" w:lineRule="auto"/>
        <w:jc w:val="both"/>
        <w:rPr>
          <w:rFonts w:cs="Helvetica"/>
          <w:color w:val="000000" w:themeColor="text1"/>
        </w:rPr>
      </w:pPr>
      <w:r w:rsidRPr="00D10F61">
        <w:rPr>
          <w:rFonts w:cs="Helvetica"/>
          <w:color w:val="000000" w:themeColor="text1"/>
        </w:rPr>
        <w:t>The majority of studies analysing the RAS pathway with respect to bladder cancer have investigated the role of H-RAS and have given a range of 0-70% in the rate of mutation frequencies</w:t>
      </w:r>
      <w:hyperlink w:anchor="_ENREF_60" w:tooltip="Jebar, 2005 #550" w:history="1">
        <w:r w:rsidR="00D060EE" w:rsidRPr="00557D92">
          <w:rPr>
            <w:rFonts w:cs="Helvetica"/>
            <w:color w:val="000000" w:themeColor="text1"/>
          </w:rPr>
          <w:fldChar w:fldCharType="begin">
            <w:fldData xml:space="preserve">PEVuZE5vdGU+PENpdGU+PEF1dGhvcj5KZWJhcjwvQXV0aG9yPjxZZWFyPjIwMDU8L1llYXI+PFJl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Z2VuZTwvYWJici0xPjwvYWx0LXBlcmlvZGljYWw+PHBhZ2VzPjUyMTgtMjU8L3BhZ2VzPjx2b2x1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PEVuZE5vdGU+PENpdGU+PEF1dGhvcj5KZWJhcjwvQXV0aG9yPjxZZWFyPjIwMDU8L1llYXI+PFJl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Z2VuZTwvYWJici0xPjwvYWx0LXBlcmlvZGljYWw+PHBhZ2VzPjUyMTgtMjU8L3BhZ2VzPjx2b2x1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557D92">
          <w:rPr>
            <w:rFonts w:cs="Helvetica"/>
            <w:color w:val="000000" w:themeColor="text1"/>
          </w:rPr>
        </w:r>
        <w:r w:rsidR="00D060EE" w:rsidRPr="00557D92">
          <w:rPr>
            <w:rFonts w:cs="Helvetica"/>
            <w:color w:val="000000" w:themeColor="text1"/>
          </w:rPr>
          <w:fldChar w:fldCharType="separate"/>
        </w:r>
        <w:r w:rsidR="00D060EE" w:rsidRPr="00D060EE">
          <w:rPr>
            <w:rFonts w:cs="Helvetica"/>
            <w:noProof/>
            <w:color w:val="000000" w:themeColor="text1"/>
            <w:vertAlign w:val="superscript"/>
          </w:rPr>
          <w:t>60</w:t>
        </w:r>
        <w:r w:rsidR="00D060EE" w:rsidRPr="00557D92">
          <w:rPr>
            <w:rFonts w:cs="Helvetica"/>
            <w:color w:val="000000" w:themeColor="text1"/>
          </w:rPr>
          <w:fldChar w:fldCharType="end"/>
        </w:r>
      </w:hyperlink>
      <w:r w:rsidRPr="00557D92">
        <w:rPr>
          <w:rFonts w:cs="Helvetica"/>
          <w:color w:val="000000" w:themeColor="text1"/>
        </w:rPr>
        <w:t xml:space="preserve">. However the current agreement between the urological scientific </w:t>
      </w:r>
      <w:proofErr w:type="gramStart"/>
      <w:r w:rsidRPr="00557D92">
        <w:rPr>
          <w:rFonts w:cs="Helvetica"/>
          <w:color w:val="000000" w:themeColor="text1"/>
        </w:rPr>
        <w:t>community</w:t>
      </w:r>
      <w:proofErr w:type="gramEnd"/>
      <w:r w:rsidRPr="00557D92">
        <w:rPr>
          <w:rFonts w:cs="Helvetica"/>
          <w:color w:val="000000" w:themeColor="text1"/>
        </w:rPr>
        <w:t xml:space="preserve"> is that HRAS mutation in low-grade bladder cancer ranges from 10-20% and other two subtypes N-RAS and K-RAS requires further investigation</w:t>
      </w:r>
      <w:hyperlink w:anchor="_ENREF_60" w:tooltip="Jebar, 2005 #550" w:history="1">
        <w:r w:rsidR="00D060EE" w:rsidRPr="00D10F61">
          <w:rPr>
            <w:rFonts w:cs="Helvetica"/>
            <w:color w:val="000000" w:themeColor="text1"/>
          </w:rPr>
          <w:fldChar w:fldCharType="begin">
            <w:fldData xml:space="preserve">PEVuZE5vdGU+PENpdGU+PEF1dGhvcj5KZWJhcjwvQXV0aG9yPjxZZWFyPjIwMDU8L1llYXI+PFJl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Z2VuZTwvYWJici0xPjwvYWx0LXBlcmlvZGljYWw+PHBhZ2VzPjUyMTgtMjU8L3BhZ2VzPjx2b2x1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PEVuZE5vdGU+PENpdGU+PEF1dGhvcj5KZWJhcjwvQXV0aG9yPjxZZWFyPjIwMDU8L1llYXI+PFJl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Z2VuZTwvYWJici0xPjwvYWx0LXBlcmlvZGljYWw+PHBhZ2VzPjUyMTgtMjU8L3BhZ2VzPjx2b2x1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D10F61">
          <w:rPr>
            <w:rFonts w:cs="Helvetica"/>
            <w:color w:val="000000" w:themeColor="text1"/>
          </w:rPr>
        </w:r>
        <w:r w:rsidR="00D060EE" w:rsidRPr="00D10F61">
          <w:rPr>
            <w:rFonts w:cs="Helvetica"/>
            <w:color w:val="000000" w:themeColor="text1"/>
          </w:rPr>
          <w:fldChar w:fldCharType="separate"/>
        </w:r>
        <w:r w:rsidR="00D060EE" w:rsidRPr="00D060EE">
          <w:rPr>
            <w:rFonts w:cs="Helvetica"/>
            <w:noProof/>
            <w:color w:val="000000" w:themeColor="text1"/>
            <w:vertAlign w:val="superscript"/>
          </w:rPr>
          <w:t>60</w:t>
        </w:r>
        <w:r w:rsidR="00D060EE" w:rsidRPr="00D10F61">
          <w:rPr>
            <w:rFonts w:cs="Helvetica"/>
            <w:color w:val="000000" w:themeColor="text1"/>
          </w:rPr>
          <w:fldChar w:fldCharType="end"/>
        </w:r>
      </w:hyperlink>
      <w:r w:rsidRPr="00D10F61">
        <w:rPr>
          <w:rFonts w:cs="Helvetica"/>
          <w:color w:val="000000" w:themeColor="text1"/>
        </w:rPr>
        <w:t xml:space="preserve">.  </w:t>
      </w:r>
    </w:p>
    <w:p w14:paraId="2608709D" w14:textId="77777777" w:rsidR="005B4FDE" w:rsidRPr="00D10F61" w:rsidRDefault="005B4FDE" w:rsidP="005B4FDE">
      <w:pPr>
        <w:spacing w:line="480" w:lineRule="auto"/>
        <w:jc w:val="both"/>
        <w:rPr>
          <w:rFonts w:cs="Helvetica"/>
          <w:color w:val="000000" w:themeColor="text1"/>
        </w:rPr>
      </w:pPr>
    </w:p>
    <w:p w14:paraId="2CD4F24E" w14:textId="01077491" w:rsidR="005B4FDE" w:rsidRPr="00D10F61" w:rsidRDefault="005B4FDE" w:rsidP="005B4FDE">
      <w:pPr>
        <w:spacing w:line="480" w:lineRule="auto"/>
        <w:jc w:val="both"/>
        <w:rPr>
          <w:rFonts w:cs="Helvetica"/>
          <w:color w:val="000000" w:themeColor="text1"/>
        </w:rPr>
      </w:pPr>
      <w:r w:rsidRPr="00D10F61">
        <w:rPr>
          <w:rFonts w:cs="Helvetica"/>
          <w:color w:val="000000" w:themeColor="text1"/>
        </w:rPr>
        <w:t xml:space="preserve">Interestingly evidence showing the mutual exclusivity of H-RAS and FGFR3 mutations in low-grade bladder cancer has emerged.  </w:t>
      </w:r>
      <w:proofErr w:type="spellStart"/>
      <w:r w:rsidRPr="00D10F61">
        <w:rPr>
          <w:rFonts w:cs="Helvetica"/>
          <w:color w:val="000000" w:themeColor="text1"/>
        </w:rPr>
        <w:t>Jebar</w:t>
      </w:r>
      <w:proofErr w:type="spellEnd"/>
      <w:r w:rsidRPr="00D10F61">
        <w:rPr>
          <w:rFonts w:cs="Helvetica"/>
          <w:color w:val="000000" w:themeColor="text1"/>
        </w:rPr>
        <w:t xml:space="preserve"> et al.</w:t>
      </w:r>
      <w:hyperlink w:anchor="_ENREF_60" w:tooltip="Jebar, 2005 #550" w:history="1">
        <w:r w:rsidR="00D060EE" w:rsidRPr="00D10F61">
          <w:rPr>
            <w:rFonts w:cs="Helvetica"/>
            <w:color w:val="000000" w:themeColor="text1"/>
          </w:rPr>
          <w:fldChar w:fldCharType="begin">
            <w:fldData xml:space="preserve">PEVuZE5vdGU+PENpdGU+PEF1dGhvcj5KZWJhcjwvQXV0aG9yPjxZZWFyPjIwMDU8L1llYXI+PFJl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Z2VuZTwvYWJici0xPjwvYWx0LXBlcmlvZGljYWw+PHBhZ2VzPjUyMTgtMjU8L3BhZ2VzPjx2b2x1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PEVuZE5vdGU+PENpdGU+PEF1dGhvcj5KZWJhcjwvQXV0aG9yPjxZZWFyPjIwMDU8L1llYXI+PFJl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D10F61">
          <w:rPr>
            <w:rFonts w:cs="Helvetica"/>
            <w:color w:val="000000" w:themeColor="text1"/>
          </w:rPr>
        </w:r>
        <w:r w:rsidR="00D060EE" w:rsidRPr="00D10F61">
          <w:rPr>
            <w:rFonts w:cs="Helvetica"/>
            <w:color w:val="000000" w:themeColor="text1"/>
          </w:rPr>
          <w:fldChar w:fldCharType="separate"/>
        </w:r>
        <w:r w:rsidR="00D060EE" w:rsidRPr="00D060EE">
          <w:rPr>
            <w:rFonts w:cs="Helvetica"/>
            <w:noProof/>
            <w:color w:val="000000" w:themeColor="text1"/>
            <w:vertAlign w:val="superscript"/>
          </w:rPr>
          <w:t>60</w:t>
        </w:r>
        <w:r w:rsidR="00D060EE" w:rsidRPr="00D10F61">
          <w:rPr>
            <w:rFonts w:cs="Helvetica"/>
            <w:color w:val="000000" w:themeColor="text1"/>
          </w:rPr>
          <w:fldChar w:fldCharType="end"/>
        </w:r>
      </w:hyperlink>
      <w:r w:rsidRPr="00D10F61">
        <w:rPr>
          <w:rFonts w:cs="Helvetica"/>
          <w:color w:val="000000" w:themeColor="text1"/>
        </w:rPr>
        <w:t xml:space="preserve"> </w:t>
      </w:r>
      <w:proofErr w:type="gramStart"/>
      <w:r w:rsidRPr="00D10F61">
        <w:rPr>
          <w:rFonts w:cs="Helvetica"/>
          <w:color w:val="000000" w:themeColor="text1"/>
        </w:rPr>
        <w:t>screened</w:t>
      </w:r>
      <w:proofErr w:type="gramEnd"/>
      <w:r w:rsidRPr="00D10F61">
        <w:rPr>
          <w:rFonts w:cs="Helvetica"/>
          <w:color w:val="000000" w:themeColor="text1"/>
        </w:rPr>
        <w:t xml:space="preserve"> for genetic mutations in FGFR3 and three subtypes of the RAS genes in cohort of specimens which consisted of 98 bladder cancer samples, 29 urothelial cell-lines and 2 normal urothelial derived cell-lines.  This was the first study to screen for all three-subtypes of the RAS gene in bladder cancer samples.  Mutation of the FGFR3 gene was reported to be present for 55% of the tumour specimens and 10% of the tumour-cell line samples. RAS gene mutations were reported in 13% of the tumour specimens</w:t>
      </w:r>
      <w:r w:rsidR="00D7202B" w:rsidRPr="00D10F61">
        <w:rPr>
          <w:rFonts w:cs="Helvetica"/>
          <w:color w:val="000000" w:themeColor="text1"/>
        </w:rPr>
        <w:t xml:space="preserve"> and cell-lines, with no overlap between FGFR3 and H-RAS</w:t>
      </w:r>
      <w:r w:rsidRPr="00D10F61">
        <w:rPr>
          <w:rFonts w:cs="Helvetica"/>
          <w:color w:val="000000" w:themeColor="text1"/>
        </w:rPr>
        <w:t xml:space="preserve">. With respect to low-grade bladder cancer their study demonstrated the presence of the FGFR3 mutations in low-grade tumours to be 70%. Collectively 82% of the low-grade tumours had the mutations of either </w:t>
      </w:r>
      <w:proofErr w:type="gramStart"/>
      <w:r w:rsidRPr="00D10F61">
        <w:rPr>
          <w:rFonts w:cs="Helvetica"/>
          <w:color w:val="000000" w:themeColor="text1"/>
        </w:rPr>
        <w:t>genes</w:t>
      </w:r>
      <w:proofErr w:type="gramEnd"/>
      <w:r w:rsidRPr="00D10F61">
        <w:rPr>
          <w:rFonts w:cs="Helvetica"/>
          <w:color w:val="000000" w:themeColor="text1"/>
        </w:rPr>
        <w:t xml:space="preserve"> confirming the importance of these mutations with regards to driving urothelial cells in an low-grade oncogenic manner.</w:t>
      </w:r>
    </w:p>
    <w:p w14:paraId="006067D1" w14:textId="77777777" w:rsidR="005B4FDE" w:rsidRPr="00D10F61" w:rsidRDefault="005B4FDE" w:rsidP="005B4FDE">
      <w:pPr>
        <w:spacing w:line="480" w:lineRule="auto"/>
        <w:jc w:val="both"/>
        <w:rPr>
          <w:rFonts w:cs="Helvetica"/>
          <w:color w:val="000000" w:themeColor="text1"/>
        </w:rPr>
      </w:pPr>
    </w:p>
    <w:p w14:paraId="0D7B695D" w14:textId="4F02B7BA" w:rsidR="005B4FDE" w:rsidRPr="00D10F61" w:rsidRDefault="009F40A4" w:rsidP="005B4FDE">
      <w:pPr>
        <w:pStyle w:val="Heading2"/>
        <w:rPr>
          <w:rFonts w:asciiTheme="minorHAnsi" w:hAnsiTheme="minorHAnsi"/>
          <w:color w:val="000000" w:themeColor="text1"/>
        </w:rPr>
      </w:pPr>
      <w:bookmarkStart w:id="187" w:name="_Toc246525760"/>
      <w:bookmarkStart w:id="188" w:name="_Toc278904841"/>
      <w:r w:rsidRPr="00D10F61">
        <w:rPr>
          <w:rFonts w:asciiTheme="minorHAnsi" w:hAnsiTheme="minorHAnsi"/>
          <w:color w:val="000000" w:themeColor="text1"/>
        </w:rPr>
        <w:t>1.5.2</w:t>
      </w:r>
      <w:r w:rsidRPr="00D10F61">
        <w:rPr>
          <w:rFonts w:asciiTheme="minorHAnsi" w:hAnsiTheme="minorHAnsi"/>
          <w:color w:val="000000" w:themeColor="text1"/>
        </w:rPr>
        <w:tab/>
      </w:r>
      <w:r w:rsidRPr="00D10F61">
        <w:rPr>
          <w:rFonts w:asciiTheme="minorHAnsi" w:hAnsiTheme="minorHAnsi"/>
          <w:color w:val="000000" w:themeColor="text1"/>
        </w:rPr>
        <w:tab/>
      </w:r>
      <w:r w:rsidR="00A0533F">
        <w:rPr>
          <w:rFonts w:asciiTheme="minorHAnsi" w:hAnsiTheme="minorHAnsi"/>
          <w:color w:val="000000" w:themeColor="text1"/>
        </w:rPr>
        <w:t>High-grade bladder c</w:t>
      </w:r>
      <w:r w:rsidR="005B4FDE" w:rsidRPr="00D10F61">
        <w:rPr>
          <w:rFonts w:asciiTheme="minorHAnsi" w:hAnsiTheme="minorHAnsi"/>
          <w:color w:val="000000" w:themeColor="text1"/>
        </w:rPr>
        <w:t>ancer</w:t>
      </w:r>
      <w:bookmarkEnd w:id="187"/>
      <w:bookmarkEnd w:id="188"/>
    </w:p>
    <w:p w14:paraId="5285BD3F" w14:textId="77777777" w:rsidR="005B4FDE" w:rsidRPr="00F52849" w:rsidRDefault="005B4FDE" w:rsidP="005B4FDE">
      <w:pPr>
        <w:rPr>
          <w:color w:val="000000" w:themeColor="text1"/>
        </w:rPr>
      </w:pPr>
    </w:p>
    <w:p w14:paraId="6FBA0563" w14:textId="00BBA850" w:rsidR="005B4FDE" w:rsidRPr="00D10F61" w:rsidRDefault="005B4FDE" w:rsidP="005B4FDE">
      <w:pPr>
        <w:spacing w:line="480" w:lineRule="auto"/>
        <w:jc w:val="both"/>
        <w:rPr>
          <w:rFonts w:cs="Helvetica"/>
          <w:color w:val="000000" w:themeColor="text1"/>
        </w:rPr>
      </w:pPr>
      <w:r w:rsidRPr="00D10F61">
        <w:rPr>
          <w:color w:val="000000" w:themeColor="text1"/>
        </w:rPr>
        <w:t>High-grade NMI disease progresses to muscle-invasion and/or metastatic disease in around 20-25% of cases. Indeed, it is believed that most invasive/metastatic tumours arise from flat CIS through the acquisition of a number of molecular alterations (as discussed in Hallmarks of Cancer</w:t>
      </w:r>
      <w:hyperlink w:anchor="_ENREF_4" w:tooltip="Hanahan, 2011 #2" w:history="1">
        <w:r w:rsidR="00D060EE" w:rsidRPr="00D10F61">
          <w:rPr>
            <w:color w:val="000000" w:themeColor="text1"/>
          </w:rPr>
          <w:fldChar w:fldCharType="begin"/>
        </w:r>
        <w:r w:rsidR="00D060EE" w:rsidRPr="00C20B8D">
          <w:rPr>
            <w:color w:val="000000" w:themeColor="text1"/>
          </w:rPr>
          <w:instrText xml:space="preserve"> ADDIN EN.CITE &lt;EndNote&gt;&lt;Cite&gt;&lt;Author&gt;Hanahan&lt;/Author&gt;&lt;Year&gt;2011&lt;/Year&gt;&lt;RecNum&gt;2&lt;/RecNum&gt;&lt;DisplayText&gt;&lt;style face="superscript"&gt;4&lt;/style&gt;&lt;/DisplayText&gt;&lt;record&gt;&lt;rec-number&gt;2&lt;/rec-number&gt;&lt;foreign-keys&gt;&lt;key app="EN" db-id="ra52ezd0nds05ee5zvpv5aag9z50xwzs2rap"&gt;2&lt;/key&gt;&lt;/foreign-keys&gt;&lt;ref-type name="Journal Article"&gt;17&lt;/ref-type&gt;&lt;contributors&gt;&lt;authors&gt;&lt;author&gt;Hanahan, D.&lt;/author&gt;&lt;author&gt;Weinberg, R. A.&lt;/author&gt;&lt;/authors&gt;&lt;/contributors&gt;&lt;auth-address&gt;The Swiss Institute for Experimental Cancer Research (ISREC), School of Life Sciences, EPFL, Lausanne CH-1015, Switzerland. dh@epfl.ch&lt;/auth-address&gt;&lt;titles&gt;&lt;title&gt;Hallmarks of cancer: the next generation&lt;/title&gt;&lt;secondary-title&gt;Cell&lt;/secondary-title&gt;&lt;alt-title&gt;Cell&lt;/alt-title&gt;&lt;/titles&gt;&lt;pages&gt;646-74&lt;/pages&gt;&lt;volume&gt;144&lt;/volume&gt;&lt;number&gt;5&lt;/number&gt;&lt;edition&gt;2011/03/08&lt;/edition&gt;&lt;keywords&gt;&lt;keyword&gt;Animals&lt;/keyword&gt;&lt;keyword&gt;Genomic Instability&lt;/keyword&gt;&lt;keyword&gt;Humans&lt;/keyword&gt;&lt;keyword&gt;Neoplasm Invasiveness&lt;/keyword&gt;&lt;keyword&gt;Neoplasms/metabolism/*pathology/*physiopathology&lt;/keyword&gt;&lt;keyword&gt;Signal Transduction&lt;/keyword&gt;&lt;keyword&gt;Stromal Cells/pathology&lt;/keyword&gt;&lt;/keywords&gt;&lt;dates&gt;&lt;year&gt;2011&lt;/year&gt;&lt;pub-dates&gt;&lt;date&gt;Mar 4&lt;/date&gt;&lt;/pub-dates&gt;&lt;/dates&gt;&lt;isbn&gt;1097-4172 (Electronic)&amp;#xD;0092-8674 (Linking)&lt;/isbn&gt;&lt;accession-num&gt;21376230&lt;/accession-num&gt;&lt;work-type&gt;Research Support, N.I.H., Extramural&amp;#xD;Review&lt;/work-type&gt;&lt;urls&gt;&lt;related-urls&gt;&lt;url&gt;http://www.ncbi.nlm.nih.gov/pubmed/21376230&lt;/url&gt;&lt;/related-urls&gt;&lt;/urls&gt;&lt;electronic-resource-num&gt;10.1016/j.cell.2011.02.013&lt;/electronic-resource-num&gt;&lt;language&gt;eng&lt;/language&gt;&lt;/record&gt;&lt;/Cite&gt;&lt;/EndNote&gt;</w:instrText>
        </w:r>
        <w:r w:rsidR="00D060EE" w:rsidRPr="00D10F61">
          <w:rPr>
            <w:color w:val="000000" w:themeColor="text1"/>
          </w:rPr>
          <w:fldChar w:fldCharType="separate"/>
        </w:r>
        <w:r w:rsidR="00D060EE" w:rsidRPr="00D10F61">
          <w:rPr>
            <w:noProof/>
            <w:color w:val="000000" w:themeColor="text1"/>
            <w:vertAlign w:val="superscript"/>
          </w:rPr>
          <w:t>4</w:t>
        </w:r>
        <w:r w:rsidR="00D060EE" w:rsidRPr="00D10F61">
          <w:rPr>
            <w:color w:val="000000" w:themeColor="text1"/>
          </w:rPr>
          <w:fldChar w:fldCharType="end"/>
        </w:r>
      </w:hyperlink>
      <w:r w:rsidRPr="00D10F61">
        <w:rPr>
          <w:color w:val="000000" w:themeColor="text1"/>
        </w:rPr>
        <w:t xml:space="preserve">). Until recent multi layered genome wide sequencing efforts, most genetic studies suggested alterations of p53 and retinoblastoma proteins characterised these </w:t>
      </w:r>
      <w:r w:rsidR="00D7202B" w:rsidRPr="00D10F61">
        <w:rPr>
          <w:color w:val="000000" w:themeColor="text1"/>
        </w:rPr>
        <w:t>tumours</w:t>
      </w:r>
      <w:hyperlink w:anchor="_ENREF_45" w:tooltip="Wu, 2005 #551" w:history="1">
        <w:r w:rsidR="00D060EE" w:rsidRPr="00D10F61">
          <w:rPr>
            <w:color w:val="000000" w:themeColor="text1"/>
          </w:rPr>
          <w:fldChar w:fldCharType="begin"/>
        </w:r>
        <w:r w:rsidR="00D060EE">
          <w:rPr>
            <w:color w:val="000000" w:themeColor="text1"/>
          </w:rPr>
          <w:instrText xml:space="preserve"> ADDIN EN.CITE &lt;EndNote&gt;&lt;Cite&gt;&lt;Author&gt;Wu&lt;/Author&gt;&lt;Year&gt;2005&lt;/Year&gt;&lt;RecNum&gt;551&lt;/RecNum&gt;&lt;DisplayText&gt;&lt;style face="superscript"&gt;45&lt;/style&gt;&lt;/DisplayText&gt;&lt;record&gt;&lt;rec-number&gt;551&lt;/rec-number&gt;&lt;foreign-keys&gt;&lt;key app="EN" db-id="9tedz9astewzt5esazb59vx6s595sdxawaa0"&gt;551&lt;/key&gt;&lt;/foreign-keys&gt;&lt;ref-type name="Journal Article"&gt;17&lt;/ref-type&gt;&lt;contributors&gt;&lt;authors&gt;&lt;author&gt;Wu, X. R.&lt;/author&gt;&lt;/authors&gt;&lt;/contributors&gt;&lt;auth-address&gt;Department of Urology, New York University School of Medicine, New York, New York 10016, USA. xue-ru.wu@med.nyu.edu&lt;/auth-address&gt;&lt;titles&gt;&lt;title&gt;Urothelial tumorigenesis: a tale of divergent pathways&lt;/title&gt;&lt;secondary-title&gt;Nature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Cancer&lt;/abbr-1&gt;&lt;/alt-periodical&gt;&lt;pages&gt;713-25&lt;/pages&gt;&lt;volume&gt;5&lt;/volume&gt;&lt;number&gt;9&lt;/number&gt;&lt;edition&gt;2005/08/20&lt;/edition&gt;&lt;keywords&gt;&lt;keyword&gt;Animals&lt;/keyword&gt;&lt;keyword&gt;Carcinoma, Papillary/*genetics&lt;/keyword&gt;&lt;keyword&gt;Carcinoma, Transitional Cell/*genetics&lt;/keyword&gt;&lt;keyword&gt;Cell Transformation, Neoplastic/*genetics&lt;/keyword&gt;&lt;keyword&gt;Genes, Retinoblastoma&lt;/keyword&gt;&lt;keyword&gt;Genes, ras&lt;/keyword&gt;&lt;keyword&gt;Humans&lt;/keyword&gt;&lt;keyword&gt;Tumor Suppressor Protein p53/genetics&lt;/keyword&gt;&lt;keyword&gt;Urinary Bladder Neoplasms/*genetics&lt;/keyword&gt;&lt;keyword&gt;Urothelium/*pathology&lt;/keyword&gt;&lt;/keywords&gt;&lt;dates&gt;&lt;year&gt;2005&lt;/year&gt;&lt;pub-dates&gt;&lt;date&gt;Sep&lt;/date&gt;&lt;/pub-dates&gt;&lt;/dates&gt;&lt;isbn&gt;1474-175X (Print)&amp;#xD;1474-175X (Linking)&lt;/isbn&gt;&lt;accession-num&gt;16110317&lt;/accession-num&gt;&lt;work-type&gt;Research Support, N.I.H., Extramural&amp;#xD;Research Support, U.S. Gov&amp;apos;t, Non-P.H.S.&amp;#xD;Research Support, U.S. Gov&amp;apos;t, P.H.S.&amp;#xD;Review&lt;/work-type&gt;&lt;urls&gt;&lt;related-urls&gt;&lt;url&gt;http://www.ncbi.nlm.nih.gov/pubmed/16110317&lt;/url&gt;&lt;/related-urls&gt;&lt;/urls&gt;&lt;electronic-resource-num&gt;10.1038/nrc1697&lt;/electronic-resource-num&gt;&lt;language&gt;eng&lt;/language&gt;&lt;/record&gt;&lt;/Cite&gt;&lt;/EndNote&gt;</w:instrText>
        </w:r>
        <w:r w:rsidR="00D060EE" w:rsidRPr="00D10F61">
          <w:rPr>
            <w:color w:val="000000" w:themeColor="text1"/>
          </w:rPr>
          <w:fldChar w:fldCharType="separate"/>
        </w:r>
        <w:r w:rsidR="00D060EE" w:rsidRPr="00D060EE">
          <w:rPr>
            <w:noProof/>
            <w:color w:val="000000" w:themeColor="text1"/>
            <w:vertAlign w:val="superscript"/>
          </w:rPr>
          <w:t>45</w:t>
        </w:r>
        <w:r w:rsidR="00D060EE" w:rsidRPr="00D10F61">
          <w:rPr>
            <w:color w:val="000000" w:themeColor="text1"/>
          </w:rPr>
          <w:fldChar w:fldCharType="end"/>
        </w:r>
      </w:hyperlink>
      <w:r w:rsidRPr="00D10F61">
        <w:rPr>
          <w:color w:val="000000" w:themeColor="text1"/>
        </w:rPr>
        <w:t xml:space="preserve">.  </w:t>
      </w:r>
    </w:p>
    <w:p w14:paraId="4E6DA1C6" w14:textId="77777777" w:rsidR="005B4FDE" w:rsidRPr="00D10F61" w:rsidRDefault="005B4FDE" w:rsidP="005B4FDE">
      <w:pPr>
        <w:spacing w:line="480" w:lineRule="auto"/>
        <w:jc w:val="both"/>
        <w:rPr>
          <w:rFonts w:cs="Helvetica"/>
          <w:color w:val="000000" w:themeColor="text1"/>
        </w:rPr>
      </w:pPr>
    </w:p>
    <w:p w14:paraId="5EE3F7AE" w14:textId="0EE92EF9" w:rsidR="005B4FDE" w:rsidRPr="00D10F61" w:rsidRDefault="009F40A4" w:rsidP="005B4FDE">
      <w:pPr>
        <w:pStyle w:val="Heading3"/>
        <w:rPr>
          <w:rFonts w:asciiTheme="minorHAnsi" w:hAnsiTheme="minorHAnsi"/>
          <w:color w:val="000000" w:themeColor="text1"/>
        </w:rPr>
      </w:pPr>
      <w:bookmarkStart w:id="189" w:name="_Toc246525761"/>
      <w:bookmarkStart w:id="190" w:name="_Toc278904842"/>
      <w:r w:rsidRPr="00D10F61">
        <w:rPr>
          <w:rFonts w:asciiTheme="minorHAnsi" w:hAnsiTheme="minorHAnsi"/>
          <w:color w:val="000000" w:themeColor="text1"/>
        </w:rPr>
        <w:t>1.5.2.1</w:t>
      </w:r>
      <w:r w:rsidRPr="00D10F61">
        <w:rPr>
          <w:rFonts w:asciiTheme="minorHAnsi" w:hAnsiTheme="minorHAnsi"/>
          <w:color w:val="000000" w:themeColor="text1"/>
        </w:rPr>
        <w:tab/>
      </w:r>
      <w:r w:rsidR="00FB3975">
        <w:rPr>
          <w:rFonts w:asciiTheme="minorHAnsi" w:hAnsiTheme="minorHAnsi"/>
          <w:color w:val="000000" w:themeColor="text1"/>
        </w:rPr>
        <w:tab/>
      </w:r>
      <w:r w:rsidR="005B4FDE" w:rsidRPr="00D10F61">
        <w:rPr>
          <w:rFonts w:asciiTheme="minorHAnsi" w:hAnsiTheme="minorHAnsi"/>
          <w:color w:val="000000" w:themeColor="text1"/>
        </w:rPr>
        <w:t>p53</w:t>
      </w:r>
      <w:bookmarkEnd w:id="189"/>
      <w:bookmarkEnd w:id="190"/>
    </w:p>
    <w:p w14:paraId="6AA1A460" w14:textId="7F46959B" w:rsidR="005B4FDE" w:rsidRPr="00D10F61" w:rsidRDefault="005B4FDE" w:rsidP="005B4FDE">
      <w:pPr>
        <w:spacing w:line="480" w:lineRule="auto"/>
        <w:jc w:val="both"/>
        <w:rPr>
          <w:rFonts w:cs="Helvetica"/>
          <w:color w:val="000000" w:themeColor="text1"/>
        </w:rPr>
      </w:pPr>
      <w:r w:rsidRPr="00D10F61">
        <w:rPr>
          <w:rFonts w:cs="Helvetica"/>
          <w:color w:val="000000" w:themeColor="text1"/>
        </w:rPr>
        <w:t>Protei</w:t>
      </w:r>
      <w:r w:rsidR="00C4314A">
        <w:rPr>
          <w:rFonts w:cs="Helvetica"/>
          <w:color w:val="000000" w:themeColor="text1"/>
        </w:rPr>
        <w:t>n 53 (p53) is a tumour suppresso</w:t>
      </w:r>
      <w:r w:rsidRPr="00D10F61">
        <w:rPr>
          <w:rFonts w:cs="Helvetica"/>
          <w:color w:val="000000" w:themeColor="text1"/>
        </w:rPr>
        <w:t xml:space="preserve">r protein encoded by the TP53 gene located on chromosome 17p13. It has been given numerous accolades including being labelled as the “Guardian of the Genome” and “ The molecule of the year” by Science in 1993. This tumour suppressor has numerous functions preventing the formation of a malignant cell via apoptosis, genomic stability and inhibition of angiogenesis. It appears to have many functions, including an ability to hold a cell in the G1/S phase of the </w:t>
      </w:r>
      <w:proofErr w:type="gramStart"/>
      <w:r w:rsidRPr="00D10F61">
        <w:rPr>
          <w:rFonts w:cs="Helvetica"/>
          <w:color w:val="000000" w:themeColor="text1"/>
        </w:rPr>
        <w:t>cell-cycle</w:t>
      </w:r>
      <w:proofErr w:type="gramEnd"/>
      <w:r w:rsidRPr="00D10F61">
        <w:rPr>
          <w:rFonts w:cs="Helvetica"/>
          <w:color w:val="000000" w:themeColor="text1"/>
        </w:rPr>
        <w:t xml:space="preserve"> in response to DNA damage (thus allowing DBNA repair or programmed cell death to occur).</w:t>
      </w:r>
    </w:p>
    <w:p w14:paraId="562BF2BB" w14:textId="77777777" w:rsidR="005B4FDE" w:rsidRPr="00D10F61" w:rsidRDefault="005B4FDE" w:rsidP="005B4FDE">
      <w:pPr>
        <w:spacing w:line="480" w:lineRule="auto"/>
        <w:jc w:val="both"/>
        <w:rPr>
          <w:rFonts w:cs="Helvetica"/>
          <w:color w:val="000000" w:themeColor="text1"/>
        </w:rPr>
      </w:pPr>
    </w:p>
    <w:p w14:paraId="6F0BD370" w14:textId="7BCE9AF9" w:rsidR="005B4FDE" w:rsidRPr="00D10F61" w:rsidRDefault="005B4FDE" w:rsidP="005B4FDE">
      <w:pPr>
        <w:spacing w:line="480" w:lineRule="auto"/>
        <w:jc w:val="both"/>
        <w:rPr>
          <w:rFonts w:cs="Helvetica"/>
          <w:color w:val="000000" w:themeColor="text1"/>
        </w:rPr>
      </w:pPr>
      <w:r w:rsidRPr="00D10F61">
        <w:rPr>
          <w:rFonts w:cs="Helvetica"/>
          <w:color w:val="000000" w:themeColor="text1"/>
        </w:rPr>
        <w:t xml:space="preserve">P53 is the gene whose abnormal function is most frequently reported in human cancer. </w:t>
      </w:r>
      <w:proofErr w:type="gramStart"/>
      <w:r w:rsidRPr="00D10F61">
        <w:rPr>
          <w:rFonts w:cs="Helvetica"/>
          <w:color w:val="000000" w:themeColor="text1"/>
        </w:rPr>
        <w:t>p53</w:t>
      </w:r>
      <w:proofErr w:type="gramEnd"/>
      <w:r w:rsidRPr="00D10F61">
        <w:rPr>
          <w:rFonts w:cs="Helvetica"/>
          <w:color w:val="000000" w:themeColor="text1"/>
        </w:rPr>
        <w:t xml:space="preserve"> mutation has been known to occur in bladder cancer for over 20 years.  For example, </w:t>
      </w:r>
      <w:proofErr w:type="spellStart"/>
      <w:r w:rsidRPr="00D10F61">
        <w:rPr>
          <w:rFonts w:cs="Helvetica"/>
          <w:color w:val="000000" w:themeColor="text1"/>
        </w:rPr>
        <w:t>Sidransky</w:t>
      </w:r>
      <w:proofErr w:type="spellEnd"/>
      <w:r w:rsidRPr="00D10F61">
        <w:rPr>
          <w:rFonts w:cs="Helvetica"/>
          <w:color w:val="000000" w:themeColor="text1"/>
        </w:rPr>
        <w:t xml:space="preserve"> et al. </w:t>
      </w:r>
      <w:hyperlink w:anchor="_ENREF_61" w:tooltip="Sidransky, 1991 #554" w:history="1">
        <w:r w:rsidR="00D060EE" w:rsidRPr="00D10F61">
          <w:rPr>
            <w:rFonts w:cs="Helvetica"/>
            <w:color w:val="000000" w:themeColor="text1"/>
          </w:rPr>
          <w:fldChar w:fldCharType="begin">
            <w:fldData xml:space="preserve">PEVuZE5vdGU+PENpdGU+PEF1dGhvcj5TaWRyYW5za3k8L0F1dGhvcj48WWVhcj4xOTkxPC9ZZWFy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PEVuZE5vdGU+PENpdGU+PEF1dGhvcj5TaWRyYW5za3k8L0F1dGhvcj48WWVhcj4xOTkxPC9ZZWFy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D10F61">
          <w:rPr>
            <w:rFonts w:cs="Helvetica"/>
            <w:color w:val="000000" w:themeColor="text1"/>
          </w:rPr>
        </w:r>
        <w:r w:rsidR="00D060EE" w:rsidRPr="00D10F61">
          <w:rPr>
            <w:rFonts w:cs="Helvetica"/>
            <w:color w:val="000000" w:themeColor="text1"/>
          </w:rPr>
          <w:fldChar w:fldCharType="separate"/>
        </w:r>
        <w:r w:rsidR="00D060EE" w:rsidRPr="00D060EE">
          <w:rPr>
            <w:rFonts w:cs="Helvetica"/>
            <w:noProof/>
            <w:color w:val="000000" w:themeColor="text1"/>
            <w:vertAlign w:val="superscript"/>
          </w:rPr>
          <w:t>61</w:t>
        </w:r>
        <w:r w:rsidR="00D060EE" w:rsidRPr="00D10F61">
          <w:rPr>
            <w:rFonts w:cs="Helvetica"/>
            <w:color w:val="000000" w:themeColor="text1"/>
          </w:rPr>
          <w:fldChar w:fldCharType="end"/>
        </w:r>
      </w:hyperlink>
      <w:r w:rsidRPr="00D10F61">
        <w:rPr>
          <w:rFonts w:cs="Helvetica"/>
          <w:color w:val="000000" w:themeColor="text1"/>
        </w:rPr>
        <w:t xml:space="preserve"> identified in 1991 that 61% of analysed bladder cancer samples had p53 mutation.  Following this study, the mutation of the p53 gene has been an established molecular hallmark differentiating the distinct pathways of high-grade from low-grade disease.  One of the earliest studies to report this was by </w:t>
      </w:r>
      <w:proofErr w:type="spellStart"/>
      <w:r w:rsidRPr="00D10F61">
        <w:rPr>
          <w:rFonts w:cs="Helvetica"/>
          <w:color w:val="000000" w:themeColor="text1"/>
        </w:rPr>
        <w:t>Spruck</w:t>
      </w:r>
      <w:proofErr w:type="spellEnd"/>
      <w:r w:rsidRPr="00D10F61">
        <w:rPr>
          <w:rFonts w:cs="Helvetica"/>
          <w:color w:val="000000" w:themeColor="text1"/>
        </w:rPr>
        <w:t xml:space="preserve"> et al. </w:t>
      </w:r>
      <w:hyperlink w:anchor="_ENREF_62" w:tooltip="Spruck, 1994 #552" w:history="1">
        <w:r w:rsidR="00D060EE" w:rsidRPr="00D10F61">
          <w:rPr>
            <w:rFonts w:cs="Helvetica"/>
            <w:color w:val="000000" w:themeColor="text1"/>
          </w:rPr>
          <w:fldChar w:fldCharType="begin">
            <w:fldData xml:space="preserve">PEVuZE5vdGU+PENpdGU+PEF1dGhvcj5TcHJ1Y2s8L0F1dGhvcj48WWVhcj4xOTk0PC9ZZWFyPjxS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PEVuZE5vdGU+PENpdGU+PEF1dGhvcj5TcHJ1Y2s8L0F1dGhvcj48WWVhcj4xOTk0PC9ZZWFyPjxS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D10F61">
          <w:rPr>
            <w:rFonts w:cs="Helvetica"/>
            <w:color w:val="000000" w:themeColor="text1"/>
          </w:rPr>
        </w:r>
        <w:r w:rsidR="00D060EE" w:rsidRPr="00D10F61">
          <w:rPr>
            <w:rFonts w:cs="Helvetica"/>
            <w:color w:val="000000" w:themeColor="text1"/>
          </w:rPr>
          <w:fldChar w:fldCharType="separate"/>
        </w:r>
        <w:r w:rsidR="00D060EE" w:rsidRPr="00D060EE">
          <w:rPr>
            <w:rFonts w:cs="Helvetica"/>
            <w:noProof/>
            <w:color w:val="000000" w:themeColor="text1"/>
            <w:vertAlign w:val="superscript"/>
          </w:rPr>
          <w:t>62</w:t>
        </w:r>
        <w:r w:rsidR="00D060EE" w:rsidRPr="00D10F61">
          <w:rPr>
            <w:rFonts w:cs="Helvetica"/>
            <w:color w:val="000000" w:themeColor="text1"/>
          </w:rPr>
          <w:fldChar w:fldCharType="end"/>
        </w:r>
      </w:hyperlink>
      <w:r w:rsidRPr="00D10F61">
        <w:rPr>
          <w:rFonts w:cs="Helvetica"/>
          <w:color w:val="000000" w:themeColor="text1"/>
        </w:rPr>
        <w:t xml:space="preserve"> who analysed 216 bladder cancer specimens representing various stages of the disease.  In this study only 3% of Ta disease demonstrated a mutation in the p53 gene where as this figure was 65% in CIS and 51% in muscle invasive disease. </w:t>
      </w:r>
    </w:p>
    <w:p w14:paraId="33BB51EB" w14:textId="77777777" w:rsidR="005B4FDE" w:rsidRPr="00D10F61" w:rsidRDefault="005B4FDE" w:rsidP="005B4FDE">
      <w:pPr>
        <w:spacing w:line="480" w:lineRule="auto"/>
        <w:jc w:val="both"/>
        <w:rPr>
          <w:rFonts w:cs="Helvetica"/>
          <w:color w:val="000000" w:themeColor="text1"/>
        </w:rPr>
      </w:pPr>
    </w:p>
    <w:p w14:paraId="3442834E" w14:textId="4E1009E8" w:rsidR="005B4FDE" w:rsidRPr="00D10F61" w:rsidRDefault="005B4FDE" w:rsidP="005B4FDE">
      <w:pPr>
        <w:spacing w:line="480" w:lineRule="auto"/>
        <w:jc w:val="both"/>
        <w:rPr>
          <w:rFonts w:cs="Arial"/>
          <w:color w:val="000000" w:themeColor="text1"/>
        </w:rPr>
      </w:pPr>
      <w:r w:rsidRPr="00D10F61">
        <w:rPr>
          <w:rFonts w:cs="Helvetica"/>
          <w:color w:val="000000" w:themeColor="text1"/>
        </w:rPr>
        <w:t>The presence of p53 mutation has been investigated as a prognostic biomarker to help predict the behaviour of bladder cancer. Numerous studies have shown that the presen</w:t>
      </w:r>
      <w:r w:rsidR="00C4314A">
        <w:rPr>
          <w:rFonts w:cs="Helvetica"/>
          <w:color w:val="000000" w:themeColor="text1"/>
        </w:rPr>
        <w:t>ce of the mutation of the p53</w:t>
      </w:r>
      <w:r w:rsidRPr="00D10F61">
        <w:rPr>
          <w:rFonts w:cs="Helvetica"/>
          <w:color w:val="000000" w:themeColor="text1"/>
        </w:rPr>
        <w:t xml:space="preserve"> gene in bladder cancer to be associated with a poorer outlook for the patient</w:t>
      </w:r>
      <w:r w:rsidRPr="00D10F61">
        <w:rPr>
          <w:rFonts w:cs="Helvetica"/>
          <w:color w:val="000000" w:themeColor="text1"/>
        </w:rPr>
        <w:fldChar w:fldCharType="begin">
          <w:fldData xml:space="preserve">PEVuZE5vdGU+PENpdGU+PEF1dGhvcj5Fc3JpZzwvQXV0aG9yPjxZZWFyPjE5OTQ8L1llYXI+PFJl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PEVuZE5vdGU+PENpdGU+PEF1dGhvcj5Fc3JpZzwvQXV0aG9yPjxZZWFyPjE5OTQ8L1llYXI+PFJl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Pr="00D10F61">
        <w:rPr>
          <w:rFonts w:cs="Helvetica"/>
          <w:color w:val="000000" w:themeColor="text1"/>
        </w:rPr>
      </w:r>
      <w:r w:rsidRPr="00D10F61">
        <w:rPr>
          <w:rFonts w:cs="Helvetica"/>
          <w:color w:val="000000" w:themeColor="text1"/>
        </w:rPr>
        <w:fldChar w:fldCharType="separate"/>
      </w:r>
      <w:hyperlink w:anchor="_ENREF_63" w:tooltip="Esrig, 1994 #555" w:history="1">
        <w:r w:rsidR="00D060EE" w:rsidRPr="00D060EE">
          <w:rPr>
            <w:rFonts w:cs="Helvetica"/>
            <w:noProof/>
            <w:color w:val="000000" w:themeColor="text1"/>
            <w:vertAlign w:val="superscript"/>
          </w:rPr>
          <w:t>63</w:t>
        </w:r>
      </w:hyperlink>
      <w:r w:rsidR="00D060EE" w:rsidRPr="00D060EE">
        <w:rPr>
          <w:rFonts w:cs="Helvetica"/>
          <w:noProof/>
          <w:color w:val="000000" w:themeColor="text1"/>
          <w:vertAlign w:val="superscript"/>
        </w:rPr>
        <w:t xml:space="preserve"> </w:t>
      </w:r>
      <w:hyperlink w:anchor="_ENREF_64" w:tooltip="Shariat, 2009 #556" w:history="1">
        <w:r w:rsidR="00D060EE" w:rsidRPr="00D060EE">
          <w:rPr>
            <w:rFonts w:cs="Helvetica"/>
            <w:noProof/>
            <w:color w:val="000000" w:themeColor="text1"/>
            <w:vertAlign w:val="superscript"/>
          </w:rPr>
          <w:t>64</w:t>
        </w:r>
      </w:hyperlink>
      <w:r w:rsidRPr="00D10F61">
        <w:rPr>
          <w:rFonts w:cs="Helvetica"/>
          <w:color w:val="000000" w:themeColor="text1"/>
        </w:rPr>
        <w:fldChar w:fldCharType="end"/>
      </w:r>
      <w:r w:rsidRPr="00D10F61">
        <w:rPr>
          <w:rFonts w:cs="Helvetica"/>
          <w:color w:val="000000" w:themeColor="text1"/>
        </w:rPr>
        <w:t xml:space="preserve">.  </w:t>
      </w:r>
      <w:proofErr w:type="gramStart"/>
      <w:r w:rsidRPr="00D10F61">
        <w:rPr>
          <w:rFonts w:cs="Helvetica"/>
          <w:color w:val="000000" w:themeColor="text1"/>
        </w:rPr>
        <w:t xml:space="preserve">One of the earliest and largest retrospective studies was conducted by </w:t>
      </w:r>
      <w:proofErr w:type="spellStart"/>
      <w:r w:rsidRPr="00D10F61">
        <w:rPr>
          <w:rFonts w:cs="Helvetica"/>
          <w:color w:val="000000" w:themeColor="text1"/>
        </w:rPr>
        <w:t>Esrig</w:t>
      </w:r>
      <w:proofErr w:type="spellEnd"/>
      <w:r w:rsidRPr="00D10F61">
        <w:rPr>
          <w:rFonts w:cs="Helvetica"/>
          <w:color w:val="000000" w:themeColor="text1"/>
        </w:rPr>
        <w:t xml:space="preserve"> et al</w:t>
      </w:r>
      <w:proofErr w:type="gramEnd"/>
      <w:r w:rsidRPr="00D10F61">
        <w:rPr>
          <w:rFonts w:cs="Helvetica"/>
          <w:color w:val="000000" w:themeColor="text1"/>
        </w:rPr>
        <w:t>.</w:t>
      </w:r>
      <w:hyperlink w:anchor="_ENREF_63" w:tooltip="Esrig, 1994 #555" w:history="1">
        <w:r w:rsidR="00D060EE" w:rsidRPr="00D10F61">
          <w:rPr>
            <w:rFonts w:cs="Helvetica"/>
            <w:color w:val="000000" w:themeColor="text1"/>
          </w:rPr>
          <w:fldChar w:fldCharType="begin">
            <w:fldData xml:space="preserve">PEVuZE5vdGU+PENpdGU+PEF1dGhvcj5Fc3JpZzwvQXV0aG9yPjxZZWFyPjE5OTQ8L1llYXI+PFJl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PEVuZE5vdGU+PENpdGU+PEF1dGhvcj5Fc3JpZzwvQXV0aG9yPjxZZWFyPjE5OTQ8L1llYXI+PFJl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00D060EE" w:rsidRPr="00D10F61">
          <w:rPr>
            <w:rFonts w:cs="Helvetica"/>
            <w:color w:val="000000" w:themeColor="text1"/>
          </w:rPr>
        </w:r>
        <w:r w:rsidR="00D060EE" w:rsidRPr="00D10F61">
          <w:rPr>
            <w:rFonts w:cs="Helvetica"/>
            <w:color w:val="000000" w:themeColor="text1"/>
          </w:rPr>
          <w:fldChar w:fldCharType="separate"/>
        </w:r>
        <w:r w:rsidR="00D060EE" w:rsidRPr="00D060EE">
          <w:rPr>
            <w:rFonts w:cs="Helvetica"/>
            <w:noProof/>
            <w:color w:val="000000" w:themeColor="text1"/>
            <w:vertAlign w:val="superscript"/>
          </w:rPr>
          <w:t>63</w:t>
        </w:r>
        <w:r w:rsidR="00D060EE" w:rsidRPr="00D10F61">
          <w:rPr>
            <w:rFonts w:cs="Helvetica"/>
            <w:color w:val="000000" w:themeColor="text1"/>
          </w:rPr>
          <w:fldChar w:fldCharType="end"/>
        </w:r>
      </w:hyperlink>
      <w:r w:rsidRPr="00D10F61">
        <w:rPr>
          <w:rFonts w:cs="Helvetica"/>
          <w:color w:val="000000" w:themeColor="text1"/>
        </w:rPr>
        <w:t xml:space="preserve"> </w:t>
      </w:r>
      <w:proofErr w:type="gramStart"/>
      <w:r w:rsidRPr="00D10F61">
        <w:rPr>
          <w:rFonts w:cs="Helvetica"/>
          <w:color w:val="000000" w:themeColor="text1"/>
        </w:rPr>
        <w:t>who</w:t>
      </w:r>
      <w:proofErr w:type="gramEnd"/>
      <w:r w:rsidRPr="00D10F61">
        <w:rPr>
          <w:rFonts w:cs="Helvetica"/>
          <w:color w:val="000000" w:themeColor="text1"/>
        </w:rPr>
        <w:t xml:space="preserve"> studied the presence of p53 mutation in 243 specimens obtained from patients who had undergone a radical cystectomy.  Their study confirmed that a mutation in the p53 gene was primarily a feature of high-grade disease and was significantly associated with an increased risk of disease recurrence and a decrease in the overall survival of patients. </w:t>
      </w:r>
      <w:r w:rsidRPr="00D10F61">
        <w:rPr>
          <w:rFonts w:cs="Arial"/>
          <w:color w:val="000000" w:themeColor="text1"/>
        </w:rPr>
        <w:t>This association of mutated p53 gene and prognosis was independent of tumour grade, pathological stage, and lymph-node status.</w:t>
      </w:r>
      <w:r w:rsidR="00D7202B" w:rsidRPr="00D10F61">
        <w:rPr>
          <w:rFonts w:cs="Arial"/>
          <w:color w:val="000000" w:themeColor="text1"/>
        </w:rPr>
        <w:t xml:space="preserve"> </w:t>
      </w:r>
      <w:proofErr w:type="spellStart"/>
      <w:r w:rsidRPr="00D10F61">
        <w:rPr>
          <w:rFonts w:cs="Arial"/>
          <w:color w:val="000000" w:themeColor="text1"/>
        </w:rPr>
        <w:t>Shariat</w:t>
      </w:r>
      <w:proofErr w:type="spellEnd"/>
      <w:r w:rsidRPr="00D10F61">
        <w:rPr>
          <w:rFonts w:cs="Arial"/>
          <w:color w:val="000000" w:themeColor="text1"/>
        </w:rPr>
        <w:t xml:space="preserve"> et al.</w:t>
      </w:r>
      <w:hyperlink w:anchor="_ENREF_64" w:tooltip="Shariat, 2009 #556" w:history="1">
        <w:r w:rsidR="00D060EE" w:rsidRPr="00D10F61">
          <w:rPr>
            <w:rFonts w:cs="Arial"/>
            <w:color w:val="000000" w:themeColor="text1"/>
          </w:rPr>
          <w:fldChar w:fldCharType="begin">
            <w:fldData xml:space="preserve">PEVuZE5vdGU+PENpdGU+PEF1dGhvcj5TaGFyaWF0PC9BdXRob3I+PFllYXI+MjAwOTwvWWVhcj48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</w:fldData>
          </w:fldChar>
        </w:r>
        <w:r w:rsidR="00D060EE">
          <w:rPr>
            <w:rFonts w:cs="Arial"/>
            <w:color w:val="000000" w:themeColor="text1"/>
          </w:rPr>
          <w:instrText xml:space="preserve"> ADDIN EN.CITE </w:instrText>
        </w:r>
        <w:r w:rsidR="00D060EE">
          <w:rPr>
            <w:rFonts w:cs="Arial"/>
            <w:color w:val="000000" w:themeColor="text1"/>
          </w:rPr>
          <w:fldChar w:fldCharType="begin">
            <w:fldData xml:space="preserve">PEVuZE5vdGU+PENpdGU+PEF1dGhvcj5TaGFyaWF0PC9BdXRob3I+PFllYXI+MjAwOTwvWWVhcj48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</w:fldData>
          </w:fldChar>
        </w:r>
        <w:r w:rsidR="00D060EE">
          <w:rPr>
            <w:rFonts w:cs="Arial"/>
            <w:color w:val="000000" w:themeColor="text1"/>
          </w:rPr>
          <w:instrText xml:space="preserve"> ADDIN EN.CITE.DATA </w:instrText>
        </w:r>
        <w:r w:rsidR="00D060EE">
          <w:rPr>
            <w:rFonts w:cs="Arial"/>
            <w:color w:val="000000" w:themeColor="text1"/>
          </w:rPr>
        </w:r>
        <w:r w:rsidR="00D060EE">
          <w:rPr>
            <w:rFonts w:cs="Arial"/>
            <w:color w:val="000000" w:themeColor="text1"/>
          </w:rPr>
          <w:fldChar w:fldCharType="end"/>
        </w:r>
        <w:r w:rsidR="00D060EE" w:rsidRPr="00D10F61">
          <w:rPr>
            <w:rFonts w:cs="Arial"/>
            <w:color w:val="000000" w:themeColor="text1"/>
          </w:rPr>
        </w:r>
        <w:r w:rsidR="00D060EE" w:rsidRPr="00D10F61">
          <w:rPr>
            <w:rFonts w:cs="Arial"/>
            <w:color w:val="000000" w:themeColor="text1"/>
          </w:rPr>
          <w:fldChar w:fldCharType="separate"/>
        </w:r>
        <w:r w:rsidR="00D060EE" w:rsidRPr="00D060EE">
          <w:rPr>
            <w:rFonts w:cs="Arial"/>
            <w:noProof/>
            <w:color w:val="000000" w:themeColor="text1"/>
            <w:vertAlign w:val="superscript"/>
          </w:rPr>
          <w:t>64</w:t>
        </w:r>
        <w:r w:rsidR="00D060EE" w:rsidRPr="00D10F61">
          <w:rPr>
            <w:rFonts w:cs="Arial"/>
            <w:color w:val="000000" w:themeColor="text1"/>
          </w:rPr>
          <w:fldChar w:fldCharType="end"/>
        </w:r>
      </w:hyperlink>
      <w:r w:rsidRPr="00D10F61">
        <w:rPr>
          <w:rFonts w:cs="Arial"/>
          <w:color w:val="000000" w:themeColor="text1"/>
        </w:rPr>
        <w:t xml:space="preserve"> </w:t>
      </w:r>
      <w:proofErr w:type="gramStart"/>
      <w:r w:rsidRPr="00D10F61">
        <w:rPr>
          <w:rFonts w:cs="Arial"/>
          <w:color w:val="000000" w:themeColor="text1"/>
        </w:rPr>
        <w:t>again</w:t>
      </w:r>
      <w:proofErr w:type="gramEnd"/>
      <w:r w:rsidRPr="00D10F61">
        <w:rPr>
          <w:rFonts w:cs="Arial"/>
          <w:color w:val="000000" w:themeColor="text1"/>
        </w:rPr>
        <w:t xml:space="preserve"> concluded that the presence of the mutation of the p53 gene was associated significant increase of disease reoccurrence and a significant decrease in overall survival on patients who had undergone a radical cystectomy for pT1 bladder cancer.</w:t>
      </w:r>
    </w:p>
    <w:p w14:paraId="76B4267E" w14:textId="77777777" w:rsidR="005B4FDE" w:rsidRPr="00D10F61" w:rsidRDefault="005B4FDE" w:rsidP="005B4FDE">
      <w:pPr>
        <w:spacing w:line="480" w:lineRule="auto"/>
        <w:jc w:val="both"/>
        <w:rPr>
          <w:rFonts w:cs="Arial"/>
          <w:color w:val="000000" w:themeColor="text1"/>
        </w:rPr>
      </w:pPr>
    </w:p>
    <w:p w14:paraId="7835A3D6" w14:textId="707C12B7" w:rsidR="005B4FDE" w:rsidRPr="00D10F61" w:rsidRDefault="005B4FDE" w:rsidP="005B4FDE">
      <w:pPr>
        <w:spacing w:line="480" w:lineRule="auto"/>
        <w:jc w:val="both"/>
        <w:rPr>
          <w:rFonts w:cs="Arial"/>
          <w:color w:val="000000" w:themeColor="text1"/>
        </w:rPr>
      </w:pPr>
      <w:r w:rsidRPr="00D10F61">
        <w:rPr>
          <w:rFonts w:cs="Arial"/>
          <w:color w:val="000000" w:themeColor="text1"/>
        </w:rPr>
        <w:t xml:space="preserve">These finding launched a randomised trial, which eventually failed to demonstrate a useful role for p53 as a stratification biomarker for chemotherapy. </w:t>
      </w:r>
      <w:proofErr w:type="spellStart"/>
      <w:r w:rsidRPr="00D10F61">
        <w:rPr>
          <w:rFonts w:cs="Arial"/>
          <w:color w:val="000000" w:themeColor="text1"/>
        </w:rPr>
        <w:t>Stadler</w:t>
      </w:r>
      <w:proofErr w:type="spellEnd"/>
      <w:r w:rsidRPr="00D10F61">
        <w:rPr>
          <w:rFonts w:cs="Arial"/>
          <w:color w:val="000000" w:themeColor="text1"/>
        </w:rPr>
        <w:t xml:space="preserve"> et al.</w:t>
      </w:r>
      <w:hyperlink w:anchor="_ENREF_65" w:tooltip="Stadler, 2011 #3" w:history="1">
        <w:r w:rsidR="00D060EE" w:rsidRPr="00D10F61">
          <w:rPr>
            <w:rFonts w:cs="Arial"/>
            <w:color w:val="000000" w:themeColor="text1"/>
          </w:rPr>
          <w:fldChar w:fldCharType="begin">
            <w:fldData xml:space="preserve">PEVuZE5vdGU+PENpdGU+PEF1dGhvcj5TdGFkbGVyPC9BdXRob3I+PFllYXI+MjAxMTwvWWVhcj48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</w:fldData>
          </w:fldChar>
        </w:r>
        <w:r w:rsidR="00D060EE">
          <w:rPr>
            <w:rFonts w:cs="Arial"/>
            <w:color w:val="000000" w:themeColor="text1"/>
          </w:rPr>
          <w:instrText xml:space="preserve"> ADDIN EN.CITE </w:instrText>
        </w:r>
        <w:r w:rsidR="00D060EE">
          <w:rPr>
            <w:rFonts w:cs="Arial"/>
            <w:color w:val="000000" w:themeColor="text1"/>
          </w:rPr>
          <w:fldChar w:fldCharType="begin">
            <w:fldData xml:space="preserve">PEVuZE5vdGU+PENpdGU+PEF1dGhvcj5TdGFkbGVyPC9BdXRob3I+PFllYXI+MjAxMTwvWWVhcj48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</w:fldData>
          </w:fldChar>
        </w:r>
        <w:r w:rsidR="00D060EE">
          <w:rPr>
            <w:rFonts w:cs="Arial"/>
            <w:color w:val="000000" w:themeColor="text1"/>
          </w:rPr>
          <w:instrText xml:space="preserve"> ADDIN EN.CITE.DATA </w:instrText>
        </w:r>
        <w:r w:rsidR="00D060EE">
          <w:rPr>
            <w:rFonts w:cs="Arial"/>
            <w:color w:val="000000" w:themeColor="text1"/>
          </w:rPr>
        </w:r>
        <w:r w:rsidR="00D060EE">
          <w:rPr>
            <w:rFonts w:cs="Arial"/>
            <w:color w:val="000000" w:themeColor="text1"/>
          </w:rPr>
          <w:fldChar w:fldCharType="end"/>
        </w:r>
        <w:r w:rsidR="00D060EE" w:rsidRPr="00D10F61">
          <w:rPr>
            <w:rFonts w:cs="Arial"/>
            <w:color w:val="000000" w:themeColor="text1"/>
          </w:rPr>
        </w:r>
        <w:r w:rsidR="00D060EE" w:rsidRPr="00D10F61">
          <w:rPr>
            <w:rFonts w:cs="Arial"/>
            <w:color w:val="000000" w:themeColor="text1"/>
          </w:rPr>
          <w:fldChar w:fldCharType="separate"/>
        </w:r>
        <w:r w:rsidR="00D060EE" w:rsidRPr="00D060EE">
          <w:rPr>
            <w:rFonts w:cs="Arial"/>
            <w:noProof/>
            <w:color w:val="000000" w:themeColor="text1"/>
            <w:vertAlign w:val="superscript"/>
          </w:rPr>
          <w:t>65</w:t>
        </w:r>
        <w:r w:rsidR="00D060EE" w:rsidRPr="00D10F61">
          <w:rPr>
            <w:rFonts w:cs="Arial"/>
            <w:color w:val="000000" w:themeColor="text1"/>
          </w:rPr>
          <w:fldChar w:fldCharType="end"/>
        </w:r>
      </w:hyperlink>
      <w:r w:rsidRPr="00D10F61">
        <w:rPr>
          <w:rFonts w:cs="Arial"/>
          <w:color w:val="000000" w:themeColor="text1"/>
        </w:rPr>
        <w:t xml:space="preserve"> </w:t>
      </w:r>
      <w:proofErr w:type="gramStart"/>
      <w:r w:rsidRPr="00D10F61">
        <w:rPr>
          <w:rFonts w:cs="Arial"/>
          <w:color w:val="000000" w:themeColor="text1"/>
        </w:rPr>
        <w:t>reported</w:t>
      </w:r>
      <w:proofErr w:type="gramEnd"/>
      <w:r w:rsidRPr="00D10F61">
        <w:rPr>
          <w:rFonts w:cs="Arial"/>
          <w:color w:val="000000" w:themeColor="text1"/>
        </w:rPr>
        <w:t xml:space="preserve"> their phase III clinical trial of randomly selected p53 mutation positive bladder cancer patients who were offered three cycles of adjuvant MVAC chemotherapy versus those patients who were negative for this mutation who were observed.  Their study concluded that they could not demonstrate any benefit of genetically selecting patient</w:t>
      </w:r>
      <w:r w:rsidR="00C4314A">
        <w:rPr>
          <w:rFonts w:cs="Arial"/>
          <w:color w:val="000000" w:themeColor="text1"/>
        </w:rPr>
        <w:t>s</w:t>
      </w:r>
      <w:r w:rsidRPr="00D10F61">
        <w:rPr>
          <w:rFonts w:cs="Arial"/>
          <w:color w:val="000000" w:themeColor="text1"/>
        </w:rPr>
        <w:t xml:space="preserve"> to undergo chemotherapy in relation to the presence of a p53 mutation.</w:t>
      </w:r>
    </w:p>
    <w:p w14:paraId="3CDB3085" w14:textId="77777777" w:rsidR="005B4FDE" w:rsidRPr="00D10F61" w:rsidRDefault="005B4FDE" w:rsidP="005B4FDE">
      <w:pPr>
        <w:spacing w:line="480" w:lineRule="auto"/>
        <w:jc w:val="both"/>
        <w:rPr>
          <w:rFonts w:cs="Arial"/>
          <w:color w:val="000000" w:themeColor="text1"/>
        </w:rPr>
      </w:pPr>
    </w:p>
    <w:p w14:paraId="3FE127D2" w14:textId="4A663158" w:rsidR="005B4FDE" w:rsidRPr="00D10F61" w:rsidRDefault="009F40A4" w:rsidP="005B4FDE">
      <w:pPr>
        <w:pStyle w:val="Heading3"/>
        <w:rPr>
          <w:rFonts w:asciiTheme="minorHAnsi" w:hAnsiTheme="minorHAnsi"/>
          <w:color w:val="000000" w:themeColor="text1"/>
        </w:rPr>
      </w:pPr>
      <w:bookmarkStart w:id="191" w:name="_Toc246525762"/>
      <w:bookmarkStart w:id="192" w:name="_Toc278904843"/>
      <w:r w:rsidRPr="00D10F61">
        <w:rPr>
          <w:rFonts w:asciiTheme="minorHAnsi" w:hAnsiTheme="minorHAnsi"/>
          <w:color w:val="000000" w:themeColor="text1"/>
        </w:rPr>
        <w:t>1.5.2.2</w:t>
      </w:r>
      <w:r w:rsidRPr="00D10F61">
        <w:rPr>
          <w:rFonts w:asciiTheme="minorHAnsi" w:hAnsiTheme="minorHAnsi"/>
          <w:color w:val="000000" w:themeColor="text1"/>
        </w:rPr>
        <w:tab/>
      </w:r>
      <w:r w:rsidR="00FB3975">
        <w:rPr>
          <w:rFonts w:asciiTheme="minorHAnsi" w:hAnsiTheme="minorHAnsi"/>
          <w:color w:val="000000" w:themeColor="text1"/>
        </w:rPr>
        <w:tab/>
      </w:r>
      <w:r w:rsidR="00A0533F">
        <w:rPr>
          <w:rFonts w:asciiTheme="minorHAnsi" w:hAnsiTheme="minorHAnsi"/>
          <w:color w:val="000000" w:themeColor="text1"/>
        </w:rPr>
        <w:t>Retinoblastoma p</w:t>
      </w:r>
      <w:r w:rsidR="005B4FDE" w:rsidRPr="00D10F61">
        <w:rPr>
          <w:rFonts w:asciiTheme="minorHAnsi" w:hAnsiTheme="minorHAnsi"/>
          <w:color w:val="000000" w:themeColor="text1"/>
        </w:rPr>
        <w:t>rotein</w:t>
      </w:r>
      <w:bookmarkEnd w:id="191"/>
      <w:bookmarkEnd w:id="192"/>
    </w:p>
    <w:p w14:paraId="3BC18466" w14:textId="583CDD4D" w:rsidR="005B4FDE" w:rsidRPr="004B7EF9" w:rsidRDefault="005B4FDE" w:rsidP="005B4FDE">
      <w:pPr>
        <w:spacing w:line="480" w:lineRule="auto"/>
        <w:jc w:val="both"/>
        <w:rPr>
          <w:rFonts w:cs="Arial"/>
          <w:color w:val="000000" w:themeColor="text1"/>
        </w:rPr>
      </w:pPr>
      <w:r w:rsidRPr="00D10F61">
        <w:rPr>
          <w:rFonts w:cs="Arial"/>
          <w:color w:val="000000" w:themeColor="text1"/>
        </w:rPr>
        <w:t>The retinoblastoma protein (</w:t>
      </w:r>
      <w:proofErr w:type="spellStart"/>
      <w:r w:rsidRPr="00D10F61">
        <w:rPr>
          <w:rFonts w:cs="Arial"/>
          <w:color w:val="000000" w:themeColor="text1"/>
        </w:rPr>
        <w:t>Rb</w:t>
      </w:r>
      <w:proofErr w:type="spellEnd"/>
      <w:r w:rsidRPr="00D10F61">
        <w:rPr>
          <w:rFonts w:cs="Arial"/>
          <w:color w:val="000000" w:themeColor="text1"/>
        </w:rPr>
        <w:t>) is a tumour suppressor protein encoded by the retinoblastoma gene 1 (Rb1) located on chromosome 13q14.  The mutation and dysfunction of this gene has been well established to lead to numerous epithelial cancers</w:t>
      </w:r>
      <w:hyperlink w:anchor="_ENREF_45" w:tooltip="Wu, 2005 #551"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&lt;EndNote&gt;&lt;Cite&gt;&lt;Author&gt;Wu&lt;/Author&gt;&lt;Year&gt;2005&lt;/Year&gt;&lt;RecNum&gt;551&lt;/RecNum&gt;&lt;DisplayText&gt;&lt;style face="superscript"&gt;45&lt;/style&gt;&lt;/DisplayText&gt;&lt;record&gt;&lt;rec-number&gt;551&lt;/rec-number&gt;&lt;foreign-keys&gt;&lt;key app="EN" db-id="9tedz9astewzt5esazb59vx6s595sdxawaa0"&gt;551&lt;/key&gt;&lt;/foreign-keys&gt;&lt;ref-type name="Journal Article"&gt;17&lt;/ref-type&gt;&lt;contributors&gt;&lt;authors&gt;&lt;author&gt;Wu, X. R.&lt;/author&gt;&lt;/authors&gt;&lt;/contributors&gt;&lt;auth-address&gt;Department of Urology, New York University School of Medicine, New York, New York 10016, USA. xue-ru.wu@med.nyu.edu&lt;/auth-address&gt;&lt;titles&gt;&lt;title&gt;Urothelial tumorigenesis: a tale of divergent pathways&lt;/title&gt;&lt;secondary-title&gt;Nature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Cancer&lt;/abbr-1&gt;&lt;/alt-periodical&gt;&lt;pages&gt;713-25&lt;/pages&gt;&lt;volume&gt;5&lt;/volume&gt;&lt;number&gt;9&lt;/number&gt;&lt;edition&gt;2005/08/20&lt;/edition&gt;&lt;keywords&gt;&lt;keyword&gt;Animals&lt;/keyword&gt;&lt;keyword&gt;Carcinoma, Papillary/*genetics&lt;/keyword&gt;&lt;keyword&gt;Carcinoma, Transitional Cell/*genetics&lt;/keyword&gt;&lt;keyword&gt;Cell Transformation, Neoplastic/*genetics&lt;/keyword&gt;&lt;keyword&gt;Genes, Retinoblastoma&lt;/keyword&gt;&lt;keyword&gt;Genes, ras&lt;/keyword&gt;&lt;keyword&gt;Humans&lt;/keyword&gt;&lt;keyword&gt;Tumor Suppressor Protein p53/genetics&lt;/keyword&gt;&lt;keyword&gt;Urinary Bladder Neoplasms/*genetics&lt;/keyword&gt;&lt;keyword&gt;Urothelium/*pathology&lt;/keyword&gt;&lt;/keywords&gt;&lt;dates&gt;&lt;year&gt;2005&lt;/year&gt;&lt;pub-dates&gt;&lt;date&gt;Sep&lt;/date&gt;&lt;/pub-dates&gt;&lt;/dates&gt;&lt;isbn&gt;1474-175X (Print)&amp;#xD;1474-175X (Linking)&lt;/isbn&gt;&lt;accession-num&gt;16110317&lt;/accession-num&gt;&lt;work-type&gt;Research Support, N.I.H., Extramural&amp;#xD;Research Support, U.S. Gov&amp;apos;t, Non-P.H.S.&amp;#xD;Research Support, U.S. Gov&amp;apos;t, P.H.S.&amp;#xD;Review&lt;/work-type&gt;&lt;urls&gt;&lt;related-urls&gt;&lt;url&gt;http://www.ncbi.nlm.nih.gov/pubmed/16110317&lt;/url&gt;&lt;/related-urls&gt;&lt;/urls&gt;&lt;electronic-resource-num&gt;10.1038/nrc1697&lt;/electronic-resource-num&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45</w:t>
        </w:r>
        <w:r w:rsidR="00D060EE" w:rsidRPr="004B7EF9">
          <w:rPr>
            <w:rFonts w:cs="Arial"/>
            <w:color w:val="000000" w:themeColor="text1"/>
          </w:rPr>
          <w:fldChar w:fldCharType="end"/>
        </w:r>
      </w:hyperlink>
      <w:r w:rsidRPr="004B7EF9">
        <w:rPr>
          <w:rFonts w:cs="Arial"/>
          <w:color w:val="000000" w:themeColor="text1"/>
        </w:rPr>
        <w:t xml:space="preserve">.  Following DNA damage to a cell, </w:t>
      </w:r>
      <w:proofErr w:type="spellStart"/>
      <w:r w:rsidRPr="004B7EF9">
        <w:rPr>
          <w:rFonts w:cs="Arial"/>
          <w:color w:val="000000" w:themeColor="text1"/>
        </w:rPr>
        <w:t>Rb</w:t>
      </w:r>
      <w:proofErr w:type="spellEnd"/>
      <w:r w:rsidRPr="004B7EF9">
        <w:rPr>
          <w:rFonts w:cs="Arial"/>
          <w:color w:val="000000" w:themeColor="text1"/>
        </w:rPr>
        <w:t xml:space="preserve"> binds onto and inhibits transcription factors of the E2F family which decreases cell-proliferation</w:t>
      </w:r>
      <w:hyperlink w:anchor="_ENREF_45" w:tooltip="Wu, 2005 #551"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&lt;EndNote&gt;&lt;Cite&gt;&lt;Author&gt;Wu&lt;/Author&gt;&lt;Year&gt;2005&lt;/Year&gt;&lt;RecNum&gt;551&lt;/RecNum&gt;&lt;DisplayText&gt;&lt;style face="superscript"&gt;45&lt;/style&gt;&lt;/DisplayText&gt;&lt;record&gt;&lt;rec-number&gt;551&lt;/rec-number&gt;&lt;foreign-keys&gt;&lt;key app="EN" db-id="9tedz9astewzt5esazb59vx6s595sdxawaa0"&gt;551&lt;/key&gt;&lt;/foreign-keys&gt;&lt;ref-type name="Journal Article"&gt;17&lt;/ref-type&gt;&lt;contributors&gt;&lt;authors&gt;&lt;author&gt;Wu, X. R.&lt;/author&gt;&lt;/authors&gt;&lt;/contributors&gt;&lt;auth-address&gt;Department of Urology, New York University School of Medicine, New York, New York 10016, USA. xue-ru.wu@med.nyu.edu&lt;/auth-address&gt;&lt;titles&gt;&lt;title&gt;Urothelial tumorigenesis: a tale of divergent pathways&lt;/title&gt;&lt;secondary-title&gt;Nature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Cancer&lt;/abbr-1&gt;&lt;/alt-periodical&gt;&lt;pages&gt;713-25&lt;/pages&gt;&lt;volume&gt;5&lt;/volume&gt;&lt;number&gt;9&lt;/number&gt;&lt;edition&gt;2005/08/20&lt;/edition&gt;&lt;keywords&gt;&lt;keyword&gt;Animals&lt;/keyword&gt;&lt;keyword&gt;Carcinoma, Papillary/*genetics&lt;/keyword&gt;&lt;keyword&gt;Carcinoma, Transitional Cell/*genetics&lt;/keyword&gt;&lt;keyword&gt;Cell Transformation, Neoplastic/*genetics&lt;/keyword&gt;&lt;keyword&gt;Genes, Retinoblastoma&lt;/keyword&gt;&lt;keyword&gt;Genes, ras&lt;/keyword&gt;&lt;keyword&gt;Humans&lt;/keyword&gt;&lt;keyword&gt;Tumor Suppressor Protein p53/genetics&lt;/keyword&gt;&lt;keyword&gt;Urinary Bladder Neoplasms/*genetics&lt;/keyword&gt;&lt;keyword&gt;Urothelium/*pathology&lt;/keyword&gt;&lt;/keywords&gt;&lt;dates&gt;&lt;year&gt;2005&lt;/year&gt;&lt;pub-dates&gt;&lt;date&gt;Sep&lt;/date&gt;&lt;/pub-dates&gt;&lt;/dates&gt;&lt;isbn&gt;1474-175X (Print)&amp;#xD;1474-175X (Linking)&lt;/isbn&gt;&lt;accession-num&gt;16110317&lt;/accession-num&gt;&lt;work-type&gt;Research Support, N.I.H., Extramural&amp;#xD;Research Support, U.S. Gov&amp;apos;t, Non-P.H.S.&amp;#xD;Research Support, U.S. Gov&amp;apos;t, P.H.S.&amp;#xD;Review&lt;/work-type&gt;&lt;urls&gt;&lt;related-urls&gt;&lt;url&gt;http://www.ncbi.nlm.nih.gov/pubmed/16110317&lt;/url&gt;&lt;/related-urls&gt;&lt;/urls&gt;&lt;electronic-resource-num&gt;10.1038/nrc1697&lt;/electronic-resource-num&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45</w:t>
        </w:r>
        <w:r w:rsidR="00D060EE" w:rsidRPr="004B7EF9">
          <w:rPr>
            <w:rFonts w:cs="Arial"/>
            <w:color w:val="000000" w:themeColor="text1"/>
          </w:rPr>
          <w:fldChar w:fldCharType="end"/>
        </w:r>
      </w:hyperlink>
      <w:r w:rsidRPr="004B7EF9">
        <w:rPr>
          <w:rFonts w:cs="Arial"/>
          <w:color w:val="000000" w:themeColor="text1"/>
        </w:rPr>
        <w:t xml:space="preserve">.  This anti-proliferation effect is achieved by not permitting the cell to enter the S-phase of the </w:t>
      </w:r>
      <w:proofErr w:type="gramStart"/>
      <w:r w:rsidRPr="004B7EF9">
        <w:rPr>
          <w:rFonts w:cs="Arial"/>
          <w:color w:val="000000" w:themeColor="text1"/>
        </w:rPr>
        <w:t>cell-cycle</w:t>
      </w:r>
      <w:proofErr w:type="gramEnd"/>
      <w:r w:rsidRPr="004B7EF9">
        <w:rPr>
          <w:rFonts w:cs="Arial"/>
          <w:color w:val="000000" w:themeColor="text1"/>
        </w:rPr>
        <w:t xml:space="preserve"> and ultimately preventing mutagenesis. </w:t>
      </w:r>
    </w:p>
    <w:p w14:paraId="0A01001E" w14:textId="77777777" w:rsidR="005B4FDE" w:rsidRPr="004B7EF9" w:rsidRDefault="005B4FDE" w:rsidP="005B4FDE">
      <w:pPr>
        <w:spacing w:line="480" w:lineRule="auto"/>
        <w:jc w:val="both"/>
        <w:rPr>
          <w:rFonts w:cs="Arial"/>
          <w:color w:val="000000" w:themeColor="text1"/>
        </w:rPr>
      </w:pPr>
    </w:p>
    <w:p w14:paraId="636E482D" w14:textId="579C272B" w:rsidR="005B4FDE" w:rsidRPr="004B7EF9" w:rsidRDefault="005B4FDE" w:rsidP="005B4FDE">
      <w:pPr>
        <w:spacing w:line="480" w:lineRule="auto"/>
        <w:jc w:val="both"/>
        <w:rPr>
          <w:rFonts w:cs="Arial"/>
          <w:color w:val="000000" w:themeColor="text1"/>
        </w:rPr>
      </w:pPr>
      <w:proofErr w:type="gramStart"/>
      <w:r w:rsidRPr="004B7EF9">
        <w:rPr>
          <w:rFonts w:cs="Arial"/>
          <w:color w:val="000000" w:themeColor="text1"/>
        </w:rPr>
        <w:t xml:space="preserve">Mutations of the </w:t>
      </w:r>
      <w:proofErr w:type="spellStart"/>
      <w:r w:rsidRPr="004B7EF9">
        <w:rPr>
          <w:rFonts w:cs="Arial"/>
          <w:color w:val="000000" w:themeColor="text1"/>
        </w:rPr>
        <w:t>Rb</w:t>
      </w:r>
      <w:proofErr w:type="spellEnd"/>
      <w:r w:rsidRPr="004B7EF9">
        <w:rPr>
          <w:rFonts w:cs="Arial"/>
          <w:color w:val="000000" w:themeColor="text1"/>
        </w:rPr>
        <w:t xml:space="preserve"> gene were first reported in bladder cancer in 1991 by </w:t>
      </w:r>
      <w:proofErr w:type="spellStart"/>
      <w:r w:rsidRPr="004B7EF9">
        <w:rPr>
          <w:rFonts w:cs="Arial"/>
          <w:color w:val="000000" w:themeColor="text1"/>
        </w:rPr>
        <w:t>Presti</w:t>
      </w:r>
      <w:proofErr w:type="spellEnd"/>
      <w:r w:rsidRPr="004B7EF9">
        <w:rPr>
          <w:rFonts w:cs="Arial"/>
          <w:color w:val="000000" w:themeColor="text1"/>
        </w:rPr>
        <w:t xml:space="preserve"> et al.</w:t>
      </w:r>
      <w:proofErr w:type="gramEnd"/>
      <w:r w:rsidR="00D060EE">
        <w:rPr>
          <w:rFonts w:cs="Arial"/>
          <w:color w:val="000000" w:themeColor="text1"/>
        </w:rPr>
        <w:fldChar w:fldCharType="begin"/>
      </w:r>
      <w:r w:rsidR="00D060EE">
        <w:rPr>
          <w:rFonts w:cs="Arial"/>
          <w:color w:val="000000" w:themeColor="text1"/>
        </w:rPr>
        <w:instrText xml:space="preserve"> HYPERLINK \l "_ENREF_66" \o "Presti, 1991 #557" </w:instrText>
      </w:r>
      <w:r w:rsidR="00D060EE">
        <w:rPr>
          <w:rFonts w:cs="Arial"/>
          <w:color w:val="000000" w:themeColor="text1"/>
        </w:rPr>
        <w:fldChar w:fldCharType="separate"/>
      </w:r>
      <w:r w:rsidR="00D060EE" w:rsidRPr="004B7EF9">
        <w:rPr>
          <w:rFonts w:cs="Arial"/>
          <w:color w:val="000000" w:themeColor="text1"/>
        </w:rPr>
        <w:fldChar w:fldCharType="begin">
          <w:fldData xml:space="preserve">PEVuZE5vdGU+PENpdGU+PEF1dGhvcj5QcmVzdGk8L0F1dGhvcj48WWVhcj4xOTkxPC9ZZWFyPjxS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</w:fldData>
        </w:fldChar>
      </w:r>
      <w:r w:rsidR="00D060EE">
        <w:rPr>
          <w:rFonts w:cs="Arial"/>
          <w:color w:val="000000" w:themeColor="text1"/>
        </w:rPr>
        <w:instrText xml:space="preserve"> ADDIN EN.CITE </w:instrText>
      </w:r>
      <w:r w:rsidR="00D060EE">
        <w:rPr>
          <w:rFonts w:cs="Arial"/>
          <w:color w:val="000000" w:themeColor="text1"/>
        </w:rPr>
        <w:fldChar w:fldCharType="begin">
          <w:fldData xml:space="preserve">PEVuZE5vdGU+PENpdGU+PEF1dGhvcj5QcmVzdGk8L0F1dGhvcj48WWVhcj4xOTkxPC9ZZWFyPjxS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</w:fldData>
        </w:fldChar>
      </w:r>
      <w:r w:rsidR="00D060EE">
        <w:rPr>
          <w:rFonts w:cs="Arial"/>
          <w:color w:val="000000" w:themeColor="text1"/>
        </w:rPr>
        <w:instrText xml:space="preserve"> ADDIN EN.CITE.DATA </w:instrText>
      </w:r>
      <w:r w:rsidR="00D060EE">
        <w:rPr>
          <w:rFonts w:cs="Arial"/>
          <w:color w:val="000000" w:themeColor="text1"/>
        </w:rPr>
      </w:r>
      <w:r w:rsidR="00D060EE">
        <w:rPr>
          <w:rFonts w:cs="Arial"/>
          <w:color w:val="000000" w:themeColor="text1"/>
        </w:rPr>
        <w:fldChar w:fldCharType="end"/>
      </w:r>
      <w:r w:rsidR="00D060EE" w:rsidRPr="004B7EF9">
        <w:rPr>
          <w:rFonts w:cs="Arial"/>
          <w:color w:val="000000" w:themeColor="text1"/>
        </w:rPr>
      </w:r>
      <w:r w:rsidR="00D060EE" w:rsidRPr="004B7EF9">
        <w:rPr>
          <w:rFonts w:cs="Arial"/>
          <w:color w:val="000000" w:themeColor="text1"/>
        </w:rPr>
        <w:fldChar w:fldCharType="separate"/>
      </w:r>
      <w:r w:rsidR="00D060EE" w:rsidRPr="00D060EE">
        <w:rPr>
          <w:rFonts w:cs="Arial"/>
          <w:noProof/>
          <w:color w:val="000000" w:themeColor="text1"/>
          <w:vertAlign w:val="superscript"/>
        </w:rPr>
        <w:t>66</w:t>
      </w:r>
      <w:r w:rsidR="00D060EE" w:rsidRPr="004B7EF9">
        <w:rPr>
          <w:rFonts w:cs="Arial"/>
          <w:color w:val="000000" w:themeColor="text1"/>
        </w:rPr>
        <w:fldChar w:fldCharType="end"/>
      </w:r>
      <w:r w:rsidR="00D060EE">
        <w:rPr>
          <w:rFonts w:cs="Arial"/>
          <w:color w:val="000000" w:themeColor="text1"/>
        </w:rPr>
        <w:fldChar w:fldCharType="end"/>
      </w:r>
      <w:r w:rsidRPr="004B7EF9">
        <w:rPr>
          <w:rFonts w:cs="Arial"/>
          <w:color w:val="000000" w:themeColor="text1"/>
        </w:rPr>
        <w:t xml:space="preserve">.  With the use of 34 bladder cancer specimens they stated that altered </w:t>
      </w:r>
      <w:proofErr w:type="spellStart"/>
      <w:r w:rsidRPr="004B7EF9">
        <w:rPr>
          <w:rFonts w:cs="Arial"/>
          <w:color w:val="000000" w:themeColor="text1"/>
        </w:rPr>
        <w:t>Rb</w:t>
      </w:r>
      <w:proofErr w:type="spellEnd"/>
      <w:r w:rsidRPr="004B7EF9">
        <w:rPr>
          <w:rFonts w:cs="Arial"/>
          <w:color w:val="000000" w:themeColor="text1"/>
        </w:rPr>
        <w:t xml:space="preserve"> expression was present across all grades and stages of bladder cancer. They did however conclude that this genetic event is rare in low-grade NMI cancers but instead more common in disease that was high-grade and invasive.  </w:t>
      </w:r>
      <w:proofErr w:type="gramStart"/>
      <w:r w:rsidRPr="004B7EF9">
        <w:rPr>
          <w:rFonts w:cs="Arial"/>
          <w:color w:val="000000" w:themeColor="text1"/>
        </w:rPr>
        <w:t>The following year Cordon-</w:t>
      </w:r>
      <w:proofErr w:type="spellStart"/>
      <w:r w:rsidRPr="004B7EF9">
        <w:rPr>
          <w:rFonts w:cs="Arial"/>
          <w:color w:val="000000" w:themeColor="text1"/>
        </w:rPr>
        <w:t>Cardo</w:t>
      </w:r>
      <w:proofErr w:type="spellEnd"/>
      <w:r w:rsidRPr="004B7EF9">
        <w:rPr>
          <w:rFonts w:cs="Arial"/>
          <w:color w:val="000000" w:themeColor="text1"/>
        </w:rPr>
        <w:t xml:space="preserve"> et al.</w:t>
      </w:r>
      <w:proofErr w:type="gramEnd"/>
      <w:r w:rsidR="00D060EE">
        <w:rPr>
          <w:rFonts w:cs="Arial"/>
          <w:color w:val="000000" w:themeColor="text1"/>
        </w:rPr>
        <w:fldChar w:fldCharType="begin"/>
      </w:r>
      <w:r w:rsidR="00D060EE">
        <w:rPr>
          <w:rFonts w:cs="Arial"/>
          <w:color w:val="000000" w:themeColor="text1"/>
        </w:rPr>
        <w:instrText xml:space="preserve"> HYPERLINK \l "_ENREF_67" \o "Cordon-Cardo, 1992 #558" </w:instrText>
      </w:r>
      <w:r w:rsidR="00D060EE">
        <w:rPr>
          <w:rFonts w:cs="Arial"/>
          <w:color w:val="000000" w:themeColor="text1"/>
        </w:rPr>
        <w:fldChar w:fldCharType="separate"/>
      </w:r>
      <w:r w:rsidR="00D060EE" w:rsidRPr="004B7EF9">
        <w:rPr>
          <w:rFonts w:cs="Arial"/>
          <w:color w:val="000000" w:themeColor="text1"/>
        </w:rPr>
        <w:fldChar w:fldCharType="begin">
          <w:fldData xml:space="preserve">PEVuZE5vdGU+PENpdGU+PEF1dGhvcj5Db3Jkb24tQ2FyZG88L0F1dGhvcj48WWVhcj4xOTkyPC9Z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</w:fldData>
        </w:fldChar>
      </w:r>
      <w:r w:rsidR="00D060EE">
        <w:rPr>
          <w:rFonts w:cs="Arial"/>
          <w:color w:val="000000" w:themeColor="text1"/>
        </w:rPr>
        <w:instrText xml:space="preserve"> ADDIN EN.CITE </w:instrText>
      </w:r>
      <w:r w:rsidR="00D060EE">
        <w:rPr>
          <w:rFonts w:cs="Arial"/>
          <w:color w:val="000000" w:themeColor="text1"/>
        </w:rPr>
        <w:fldChar w:fldCharType="begin">
          <w:fldData xml:space="preserve">PEVuZE5vdGU+PENpdGU+PEF1dGhvcj5Db3Jkb24tQ2FyZG88L0F1dGhvcj48WWVhcj4xOTkyPC9Z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</w:fldData>
        </w:fldChar>
      </w:r>
      <w:r w:rsidR="00D060EE">
        <w:rPr>
          <w:rFonts w:cs="Arial"/>
          <w:color w:val="000000" w:themeColor="text1"/>
        </w:rPr>
        <w:instrText xml:space="preserve"> ADDIN EN.CITE.DATA </w:instrText>
      </w:r>
      <w:r w:rsidR="00D060EE">
        <w:rPr>
          <w:rFonts w:cs="Arial"/>
          <w:color w:val="000000" w:themeColor="text1"/>
        </w:rPr>
      </w:r>
      <w:r w:rsidR="00D060EE">
        <w:rPr>
          <w:rFonts w:cs="Arial"/>
          <w:color w:val="000000" w:themeColor="text1"/>
        </w:rPr>
        <w:fldChar w:fldCharType="end"/>
      </w:r>
      <w:r w:rsidR="00D060EE" w:rsidRPr="004B7EF9">
        <w:rPr>
          <w:rFonts w:cs="Arial"/>
          <w:color w:val="000000" w:themeColor="text1"/>
        </w:rPr>
      </w:r>
      <w:r w:rsidR="00D060EE" w:rsidRPr="004B7EF9">
        <w:rPr>
          <w:rFonts w:cs="Arial"/>
          <w:color w:val="000000" w:themeColor="text1"/>
        </w:rPr>
        <w:fldChar w:fldCharType="separate"/>
      </w:r>
      <w:r w:rsidR="00D060EE" w:rsidRPr="00D060EE">
        <w:rPr>
          <w:rFonts w:cs="Arial"/>
          <w:noProof/>
          <w:color w:val="000000" w:themeColor="text1"/>
          <w:vertAlign w:val="superscript"/>
        </w:rPr>
        <w:t>67</w:t>
      </w:r>
      <w:r w:rsidR="00D060EE" w:rsidRPr="004B7EF9">
        <w:rPr>
          <w:rFonts w:cs="Arial"/>
          <w:color w:val="000000" w:themeColor="text1"/>
        </w:rPr>
        <w:fldChar w:fldCharType="end"/>
      </w:r>
      <w:r w:rsidR="00D060EE">
        <w:rPr>
          <w:rFonts w:cs="Arial"/>
          <w:color w:val="000000" w:themeColor="text1"/>
        </w:rPr>
        <w:fldChar w:fldCharType="end"/>
      </w:r>
      <w:r w:rsidRPr="004B7EF9">
        <w:rPr>
          <w:rFonts w:cs="Arial"/>
          <w:color w:val="000000" w:themeColor="text1"/>
        </w:rPr>
        <w:t xml:space="preserve"> </w:t>
      </w:r>
      <w:proofErr w:type="gramStart"/>
      <w:r w:rsidRPr="004B7EF9">
        <w:rPr>
          <w:rFonts w:cs="Arial"/>
          <w:color w:val="000000" w:themeColor="text1"/>
        </w:rPr>
        <w:t>examined</w:t>
      </w:r>
      <w:proofErr w:type="gramEnd"/>
      <w:r w:rsidRPr="004B7EF9">
        <w:rPr>
          <w:rFonts w:cs="Arial"/>
          <w:color w:val="000000" w:themeColor="text1"/>
        </w:rPr>
        <w:t xml:space="preserve"> the expression profile 48 bladder cancer samples collected from both cystectomy and transurethral resection specimens with respect to </w:t>
      </w:r>
      <w:proofErr w:type="spellStart"/>
      <w:r w:rsidRPr="004B7EF9">
        <w:rPr>
          <w:rFonts w:cs="Arial"/>
          <w:color w:val="000000" w:themeColor="text1"/>
        </w:rPr>
        <w:t>Rb</w:t>
      </w:r>
      <w:proofErr w:type="spellEnd"/>
      <w:r w:rsidRPr="004B7EF9">
        <w:rPr>
          <w:rFonts w:cs="Arial"/>
          <w:color w:val="000000" w:themeColor="text1"/>
        </w:rPr>
        <w:t xml:space="preserve"> mutation. They reported that 34% of muscle invasive bladder</w:t>
      </w:r>
      <w:r w:rsidR="00BC2AFE">
        <w:rPr>
          <w:rFonts w:cs="Arial"/>
          <w:color w:val="000000" w:themeColor="text1"/>
        </w:rPr>
        <w:t xml:space="preserve"> tumour possessed this mutation</w:t>
      </w:r>
      <w:r w:rsidRPr="004B7EF9">
        <w:rPr>
          <w:rFonts w:cs="Arial"/>
          <w:color w:val="000000" w:themeColor="text1"/>
        </w:rPr>
        <w:t xml:space="preserve"> compared to only 10% of NMI low-grade disease.  They were also the first group to propose that the high-grade bladder cancer patients who possessed the </w:t>
      </w:r>
      <w:proofErr w:type="spellStart"/>
      <w:r w:rsidRPr="004B7EF9">
        <w:rPr>
          <w:rFonts w:cs="Arial"/>
          <w:color w:val="000000" w:themeColor="text1"/>
        </w:rPr>
        <w:t>Rb</w:t>
      </w:r>
      <w:proofErr w:type="spellEnd"/>
      <w:r w:rsidRPr="004B7EF9">
        <w:rPr>
          <w:rFonts w:cs="Arial"/>
          <w:color w:val="000000" w:themeColor="text1"/>
        </w:rPr>
        <w:t xml:space="preserve"> gene mutation within their tumour had decreased 5-year survival rate compared to patients who possessed the wild-type variation.   </w:t>
      </w:r>
    </w:p>
    <w:p w14:paraId="18D3D8EA" w14:textId="77777777" w:rsidR="005B4FDE" w:rsidRPr="004B7EF9" w:rsidRDefault="005B4FDE" w:rsidP="005B4FDE">
      <w:pPr>
        <w:spacing w:line="480" w:lineRule="auto"/>
        <w:jc w:val="both"/>
        <w:rPr>
          <w:rFonts w:cs="Arial"/>
          <w:color w:val="000000" w:themeColor="text1"/>
        </w:rPr>
      </w:pPr>
    </w:p>
    <w:p w14:paraId="1235586F" w14:textId="7B89CA63" w:rsidR="005B4FDE" w:rsidRPr="004B7EF9" w:rsidRDefault="005B4FDE" w:rsidP="005B4FDE">
      <w:pPr>
        <w:spacing w:line="480" w:lineRule="auto"/>
        <w:jc w:val="both"/>
        <w:rPr>
          <w:rFonts w:cs="Arial"/>
          <w:color w:val="000000" w:themeColor="text1"/>
        </w:rPr>
      </w:pPr>
      <w:r w:rsidRPr="004B7EF9">
        <w:rPr>
          <w:rFonts w:cs="Arial"/>
          <w:color w:val="000000" w:themeColor="text1"/>
        </w:rPr>
        <w:t>With respect to high-grade bladder cancer it is accepted that over 50% of these tumours will contain mutations in the genes which encode for the tumou</w:t>
      </w:r>
      <w:r w:rsidR="00BC2AFE">
        <w:rPr>
          <w:rFonts w:cs="Arial"/>
          <w:color w:val="000000" w:themeColor="text1"/>
        </w:rPr>
        <w:t>r suppressor proteins p53,</w:t>
      </w:r>
      <w:r w:rsidRPr="004B7EF9">
        <w:rPr>
          <w:rFonts w:cs="Arial"/>
          <w:color w:val="000000" w:themeColor="text1"/>
        </w:rPr>
        <w:t xml:space="preserve"> </w:t>
      </w:r>
      <w:proofErr w:type="spellStart"/>
      <w:r w:rsidRPr="004B7EF9">
        <w:rPr>
          <w:rFonts w:cs="Arial"/>
          <w:color w:val="000000" w:themeColor="text1"/>
        </w:rPr>
        <w:t>Rb</w:t>
      </w:r>
      <w:proofErr w:type="spellEnd"/>
      <w:r w:rsidR="00BC2AFE">
        <w:rPr>
          <w:rFonts w:cs="Arial"/>
          <w:color w:val="000000" w:themeColor="text1"/>
        </w:rPr>
        <w:t xml:space="preserve"> or both</w:t>
      </w:r>
      <w:hyperlink w:anchor="_ENREF_52" w:tooltip="Ahmad, 2012 #543"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&lt;EndNote&gt;&lt;Cite&gt;&lt;Author&gt;Ahmad&lt;/Author&gt;&lt;Year&gt;2012&lt;/Year&gt;&lt;RecNum&gt;543&lt;/RecNum&gt;&lt;DisplayText&gt;&lt;style face="superscript"&gt;52&lt;/style&gt;&lt;/DisplayText&gt;&lt;record&gt;&lt;rec-number&gt;543&lt;/rec-number&gt;&lt;foreign-keys&gt;&lt;key app="EN" db-id="9tedz9astewzt5esazb59vx6s595sdxawaa0"&gt;543&lt;/key&gt;&lt;/foreign-keys&gt;&lt;ref-type name="Journal Article"&gt;17&lt;/ref-type&gt;&lt;contributors&gt;&lt;authors&gt;&lt;author&gt;Ahmad, I.&lt;/author&gt;&lt;author&gt;Sansom, O. J.&lt;/author&gt;&lt;author&gt;Leung, H. Y.&lt;/author&gt;&lt;/authors&gt;&lt;/contributors&gt;&lt;auth-address&gt;Beatson Institute for Cancer Research, Garscube Estate, Switchback Road, Bearsden, Glasgow, G61 1BD, UK. imran.ahmad@glasgow.ac.uk&lt;/auth-address&gt;&lt;titles&gt;&lt;title&gt;Exploring molecular genetics of bladder cancer: lessons learned from mouse models&lt;/title&gt;&lt;secondary-title&gt;Disease models &amp;amp; mechanisms&lt;/secondary-title&gt;&lt;alt-title&gt;Dis Model Mech&lt;/alt-title&gt;&lt;/titles&gt;&lt;periodical&gt;&lt;full-title&gt;Disease models &amp;amp; mechanisms&lt;/full-title&gt;&lt;abbr-1&gt;Dis Model Mech&lt;/abbr-1&gt;&lt;/periodical&gt;&lt;alt-periodical&gt;&lt;full-title&gt;Disease models &amp;amp; mechanisms&lt;/full-title&gt;&lt;abbr-1&gt;Dis Model Mech&lt;/abbr-1&gt;&lt;/alt-periodical&gt;&lt;pages&gt;323-32&lt;/pages&gt;&lt;volume&gt;5&lt;/volume&gt;&lt;number&gt;3&lt;/number&gt;&lt;edition&gt;2012/03/17&lt;/edition&gt;&lt;keywords&gt;&lt;keyword&gt;Animals&lt;/keyword&gt;&lt;keyword&gt;Cell Transformation, Neoplastic/genetics&lt;/keyword&gt;&lt;keyword&gt;*Disease Models, Animal&lt;/keyword&gt;&lt;keyword&gt;Humans&lt;/keyword&gt;&lt;keyword&gt;Mice&lt;/keyword&gt;&lt;keyword&gt;Mice, Transgenic&lt;/keyword&gt;&lt;keyword&gt;Mutation/genetics&lt;/keyword&gt;&lt;keyword&gt;Urinary Bladder Neoplasms/*genetics&lt;/keyword&gt;&lt;keyword&gt;Wnt Signaling Pathway/genetics&lt;/keyword&gt;&lt;/keywords&gt;&lt;dates&gt;&lt;year&gt;2012&lt;/year&gt;&lt;pub-dates&gt;&lt;date&gt;May&lt;/date&gt;&lt;/pub-dates&gt;&lt;/dates&gt;&lt;isbn&gt;1754-8411 (Electronic)&amp;#xD;1754-8403 (Linking)&lt;/isbn&gt;&lt;accession-num&gt;22422829&lt;/accession-num&gt;&lt;work-type&gt;Review&lt;/work-type&gt;&lt;urls&gt;&lt;related-urls&gt;&lt;url&gt;http://www.ncbi.nlm.nih.gov/pubmed/22422829&lt;/url&gt;&lt;/related-urls&gt;&lt;/urls&gt;&lt;custom2&gt;3339826&lt;/custom2&gt;&lt;electronic-resource-num&gt;10.1242/dmm.008888&lt;/electronic-resource-num&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52</w:t>
        </w:r>
        <w:r w:rsidR="00D060EE" w:rsidRPr="004B7EF9">
          <w:rPr>
            <w:rFonts w:cs="Arial"/>
            <w:color w:val="000000" w:themeColor="text1"/>
          </w:rPr>
          <w:fldChar w:fldCharType="end"/>
        </w:r>
      </w:hyperlink>
      <w:r w:rsidRPr="004B7EF9">
        <w:rPr>
          <w:rFonts w:cs="Arial"/>
          <w:color w:val="000000" w:themeColor="text1"/>
        </w:rPr>
        <w:t>.</w:t>
      </w:r>
    </w:p>
    <w:p w14:paraId="238E627B" w14:textId="77777777" w:rsidR="005B4FDE" w:rsidRPr="004B7EF9" w:rsidRDefault="005B4FDE" w:rsidP="005B4FDE">
      <w:pPr>
        <w:spacing w:line="480" w:lineRule="auto"/>
        <w:jc w:val="both"/>
        <w:rPr>
          <w:rFonts w:cs="Arial"/>
          <w:color w:val="000000" w:themeColor="text1"/>
        </w:rPr>
      </w:pPr>
    </w:p>
    <w:p w14:paraId="2864DF74" w14:textId="1F3C1E91" w:rsidR="005B4FDE" w:rsidRPr="004B7EF9" w:rsidRDefault="009F40A4" w:rsidP="005B4FDE">
      <w:pPr>
        <w:pStyle w:val="Heading2"/>
        <w:rPr>
          <w:rFonts w:asciiTheme="minorHAnsi" w:hAnsiTheme="minorHAnsi"/>
          <w:color w:val="000000" w:themeColor="text1"/>
        </w:rPr>
      </w:pPr>
      <w:bookmarkStart w:id="193" w:name="_Toc246525763"/>
      <w:bookmarkStart w:id="194" w:name="_Toc278904844"/>
      <w:r w:rsidRPr="004B7EF9">
        <w:rPr>
          <w:rFonts w:asciiTheme="minorHAnsi" w:hAnsiTheme="minorHAnsi"/>
          <w:color w:val="000000" w:themeColor="text1"/>
        </w:rPr>
        <w:t>1.5.3</w:t>
      </w:r>
      <w:r w:rsidRPr="004B7EF9">
        <w:rPr>
          <w:rFonts w:asciiTheme="minorHAnsi" w:hAnsiTheme="minorHAnsi"/>
          <w:color w:val="000000" w:themeColor="text1"/>
        </w:rPr>
        <w:tab/>
      </w:r>
      <w:r w:rsidRPr="004B7EF9">
        <w:rPr>
          <w:rFonts w:asciiTheme="minorHAnsi" w:hAnsiTheme="minorHAnsi"/>
          <w:color w:val="000000" w:themeColor="text1"/>
        </w:rPr>
        <w:tab/>
      </w:r>
      <w:r w:rsidR="005B4FDE" w:rsidRPr="004B7EF9">
        <w:rPr>
          <w:rFonts w:asciiTheme="minorHAnsi" w:hAnsiTheme="minorHAnsi"/>
          <w:color w:val="000000" w:themeColor="text1"/>
        </w:rPr>
        <w:t>Chromosomal change associated with bladder cancer</w:t>
      </w:r>
      <w:bookmarkEnd w:id="193"/>
      <w:bookmarkEnd w:id="194"/>
    </w:p>
    <w:p w14:paraId="40DD25A7" w14:textId="15EABA73" w:rsidR="005B4FDE" w:rsidRPr="004B7EF9" w:rsidRDefault="005B4FDE" w:rsidP="005B4FDE">
      <w:pPr>
        <w:spacing w:line="480" w:lineRule="auto"/>
        <w:jc w:val="both"/>
        <w:rPr>
          <w:rFonts w:cs="Arial"/>
          <w:color w:val="000000" w:themeColor="text1"/>
        </w:rPr>
      </w:pPr>
      <w:r w:rsidRPr="004B7EF9">
        <w:rPr>
          <w:rFonts w:cs="Arial"/>
          <w:color w:val="000000" w:themeColor="text1"/>
        </w:rPr>
        <w:t xml:space="preserve">Chromosomal gains or losses were first reported to occur in UCC by </w:t>
      </w:r>
      <w:proofErr w:type="spellStart"/>
      <w:r w:rsidRPr="004B7EF9">
        <w:rPr>
          <w:rFonts w:cs="Arial"/>
          <w:color w:val="000000" w:themeColor="text1"/>
        </w:rPr>
        <w:t>Gibas</w:t>
      </w:r>
      <w:proofErr w:type="spellEnd"/>
      <w:r w:rsidRPr="004B7EF9">
        <w:rPr>
          <w:rFonts w:cs="Arial"/>
          <w:color w:val="000000" w:themeColor="text1"/>
        </w:rPr>
        <w:t xml:space="preserve"> et al.</w:t>
      </w:r>
      <w:hyperlink w:anchor="_ENREF_68" w:tooltip="Gibas, 1984 #560"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&lt;EndNote&gt;&lt;Cite&gt;&lt;Author&gt;Gibas&lt;/Author&gt;&lt;Year&gt;1984&lt;/Year&gt;&lt;RecNum&gt;560&lt;/RecNum&gt;&lt;DisplayText&gt;&lt;style face="superscript"&gt;68&lt;/style&gt;&lt;/DisplayText&gt;&lt;record&gt;&lt;rec-number&gt;560&lt;/rec-number&gt;&lt;foreign-keys&gt;&lt;key app="EN" db-id="9tedz9astewzt5esazb59vx6s595sdxawaa0"&gt;560&lt;/key&gt;&lt;/foreign-keys&gt;&lt;ref-type name="Journal Article"&gt;17&lt;/ref-type&gt;&lt;contributors&gt;&lt;authors&gt;&lt;author&gt;Gibas, Z.&lt;/author&gt;&lt;author&gt;Prout, G. R., Jr.&lt;/author&gt;&lt;author&gt;Connolly, J. G.&lt;/author&gt;&lt;author&gt;Pontes, J. E.&lt;/author&gt;&lt;author&gt;Sandberg, A. A.&lt;/author&gt;&lt;/authors&gt;&lt;/contributors&gt;&lt;titles&gt;&lt;title&gt;Nonrandom chromosomal changes in transitional cell carcinoma of the bladder&lt;/title&gt;&lt;secondary-title&gt;Cancer Research&lt;/secondary-title&gt;&lt;alt-title&gt;Cancer Res&lt;/alt-title&gt;&lt;/titles&gt;&lt;periodical&gt;&lt;full-title&gt;Cancer Research&lt;/full-title&gt;&lt;abbr-1&gt;Cancer Res&lt;/abbr-1&gt;&lt;/periodical&gt;&lt;alt-periodical&gt;&lt;full-title&gt;Cancer Research&lt;/full-title&gt;&lt;abbr-1&gt;Cancer Res&lt;/abbr-1&gt;&lt;/alt-periodical&gt;&lt;pages&gt;1257-64&lt;/pages&gt;&lt;volume&gt;44&lt;/volume&gt;&lt;number&gt;3&lt;/number&gt;&lt;edition&gt;1984/03/01&lt;/edition&gt;&lt;keywords&gt;&lt;keyword&gt;Aged&lt;/keyword&gt;&lt;keyword&gt;Carcinoma, Transitional Cell/*genetics/pathology&lt;/keyword&gt;&lt;keyword&gt;Cells, Cultured&lt;/keyword&gt;&lt;keyword&gt;*Chromosome Aberrations&lt;/keyword&gt;&lt;keyword&gt;*Chromosome Disorders&lt;/keyword&gt;&lt;keyword&gt;Clone Cells&lt;/keyword&gt;&lt;keyword&gt;Female&lt;/keyword&gt;&lt;keyword&gt;Humans&lt;/keyword&gt;&lt;keyword&gt;Karyotyping&lt;/keyword&gt;&lt;keyword&gt;Male&lt;/keyword&gt;&lt;keyword&gt;Metaphase&lt;/keyword&gt;&lt;keyword&gt;Middle Aged&lt;/keyword&gt;&lt;keyword&gt;Ploidies&lt;/keyword&gt;&lt;keyword&gt;Translocation, Genetic&lt;/keyword&gt;&lt;keyword&gt;Urinary Bladder Neoplasms/*genetics/pathology&lt;/keyword&gt;&lt;/keywords&gt;&lt;dates&gt;&lt;year&gt;1984&lt;/year&gt;&lt;pub-dates&gt;&lt;date&gt;Mar&lt;/date&gt;&lt;/pub-dates&gt;&lt;/dates&gt;&lt;isbn&gt;0008-5472 (Print)&amp;#xD;0008-5472 (Linking)&lt;/isbn&gt;&lt;accession-num&gt;6692407&lt;/accession-num&gt;&lt;work-type&gt;Research Support, Non-U.S. Gov&amp;apos;t&amp;#xD;Research Support, U.S. Gov&amp;apos;t, P.H.S.&lt;/work-type&gt;&lt;urls&gt;&lt;related-urls&gt;&lt;url&gt;http://www.ncbi.nlm.nih.gov/pubmed/6692407&lt;/url&gt;&lt;/related-urls&gt;&lt;/urls&gt;&lt;language&gt;eng&lt;/language&gt;&lt;/record&gt;&lt;/Cite&gt;&lt;/EndNote&gt;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68</w:t>
        </w:r>
        <w:r w:rsidR="00D060EE" w:rsidRPr="004B7EF9">
          <w:rPr>
            <w:rFonts w:cs="Arial"/>
            <w:color w:val="000000" w:themeColor="text1"/>
          </w:rPr>
          <w:fldChar w:fldCharType="end"/>
        </w:r>
      </w:hyperlink>
      <w:r w:rsidRPr="004B7EF9">
        <w:rPr>
          <w:rFonts w:cs="Arial"/>
          <w:color w:val="000000" w:themeColor="text1"/>
        </w:rPr>
        <w:t xml:space="preserve"> </w:t>
      </w:r>
      <w:proofErr w:type="gramStart"/>
      <w:r w:rsidRPr="004B7EF9">
        <w:rPr>
          <w:rFonts w:cs="Arial"/>
          <w:color w:val="000000" w:themeColor="text1"/>
        </w:rPr>
        <w:t>in</w:t>
      </w:r>
      <w:proofErr w:type="gramEnd"/>
      <w:r w:rsidRPr="004B7EF9">
        <w:rPr>
          <w:rFonts w:cs="Arial"/>
          <w:color w:val="000000" w:themeColor="text1"/>
        </w:rPr>
        <w:t xml:space="preserve"> 1984. These chromosomal changes reflect genetic </w:t>
      </w:r>
      <w:proofErr w:type="gramStart"/>
      <w:r w:rsidRPr="004B7EF9">
        <w:rPr>
          <w:rFonts w:cs="Arial"/>
          <w:color w:val="000000" w:themeColor="text1"/>
        </w:rPr>
        <w:t>instability which</w:t>
      </w:r>
      <w:proofErr w:type="gramEnd"/>
      <w:r w:rsidRPr="004B7EF9">
        <w:rPr>
          <w:rFonts w:cs="Arial"/>
          <w:color w:val="000000" w:themeColor="text1"/>
        </w:rPr>
        <w:t xml:space="preserve"> establishes an environment for accumulation of subsequent genetic defects to occur.   However their association with specific </w:t>
      </w:r>
      <w:proofErr w:type="spellStart"/>
      <w:r w:rsidR="00D7202B" w:rsidRPr="004B7EF9">
        <w:rPr>
          <w:rFonts w:cs="Arial"/>
          <w:color w:val="000000" w:themeColor="text1"/>
        </w:rPr>
        <w:t>clinico</w:t>
      </w:r>
      <w:proofErr w:type="spellEnd"/>
      <w:r w:rsidRPr="004B7EF9">
        <w:rPr>
          <w:rFonts w:cs="Arial"/>
          <w:color w:val="000000" w:themeColor="text1"/>
        </w:rPr>
        <w:t>-pathological features is yet to be fully understood</w:t>
      </w:r>
      <w:hyperlink w:anchor="_ENREF_69" w:tooltip="Goebell, 2010 #561"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&lt;EndNote&gt;&lt;Cite&gt;&lt;Author&gt;Goebell&lt;/Author&gt;&lt;Year&gt;2010&lt;/Year&gt;&lt;RecNum&gt;561&lt;/RecNum&gt;&lt;DisplayText&gt;&lt;style face="superscript"&gt;69&lt;/style&gt;&lt;/DisplayText&gt;&lt;record&gt;&lt;rec-number&gt;561&lt;/rec-number&gt;&lt;foreign-keys&gt;&lt;key app="EN" db-id="9tedz9astewzt5esazb59vx6s595sdxawaa0"&gt;561&lt;/key&gt;&lt;/foreign-keys&gt;&lt;ref-type name="Journal Article"&gt;17&lt;/ref-type&gt;&lt;contributors&gt;&lt;authors&gt;&lt;author&gt;Goebell, P. J.&lt;/author&gt;&lt;author&gt;Knowles, M. A.&lt;/author&gt;&lt;/authors&gt;&lt;/contributors&gt;&lt;auth-address&gt;Department of Urology, University Clinic of Erlangen, Erlangen, Germany. peter.goebell@uk-erlangen.de&lt;/auth-address&gt;&lt;titles&gt;&lt;title&gt;Bladder cancer or bladder cancers? Genetically distinct malignant conditions of the urothelium&lt;/title&gt;&lt;secondary-title&gt;Urologic oncology&lt;/secondary-title&gt;&lt;alt-title&gt;Urol Oncol&lt;/alt-title&gt;&lt;/titles&gt;&lt;periodical&gt;&lt;full-title&gt;Urologic oncology&lt;/full-title&gt;&lt;abbr-1&gt;Urol Oncol&lt;/abbr-1&gt;&lt;/periodical&gt;&lt;alt-periodical&gt;&lt;full-title&gt;Urologic oncology&lt;/full-title&gt;&lt;abbr-1&gt;Urol Oncol&lt;/abbr-1&gt;&lt;/alt-periodical&gt;&lt;pages&gt;409-28&lt;/pages&gt;&lt;volume&gt;28&lt;/volume&gt;&lt;number&gt;4&lt;/number&gt;&lt;edition&gt;2010/07/09&lt;/edition&gt;&lt;keywords&gt;&lt;keyword&gt;Carcinoma in Situ/genetics&lt;/keyword&gt;&lt;keyword&gt;Chromosomes, Human, Pair 9/genetics&lt;/keyword&gt;&lt;keyword&gt;Genes, cdc/physiology&lt;/keyword&gt;&lt;keyword&gt;Genes, p53/physiology&lt;/keyword&gt;&lt;keyword&gt;Humans&lt;/keyword&gt;&lt;keyword&gt;Phosphatidylinositol 3-Kinases/genetics&lt;/keyword&gt;&lt;keyword&gt;Receptor, Fibroblast Growth Factor, Type 3/genetics&lt;/keyword&gt;&lt;keyword&gt;Retinoblastoma Protein/genetics&lt;/keyword&gt;&lt;keyword&gt;Urinary Bladder Neoplasms/*genetics&lt;/keyword&gt;&lt;keyword&gt;Urothelium&lt;/keyword&gt;&lt;/keywords&gt;&lt;dates&gt;&lt;year&gt;2010&lt;/year&gt;&lt;pub-dates&gt;&lt;date&gt;Jul-Aug&lt;/date&gt;&lt;/pub-dates&gt;&lt;/dates&gt;&lt;isbn&gt;1873-2496 (Electronic)&amp;#xD;1078-1439 (Linking)&lt;/isbn&gt;&lt;accession-num&gt;20610279&lt;/accession-num&gt;&lt;work-type&gt;Review&lt;/work-type&gt;&lt;urls&gt;&lt;related-urls&gt;&lt;url&gt;http://www.ncbi.nlm.nih.gov/pubmed/20610279&lt;/url&gt;&lt;/related-urls&gt;&lt;/urls&gt;&lt;electronic-resource-num&gt;10.1016/j.urolonc.2010.04.003&lt;/electronic-resource-num&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69</w:t>
        </w:r>
        <w:r w:rsidR="00D060EE" w:rsidRPr="004B7EF9">
          <w:rPr>
            <w:rFonts w:cs="Arial"/>
            <w:color w:val="000000" w:themeColor="text1"/>
          </w:rPr>
          <w:fldChar w:fldCharType="end"/>
        </w:r>
      </w:hyperlink>
      <w:r w:rsidRPr="004B7EF9">
        <w:rPr>
          <w:rFonts w:cs="Arial"/>
          <w:color w:val="000000" w:themeColor="text1"/>
        </w:rPr>
        <w:t>.</w:t>
      </w:r>
    </w:p>
    <w:p w14:paraId="7EFA6090" w14:textId="77777777" w:rsidR="005B4FDE" w:rsidRPr="004B7EF9" w:rsidRDefault="005B4FDE" w:rsidP="005B4FDE">
      <w:pPr>
        <w:spacing w:line="480" w:lineRule="auto"/>
        <w:jc w:val="both"/>
        <w:rPr>
          <w:rFonts w:cs="Arial"/>
          <w:color w:val="000000" w:themeColor="text1"/>
        </w:rPr>
      </w:pPr>
    </w:p>
    <w:p w14:paraId="66577FE7" w14:textId="7D8D7D3B" w:rsidR="005B4FDE" w:rsidRPr="004B7EF9" w:rsidRDefault="005B4FDE" w:rsidP="005B4FDE">
      <w:pPr>
        <w:spacing w:line="480" w:lineRule="auto"/>
        <w:jc w:val="both"/>
        <w:rPr>
          <w:rFonts w:cs="Arial"/>
          <w:color w:val="000000" w:themeColor="text1"/>
        </w:rPr>
      </w:pPr>
      <w:r w:rsidRPr="004B7EF9">
        <w:rPr>
          <w:rFonts w:cs="Arial"/>
          <w:color w:val="000000" w:themeColor="text1"/>
        </w:rPr>
        <w:t>The deletion of part or all of chromosome 9 was one of the first alterations identified in bladder cancer, and occurs in over 50% of tumours, In particular, deletion of 9p21 appears a hallmark of both low and high grade of bladder cancers</w:t>
      </w:r>
      <w:hyperlink w:anchor="_ENREF_70" w:tooltip="Knowles, 1999 #559"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&lt;EndNote&gt;&lt;Cite&gt;&lt;Author&gt;Knowles&lt;/Author&gt;&lt;Year&gt;1999&lt;/Year&gt;&lt;RecNum&gt;559&lt;/RecNum&gt;&lt;DisplayText&gt;&lt;style face="superscript"&gt;70&lt;/style&gt;&lt;/DisplayText&gt;&lt;record&gt;&lt;rec-number&gt;559&lt;/rec-number&gt;&lt;foreign-keys&gt;&lt;key app="EN" db-id="9tedz9astewzt5esazb59vx6s595sdxawaa0"&gt;559&lt;/key&gt;&lt;/foreign-keys&gt;&lt;ref-type name="Journal Article"&gt;17&lt;/ref-type&gt;&lt;contributors&gt;&lt;authors&gt;&lt;author&gt;Knowles, M. A.&lt;/author&gt;&lt;/authors&gt;&lt;/contributors&gt;&lt;auth-address&gt;ICRF Cancer Medicine Research Unit, St James&amp;apos;s University Hospital, Leeds, UK. m.knowles@icrf.icnet.uk&lt;/auth-address&gt;&lt;titles&gt;&lt;title&gt;The genetics of transitional cell carcinoma: progress and potential clinical application&lt;/title&gt;&lt;secondary-title&gt;Bju International&lt;/secondary-title&gt;&lt;alt-title&gt;BJU Int&lt;/alt-title&gt;&lt;/titles&gt;&lt;periodical&gt;&lt;full-title&gt;Bju International&lt;/full-title&gt;&lt;abbr-1&gt;Bju Int&lt;/abbr-1&gt;&lt;/periodical&gt;&lt;alt-periodical&gt;&lt;full-title&gt;Bju International&lt;/full-title&gt;&lt;abbr-1&gt;Bju Int&lt;/abbr-1&gt;&lt;/alt-periodical&gt;&lt;pages&gt;412-27&lt;/pages&gt;&lt;volume&gt;84&lt;/volume&gt;&lt;number&gt;4&lt;/number&gt;&lt;edition&gt;1999/09/01&lt;/edition&gt;&lt;keywords&gt;&lt;keyword&gt;Carcinoma, Transitional Cell/*genetics/therapy&lt;/keyword&gt;&lt;keyword&gt;Cell Cycle&lt;/keyword&gt;&lt;keyword&gt;Chromosome Deletion&lt;/keyword&gt;&lt;keyword&gt;Chromosomes, Human, Pair 9/genetics&lt;/keyword&gt;&lt;keyword&gt;Disease Progression&lt;/keyword&gt;&lt;keyword&gt;Gene Therapy&lt;/keyword&gt;&lt;keyword&gt;Genes, Tumor Suppressor/genetics&lt;/keyword&gt;&lt;keyword&gt;Humans&lt;/keyword&gt;&lt;keyword&gt;Loss of Heterozygosity&lt;/keyword&gt;&lt;keyword&gt;Oncogenes/genetics&lt;/keyword&gt;&lt;keyword&gt;Retinoblastoma Protein/metabolism&lt;/keyword&gt;&lt;keyword&gt;Tumor Suppressor Protein p53/metabolism&lt;/keyword&gt;&lt;keyword&gt;Urinary Bladder Neoplasms/*genetics/therapy&lt;/keyword&gt;&lt;/keywords&gt;&lt;dates&gt;&lt;year&gt;1999&lt;/year&gt;&lt;pub-dates&gt;&lt;date&gt;Sep&lt;/date&gt;&lt;/pub-dates&gt;&lt;/dates&gt;&lt;isbn&gt;1464-4096 (Print)&amp;#xD;1464-4096 (Linking)&lt;/isbn&gt;&lt;accession-num&gt;10468754&lt;/accession-num&gt;&lt;work-type&gt;Review&lt;/work-type&gt;&lt;urls&gt;&lt;related-urls&gt;&lt;url&gt;http://www.ncbi.nlm.nih.gov/pubmed/10468754&lt;/url&gt;&lt;/related-urls&gt;&lt;/urls&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70</w:t>
        </w:r>
        <w:r w:rsidR="00D060EE" w:rsidRPr="004B7EF9">
          <w:rPr>
            <w:rFonts w:cs="Arial"/>
            <w:color w:val="000000" w:themeColor="text1"/>
          </w:rPr>
          <w:fldChar w:fldCharType="end"/>
        </w:r>
      </w:hyperlink>
      <w:r w:rsidRPr="004B7EF9">
        <w:rPr>
          <w:rFonts w:cs="Arial"/>
          <w:color w:val="000000" w:themeColor="text1"/>
        </w:rPr>
        <w:t>.  One of the first studies to identify a significant frequency of the deletion of this chromosome was Knowles et al.</w:t>
      </w:r>
      <w:hyperlink w:anchor="_ENREF_71" w:tooltip="Cairns, 1993 #562"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&lt;EndNote&gt;&lt;Cite&gt;&lt;Author&gt;Cairns&lt;/Author&gt;&lt;Year&gt;1993&lt;/Year&gt;&lt;RecNum&gt;562&lt;/RecNum&gt;&lt;DisplayText&gt;&lt;style face="superscript"&gt;71&lt;/style&gt;&lt;/DisplayText&gt;&lt;record&gt;&lt;rec-number&gt;562&lt;/rec-number&gt;&lt;foreign-keys&gt;&lt;key app="EN" db-id="9tedz9astewzt5esazb59vx6s595sdxawaa0"&gt;562&lt;/key&gt;&lt;/foreign-keys&gt;&lt;ref-type name="Journal Article"&gt;17&lt;/ref-type&gt;&lt;contributors&gt;&lt;authors&gt;&lt;author&gt;Cairns, P.&lt;/author&gt;&lt;author&gt;Shaw, M. E.&lt;/author&gt;&lt;author&gt;Knowles, M. A.&lt;/author&gt;&lt;/authors&gt;&lt;/contributors&gt;&lt;auth-address&gt;Epithelial Carcinogenesis Laboratory, Marie Curie Research Institute, Surrey, UK.&lt;/auth-address&gt;&lt;titles&gt;&lt;title&gt;Initiation of bladder cancer may involve deletion of a tumour-suppressor gene on chromosome 9&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1083-5&lt;/pages&gt;&lt;volume&gt;8&lt;/volume&gt;&lt;number&gt;4&lt;/number&gt;&lt;edition&gt;1993/04/01&lt;/edition&gt;&lt;keywords&gt;&lt;keyword&gt;Chromosome Deletion&lt;/keyword&gt;&lt;keyword&gt;*Chromosomes, Human, Pair 9&lt;/keyword&gt;&lt;keyword&gt;DNA, Neoplasm/genetics&lt;/keyword&gt;&lt;keyword&gt;*Genes, Tumor Suppressor&lt;/keyword&gt;&lt;keyword&gt;Genetic Markers&lt;/keyword&gt;&lt;keyword&gt;Heterozygote&lt;/keyword&gt;&lt;keyword&gt;Humans&lt;/keyword&gt;&lt;keyword&gt;Polymorphism, Restriction Fragment Length&lt;/keyword&gt;&lt;keyword&gt;Urinary Bladder Neoplasms/*genetics&lt;/keyword&gt;&lt;/keywords&gt;&lt;dates&gt;&lt;year&gt;1993&lt;/year&gt;&lt;pub-dates&gt;&lt;date&gt;Apr&lt;/date&gt;&lt;/pub-dates&gt;&lt;/dates&gt;&lt;isbn&gt;0950-9232 (Print)&amp;#xD;0950-9232 (Linking)&lt;/isbn&gt;&lt;accession-num&gt;8096074&lt;/accession-num&gt;&lt;urls&gt;&lt;related-urls&gt;&lt;url&gt;http://www.ncbi.nlm.nih.gov/pubmed/8096074&lt;/url&gt;&lt;/related-urls&gt;&lt;/urls&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71</w:t>
        </w:r>
        <w:r w:rsidR="00D060EE" w:rsidRPr="004B7EF9">
          <w:rPr>
            <w:rFonts w:cs="Arial"/>
            <w:color w:val="000000" w:themeColor="text1"/>
          </w:rPr>
          <w:fldChar w:fldCharType="end"/>
        </w:r>
      </w:hyperlink>
      <w:r w:rsidRPr="004B7EF9">
        <w:rPr>
          <w:rFonts w:cs="Arial"/>
          <w:color w:val="000000" w:themeColor="text1"/>
        </w:rPr>
        <w:t xml:space="preserve"> </w:t>
      </w:r>
      <w:proofErr w:type="gramStart"/>
      <w:r w:rsidRPr="004B7EF9">
        <w:rPr>
          <w:rFonts w:cs="Arial"/>
          <w:color w:val="000000" w:themeColor="text1"/>
        </w:rPr>
        <w:t>who</w:t>
      </w:r>
      <w:proofErr w:type="gramEnd"/>
      <w:r w:rsidRPr="004B7EF9">
        <w:rPr>
          <w:rFonts w:cs="Arial"/>
          <w:color w:val="000000" w:themeColor="text1"/>
        </w:rPr>
        <w:t xml:space="preserve"> analysed 252 bladder cancers from all grades and stages. The authors reported loss of </w:t>
      </w:r>
      <w:proofErr w:type="spellStart"/>
      <w:r w:rsidRPr="004B7EF9">
        <w:rPr>
          <w:rFonts w:cs="Arial"/>
          <w:color w:val="000000" w:themeColor="text1"/>
        </w:rPr>
        <w:t>heterozygosity</w:t>
      </w:r>
      <w:proofErr w:type="spellEnd"/>
      <w:r w:rsidRPr="004B7EF9">
        <w:rPr>
          <w:rFonts w:cs="Arial"/>
          <w:color w:val="000000" w:themeColor="text1"/>
        </w:rPr>
        <w:t xml:space="preserve"> (LOH) was more common for 9p than 9q, and occurred in both low-and high-grade UCC. It is thought that deleted regions harbour tumour-suppressor genes therefore creating a pro-oncogenic environment.  With the case of chromosome 9p21, the </w:t>
      </w:r>
      <w:proofErr w:type="spellStart"/>
      <w:r w:rsidRPr="004B7EF9">
        <w:rPr>
          <w:rFonts w:cs="Arial"/>
          <w:color w:val="000000" w:themeColor="text1"/>
        </w:rPr>
        <w:t>cyclin</w:t>
      </w:r>
      <w:proofErr w:type="spellEnd"/>
      <w:r w:rsidRPr="004B7EF9">
        <w:rPr>
          <w:rFonts w:cs="Arial"/>
          <w:color w:val="000000" w:themeColor="text1"/>
        </w:rPr>
        <w:t xml:space="preserve">-dependant kinase inhibitor 2A (CDKN2A) gene is located in this region. This tumour suppressor gene encodes for the CDK2NA protein and encodes for two alternatively spliced proteins INK4A and ARF.  INK4A is known to induce cell-cycle arrest via the </w:t>
      </w:r>
      <w:proofErr w:type="spellStart"/>
      <w:r w:rsidRPr="004B7EF9">
        <w:rPr>
          <w:rFonts w:cs="Arial"/>
          <w:color w:val="000000" w:themeColor="text1"/>
        </w:rPr>
        <w:t>Rb</w:t>
      </w:r>
      <w:proofErr w:type="spellEnd"/>
      <w:r w:rsidRPr="004B7EF9">
        <w:rPr>
          <w:rFonts w:cs="Arial"/>
          <w:color w:val="000000" w:themeColor="text1"/>
        </w:rPr>
        <w:t xml:space="preserve"> protein and similarly ARF is known to induce cell-cycle arrest via the p53 protein</w:t>
      </w:r>
      <w:hyperlink w:anchor="_ENREF_45" w:tooltip="Wu, 2005 #551" w:history="1">
        <w:r w:rsidR="00D060EE" w:rsidRPr="004B7EF9">
          <w:rPr>
            <w:rFonts w:cs="Arial"/>
            <w:color w:val="000000" w:themeColor="text1"/>
          </w:rPr>
          <w:fldChar w:fldCharType="begin"/>
        </w:r>
        <w:r w:rsidR="00D060EE">
          <w:rPr>
            <w:rFonts w:cs="Arial"/>
            <w:color w:val="000000" w:themeColor="text1"/>
          </w:rPr>
          <w:instrText xml:space="preserve"> ADDIN EN.CITE &lt;EndNote&gt;&lt;Cite&gt;&lt;Author&gt;Wu&lt;/Author&gt;&lt;Year&gt;2005&lt;/Year&gt;&lt;RecNum&gt;551&lt;/RecNum&gt;&lt;DisplayText&gt;&lt;style face="superscript"&gt;45&lt;/style&gt;&lt;/DisplayText&gt;&lt;record&gt;&lt;rec-number&gt;551&lt;/rec-number&gt;&lt;foreign-keys&gt;&lt;key app="EN" db-id="9tedz9astewzt5esazb59vx6s595sdxawaa0"&gt;551&lt;/key&gt;&lt;/foreign-keys&gt;&lt;ref-type name="Journal Article"&gt;17&lt;/ref-type&gt;&lt;contributors&gt;&lt;authors&gt;&lt;author&gt;Wu, X. R.&lt;/author&gt;&lt;/authors&gt;&lt;/contributors&gt;&lt;auth-address&gt;Department of Urology, New York University School of Medicine, New York, New York 10016, USA. xue-ru.wu@med.nyu.edu&lt;/auth-address&gt;&lt;titles&gt;&lt;title&gt;Urothelial tumorigenesis: a tale of divergent pathways&lt;/title&gt;&lt;secondary-title&gt;Nature reviews. Cancer&lt;/secondary-title&gt;&lt;alt-title&gt;Nat Rev Cancer&lt;/alt-title&gt;&lt;/titles&gt;&lt;periodical&gt;&lt;full-title&gt;Nature reviews. Cancer&lt;/full-title&gt;&lt;abbr-1&gt;Nat Rev Cancer&lt;/abbr-1&gt;&lt;/periodical&gt;&lt;alt-periodical&gt;&lt;full-title&gt;Nature reviews. Cancer&lt;/full-title&gt;&lt;abbr-1&gt;Nat Rev Cancer&lt;/abbr-1&gt;&lt;/alt-periodical&gt;&lt;pages&gt;713-25&lt;/pages&gt;&lt;volume&gt;5&lt;/volume&gt;&lt;number&gt;9&lt;/number&gt;&lt;edition&gt;2005/08/20&lt;/edition&gt;&lt;keywords&gt;&lt;keyword&gt;Animals&lt;/keyword&gt;&lt;keyword&gt;Carcinoma, Papillary/*genetics&lt;/keyword&gt;&lt;keyword&gt;Carcinoma, Transitional Cell/*genetics&lt;/keyword&gt;&lt;keyword&gt;Cell Transformation, Neoplastic/*genetics&lt;/keyword&gt;&lt;keyword&gt;Genes, Retinoblastoma&lt;/keyword&gt;&lt;keyword&gt;Genes, ras&lt;/keyword&gt;&lt;keyword&gt;Humans&lt;/keyword&gt;&lt;keyword&gt;Tumor Suppressor Protein p53/genetics&lt;/keyword&gt;&lt;keyword&gt;Urinary Bladder Neoplasms/*genetics&lt;/keyword&gt;&lt;keyword&gt;Urothelium/*pathology&lt;/keyword&gt;&lt;/keywords&gt;&lt;dates&gt;&lt;year&gt;2005&lt;/year&gt;&lt;pub-dates&gt;&lt;date&gt;Sep&lt;/date&gt;&lt;/pub-dates&gt;&lt;/dates&gt;&lt;isbn&gt;1474-175X (Print)&amp;#xD;1474-175X (Linking)&lt;/isbn&gt;&lt;accession-num&gt;16110317&lt;/accession-num&gt;&lt;work-type&gt;Research Support, N.I.H., Extramural&amp;#xD;Research Support, U.S. Gov&amp;apos;t, Non-P.H.S.&amp;#xD;Research Support, U.S. Gov&amp;apos;t, P.H.S.&amp;#xD;Review&lt;/work-type&gt;&lt;urls&gt;&lt;related-urls&gt;&lt;url&gt;http://www.ncbi.nlm.nih.gov/pubmed/16110317&lt;/url&gt;&lt;/related-urls&gt;&lt;/urls&gt;&lt;electronic-resource-num&gt;10.1038/nrc1697&lt;/electronic-resource-num&gt;&lt;language&gt;eng&lt;/language&gt;&lt;/record&gt;&lt;/Cite&gt;&lt;/EndNote&gt;</w:instrText>
        </w:r>
        <w:r w:rsidR="00D060EE" w:rsidRPr="004B7EF9">
          <w:rPr>
            <w:rFonts w:cs="Arial"/>
            <w:color w:val="000000" w:themeColor="text1"/>
          </w:rPr>
          <w:fldChar w:fldCharType="separate"/>
        </w:r>
        <w:r w:rsidR="00D060EE" w:rsidRPr="00D060EE">
          <w:rPr>
            <w:rFonts w:cs="Arial"/>
            <w:noProof/>
            <w:color w:val="000000" w:themeColor="text1"/>
            <w:vertAlign w:val="superscript"/>
          </w:rPr>
          <w:t>45</w:t>
        </w:r>
        <w:r w:rsidR="00D060EE" w:rsidRPr="004B7EF9">
          <w:rPr>
            <w:rFonts w:cs="Arial"/>
            <w:color w:val="000000" w:themeColor="text1"/>
          </w:rPr>
          <w:fldChar w:fldCharType="end"/>
        </w:r>
      </w:hyperlink>
      <w:r w:rsidRPr="004B7EF9">
        <w:rPr>
          <w:rFonts w:cs="Arial"/>
          <w:color w:val="000000" w:themeColor="text1"/>
        </w:rPr>
        <w:t>.</w:t>
      </w:r>
    </w:p>
    <w:p w14:paraId="45D2AA0B" w14:textId="77777777" w:rsidR="005B4FDE" w:rsidRPr="004B7EF9" w:rsidRDefault="005B4FDE" w:rsidP="005B4FDE">
      <w:pPr>
        <w:spacing w:line="480" w:lineRule="auto"/>
        <w:jc w:val="both"/>
        <w:rPr>
          <w:rFonts w:cs="Arial"/>
          <w:color w:val="000000" w:themeColor="text1"/>
        </w:rPr>
      </w:pPr>
    </w:p>
    <w:p w14:paraId="3DD23BC4" w14:textId="6D403952" w:rsidR="005B4FDE" w:rsidRPr="004B7EF9" w:rsidRDefault="005B4FDE" w:rsidP="005B4FDE">
      <w:pPr>
        <w:spacing w:line="480" w:lineRule="auto"/>
        <w:jc w:val="both"/>
        <w:rPr>
          <w:rFonts w:cs="Arial"/>
          <w:color w:val="000000" w:themeColor="text1"/>
        </w:rPr>
      </w:pPr>
      <w:r w:rsidRPr="004B7EF9">
        <w:rPr>
          <w:rFonts w:cs="Arial"/>
          <w:color w:val="000000" w:themeColor="text1"/>
        </w:rPr>
        <w:t xml:space="preserve">A comprehensive list of all the genes affected within deleted loci has yet to be established </w:t>
      </w:r>
      <w:r w:rsidRPr="004B7EF9">
        <w:rPr>
          <w:rFonts w:eastAsia="Arial Unicode MS" w:cs="Arial Unicode MS"/>
          <w:color w:val="000000" w:themeColor="text1"/>
        </w:rPr>
        <w:t>or how they interact within particular biological pathways</w:t>
      </w:r>
      <w:hyperlink w:anchor="_ENREF_72" w:tooltip="McConkey, 2010 #564" w:history="1">
        <w:r w:rsidR="00D060EE" w:rsidRPr="004B7EF9">
          <w:rPr>
            <w:rFonts w:eastAsia="Arial Unicode MS" w:cs="Arial Unicode MS"/>
            <w:color w:val="000000" w:themeColor="text1"/>
          </w:rPr>
          <w:fldChar w:fldCharType="begin">
            <w:fldData xml:space="preserve">PEVuZE5vdGU+PENpdGU+PEF1dGhvcj5NY0NvbmtleTwvQXV0aG9yPjxZZWFyPjIwMTA8L1llYXI+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</w:fldData>
          </w:fldChar>
        </w:r>
        <w:r w:rsidR="00D060EE">
          <w:rPr>
            <w:rFonts w:eastAsia="Arial Unicode MS" w:cs="Arial Unicode MS"/>
            <w:color w:val="000000" w:themeColor="text1"/>
          </w:rPr>
          <w:instrText xml:space="preserve"> ADDIN EN.CITE </w:instrText>
        </w:r>
        <w:r w:rsidR="00D060EE">
          <w:rPr>
            <w:rFonts w:eastAsia="Arial Unicode MS" w:cs="Arial Unicode MS"/>
            <w:color w:val="000000" w:themeColor="text1"/>
          </w:rPr>
          <w:fldChar w:fldCharType="begin">
            <w:fldData xml:space="preserve">PEVuZE5vdGU+PENpdGU+PEF1dGhvcj5NY0NvbmtleTwvQXV0aG9yPjxZZWFyPjIwMTA8L1llYXI+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</w:fldData>
          </w:fldChar>
        </w:r>
        <w:r w:rsidR="00D060EE">
          <w:rPr>
            <w:rFonts w:eastAsia="Arial Unicode MS" w:cs="Arial Unicode MS"/>
            <w:color w:val="000000" w:themeColor="text1"/>
          </w:rPr>
          <w:instrText xml:space="preserve"> ADDIN EN.CITE.DATA </w:instrText>
        </w:r>
        <w:r w:rsidR="00D060EE">
          <w:rPr>
            <w:rFonts w:eastAsia="Arial Unicode MS" w:cs="Arial Unicode MS"/>
            <w:color w:val="000000" w:themeColor="text1"/>
          </w:rPr>
        </w:r>
        <w:r w:rsidR="00D060EE">
          <w:rPr>
            <w:rFonts w:eastAsia="Arial Unicode MS" w:cs="Arial Unicode MS"/>
            <w:color w:val="000000" w:themeColor="text1"/>
          </w:rPr>
          <w:fldChar w:fldCharType="end"/>
        </w:r>
        <w:r w:rsidR="00D060EE" w:rsidRPr="004B7EF9">
          <w:rPr>
            <w:rFonts w:eastAsia="Arial Unicode MS" w:cs="Arial Unicode MS"/>
            <w:color w:val="000000" w:themeColor="text1"/>
          </w:rPr>
        </w:r>
        <w:r w:rsidR="00D060EE" w:rsidRPr="004B7EF9">
          <w:rPr>
            <w:rFonts w:eastAsia="Arial Unicode MS" w:cs="Arial Unicode MS"/>
            <w:color w:val="000000" w:themeColor="text1"/>
          </w:rPr>
          <w:fldChar w:fldCharType="separate"/>
        </w:r>
        <w:r w:rsidR="00D060EE" w:rsidRPr="00D060EE">
          <w:rPr>
            <w:rFonts w:eastAsia="Arial Unicode MS" w:cs="Arial Unicode MS"/>
            <w:noProof/>
            <w:color w:val="000000" w:themeColor="text1"/>
            <w:vertAlign w:val="superscript"/>
          </w:rPr>
          <w:t>72</w:t>
        </w:r>
        <w:r w:rsidR="00D060EE" w:rsidRPr="004B7EF9">
          <w:rPr>
            <w:rFonts w:eastAsia="Arial Unicode MS" w:cs="Arial Unicode MS"/>
            <w:color w:val="000000" w:themeColor="text1"/>
          </w:rPr>
          <w:fldChar w:fldCharType="end"/>
        </w:r>
      </w:hyperlink>
      <w:r w:rsidRPr="004B7EF9">
        <w:rPr>
          <w:rFonts w:eastAsia="Arial Unicode MS" w:cs="Arial Unicode MS"/>
          <w:color w:val="000000" w:themeColor="text1"/>
        </w:rPr>
        <w:t xml:space="preserve">. Furthermore, the exact cause of the LOH has yet to be established in the first instance. Is it an area of chromosomal fragility, does it reflect DNA </w:t>
      </w:r>
      <w:proofErr w:type="spellStart"/>
      <w:r w:rsidRPr="004B7EF9">
        <w:rPr>
          <w:rFonts w:eastAsia="Arial Unicode MS" w:cs="Arial Unicode MS"/>
          <w:color w:val="000000" w:themeColor="text1"/>
        </w:rPr>
        <w:t>hypomethylation</w:t>
      </w:r>
      <w:proofErr w:type="spellEnd"/>
      <w:r w:rsidRPr="004B7EF9">
        <w:rPr>
          <w:rFonts w:eastAsia="Arial Unicode MS" w:cs="Arial Unicode MS"/>
          <w:color w:val="000000" w:themeColor="text1"/>
        </w:rPr>
        <w:t xml:space="preserve"> or regional hypersensitivity to carcinogenic compounds? </w:t>
      </w:r>
    </w:p>
    <w:p w14:paraId="454BAAE4" w14:textId="77777777" w:rsidR="005B4FDE" w:rsidRPr="004B7EF9" w:rsidRDefault="005B4FDE" w:rsidP="005B4FDE">
      <w:pPr>
        <w:spacing w:line="480" w:lineRule="auto"/>
        <w:jc w:val="both"/>
        <w:rPr>
          <w:rFonts w:eastAsia="Arial Unicode MS" w:cs="Arial Unicode MS"/>
          <w:color w:val="000000" w:themeColor="text1"/>
        </w:rPr>
      </w:pPr>
    </w:p>
    <w:p w14:paraId="02E7BAC2" w14:textId="79287F08" w:rsidR="005B4FDE" w:rsidRPr="004B7EF9" w:rsidRDefault="009F40A4" w:rsidP="005B4FDE">
      <w:pPr>
        <w:pStyle w:val="Heading2"/>
        <w:rPr>
          <w:rFonts w:asciiTheme="minorHAnsi" w:eastAsia="Arial Unicode MS" w:hAnsiTheme="minorHAnsi"/>
          <w:color w:val="000000" w:themeColor="text1"/>
        </w:rPr>
      </w:pPr>
      <w:bookmarkStart w:id="195" w:name="_Toc246525764"/>
      <w:bookmarkStart w:id="196" w:name="_Toc278904845"/>
      <w:r w:rsidRPr="004B7EF9">
        <w:rPr>
          <w:rFonts w:asciiTheme="minorHAnsi" w:eastAsia="Arial Unicode MS" w:hAnsiTheme="minorHAnsi"/>
          <w:color w:val="000000" w:themeColor="text1"/>
        </w:rPr>
        <w:t>1.5.4</w:t>
      </w:r>
      <w:r w:rsidRPr="004B7EF9">
        <w:rPr>
          <w:rFonts w:asciiTheme="minorHAnsi" w:eastAsia="Arial Unicode MS" w:hAnsiTheme="minorHAnsi"/>
          <w:color w:val="000000" w:themeColor="text1"/>
        </w:rPr>
        <w:tab/>
      </w:r>
      <w:r w:rsidRPr="004B7EF9">
        <w:rPr>
          <w:rFonts w:asciiTheme="minorHAnsi" w:eastAsia="Arial Unicode MS" w:hAnsiTheme="minorHAnsi"/>
          <w:color w:val="000000" w:themeColor="text1"/>
        </w:rPr>
        <w:tab/>
      </w:r>
      <w:r w:rsidR="005E5140">
        <w:rPr>
          <w:rFonts w:asciiTheme="minorHAnsi" w:eastAsia="Arial Unicode MS" w:hAnsiTheme="minorHAnsi"/>
          <w:color w:val="000000" w:themeColor="text1"/>
        </w:rPr>
        <w:t>Multi-</w:t>
      </w:r>
      <w:proofErr w:type="spellStart"/>
      <w:r w:rsidR="005E5140">
        <w:rPr>
          <w:rFonts w:asciiTheme="minorHAnsi" w:eastAsia="Arial Unicode MS" w:hAnsiTheme="minorHAnsi"/>
          <w:color w:val="000000" w:themeColor="text1"/>
        </w:rPr>
        <w:t>focality</w:t>
      </w:r>
      <w:proofErr w:type="spellEnd"/>
      <w:r w:rsidR="005E5140">
        <w:rPr>
          <w:rFonts w:asciiTheme="minorHAnsi" w:eastAsia="Arial Unicode MS" w:hAnsiTheme="minorHAnsi"/>
          <w:color w:val="000000" w:themeColor="text1"/>
        </w:rPr>
        <w:t xml:space="preserve">: </w:t>
      </w:r>
      <w:r w:rsidR="00A0533F">
        <w:rPr>
          <w:rFonts w:asciiTheme="minorHAnsi" w:eastAsia="Arial Unicode MS" w:hAnsiTheme="minorHAnsi"/>
          <w:color w:val="000000" w:themeColor="text1"/>
        </w:rPr>
        <w:t>f</w:t>
      </w:r>
      <w:r w:rsidR="005B4FDE" w:rsidRPr="004B7EF9">
        <w:rPr>
          <w:rFonts w:asciiTheme="minorHAnsi" w:eastAsia="Arial Unicode MS" w:hAnsiTheme="minorHAnsi"/>
          <w:color w:val="000000" w:themeColor="text1"/>
        </w:rPr>
        <w:t xml:space="preserve">ield change </w:t>
      </w:r>
      <w:r w:rsidR="005E5140">
        <w:rPr>
          <w:rFonts w:asciiTheme="minorHAnsi" w:eastAsia="Arial Unicode MS" w:hAnsiTheme="minorHAnsi"/>
          <w:color w:val="000000" w:themeColor="text1"/>
        </w:rPr>
        <w:t>v</w:t>
      </w:r>
      <w:r w:rsidR="00A0533F">
        <w:rPr>
          <w:rFonts w:asciiTheme="minorHAnsi" w:eastAsia="Arial Unicode MS" w:hAnsiTheme="minorHAnsi"/>
          <w:color w:val="000000" w:themeColor="text1"/>
        </w:rPr>
        <w:t>s. i</w:t>
      </w:r>
      <w:r w:rsidR="005B4FDE" w:rsidRPr="004B7EF9">
        <w:rPr>
          <w:rFonts w:asciiTheme="minorHAnsi" w:eastAsia="Arial Unicode MS" w:hAnsiTheme="minorHAnsi"/>
          <w:color w:val="000000" w:themeColor="text1"/>
        </w:rPr>
        <w:t>ntraluminal seeding.</w:t>
      </w:r>
      <w:bookmarkEnd w:id="195"/>
      <w:bookmarkEnd w:id="196"/>
    </w:p>
    <w:p w14:paraId="4E550386" w14:textId="79B42C7D" w:rsidR="005B4FDE" w:rsidRPr="004B7EF9" w:rsidRDefault="005B4FDE" w:rsidP="005B4FDE">
      <w:pPr>
        <w:spacing w:line="480" w:lineRule="auto"/>
        <w:jc w:val="both"/>
        <w:rPr>
          <w:rFonts w:eastAsia="Arial Unicode MS" w:cs="Arial Unicode MS"/>
          <w:color w:val="000000" w:themeColor="text1"/>
        </w:rPr>
      </w:pPr>
      <w:r w:rsidRPr="004B7EF9">
        <w:rPr>
          <w:rFonts w:eastAsia="Arial Unicode MS" w:cs="Arial Unicode MS"/>
          <w:color w:val="000000" w:themeColor="text1"/>
        </w:rPr>
        <w:t>One interesting clinical characteristic of urothelial cancer is multiplicity, multi</w:t>
      </w:r>
      <w:r w:rsidR="004B7EF9">
        <w:rPr>
          <w:rFonts w:eastAsia="Arial Unicode MS" w:cs="Arial Unicode MS"/>
          <w:color w:val="000000" w:themeColor="text1"/>
        </w:rPr>
        <w:t>-</w:t>
      </w:r>
      <w:proofErr w:type="spellStart"/>
      <w:r w:rsidRPr="004B7EF9">
        <w:rPr>
          <w:rFonts w:eastAsia="Arial Unicode MS" w:cs="Arial Unicode MS"/>
          <w:color w:val="000000" w:themeColor="text1"/>
        </w:rPr>
        <w:t>focality</w:t>
      </w:r>
      <w:proofErr w:type="spellEnd"/>
      <w:r w:rsidRPr="004B7EF9">
        <w:rPr>
          <w:rFonts w:eastAsia="Arial Unicode MS" w:cs="Arial Unicode MS"/>
          <w:color w:val="000000" w:themeColor="text1"/>
        </w:rPr>
        <w:t xml:space="preserve"> and frequent recurrences in organs lined by urothelium. It gives insight into the rationale behind the requirement of regular invasive surveillance.  Two opposing theories are proposed to explain UCC multi</w:t>
      </w:r>
      <w:r w:rsidR="004B7EF9">
        <w:rPr>
          <w:rFonts w:eastAsia="Arial Unicode MS" w:cs="Arial Unicode MS"/>
          <w:color w:val="000000" w:themeColor="text1"/>
        </w:rPr>
        <w:t>-</w:t>
      </w:r>
      <w:proofErr w:type="spellStart"/>
      <w:r w:rsidRPr="004B7EF9">
        <w:rPr>
          <w:rFonts w:eastAsia="Arial Unicode MS" w:cs="Arial Unicode MS"/>
          <w:color w:val="000000" w:themeColor="text1"/>
        </w:rPr>
        <w:t>focality</w:t>
      </w:r>
      <w:proofErr w:type="spellEnd"/>
      <w:r w:rsidR="00D060EE">
        <w:rPr>
          <w:rFonts w:eastAsia="Arial Unicode MS" w:cs="Arial Unicode MS"/>
          <w:color w:val="000000" w:themeColor="text1"/>
        </w:rPr>
        <w:fldChar w:fldCharType="begin"/>
      </w:r>
      <w:r w:rsidR="00D060EE">
        <w:rPr>
          <w:rFonts w:eastAsia="Arial Unicode MS" w:cs="Arial Unicode MS"/>
          <w:color w:val="000000" w:themeColor="text1"/>
        </w:rPr>
        <w:instrText xml:space="preserve"> HYPERLINK \l "_ENREF_73" \o "Hafner, 2002 #565" </w:instrText>
      </w:r>
      <w:r w:rsidR="00D060EE">
        <w:rPr>
          <w:rFonts w:eastAsia="Arial Unicode MS" w:cs="Arial Unicode MS"/>
          <w:color w:val="000000" w:themeColor="text1"/>
        </w:rPr>
        <w:fldChar w:fldCharType="separate"/>
      </w:r>
      <w:r w:rsidR="00D060EE" w:rsidRPr="004B7EF9">
        <w:rPr>
          <w:rFonts w:eastAsia="Arial Unicode MS" w:cs="Arial Unicode MS"/>
          <w:color w:val="000000" w:themeColor="text1"/>
        </w:rPr>
        <w:fldChar w:fldCharType="begin">
          <w:fldData xml:space="preserve">PEVuZE5vdGU+PENpdGU+PEF1dGhvcj5IYWZuZXI8L0F1dGhvcj48WWVhcj4yMDAyPC9ZZWFyPjxS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=
</w:fldData>
        </w:fldChar>
      </w:r>
      <w:r w:rsidR="00D060EE">
        <w:rPr>
          <w:rFonts w:eastAsia="Arial Unicode MS" w:cs="Arial Unicode MS"/>
          <w:color w:val="000000" w:themeColor="text1"/>
        </w:rPr>
        <w:instrText xml:space="preserve"> ADDIN EN.CITE </w:instrText>
      </w:r>
      <w:r w:rsidR="00D060EE">
        <w:rPr>
          <w:rFonts w:eastAsia="Arial Unicode MS" w:cs="Arial Unicode MS"/>
          <w:color w:val="000000" w:themeColor="text1"/>
        </w:rPr>
        <w:fldChar w:fldCharType="begin">
          <w:fldData xml:space="preserve">PEVuZE5vdGU+PENpdGU+PEF1dGhvcj5IYWZuZXI8L0F1dGhvcj48WWVhcj4yMDAyPC9ZZWFyPjxS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=
</w:fldData>
        </w:fldChar>
      </w:r>
      <w:r w:rsidR="00D060EE">
        <w:rPr>
          <w:rFonts w:eastAsia="Arial Unicode MS" w:cs="Arial Unicode MS"/>
          <w:color w:val="000000" w:themeColor="text1"/>
        </w:rPr>
        <w:instrText xml:space="preserve"> ADDIN EN.CITE.DATA </w:instrText>
      </w:r>
      <w:r w:rsidR="00D060EE">
        <w:rPr>
          <w:rFonts w:eastAsia="Arial Unicode MS" w:cs="Arial Unicode MS"/>
          <w:color w:val="000000" w:themeColor="text1"/>
        </w:rPr>
      </w:r>
      <w:r w:rsidR="00D060EE">
        <w:rPr>
          <w:rFonts w:eastAsia="Arial Unicode MS" w:cs="Arial Unicode MS"/>
          <w:color w:val="000000" w:themeColor="text1"/>
        </w:rPr>
        <w:fldChar w:fldCharType="end"/>
      </w:r>
      <w:r w:rsidR="00D060EE" w:rsidRPr="004B7EF9">
        <w:rPr>
          <w:rFonts w:eastAsia="Arial Unicode MS" w:cs="Arial Unicode MS"/>
          <w:color w:val="000000" w:themeColor="text1"/>
        </w:rPr>
      </w:r>
      <w:r w:rsidR="00D060EE" w:rsidRPr="004B7EF9">
        <w:rPr>
          <w:rFonts w:eastAsia="Arial Unicode MS" w:cs="Arial Unicode MS"/>
          <w:color w:val="000000" w:themeColor="text1"/>
        </w:rPr>
        <w:fldChar w:fldCharType="separate"/>
      </w:r>
      <w:r w:rsidR="00D060EE" w:rsidRPr="00D060EE">
        <w:rPr>
          <w:rFonts w:eastAsia="Arial Unicode MS" w:cs="Arial Unicode MS"/>
          <w:noProof/>
          <w:color w:val="000000" w:themeColor="text1"/>
          <w:vertAlign w:val="superscript"/>
        </w:rPr>
        <w:t>73</w:t>
      </w:r>
      <w:r w:rsidR="00D060EE" w:rsidRPr="004B7EF9">
        <w:rPr>
          <w:rFonts w:eastAsia="Arial Unicode MS" w:cs="Arial Unicode MS"/>
          <w:color w:val="000000" w:themeColor="text1"/>
        </w:rPr>
        <w:fldChar w:fldCharType="end"/>
      </w:r>
      <w:r w:rsidR="00D060EE">
        <w:rPr>
          <w:rFonts w:eastAsia="Arial Unicode MS" w:cs="Arial Unicode MS"/>
          <w:color w:val="000000" w:themeColor="text1"/>
        </w:rPr>
        <w:fldChar w:fldCharType="end"/>
      </w:r>
      <w:r w:rsidRPr="004B7EF9">
        <w:rPr>
          <w:rFonts w:eastAsia="Arial Unicode MS" w:cs="Arial Unicode MS"/>
          <w:color w:val="000000" w:themeColor="text1"/>
        </w:rPr>
        <w:t xml:space="preserve">.  The first is a </w:t>
      </w:r>
      <w:proofErr w:type="spellStart"/>
      <w:r w:rsidRPr="004B7EF9">
        <w:rPr>
          <w:rFonts w:eastAsia="Arial Unicode MS" w:cs="Arial Unicode MS"/>
          <w:color w:val="000000" w:themeColor="text1"/>
        </w:rPr>
        <w:t>monoclonality</w:t>
      </w:r>
      <w:proofErr w:type="spellEnd"/>
      <w:r w:rsidRPr="004B7EF9">
        <w:rPr>
          <w:rFonts w:eastAsia="Arial Unicode MS" w:cs="Arial Unicode MS"/>
          <w:color w:val="000000" w:themeColor="text1"/>
        </w:rPr>
        <w:t xml:space="preserve"> hypothesis, proposing that multiple tumours are the product of a single genetically transformed cell. Intraepithelial migration of the tumour cells from its primary source or intraluminal seeding is then thought to lead to the development of further tumours.  The second hypothesis is termed “global field characterisation” (i.e. polyclonal </w:t>
      </w:r>
      <w:r w:rsidR="00D7202B" w:rsidRPr="004B7EF9">
        <w:rPr>
          <w:rFonts w:eastAsia="Arial Unicode MS" w:cs="Arial Unicode MS"/>
          <w:color w:val="000000" w:themeColor="text1"/>
        </w:rPr>
        <w:t>tumour</w:t>
      </w:r>
      <w:r w:rsidRPr="004B7EF9">
        <w:rPr>
          <w:rFonts w:eastAsia="Arial Unicode MS" w:cs="Arial Unicode MS"/>
          <w:color w:val="000000" w:themeColor="text1"/>
        </w:rPr>
        <w:t xml:space="preserve"> development), in which it is proposed that the entire urothelium is subjected to carcinogenic insults. This leads to independently acquired genetic alterations throughout the urothelium, resulting in the development of synchronous or </w:t>
      </w:r>
      <w:proofErr w:type="spellStart"/>
      <w:r w:rsidRPr="004B7EF9">
        <w:rPr>
          <w:rFonts w:eastAsia="Arial Unicode MS" w:cs="Arial Unicode MS"/>
          <w:color w:val="000000" w:themeColor="text1"/>
        </w:rPr>
        <w:t>metachronous</w:t>
      </w:r>
      <w:proofErr w:type="spellEnd"/>
      <w:r w:rsidRPr="004B7EF9">
        <w:rPr>
          <w:rFonts w:eastAsia="Arial Unicode MS" w:cs="Arial Unicode MS"/>
          <w:color w:val="000000" w:themeColor="text1"/>
        </w:rPr>
        <w:t xml:space="preserve"> unrelated tumours.  </w:t>
      </w:r>
    </w:p>
    <w:p w14:paraId="2E74FBB4" w14:textId="00EA6085" w:rsidR="005B4FDE" w:rsidRPr="004B7EF9" w:rsidRDefault="005B4FDE" w:rsidP="005B4FDE">
      <w:pPr>
        <w:spacing w:line="480" w:lineRule="auto"/>
        <w:jc w:val="both"/>
        <w:rPr>
          <w:rFonts w:eastAsia="Arial Unicode MS" w:cs="Arial Unicode MS"/>
          <w:color w:val="000000" w:themeColor="text1"/>
        </w:rPr>
      </w:pPr>
      <w:r w:rsidRPr="004B7EF9">
        <w:rPr>
          <w:rFonts w:eastAsia="Arial Unicode MS" w:cs="Arial Unicode MS"/>
          <w:color w:val="000000" w:themeColor="text1"/>
        </w:rPr>
        <w:t xml:space="preserve">Numerous studies have compared these </w:t>
      </w:r>
      <w:r w:rsidR="00D7202B" w:rsidRPr="004B7EF9">
        <w:rPr>
          <w:rFonts w:eastAsia="Arial Unicode MS" w:cs="Arial Unicode MS"/>
          <w:color w:val="000000" w:themeColor="text1"/>
        </w:rPr>
        <w:t>hypothesis</w:t>
      </w:r>
      <w:r w:rsidR="00BC2AFE">
        <w:rPr>
          <w:rFonts w:eastAsia="Arial Unicode MS" w:cs="Arial Unicode MS"/>
          <w:color w:val="000000" w:themeColor="text1"/>
        </w:rPr>
        <w:t>e</w:t>
      </w:r>
      <w:r w:rsidRPr="004B7EF9">
        <w:rPr>
          <w:rFonts w:eastAsia="Arial Unicode MS" w:cs="Arial Unicode MS"/>
          <w:color w:val="000000" w:themeColor="text1"/>
        </w:rPr>
        <w:t xml:space="preserve"> and conflicting data are published</w:t>
      </w:r>
      <w:hyperlink w:anchor="_ENREF_73" w:tooltip="Hafner, 2002 #565" w:history="1">
        <w:r w:rsidR="00D060EE" w:rsidRPr="004B7EF9">
          <w:rPr>
            <w:rFonts w:eastAsia="Arial Unicode MS" w:cs="Arial Unicode MS"/>
            <w:color w:val="000000" w:themeColor="text1"/>
          </w:rPr>
          <w:fldChar w:fldCharType="begin">
            <w:fldData xml:space="preserve">PEVuZE5vdGU+PENpdGU+PEF1dGhvcj5IYWZuZXI8L0F1dGhvcj48WWVhcj4yMDAyPC9ZZWFyPjxS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=
</w:fldData>
          </w:fldChar>
        </w:r>
        <w:r w:rsidR="00D060EE">
          <w:rPr>
            <w:rFonts w:eastAsia="Arial Unicode MS" w:cs="Arial Unicode MS"/>
            <w:color w:val="000000" w:themeColor="text1"/>
          </w:rPr>
          <w:instrText xml:space="preserve"> ADDIN EN.CITE </w:instrText>
        </w:r>
        <w:r w:rsidR="00D060EE">
          <w:rPr>
            <w:rFonts w:eastAsia="Arial Unicode MS" w:cs="Arial Unicode MS"/>
            <w:color w:val="000000" w:themeColor="text1"/>
          </w:rPr>
          <w:fldChar w:fldCharType="begin">
            <w:fldData xml:space="preserve">PEVuZE5vdGU+PENpdGU+PEF1dGhvcj5IYWZuZXI8L0F1dGhvcj48WWVhcj4yMDAyPC9ZZWFyPjxS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=
</w:fldData>
          </w:fldChar>
        </w:r>
        <w:r w:rsidR="00D060EE">
          <w:rPr>
            <w:rFonts w:eastAsia="Arial Unicode MS" w:cs="Arial Unicode MS"/>
            <w:color w:val="000000" w:themeColor="text1"/>
          </w:rPr>
          <w:instrText xml:space="preserve"> ADDIN EN.CITE.DATA </w:instrText>
        </w:r>
        <w:r w:rsidR="00D060EE">
          <w:rPr>
            <w:rFonts w:eastAsia="Arial Unicode MS" w:cs="Arial Unicode MS"/>
            <w:color w:val="000000" w:themeColor="text1"/>
          </w:rPr>
        </w:r>
        <w:r w:rsidR="00D060EE">
          <w:rPr>
            <w:rFonts w:eastAsia="Arial Unicode MS" w:cs="Arial Unicode MS"/>
            <w:color w:val="000000" w:themeColor="text1"/>
          </w:rPr>
          <w:fldChar w:fldCharType="end"/>
        </w:r>
        <w:r w:rsidR="00D060EE" w:rsidRPr="004B7EF9">
          <w:rPr>
            <w:rFonts w:eastAsia="Arial Unicode MS" w:cs="Arial Unicode MS"/>
            <w:color w:val="000000" w:themeColor="text1"/>
          </w:rPr>
        </w:r>
        <w:r w:rsidR="00D060EE" w:rsidRPr="004B7EF9">
          <w:rPr>
            <w:rFonts w:eastAsia="Arial Unicode MS" w:cs="Arial Unicode MS"/>
            <w:color w:val="000000" w:themeColor="text1"/>
          </w:rPr>
          <w:fldChar w:fldCharType="separate"/>
        </w:r>
        <w:r w:rsidR="00D060EE" w:rsidRPr="00D060EE">
          <w:rPr>
            <w:rFonts w:eastAsia="Arial Unicode MS" w:cs="Arial Unicode MS"/>
            <w:noProof/>
            <w:color w:val="000000" w:themeColor="text1"/>
            <w:vertAlign w:val="superscript"/>
          </w:rPr>
          <w:t>73</w:t>
        </w:r>
        <w:r w:rsidR="00D060EE" w:rsidRPr="004B7EF9">
          <w:rPr>
            <w:rFonts w:eastAsia="Arial Unicode MS" w:cs="Arial Unicode MS"/>
            <w:color w:val="000000" w:themeColor="text1"/>
          </w:rPr>
          <w:fldChar w:fldCharType="end"/>
        </w:r>
      </w:hyperlink>
      <w:r w:rsidRPr="004B7EF9">
        <w:rPr>
          <w:rFonts w:eastAsia="Arial Unicode MS" w:cs="Arial Unicode MS"/>
          <w:color w:val="000000" w:themeColor="text1"/>
        </w:rPr>
        <w:t xml:space="preserve">.  </w:t>
      </w:r>
      <w:proofErr w:type="spellStart"/>
      <w:r w:rsidRPr="004B7EF9">
        <w:rPr>
          <w:rFonts w:eastAsia="Arial Unicode MS" w:cs="Arial Unicode MS"/>
          <w:color w:val="000000" w:themeColor="text1"/>
        </w:rPr>
        <w:t>Stoehr</w:t>
      </w:r>
      <w:proofErr w:type="spellEnd"/>
      <w:r w:rsidRPr="004B7EF9">
        <w:rPr>
          <w:rFonts w:eastAsia="Arial Unicode MS" w:cs="Arial Unicode MS"/>
          <w:color w:val="000000" w:themeColor="text1"/>
        </w:rPr>
        <w:t xml:space="preserve"> et al.</w:t>
      </w:r>
      <w:hyperlink w:anchor="_ENREF_74" w:tooltip="Stoehr, 2005 #566" w:history="1">
        <w:r w:rsidR="00D060EE" w:rsidRPr="004B7EF9">
          <w:rPr>
            <w:rFonts w:eastAsia="Arial Unicode MS" w:cs="Arial Unicode MS"/>
            <w:color w:val="000000" w:themeColor="text1"/>
          </w:rPr>
          <w:fldChar w:fldCharType="begin">
            <w:fldData xml:space="preserve">PEVuZE5vdGU+PENpdGU+PEF1dGhvcj5TdG9laHI8L0F1dGhvcj48WWVhcj4yMDA1PC9ZZWFyPjxS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</w:fldData>
          </w:fldChar>
        </w:r>
        <w:r w:rsidR="00D060EE">
          <w:rPr>
            <w:rFonts w:eastAsia="Arial Unicode MS" w:cs="Arial Unicode MS"/>
            <w:color w:val="000000" w:themeColor="text1"/>
          </w:rPr>
          <w:instrText xml:space="preserve"> ADDIN EN.CITE </w:instrText>
        </w:r>
        <w:r w:rsidR="00D060EE">
          <w:rPr>
            <w:rFonts w:eastAsia="Arial Unicode MS" w:cs="Arial Unicode MS"/>
            <w:color w:val="000000" w:themeColor="text1"/>
          </w:rPr>
          <w:fldChar w:fldCharType="begin">
            <w:fldData xml:space="preserve">PEVuZE5vdGU+PENpdGU+PEF1dGhvcj5TdG9laHI8L0F1dGhvcj48WWVhcj4yMDA1PC9ZZWFyPjxS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</w:fldData>
          </w:fldChar>
        </w:r>
        <w:r w:rsidR="00D060EE">
          <w:rPr>
            <w:rFonts w:eastAsia="Arial Unicode MS" w:cs="Arial Unicode MS"/>
            <w:color w:val="000000" w:themeColor="text1"/>
          </w:rPr>
          <w:instrText xml:space="preserve"> ADDIN EN.CITE.DATA </w:instrText>
        </w:r>
        <w:r w:rsidR="00D060EE">
          <w:rPr>
            <w:rFonts w:eastAsia="Arial Unicode MS" w:cs="Arial Unicode MS"/>
            <w:color w:val="000000" w:themeColor="text1"/>
          </w:rPr>
        </w:r>
        <w:r w:rsidR="00D060EE">
          <w:rPr>
            <w:rFonts w:eastAsia="Arial Unicode MS" w:cs="Arial Unicode MS"/>
            <w:color w:val="000000" w:themeColor="text1"/>
          </w:rPr>
          <w:fldChar w:fldCharType="end"/>
        </w:r>
        <w:r w:rsidR="00D060EE" w:rsidRPr="004B7EF9">
          <w:rPr>
            <w:rFonts w:eastAsia="Arial Unicode MS" w:cs="Arial Unicode MS"/>
            <w:color w:val="000000" w:themeColor="text1"/>
          </w:rPr>
        </w:r>
        <w:r w:rsidR="00D060EE" w:rsidRPr="004B7EF9">
          <w:rPr>
            <w:rFonts w:eastAsia="Arial Unicode MS" w:cs="Arial Unicode MS"/>
            <w:color w:val="000000" w:themeColor="text1"/>
          </w:rPr>
          <w:fldChar w:fldCharType="separate"/>
        </w:r>
        <w:r w:rsidR="00D060EE" w:rsidRPr="00D060EE">
          <w:rPr>
            <w:rFonts w:eastAsia="Arial Unicode MS" w:cs="Arial Unicode MS"/>
            <w:noProof/>
            <w:color w:val="000000" w:themeColor="text1"/>
            <w:vertAlign w:val="superscript"/>
          </w:rPr>
          <w:t>74</w:t>
        </w:r>
        <w:r w:rsidR="00D060EE" w:rsidRPr="004B7EF9">
          <w:rPr>
            <w:rFonts w:eastAsia="Arial Unicode MS" w:cs="Arial Unicode MS"/>
            <w:color w:val="000000" w:themeColor="text1"/>
          </w:rPr>
          <w:fldChar w:fldCharType="end"/>
        </w:r>
      </w:hyperlink>
      <w:r w:rsidRPr="004B7EF9">
        <w:rPr>
          <w:rFonts w:eastAsia="Arial Unicode MS" w:cs="Arial Unicode MS"/>
          <w:color w:val="000000" w:themeColor="text1"/>
        </w:rPr>
        <w:t xml:space="preserve"> </w:t>
      </w:r>
      <w:proofErr w:type="gramStart"/>
      <w:r w:rsidRPr="004B7EF9">
        <w:rPr>
          <w:rFonts w:eastAsia="Arial Unicode MS" w:cs="Arial Unicode MS"/>
          <w:color w:val="000000" w:themeColor="text1"/>
        </w:rPr>
        <w:t>analysed</w:t>
      </w:r>
      <w:proofErr w:type="gramEnd"/>
      <w:r w:rsidRPr="004B7EF9">
        <w:rPr>
          <w:rFonts w:eastAsia="Arial Unicode MS" w:cs="Arial Unicode MS"/>
          <w:color w:val="000000" w:themeColor="text1"/>
        </w:rPr>
        <w:t xml:space="preserve"> 160 macroscopically and histologically normal looking urothelial samples from 15 patients who underwent a cystectomy for bladder cancer.  Fifty control samples were obtained from patients with benign prostatic hyperplasia and or those requiring a cystectomy for invasive non-urothelial carcinoma.  They demonstrated that chromosomal deletions were not present in any of the control samples however 5 of the 15 bladder cancer patients harboured chromosomal deletions (9p/q or 8p) in histologically normal areas of their urothelium supporting the “global field characterization” theory.</w:t>
      </w:r>
    </w:p>
    <w:p w14:paraId="58E901EE" w14:textId="77777777" w:rsidR="005B4FDE" w:rsidRPr="004B7EF9" w:rsidRDefault="005B4FDE" w:rsidP="005B4FDE">
      <w:pPr>
        <w:spacing w:line="480" w:lineRule="auto"/>
        <w:jc w:val="both"/>
        <w:rPr>
          <w:rFonts w:eastAsia="Arial Unicode MS" w:cs="Arial Unicode MS"/>
          <w:color w:val="000000" w:themeColor="text1"/>
        </w:rPr>
      </w:pPr>
    </w:p>
    <w:p w14:paraId="69AB953B" w14:textId="18D30635" w:rsidR="000B704B" w:rsidRPr="004B7EF9" w:rsidRDefault="005B4FDE" w:rsidP="000B704B">
      <w:pPr>
        <w:spacing w:line="480" w:lineRule="auto"/>
        <w:jc w:val="both"/>
        <w:rPr>
          <w:rFonts w:eastAsia="Arial Unicode MS" w:cs="Arial Unicode MS"/>
          <w:color w:val="000000" w:themeColor="text1"/>
        </w:rPr>
      </w:pPr>
      <w:r w:rsidRPr="004B7EF9">
        <w:rPr>
          <w:rFonts w:eastAsia="Arial Unicode MS" w:cs="Arial Unicode MS"/>
          <w:color w:val="000000" w:themeColor="text1"/>
        </w:rPr>
        <w:t>Most authors identify that the majority of multi-focal urothelial cancers are monoclonal, arising from a single clone and spreading throughout the urothelium</w:t>
      </w:r>
      <w:hyperlink w:anchor="_ENREF_73" w:tooltip="Hafner, 2002 #565" w:history="1">
        <w:r w:rsidR="00D060EE" w:rsidRPr="004B7EF9">
          <w:rPr>
            <w:rFonts w:eastAsia="Arial Unicode MS" w:cs="Arial Unicode MS"/>
            <w:color w:val="000000" w:themeColor="text1"/>
          </w:rPr>
          <w:fldChar w:fldCharType="begin">
            <w:fldData xml:space="preserve">PEVuZE5vdGU+PENpdGU+PEF1dGhvcj5IYWZuZXI8L0F1dGhvcj48WWVhcj4yMDAyPC9ZZWFyPjxS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=
</w:fldData>
          </w:fldChar>
        </w:r>
        <w:r w:rsidR="00D060EE">
          <w:rPr>
            <w:rFonts w:eastAsia="Arial Unicode MS" w:cs="Arial Unicode MS"/>
            <w:color w:val="000000" w:themeColor="text1"/>
          </w:rPr>
          <w:instrText xml:space="preserve"> ADDIN EN.CITE </w:instrText>
        </w:r>
        <w:r w:rsidR="00D060EE">
          <w:rPr>
            <w:rFonts w:eastAsia="Arial Unicode MS" w:cs="Arial Unicode MS"/>
            <w:color w:val="000000" w:themeColor="text1"/>
          </w:rPr>
          <w:fldChar w:fldCharType="begin">
            <w:fldData xml:space="preserve">PEVuZE5vdGU+PENpdGU+PEF1dGhvcj5IYWZuZXI8L0F1dGhvcj48WWVhcj4yMDAyPC9ZZWFyPjxS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=
</w:fldData>
          </w:fldChar>
        </w:r>
        <w:r w:rsidR="00D060EE">
          <w:rPr>
            <w:rFonts w:eastAsia="Arial Unicode MS" w:cs="Arial Unicode MS"/>
            <w:color w:val="000000" w:themeColor="text1"/>
          </w:rPr>
          <w:instrText xml:space="preserve"> ADDIN EN.CITE.DATA </w:instrText>
        </w:r>
        <w:r w:rsidR="00D060EE">
          <w:rPr>
            <w:rFonts w:eastAsia="Arial Unicode MS" w:cs="Arial Unicode MS"/>
            <w:color w:val="000000" w:themeColor="text1"/>
          </w:rPr>
        </w:r>
        <w:r w:rsidR="00D060EE">
          <w:rPr>
            <w:rFonts w:eastAsia="Arial Unicode MS" w:cs="Arial Unicode MS"/>
            <w:color w:val="000000" w:themeColor="text1"/>
          </w:rPr>
          <w:fldChar w:fldCharType="end"/>
        </w:r>
        <w:r w:rsidR="00D060EE" w:rsidRPr="004B7EF9">
          <w:rPr>
            <w:rFonts w:eastAsia="Arial Unicode MS" w:cs="Arial Unicode MS"/>
            <w:color w:val="000000" w:themeColor="text1"/>
          </w:rPr>
        </w:r>
        <w:r w:rsidR="00D060EE" w:rsidRPr="004B7EF9">
          <w:rPr>
            <w:rFonts w:eastAsia="Arial Unicode MS" w:cs="Arial Unicode MS"/>
            <w:color w:val="000000" w:themeColor="text1"/>
          </w:rPr>
          <w:fldChar w:fldCharType="separate"/>
        </w:r>
        <w:r w:rsidR="00D060EE" w:rsidRPr="00D060EE">
          <w:rPr>
            <w:rFonts w:eastAsia="Arial Unicode MS" w:cs="Arial Unicode MS"/>
            <w:noProof/>
            <w:color w:val="000000" w:themeColor="text1"/>
            <w:vertAlign w:val="superscript"/>
          </w:rPr>
          <w:t>73</w:t>
        </w:r>
        <w:r w:rsidR="00D060EE" w:rsidRPr="004B7EF9">
          <w:rPr>
            <w:rFonts w:eastAsia="Arial Unicode MS" w:cs="Arial Unicode MS"/>
            <w:color w:val="000000" w:themeColor="text1"/>
          </w:rPr>
          <w:fldChar w:fldCharType="end"/>
        </w:r>
      </w:hyperlink>
      <w:r w:rsidRPr="004B7EF9">
        <w:rPr>
          <w:rFonts w:eastAsia="Arial Unicode MS" w:cs="Arial Unicode MS"/>
          <w:color w:val="000000" w:themeColor="text1"/>
        </w:rPr>
        <w:t>.  This has been shown with urothelial tumours that are based a distance apart with upper and lower urinary tract tumours demonstrating identical mutations patterns</w:t>
      </w:r>
      <w:hyperlink w:anchor="_ENREF_75" w:tooltip="Hafner, 2001 #567" w:history="1">
        <w:r w:rsidR="00D060EE" w:rsidRPr="004B7EF9">
          <w:rPr>
            <w:rFonts w:eastAsia="Arial Unicode MS" w:cs="Arial Unicode MS"/>
            <w:color w:val="000000" w:themeColor="text1"/>
          </w:rPr>
          <w:fldChar w:fldCharType="begin"/>
        </w:r>
        <w:r w:rsidR="00D060EE">
          <w:rPr>
            <w:rFonts w:eastAsia="Arial Unicode MS" w:cs="Arial Unicode MS"/>
            <w:color w:val="000000" w:themeColor="text1"/>
          </w:rPr>
          <w:instrText xml:space="preserve"> ADDIN EN.CITE &lt;EndNote&gt;&lt;Cite&gt;&lt;Author&gt;Hafner&lt;/Author&gt;&lt;Year&gt;2001&lt;/Year&gt;&lt;RecNum&gt;567&lt;/RecNum&gt;&lt;DisplayText&gt;&lt;style face="superscript"&gt;75&lt;/style&gt;&lt;/DisplayText&gt;&lt;record&gt;&lt;rec-number&gt;567&lt;/rec-number&gt;&lt;foreign-keys&gt;&lt;key app="EN" db-id="9tedz9astewzt5esazb59vx6s595sdxawaa0"&gt;567&lt;/key&gt;&lt;/foreign-keys&gt;&lt;ref-type name="Journal Article"&gt;17&lt;/ref-type&gt;&lt;contributors&gt;&lt;authors&gt;&lt;author&gt;Hafner, C.&lt;/author&gt;&lt;author&gt;Knuechel, R.&lt;/author&gt;&lt;author&gt;Zanardo, L.&lt;/author&gt;&lt;author&gt;Dietmaier, W.&lt;/author&gt;&lt;author&gt;Blaszyk, H.&lt;/author&gt;&lt;author&gt;Cheville, J.&lt;/author&gt;&lt;author&gt;Hofstaedter, F.&lt;/author&gt;&lt;author&gt;Hartmann, A.&lt;/author&gt;&lt;/authors&gt;&lt;/contributors&gt;&lt;auth-address&gt;Institute of Pathology, University of Regensburg, 93042 Regensburg, Germany.&lt;/auth-address&gt;&lt;titles&gt;&lt;title&gt;Evidence for oligoclonality and tumor spread by intraluminal seeding in multifocal urothelial carcinomas of the upper and lower urinary tract&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4910-5&lt;/pages&gt;&lt;volume&gt;20&lt;/volume&gt;&lt;number&gt;35&lt;/number&gt;&lt;edition&gt;2001/08/25&lt;/edition&gt;&lt;keywords&gt;&lt;keyword&gt;Chromosomes, Human, Pair 9&lt;/keyword&gt;&lt;keyword&gt;Genes, p53&lt;/keyword&gt;&lt;keyword&gt;Humans&lt;/keyword&gt;&lt;keyword&gt;Loss of Heterozygosity&lt;/keyword&gt;&lt;keyword&gt;Microsatellite Repeats&lt;/keyword&gt;&lt;keyword&gt;Mutation&lt;/keyword&gt;&lt;keyword&gt;*Neoplasm Seeding&lt;/keyword&gt;&lt;keyword&gt;Urinary Bladder Neoplasms/*genetics/pathology&lt;/keyword&gt;&lt;/keywords&gt;&lt;dates&gt;&lt;year&gt;2001&lt;/year&gt;&lt;pub-dates&gt;&lt;date&gt;Aug 9&lt;/date&gt;&lt;/pub-dates&gt;&lt;/dates&gt;&lt;isbn&gt;0950-9232 (Print)&amp;#xD;0950-9232 (Linking)&lt;/isbn&gt;&lt;accession-num&gt;11521204&lt;/accession-num&gt;&lt;work-type&gt;Research Support, Non-U.S. Gov&amp;apos;t&lt;/work-type&gt;&lt;urls&gt;&lt;related-urls&gt;&lt;url&gt;http://www.ncbi.nlm.nih.gov/pubmed/11521204&lt;/url&gt;&lt;/related-urls&gt;&lt;/urls&gt;&lt;electronic-resource-num&gt;10.1038/sj.onc.1204671&lt;/electronic-resource-num&gt;&lt;language&gt;eng&lt;/language&gt;&lt;/record&gt;&lt;/Cite&gt;&lt;/EndNote&gt;</w:instrText>
        </w:r>
        <w:r w:rsidR="00D060EE" w:rsidRPr="004B7EF9">
          <w:rPr>
            <w:rFonts w:eastAsia="Arial Unicode MS" w:cs="Arial Unicode MS"/>
            <w:color w:val="000000" w:themeColor="text1"/>
          </w:rPr>
          <w:fldChar w:fldCharType="separate"/>
        </w:r>
        <w:r w:rsidR="00D060EE" w:rsidRPr="00D060EE">
          <w:rPr>
            <w:rFonts w:eastAsia="Arial Unicode MS" w:cs="Arial Unicode MS"/>
            <w:noProof/>
            <w:color w:val="000000" w:themeColor="text1"/>
            <w:vertAlign w:val="superscript"/>
          </w:rPr>
          <w:t>75</w:t>
        </w:r>
        <w:r w:rsidR="00D060EE" w:rsidRPr="004B7EF9">
          <w:rPr>
            <w:rFonts w:eastAsia="Arial Unicode MS" w:cs="Arial Unicode MS"/>
            <w:color w:val="000000" w:themeColor="text1"/>
          </w:rPr>
          <w:fldChar w:fldCharType="end"/>
        </w:r>
      </w:hyperlink>
      <w:r w:rsidRPr="004B7EF9">
        <w:rPr>
          <w:rFonts w:eastAsia="Arial Unicode MS" w:cs="Arial Unicode MS"/>
          <w:color w:val="000000" w:themeColor="text1"/>
        </w:rPr>
        <w:t xml:space="preserve">.  Identical deletions of chromosome 9 in intra-individual patients have been reported.  In addition to this, identical mutations of the p53 genes in multi-focal high-grade invasive cancer have been identified which is in keeping with the biological behaviour of this tumour suppressor.  </w:t>
      </w:r>
      <w:proofErr w:type="gramStart"/>
      <w:r w:rsidRPr="004B7EF9">
        <w:rPr>
          <w:rFonts w:eastAsia="Arial Unicode MS" w:cs="Arial Unicode MS"/>
          <w:color w:val="000000" w:themeColor="text1"/>
        </w:rPr>
        <w:t>p53</w:t>
      </w:r>
      <w:proofErr w:type="gramEnd"/>
      <w:r w:rsidRPr="004B7EF9">
        <w:rPr>
          <w:rFonts w:eastAsia="Arial Unicode MS" w:cs="Arial Unicode MS"/>
          <w:color w:val="000000" w:themeColor="text1"/>
        </w:rPr>
        <w:t xml:space="preserve"> has been proposed to play a role in cell-cell adhesion and the loss of this function will perpetuate the spread of tumour cells</w:t>
      </w:r>
      <w:hyperlink w:anchor="_ENREF_75" w:tooltip="Hafner, 2001 #567" w:history="1">
        <w:r w:rsidR="00D060EE" w:rsidRPr="004B7EF9">
          <w:rPr>
            <w:rFonts w:eastAsia="Arial Unicode MS" w:cs="Arial Unicode MS"/>
            <w:color w:val="000000" w:themeColor="text1"/>
          </w:rPr>
          <w:fldChar w:fldCharType="begin"/>
        </w:r>
        <w:r w:rsidR="00D060EE">
          <w:rPr>
            <w:rFonts w:eastAsia="Arial Unicode MS" w:cs="Arial Unicode MS"/>
            <w:color w:val="000000" w:themeColor="text1"/>
          </w:rPr>
          <w:instrText xml:space="preserve"> ADDIN EN.CITE &lt;EndNote&gt;&lt;Cite&gt;&lt;Author&gt;Hafner&lt;/Author&gt;&lt;Year&gt;2001&lt;/Year&gt;&lt;RecNum&gt;567&lt;/RecNum&gt;&lt;DisplayText&gt;&lt;style face="superscript"&gt;75&lt;/style&gt;&lt;/DisplayText&gt;&lt;record&gt;&lt;rec-number&gt;567&lt;/rec-number&gt;&lt;foreign-keys&gt;&lt;key app="EN" db-id="9tedz9astewzt5esazb59vx6s595sdxawaa0"&gt;567&lt;/key&gt;&lt;/foreign-keys&gt;&lt;ref-type name="Journal Article"&gt;17&lt;/ref-type&gt;&lt;contributors&gt;&lt;authors&gt;&lt;author&gt;Hafner, C.&lt;/author&gt;&lt;author&gt;Knuechel, R.&lt;/author&gt;&lt;author&gt;Zanardo, L.&lt;/author&gt;&lt;author&gt;Dietmaier, W.&lt;/author&gt;&lt;author&gt;Blaszyk, H.&lt;/author&gt;&lt;author&gt;Cheville, J.&lt;/author&gt;&lt;author&gt;Hofstaedter, F.&lt;/author&gt;&lt;author&gt;Hartmann, A.&lt;/author&gt;&lt;/authors&gt;&lt;/contributors&gt;&lt;auth-address&gt;Institute of Pathology, University of Regensburg, 93042 Regensburg, Germany.&lt;/auth-address&gt;&lt;titles&gt;&lt;title&gt;Evidence for oligoclonality and tumor spread by intraluminal seeding in multifocal urothelial carcinomas of the upper and lower urinary tract&lt;/title&gt;&lt;secondary-title&gt;Oncogene&lt;/secondary-title&gt;&lt;alt-title&gt;Oncogene&lt;/alt-title&gt;&lt;/titles&gt;&lt;periodical&gt;&lt;full-title&gt;Oncogene&lt;/full-title&gt;&lt;abbr-1&gt;Oncogene&lt;/abbr-1&gt;&lt;/periodical&gt;&lt;alt-periodical&gt;&lt;full-title&gt;Oncogene&lt;/full-title&gt;&lt;abbr-1&gt;Oncogene&lt;/abbr-1&gt;&lt;/alt-periodical&gt;&lt;pages&gt;4910-5&lt;/pages&gt;&lt;volume&gt;20&lt;/volume&gt;&lt;number&gt;35&lt;/number&gt;&lt;edition&gt;2001/08/25&lt;/edition&gt;&lt;keywords&gt;&lt;keyword&gt;Chromosomes, Human, Pair 9&lt;/keyword&gt;&lt;keyword&gt;Genes, p53&lt;/keyword&gt;&lt;keyword&gt;Humans&lt;/keyword&gt;&lt;keyword&gt;Loss of Heterozygosity&lt;/keyword&gt;&lt;keyword&gt;Microsatellite Repeats&lt;/keyword&gt;&lt;keyword&gt;Mutation&lt;/keyword&gt;&lt;keyword&gt;*Neoplasm Seeding&lt;/keyword&gt;&lt;keyword&gt;Urinary Bladder Neoplasms/*genetics/pathology&lt;/keyword&gt;&lt;/keywords&gt;&lt;dates&gt;&lt;year&gt;2001&lt;/year&gt;&lt;pub-dates&gt;&lt;date&gt;Aug 9&lt;/date&gt;&lt;/pub-dates&gt;&lt;/dates&gt;&lt;isbn&gt;0950-9232 (Print)&amp;#xD;0950-9232 (Linking)&lt;/isbn&gt;&lt;accession-num&gt;11521204&lt;/accession-num&gt;&lt;work-type&gt;Research Support, Non-U.S. Gov&amp;apos;t&lt;/work-type&gt;&lt;urls&gt;&lt;related-urls&gt;&lt;url&gt;http://www.ncbi.nlm.nih.gov/pubmed/11521204&lt;/url&gt;&lt;/related-urls&gt;&lt;/urls&gt;&lt;electronic-resource-num&gt;10.1038/sj.onc.1204671&lt;/electronic-resource-num&gt;&lt;language&gt;eng&lt;/language&gt;&lt;/record&gt;&lt;/Cite&gt;&lt;/EndNote&gt;</w:instrText>
        </w:r>
        <w:r w:rsidR="00D060EE" w:rsidRPr="004B7EF9">
          <w:rPr>
            <w:rFonts w:eastAsia="Arial Unicode MS" w:cs="Arial Unicode MS"/>
            <w:color w:val="000000" w:themeColor="text1"/>
          </w:rPr>
          <w:fldChar w:fldCharType="separate"/>
        </w:r>
        <w:r w:rsidR="00D060EE" w:rsidRPr="00D060EE">
          <w:rPr>
            <w:rFonts w:eastAsia="Arial Unicode MS" w:cs="Arial Unicode MS"/>
            <w:noProof/>
            <w:color w:val="000000" w:themeColor="text1"/>
            <w:vertAlign w:val="superscript"/>
          </w:rPr>
          <w:t>75</w:t>
        </w:r>
        <w:r w:rsidR="00D060EE" w:rsidRPr="004B7EF9">
          <w:rPr>
            <w:rFonts w:eastAsia="Arial Unicode MS" w:cs="Arial Unicode MS"/>
            <w:color w:val="000000" w:themeColor="text1"/>
          </w:rPr>
          <w:fldChar w:fldCharType="end"/>
        </w:r>
      </w:hyperlink>
      <w:r w:rsidRPr="004B7EF9">
        <w:rPr>
          <w:rFonts w:eastAsia="Arial Unicode MS" w:cs="Arial Unicode MS"/>
          <w:color w:val="000000" w:themeColor="text1"/>
        </w:rPr>
        <w:t>.</w:t>
      </w:r>
      <w:bookmarkStart w:id="197" w:name="_Toc246525765"/>
    </w:p>
    <w:p w14:paraId="3BB7A7A3" w14:textId="5EC472D9" w:rsidR="000B704B" w:rsidRPr="004B7EF9" w:rsidRDefault="009F40A4" w:rsidP="000B704B">
      <w:pPr>
        <w:pStyle w:val="Heading1"/>
        <w:rPr>
          <w:rFonts w:asciiTheme="minorHAnsi" w:hAnsiTheme="minorHAnsi"/>
        </w:rPr>
      </w:pPr>
      <w:bookmarkStart w:id="198" w:name="_Toc278904846"/>
      <w:bookmarkStart w:id="199" w:name="_Toc246525766"/>
      <w:bookmarkEnd w:id="197"/>
      <w:r w:rsidRPr="004B7EF9">
        <w:rPr>
          <w:rFonts w:asciiTheme="minorHAnsi" w:hAnsiTheme="minorHAnsi"/>
        </w:rPr>
        <w:t>1.6</w:t>
      </w:r>
      <w:r w:rsidRPr="004B7EF9">
        <w:rPr>
          <w:rFonts w:asciiTheme="minorHAnsi" w:hAnsiTheme="minorHAnsi"/>
        </w:rPr>
        <w:tab/>
      </w:r>
      <w:r w:rsidRPr="004B7EF9">
        <w:rPr>
          <w:rFonts w:asciiTheme="minorHAnsi" w:hAnsiTheme="minorHAnsi"/>
        </w:rPr>
        <w:tab/>
      </w:r>
      <w:r w:rsidR="000B704B" w:rsidRPr="004B7EF9">
        <w:rPr>
          <w:rFonts w:asciiTheme="minorHAnsi" w:hAnsiTheme="minorHAnsi"/>
        </w:rPr>
        <w:t>MicroRNA</w:t>
      </w:r>
      <w:bookmarkEnd w:id="198"/>
    </w:p>
    <w:p w14:paraId="48D46043" w14:textId="1F4A9CAD" w:rsidR="005B4FDE" w:rsidRPr="004B7EF9" w:rsidRDefault="009F40A4" w:rsidP="005B4FDE">
      <w:pPr>
        <w:pStyle w:val="Heading2"/>
        <w:rPr>
          <w:rFonts w:asciiTheme="minorHAnsi" w:hAnsiTheme="minorHAnsi"/>
          <w:color w:val="000000" w:themeColor="text1"/>
        </w:rPr>
      </w:pPr>
      <w:bookmarkStart w:id="200" w:name="_Toc278904847"/>
      <w:r w:rsidRPr="004B7EF9">
        <w:rPr>
          <w:rFonts w:asciiTheme="minorHAnsi" w:hAnsiTheme="minorHAnsi"/>
          <w:color w:val="000000" w:themeColor="text1"/>
        </w:rPr>
        <w:t>1.6.1</w:t>
      </w:r>
      <w:r w:rsidRPr="004B7EF9">
        <w:rPr>
          <w:rFonts w:asciiTheme="minorHAnsi" w:hAnsiTheme="minorHAnsi"/>
          <w:color w:val="000000" w:themeColor="text1"/>
        </w:rPr>
        <w:tab/>
      </w:r>
      <w:r w:rsidRPr="004B7EF9">
        <w:rPr>
          <w:rFonts w:asciiTheme="minorHAnsi" w:hAnsiTheme="minorHAnsi"/>
          <w:color w:val="000000" w:themeColor="text1"/>
        </w:rPr>
        <w:tab/>
      </w:r>
      <w:r w:rsidR="00BC2AFE">
        <w:rPr>
          <w:rFonts w:asciiTheme="minorHAnsi" w:hAnsiTheme="minorHAnsi"/>
          <w:color w:val="000000" w:themeColor="text1"/>
        </w:rPr>
        <w:t>History of the discovery of m</w:t>
      </w:r>
      <w:r w:rsidR="005B4FDE" w:rsidRPr="004B7EF9">
        <w:rPr>
          <w:rFonts w:asciiTheme="minorHAnsi" w:hAnsiTheme="minorHAnsi"/>
          <w:color w:val="000000" w:themeColor="text1"/>
        </w:rPr>
        <w:t>icroRNA</w:t>
      </w:r>
      <w:bookmarkEnd w:id="199"/>
      <w:bookmarkEnd w:id="200"/>
    </w:p>
    <w:p w14:paraId="167DB7E5" w14:textId="1A53F53C" w:rsidR="005B4FDE" w:rsidRPr="004B7EF9" w:rsidRDefault="005B4FDE" w:rsidP="005B4FDE">
      <w:pPr>
        <w:spacing w:line="480" w:lineRule="auto"/>
        <w:jc w:val="both"/>
        <w:rPr>
          <w:color w:val="000000" w:themeColor="text1"/>
        </w:rPr>
      </w:pPr>
      <w:r w:rsidRPr="004B7EF9">
        <w:rPr>
          <w:color w:val="000000" w:themeColor="text1"/>
        </w:rPr>
        <w:t>MicroRNAs are short single-stranded RNA molecules between 19-22 nucleotides in length</w:t>
      </w:r>
      <w:hyperlink w:anchor="_ENREF_76" w:tooltip="Ranganathan, 2014 #34" w:history="1">
        <w:r w:rsidR="00D060EE">
          <w:rPr>
            <w:color w:val="000000" w:themeColor="text1"/>
          </w:rPr>
          <w:fldChar w:fldCharType="begin"/>
        </w:r>
        <w:r w:rsidR="00D060EE">
          <w:rPr>
            <w:color w:val="000000" w:themeColor="text1"/>
          </w:rPr>
          <w:instrText xml:space="preserve"> ADDIN EN.CITE &lt;EndNote&gt;&lt;Cite&gt;&lt;Author&gt;Ranganathan&lt;/Author&gt;&lt;Year&gt;2014&lt;/Year&gt;&lt;RecNum&gt;34&lt;/RecNum&gt;&lt;DisplayText&gt;&lt;style face="superscript"&gt;76&lt;/style&gt;&lt;/DisplayText&gt;&lt;record&gt;&lt;rec-number&gt;34&lt;/rec-number&gt;&lt;foreign-keys&gt;&lt;key app="EN" db-id="vsse0sx0505a0yeze9pp5dvdtv5sssea5swt"&gt;34&lt;/key&gt;&lt;/foreign-keys&gt;&lt;ref-type name="Journal Article"&gt;17&lt;/ref-type&gt;&lt;contributors&gt;&lt;authors&gt;&lt;author&gt;Ranganathan, K.&lt;/author&gt;&lt;author&gt;Sivasankar, V.&lt;/author&gt;&lt;/authors&gt;&lt;/contributors&gt;&lt;auth-address&gt;Department of Oral and Maxillofacial Pathology, Ragas Dental College and Hospital, Uthandi, Chennai, Tamil Nadu, India.&lt;/auth-address&gt;&lt;titles&gt;&lt;title&gt;MicroRNAs - Biology and clinical applications&lt;/title&gt;&lt;secondary-title&gt;Journal of oral and maxillofacial pathology : JOMFP&lt;/secondary-title&gt;&lt;alt-title&gt;J Oral Maxillofac Pathol&lt;/alt-title&gt;&lt;/titles&gt;&lt;periodical&gt;&lt;full-title&gt;Journal of oral and maxillofacial pathology : JOMFP&lt;/full-title&gt;&lt;abbr-1&gt;J Oral Maxillofac Pathol&lt;/abbr-1&gt;&lt;/periodical&gt;&lt;alt-periodical&gt;&lt;full-title&gt;Journal of oral and maxillofacial pathology : JOMFP&lt;/full-title&gt;&lt;abbr-1&gt;J Oral Maxillofac Pathol&lt;/abbr-1&gt;&lt;/alt-periodical&gt;&lt;pages&gt;229-34&lt;/pages&gt;&lt;volume&gt;18&lt;/volume&gt;&lt;number&gt;2&lt;/number&gt;&lt;edition&gt;2014/10/21&lt;/edition&gt;&lt;dates&gt;&lt;year&gt;2014&lt;/year&gt;&lt;pub-dates&gt;&lt;date&gt;May&lt;/date&gt;&lt;/pub-dates&gt;&lt;/dates&gt;&lt;isbn&gt;0973-029X (Print)&amp;#xD;0973-029X (Linking)&lt;/isbn&gt;&lt;accession-num&gt;25328304&lt;/accession-num&gt;&lt;work-type&gt;Review&lt;/work-type&gt;&lt;urls&gt;&lt;related-urls&gt;&lt;url&gt;http://www.ncbi.nlm.nih.gov/pubmed/25328304&lt;/url&gt;&lt;/related-urls&gt;&lt;/urls&gt;&lt;custom2&gt;4196292&lt;/custom2&gt;&lt;electronic-resource-num&gt;10.4103/0973-029X.140762&lt;/electronic-resource-num&gt;&lt;language&gt;eng&lt;/language&gt;&lt;/record&gt;&lt;/Cite&gt;&lt;/EndNote&gt;</w:instrText>
        </w:r>
        <w:r w:rsidR="00D060EE">
          <w:rPr>
            <w:color w:val="000000" w:themeColor="text1"/>
          </w:rPr>
          <w:fldChar w:fldCharType="separate"/>
        </w:r>
        <w:r w:rsidR="00D060EE" w:rsidRPr="00D060EE">
          <w:rPr>
            <w:noProof/>
            <w:color w:val="000000" w:themeColor="text1"/>
            <w:vertAlign w:val="superscript"/>
          </w:rPr>
          <w:t>76</w:t>
        </w:r>
        <w:r w:rsidR="00D060EE">
          <w:rPr>
            <w:color w:val="000000" w:themeColor="text1"/>
          </w:rPr>
          <w:fldChar w:fldCharType="end"/>
        </w:r>
      </w:hyperlink>
      <w:r w:rsidRPr="004B7EF9">
        <w:rPr>
          <w:color w:val="000000" w:themeColor="text1"/>
        </w:rPr>
        <w:t xml:space="preserve">.  They modulate numerous cell </w:t>
      </w:r>
      <w:r w:rsidR="00BC2AFE">
        <w:rPr>
          <w:color w:val="000000" w:themeColor="text1"/>
        </w:rPr>
        <w:t>functions through the manipulation</w:t>
      </w:r>
      <w:r w:rsidRPr="004B7EF9">
        <w:rPr>
          <w:color w:val="000000" w:themeColor="text1"/>
        </w:rPr>
        <w:t xml:space="preserve"> of mRNA expression.  As this is achieved without synthesising a protein, microRNAs are classified as non-coding RNA molecules</w:t>
      </w:r>
      <w:hyperlink w:anchor="_ENREF_76" w:tooltip="Ranganathan, 2014 #34" w:history="1">
        <w:r w:rsidR="00D060EE">
          <w:rPr>
            <w:color w:val="000000" w:themeColor="text1"/>
          </w:rPr>
          <w:fldChar w:fldCharType="begin"/>
        </w:r>
        <w:r w:rsidR="00D060EE">
          <w:rPr>
            <w:color w:val="000000" w:themeColor="text1"/>
          </w:rPr>
          <w:instrText xml:space="preserve"> ADDIN EN.CITE &lt;EndNote&gt;&lt;Cite&gt;&lt;Author&gt;Ranganathan&lt;/Author&gt;&lt;Year&gt;2014&lt;/Year&gt;&lt;RecNum&gt;34&lt;/RecNum&gt;&lt;DisplayText&gt;&lt;style face="superscript"&gt;76&lt;/style&gt;&lt;/DisplayText&gt;&lt;record&gt;&lt;rec-number&gt;34&lt;/rec-number&gt;&lt;foreign-keys&gt;&lt;key app="EN" db-id="vsse0sx0505a0yeze9pp5dvdtv5sssea5swt"&gt;34&lt;/key&gt;&lt;/foreign-keys&gt;&lt;ref-type name="Journal Article"&gt;17&lt;/ref-type&gt;&lt;contributors&gt;&lt;authors&gt;&lt;author&gt;Ranganathan, K.&lt;/author&gt;&lt;author&gt;Sivasankar, V.&lt;/author&gt;&lt;/authors&gt;&lt;/contributors&gt;&lt;auth-address&gt;Department of Oral and Maxillofacial Pathology, Ragas Dental College and Hospital, Uthandi, Chennai, Tamil Nadu, India.&lt;/auth-address&gt;&lt;titles&gt;&lt;title&gt;MicroRNAs - Biology and clinical applications&lt;/title&gt;&lt;secondary-title&gt;Journal of oral and maxillofacial pathology : JOMFP&lt;/secondary-title&gt;&lt;alt-title&gt;J Oral Maxillofac Pathol&lt;/alt-title&gt;&lt;/titles&gt;&lt;periodical&gt;&lt;full-title&gt;Journal of oral and maxillofacial pathology : JOMFP&lt;/full-title&gt;&lt;abbr-1&gt;J Oral Maxillofac Pathol&lt;/abbr-1&gt;&lt;/periodical&gt;&lt;alt-periodical&gt;&lt;full-title&gt;Journal of oral and maxillofacial pathology : JOMFP&lt;/full-title&gt;&lt;abbr-1&gt;J Oral Maxillofac Pathol&lt;/abbr-1&gt;&lt;/alt-periodical&gt;&lt;pages&gt;229-34&lt;/pages&gt;&lt;volume&gt;18&lt;/volume&gt;&lt;number&gt;2&lt;/number&gt;&lt;edition&gt;2014/10/21&lt;/edition&gt;&lt;dates&gt;&lt;year&gt;2014&lt;/year&gt;&lt;pub-dates&gt;&lt;date&gt;May&lt;/date&gt;&lt;/pub-dates&gt;&lt;/dates&gt;&lt;isbn&gt;0973-029X (Print)&amp;#xD;0973-029X (Linking)&lt;/isbn&gt;&lt;accession-num&gt;25328304&lt;/accession-num&gt;&lt;work-type&gt;Review&lt;/work-type&gt;&lt;urls&gt;&lt;related-urls&gt;&lt;url&gt;http://www.ncbi.nlm.nih.gov/pubmed/25328304&lt;/url&gt;&lt;/related-urls&gt;&lt;/urls&gt;&lt;custom2&gt;4196292&lt;/custom2&gt;&lt;electronic-resource-num&gt;10.4103/0973-029X.140762&lt;/electronic-resource-num&gt;&lt;language&gt;eng&lt;/language&gt;&lt;/record&gt;&lt;/Cite&gt;&lt;/EndNote&gt;</w:instrText>
        </w:r>
        <w:r w:rsidR="00D060EE">
          <w:rPr>
            <w:color w:val="000000" w:themeColor="text1"/>
          </w:rPr>
          <w:fldChar w:fldCharType="separate"/>
        </w:r>
        <w:r w:rsidR="00D060EE" w:rsidRPr="00D060EE">
          <w:rPr>
            <w:noProof/>
            <w:color w:val="000000" w:themeColor="text1"/>
            <w:vertAlign w:val="superscript"/>
          </w:rPr>
          <w:t>76</w:t>
        </w:r>
        <w:r w:rsidR="00D060EE">
          <w:rPr>
            <w:color w:val="000000" w:themeColor="text1"/>
          </w:rPr>
          <w:fldChar w:fldCharType="end"/>
        </w:r>
      </w:hyperlink>
      <w:r w:rsidRPr="004B7EF9">
        <w:rPr>
          <w:color w:val="000000" w:themeColor="text1"/>
        </w:rPr>
        <w:t xml:space="preserve">.  MicroRNAs regulate protein expression by binding their 5’ end (which includes a targeting ‘seed’ sequence) to a complementary sequence within the 3’ </w:t>
      </w:r>
      <w:proofErr w:type="spellStart"/>
      <w:r w:rsidRPr="004B7EF9">
        <w:rPr>
          <w:color w:val="000000" w:themeColor="text1"/>
        </w:rPr>
        <w:t>untranslated</w:t>
      </w:r>
      <w:proofErr w:type="spellEnd"/>
      <w:r w:rsidRPr="004B7EF9">
        <w:rPr>
          <w:color w:val="000000" w:themeColor="text1"/>
        </w:rPr>
        <w:t xml:space="preserve"> region of a messenger RNA tail</w:t>
      </w:r>
      <w:hyperlink w:anchor="_ENREF_77" w:tooltip="Catto, 2011 #182" w:history="1">
        <w:r w:rsidR="00D060EE">
          <w:rPr>
            <w:color w:val="000000" w:themeColor="text1"/>
          </w:rPr>
          <w:fldChar w:fldCharType="begin">
            <w:fldData xml:space="preserve">PEVuZE5vdGU+PENpdGU+PEF1dGhvcj5DYXR0bzwvQXV0aG9yPjxZZWFyPjIwMTE8L1llYXI+PFJl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PEVuZE5vdGU+PENpdGU+PEF1dGhvcj5DYXR0bzwvQXV0aG9yPjxZZWFyPjIwMTE8L1llYXI+PFJl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Pr>
            <w:color w:val="000000" w:themeColor="text1"/>
          </w:rPr>
        </w:r>
        <w:r w:rsidR="00D060EE">
          <w:rPr>
            <w:color w:val="000000" w:themeColor="text1"/>
          </w:rPr>
          <w:fldChar w:fldCharType="separate"/>
        </w:r>
        <w:r w:rsidR="00D060EE" w:rsidRPr="00D060EE">
          <w:rPr>
            <w:noProof/>
            <w:color w:val="000000" w:themeColor="text1"/>
            <w:vertAlign w:val="superscript"/>
          </w:rPr>
          <w:t>77</w:t>
        </w:r>
        <w:r w:rsidR="00D060EE">
          <w:rPr>
            <w:color w:val="000000" w:themeColor="text1"/>
          </w:rPr>
          <w:fldChar w:fldCharType="end"/>
        </w:r>
      </w:hyperlink>
      <w:r w:rsidRPr="004B7EF9">
        <w:rPr>
          <w:color w:val="000000" w:themeColor="text1"/>
        </w:rPr>
        <w:t xml:space="preserve">. </w:t>
      </w:r>
      <w:r w:rsidRPr="004B7EF9">
        <w:rPr>
          <w:rFonts w:cs="Georgia"/>
          <w:color w:val="000000" w:themeColor="text1"/>
        </w:rPr>
        <w:t xml:space="preserve">The microRNA/mRNA complex is incorporated within the RNA induced silencing complex (RISC) with an </w:t>
      </w:r>
      <w:proofErr w:type="spellStart"/>
      <w:r w:rsidRPr="004B7EF9">
        <w:rPr>
          <w:rFonts w:cs="Georgia"/>
          <w:color w:val="000000" w:themeColor="text1"/>
        </w:rPr>
        <w:t>argonaute</w:t>
      </w:r>
      <w:proofErr w:type="spellEnd"/>
      <w:r w:rsidRPr="004B7EF9">
        <w:rPr>
          <w:rFonts w:cs="Georgia"/>
          <w:color w:val="000000" w:themeColor="text1"/>
        </w:rPr>
        <w:t xml:space="preserve"> protein to either degrade or sequestrate (preventing protein synthesis) the mRNA. </w:t>
      </w:r>
      <w:r w:rsidRPr="004B7EF9">
        <w:rPr>
          <w:color w:val="000000" w:themeColor="text1"/>
        </w:rPr>
        <w:t>A small proportion of microRNAs have an up-regulatory effect on their target gene</w:t>
      </w:r>
      <w:hyperlink w:anchor="_ENREF_77" w:tooltip="Catto, 2011 #182" w:history="1">
        <w:r w:rsidR="00D060EE">
          <w:rPr>
            <w:color w:val="000000" w:themeColor="text1"/>
          </w:rPr>
          <w:fldChar w:fldCharType="begin">
            <w:fldData xml:space="preserve">PEVuZE5vdGU+PENpdGU+PEF1dGhvcj5DYXR0bzwvQXV0aG9yPjxZZWFyPjIwMTE8L1llYXI+PFJl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PEVuZE5vdGU+PENpdGU+PEF1dGhvcj5DYXR0bzwvQXV0aG9yPjxZZWFyPjIwMTE8L1llYXI+PFJl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Pr>
            <w:color w:val="000000" w:themeColor="text1"/>
          </w:rPr>
        </w:r>
        <w:r w:rsidR="00D060EE">
          <w:rPr>
            <w:color w:val="000000" w:themeColor="text1"/>
          </w:rPr>
          <w:fldChar w:fldCharType="separate"/>
        </w:r>
        <w:r w:rsidR="00D060EE" w:rsidRPr="00D060EE">
          <w:rPr>
            <w:noProof/>
            <w:color w:val="000000" w:themeColor="text1"/>
            <w:vertAlign w:val="superscript"/>
          </w:rPr>
          <w:t>77</w:t>
        </w:r>
        <w:r w:rsidR="00D060EE">
          <w:rPr>
            <w:color w:val="000000" w:themeColor="text1"/>
          </w:rPr>
          <w:fldChar w:fldCharType="end"/>
        </w:r>
      </w:hyperlink>
      <w:r w:rsidRPr="004B7EF9">
        <w:rPr>
          <w:color w:val="000000" w:themeColor="text1"/>
        </w:rPr>
        <w:t>.</w:t>
      </w:r>
    </w:p>
    <w:p w14:paraId="70047F97" w14:textId="77777777" w:rsidR="005B4FDE" w:rsidRPr="004B7EF9" w:rsidRDefault="005B4FDE" w:rsidP="005B4FDE">
      <w:pPr>
        <w:spacing w:line="480" w:lineRule="auto"/>
        <w:jc w:val="both"/>
        <w:rPr>
          <w:color w:val="000000" w:themeColor="text1"/>
        </w:rPr>
      </w:pPr>
    </w:p>
    <w:p w14:paraId="779FB4EB" w14:textId="674C2360" w:rsidR="005B4FDE" w:rsidRPr="004B7EF9" w:rsidRDefault="005B4FDE" w:rsidP="005B4FDE">
      <w:pPr>
        <w:spacing w:line="480" w:lineRule="auto"/>
        <w:jc w:val="both"/>
        <w:rPr>
          <w:color w:val="000000" w:themeColor="text1"/>
        </w:rPr>
      </w:pPr>
      <w:r w:rsidRPr="004B7EF9">
        <w:rPr>
          <w:color w:val="000000" w:themeColor="text1"/>
        </w:rPr>
        <w:t>MicroRNAs function as either tumour-suppressors or oncogenes, and have different function in depending upon cell type, cellular processes and current cellular requirement</w:t>
      </w:r>
      <w:r w:rsidR="0071498F">
        <w:rPr>
          <w:color w:val="000000" w:themeColor="text1"/>
        </w:rPr>
        <w:fldChar w:fldCharType="begin">
          <w:fldData xml:space="preserve">PEVuZE5vdGU+PENpdGU+PEF1dGhvcj5CbGFuZGlubzwvQXV0aG9yPjxZZWFyPjIwMTQ8L1llYXI+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PEVuZE5vdGU+PENpdGU+PEF1dGhvcj5CbGFuZGlubzwvQXV0aG9yPjxZZWFyPjIwMTQ8L1llYXI+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71498F">
        <w:rPr>
          <w:color w:val="000000" w:themeColor="text1"/>
        </w:rPr>
      </w:r>
      <w:r w:rsidR="0071498F">
        <w:rPr>
          <w:color w:val="000000" w:themeColor="text1"/>
        </w:rPr>
        <w:fldChar w:fldCharType="separate"/>
      </w:r>
      <w:hyperlink w:anchor="_ENREF_78" w:tooltip="Blandino, 2014 #32" w:history="1">
        <w:r w:rsidR="00D060EE" w:rsidRPr="00D060EE">
          <w:rPr>
            <w:noProof/>
            <w:color w:val="000000" w:themeColor="text1"/>
            <w:vertAlign w:val="superscript"/>
          </w:rPr>
          <w:t>78</w:t>
        </w:r>
      </w:hyperlink>
      <w:r w:rsidR="00D060EE" w:rsidRPr="00D060EE">
        <w:rPr>
          <w:noProof/>
          <w:color w:val="000000" w:themeColor="text1"/>
          <w:vertAlign w:val="superscript"/>
        </w:rPr>
        <w:t xml:space="preserve"> </w:t>
      </w:r>
      <w:hyperlink w:anchor="_ENREF_79" w:tooltip="Bouyssou, 2014 #33" w:history="1">
        <w:r w:rsidR="00D060EE" w:rsidRPr="00D060EE">
          <w:rPr>
            <w:noProof/>
            <w:color w:val="000000" w:themeColor="text1"/>
            <w:vertAlign w:val="superscript"/>
          </w:rPr>
          <w:t>79</w:t>
        </w:r>
      </w:hyperlink>
      <w:r w:rsidR="0071498F">
        <w:rPr>
          <w:color w:val="000000" w:themeColor="text1"/>
        </w:rPr>
        <w:fldChar w:fldCharType="end"/>
      </w:r>
      <w:r w:rsidRPr="004B7EF9">
        <w:rPr>
          <w:color w:val="000000" w:themeColor="text1"/>
        </w:rPr>
        <w:t>. This is a remarkable variety of physiological processes that microRNAs are implicit</w:t>
      </w:r>
      <w:r w:rsidR="00BC2AFE">
        <w:rPr>
          <w:color w:val="000000" w:themeColor="text1"/>
        </w:rPr>
        <w:t>ly implicated in considering it</w:t>
      </w:r>
      <w:r w:rsidRPr="004B7EF9">
        <w:rPr>
          <w:color w:val="000000" w:themeColor="text1"/>
        </w:rPr>
        <w:t>s relatively tiny genetic size.</w:t>
      </w:r>
    </w:p>
    <w:p w14:paraId="44EC9F52" w14:textId="77777777" w:rsidR="005B4FDE" w:rsidRPr="004B7EF9" w:rsidRDefault="005B4FDE" w:rsidP="005B4FDE">
      <w:pPr>
        <w:spacing w:line="480" w:lineRule="auto"/>
        <w:jc w:val="both"/>
        <w:rPr>
          <w:color w:val="000000" w:themeColor="text1"/>
        </w:rPr>
      </w:pPr>
    </w:p>
    <w:p w14:paraId="44A8E1AF" w14:textId="317EDCEA" w:rsidR="005B4FDE" w:rsidRPr="004B7EF9" w:rsidRDefault="005B4FDE" w:rsidP="005B4FDE">
      <w:pPr>
        <w:spacing w:line="480" w:lineRule="auto"/>
        <w:jc w:val="both"/>
        <w:rPr>
          <w:color w:val="000000" w:themeColor="text1"/>
        </w:rPr>
      </w:pPr>
      <w:r w:rsidRPr="004B7EF9">
        <w:rPr>
          <w:color w:val="000000" w:themeColor="text1"/>
        </w:rPr>
        <w:t>The first documented microRNA was reported by Lee et al</w:t>
      </w:r>
      <w:r w:rsidR="0044769B">
        <w:rPr>
          <w:color w:val="000000" w:themeColor="text1"/>
        </w:rPr>
        <w:t>.</w:t>
      </w:r>
      <w:hyperlink w:anchor="_ENREF_80" w:tooltip="Lee, 1993 #391" w:history="1">
        <w:r w:rsidR="00D060EE" w:rsidRPr="004B7EF9">
          <w:rPr>
            <w:color w:val="000000" w:themeColor="text1"/>
          </w:rPr>
          <w:fldChar w:fldCharType="begin"/>
        </w:r>
        <w:r w:rsidR="00D060EE">
          <w:rPr>
            <w:color w:val="000000" w:themeColor="text1"/>
          </w:rPr>
          <w:instrText xml:space="preserve"> ADDIN EN.CITE &lt;EndNote&gt;&lt;Cite&gt;&lt;Author&gt;Lee&lt;/Author&gt;&lt;Year&gt;1993&lt;/Year&gt;&lt;RecNum&gt;391&lt;/RecNum&gt;&lt;DisplayText&gt;&lt;style face="superscript"&gt;80&lt;/style&gt;&lt;/DisplayText&gt;&lt;record&gt;&lt;rec-number&gt;391&lt;/rec-number&gt;&lt;foreign-keys&gt;&lt;key app="EN" db-id="9tedz9astewzt5esazb59vx6s595sdxawaa0"&gt;391&lt;/key&gt;&lt;/foreign-keys&gt;&lt;ref-type name="Journal Article"&gt;17&lt;/ref-type&gt;&lt;contributors&gt;&lt;authors&gt;&lt;author&gt;Lee, R. C.&lt;/author&gt;&lt;author&gt;Feinbaum, R. L.&lt;/author&gt;&lt;author&gt;Ambros, V.&lt;/author&gt;&lt;/authors&gt;&lt;/contributors&gt;&lt;auth-address&gt;Harvard University, Department of Cellular and Developmental Biology, Cambridge, Massachusetts 02138.&lt;/auth-address&gt;&lt;titles&gt;&lt;title&gt;The C. elegans heterochronic gene lin-4 encodes small RNAs with antisense complementarity to lin-14&lt;/title&gt;&lt;secondary-title&gt;Cell&lt;/secondary-title&gt;&lt;/titles&gt;&lt;periodical&gt;&lt;full-title&gt;Cell&lt;/full-title&gt;&lt;abbr-1&gt;Cell&lt;/abbr-1&gt;&lt;/periodical&gt;&lt;pages&gt;843-54&lt;/pages&gt;&lt;volume&gt;75&lt;/volume&gt;&lt;number&gt;5&lt;/number&gt;&lt;edition&gt;1993/12/03&lt;/edition&gt;&lt;keywords&gt;&lt;keyword&gt;Animals&lt;/keyword&gt;&lt;keyword&gt;Base Sequence&lt;/keyword&gt;&lt;keyword&gt;Caenorhabditis/embryology/*genetics&lt;/keyword&gt;&lt;keyword&gt;DNA Primers/chemistry&lt;/keyword&gt;&lt;keyword&gt;Gene Expression Regulation&lt;/keyword&gt;&lt;keyword&gt;*Genes, Helminth&lt;/keyword&gt;&lt;keyword&gt;Helminth Proteins/*genetics&lt;/keyword&gt;&lt;keyword&gt;Hydrogen Bonding&lt;/keyword&gt;&lt;keyword&gt;Molecular Sequence Data&lt;/keyword&gt;&lt;keyword&gt;Nucleic Acid Conformation&lt;/keyword&gt;&lt;keyword&gt;Phylogeny&lt;/keyword&gt;&lt;keyword&gt;Protein Biosynthesis&lt;/keyword&gt;&lt;keyword&gt;*RNA, Antisense&lt;/keyword&gt;&lt;keyword&gt;RNA, Messenger/genetics&lt;/keyword&gt;&lt;keyword&gt;Sequence Alignment&lt;/keyword&gt;&lt;keyword&gt;Sequence Homology, Nucleic Acid&lt;/keyword&gt;&lt;keyword&gt;Time Factors&lt;/keyword&gt;&lt;/keywords&gt;&lt;dates&gt;&lt;year&gt;1993&lt;/year&gt;&lt;pub-dates&gt;&lt;date&gt;Dec 3&lt;/date&gt;&lt;/pub-dates&gt;&lt;/dates&gt;&lt;isbn&gt;0092-8674 (Print)&amp;#xD;0092-8674 (Linking)&lt;/isbn&gt;&lt;accession-num&gt;8252621&lt;/accession-num&gt;&lt;urls&gt;&lt;related-urls&gt;&lt;url&gt;http://www.ncbi.nlm.nih.gov/entrez/query.fcgi?cmd=Retrieve&amp;amp;db=PubMed&amp;amp;dopt=Citation&amp;amp;list_uids=8252621&lt;/url&gt;&lt;/related-urls&gt;&lt;/urls&gt;&lt;electronic-resource-num&gt;0092-8674(93)90529-Y [pii]&lt;/electronic-resource-num&gt;&lt;language&gt;eng&lt;/language&gt;&lt;/record&gt;&lt;/Cite&gt;&lt;/EndNote&gt;</w:instrText>
        </w:r>
        <w:r w:rsidR="00D060EE" w:rsidRPr="004B7EF9">
          <w:rPr>
            <w:color w:val="000000" w:themeColor="text1"/>
          </w:rPr>
          <w:fldChar w:fldCharType="separate"/>
        </w:r>
        <w:r w:rsidR="00D060EE" w:rsidRPr="00D060EE">
          <w:rPr>
            <w:noProof/>
            <w:color w:val="000000" w:themeColor="text1"/>
            <w:vertAlign w:val="superscript"/>
          </w:rPr>
          <w:t>80</w:t>
        </w:r>
        <w:r w:rsidR="00D060EE" w:rsidRPr="004B7EF9">
          <w:rPr>
            <w:color w:val="000000" w:themeColor="text1"/>
          </w:rPr>
          <w:fldChar w:fldCharType="end"/>
        </w:r>
      </w:hyperlink>
      <w:r w:rsidRPr="004B7EF9">
        <w:rPr>
          <w:color w:val="000000" w:themeColor="text1"/>
        </w:rPr>
        <w:t xml:space="preserve"> </w:t>
      </w:r>
      <w:proofErr w:type="gramStart"/>
      <w:r w:rsidRPr="004B7EF9">
        <w:rPr>
          <w:color w:val="000000" w:themeColor="text1"/>
        </w:rPr>
        <w:t>who</w:t>
      </w:r>
      <w:proofErr w:type="gramEnd"/>
      <w:r w:rsidRPr="004B7EF9">
        <w:rPr>
          <w:color w:val="000000" w:themeColor="text1"/>
        </w:rPr>
        <w:t xml:space="preserve"> discovered a short non-coding gene in the nematode </w:t>
      </w:r>
      <w:proofErr w:type="spellStart"/>
      <w:r w:rsidRPr="004B7EF9">
        <w:rPr>
          <w:color w:val="000000" w:themeColor="text1"/>
        </w:rPr>
        <w:t>Caenarhabditis</w:t>
      </w:r>
      <w:proofErr w:type="spellEnd"/>
      <w:r w:rsidRPr="004B7EF9">
        <w:rPr>
          <w:color w:val="000000" w:themeColor="text1"/>
        </w:rPr>
        <w:t xml:space="preserve"> </w:t>
      </w:r>
      <w:proofErr w:type="spellStart"/>
      <w:r w:rsidRPr="004B7EF9">
        <w:rPr>
          <w:color w:val="000000" w:themeColor="text1"/>
        </w:rPr>
        <w:t>elegans</w:t>
      </w:r>
      <w:proofErr w:type="spellEnd"/>
      <w:r w:rsidRPr="004B7EF9">
        <w:rPr>
          <w:color w:val="000000" w:themeColor="text1"/>
        </w:rPr>
        <w:t xml:space="preserve">. In this landmark study the authors identified “an usually small RNA molecule 22-nucleotides in length that may interact indirectly with relatively few cellular proteins – it may amongst the smallest functional RNAs so far identified”.  The microRNA they identified – termed lin-4 – was shown to be vital for controlling the normal post-embryonic development of this roundworm. They showed </w:t>
      </w:r>
      <w:r w:rsidRPr="004B7EF9">
        <w:rPr>
          <w:rFonts w:cs="Arial"/>
          <w:color w:val="000000" w:themeColor="text1"/>
          <w:sz w:val="26"/>
          <w:szCs w:val="26"/>
        </w:rPr>
        <w:t>lin-4 negatively regulated the level of the LIN-</w:t>
      </w:r>
      <w:r w:rsidRPr="004B7EF9">
        <w:rPr>
          <w:rFonts w:cs="Arial"/>
          <w:color w:val="000000" w:themeColor="text1"/>
        </w:rPr>
        <w:t>14 protein.  This temporal decrease in LIN-14 protein was achieved by down-regulation of mi</w:t>
      </w:r>
      <w:r w:rsidR="007463C9">
        <w:rPr>
          <w:rFonts w:cs="Arial"/>
          <w:color w:val="000000" w:themeColor="text1"/>
        </w:rPr>
        <w:t>R</w:t>
      </w:r>
      <w:r w:rsidRPr="004B7EF9">
        <w:rPr>
          <w:rFonts w:cs="Arial"/>
          <w:color w:val="000000" w:themeColor="text1"/>
        </w:rPr>
        <w:t>-lin-4 directly binding onto and deactivating the protein-coding gene for lin-14.  This occurred at the end of the first larval stage and initiated the maturation into the second larval stage of this roundworm.</w:t>
      </w:r>
    </w:p>
    <w:p w14:paraId="1DE6C8B3" w14:textId="77777777" w:rsidR="005B4FDE" w:rsidRPr="004B7EF9" w:rsidRDefault="005B4FDE" w:rsidP="005B4FDE">
      <w:pPr>
        <w:spacing w:line="480" w:lineRule="auto"/>
        <w:jc w:val="both"/>
        <w:rPr>
          <w:color w:val="000000" w:themeColor="text1"/>
        </w:rPr>
      </w:pPr>
    </w:p>
    <w:p w14:paraId="39AE3180" w14:textId="514900C2" w:rsidR="005B4FDE" w:rsidRDefault="005B4FDE" w:rsidP="005B4FDE">
      <w:pPr>
        <w:spacing w:line="480" w:lineRule="auto"/>
        <w:jc w:val="both"/>
        <w:rPr>
          <w:rFonts w:cs="Georgia"/>
          <w:color w:val="000000" w:themeColor="text1"/>
        </w:rPr>
      </w:pPr>
      <w:proofErr w:type="gramStart"/>
      <w:r w:rsidRPr="004B7EF9">
        <w:rPr>
          <w:color w:val="000000" w:themeColor="text1"/>
        </w:rPr>
        <w:t xml:space="preserve">In 2004 </w:t>
      </w:r>
      <w:proofErr w:type="spellStart"/>
      <w:r w:rsidRPr="004B7EF9">
        <w:rPr>
          <w:color w:val="000000" w:themeColor="text1"/>
        </w:rPr>
        <w:t>Calin</w:t>
      </w:r>
      <w:proofErr w:type="spellEnd"/>
      <w:r w:rsidRPr="004B7EF9">
        <w:rPr>
          <w:color w:val="000000" w:themeColor="text1"/>
        </w:rPr>
        <w:t xml:space="preserve"> et al.</w:t>
      </w:r>
      <w:proofErr w:type="gramEnd"/>
      <w:r w:rsidR="00D060EE">
        <w:rPr>
          <w:color w:val="000000" w:themeColor="text1"/>
        </w:rPr>
        <w:fldChar w:fldCharType="begin"/>
      </w:r>
      <w:r w:rsidR="00D060EE">
        <w:rPr>
          <w:color w:val="000000" w:themeColor="text1"/>
        </w:rPr>
        <w:instrText xml:space="preserve"> HYPERLINK \l "_ENREF_81" \o "Calin, 2004 #399" </w:instrText>
      </w:r>
      <w:r w:rsidR="00D060EE">
        <w:rPr>
          <w:color w:val="000000" w:themeColor="text1"/>
        </w:rPr>
        <w:fldChar w:fldCharType="separate"/>
      </w:r>
      <w:r w:rsidR="00D060EE" w:rsidRPr="004B7EF9">
        <w:rPr>
          <w:color w:val="000000" w:themeColor="text1"/>
        </w:rPr>
        <w:fldChar w:fldCharType="begin">
          <w:fldData xml:space="preserve">PEVuZE5vdGU+PENpdGU+PEF1dGhvcj5DYWxpbjwvQXV0aG9yPjxZZWFyPjIwMDQ8L1llYXI+PFJl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PEVuZE5vdGU+PENpdGU+PEF1dGhvcj5DYWxpbjwvQXV0aG9yPjxZZWFyPjIwMDQ8L1llYXI+PFJl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4B7EF9">
        <w:rPr>
          <w:color w:val="000000" w:themeColor="text1"/>
        </w:rPr>
      </w:r>
      <w:r w:rsidR="00D060EE" w:rsidRPr="004B7EF9">
        <w:rPr>
          <w:color w:val="000000" w:themeColor="text1"/>
        </w:rPr>
        <w:fldChar w:fldCharType="separate"/>
      </w:r>
      <w:r w:rsidR="00D060EE" w:rsidRPr="00D060EE">
        <w:rPr>
          <w:noProof/>
          <w:color w:val="000000" w:themeColor="text1"/>
          <w:vertAlign w:val="superscript"/>
        </w:rPr>
        <w:t>81</w:t>
      </w:r>
      <w:r w:rsidR="00D060EE" w:rsidRPr="004B7EF9">
        <w:rPr>
          <w:color w:val="000000" w:themeColor="text1"/>
        </w:rPr>
        <w:fldChar w:fldCharType="end"/>
      </w:r>
      <w:r w:rsidR="00D060EE">
        <w:rPr>
          <w:color w:val="000000" w:themeColor="text1"/>
        </w:rPr>
        <w:fldChar w:fldCharType="end"/>
      </w:r>
      <w:r w:rsidRPr="004B7EF9">
        <w:rPr>
          <w:color w:val="000000" w:themeColor="text1"/>
        </w:rPr>
        <w:t xml:space="preserve"> </w:t>
      </w:r>
      <w:proofErr w:type="gramStart"/>
      <w:r w:rsidRPr="004B7EF9">
        <w:rPr>
          <w:color w:val="000000" w:themeColor="text1"/>
        </w:rPr>
        <w:t>reported</w:t>
      </w:r>
      <w:proofErr w:type="gramEnd"/>
      <w:r w:rsidRPr="004B7EF9">
        <w:rPr>
          <w:color w:val="000000" w:themeColor="text1"/>
        </w:rPr>
        <w:t xml:space="preserve"> that microRNAs were involved in neoplastic cells and identified a distinct microRNA signature associated with B-cell chronic lymphocytic leukaemia. This study isolated RNA from 47 human tissue samples (41 associated with chronic lymphocytic leukaemia and 6 normal controls) and 245 human and mouse microRNAs were screened for using RT-PCR with a microarray chip. MicroRNA patterns emerged from this study that discriminated between malignant and normal tissues and </w:t>
      </w:r>
      <w:proofErr w:type="gramStart"/>
      <w:r w:rsidR="00D7202B" w:rsidRPr="004B7EF9">
        <w:rPr>
          <w:color w:val="000000" w:themeColor="text1"/>
        </w:rPr>
        <w:t>tumour</w:t>
      </w:r>
      <w:r w:rsidRPr="004B7EF9">
        <w:rPr>
          <w:color w:val="000000" w:themeColor="text1"/>
        </w:rPr>
        <w:t xml:space="preserve">  behaviour</w:t>
      </w:r>
      <w:proofErr w:type="gramEnd"/>
      <w:r w:rsidRPr="004B7EF9">
        <w:rPr>
          <w:color w:val="000000" w:themeColor="text1"/>
        </w:rPr>
        <w:t xml:space="preserve">. In chronic lymphocytic leukaemia, mutated </w:t>
      </w:r>
      <w:proofErr w:type="spellStart"/>
      <w:r w:rsidRPr="004B7EF9">
        <w:rPr>
          <w:color w:val="000000" w:themeColor="text1"/>
        </w:rPr>
        <w:t>IgVH</w:t>
      </w:r>
      <w:proofErr w:type="spellEnd"/>
      <w:r w:rsidRPr="004B7EF9">
        <w:rPr>
          <w:color w:val="000000" w:themeColor="text1"/>
        </w:rPr>
        <w:t xml:space="preserve"> is associated with a favourable prognosis for the patient. </w:t>
      </w:r>
      <w:r w:rsidRPr="004B7EF9">
        <w:rPr>
          <w:rFonts w:cs="Georgia"/>
          <w:color w:val="000000" w:themeColor="text1"/>
        </w:rPr>
        <w:t xml:space="preserve">Prior studies had sown that deletion at 13q14.3 was associated with the presence of mutated </w:t>
      </w:r>
      <w:proofErr w:type="spellStart"/>
      <w:r w:rsidRPr="004B7EF9">
        <w:rPr>
          <w:rFonts w:cs="Georgia"/>
          <w:color w:val="000000" w:themeColor="text1"/>
        </w:rPr>
        <w:t>IgVH</w:t>
      </w:r>
      <w:proofErr w:type="spellEnd"/>
      <w:r w:rsidRPr="004B7EF9">
        <w:rPr>
          <w:rFonts w:cs="Georgia"/>
          <w:color w:val="000000" w:themeColor="text1"/>
        </w:rPr>
        <w:t xml:space="preserve"> genes</w:t>
      </w:r>
      <w:hyperlink w:anchor="_ENREF_82" w:tooltip="Oscier, 2002 #536" w:history="1">
        <w:r w:rsidR="00D060EE" w:rsidRPr="004B7EF9">
          <w:rPr>
            <w:rFonts w:cs="Georgia"/>
            <w:color w:val="000000" w:themeColor="text1"/>
          </w:rPr>
          <w:fldChar w:fldCharType="begin">
            <w:fldData xml:space="preserve">PEVuZE5vdGU+PENpdGU+PEF1dGhvcj5Pc2NpZXI8L0F1dGhvcj48WWVhcj4yMDAyPC9ZZWFyPjxS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PEVuZE5vdGU+PENpdGU+PEF1dGhvcj5Pc2NpZXI8L0F1dGhvcj48WWVhcj4yMDAyPC9ZZWFyPjxS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00D060EE" w:rsidRPr="004B7EF9">
          <w:rPr>
            <w:rFonts w:cs="Georgia"/>
            <w:color w:val="000000" w:themeColor="text1"/>
          </w:rPr>
        </w:r>
        <w:r w:rsidR="00D060EE" w:rsidRPr="004B7EF9">
          <w:rPr>
            <w:rFonts w:cs="Georgia"/>
            <w:color w:val="000000" w:themeColor="text1"/>
          </w:rPr>
          <w:fldChar w:fldCharType="separate"/>
        </w:r>
        <w:r w:rsidR="00D060EE" w:rsidRPr="00D060EE">
          <w:rPr>
            <w:rFonts w:cs="Georgia"/>
            <w:noProof/>
            <w:color w:val="000000" w:themeColor="text1"/>
            <w:vertAlign w:val="superscript"/>
          </w:rPr>
          <w:t>82</w:t>
        </w:r>
        <w:r w:rsidR="00D060EE" w:rsidRPr="004B7EF9">
          <w:rPr>
            <w:rFonts w:cs="Georgia"/>
            <w:color w:val="000000" w:themeColor="text1"/>
          </w:rPr>
          <w:fldChar w:fldCharType="end"/>
        </w:r>
      </w:hyperlink>
      <w:r w:rsidRPr="004B7EF9">
        <w:rPr>
          <w:rFonts w:cs="Georgia"/>
          <w:color w:val="000000" w:themeColor="text1"/>
        </w:rPr>
        <w:t xml:space="preserve">. </w:t>
      </w:r>
      <w:proofErr w:type="gramStart"/>
      <w:r w:rsidRPr="004B7EF9">
        <w:rPr>
          <w:rFonts w:cs="Georgia"/>
          <w:color w:val="000000" w:themeColor="text1"/>
        </w:rPr>
        <w:t xml:space="preserve">MiR-16-1 was shown by </w:t>
      </w:r>
      <w:proofErr w:type="spellStart"/>
      <w:r w:rsidRPr="004B7EF9">
        <w:rPr>
          <w:rFonts w:cs="Georgia"/>
          <w:color w:val="000000" w:themeColor="text1"/>
        </w:rPr>
        <w:t>Calin</w:t>
      </w:r>
      <w:proofErr w:type="spellEnd"/>
      <w:r w:rsidRPr="004B7EF9">
        <w:rPr>
          <w:rFonts w:cs="Georgia"/>
          <w:color w:val="000000" w:themeColor="text1"/>
        </w:rPr>
        <w:t xml:space="preserve"> et al</w:t>
      </w:r>
      <w:proofErr w:type="gramEnd"/>
      <w:r w:rsidRPr="004B7EF9">
        <w:rPr>
          <w:rFonts w:cs="Georgia"/>
          <w:color w:val="000000" w:themeColor="text1"/>
        </w:rPr>
        <w:t>.</w:t>
      </w:r>
      <w:hyperlink w:anchor="_ENREF_81" w:tooltip="Calin, 2004 #399" w:history="1">
        <w:r w:rsidR="00D060EE" w:rsidRPr="004B7EF9">
          <w:rPr>
            <w:rFonts w:cs="Georgia"/>
            <w:color w:val="000000" w:themeColor="text1"/>
          </w:rPr>
          <w:fldChar w:fldCharType="begin">
            <w:fldData xml:space="preserve">PEVuZE5vdGU+PENpdGU+PEF1dGhvcj5DYWxpbjwvQXV0aG9yPjxZZWFyPjIwMDQ8L1llYXI+PFJl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PEVuZE5vdGU+PENpdGU+PEF1dGhvcj5DYWxpbjwvQXV0aG9yPjxZZWFyPjIwMDQ8L1llYXI+PFJl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00D060EE" w:rsidRPr="004B7EF9">
          <w:rPr>
            <w:rFonts w:cs="Georgia"/>
            <w:color w:val="000000" w:themeColor="text1"/>
          </w:rPr>
        </w:r>
        <w:r w:rsidR="00D060EE" w:rsidRPr="004B7EF9">
          <w:rPr>
            <w:rFonts w:cs="Georgia"/>
            <w:color w:val="000000" w:themeColor="text1"/>
          </w:rPr>
          <w:fldChar w:fldCharType="separate"/>
        </w:r>
        <w:r w:rsidR="00D060EE" w:rsidRPr="00D060EE">
          <w:rPr>
            <w:rFonts w:cs="Georgia"/>
            <w:noProof/>
            <w:color w:val="000000" w:themeColor="text1"/>
            <w:vertAlign w:val="superscript"/>
          </w:rPr>
          <w:t>81</w:t>
        </w:r>
        <w:r w:rsidR="00D060EE" w:rsidRPr="004B7EF9">
          <w:rPr>
            <w:rFonts w:cs="Georgia"/>
            <w:color w:val="000000" w:themeColor="text1"/>
          </w:rPr>
          <w:fldChar w:fldCharType="end"/>
        </w:r>
      </w:hyperlink>
      <w:r w:rsidRPr="004B7EF9">
        <w:rPr>
          <w:rFonts w:cs="Georgia"/>
          <w:color w:val="000000" w:themeColor="text1"/>
        </w:rPr>
        <w:t xml:space="preserve"> </w:t>
      </w:r>
      <w:proofErr w:type="gramStart"/>
      <w:r w:rsidRPr="004B7EF9">
        <w:rPr>
          <w:rFonts w:cs="Georgia"/>
          <w:color w:val="000000" w:themeColor="text1"/>
        </w:rPr>
        <w:t>to</w:t>
      </w:r>
      <w:proofErr w:type="gramEnd"/>
      <w:r w:rsidRPr="004B7EF9">
        <w:rPr>
          <w:rFonts w:cs="Georgia"/>
          <w:color w:val="000000" w:themeColor="text1"/>
        </w:rPr>
        <w:t xml:space="preserve"> be expressed at low-levels in those disease-exhibiting deletions at 13q14 and this particular microRNA is located in this gene.  </w:t>
      </w:r>
    </w:p>
    <w:p w14:paraId="794265C0" w14:textId="77777777" w:rsidR="00DC38DE" w:rsidRPr="004B7EF9" w:rsidRDefault="00DC38DE" w:rsidP="005B4FDE">
      <w:pPr>
        <w:spacing w:line="480" w:lineRule="auto"/>
        <w:jc w:val="both"/>
        <w:rPr>
          <w:rFonts w:cs="Georgia"/>
          <w:color w:val="000000" w:themeColor="text1"/>
        </w:rPr>
      </w:pPr>
    </w:p>
    <w:p w14:paraId="6AADD75C" w14:textId="28E8EDA6" w:rsidR="005B4FDE" w:rsidRPr="004B7EF9" w:rsidRDefault="009F40A4" w:rsidP="005B4FDE">
      <w:pPr>
        <w:pStyle w:val="Heading2"/>
        <w:rPr>
          <w:rFonts w:asciiTheme="minorHAnsi" w:hAnsiTheme="minorHAnsi"/>
          <w:color w:val="000000" w:themeColor="text1"/>
        </w:rPr>
      </w:pPr>
      <w:bookmarkStart w:id="201" w:name="_Toc246525768"/>
      <w:bookmarkStart w:id="202" w:name="_Toc278904848"/>
      <w:r w:rsidRPr="004B7EF9">
        <w:rPr>
          <w:rFonts w:asciiTheme="minorHAnsi" w:hAnsiTheme="minorHAnsi"/>
          <w:color w:val="000000" w:themeColor="text1"/>
        </w:rPr>
        <w:t>1.6.2</w:t>
      </w:r>
      <w:r w:rsidRPr="004B7EF9">
        <w:rPr>
          <w:rFonts w:asciiTheme="minorHAnsi" w:hAnsiTheme="minorHAnsi"/>
          <w:color w:val="000000" w:themeColor="text1"/>
        </w:rPr>
        <w:tab/>
      </w:r>
      <w:r w:rsidRPr="004B7EF9">
        <w:rPr>
          <w:rFonts w:asciiTheme="minorHAnsi" w:hAnsiTheme="minorHAnsi"/>
          <w:color w:val="000000" w:themeColor="text1"/>
        </w:rPr>
        <w:tab/>
      </w:r>
      <w:r w:rsidR="005B4FDE" w:rsidRPr="004B7EF9">
        <w:rPr>
          <w:rFonts w:asciiTheme="minorHAnsi" w:hAnsiTheme="minorHAnsi"/>
          <w:color w:val="000000" w:themeColor="text1"/>
        </w:rPr>
        <w:t>Biogenesis of microRNA</w:t>
      </w:r>
      <w:bookmarkEnd w:id="201"/>
      <w:bookmarkEnd w:id="202"/>
    </w:p>
    <w:p w14:paraId="2A2BD8CA" w14:textId="4DE2226B" w:rsidR="005B4FDE" w:rsidRPr="004B7EF9" w:rsidRDefault="005B4FDE" w:rsidP="005B4FDE">
      <w:pPr>
        <w:spacing w:line="480" w:lineRule="auto"/>
        <w:jc w:val="both"/>
        <w:rPr>
          <w:color w:val="000000" w:themeColor="text1"/>
        </w:rPr>
      </w:pPr>
      <w:r w:rsidRPr="004B7EF9">
        <w:rPr>
          <w:rFonts w:cs="Georgia"/>
          <w:color w:val="000000" w:themeColor="text1"/>
        </w:rPr>
        <w:t xml:space="preserve">MicroRNA genes are located in isolation or in clusters, within protein coding gene introns or exons (70% for either), and in </w:t>
      </w:r>
      <w:proofErr w:type="spellStart"/>
      <w:r w:rsidRPr="004B7EF9">
        <w:rPr>
          <w:rFonts w:cs="Georgia"/>
          <w:color w:val="000000" w:themeColor="text1"/>
        </w:rPr>
        <w:t>intergenic</w:t>
      </w:r>
      <w:proofErr w:type="spellEnd"/>
      <w:r w:rsidRPr="004B7EF9">
        <w:rPr>
          <w:rFonts w:cs="Georgia"/>
          <w:color w:val="000000" w:themeColor="text1"/>
        </w:rPr>
        <w:t xml:space="preserve"> regions (30%) </w:t>
      </w:r>
      <w:hyperlink w:anchor="_ENREF_42" w:tooltip="Herceg, 2010 #587"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&lt;EndNote&gt;&lt;Cite&gt;&lt;Author&gt;Herceg&lt;/Author&gt;&lt;Year&gt;2010&lt;/Year&gt;&lt;RecNum&gt;587&lt;/RecNum&gt;&lt;DisplayText&gt;&lt;style face="superscript"&gt;42&lt;/style&gt;&lt;/DisplayText&gt;&lt;record&gt;&lt;rec-number&gt;587&lt;/rec-number&gt;&lt;foreign-keys&gt;&lt;key app="EN" db-id="9tedz9astewzt5esazb59vx6s595sdxawaa0"&gt;587&lt;/key&gt;&lt;/foreign-keys&gt;&lt;ref-type name="Journal Article"&gt;17&lt;/ref-type&gt;&lt;contributors&gt;&lt;authors&gt;&lt;author&gt;Herceg, Z.&lt;/author&gt;&lt;author&gt;Ushijima, T.&lt;/author&gt;&lt;/authors&gt;&lt;/contributors&gt;&lt;auth-address&gt;International Agency for Research on Cancer, Lyon, France.&lt;/auth-address&gt;&lt;titles&gt;&lt;title&gt;Introduction: epigenetics and cancer&lt;/title&gt;&lt;secondary-title&gt;Advances in genetics&lt;/secondary-title&gt;&lt;alt-title&gt;Adv Genet&lt;/alt-title&gt;&lt;/titles&gt;&lt;periodical&gt;&lt;full-title&gt;Advances in genetics&lt;/full-title&gt;&lt;abbr-1&gt;Adv Genet&lt;/abbr-1&gt;&lt;/periodical&gt;&lt;alt-periodical&gt;&lt;full-title&gt;Advances in genetics&lt;/full-title&gt;&lt;abbr-1&gt;Adv Genet&lt;/abbr-1&gt;&lt;/alt-periodical&gt;&lt;pages&gt;1-23&lt;/pages&gt;&lt;volume&gt;70&lt;/volume&gt;&lt;edition&gt;2010/10/06&lt;/edition&gt;&lt;keywords&gt;&lt;keyword&gt;Animals&lt;/keyword&gt;&lt;keyword&gt;DNA Methylation&lt;/keyword&gt;&lt;keyword&gt;DNA Repair&lt;/keyword&gt;&lt;keyword&gt;Environment&lt;/keyword&gt;&lt;keyword&gt;*Epigenesis, Genetic&lt;/keyword&gt;&lt;keyword&gt;Gene Expression Regulation, Neoplastic&lt;/keyword&gt;&lt;keyword&gt;Genomic Imprinting&lt;/keyword&gt;&lt;keyword&gt;Humans&lt;/keyword&gt;&lt;keyword&gt;Neoplasms/*genetics/*therapy&lt;/keyword&gt;&lt;/keywords&gt;&lt;dates&gt;&lt;year&gt;2010&lt;/year&gt;&lt;/dates&gt;&lt;isbn&gt;0065-2660 (Print)&amp;#xD;0065-2660 (Linking)&lt;/isbn&gt;&lt;accession-num&gt;20920743&lt;/accession-num&gt;&lt;work-type&gt;Introductory&lt;/work-type&gt;&lt;urls&gt;&lt;related-urls&gt;&lt;url&gt;http://www.ncbi.nlm.nih.gov/pubmed/20920743&lt;/url&gt;&lt;/related-urls&gt;&lt;/urls&gt;&lt;electronic-resource-num&gt;10.1016/B978-0-12-380866-0.60001-0&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42</w:t>
        </w:r>
        <w:r w:rsidR="00D060EE" w:rsidRPr="004B7EF9">
          <w:rPr>
            <w:rFonts w:cs="Georgia"/>
            <w:color w:val="000000" w:themeColor="text1"/>
          </w:rPr>
          <w:fldChar w:fldCharType="end"/>
        </w:r>
      </w:hyperlink>
      <w:r w:rsidRPr="004B7EF9">
        <w:rPr>
          <w:rFonts w:cs="Georgia"/>
          <w:color w:val="000000" w:themeColor="text1"/>
        </w:rPr>
        <w:t xml:space="preserve">. </w:t>
      </w:r>
      <w:r w:rsidRPr="004B7EF9">
        <w:rPr>
          <w:color w:val="000000" w:themeColor="text1"/>
        </w:rPr>
        <w:t>The production of a mature microRNA requires multiple processes commencing in the nucleus of a cell.  Primary microRNAs (</w:t>
      </w:r>
      <w:proofErr w:type="spellStart"/>
      <w:r w:rsidRPr="004B7EF9">
        <w:rPr>
          <w:color w:val="000000" w:themeColor="text1"/>
        </w:rPr>
        <w:t>pri-miRs</w:t>
      </w:r>
      <w:proofErr w:type="spellEnd"/>
      <w:r w:rsidRPr="004B7EF9">
        <w:rPr>
          <w:color w:val="000000" w:themeColor="text1"/>
        </w:rPr>
        <w:t xml:space="preserve">) are transcribed from a segment of DNA by the enzyme RNA polymerase II.  These </w:t>
      </w:r>
      <w:proofErr w:type="spellStart"/>
      <w:r w:rsidRPr="004B7EF9">
        <w:rPr>
          <w:color w:val="000000" w:themeColor="text1"/>
        </w:rPr>
        <w:t>pri-miRs</w:t>
      </w:r>
      <w:proofErr w:type="spellEnd"/>
      <w:r w:rsidRPr="004B7EF9">
        <w:rPr>
          <w:color w:val="000000" w:themeColor="text1"/>
        </w:rPr>
        <w:t xml:space="preserve"> are 100-1000s nucleotides in length.  </w:t>
      </w:r>
      <w:proofErr w:type="spellStart"/>
      <w:proofErr w:type="gramStart"/>
      <w:r w:rsidRPr="004B7EF9">
        <w:rPr>
          <w:color w:val="000000" w:themeColor="text1"/>
        </w:rPr>
        <w:t>Pri-miRs</w:t>
      </w:r>
      <w:proofErr w:type="spellEnd"/>
      <w:r w:rsidRPr="004B7EF9">
        <w:rPr>
          <w:color w:val="000000" w:themeColor="text1"/>
        </w:rPr>
        <w:t xml:space="preserve"> are then processed by </w:t>
      </w:r>
      <w:proofErr w:type="spellStart"/>
      <w:r w:rsidRPr="004B7EF9">
        <w:rPr>
          <w:color w:val="000000" w:themeColor="text1"/>
        </w:rPr>
        <w:t>Drosha</w:t>
      </w:r>
      <w:proofErr w:type="spellEnd"/>
      <w:r w:rsidRPr="004B7EF9">
        <w:rPr>
          <w:color w:val="000000" w:themeColor="text1"/>
        </w:rPr>
        <w:t xml:space="preserve"> (an </w:t>
      </w:r>
      <w:proofErr w:type="spellStart"/>
      <w:r w:rsidRPr="004B7EF9">
        <w:rPr>
          <w:color w:val="000000" w:themeColor="text1"/>
        </w:rPr>
        <w:t>RNase</w:t>
      </w:r>
      <w:proofErr w:type="spellEnd"/>
      <w:r w:rsidRPr="004B7EF9">
        <w:rPr>
          <w:color w:val="000000" w:themeColor="text1"/>
        </w:rPr>
        <w:t xml:space="preserve"> III enzyme) and </w:t>
      </w:r>
      <w:proofErr w:type="spellStart"/>
      <w:r w:rsidRPr="004B7EF9">
        <w:rPr>
          <w:color w:val="000000" w:themeColor="text1"/>
        </w:rPr>
        <w:t>DiGeorge</w:t>
      </w:r>
      <w:proofErr w:type="spellEnd"/>
      <w:r w:rsidRPr="004B7EF9">
        <w:rPr>
          <w:color w:val="000000" w:themeColor="text1"/>
        </w:rPr>
        <w:t xml:space="preserve"> Syndrome Critical 8 (DGCR8)</w:t>
      </w:r>
      <w:hyperlink w:anchor="_ENREF_83" w:tooltip="Lee, 2003 #540" w:history="1">
        <w:r w:rsidR="00D060EE" w:rsidRPr="004B7EF9">
          <w:rPr>
            <w:color w:val="000000" w:themeColor="text1"/>
          </w:rPr>
          <w:fldChar w:fldCharType="begin">
            <w:fldData xml:space="preserve">PEVuZE5vdGU+PENpdGU+PEF1dGhvcj5MZWU8L0F1dGhvcj48WWVhcj4yMDAzPC9ZZWFyPjxSZWNO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PEVuZE5vdGU+PENpdGU+PEF1dGhvcj5MZWU8L0F1dGhvcj48WWVhcj4yMDAzPC9ZZWFyPjxSZWNO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4B7EF9">
          <w:rPr>
            <w:color w:val="000000" w:themeColor="text1"/>
          </w:rPr>
        </w:r>
        <w:r w:rsidR="00D060EE" w:rsidRPr="004B7EF9">
          <w:rPr>
            <w:color w:val="000000" w:themeColor="text1"/>
          </w:rPr>
          <w:fldChar w:fldCharType="separate"/>
        </w:r>
        <w:r w:rsidR="00D060EE" w:rsidRPr="00D060EE">
          <w:rPr>
            <w:noProof/>
            <w:color w:val="000000" w:themeColor="text1"/>
            <w:vertAlign w:val="superscript"/>
          </w:rPr>
          <w:t>83</w:t>
        </w:r>
        <w:r w:rsidR="00D060EE" w:rsidRPr="004B7EF9">
          <w:rPr>
            <w:color w:val="000000" w:themeColor="text1"/>
          </w:rPr>
          <w:fldChar w:fldCharType="end"/>
        </w:r>
      </w:hyperlink>
      <w:r w:rsidRPr="004B7EF9">
        <w:rPr>
          <w:color w:val="000000" w:themeColor="text1"/>
        </w:rPr>
        <w:t xml:space="preserve"> protein into shorter (70-85 nucleotides) pre-cursor hair</w:t>
      </w:r>
      <w:r w:rsidR="00BC2AFE">
        <w:rPr>
          <w:color w:val="000000" w:themeColor="text1"/>
        </w:rPr>
        <w:t>pins – pre-microRNAs (pre-</w:t>
      </w:r>
      <w:proofErr w:type="spellStart"/>
      <w:r w:rsidR="00BC2AFE">
        <w:rPr>
          <w:color w:val="000000" w:themeColor="text1"/>
        </w:rPr>
        <w:t>miRs</w:t>
      </w:r>
      <w:proofErr w:type="spellEnd"/>
      <w:r w:rsidR="00BC2AFE">
        <w:rPr>
          <w:color w:val="000000" w:themeColor="text1"/>
        </w:rPr>
        <w:t>)</w:t>
      </w:r>
      <w:proofErr w:type="gramEnd"/>
      <w:r w:rsidRPr="004B7EF9">
        <w:rPr>
          <w:color w:val="000000" w:themeColor="text1"/>
        </w:rPr>
        <w:t xml:space="preserve">.  A single </w:t>
      </w:r>
      <w:proofErr w:type="spellStart"/>
      <w:r w:rsidRPr="004B7EF9">
        <w:rPr>
          <w:color w:val="000000" w:themeColor="text1"/>
        </w:rPr>
        <w:t>pri-miR</w:t>
      </w:r>
      <w:proofErr w:type="spellEnd"/>
      <w:r w:rsidRPr="004B7EF9">
        <w:rPr>
          <w:color w:val="000000" w:themeColor="text1"/>
        </w:rPr>
        <w:t xml:space="preserve"> can contain from one or many (up to 6) pre-</w:t>
      </w:r>
      <w:proofErr w:type="spellStart"/>
      <w:r w:rsidRPr="004B7EF9">
        <w:rPr>
          <w:color w:val="000000" w:themeColor="text1"/>
        </w:rPr>
        <w:t>miRs</w:t>
      </w:r>
      <w:proofErr w:type="spellEnd"/>
      <w:r w:rsidRPr="004B7EF9">
        <w:rPr>
          <w:color w:val="000000" w:themeColor="text1"/>
        </w:rPr>
        <w:t>. Pre-</w:t>
      </w:r>
      <w:proofErr w:type="spellStart"/>
      <w:r w:rsidRPr="004B7EF9">
        <w:rPr>
          <w:color w:val="000000" w:themeColor="text1"/>
        </w:rPr>
        <w:t>miRs</w:t>
      </w:r>
      <w:proofErr w:type="spellEnd"/>
      <w:r w:rsidRPr="004B7EF9">
        <w:rPr>
          <w:color w:val="000000" w:themeColor="text1"/>
        </w:rPr>
        <w:t xml:space="preserve"> are exported into the cytoplasm by </w:t>
      </w:r>
      <w:proofErr w:type="spellStart"/>
      <w:r w:rsidRPr="004B7EF9">
        <w:rPr>
          <w:color w:val="000000" w:themeColor="text1"/>
        </w:rPr>
        <w:t>exportin</w:t>
      </w:r>
      <w:proofErr w:type="spellEnd"/>
      <w:r w:rsidRPr="004B7EF9">
        <w:rPr>
          <w:color w:val="000000" w:themeColor="text1"/>
        </w:rPr>
        <w:t xml:space="preserve"> 5, before cleaving by Dicer and another </w:t>
      </w:r>
      <w:proofErr w:type="spellStart"/>
      <w:r w:rsidRPr="004B7EF9">
        <w:rPr>
          <w:color w:val="000000" w:themeColor="text1"/>
        </w:rPr>
        <w:t>RNase</w:t>
      </w:r>
      <w:proofErr w:type="spellEnd"/>
      <w:r w:rsidRPr="004B7EF9">
        <w:rPr>
          <w:color w:val="000000" w:themeColor="text1"/>
        </w:rPr>
        <w:t xml:space="preserve"> III enzyme into produce a double-stranded duplex microRNA which is approximately 22 nucleotides in length</w:t>
      </w:r>
      <w:hyperlink w:anchor="_ENREF_84" w:tooltip="Bernstein, 2001 #539" w:history="1">
        <w:r w:rsidR="00D060EE" w:rsidRPr="004B7EF9">
          <w:rPr>
            <w:color w:val="000000" w:themeColor="text1"/>
          </w:rPr>
          <w:fldChar w:fldCharType="begin"/>
        </w:r>
        <w:r w:rsidR="00D060EE">
          <w:rPr>
            <w:color w:val="000000" w:themeColor="text1"/>
          </w:rPr>
          <w:instrText xml:space="preserve"> ADDIN EN.CITE &lt;EndNote&gt;&lt;Cite&gt;&lt;Author&gt;Bernstein&lt;/Author&gt;&lt;Year&gt;2001&lt;/Year&gt;&lt;RecNum&gt;539&lt;/RecNum&gt;&lt;DisplayText&gt;&lt;style face="superscript"&gt;84&lt;/style&gt;&lt;/DisplayText&gt;&lt;record&gt;&lt;rec-number&gt;539&lt;/rec-number&gt;&lt;foreign-keys&gt;&lt;key app="EN" db-id="9tedz9astewzt5esazb59vx6s595sdxawaa0"&gt;539&lt;/key&gt;&lt;/foreign-keys&gt;&lt;ref-type name="Journal Article"&gt;17&lt;/ref-type&gt;&lt;contributors&gt;&lt;authors&gt;&lt;author&gt;Bernstein, E.&lt;/author&gt;&lt;author&gt;Caudy, A. A.&lt;/author&gt;&lt;author&gt;Hammond, S. M.&lt;/author&gt;&lt;author&gt;Hannon, G. J.&lt;/author&gt;&lt;/authors&gt;&lt;/contributors&gt;&lt;auth-address&gt;Cold Spring Harbor Laboratory, New York 11724, USA.&lt;/auth-address&gt;&lt;titles&gt;&lt;title&gt;Role for a bidentate ribonuclease in the initiation step of RNA interference&lt;/title&gt;&lt;secondary-title&gt;Nature&lt;/secondary-title&gt;&lt;alt-title&gt;Nature&lt;/alt-title&gt;&lt;/titles&gt;&lt;periodical&gt;&lt;full-title&gt;Nature&lt;/full-title&gt;&lt;abbr-1&gt;Nature&lt;/abbr-1&gt;&lt;/periodical&gt;&lt;alt-periodical&gt;&lt;full-title&gt;Nature&lt;/full-title&gt;&lt;abbr-1&gt;Nature&lt;/abbr-1&gt;&lt;/alt-periodical&gt;&lt;pages&gt;363-6&lt;/pages&gt;&lt;volume&gt;409&lt;/volume&gt;&lt;number&gt;6818&lt;/number&gt;&lt;edition&gt;2001/02/24&lt;/edition&gt;&lt;keywords&gt;&lt;keyword&gt;Animals&lt;/keyword&gt;&lt;keyword&gt;Cell Line&lt;/keyword&gt;&lt;keyword&gt;Conserved Sequence&lt;/keyword&gt;&lt;keyword&gt;Drosophila&lt;/keyword&gt;&lt;keyword&gt;Endoribonucleases/genetics/*metabolism&lt;/keyword&gt;&lt;keyword&gt;*Gene Silencing&lt;/keyword&gt;&lt;keyword&gt;Protein Conformation&lt;/keyword&gt;&lt;keyword&gt;Protein Structure, Tertiary&lt;/keyword&gt;&lt;keyword&gt;RNA, Double-Stranded/*metabolism&lt;/keyword&gt;&lt;keyword&gt;RNA, Guide/metabolism&lt;/keyword&gt;&lt;keyword&gt;Ribonuclease III&lt;/keyword&gt;&lt;keyword&gt;Substrate Specificity&lt;/keyword&gt;&lt;keyword&gt;Transfection&lt;/keyword&gt;&lt;/keywords&gt;&lt;dates&gt;&lt;year&gt;2001&lt;/year&gt;&lt;pub-dates&gt;&lt;date&gt;Jan 18&lt;/date&gt;&lt;/pub-dates&gt;&lt;/dates&gt;&lt;isbn&gt;0028-0836 (Print)&amp;#xD;0028-0836 (Linking)&lt;/isbn&gt;&lt;accession-num&gt;11201747&lt;/accession-num&gt;&lt;work-type&gt;Research Support, Non-U.S. Gov&amp;apos;t&amp;#xD;Research Support, U.S. Gov&amp;apos;t, P.H.S.&lt;/work-type&gt;&lt;urls&gt;&lt;related-urls&gt;&lt;url&gt;http://www.ncbi.nlm.nih.gov/pubmed/11201747&lt;/url&gt;&lt;/related-urls&gt;&lt;/urls&gt;&lt;electronic-resource-num&gt;10.1038/35053110&lt;/electronic-resource-num&gt;&lt;language&gt;eng&lt;/language&gt;&lt;/record&gt;&lt;/Cite&gt;&lt;/EndNote&gt;</w:instrText>
        </w:r>
        <w:r w:rsidR="00D060EE" w:rsidRPr="004B7EF9">
          <w:rPr>
            <w:color w:val="000000" w:themeColor="text1"/>
          </w:rPr>
          <w:fldChar w:fldCharType="separate"/>
        </w:r>
        <w:r w:rsidR="00D060EE" w:rsidRPr="00D060EE">
          <w:rPr>
            <w:noProof/>
            <w:color w:val="000000" w:themeColor="text1"/>
            <w:vertAlign w:val="superscript"/>
          </w:rPr>
          <w:t>84</w:t>
        </w:r>
        <w:r w:rsidR="00D060EE" w:rsidRPr="004B7EF9">
          <w:rPr>
            <w:color w:val="000000" w:themeColor="text1"/>
          </w:rPr>
          <w:fldChar w:fldCharType="end"/>
        </w:r>
      </w:hyperlink>
      <w:r w:rsidRPr="004B7EF9">
        <w:rPr>
          <w:color w:val="000000" w:themeColor="text1"/>
        </w:rPr>
        <w:t>.  The final step is when the strand which contains the les</w:t>
      </w:r>
      <w:r w:rsidR="00BC2AFE">
        <w:rPr>
          <w:color w:val="000000" w:themeColor="text1"/>
        </w:rPr>
        <w:t>s stable hydrogen-bonding at it</w:t>
      </w:r>
      <w:r w:rsidRPr="004B7EF9">
        <w:rPr>
          <w:color w:val="000000" w:themeColor="text1"/>
        </w:rPr>
        <w:t xml:space="preserve">s 5 end is made into the mature microRNA and is integrated with the RNA induced silencing complex (RISC) together with </w:t>
      </w:r>
      <w:proofErr w:type="spellStart"/>
      <w:r w:rsidRPr="004B7EF9">
        <w:rPr>
          <w:color w:val="000000" w:themeColor="text1"/>
        </w:rPr>
        <w:t>argonaute</w:t>
      </w:r>
      <w:proofErr w:type="spellEnd"/>
      <w:r w:rsidRPr="004B7EF9">
        <w:rPr>
          <w:color w:val="000000" w:themeColor="text1"/>
        </w:rPr>
        <w:t xml:space="preserve"> proteins whilst the other strand undergoes degradation</w:t>
      </w:r>
      <w:r w:rsidRPr="004B7EF9">
        <w:rPr>
          <w:color w:val="000000" w:themeColor="text1"/>
        </w:rPr>
        <w:fldChar w:fldCharType="begin">
          <w:fldData xml:space="preserve">PEVuZE5vdGU+PENpdGU+PEF1dGhvcj5TY2h3YXJ6PC9BdXRob3I+PFllYXI+MjAwMzwvWWVhcj48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PjxhYmJyLTE+U2NpZW5jZTwvYWJici0xPjwvYWx0LXBlcmlvZGljYWw+PHBhZ2VzPjExNDYtNTA8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PEVuZE5vdGU+PENpdGU+PEF1dGhvcj5TY2h3YXJ6PC9BdXRob3I+PFllYXI+MjAwMzwvWWVhcj48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Pr="004B7EF9">
        <w:rPr>
          <w:color w:val="000000" w:themeColor="text1"/>
        </w:rPr>
      </w:r>
      <w:r w:rsidRPr="004B7EF9">
        <w:rPr>
          <w:color w:val="000000" w:themeColor="text1"/>
        </w:rPr>
        <w:fldChar w:fldCharType="separate"/>
      </w:r>
      <w:hyperlink w:anchor="_ENREF_85" w:tooltip="Schwarz, 2003 #542" w:history="1">
        <w:r w:rsidR="00D060EE" w:rsidRPr="00D060EE">
          <w:rPr>
            <w:noProof/>
            <w:color w:val="000000" w:themeColor="text1"/>
            <w:vertAlign w:val="superscript"/>
          </w:rPr>
          <w:t>85</w:t>
        </w:r>
      </w:hyperlink>
      <w:r w:rsidR="00D060EE" w:rsidRPr="00D060EE">
        <w:rPr>
          <w:noProof/>
          <w:color w:val="000000" w:themeColor="text1"/>
          <w:vertAlign w:val="superscript"/>
        </w:rPr>
        <w:t xml:space="preserve"> </w:t>
      </w:r>
      <w:hyperlink w:anchor="_ENREF_86" w:tooltip="Hammond, 2001 #541" w:history="1">
        <w:r w:rsidR="00D060EE" w:rsidRPr="00D060EE">
          <w:rPr>
            <w:noProof/>
            <w:color w:val="000000" w:themeColor="text1"/>
            <w:vertAlign w:val="superscript"/>
          </w:rPr>
          <w:t>86</w:t>
        </w:r>
      </w:hyperlink>
      <w:r w:rsidRPr="004B7EF9">
        <w:rPr>
          <w:color w:val="000000" w:themeColor="text1"/>
        </w:rPr>
        <w:fldChar w:fldCharType="end"/>
      </w:r>
      <w:r w:rsidR="004F3710" w:rsidRPr="00F52849">
        <w:t>.</w:t>
      </w:r>
    </w:p>
    <w:p w14:paraId="6F28743A" w14:textId="77777777" w:rsidR="005B4FDE" w:rsidRPr="004B7EF9" w:rsidRDefault="005B4FDE" w:rsidP="005B4FDE">
      <w:pPr>
        <w:spacing w:line="480" w:lineRule="auto"/>
        <w:jc w:val="both"/>
        <w:rPr>
          <w:color w:val="000000" w:themeColor="text1"/>
        </w:rPr>
      </w:pPr>
    </w:p>
    <w:p w14:paraId="7DFFD3C5" w14:textId="0C3801C3" w:rsidR="005B4FDE" w:rsidRPr="004B7EF9" w:rsidRDefault="009F40A4" w:rsidP="005B4FDE">
      <w:pPr>
        <w:pStyle w:val="Heading2"/>
        <w:rPr>
          <w:rFonts w:asciiTheme="minorHAnsi" w:hAnsiTheme="minorHAnsi"/>
          <w:color w:val="000000" w:themeColor="text1"/>
        </w:rPr>
      </w:pPr>
      <w:bookmarkStart w:id="203" w:name="_Toc246525769"/>
      <w:bookmarkStart w:id="204" w:name="_Toc278904849"/>
      <w:r w:rsidRPr="004B7EF9">
        <w:rPr>
          <w:rFonts w:asciiTheme="minorHAnsi" w:hAnsiTheme="minorHAnsi"/>
          <w:color w:val="000000" w:themeColor="text1"/>
        </w:rPr>
        <w:t>1.6.3</w:t>
      </w:r>
      <w:r w:rsidRPr="004B7EF9">
        <w:rPr>
          <w:rFonts w:asciiTheme="minorHAnsi" w:hAnsiTheme="minorHAnsi"/>
          <w:color w:val="000000" w:themeColor="text1"/>
        </w:rPr>
        <w:tab/>
      </w:r>
      <w:r w:rsidRPr="004B7EF9">
        <w:rPr>
          <w:rFonts w:asciiTheme="minorHAnsi" w:hAnsiTheme="minorHAnsi"/>
          <w:color w:val="000000" w:themeColor="text1"/>
        </w:rPr>
        <w:tab/>
      </w:r>
      <w:r w:rsidR="005B4FDE" w:rsidRPr="004B7EF9">
        <w:rPr>
          <w:rFonts w:asciiTheme="minorHAnsi" w:hAnsiTheme="minorHAnsi"/>
          <w:color w:val="000000" w:themeColor="text1"/>
        </w:rPr>
        <w:t>Function of MicroRNA</w:t>
      </w:r>
      <w:bookmarkEnd w:id="203"/>
      <w:bookmarkEnd w:id="204"/>
    </w:p>
    <w:p w14:paraId="5A6C32C3" w14:textId="6C704B87" w:rsidR="005B4FDE" w:rsidRPr="004B7EF9" w:rsidRDefault="005B4FDE" w:rsidP="007463C9">
      <w:pPr>
        <w:spacing w:line="480" w:lineRule="auto"/>
        <w:jc w:val="both"/>
        <w:rPr>
          <w:color w:val="000000" w:themeColor="text1"/>
        </w:rPr>
      </w:pPr>
      <w:r w:rsidRPr="004B7EF9">
        <w:rPr>
          <w:color w:val="000000" w:themeColor="text1"/>
        </w:rPr>
        <w:t>MicroRNAs target mRNAs by recognition of complimentary base pairing and anneal to the mRNA, leading to either inhibition of protein production or direct degradation of the targeted mRNA mo</w:t>
      </w:r>
      <w:r w:rsidR="00BC2AFE">
        <w:rPr>
          <w:color w:val="000000" w:themeColor="text1"/>
        </w:rPr>
        <w:t>lecules itself.  MicroRNAs bind</w:t>
      </w:r>
      <w:r w:rsidRPr="004B7EF9">
        <w:rPr>
          <w:color w:val="000000" w:themeColor="text1"/>
        </w:rPr>
        <w:t xml:space="preserve"> onto the 3’ </w:t>
      </w:r>
      <w:proofErr w:type="spellStart"/>
      <w:r w:rsidRPr="004B7EF9">
        <w:rPr>
          <w:color w:val="000000" w:themeColor="text1"/>
        </w:rPr>
        <w:t>untranslated</w:t>
      </w:r>
      <w:proofErr w:type="spellEnd"/>
      <w:r w:rsidRPr="004B7EF9">
        <w:rPr>
          <w:color w:val="000000" w:themeColor="text1"/>
        </w:rPr>
        <w:t xml:space="preserve"> region of the mRNA or the opening reading frame of the target mRNA. Due to the relatively small length of microRNAs, each may target numerous complimentary mRNAs. Similarly</w:t>
      </w:r>
      <w:r w:rsidR="004F3710" w:rsidRPr="004B7EF9">
        <w:rPr>
          <w:color w:val="000000" w:themeColor="text1"/>
        </w:rPr>
        <w:t>,</w:t>
      </w:r>
      <w:r w:rsidRPr="004B7EF9">
        <w:rPr>
          <w:color w:val="000000" w:themeColor="text1"/>
        </w:rPr>
        <w:t xml:space="preserve"> each mRNA can be targeted by numerous microRNAs</w:t>
      </w:r>
      <w:hyperlink w:anchor="_ENREF_87" w:tooltip="Pillai, 2005 #62" w:history="1">
        <w:r w:rsidR="00D060EE" w:rsidRPr="004B7EF9">
          <w:rPr>
            <w:color w:val="000000" w:themeColor="text1"/>
          </w:rPr>
          <w:fldChar w:fldCharType="begin"/>
        </w:r>
        <w:r w:rsidR="00D060EE">
          <w:rPr>
            <w:color w:val="000000" w:themeColor="text1"/>
          </w:rPr>
          <w:instrText xml:space="preserve"> ADDIN EN.CITE &lt;EndNote&gt;&lt;Cite&gt;&lt;Author&gt;Pillai&lt;/Author&gt;&lt;Year&gt;2005&lt;/Year&gt;&lt;RecNum&gt;62&lt;/RecNum&gt;&lt;DisplayText&gt;&lt;style face="superscript"&gt;87&lt;/style&gt;&lt;/DisplayText&gt;&lt;record&gt;&lt;rec-number&gt;62&lt;/rec-number&gt;&lt;foreign-keys&gt;&lt;key app="EN" db-id="e5wpwxx22te5fqezer5xrz5owew5wfe0drxw"&gt;62&lt;/key&gt;&lt;/foreign-keys&gt;&lt;ref-type name="Journal Article"&gt;17&lt;/ref-type&gt;&lt;contributors&gt;&lt;authors&gt;&lt;author&gt;Pillai, R. S.&lt;/author&gt;&lt;/authors&gt;&lt;/contributors&gt;&lt;auth-address&gt;Friedrich Miescher Institute for Biomedical Research, 4002 Basel, Switzerland. ramesh.pillai@fmi.ch&lt;/auth-address&gt;&lt;titles&gt;&lt;title&gt;MicroRNA function: multiple mechanisms for a tiny RNA?&lt;/title&gt;&lt;secondary-title&gt;RNA&lt;/secondary-title&gt;&lt;/titles&gt;&lt;pages&gt;1753-61&lt;/pages&gt;&lt;volume&gt;11&lt;/volume&gt;&lt;number&gt;12&lt;/number&gt;&lt;edition&gt;2005/11/30&lt;/edition&gt;&lt;keywords&gt;&lt;keyword&gt;Animals&lt;/keyword&gt;&lt;keyword&gt;Gene Expression Regulation&lt;/keyword&gt;&lt;keyword&gt;Humans&lt;/keyword&gt;&lt;keyword&gt;MicroRNAs/biosynthesis/*genetics/*metabolism&lt;/keyword&gt;&lt;keyword&gt;Models, Biological&lt;/keyword&gt;&lt;keyword&gt;RNA Processing, Post-Transcriptional&lt;/keyword&gt;&lt;keyword&gt;RNA, Messenger/genetics/metabolism&lt;/keyword&gt;&lt;/keywords&gt;&lt;dates&gt;&lt;year&gt;2005&lt;/year&gt;&lt;pub-dates&gt;&lt;date&gt;Dec&lt;/date&gt;&lt;/pub-dates&gt;&lt;/dates&gt;&lt;isbn&gt;1355-8382 (Print)&amp;#xD;1355-8382 (Linking)&lt;/isbn&gt;&lt;accession-num&gt;16314451&lt;/accession-num&gt;&lt;urls&gt;&lt;related-urls&gt;&lt;url&gt;http://www.ncbi.nlm.nih.gov/entrez/query.fcgi?cmd=Retrieve&amp;amp;db=PubMed&amp;amp;dopt=Citation&amp;amp;list_uids=16314451&lt;/url&gt;&lt;/related-urls&gt;&lt;/urls&gt;&lt;custom2&gt;1370863&lt;/custom2&gt;&lt;electronic-resource-num&gt;11/12/1753 [pii]&amp;#xD;10.1261/rna.2248605&lt;/electronic-resource-num&gt;&lt;language&gt;eng&lt;/language&gt;&lt;/record&gt;&lt;/Cite&gt;&lt;/EndNote&gt;</w:instrText>
        </w:r>
        <w:r w:rsidR="00D060EE" w:rsidRPr="004B7EF9">
          <w:rPr>
            <w:color w:val="000000" w:themeColor="text1"/>
          </w:rPr>
          <w:fldChar w:fldCharType="separate"/>
        </w:r>
        <w:r w:rsidR="00D060EE" w:rsidRPr="00D060EE">
          <w:rPr>
            <w:noProof/>
            <w:color w:val="000000" w:themeColor="text1"/>
            <w:vertAlign w:val="superscript"/>
          </w:rPr>
          <w:t>87</w:t>
        </w:r>
        <w:r w:rsidR="00D060EE" w:rsidRPr="004B7EF9">
          <w:rPr>
            <w:color w:val="000000" w:themeColor="text1"/>
          </w:rPr>
          <w:fldChar w:fldCharType="end"/>
        </w:r>
      </w:hyperlink>
      <w:r w:rsidRPr="004B7EF9">
        <w:rPr>
          <w:color w:val="000000" w:themeColor="text1"/>
        </w:rPr>
        <w:t>. MicroRNAs may act as either tumour suppressor or oncogenes</w:t>
      </w:r>
      <w:hyperlink w:anchor="_ENREF_88" w:tooltip="Shenouda, 2009 #42" w:history="1">
        <w:r w:rsidR="00D060EE" w:rsidRPr="004B7EF9">
          <w:rPr>
            <w:color w:val="000000" w:themeColor="text1"/>
          </w:rPr>
          <w:fldChar w:fldCharType="begin">
            <w:fldData xml:space="preserve">PEVuZE5vdGU+PENpdGU+PEF1dGhvcj5TaGVub3VkYTwvQXV0aG9yPjxZZWFyPjIwMDk8L1llYXI+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PEVuZE5vdGU+PENpdGU+PEF1dGhvcj5TaGVub3VkYTwvQXV0aG9yPjxZZWFyPjIwMDk8L1llYXI+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4B7EF9">
          <w:rPr>
            <w:color w:val="000000" w:themeColor="text1"/>
          </w:rPr>
        </w:r>
        <w:r w:rsidR="00D060EE" w:rsidRPr="004B7EF9">
          <w:rPr>
            <w:color w:val="000000" w:themeColor="text1"/>
          </w:rPr>
          <w:fldChar w:fldCharType="separate"/>
        </w:r>
        <w:r w:rsidR="00D060EE" w:rsidRPr="00D060EE">
          <w:rPr>
            <w:noProof/>
            <w:color w:val="000000" w:themeColor="text1"/>
            <w:vertAlign w:val="superscript"/>
          </w:rPr>
          <w:t>88</w:t>
        </w:r>
        <w:r w:rsidR="00D060EE" w:rsidRPr="004B7EF9">
          <w:rPr>
            <w:color w:val="000000" w:themeColor="text1"/>
          </w:rPr>
          <w:fldChar w:fldCharType="end"/>
        </w:r>
      </w:hyperlink>
      <w:r w:rsidRPr="004B7EF9">
        <w:rPr>
          <w:color w:val="000000" w:themeColor="text1"/>
        </w:rPr>
        <w:t>.  An increased expression of microRNA can down-regulate tumour suppressors and other genes associated with angiogenesis</w:t>
      </w:r>
      <w:r w:rsidR="005A4B04">
        <w:rPr>
          <w:color w:val="000000" w:themeColor="text1"/>
        </w:rPr>
        <w:t xml:space="preserve"> promotion</w:t>
      </w:r>
      <w:r w:rsidRPr="004B7EF9">
        <w:rPr>
          <w:color w:val="000000" w:themeColor="text1"/>
        </w:rPr>
        <w:t xml:space="preserve"> and cell differentiation ultimately leading to the encouragement of cancer progression thus acting as an oncogene.  Conversely microRNAs can act as tumour suppressors genes by down-regulating proteins that have oncogenic roles.</w:t>
      </w:r>
    </w:p>
    <w:p w14:paraId="03E448F9" w14:textId="77777777" w:rsidR="005B4FDE" w:rsidRPr="004B7EF9" w:rsidRDefault="005B4FDE" w:rsidP="005B4FDE">
      <w:pPr>
        <w:spacing w:line="360" w:lineRule="auto"/>
        <w:jc w:val="both"/>
        <w:rPr>
          <w:color w:val="000000" w:themeColor="text1"/>
        </w:rPr>
      </w:pPr>
    </w:p>
    <w:p w14:paraId="67D01BAC" w14:textId="47D6DA7D" w:rsidR="005B4FDE" w:rsidRPr="004B7EF9" w:rsidRDefault="005B4FDE" w:rsidP="007463C9">
      <w:pPr>
        <w:spacing w:line="480" w:lineRule="auto"/>
        <w:jc w:val="both"/>
        <w:rPr>
          <w:color w:val="000000" w:themeColor="text1"/>
        </w:rPr>
      </w:pPr>
      <w:r w:rsidRPr="004B7EF9">
        <w:rPr>
          <w:color w:val="000000" w:themeColor="text1"/>
        </w:rPr>
        <w:t>MicroRNAs are critically involved in normal embryonic development</w:t>
      </w:r>
      <w:hyperlink w:anchor="_ENREF_88" w:tooltip="Shenouda, 2009 #42" w:history="1">
        <w:r w:rsidR="00D060EE" w:rsidRPr="004B7EF9">
          <w:rPr>
            <w:color w:val="000000" w:themeColor="text1"/>
          </w:rPr>
          <w:fldChar w:fldCharType="begin">
            <w:fldData xml:space="preserve">PEVuZE5vdGU+PENpdGU+PEF1dGhvcj5TaGVub3VkYTwvQXV0aG9yPjxZZWFyPjIwMDk8L1llYXI+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PEVuZE5vdGU+PENpdGU+PEF1dGhvcj5TaGVub3VkYTwvQXV0aG9yPjxZZWFyPjIwMDk8L1llYXI+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4B7EF9">
          <w:rPr>
            <w:color w:val="000000" w:themeColor="text1"/>
          </w:rPr>
        </w:r>
        <w:r w:rsidR="00D060EE" w:rsidRPr="004B7EF9">
          <w:rPr>
            <w:color w:val="000000" w:themeColor="text1"/>
          </w:rPr>
          <w:fldChar w:fldCharType="separate"/>
        </w:r>
        <w:r w:rsidR="00D060EE" w:rsidRPr="00D060EE">
          <w:rPr>
            <w:noProof/>
            <w:color w:val="000000" w:themeColor="text1"/>
            <w:vertAlign w:val="superscript"/>
          </w:rPr>
          <w:t>88</w:t>
        </w:r>
        <w:r w:rsidR="00D060EE" w:rsidRPr="004B7EF9">
          <w:rPr>
            <w:color w:val="000000" w:themeColor="text1"/>
          </w:rPr>
          <w:fldChar w:fldCharType="end"/>
        </w:r>
      </w:hyperlink>
      <w:r w:rsidRPr="004B7EF9">
        <w:rPr>
          <w:color w:val="000000" w:themeColor="text1"/>
        </w:rPr>
        <w:t xml:space="preserve">.  As stated previously, the </w:t>
      </w:r>
      <w:proofErr w:type="spellStart"/>
      <w:r w:rsidRPr="004B7EF9">
        <w:rPr>
          <w:color w:val="000000" w:themeColor="text1"/>
        </w:rPr>
        <w:t>endoribonuclease</w:t>
      </w:r>
      <w:proofErr w:type="spellEnd"/>
      <w:r w:rsidRPr="004B7EF9">
        <w:rPr>
          <w:color w:val="000000" w:themeColor="text1"/>
        </w:rPr>
        <w:t xml:space="preserve"> Dicer is a vital for the biogenesis of mature microRNAs.  When Dicer is knocked-out in mice in the embryological phase it has lethal consequences. The absence of Dicer in early embryonic development leads to the deletion of the pluripotent stem cell therefore establishing the importance microRNA in embryogenesis</w:t>
      </w:r>
      <w:hyperlink w:anchor="_ENREF_89" w:tooltip="Bernstein, 2003 #64" w:history="1">
        <w:r w:rsidR="00D060EE" w:rsidRPr="004B7EF9">
          <w:rPr>
            <w:color w:val="000000" w:themeColor="text1"/>
          </w:rPr>
          <w:fldChar w:fldCharType="begin"/>
        </w:r>
        <w:r w:rsidR="00D060EE">
          <w:rPr>
            <w:color w:val="000000" w:themeColor="text1"/>
          </w:rPr>
          <w:instrText xml:space="preserve"> ADDIN EN.CITE &lt;EndNote&gt;&lt;Cite&gt;&lt;Author&gt;Bernstein&lt;/Author&gt;&lt;Year&gt;2003&lt;/Year&gt;&lt;RecNum&gt;64&lt;/RecNum&gt;&lt;DisplayText&gt;&lt;style face="superscript"&gt;89&lt;/style&gt;&lt;/DisplayText&gt;&lt;record&gt;&lt;rec-number&gt;64&lt;/rec-number&gt;&lt;foreign-keys&gt;&lt;key app="EN" db-id="e5wpwxx22te5fqezer5xrz5owew5wfe0drxw"&gt;64&lt;/key&gt;&lt;/foreign-keys&gt;&lt;ref-type name="Journal Article"&gt;17&lt;/ref-type&gt;&lt;contributors&gt;&lt;authors&gt;&lt;author&gt;Bernstein, E.&lt;/author&gt;&lt;author&gt;Kim, S. Y.&lt;/author&gt;&lt;author&gt;Carmell, M. A.&lt;/author&gt;&lt;author&gt;Murchison, E. P.&lt;/author&gt;&lt;author&gt;Alcorn, H.&lt;/author&gt;&lt;author&gt;Li, M. Z.&lt;/author&gt;&lt;author&gt;Mills, A. A.&lt;/author&gt;&lt;author&gt;Elledge, S. J.&lt;/author&gt;&lt;author&gt;Anderson, K. V.&lt;/author&gt;&lt;author&gt;Hannon, G. J.&lt;/author&gt;&lt;/authors&gt;&lt;/contributors&gt;&lt;auth-address&gt;Cold Spring Harbor Laboratory, Watson School of Biological Sciences, 1 Bungtown Road, Cold Spring Harbor, New York 11724, USA.&lt;/auth-address&gt;&lt;titles&gt;&lt;title&gt;Dicer is essential for mouse development&lt;/title&gt;&lt;secondary-title&gt;Nat Genet&lt;/secondary-title&gt;&lt;/titles&gt;&lt;pages&gt;215-7&lt;/pages&gt;&lt;volume&gt;35&lt;/volume&gt;&lt;number&gt;3&lt;/number&gt;&lt;edition&gt;2003/10/07&lt;/edition&gt;&lt;keywords&gt;&lt;keyword&gt;Amino Acid Sequence&lt;/keyword&gt;&lt;keyword&gt;Animals&lt;/keyword&gt;&lt;keyword&gt;DEAD-box RNA Helicases&lt;/keyword&gt;&lt;keyword&gt;Embryonic and Fetal Development/*physiology&lt;/keyword&gt;&lt;keyword&gt;Endoribonucleases/genetics/*physiology&lt;/keyword&gt;&lt;keyword&gt;Mice&lt;/keyword&gt;&lt;keyword&gt;Mice, Knockout&lt;/keyword&gt;&lt;keyword&gt;Molecular Sequence Data&lt;/keyword&gt;&lt;keyword&gt;RNA Helicases/genetics/*physiology&lt;/keyword&gt;&lt;keyword&gt;RNA Interference&lt;/keyword&gt;&lt;keyword&gt;Ribonuclease III&lt;/keyword&gt;&lt;keyword&gt;Stem Cells/cytology&lt;/keyword&gt;&lt;/keywords&gt;&lt;dates&gt;&lt;year&gt;2003&lt;/year&gt;&lt;pub-dates&gt;&lt;date&gt;Nov&lt;/date&gt;&lt;/pub-dates&gt;&lt;/dates&gt;&lt;isbn&gt;1061-4036 (Print)&amp;#xD;1061-4036 (Linking)&lt;/isbn&gt;&lt;accession-num&gt;14528307&lt;/accession-num&gt;&lt;urls&gt;&lt;related-urls&gt;&lt;url&gt;http://www.ncbi.nlm.nih.gov/entrez/query.fcgi?cmd=Retrieve&amp;amp;db=PubMed&amp;amp;dopt=Citation&amp;amp;list_uids=14528307&lt;/url&gt;&lt;/related-urls&gt;&lt;/urls&gt;&lt;electronic-resource-num&gt;10.1038/ng1253&amp;#xD;ng1253 [pii]&lt;/electronic-resource-num&gt;&lt;language&gt;eng&lt;/language&gt;&lt;/record&gt;&lt;/Cite&gt;&lt;/EndNote&gt;</w:instrText>
        </w:r>
        <w:r w:rsidR="00D060EE" w:rsidRPr="004B7EF9">
          <w:rPr>
            <w:color w:val="000000" w:themeColor="text1"/>
          </w:rPr>
          <w:fldChar w:fldCharType="separate"/>
        </w:r>
        <w:r w:rsidR="00D060EE" w:rsidRPr="00D060EE">
          <w:rPr>
            <w:noProof/>
            <w:color w:val="000000" w:themeColor="text1"/>
            <w:vertAlign w:val="superscript"/>
          </w:rPr>
          <w:t>89</w:t>
        </w:r>
        <w:r w:rsidR="00D060EE" w:rsidRPr="004B7EF9">
          <w:rPr>
            <w:color w:val="000000" w:themeColor="text1"/>
          </w:rPr>
          <w:fldChar w:fldCharType="end"/>
        </w:r>
      </w:hyperlink>
      <w:r w:rsidRPr="004B7EF9">
        <w:rPr>
          <w:color w:val="000000" w:themeColor="text1"/>
        </w:rPr>
        <w:t xml:space="preserve">.  When selected knockdown of Dicer is performed in an organ and tissue specific manner, it then effects the development of that organ/tissue in question in a detrimental manner.  MicroRNAs are vital in the morphogenesis of lungs, muscle, cardiovascular system and limbs </w:t>
      </w:r>
      <w:hyperlink w:anchor="_ENREF_90" w:tooltip="Yang, 2005 #63" w:history="1">
        <w:r w:rsidR="00D060EE" w:rsidRPr="004B7EF9">
          <w:rPr>
            <w:color w:val="000000" w:themeColor="text1"/>
          </w:rPr>
          <w:fldChar w:fldCharType="begin">
            <w:fldData xml:space="preserve">PEVuZE5vdGU+PENpdGU+PEF1dGhvcj5ZYW5nPC9BdXRob3I+PFllYXI+MjAwNTwvWWVhcj48UmVj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PEVuZE5vdGU+PENpdGU+PEF1dGhvcj5ZYW5nPC9BdXRob3I+PFllYXI+MjAwNTwvWWVhcj48UmVj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4B7EF9">
          <w:rPr>
            <w:color w:val="000000" w:themeColor="text1"/>
          </w:rPr>
        </w:r>
        <w:r w:rsidR="00D060EE" w:rsidRPr="004B7EF9">
          <w:rPr>
            <w:color w:val="000000" w:themeColor="text1"/>
          </w:rPr>
          <w:fldChar w:fldCharType="separate"/>
        </w:r>
        <w:r w:rsidR="00D060EE" w:rsidRPr="00D060EE">
          <w:rPr>
            <w:noProof/>
            <w:color w:val="000000" w:themeColor="text1"/>
            <w:vertAlign w:val="superscript"/>
          </w:rPr>
          <w:t>90-93</w:t>
        </w:r>
        <w:r w:rsidR="00D060EE" w:rsidRPr="004B7EF9">
          <w:rPr>
            <w:color w:val="000000" w:themeColor="text1"/>
          </w:rPr>
          <w:fldChar w:fldCharType="end"/>
        </w:r>
      </w:hyperlink>
      <w:r w:rsidRPr="004B7EF9">
        <w:rPr>
          <w:color w:val="000000" w:themeColor="text1"/>
        </w:rPr>
        <w:t>.</w:t>
      </w:r>
    </w:p>
    <w:p w14:paraId="35C27D90" w14:textId="77777777" w:rsidR="005B4FDE" w:rsidRPr="004B7EF9" w:rsidRDefault="005B4FDE" w:rsidP="005B4FDE">
      <w:pPr>
        <w:spacing w:line="480" w:lineRule="auto"/>
        <w:jc w:val="both"/>
        <w:rPr>
          <w:color w:val="000000" w:themeColor="text1"/>
        </w:rPr>
      </w:pPr>
    </w:p>
    <w:p w14:paraId="0157BC42" w14:textId="4A0E0276" w:rsidR="005B4FDE" w:rsidRPr="004B7EF9" w:rsidRDefault="009F40A4" w:rsidP="005B4FDE">
      <w:pPr>
        <w:pStyle w:val="Heading2"/>
        <w:rPr>
          <w:rFonts w:asciiTheme="minorHAnsi" w:hAnsiTheme="minorHAnsi"/>
          <w:color w:val="000000" w:themeColor="text1"/>
        </w:rPr>
      </w:pPr>
      <w:bookmarkStart w:id="205" w:name="_Toc246525770"/>
      <w:bookmarkStart w:id="206" w:name="_Toc278904850"/>
      <w:r w:rsidRPr="004B7EF9">
        <w:rPr>
          <w:rFonts w:asciiTheme="minorHAnsi" w:hAnsiTheme="minorHAnsi"/>
          <w:color w:val="000000" w:themeColor="text1"/>
        </w:rPr>
        <w:t>1.6.4</w:t>
      </w:r>
      <w:r w:rsidRPr="004B7EF9">
        <w:rPr>
          <w:rFonts w:asciiTheme="minorHAnsi" w:hAnsiTheme="minorHAnsi"/>
          <w:color w:val="000000" w:themeColor="text1"/>
        </w:rPr>
        <w:tab/>
      </w:r>
      <w:r w:rsidRPr="004B7EF9">
        <w:rPr>
          <w:rFonts w:asciiTheme="minorHAnsi" w:hAnsiTheme="minorHAnsi"/>
          <w:color w:val="000000" w:themeColor="text1"/>
        </w:rPr>
        <w:tab/>
      </w:r>
      <w:r w:rsidR="005B4FDE" w:rsidRPr="004B7EF9">
        <w:rPr>
          <w:rFonts w:asciiTheme="minorHAnsi" w:hAnsiTheme="minorHAnsi"/>
          <w:color w:val="000000" w:themeColor="text1"/>
        </w:rPr>
        <w:t>MicroRNA and Bladder Cancer</w:t>
      </w:r>
      <w:bookmarkEnd w:id="205"/>
      <w:bookmarkEnd w:id="206"/>
    </w:p>
    <w:p w14:paraId="1DDDD345" w14:textId="4C2FDCFA" w:rsidR="005B4FDE" w:rsidRPr="004B7EF9" w:rsidRDefault="005B4FDE" w:rsidP="005B4FDE">
      <w:pPr>
        <w:spacing w:line="480" w:lineRule="auto"/>
        <w:jc w:val="both"/>
        <w:rPr>
          <w:rFonts w:cs="Georgia"/>
          <w:color w:val="000000" w:themeColor="text1"/>
        </w:rPr>
      </w:pPr>
      <w:r w:rsidRPr="004B7EF9">
        <w:rPr>
          <w:rFonts w:cs="Georgia"/>
          <w:color w:val="000000" w:themeColor="text1"/>
        </w:rPr>
        <w:t>Until recently there been few data documenting the differential expression of microRNA in urological cancers, including bladder cancer</w:t>
      </w:r>
      <w:hyperlink w:anchor="_ENREF_94" w:tooltip="Schaefer, 2010 #537"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&lt;EndNote&gt;&lt;Cite&gt;&lt;Author&gt;Schaefer&lt;/Author&gt;&lt;Year&gt;2010&lt;/Year&gt;&lt;RecNum&gt;537&lt;/RecNum&gt;&lt;DisplayText&gt;&lt;style face="superscript"&gt;94&lt;/style&gt;&lt;/DisplayText&gt;&lt;record&gt;&lt;rec-number&gt;537&lt;/rec-number&gt;&lt;foreign-keys&gt;&lt;key app="EN" db-id="9tedz9astewzt5esazb59vx6s595sdxawaa0"&gt;537&lt;/key&gt;&lt;/foreign-keys&gt;&lt;ref-type name="Journal Article"&gt;17&lt;/ref-type&gt;&lt;contributors&gt;&lt;authors&gt;&lt;author&gt;Schaefer, A.&lt;/author&gt;&lt;author&gt;Jung, M.&lt;/author&gt;&lt;author&gt;Kristiansen, G.&lt;/author&gt;&lt;author&gt;Lein, M.&lt;/author&gt;&lt;author&gt;Schrader, M.&lt;/author&gt;&lt;author&gt;Miller, K.&lt;/author&gt;&lt;author&gt;Stephan, C.&lt;/author&gt;&lt;author&gt;Jung, K.&lt;/author&gt;&lt;/authors&gt;&lt;/contributors&gt;&lt;auth-address&gt;Department of Urology, University Hospital Charite, Berlin, Germany.&lt;/auth-address&gt;&lt;titles&gt;&lt;title&gt;MicroRNAs and cancer: current state and future perspectives in urologic oncology&lt;/title&gt;&lt;secondary-title&gt;Urologic oncology&lt;/secondary-title&gt;&lt;alt-title&gt;Urol Oncol&lt;/alt-title&gt;&lt;/titles&gt;&lt;periodical&gt;&lt;full-title&gt;Urologic oncology&lt;/full-title&gt;&lt;abbr-1&gt;Urol Oncol&lt;/abbr-1&gt;&lt;/periodical&gt;&lt;alt-periodical&gt;&lt;full-title&gt;Urologic oncology&lt;/full-title&gt;&lt;abbr-1&gt;Urol Oncol&lt;/abbr-1&gt;&lt;/alt-periodical&gt;&lt;pages&gt;4-13&lt;/pages&gt;&lt;volume&gt;28&lt;/volume&gt;&lt;number&gt;1&lt;/number&gt;&lt;edition&gt;2009/01/02&lt;/edition&gt;&lt;keywords&gt;&lt;keyword&gt;Forecasting&lt;/keyword&gt;&lt;keyword&gt;Genetic Markers&lt;/keyword&gt;&lt;keyword&gt;Humans&lt;/keyword&gt;&lt;keyword&gt;*MicroRNAs&lt;/keyword&gt;&lt;keyword&gt;Urologic Neoplasms/*genetics&lt;/keyword&gt;&lt;/keywords&gt;&lt;dates&gt;&lt;year&gt;2010&lt;/year&gt;&lt;pub-dates&gt;&lt;date&gt;Jan-Feb&lt;/date&gt;&lt;/pub-dates&gt;&lt;/dates&gt;&lt;isbn&gt;1873-2496 (Electronic)&amp;#xD;1078-1439 (Linking)&lt;/isbn&gt;&lt;accession-num&gt;19117772&lt;/accession-num&gt;&lt;work-type&gt;Research Support, Non-U.S. Gov&amp;apos;t&amp;#xD;Review&lt;/work-type&gt;&lt;urls&gt;&lt;related-urls&gt;&lt;url&gt;http://www.ncbi.nlm.nih.gov/pubmed/19117772&lt;/url&gt;&lt;/related-urls&gt;&lt;/urls&gt;&lt;electronic-resource-num&gt;10.1016/j.urolonc.2008.10.021&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94</w:t>
        </w:r>
        <w:r w:rsidR="00D060EE" w:rsidRPr="004B7EF9">
          <w:rPr>
            <w:rFonts w:cs="Georgia"/>
            <w:color w:val="000000" w:themeColor="text1"/>
          </w:rPr>
          <w:fldChar w:fldCharType="end"/>
        </w:r>
      </w:hyperlink>
      <w:r w:rsidRPr="004B7EF9">
        <w:rPr>
          <w:rFonts w:cs="Georgia"/>
          <w:color w:val="000000" w:themeColor="text1"/>
        </w:rPr>
        <w:t xml:space="preserve">.  The </w:t>
      </w:r>
      <w:proofErr w:type="spellStart"/>
      <w:r w:rsidRPr="004B7EF9">
        <w:rPr>
          <w:rFonts w:cs="Georgia"/>
          <w:color w:val="000000" w:themeColor="text1"/>
        </w:rPr>
        <w:t>uro</w:t>
      </w:r>
      <w:proofErr w:type="spellEnd"/>
      <w:r w:rsidRPr="004B7EF9">
        <w:rPr>
          <w:rFonts w:cs="Georgia"/>
          <w:color w:val="000000" w:themeColor="text1"/>
        </w:rPr>
        <w:t>-oncological community have advocated for this topic to be “intensively studied” in-keeping with other cancers as its potential to improve all aspects of future care exists from diagnosis to treatment of the disease</w:t>
      </w:r>
      <w:hyperlink w:anchor="_ENREF_94" w:tooltip="Schaefer, 2010 #537"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&lt;EndNote&gt;&lt;Cite&gt;&lt;Author&gt;Schaefer&lt;/Author&gt;&lt;Year&gt;2010&lt;/Year&gt;&lt;RecNum&gt;537&lt;/RecNum&gt;&lt;DisplayText&gt;&lt;style face="superscript"&gt;94&lt;/style&gt;&lt;/DisplayText&gt;&lt;record&gt;&lt;rec-number&gt;537&lt;/rec-number&gt;&lt;foreign-keys&gt;&lt;key app="EN" db-id="9tedz9astewzt5esazb59vx6s595sdxawaa0"&gt;537&lt;/key&gt;&lt;/foreign-keys&gt;&lt;ref-type name="Journal Article"&gt;17&lt;/ref-type&gt;&lt;contributors&gt;&lt;authors&gt;&lt;author&gt;Schaefer, A.&lt;/author&gt;&lt;author&gt;Jung, M.&lt;/author&gt;&lt;author&gt;Kristiansen, G.&lt;/author&gt;&lt;author&gt;Lein, M.&lt;/author&gt;&lt;author&gt;Schrader, M.&lt;/author&gt;&lt;author&gt;Miller, K.&lt;/author&gt;&lt;author&gt;Stephan, C.&lt;/author&gt;&lt;author&gt;Jung, K.&lt;/author&gt;&lt;/authors&gt;&lt;/contributors&gt;&lt;auth-address&gt;Department of Urology, University Hospital Charite, Berlin, Germany.&lt;/auth-address&gt;&lt;titles&gt;&lt;title&gt;MicroRNAs and cancer: current state and future perspectives in urologic oncology&lt;/title&gt;&lt;secondary-title&gt;Urologic oncology&lt;/secondary-title&gt;&lt;alt-title&gt;Urol Oncol&lt;/alt-title&gt;&lt;/titles&gt;&lt;periodical&gt;&lt;full-title&gt;Urologic oncology&lt;/full-title&gt;&lt;abbr-1&gt;Urol Oncol&lt;/abbr-1&gt;&lt;/periodical&gt;&lt;alt-periodical&gt;&lt;full-title&gt;Urologic oncology&lt;/full-title&gt;&lt;abbr-1&gt;Urol Oncol&lt;/abbr-1&gt;&lt;/alt-periodical&gt;&lt;pages&gt;4-13&lt;/pages&gt;&lt;volume&gt;28&lt;/volume&gt;&lt;number&gt;1&lt;/number&gt;&lt;edition&gt;2009/01/02&lt;/edition&gt;&lt;keywords&gt;&lt;keyword&gt;Forecasting&lt;/keyword&gt;&lt;keyword&gt;Genetic Markers&lt;/keyword&gt;&lt;keyword&gt;Humans&lt;/keyword&gt;&lt;keyword&gt;*MicroRNAs&lt;/keyword&gt;&lt;keyword&gt;Urologic Neoplasms/*genetics&lt;/keyword&gt;&lt;/keywords&gt;&lt;dates&gt;&lt;year&gt;2010&lt;/year&gt;&lt;pub-dates&gt;&lt;date&gt;Jan-Feb&lt;/date&gt;&lt;/pub-dates&gt;&lt;/dates&gt;&lt;isbn&gt;1873-2496 (Electronic)&amp;#xD;1078-1439 (Linking)&lt;/isbn&gt;&lt;accession-num&gt;19117772&lt;/accession-num&gt;&lt;work-type&gt;Research Support, Non-U.S. Gov&amp;apos;t&amp;#xD;Review&lt;/work-type&gt;&lt;urls&gt;&lt;related-urls&gt;&lt;url&gt;http://www.ncbi.nlm.nih.gov/pubmed/19117772&lt;/url&gt;&lt;/related-urls&gt;&lt;/urls&gt;&lt;electronic-resource-num&gt;10.1016/j.urolonc.2008.10.021&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94</w:t>
        </w:r>
        <w:r w:rsidR="00D060EE" w:rsidRPr="004B7EF9">
          <w:rPr>
            <w:rFonts w:cs="Georgia"/>
            <w:color w:val="000000" w:themeColor="text1"/>
          </w:rPr>
          <w:fldChar w:fldCharType="end"/>
        </w:r>
      </w:hyperlink>
      <w:r w:rsidRPr="004B7EF9">
        <w:rPr>
          <w:rFonts w:cs="Georgia"/>
          <w:color w:val="000000" w:themeColor="text1"/>
        </w:rPr>
        <w:t>.</w:t>
      </w:r>
    </w:p>
    <w:p w14:paraId="61FEC6BF" w14:textId="77777777" w:rsidR="005B4FDE" w:rsidRPr="004B7EF9" w:rsidRDefault="005B4FDE" w:rsidP="005B4FDE">
      <w:pPr>
        <w:spacing w:line="480" w:lineRule="auto"/>
        <w:jc w:val="both"/>
        <w:rPr>
          <w:rFonts w:cs="Georgia"/>
          <w:color w:val="000000" w:themeColor="text1"/>
        </w:rPr>
      </w:pPr>
    </w:p>
    <w:p w14:paraId="061B7A13" w14:textId="5CFA280C" w:rsidR="005B4FDE" w:rsidRPr="004B7EF9" w:rsidRDefault="005B4FDE" w:rsidP="005B4FDE">
      <w:pPr>
        <w:spacing w:line="480" w:lineRule="auto"/>
        <w:jc w:val="both"/>
        <w:rPr>
          <w:rFonts w:cs="Georgia"/>
          <w:color w:val="000000" w:themeColor="text1"/>
        </w:rPr>
      </w:pPr>
      <w:r w:rsidRPr="004B7EF9">
        <w:rPr>
          <w:rFonts w:cs="Georgia"/>
          <w:color w:val="000000" w:themeColor="text1"/>
        </w:rPr>
        <w:t xml:space="preserve">At the time of commencing this PhD, there was very limited knowledge of microRNAs with respect to bladder cancer. </w:t>
      </w:r>
      <w:proofErr w:type="spellStart"/>
      <w:r w:rsidRPr="004B7EF9">
        <w:rPr>
          <w:rFonts w:cs="Georgia"/>
          <w:color w:val="000000" w:themeColor="text1"/>
        </w:rPr>
        <w:t>Gottardo</w:t>
      </w:r>
      <w:proofErr w:type="spellEnd"/>
      <w:r w:rsidRPr="004B7EF9">
        <w:rPr>
          <w:rFonts w:cs="Georgia"/>
          <w:color w:val="000000" w:themeColor="text1"/>
        </w:rPr>
        <w:t xml:space="preserve"> et al.</w:t>
      </w:r>
      <w:hyperlink w:anchor="_ENREF_95" w:tooltip="Gottardo, 2007 #538" w:history="1">
        <w:r w:rsidR="00D060EE" w:rsidRPr="004B7EF9">
          <w:rPr>
            <w:rFonts w:cs="Georgia"/>
            <w:color w:val="000000" w:themeColor="text1"/>
          </w:rPr>
          <w:fldChar w:fldCharType="begin">
            <w:fldData xml:space="preserve">PEVuZE5vdGU+PENpdGU+PEF1dGhvcj5Hb3R0YXJkbzwvQXV0aG9yPjxZZWFyPjIwMDc8L1llYXI+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PEVuZE5vdGU+PENpdGU+PEF1dGhvcj5Hb3R0YXJkbzwvQXV0aG9yPjxZZWFyPjIwMDc8L1llYXI+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00D060EE" w:rsidRPr="004B7EF9">
          <w:rPr>
            <w:rFonts w:cs="Georgia"/>
            <w:color w:val="000000" w:themeColor="text1"/>
          </w:rPr>
        </w:r>
        <w:r w:rsidR="00D060EE" w:rsidRPr="004B7EF9">
          <w:rPr>
            <w:rFonts w:cs="Georgia"/>
            <w:color w:val="000000" w:themeColor="text1"/>
          </w:rPr>
          <w:fldChar w:fldCharType="separate"/>
        </w:r>
        <w:r w:rsidR="00D060EE" w:rsidRPr="00D060EE">
          <w:rPr>
            <w:rFonts w:cs="Georgia"/>
            <w:noProof/>
            <w:color w:val="000000" w:themeColor="text1"/>
            <w:vertAlign w:val="superscript"/>
          </w:rPr>
          <w:t>95</w:t>
        </w:r>
        <w:r w:rsidR="00D060EE" w:rsidRPr="004B7EF9">
          <w:rPr>
            <w:rFonts w:cs="Georgia"/>
            <w:color w:val="000000" w:themeColor="text1"/>
          </w:rPr>
          <w:fldChar w:fldCharType="end"/>
        </w:r>
      </w:hyperlink>
      <w:r w:rsidRPr="004B7EF9">
        <w:rPr>
          <w:rFonts w:cs="Georgia"/>
          <w:color w:val="000000" w:themeColor="text1"/>
        </w:rPr>
        <w:t xml:space="preserve"> </w:t>
      </w:r>
      <w:proofErr w:type="gramStart"/>
      <w:r w:rsidRPr="004B7EF9">
        <w:rPr>
          <w:rFonts w:cs="Georgia"/>
          <w:color w:val="000000" w:themeColor="text1"/>
        </w:rPr>
        <w:t>were</w:t>
      </w:r>
      <w:proofErr w:type="gramEnd"/>
      <w:r w:rsidRPr="004B7EF9">
        <w:rPr>
          <w:rFonts w:cs="Georgia"/>
          <w:color w:val="000000" w:themeColor="text1"/>
        </w:rPr>
        <w:t xml:space="preserve"> the first group to publish differential expression for a cohort of microRNAs between malignant and normal bladder urothelium. The authors </w:t>
      </w:r>
      <w:r w:rsidR="004F3710" w:rsidRPr="004B7EF9">
        <w:rPr>
          <w:rFonts w:cs="Georgia"/>
          <w:color w:val="000000" w:themeColor="text1"/>
        </w:rPr>
        <w:t>analysed</w:t>
      </w:r>
      <w:r w:rsidRPr="004B7EF9">
        <w:rPr>
          <w:rFonts w:cs="Georgia"/>
          <w:color w:val="000000" w:themeColor="text1"/>
        </w:rPr>
        <w:t xml:space="preserve"> 27 bladder specimens (25 from patients with UCC and 2 normal bladder mucosa specimens) for 245 human and mouse microRNAs.  They discovered 10 microRNAs  (</w:t>
      </w:r>
      <w:r w:rsidRPr="004B7EF9">
        <w:rPr>
          <w:rFonts w:eastAsia="Arial Unicode MS" w:cs="Arial Unicode MS"/>
          <w:color w:val="000000" w:themeColor="text1"/>
        </w:rPr>
        <w:t>microRNA-223/-26b/-221/-103-1/-185/-23b/-203/-17-5p/-23a and miR-205)</w:t>
      </w:r>
      <w:r w:rsidRPr="004B7EF9">
        <w:rPr>
          <w:rFonts w:cs="Georgia"/>
          <w:color w:val="000000" w:themeColor="text1"/>
        </w:rPr>
        <w:t xml:space="preserve"> differentially expressed between the bladder cancer tissue specimens and the normal mucosa.  All of these differentially expressed microRNAs were shown to be </w:t>
      </w:r>
      <w:proofErr w:type="gramStart"/>
      <w:r w:rsidRPr="004B7EF9">
        <w:rPr>
          <w:rFonts w:cs="Georgia"/>
          <w:color w:val="000000" w:themeColor="text1"/>
        </w:rPr>
        <w:t>up-regulated</w:t>
      </w:r>
      <w:proofErr w:type="gramEnd"/>
      <w:r w:rsidRPr="004B7EF9">
        <w:rPr>
          <w:rFonts w:cs="Georgia"/>
          <w:color w:val="000000" w:themeColor="text1"/>
        </w:rPr>
        <w:t xml:space="preserve"> in the cancer samples.  The study did investigate a link between microRNAs and the various grades of bladder cancer. Within the cohort of microRNAs utilised in their samples, no microRNAs were significantly associated with the various grades and stages of bladder cancer.  There was a non-significant trend for the expression of MicroRNA-26b to be inversely related to </w:t>
      </w:r>
      <w:r w:rsidR="004F3710" w:rsidRPr="004B7EF9">
        <w:rPr>
          <w:rFonts w:cs="Georgia"/>
          <w:color w:val="000000" w:themeColor="text1"/>
        </w:rPr>
        <w:t>tumour</w:t>
      </w:r>
      <w:r w:rsidRPr="004B7EF9">
        <w:rPr>
          <w:rFonts w:cs="Georgia"/>
          <w:color w:val="000000" w:themeColor="text1"/>
        </w:rPr>
        <w:t xml:space="preserve"> stage.</w:t>
      </w:r>
    </w:p>
    <w:p w14:paraId="6726DD41" w14:textId="77777777" w:rsidR="005B4FDE" w:rsidRPr="004B7EF9" w:rsidRDefault="005B4FDE" w:rsidP="005B4FDE">
      <w:pPr>
        <w:spacing w:line="480" w:lineRule="auto"/>
        <w:jc w:val="both"/>
        <w:rPr>
          <w:rFonts w:cs="Georgia"/>
          <w:color w:val="000000" w:themeColor="text1"/>
        </w:rPr>
      </w:pPr>
    </w:p>
    <w:p w14:paraId="47642BAB" w14:textId="43DA04EE" w:rsidR="000B704B" w:rsidRPr="004B7EF9" w:rsidRDefault="009F40A4" w:rsidP="000B704B">
      <w:pPr>
        <w:pStyle w:val="Heading1"/>
        <w:rPr>
          <w:rFonts w:asciiTheme="minorHAnsi" w:hAnsiTheme="minorHAnsi"/>
        </w:rPr>
      </w:pPr>
      <w:bookmarkStart w:id="207" w:name="_Toc278904851"/>
      <w:r w:rsidRPr="004B7EF9">
        <w:rPr>
          <w:rFonts w:asciiTheme="minorHAnsi" w:hAnsiTheme="minorHAnsi"/>
        </w:rPr>
        <w:t>1.7</w:t>
      </w:r>
      <w:r w:rsidRPr="004B7EF9">
        <w:rPr>
          <w:rFonts w:asciiTheme="minorHAnsi" w:hAnsiTheme="minorHAnsi"/>
        </w:rPr>
        <w:tab/>
      </w:r>
      <w:r w:rsidRPr="004B7EF9">
        <w:rPr>
          <w:rFonts w:asciiTheme="minorHAnsi" w:hAnsiTheme="minorHAnsi"/>
        </w:rPr>
        <w:tab/>
      </w:r>
      <w:r w:rsidR="00A0533F">
        <w:rPr>
          <w:rFonts w:asciiTheme="minorHAnsi" w:hAnsiTheme="minorHAnsi"/>
        </w:rPr>
        <w:t>Urinary biomarkers and the detection of b</w:t>
      </w:r>
      <w:r w:rsidR="000B704B" w:rsidRPr="004B7EF9">
        <w:rPr>
          <w:rFonts w:asciiTheme="minorHAnsi" w:hAnsiTheme="minorHAnsi"/>
        </w:rPr>
        <w:t>l</w:t>
      </w:r>
      <w:r w:rsidR="00A0533F">
        <w:rPr>
          <w:rFonts w:asciiTheme="minorHAnsi" w:hAnsiTheme="minorHAnsi"/>
        </w:rPr>
        <w:t>adder c</w:t>
      </w:r>
      <w:r w:rsidR="000B704B" w:rsidRPr="004B7EF9">
        <w:rPr>
          <w:rFonts w:asciiTheme="minorHAnsi" w:hAnsiTheme="minorHAnsi"/>
        </w:rPr>
        <w:t>ancer</w:t>
      </w:r>
      <w:bookmarkEnd w:id="207"/>
    </w:p>
    <w:p w14:paraId="5EC58FAC" w14:textId="77777777" w:rsidR="005B4FDE" w:rsidRPr="004B7EF9" w:rsidRDefault="005B4FDE" w:rsidP="005B4FDE">
      <w:pPr>
        <w:spacing w:line="360" w:lineRule="auto"/>
        <w:jc w:val="both"/>
        <w:rPr>
          <w:color w:val="000000" w:themeColor="text1"/>
        </w:rPr>
      </w:pPr>
    </w:p>
    <w:p w14:paraId="5C25A874" w14:textId="2F0EC53B" w:rsidR="005B4FDE" w:rsidRPr="004B7EF9" w:rsidRDefault="009F40A4" w:rsidP="005B4FDE">
      <w:pPr>
        <w:spacing w:line="360" w:lineRule="auto"/>
        <w:jc w:val="both"/>
        <w:rPr>
          <w:color w:val="000000" w:themeColor="text1"/>
        </w:rPr>
      </w:pPr>
      <w:r w:rsidRPr="004B7EF9">
        <w:rPr>
          <w:color w:val="000000" w:themeColor="text1"/>
        </w:rPr>
        <w:t>1.7.1</w:t>
      </w:r>
      <w:r w:rsidRPr="004B7EF9">
        <w:rPr>
          <w:color w:val="000000" w:themeColor="text1"/>
        </w:rPr>
        <w:tab/>
      </w:r>
      <w:r w:rsidRPr="004B7EF9">
        <w:rPr>
          <w:color w:val="000000" w:themeColor="text1"/>
        </w:rPr>
        <w:tab/>
      </w:r>
      <w:r w:rsidR="005B4FDE" w:rsidRPr="004B7EF9">
        <w:rPr>
          <w:color w:val="000000" w:themeColor="text1"/>
        </w:rPr>
        <w:t>A History of Urinalysis</w:t>
      </w:r>
    </w:p>
    <w:p w14:paraId="64B128F2" w14:textId="77777777" w:rsidR="009F40A4" w:rsidRPr="004B7EF9" w:rsidRDefault="009F40A4" w:rsidP="005B4FDE">
      <w:pPr>
        <w:spacing w:line="360" w:lineRule="auto"/>
        <w:jc w:val="both"/>
        <w:rPr>
          <w:color w:val="000000" w:themeColor="text1"/>
        </w:rPr>
      </w:pPr>
    </w:p>
    <w:p w14:paraId="2BBC445B" w14:textId="2E50CE3C" w:rsidR="005B4FDE" w:rsidRPr="004B7EF9" w:rsidRDefault="005B4FDE" w:rsidP="007463C9">
      <w:pPr>
        <w:spacing w:line="480" w:lineRule="auto"/>
        <w:jc w:val="both"/>
        <w:rPr>
          <w:color w:val="000000" w:themeColor="text1"/>
        </w:rPr>
      </w:pPr>
      <w:r w:rsidRPr="004B7EF9">
        <w:rPr>
          <w:color w:val="000000" w:themeColor="text1"/>
        </w:rPr>
        <w:t xml:space="preserve">The human body produces around 1-2 litres of urine per day. The primary role of the kidneys (and urine) is to excrete waste products, toxins, </w:t>
      </w:r>
      <w:proofErr w:type="gramStart"/>
      <w:r w:rsidRPr="004B7EF9">
        <w:rPr>
          <w:color w:val="000000" w:themeColor="text1"/>
        </w:rPr>
        <w:t>unbalanced</w:t>
      </w:r>
      <w:proofErr w:type="gramEnd"/>
      <w:r w:rsidRPr="004B7EF9">
        <w:rPr>
          <w:color w:val="000000" w:themeColor="text1"/>
        </w:rPr>
        <w:t xml:space="preserve"> salts/ions and to remove excess fluid from circulating blood. The use of urine as a diagnostic tool for the detection of disease is an age-old practice.  </w:t>
      </w:r>
      <w:proofErr w:type="spellStart"/>
      <w:r w:rsidRPr="004B7EF9">
        <w:rPr>
          <w:color w:val="000000" w:themeColor="text1"/>
        </w:rPr>
        <w:t>Uroscopy</w:t>
      </w:r>
      <w:proofErr w:type="spellEnd"/>
      <w:r w:rsidRPr="004B7EF9">
        <w:rPr>
          <w:color w:val="000000" w:themeColor="text1"/>
        </w:rPr>
        <w:t xml:space="preserve"> utilises a patient’s urine sample for diagnostic purposes and it is a science that has been practiced for thousands of years.  Prior to the technology of microscopy, a physician would examine a patient’s urine sample using sight, smell and taste as a method to diagnose disease.  This practice was established and practiced by great ancient civilisations including the Egyptian, Roman, Byzantine, Babylonian, Arabian and Indian empires.  The variables examined within a urine sample were colour, cloudiness, smell, sedimentation, taste and presence of pus and blood.</w:t>
      </w:r>
      <w:r w:rsidR="004F3710" w:rsidRPr="004B7EF9">
        <w:rPr>
          <w:color w:val="000000" w:themeColor="text1"/>
        </w:rPr>
        <w:t xml:space="preserve"> </w:t>
      </w:r>
      <w:r w:rsidRPr="004B7EF9">
        <w:rPr>
          <w:color w:val="000000" w:themeColor="text1"/>
        </w:rPr>
        <w:t xml:space="preserve">Urine was believed to have mystical properties and </w:t>
      </w:r>
      <w:proofErr w:type="spellStart"/>
      <w:r w:rsidRPr="004B7EF9">
        <w:rPr>
          <w:color w:val="000000" w:themeColor="text1"/>
        </w:rPr>
        <w:t>uromancy</w:t>
      </w:r>
      <w:proofErr w:type="spellEnd"/>
      <w:r w:rsidRPr="004B7EF9">
        <w:rPr>
          <w:color w:val="000000" w:themeColor="text1"/>
        </w:rPr>
        <w:t xml:space="preserve"> evolved from </w:t>
      </w:r>
      <w:proofErr w:type="spellStart"/>
      <w:r w:rsidRPr="004B7EF9">
        <w:rPr>
          <w:color w:val="000000" w:themeColor="text1"/>
        </w:rPr>
        <w:t>uroscopy</w:t>
      </w:r>
      <w:proofErr w:type="spellEnd"/>
      <w:r w:rsidRPr="004B7EF9">
        <w:rPr>
          <w:color w:val="000000" w:themeColor="text1"/>
        </w:rPr>
        <w:t xml:space="preserve">.  This involved the reading of bubbles in a urine pot not only to assess an individual’s health status but also to predict their future. The ancient Greek physician Hippocrates was the first </w:t>
      </w:r>
      <w:proofErr w:type="spellStart"/>
      <w:r w:rsidRPr="004B7EF9">
        <w:rPr>
          <w:color w:val="000000" w:themeColor="text1"/>
        </w:rPr>
        <w:t>uroscopist</w:t>
      </w:r>
      <w:proofErr w:type="spellEnd"/>
      <w:r w:rsidRPr="004B7EF9">
        <w:rPr>
          <w:color w:val="000000" w:themeColor="text1"/>
        </w:rPr>
        <w:t xml:space="preserve"> who reported that the smell of a urine sample from a patient suffering from a febrile illness changed.</w:t>
      </w:r>
    </w:p>
    <w:p w14:paraId="70972535" w14:textId="77777777" w:rsidR="005B4FDE" w:rsidRPr="004B7EF9" w:rsidRDefault="005B4FDE" w:rsidP="007463C9">
      <w:pPr>
        <w:spacing w:line="480" w:lineRule="auto"/>
        <w:jc w:val="both"/>
        <w:rPr>
          <w:color w:val="000000" w:themeColor="text1"/>
        </w:rPr>
      </w:pPr>
    </w:p>
    <w:p w14:paraId="717B4D66" w14:textId="77777777" w:rsidR="005B4FDE" w:rsidRPr="004B7EF9" w:rsidRDefault="005B4FDE" w:rsidP="007463C9">
      <w:pPr>
        <w:spacing w:line="480" w:lineRule="auto"/>
        <w:jc w:val="both"/>
        <w:rPr>
          <w:rFonts w:cs="Georgia"/>
          <w:color w:val="000000" w:themeColor="text1"/>
        </w:rPr>
      </w:pPr>
      <w:r w:rsidRPr="004B7EF9">
        <w:rPr>
          <w:color w:val="000000" w:themeColor="text1"/>
        </w:rPr>
        <w:t xml:space="preserve">The method of utilising a urine sample to diagnose diabetes mellitus in historical times was done in which modern medical practice would seem very peculiar. Ancient texts from China and the Arab world reported the taste of sweet urine from patients who had signs and </w:t>
      </w:r>
      <w:proofErr w:type="gramStart"/>
      <w:r w:rsidRPr="004B7EF9">
        <w:rPr>
          <w:color w:val="000000" w:themeColor="text1"/>
        </w:rPr>
        <w:t>symptoms which</w:t>
      </w:r>
      <w:proofErr w:type="gramEnd"/>
      <w:r w:rsidRPr="004B7EF9">
        <w:rPr>
          <w:color w:val="000000" w:themeColor="text1"/>
        </w:rPr>
        <w:t xml:space="preserve"> would later be attributed to diabetes mellitus.  The English physician Thomas Willis in 1674 was the first in modern medical literature to document the taste of urine to disease and quoted urine from patients suffering from what we now know was diabetes as </w:t>
      </w:r>
      <w:r w:rsidRPr="004B7EF9">
        <w:rPr>
          <w:rFonts w:cs="Georgia"/>
          <w:color w:val="000000" w:themeColor="text1"/>
        </w:rPr>
        <w:t>"wonderfully sweet as if it were imbued with honey or sugar."</w:t>
      </w:r>
    </w:p>
    <w:p w14:paraId="225538AB" w14:textId="77777777" w:rsidR="005B4FDE" w:rsidRPr="004B7EF9" w:rsidRDefault="005B4FDE" w:rsidP="007463C9">
      <w:pPr>
        <w:spacing w:line="480" w:lineRule="auto"/>
        <w:jc w:val="both"/>
        <w:rPr>
          <w:rFonts w:cs="Georgia"/>
          <w:color w:val="000000" w:themeColor="text1"/>
        </w:rPr>
      </w:pPr>
    </w:p>
    <w:p w14:paraId="3A6BC047" w14:textId="751668B9" w:rsidR="005B4FDE" w:rsidRPr="004B7EF9" w:rsidRDefault="005B4FDE" w:rsidP="007463C9">
      <w:pPr>
        <w:spacing w:line="480" w:lineRule="auto"/>
        <w:jc w:val="both"/>
        <w:rPr>
          <w:rFonts w:cs="Georgia"/>
          <w:color w:val="000000" w:themeColor="text1"/>
        </w:rPr>
      </w:pPr>
      <w:r w:rsidRPr="004B7EF9">
        <w:rPr>
          <w:rFonts w:cs="Georgia"/>
          <w:color w:val="000000" w:themeColor="text1"/>
        </w:rPr>
        <w:t>The diagnosis of bladder cancer using urine in the modern medical practice has evolved from identifying cancer cells within a sample of urine (cytology), detecting minute volumes of blood in a voided sa</w:t>
      </w:r>
      <w:r w:rsidR="005A4B04">
        <w:rPr>
          <w:rFonts w:cs="Georgia"/>
          <w:color w:val="000000" w:themeColor="text1"/>
        </w:rPr>
        <w:t xml:space="preserve">mple to identifying protein based </w:t>
      </w:r>
      <w:r w:rsidRPr="004B7EF9">
        <w:rPr>
          <w:rFonts w:cs="Georgia"/>
          <w:color w:val="000000" w:themeColor="text1"/>
        </w:rPr>
        <w:t xml:space="preserve">and genetic markers of the disease within the sample of urine.  </w:t>
      </w:r>
    </w:p>
    <w:p w14:paraId="52BC3A8F" w14:textId="77777777" w:rsidR="005B4FDE" w:rsidRPr="004B7EF9" w:rsidRDefault="005B4FDE" w:rsidP="007463C9">
      <w:pPr>
        <w:spacing w:line="480" w:lineRule="auto"/>
        <w:jc w:val="both"/>
        <w:rPr>
          <w:rFonts w:cs="Georgia"/>
          <w:color w:val="000000" w:themeColor="text1"/>
        </w:rPr>
      </w:pPr>
    </w:p>
    <w:p w14:paraId="1A1F66D4" w14:textId="77777777" w:rsidR="005B4FDE" w:rsidRPr="004B7EF9" w:rsidRDefault="005B4FDE" w:rsidP="007463C9">
      <w:pPr>
        <w:spacing w:line="480" w:lineRule="auto"/>
        <w:jc w:val="both"/>
        <w:rPr>
          <w:rFonts w:cs="Georgia"/>
          <w:color w:val="000000" w:themeColor="text1"/>
        </w:rPr>
      </w:pPr>
    </w:p>
    <w:p w14:paraId="41B8958D" w14:textId="621C1912" w:rsidR="005B4FDE" w:rsidRPr="004B7EF9" w:rsidRDefault="009F40A4" w:rsidP="007463C9">
      <w:pPr>
        <w:pStyle w:val="Heading2"/>
        <w:rPr>
          <w:rFonts w:asciiTheme="minorHAnsi" w:hAnsiTheme="minorHAnsi"/>
          <w:color w:val="000000" w:themeColor="text1"/>
        </w:rPr>
      </w:pPr>
      <w:bookmarkStart w:id="208" w:name="_Toc246525772"/>
      <w:bookmarkStart w:id="209" w:name="_Toc278904852"/>
      <w:r w:rsidRPr="004B7EF9">
        <w:rPr>
          <w:rFonts w:asciiTheme="minorHAnsi" w:hAnsiTheme="minorHAnsi"/>
          <w:color w:val="000000" w:themeColor="text1"/>
        </w:rPr>
        <w:t>1.7.2</w:t>
      </w:r>
      <w:r w:rsidRPr="004B7EF9">
        <w:rPr>
          <w:rFonts w:asciiTheme="minorHAnsi" w:hAnsiTheme="minorHAnsi"/>
          <w:color w:val="000000" w:themeColor="text1"/>
        </w:rPr>
        <w:tab/>
      </w:r>
      <w:r w:rsidRPr="004B7EF9">
        <w:rPr>
          <w:rFonts w:asciiTheme="minorHAnsi" w:hAnsiTheme="minorHAnsi"/>
          <w:color w:val="000000" w:themeColor="text1"/>
        </w:rPr>
        <w:tab/>
      </w:r>
      <w:r w:rsidR="005B4FDE" w:rsidRPr="004B7EF9">
        <w:rPr>
          <w:rFonts w:asciiTheme="minorHAnsi" w:hAnsiTheme="minorHAnsi"/>
          <w:color w:val="000000" w:themeColor="text1"/>
        </w:rPr>
        <w:t>Urine based detectors of bladder cancer</w:t>
      </w:r>
      <w:bookmarkEnd w:id="208"/>
      <w:bookmarkEnd w:id="209"/>
    </w:p>
    <w:p w14:paraId="614E2773" w14:textId="670F0010" w:rsidR="005B4FDE" w:rsidRPr="004B7EF9" w:rsidRDefault="005B4FDE" w:rsidP="007463C9">
      <w:pPr>
        <w:spacing w:line="480" w:lineRule="auto"/>
        <w:jc w:val="both"/>
        <w:rPr>
          <w:color w:val="000000" w:themeColor="text1"/>
        </w:rPr>
      </w:pPr>
      <w:r w:rsidRPr="004B7EF9">
        <w:rPr>
          <w:rFonts w:cs="Georgia"/>
          <w:color w:val="000000" w:themeColor="text1"/>
        </w:rPr>
        <w:t>Current urine based bladder cancer diagnostic tests have a wide range of limitations.</w:t>
      </w:r>
      <w:r w:rsidR="004F3710" w:rsidRPr="004B7EF9">
        <w:rPr>
          <w:rFonts w:cs="Georgia"/>
          <w:color w:val="000000" w:themeColor="text1"/>
        </w:rPr>
        <w:t xml:space="preserve"> </w:t>
      </w:r>
      <w:r w:rsidRPr="004B7EF9">
        <w:rPr>
          <w:rFonts w:cs="Georgia"/>
          <w:color w:val="000000" w:themeColor="text1"/>
        </w:rPr>
        <w:t xml:space="preserve">These range from a sub-optimal sensitivity and specificity to collection and storage issues of the urine sample itself. As such, there are currently no molecular biomarkers routinely utilised to diagnose bladder cancer. In addition, following a diagnosis of bladder cancer there are no satisfactory </w:t>
      </w:r>
      <w:r w:rsidRPr="004B7EF9">
        <w:rPr>
          <w:color w:val="000000" w:themeColor="text1"/>
        </w:rPr>
        <w:t xml:space="preserve">non-invasive tools for bladder surveillance. Finally there are no means of predicting which bladder cancers that initially presents as low-grade disease will progress into high-grade or invasive </w:t>
      </w:r>
      <w:r w:rsidR="004F3710" w:rsidRPr="004B7EF9">
        <w:rPr>
          <w:color w:val="000000" w:themeColor="text1"/>
        </w:rPr>
        <w:t>tumours</w:t>
      </w:r>
      <w:r w:rsidRPr="004B7EF9">
        <w:rPr>
          <w:color w:val="000000" w:themeColor="text1"/>
        </w:rPr>
        <w:t xml:space="preserve"> from an analysis of the original low-grade specimen. Therefore, the development of a robust urinary biomarker to detect bladder cancer would considerably improve the care of affected patients and reduce the cost of managing bladder cancer considerably </w:t>
      </w:r>
      <w:hyperlink w:anchor="_ENREF_96" w:tooltip="Sievert, 2009 #513" w:history="1">
        <w:r w:rsidR="00D060EE" w:rsidRPr="004B7EF9">
          <w:rPr>
            <w:color w:val="000000" w:themeColor="text1"/>
          </w:rPr>
          <w:fldChar w:fldCharType="begin"/>
        </w:r>
        <w:r w:rsidR="00D060EE">
          <w:rPr>
            <w:color w:val="000000" w:themeColor="text1"/>
          </w:rPr>
          <w:instrText xml:space="preserve"> ADDIN EN.CITE &lt;EndNote&gt;&lt;Cite&gt;&lt;Author&gt;Sievert&lt;/Author&gt;&lt;Year&gt;2009&lt;/Year&gt;&lt;RecNum&gt;513&lt;/RecNum&gt;&lt;DisplayText&gt;&lt;style face="superscript"&gt;96&lt;/style&gt;&lt;/DisplayText&gt;&lt;record&gt;&lt;rec-number&gt;513&lt;/rec-number&gt;&lt;foreign-keys&gt;&lt;key app="EN" db-id="9tedz9astewzt5esazb59vx6s595sdxawaa0"&gt;513&lt;/key&gt;&lt;/foreign-keys&gt;&lt;ref-type name="Journal Article"&gt;17&lt;/ref-type&gt;&lt;contributors&gt;&lt;authors&gt;&lt;author&gt;Sievert, K. D.&lt;/author&gt;&lt;author&gt;Amend, B.&lt;/author&gt;&lt;author&gt;Nagele, U.&lt;/author&gt;&lt;author&gt;Schilling, D.&lt;/author&gt;&lt;author&gt;Bedke, J.&lt;/author&gt;&lt;author&gt;Horstmann, M.&lt;/author&gt;&lt;author&gt;Hennenlotter, J.&lt;/author&gt;&lt;author&gt;Kruck, S.&lt;/author&gt;&lt;author&gt;Stenzl, A.&lt;/author&gt;&lt;/authors&gt;&lt;/contributors&gt;&lt;auth-address&gt;Department for Urology, University of Tuebingen, Hoppe-Seyler-Str. 3, Tuebingen 72076, Germany. Karl.Sievert@med.uni-tuebingen.de&lt;/auth-address&gt;&lt;titles&gt;&lt;title&gt;Economic aspects of bladder cancer: what are the benefits and costs?&lt;/title&gt;&lt;secondary-title&gt;World journal of urology&lt;/secondary-title&gt;&lt;alt-title&gt;World J Urol&lt;/alt-title&gt;&lt;/titles&gt;&lt;periodical&gt;&lt;full-title&gt;World journal of urology&lt;/full-title&gt;&lt;abbr-1&gt;World J Urol&lt;/abbr-1&gt;&lt;/periodical&gt;&lt;alt-periodical&gt;&lt;full-title&gt;World journal of urology&lt;/full-title&gt;&lt;abbr-1&gt;World J Urol&lt;/abbr-1&gt;&lt;/alt-periodical&gt;&lt;pages&gt;295-300&lt;/pages&gt;&lt;volume&gt;27&lt;/volume&gt;&lt;number&gt;3&lt;/number&gt;&lt;edition&gt;2009/03/10&lt;/edition&gt;&lt;keywords&gt;&lt;keyword&gt;*Cost of Illness&lt;/keyword&gt;&lt;keyword&gt;Cost-Benefit Analysis&lt;/keyword&gt;&lt;keyword&gt;Humans&lt;/keyword&gt;&lt;keyword&gt;Urinary Bladder Neoplasms/diagnosis/*economics/therapy&lt;/keyword&gt;&lt;/keywords&gt;&lt;dates&gt;&lt;year&gt;2009&lt;/year&gt;&lt;pub-dates&gt;&lt;date&gt;Jun&lt;/date&gt;&lt;/pub-dates&gt;&lt;/dates&gt;&lt;isbn&gt;1433-8726 (Electronic)&amp;#xD;0724-4983 (Linking)&lt;/isbn&gt;&lt;accession-num&gt;19271220&lt;/accession-num&gt;&lt;work-type&gt;Review&lt;/work-type&gt;&lt;urls&gt;&lt;related-urls&gt;&lt;url&gt;http://www.ncbi.nlm.nih.gov/pubmed/19271220&lt;/url&gt;&lt;/related-urls&gt;&lt;/urls&gt;&lt;custom2&gt;2694315&lt;/custom2&gt;&lt;electronic-resource-num&gt;10.1007/s00345-009-0395-z&lt;/electronic-resource-num&gt;&lt;language&gt;eng&lt;/language&gt;&lt;/record&gt;&lt;/Cite&gt;&lt;/EndNote&gt;</w:instrText>
        </w:r>
        <w:r w:rsidR="00D060EE" w:rsidRPr="004B7EF9">
          <w:rPr>
            <w:color w:val="000000" w:themeColor="text1"/>
          </w:rPr>
          <w:fldChar w:fldCharType="separate"/>
        </w:r>
        <w:r w:rsidR="00D060EE" w:rsidRPr="00D060EE">
          <w:rPr>
            <w:noProof/>
            <w:color w:val="000000" w:themeColor="text1"/>
            <w:vertAlign w:val="superscript"/>
          </w:rPr>
          <w:t>96</w:t>
        </w:r>
        <w:r w:rsidR="00D060EE" w:rsidRPr="004B7EF9">
          <w:rPr>
            <w:color w:val="000000" w:themeColor="text1"/>
          </w:rPr>
          <w:fldChar w:fldCharType="end"/>
        </w:r>
      </w:hyperlink>
      <w:r w:rsidR="005A4B04">
        <w:rPr>
          <w:color w:val="000000" w:themeColor="text1"/>
          <w:vertAlign w:val="superscript"/>
        </w:rPr>
        <w:t xml:space="preserve">, </w:t>
      </w:r>
      <w:hyperlink w:anchor="_ENREF_97" w:tooltip="Sturgeon, 2010 #525" w:history="1">
        <w:r w:rsidR="00D060EE" w:rsidRPr="004B7EF9">
          <w:rPr>
            <w:color w:val="000000" w:themeColor="text1"/>
          </w:rPr>
          <w:fldChar w:fldCharType="begin">
            <w:fldData xml:space="preserve">PEVuZE5vdGU+PENpdGU+PEF1dGhvcj5TdHVyZ2VvbjwvQXV0aG9yPjxZZWFyPjIwMTA8L1llYXI+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==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PEVuZE5vdGU+PENpdGU+PEF1dGhvcj5TdHVyZ2VvbjwvQXV0aG9yPjxZZWFyPjIwMTA8L1llYXI+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==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4B7EF9">
          <w:rPr>
            <w:color w:val="000000" w:themeColor="text1"/>
          </w:rPr>
        </w:r>
        <w:r w:rsidR="00D060EE" w:rsidRPr="004B7EF9">
          <w:rPr>
            <w:color w:val="000000" w:themeColor="text1"/>
          </w:rPr>
          <w:fldChar w:fldCharType="separate"/>
        </w:r>
        <w:r w:rsidR="00D060EE" w:rsidRPr="00D060EE">
          <w:rPr>
            <w:noProof/>
            <w:color w:val="000000" w:themeColor="text1"/>
            <w:vertAlign w:val="superscript"/>
          </w:rPr>
          <w:t>97</w:t>
        </w:r>
        <w:r w:rsidR="00D060EE" w:rsidRPr="004B7EF9">
          <w:rPr>
            <w:color w:val="000000" w:themeColor="text1"/>
          </w:rPr>
          <w:fldChar w:fldCharType="end"/>
        </w:r>
      </w:hyperlink>
      <w:r w:rsidRPr="004B7EF9">
        <w:rPr>
          <w:color w:val="000000" w:themeColor="text1"/>
        </w:rPr>
        <w:t xml:space="preserve">.  </w:t>
      </w:r>
    </w:p>
    <w:p w14:paraId="0E4C4FD5" w14:textId="77777777" w:rsidR="005B4FDE" w:rsidRPr="004B7EF9" w:rsidRDefault="005B4FDE" w:rsidP="007463C9">
      <w:pPr>
        <w:spacing w:line="480" w:lineRule="auto"/>
        <w:jc w:val="both"/>
        <w:rPr>
          <w:rFonts w:cs="Georgia"/>
          <w:color w:val="000000" w:themeColor="text1"/>
        </w:rPr>
      </w:pPr>
    </w:p>
    <w:p w14:paraId="209F44D2" w14:textId="784F05A7" w:rsidR="005B4FDE" w:rsidRPr="004B7EF9" w:rsidRDefault="00F92D86" w:rsidP="007463C9">
      <w:pPr>
        <w:pStyle w:val="Heading3"/>
        <w:rPr>
          <w:rFonts w:asciiTheme="minorHAnsi" w:hAnsiTheme="minorHAnsi"/>
          <w:color w:val="000000" w:themeColor="text1"/>
        </w:rPr>
      </w:pPr>
      <w:bookmarkStart w:id="210" w:name="_Toc246525773"/>
      <w:bookmarkStart w:id="211" w:name="_Toc278904853"/>
      <w:r w:rsidRPr="004B7EF9">
        <w:rPr>
          <w:rFonts w:asciiTheme="minorHAnsi" w:hAnsiTheme="minorHAnsi"/>
          <w:color w:val="000000" w:themeColor="text1"/>
        </w:rPr>
        <w:t>1.7.2.1</w:t>
      </w:r>
      <w:r w:rsidRPr="004B7EF9">
        <w:rPr>
          <w:rFonts w:asciiTheme="minorHAnsi" w:hAnsiTheme="minorHAnsi"/>
          <w:color w:val="000000" w:themeColor="text1"/>
        </w:rPr>
        <w:tab/>
      </w:r>
      <w:r w:rsidR="004B7EF9">
        <w:rPr>
          <w:rFonts w:asciiTheme="minorHAnsi" w:hAnsiTheme="minorHAnsi"/>
          <w:color w:val="000000" w:themeColor="text1"/>
        </w:rPr>
        <w:tab/>
      </w:r>
      <w:r w:rsidR="005A4B04">
        <w:rPr>
          <w:rFonts w:asciiTheme="minorHAnsi" w:hAnsiTheme="minorHAnsi"/>
          <w:color w:val="000000" w:themeColor="text1"/>
        </w:rPr>
        <w:t>Dipstick/Microscopic h</w:t>
      </w:r>
      <w:r w:rsidR="005B4FDE" w:rsidRPr="004B7EF9">
        <w:rPr>
          <w:rFonts w:asciiTheme="minorHAnsi" w:hAnsiTheme="minorHAnsi"/>
          <w:color w:val="000000" w:themeColor="text1"/>
        </w:rPr>
        <w:t>aematuria</w:t>
      </w:r>
      <w:bookmarkEnd w:id="210"/>
      <w:bookmarkEnd w:id="211"/>
    </w:p>
    <w:p w14:paraId="191FE6BC" w14:textId="68BF2D48" w:rsidR="005B4FDE" w:rsidRPr="004B7EF9" w:rsidRDefault="005B4FDE" w:rsidP="007463C9">
      <w:pPr>
        <w:spacing w:line="480" w:lineRule="auto"/>
        <w:jc w:val="both"/>
        <w:rPr>
          <w:rFonts w:cs="Georgia"/>
          <w:color w:val="000000" w:themeColor="text1"/>
        </w:rPr>
      </w:pPr>
      <w:r w:rsidRPr="004B7EF9">
        <w:rPr>
          <w:rFonts w:cs="Georgia"/>
          <w:color w:val="000000" w:themeColor="text1"/>
        </w:rPr>
        <w:t>Haematuria is the presence of red blood cell within a urine sample.  It can be separated into two groups: visible (previously known as “macroscopic”) and non-visible (previously known as “microscopic” or “dipstick”)</w:t>
      </w:r>
      <w:hyperlink w:anchor="_ENREF_98" w:tooltip="Kelly, 2009 #799"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&lt;EndNote&gt;&lt;Cite&gt;&lt;Author&gt;Kelly&lt;/Author&gt;&lt;Year&gt;2009&lt;/Year&gt;&lt;RecNum&gt;799&lt;/RecNum&gt;&lt;DisplayText&gt;&lt;style face="superscript"&gt;98&lt;/style&gt;&lt;/DisplayText&gt;&lt;record&gt;&lt;rec-number&gt;799&lt;/rec-number&gt;&lt;foreign-keys&gt;&lt;key app="EN" db-id="9tedz9astewzt5esazb59vx6s595sdxawaa0"&gt;799&lt;/key&gt;&lt;/foreign-keys&gt;&lt;ref-type name="Journal Article"&gt;17&lt;/ref-type&gt;&lt;contributors&gt;&lt;authors&gt;&lt;author&gt;Kelly, J. D.&lt;/author&gt;&lt;author&gt;Fawcett, D. P.&lt;/author&gt;&lt;author&gt;Goldberg, L. C.&lt;/author&gt;&lt;/authors&gt;&lt;/contributors&gt;&lt;auth-address&gt;Department of Oncology, Cambridge University, Addenbrooke&amp;apos;s Hospital, Cambridge CB2 0QQ. jk334@cam.ac.uk&lt;/auth-address&gt;&lt;titles&gt;&lt;title&gt;Assessment and management of non-visible haematuria in primary care&lt;/title&gt;&lt;secondary-title&gt;BMJ&lt;/secondary-title&gt;&lt;alt-title&gt;Bmj&lt;/alt-title&gt;&lt;/titles&gt;&lt;periodical&gt;&lt;full-title&gt;BMJ&lt;/full-title&gt;&lt;abbr-1&gt;Bmj&lt;/abbr-1&gt;&lt;/periodical&gt;&lt;alt-periodical&gt;&lt;full-title&gt;BMJ&lt;/full-title&gt;&lt;abbr-1&gt;Bmj&lt;/abbr-1&gt;&lt;/alt-periodical&gt;&lt;pages&gt;a3021&lt;/pages&gt;&lt;volume&gt;338&lt;/volume&gt;&lt;edition&gt;2009/01/20&lt;/edition&gt;&lt;keywords&gt;&lt;keyword&gt;Anticoagulants/adverse effects&lt;/keyword&gt;&lt;keyword&gt;Hematuria/diagnosis/etiology/*therapy&lt;/keyword&gt;&lt;keyword&gt;Humans&lt;/keyword&gt;&lt;keyword&gt;Hypertension/complications&lt;/keyword&gt;&lt;keyword&gt;Long-Term Care&lt;/keyword&gt;&lt;keyword&gt;Microscopy/methods&lt;/keyword&gt;&lt;keyword&gt;Platelet Aggregation Inhibitors/adverse effects&lt;/keyword&gt;&lt;keyword&gt;Primary Health Care&lt;/keyword&gt;&lt;keyword&gt;Proteinuria/etiology&lt;/keyword&gt;&lt;keyword&gt;Reagent Kits, Diagnostic&lt;/keyword&gt;&lt;keyword&gt;Referral and Consultation&lt;/keyword&gt;&lt;/keywords&gt;&lt;dates&gt;&lt;year&gt;2009&lt;/year&gt;&lt;/dates&gt;&lt;isbn&gt;1756-1833 (Electronic)&amp;#xD;0959-535X (Linking)&lt;/isbn&gt;&lt;accession-num&gt;19151065&lt;/accession-num&gt;&lt;work-type&gt;Review&lt;/work-type&gt;&lt;urls&gt;&lt;related-urls&gt;&lt;url&gt;http://www.ncbi.nlm.nih.gov/pubmed/19151065&lt;/url&gt;&lt;/related-urls&gt;&lt;/urls&gt;&lt;electronic-resource-num&gt;10.1136/bmj.a3021&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98</w:t>
        </w:r>
        <w:r w:rsidR="00D060EE" w:rsidRPr="004B7EF9">
          <w:rPr>
            <w:rFonts w:cs="Georgia"/>
            <w:color w:val="000000" w:themeColor="text1"/>
          </w:rPr>
          <w:fldChar w:fldCharType="end"/>
        </w:r>
      </w:hyperlink>
      <w:r w:rsidRPr="004B7EF9">
        <w:rPr>
          <w:rFonts w:cs="Georgia"/>
          <w:color w:val="000000" w:themeColor="text1"/>
        </w:rPr>
        <w:t>.</w:t>
      </w:r>
      <w:r w:rsidR="005A4B04">
        <w:rPr>
          <w:rFonts w:cs="Georgia"/>
          <w:color w:val="000000" w:themeColor="text1"/>
        </w:rPr>
        <w:t xml:space="preserve">  </w:t>
      </w:r>
      <w:r w:rsidRPr="004B7EF9">
        <w:rPr>
          <w:rFonts w:cs="Georgia"/>
          <w:color w:val="000000" w:themeColor="text1"/>
        </w:rPr>
        <w:t xml:space="preserve">A sample of urine undergoing microscopy is labelled as haematuria by the presence of &gt;3 red blood cells within a high-powered field. Urine dipstick detects the presence of haemoglobin or myoglobin in a urine sample.  </w:t>
      </w:r>
      <w:proofErr w:type="gramStart"/>
      <w:r w:rsidRPr="004B7EF9">
        <w:rPr>
          <w:rFonts w:cs="Georgia"/>
          <w:color w:val="000000" w:themeColor="text1"/>
        </w:rPr>
        <w:t xml:space="preserve">The presence of </w:t>
      </w:r>
      <w:proofErr w:type="spellStart"/>
      <w:r w:rsidRPr="004B7EF9">
        <w:rPr>
          <w:rFonts w:cs="Georgia"/>
          <w:color w:val="000000" w:themeColor="text1"/>
        </w:rPr>
        <w:t>heam</w:t>
      </w:r>
      <w:proofErr w:type="spellEnd"/>
      <w:r w:rsidRPr="004B7EF9">
        <w:rPr>
          <w:rFonts w:cs="Georgia"/>
          <w:color w:val="000000" w:themeColor="text1"/>
        </w:rPr>
        <w:t xml:space="preserve"> catalyses the oxidation of </w:t>
      </w:r>
      <w:proofErr w:type="spellStart"/>
      <w:r w:rsidRPr="004B7EF9">
        <w:rPr>
          <w:rFonts w:cs="Georgia"/>
          <w:color w:val="000000" w:themeColor="text1"/>
        </w:rPr>
        <w:t>orthotolidine</w:t>
      </w:r>
      <w:proofErr w:type="spellEnd"/>
      <w:r w:rsidRPr="004B7EF9">
        <w:rPr>
          <w:rFonts w:cs="Georgia"/>
          <w:color w:val="000000" w:themeColor="text1"/>
        </w:rPr>
        <w:t xml:space="preserve"> by an organic peroxidase resulting in a blue coloured compound.</w:t>
      </w:r>
      <w:proofErr w:type="gramEnd"/>
      <w:r w:rsidRPr="004B7EF9">
        <w:rPr>
          <w:rFonts w:cs="Georgia"/>
          <w:color w:val="000000" w:themeColor="text1"/>
        </w:rPr>
        <w:t xml:space="preserve">  A urine dipstick is a bedside test for which the results can be obtained within a minute of dipping into a urine sample and has the ability to detect the presence of haemoglobin from 1-2 red blood cells.    </w:t>
      </w:r>
    </w:p>
    <w:p w14:paraId="77E387D8" w14:textId="77777777" w:rsidR="005B4FDE" w:rsidRPr="004B7EF9" w:rsidRDefault="005B4FDE" w:rsidP="007463C9">
      <w:pPr>
        <w:spacing w:line="480" w:lineRule="auto"/>
        <w:jc w:val="both"/>
        <w:rPr>
          <w:rFonts w:cs="Georgia"/>
          <w:color w:val="000000" w:themeColor="text1"/>
        </w:rPr>
      </w:pPr>
    </w:p>
    <w:p w14:paraId="6EDF6998" w14:textId="77777777" w:rsidR="005B4FDE" w:rsidRPr="004B7EF9" w:rsidRDefault="005B4FDE" w:rsidP="007463C9">
      <w:pPr>
        <w:spacing w:line="480" w:lineRule="auto"/>
        <w:jc w:val="both"/>
        <w:rPr>
          <w:rFonts w:cs="Georgia"/>
          <w:color w:val="000000" w:themeColor="text1"/>
        </w:rPr>
      </w:pPr>
      <w:r w:rsidRPr="004B7EF9">
        <w:rPr>
          <w:rFonts w:cs="Georgia"/>
          <w:color w:val="000000" w:themeColor="text1"/>
        </w:rPr>
        <w:t>As haematuria is a cardinal symptom of bladder cancer, in current UK practice its presence requires urgent referral for investigation. The National Institute for Health and Clinical Excellence guidelines (</w:t>
      </w:r>
      <w:hyperlink r:id="rId24" w:history="1">
        <w:r w:rsidRPr="004B7EF9">
          <w:rPr>
            <w:rStyle w:val="Hyperlink"/>
            <w:rFonts w:cs="Georgia"/>
            <w:color w:val="000000" w:themeColor="text1"/>
          </w:rPr>
          <w:t>www.nice.org.uk</w:t>
        </w:r>
      </w:hyperlink>
      <w:r w:rsidRPr="004B7EF9">
        <w:rPr>
          <w:rFonts w:cs="Georgia"/>
          <w:color w:val="000000" w:themeColor="text1"/>
        </w:rPr>
        <w:t>) have set the following criteria requiring an urgent referral to a urological department:</w:t>
      </w:r>
    </w:p>
    <w:p w14:paraId="0BE2DD70" w14:textId="77777777" w:rsidR="005B4FDE" w:rsidRPr="004B7EF9" w:rsidRDefault="005B4FDE" w:rsidP="007463C9">
      <w:pPr>
        <w:pStyle w:val="ListParagraph"/>
        <w:numPr>
          <w:ilvl w:val="0"/>
          <w:numId w:val="4"/>
        </w:numPr>
        <w:spacing w:line="480" w:lineRule="auto"/>
        <w:jc w:val="both"/>
        <w:rPr>
          <w:rFonts w:cs="Georgia"/>
          <w:color w:val="000000" w:themeColor="text1"/>
        </w:rPr>
      </w:pPr>
      <w:proofErr w:type="gramStart"/>
      <w:r w:rsidRPr="004B7EF9">
        <w:rPr>
          <w:rFonts w:cs="Georgia"/>
          <w:color w:val="000000" w:themeColor="text1"/>
        </w:rPr>
        <w:t>a</w:t>
      </w:r>
      <w:proofErr w:type="gramEnd"/>
      <w:r w:rsidRPr="004B7EF9">
        <w:rPr>
          <w:rFonts w:cs="Georgia"/>
          <w:color w:val="000000" w:themeColor="text1"/>
        </w:rPr>
        <w:t xml:space="preserve"> patient presenting with painless visible haematuria of any age</w:t>
      </w:r>
    </w:p>
    <w:p w14:paraId="1955D6D9" w14:textId="77777777" w:rsidR="005B4FDE" w:rsidRPr="004B7EF9" w:rsidRDefault="005B4FDE" w:rsidP="007463C9">
      <w:pPr>
        <w:pStyle w:val="ListParagraph"/>
        <w:numPr>
          <w:ilvl w:val="0"/>
          <w:numId w:val="4"/>
        </w:numPr>
        <w:spacing w:line="480" w:lineRule="auto"/>
        <w:jc w:val="both"/>
        <w:rPr>
          <w:rFonts w:cs="Georgia"/>
          <w:color w:val="000000" w:themeColor="text1"/>
        </w:rPr>
      </w:pPr>
      <w:proofErr w:type="gramStart"/>
      <w:r w:rsidRPr="004B7EF9">
        <w:rPr>
          <w:rFonts w:cs="Georgia"/>
          <w:color w:val="000000" w:themeColor="text1"/>
        </w:rPr>
        <w:t>a</w:t>
      </w:r>
      <w:proofErr w:type="gramEnd"/>
      <w:r w:rsidRPr="004B7EF9">
        <w:rPr>
          <w:rFonts w:cs="Georgia"/>
          <w:color w:val="000000" w:themeColor="text1"/>
        </w:rPr>
        <w:t xml:space="preserve"> patient aged 40 years or older presenting with recurrent or persistent urinary tract infection associated with haematuria</w:t>
      </w:r>
    </w:p>
    <w:p w14:paraId="0D200F6A" w14:textId="77777777" w:rsidR="005B4FDE" w:rsidRPr="004B7EF9" w:rsidRDefault="005B4FDE" w:rsidP="007463C9">
      <w:pPr>
        <w:pStyle w:val="ListParagraph"/>
        <w:numPr>
          <w:ilvl w:val="0"/>
          <w:numId w:val="4"/>
        </w:numPr>
        <w:spacing w:line="480" w:lineRule="auto"/>
        <w:jc w:val="both"/>
        <w:rPr>
          <w:rFonts w:cs="Georgia"/>
          <w:color w:val="000000" w:themeColor="text1"/>
        </w:rPr>
      </w:pPr>
      <w:proofErr w:type="gramStart"/>
      <w:r w:rsidRPr="004B7EF9">
        <w:rPr>
          <w:rFonts w:cs="Georgia"/>
          <w:color w:val="000000" w:themeColor="text1"/>
        </w:rPr>
        <w:t>a</w:t>
      </w:r>
      <w:proofErr w:type="gramEnd"/>
      <w:r w:rsidRPr="004B7EF9">
        <w:rPr>
          <w:rFonts w:cs="Georgia"/>
          <w:color w:val="000000" w:themeColor="text1"/>
        </w:rPr>
        <w:t xml:space="preserve"> patient aged 50 years or older are who are found to have unexplained microscopic haematuria</w:t>
      </w:r>
    </w:p>
    <w:p w14:paraId="21FBFB0D" w14:textId="77777777" w:rsidR="005B4FDE" w:rsidRPr="004B7EF9" w:rsidRDefault="005B4FDE" w:rsidP="007463C9">
      <w:pPr>
        <w:pStyle w:val="ListParagraph"/>
        <w:numPr>
          <w:ilvl w:val="0"/>
          <w:numId w:val="4"/>
        </w:numPr>
        <w:spacing w:line="480" w:lineRule="auto"/>
        <w:jc w:val="both"/>
        <w:rPr>
          <w:rFonts w:cs="Georgia"/>
          <w:color w:val="000000" w:themeColor="text1"/>
        </w:rPr>
      </w:pPr>
      <w:proofErr w:type="gramStart"/>
      <w:r w:rsidRPr="004B7EF9">
        <w:rPr>
          <w:rFonts w:cs="Georgia"/>
          <w:color w:val="000000" w:themeColor="text1"/>
        </w:rPr>
        <w:t>an</w:t>
      </w:r>
      <w:proofErr w:type="gramEnd"/>
      <w:r w:rsidRPr="004B7EF9">
        <w:rPr>
          <w:rFonts w:cs="Georgia"/>
          <w:color w:val="000000" w:themeColor="text1"/>
        </w:rPr>
        <w:t xml:space="preserve"> abdominal mass identified either clinically of </w:t>
      </w:r>
      <w:proofErr w:type="spellStart"/>
      <w:r w:rsidRPr="004B7EF9">
        <w:rPr>
          <w:rFonts w:cs="Georgia"/>
          <w:color w:val="000000" w:themeColor="text1"/>
        </w:rPr>
        <w:t>radiologically</w:t>
      </w:r>
      <w:proofErr w:type="spellEnd"/>
      <w:r w:rsidRPr="004B7EF9">
        <w:rPr>
          <w:rFonts w:cs="Georgia"/>
          <w:color w:val="000000" w:themeColor="text1"/>
        </w:rPr>
        <w:t xml:space="preserve"> that is thought to originate from the urological tract</w:t>
      </w:r>
    </w:p>
    <w:p w14:paraId="5ADAD546" w14:textId="77777777" w:rsidR="005B4FDE" w:rsidRPr="004B7EF9" w:rsidRDefault="005B4FDE" w:rsidP="007463C9">
      <w:pPr>
        <w:spacing w:line="480" w:lineRule="auto"/>
        <w:jc w:val="both"/>
        <w:rPr>
          <w:rFonts w:cs="Georgia"/>
          <w:color w:val="000000" w:themeColor="text1"/>
        </w:rPr>
      </w:pPr>
    </w:p>
    <w:p w14:paraId="1834B713" w14:textId="3C1AD10F" w:rsidR="005B4FDE" w:rsidRPr="004B7EF9" w:rsidRDefault="005B4FDE" w:rsidP="007463C9">
      <w:pPr>
        <w:spacing w:line="480" w:lineRule="auto"/>
        <w:jc w:val="both"/>
        <w:rPr>
          <w:rFonts w:cs="Georgia"/>
          <w:color w:val="000000" w:themeColor="text1"/>
        </w:rPr>
      </w:pPr>
      <w:r w:rsidRPr="004B7EF9">
        <w:rPr>
          <w:rFonts w:cs="Georgia"/>
          <w:color w:val="000000" w:themeColor="text1"/>
        </w:rPr>
        <w:t>The UK national target set by the Department of Health defines an “urgent referral” as one which requires the patient to be seen within 2-weeks.    Additionally the Department of Health have set targets to individual health-care trusts of 3</w:t>
      </w:r>
      <w:r w:rsidR="005A4B04">
        <w:rPr>
          <w:rFonts w:cs="Georgia"/>
          <w:color w:val="000000" w:themeColor="text1"/>
        </w:rPr>
        <w:t>1 days to decide if the patient</w:t>
      </w:r>
      <w:r w:rsidRPr="004B7EF9">
        <w:rPr>
          <w:rFonts w:cs="Georgia"/>
          <w:color w:val="000000" w:themeColor="text1"/>
        </w:rPr>
        <w:t xml:space="preserve"> requires treatment for bladder cancer and a 62 day target to initiate first definitive treatment from when the urgent referral was made.</w:t>
      </w:r>
    </w:p>
    <w:p w14:paraId="396002CF" w14:textId="77777777" w:rsidR="005B4FDE" w:rsidRPr="004B7EF9" w:rsidRDefault="005B4FDE" w:rsidP="007463C9">
      <w:pPr>
        <w:spacing w:line="480" w:lineRule="auto"/>
        <w:jc w:val="both"/>
        <w:rPr>
          <w:rFonts w:cs="Georgia"/>
          <w:color w:val="000000" w:themeColor="text1"/>
        </w:rPr>
      </w:pPr>
    </w:p>
    <w:p w14:paraId="33588DCD" w14:textId="7501754E" w:rsidR="005B4FDE" w:rsidRPr="004B7EF9" w:rsidRDefault="005B4FDE" w:rsidP="007463C9">
      <w:pPr>
        <w:spacing w:line="480" w:lineRule="auto"/>
        <w:jc w:val="both"/>
        <w:rPr>
          <w:rFonts w:cs="Georgia"/>
          <w:color w:val="000000" w:themeColor="text1"/>
        </w:rPr>
      </w:pPr>
      <w:proofErr w:type="spellStart"/>
      <w:r w:rsidRPr="004B7EF9">
        <w:rPr>
          <w:rFonts w:cs="Georgia"/>
          <w:color w:val="000000" w:themeColor="text1"/>
        </w:rPr>
        <w:t>Khadra</w:t>
      </w:r>
      <w:proofErr w:type="spellEnd"/>
      <w:r w:rsidRPr="004B7EF9">
        <w:rPr>
          <w:rFonts w:cs="Georgia"/>
          <w:color w:val="000000" w:themeColor="text1"/>
        </w:rPr>
        <w:t xml:space="preserve"> et al.</w:t>
      </w:r>
      <w:hyperlink w:anchor="_ENREF_99" w:tooltip="Khadra, 2000 #524"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&lt;EndNote&gt;&lt;Cite&gt;&lt;Author&gt;Khadra&lt;/Author&gt;&lt;Year&gt;2000&lt;/Year&gt;&lt;RecNum&gt;524&lt;/RecNum&gt;&lt;DisplayText&gt;&lt;style face="superscript"&gt;99&lt;/style&gt;&lt;/DisplayText&gt;&lt;record&gt;&lt;rec-number&gt;524&lt;/rec-number&gt;&lt;foreign-keys&gt;&lt;key app="EN" db-id="9tedz9astewzt5esazb59vx6s595sdxawaa0"&gt;524&lt;/key&gt;&lt;/foreign-keys&gt;&lt;ref-type name="Journal Article"&gt;17&lt;/ref-type&gt;&lt;contributors&gt;&lt;authors&gt;&lt;author&gt;Khadra, M. H.&lt;/author&gt;&lt;author&gt;Pickard, R. S.&lt;/author&gt;&lt;author&gt;Charlton, M.&lt;/author&gt;&lt;author&gt;Powell, P. H.&lt;/author&gt;&lt;author&gt;Neal, D. E.&lt;/author&gt;&lt;/authors&gt;&lt;/contributors&gt;&lt;auth-address&gt;Department of Urology, Freeman Hospital, University of Newcastle upon Tyne, United Kingdom.&lt;/auth-address&gt;&lt;titles&gt;&lt;title&gt;A prospective analysis of 1,930 patients with hematuria to evaluate current diagnostic practice&lt;/title&gt;&lt;secondary-title&gt;The Journal of urology&lt;/secondary-title&gt;&lt;alt-title&gt;J Urol&lt;/alt-title&gt;&lt;/titles&gt;&lt;periodical&gt;&lt;full-title&gt;The Journal of urology&lt;/full-title&gt;&lt;abbr-1&gt;J Urol&lt;/abbr-1&gt;&lt;/periodical&gt;&lt;alt-periodical&gt;&lt;full-title&gt;The Journal of urology&lt;/full-title&gt;&lt;abbr-1&gt;J Urol&lt;/abbr-1&gt;&lt;/alt-periodical&gt;&lt;pages&gt;524-7&lt;/pages&gt;&lt;volume&gt;163&lt;/volume&gt;&lt;number&gt;2&lt;/number&gt;&lt;edition&gt;2000/01/27&lt;/edition&gt;&lt;keywords&gt;&lt;keyword&gt;Adolescent&lt;/keyword&gt;&lt;keyword&gt;Adult&lt;/keyword&gt;&lt;keyword&gt;Aged&lt;/keyword&gt;&lt;keyword&gt;Aged, 80 and over&lt;/keyword&gt;&lt;keyword&gt;Algorithms&lt;/keyword&gt;&lt;keyword&gt;Female&lt;/keyword&gt;&lt;keyword&gt;Follow-Up Studies&lt;/keyword&gt;&lt;keyword&gt;Hematuria/*etiology&lt;/keyword&gt;&lt;keyword&gt;Humans&lt;/keyword&gt;&lt;keyword&gt;Male&lt;/keyword&gt;&lt;keyword&gt;Middle Aged&lt;/keyword&gt;&lt;keyword&gt;Prospective Studies&lt;/keyword&gt;&lt;keyword&gt;Urologic Diseases/*complications/*diagnosis&lt;/keyword&gt;&lt;keyword&gt;Urologic Neoplasms/*complications/*diagnosis&lt;/keyword&gt;&lt;/keywords&gt;&lt;dates&gt;&lt;year&gt;2000&lt;/year&gt;&lt;pub-dates&gt;&lt;date&gt;Feb&lt;/date&gt;&lt;/pub-dates&gt;&lt;/dates&gt;&lt;isbn&gt;0022-5347 (Print)&amp;#xD;0022-5347 (Linking)&lt;/isbn&gt;&lt;accession-num&gt;10647670&lt;/accession-num&gt;&lt;urls&gt;&lt;related-urls&gt;&lt;url&gt;http://www.ncbi.nlm.nih.gov/pubmed/10647670&lt;/url&gt;&lt;/related-urls&gt;&lt;/urls&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99</w:t>
        </w:r>
        <w:r w:rsidR="00D060EE" w:rsidRPr="004B7EF9">
          <w:rPr>
            <w:rFonts w:cs="Georgia"/>
            <w:color w:val="000000" w:themeColor="text1"/>
          </w:rPr>
          <w:fldChar w:fldCharType="end"/>
        </w:r>
      </w:hyperlink>
      <w:r w:rsidRPr="004B7EF9">
        <w:rPr>
          <w:rFonts w:cs="Georgia"/>
          <w:color w:val="000000" w:themeColor="text1"/>
        </w:rPr>
        <w:t xml:space="preserve"> </w:t>
      </w:r>
      <w:proofErr w:type="gramStart"/>
      <w:r w:rsidRPr="004B7EF9">
        <w:rPr>
          <w:rFonts w:cs="Georgia"/>
          <w:color w:val="000000" w:themeColor="text1"/>
        </w:rPr>
        <w:t>evaluated</w:t>
      </w:r>
      <w:proofErr w:type="gramEnd"/>
      <w:r w:rsidRPr="004B7EF9">
        <w:rPr>
          <w:rFonts w:cs="Georgia"/>
          <w:color w:val="000000" w:themeColor="text1"/>
        </w:rPr>
        <w:t xml:space="preserve"> a large cohort of patients undergoing investigations for haematuria. From 1,930 patients, the percentage discovered to have bladder cancer following investigation of visible haematuria was reported as 19.3%. This percentage increased to 21% when including the diagnosis of all urological cancers. The percentage of patients discovered to have bladder cancer following investigation of non-visible haematuria was reported as 4.8%.  Again this percentage is increased to 5.4% when including the diagnoses of all urological cancers.</w:t>
      </w:r>
    </w:p>
    <w:p w14:paraId="6744B9B4" w14:textId="77777777" w:rsidR="005B4FDE" w:rsidRPr="004B7EF9" w:rsidRDefault="005B4FDE" w:rsidP="007463C9">
      <w:pPr>
        <w:spacing w:line="480" w:lineRule="auto"/>
        <w:jc w:val="both"/>
        <w:rPr>
          <w:rFonts w:cs="Georgia"/>
          <w:color w:val="000000" w:themeColor="text1"/>
        </w:rPr>
      </w:pPr>
    </w:p>
    <w:p w14:paraId="52950C20" w14:textId="77777777" w:rsidR="005B4FDE" w:rsidRPr="004B7EF9" w:rsidRDefault="005B4FDE" w:rsidP="007463C9">
      <w:pPr>
        <w:spacing w:line="480" w:lineRule="auto"/>
        <w:jc w:val="both"/>
        <w:rPr>
          <w:rFonts w:cs="Georgia"/>
          <w:color w:val="000000" w:themeColor="text1"/>
        </w:rPr>
      </w:pPr>
      <w:r w:rsidRPr="004B7EF9">
        <w:rPr>
          <w:rFonts w:cs="Georgia"/>
          <w:color w:val="000000" w:themeColor="text1"/>
        </w:rPr>
        <w:t>The primary reason for such low figures is that haematuria is a sign of numerous other pathologies.  Haematuria can indicate/be a cause for,</w:t>
      </w:r>
    </w:p>
    <w:p w14:paraId="3AFF0A62" w14:textId="77777777" w:rsidR="005B4FDE" w:rsidRPr="004B7EF9" w:rsidRDefault="005B4FDE" w:rsidP="007463C9">
      <w:pPr>
        <w:spacing w:line="480" w:lineRule="auto"/>
        <w:jc w:val="both"/>
        <w:rPr>
          <w:rFonts w:cs="Georgia"/>
          <w:color w:val="000000" w:themeColor="text1"/>
        </w:rPr>
      </w:pPr>
    </w:p>
    <w:p w14:paraId="653E1483"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other</w:t>
      </w:r>
      <w:proofErr w:type="gramEnd"/>
      <w:r w:rsidRPr="004B7EF9">
        <w:rPr>
          <w:rFonts w:cs="Georgia"/>
          <w:color w:val="000000" w:themeColor="text1"/>
        </w:rPr>
        <w:t xml:space="preserve"> urological cancers which include renal carcinoma, prostate cancer, ureteric cancer</w:t>
      </w:r>
    </w:p>
    <w:p w14:paraId="19A5C74D"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renal</w:t>
      </w:r>
      <w:proofErr w:type="gramEnd"/>
      <w:r w:rsidRPr="004B7EF9">
        <w:rPr>
          <w:rFonts w:cs="Georgia"/>
          <w:color w:val="000000" w:themeColor="text1"/>
        </w:rPr>
        <w:t xml:space="preserve"> tract calculi</w:t>
      </w:r>
    </w:p>
    <w:p w14:paraId="07DB830F"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infections</w:t>
      </w:r>
      <w:proofErr w:type="gramEnd"/>
      <w:r w:rsidRPr="004B7EF9">
        <w:rPr>
          <w:rFonts w:cs="Georgia"/>
          <w:color w:val="000000" w:themeColor="text1"/>
        </w:rPr>
        <w:t xml:space="preserve"> of the urinary tract</w:t>
      </w:r>
    </w:p>
    <w:p w14:paraId="0B3F7EC4"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inflammation</w:t>
      </w:r>
      <w:proofErr w:type="gramEnd"/>
      <w:r w:rsidRPr="004B7EF9">
        <w:rPr>
          <w:rFonts w:cs="Georgia"/>
          <w:color w:val="000000" w:themeColor="text1"/>
        </w:rPr>
        <w:t xml:space="preserve"> of the urinary tract</w:t>
      </w:r>
    </w:p>
    <w:p w14:paraId="1DEECE0B"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trauma</w:t>
      </w:r>
      <w:proofErr w:type="gramEnd"/>
      <w:r w:rsidRPr="004B7EF9">
        <w:rPr>
          <w:rFonts w:cs="Georgia"/>
          <w:color w:val="000000" w:themeColor="text1"/>
        </w:rPr>
        <w:t xml:space="preserve"> to the urinary tract</w:t>
      </w:r>
    </w:p>
    <w:p w14:paraId="6D632F3F"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renal</w:t>
      </w:r>
      <w:proofErr w:type="gramEnd"/>
      <w:r w:rsidRPr="004B7EF9">
        <w:rPr>
          <w:rFonts w:cs="Georgia"/>
          <w:color w:val="000000" w:themeColor="text1"/>
        </w:rPr>
        <w:t xml:space="preserve"> cystic disease</w:t>
      </w:r>
    </w:p>
    <w:p w14:paraId="11186705"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nephrological</w:t>
      </w:r>
      <w:proofErr w:type="gramEnd"/>
      <w:r w:rsidRPr="004B7EF9">
        <w:rPr>
          <w:rFonts w:cs="Georgia"/>
          <w:color w:val="000000" w:themeColor="text1"/>
        </w:rPr>
        <w:t xml:space="preserve"> causes including IgA nephropathy and glomerulonephritis</w:t>
      </w:r>
    </w:p>
    <w:p w14:paraId="7034EA47" w14:textId="77777777" w:rsidR="005B4FDE" w:rsidRPr="004B7EF9" w:rsidRDefault="005B4FDE" w:rsidP="007463C9">
      <w:pPr>
        <w:pStyle w:val="ListParagraph"/>
        <w:numPr>
          <w:ilvl w:val="0"/>
          <w:numId w:val="2"/>
        </w:numPr>
        <w:spacing w:line="480" w:lineRule="auto"/>
        <w:jc w:val="both"/>
        <w:rPr>
          <w:rFonts w:cs="Georgia"/>
          <w:color w:val="000000" w:themeColor="text1"/>
        </w:rPr>
      </w:pPr>
      <w:proofErr w:type="gramStart"/>
      <w:r w:rsidRPr="004B7EF9">
        <w:rPr>
          <w:rFonts w:cs="Georgia"/>
          <w:color w:val="000000" w:themeColor="text1"/>
        </w:rPr>
        <w:t>haematological</w:t>
      </w:r>
      <w:proofErr w:type="gramEnd"/>
      <w:r w:rsidRPr="004B7EF9">
        <w:rPr>
          <w:rFonts w:cs="Georgia"/>
          <w:color w:val="000000" w:themeColor="text1"/>
        </w:rPr>
        <w:t xml:space="preserve"> conditions such as sickle-cell disease or trait and coagulopathies</w:t>
      </w:r>
    </w:p>
    <w:p w14:paraId="390CA03A" w14:textId="77777777" w:rsidR="005B4FDE" w:rsidRPr="004B7EF9" w:rsidRDefault="005B4FDE" w:rsidP="007463C9">
      <w:pPr>
        <w:pStyle w:val="Heading3"/>
        <w:rPr>
          <w:rFonts w:asciiTheme="minorHAnsi" w:hAnsiTheme="minorHAnsi"/>
          <w:color w:val="000000" w:themeColor="text1"/>
        </w:rPr>
      </w:pPr>
      <w:bookmarkStart w:id="212" w:name="_Toc246525774"/>
    </w:p>
    <w:p w14:paraId="346BA36B" w14:textId="6415CECD" w:rsidR="005B4FDE" w:rsidRPr="004B7EF9" w:rsidRDefault="00F92D86" w:rsidP="007463C9">
      <w:pPr>
        <w:pStyle w:val="Heading3"/>
        <w:rPr>
          <w:rFonts w:asciiTheme="minorHAnsi" w:hAnsiTheme="minorHAnsi"/>
          <w:color w:val="000000" w:themeColor="text1"/>
        </w:rPr>
      </w:pPr>
      <w:bookmarkStart w:id="213" w:name="_Toc278904854"/>
      <w:r w:rsidRPr="004B7EF9">
        <w:rPr>
          <w:rFonts w:asciiTheme="minorHAnsi" w:hAnsiTheme="minorHAnsi"/>
          <w:color w:val="000000" w:themeColor="text1"/>
        </w:rPr>
        <w:t>1.7.2.2</w:t>
      </w:r>
      <w:r w:rsidRPr="004B7EF9">
        <w:rPr>
          <w:rFonts w:asciiTheme="minorHAnsi" w:hAnsiTheme="minorHAnsi"/>
          <w:color w:val="000000" w:themeColor="text1"/>
        </w:rPr>
        <w:tab/>
      </w:r>
      <w:r w:rsidR="004B7EF9">
        <w:rPr>
          <w:rFonts w:asciiTheme="minorHAnsi" w:hAnsiTheme="minorHAnsi"/>
          <w:color w:val="000000" w:themeColor="text1"/>
        </w:rPr>
        <w:tab/>
      </w:r>
      <w:r w:rsidR="00A0533F">
        <w:rPr>
          <w:rFonts w:asciiTheme="minorHAnsi" w:hAnsiTheme="minorHAnsi"/>
          <w:color w:val="000000" w:themeColor="text1"/>
        </w:rPr>
        <w:t>Urine c</w:t>
      </w:r>
      <w:r w:rsidR="005B4FDE" w:rsidRPr="004B7EF9">
        <w:rPr>
          <w:rFonts w:asciiTheme="minorHAnsi" w:hAnsiTheme="minorHAnsi"/>
          <w:color w:val="000000" w:themeColor="text1"/>
        </w:rPr>
        <w:t>ytology</w:t>
      </w:r>
      <w:bookmarkEnd w:id="212"/>
      <w:bookmarkEnd w:id="213"/>
    </w:p>
    <w:p w14:paraId="20690B40" w14:textId="77777777" w:rsidR="005B4FDE" w:rsidRPr="004B7EF9" w:rsidRDefault="005B4FDE" w:rsidP="007463C9">
      <w:pPr>
        <w:spacing w:line="480" w:lineRule="auto"/>
        <w:jc w:val="both"/>
        <w:rPr>
          <w:rFonts w:cs="Georgia"/>
          <w:color w:val="000000" w:themeColor="text1"/>
        </w:rPr>
      </w:pPr>
      <w:r w:rsidRPr="004B7EF9">
        <w:rPr>
          <w:rFonts w:cs="Georgia"/>
          <w:color w:val="000000" w:themeColor="text1"/>
        </w:rPr>
        <w:t xml:space="preserve">Urine cytology is the microscopic examination of a freshly voided urine sample or one that is obtained following a </w:t>
      </w:r>
      <w:proofErr w:type="spellStart"/>
      <w:r w:rsidRPr="004B7EF9">
        <w:rPr>
          <w:rFonts w:cs="Georgia"/>
          <w:color w:val="000000" w:themeColor="text1"/>
        </w:rPr>
        <w:t>cystoscopic</w:t>
      </w:r>
      <w:proofErr w:type="spellEnd"/>
      <w:r w:rsidRPr="004B7EF9">
        <w:rPr>
          <w:rFonts w:cs="Georgia"/>
          <w:color w:val="000000" w:themeColor="text1"/>
        </w:rPr>
        <w:t xml:space="preserve"> washing of the bladder (</w:t>
      </w:r>
      <w:proofErr w:type="spellStart"/>
      <w:r w:rsidRPr="004B7EF9">
        <w:rPr>
          <w:rFonts w:cs="Georgia"/>
          <w:color w:val="000000" w:themeColor="text1"/>
        </w:rPr>
        <w:t>barbotage</w:t>
      </w:r>
      <w:proofErr w:type="spellEnd"/>
      <w:r w:rsidRPr="004B7EF9">
        <w:rPr>
          <w:rFonts w:cs="Georgia"/>
          <w:color w:val="000000" w:themeColor="text1"/>
        </w:rPr>
        <w:t xml:space="preserve">). This urine sample will contain cells that are shed from the luminal layer of cells in the </w:t>
      </w:r>
      <w:proofErr w:type="gramStart"/>
      <w:r w:rsidRPr="004B7EF9">
        <w:rPr>
          <w:rFonts w:cs="Georgia"/>
          <w:color w:val="000000" w:themeColor="text1"/>
        </w:rPr>
        <w:t>urinary-tract</w:t>
      </w:r>
      <w:proofErr w:type="gramEnd"/>
      <w:r w:rsidRPr="004B7EF9">
        <w:rPr>
          <w:rFonts w:cs="Georgia"/>
          <w:color w:val="000000" w:themeColor="text1"/>
        </w:rPr>
        <w:t xml:space="preserve"> – i.e. urothelial cells.  These cells are then assessed to determine whether they are of a malignant or benign nature.  Exfoliated cells lying stagnant in urine that has been stored in the bladder for several hours as is the case for an early morning urine sample or one that has stored in for several hours prior to examination are degenerate.  Consequently they are not appropriate for cytological examination.</w:t>
      </w:r>
    </w:p>
    <w:p w14:paraId="78E165BF" w14:textId="77777777" w:rsidR="005B4FDE" w:rsidRPr="004B7EF9" w:rsidRDefault="005B4FDE" w:rsidP="007463C9">
      <w:pPr>
        <w:spacing w:line="480" w:lineRule="auto"/>
        <w:jc w:val="both"/>
        <w:rPr>
          <w:rFonts w:cs="Georgia"/>
          <w:color w:val="000000" w:themeColor="text1"/>
        </w:rPr>
      </w:pPr>
    </w:p>
    <w:p w14:paraId="7A0945DF" w14:textId="4A187147" w:rsidR="005B4FDE" w:rsidRPr="004B7EF9" w:rsidRDefault="005B4FDE" w:rsidP="007463C9">
      <w:pPr>
        <w:spacing w:line="480" w:lineRule="auto"/>
        <w:jc w:val="both"/>
        <w:rPr>
          <w:rFonts w:cs="Georgia"/>
          <w:color w:val="000000" w:themeColor="text1"/>
        </w:rPr>
      </w:pPr>
      <w:r w:rsidRPr="004B7EF9">
        <w:rPr>
          <w:rFonts w:cs="Georgia"/>
          <w:color w:val="000000" w:themeColor="text1"/>
        </w:rPr>
        <w:t>Urine cytology has an excellent specificity.  A meta-analysis using over 2</w:t>
      </w:r>
      <w:r w:rsidR="004F3710" w:rsidRPr="004B7EF9">
        <w:rPr>
          <w:rFonts w:cs="Georgia"/>
          <w:color w:val="000000" w:themeColor="text1"/>
        </w:rPr>
        <w:t>,</w:t>
      </w:r>
      <w:r w:rsidRPr="004B7EF9">
        <w:rPr>
          <w:rFonts w:cs="Georgia"/>
          <w:color w:val="000000" w:themeColor="text1"/>
        </w:rPr>
        <w:t>000 patients with bladder cancer from 20 different institutes reported a median specificity of 94% (range 85-100%)</w:t>
      </w:r>
      <w:hyperlink w:anchor="_ENREF_100" w:tooltip="van Rhijn, 2009 #514" w:history="1">
        <w:r w:rsidR="00D060EE" w:rsidRPr="004B7EF9">
          <w:rPr>
            <w:rFonts w:cs="Georgia"/>
            <w:color w:val="000000" w:themeColor="text1"/>
          </w:rPr>
          <w:fldChar w:fldCharType="begin">
            <w:fldData xml:space="preserve">PEVuZE5vdGU+PENpdGU+PEF1dGhvcj52YW4gUmhpam48L0F1dGhvcj48WWVhcj4yMDA5PC9ZZWFy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PEVuZE5vdGU+PENpdGU+PEF1dGhvcj52YW4gUmhpam48L0F1dGhvcj48WWVhcj4yMDA5PC9ZZWFy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00D060EE" w:rsidRPr="004B7EF9">
          <w:rPr>
            <w:rFonts w:cs="Georgia"/>
            <w:color w:val="000000" w:themeColor="text1"/>
          </w:rPr>
        </w:r>
        <w:r w:rsidR="00D060EE" w:rsidRPr="004B7EF9">
          <w:rPr>
            <w:rFonts w:cs="Georgia"/>
            <w:color w:val="000000" w:themeColor="text1"/>
          </w:rPr>
          <w:fldChar w:fldCharType="separate"/>
        </w:r>
        <w:r w:rsidR="00D060EE" w:rsidRPr="00D060EE">
          <w:rPr>
            <w:rFonts w:cs="Georgia"/>
            <w:noProof/>
            <w:color w:val="000000" w:themeColor="text1"/>
            <w:vertAlign w:val="superscript"/>
          </w:rPr>
          <w:t>100</w:t>
        </w:r>
        <w:r w:rsidR="00D060EE" w:rsidRPr="004B7EF9">
          <w:rPr>
            <w:rFonts w:cs="Georgia"/>
            <w:color w:val="000000" w:themeColor="text1"/>
          </w:rPr>
          <w:fldChar w:fldCharType="end"/>
        </w:r>
      </w:hyperlink>
      <w:r w:rsidRPr="004B7EF9">
        <w:rPr>
          <w:rFonts w:cs="Georgia"/>
          <w:color w:val="000000" w:themeColor="text1"/>
        </w:rPr>
        <w:t xml:space="preserve">.   However the major limitation of urine cytology is sensitivity. The same study reported </w:t>
      </w:r>
      <w:r w:rsidR="004F3710" w:rsidRPr="004B7EF9">
        <w:rPr>
          <w:rFonts w:cs="Georgia"/>
          <w:color w:val="000000" w:themeColor="text1"/>
        </w:rPr>
        <w:t xml:space="preserve">a </w:t>
      </w:r>
      <w:r w:rsidRPr="004B7EF9">
        <w:rPr>
          <w:rFonts w:cs="Georgia"/>
          <w:color w:val="000000" w:themeColor="text1"/>
        </w:rPr>
        <w:t>sensitivity of urine cytology with respect to bladder cancer to be 35% (range 13-75%) however this figure is increased to 60% for the diagnosis of high-grade bladder cancer and CIS.</w:t>
      </w:r>
    </w:p>
    <w:p w14:paraId="50CA7505" w14:textId="77777777" w:rsidR="005B4FDE" w:rsidRPr="004B7EF9" w:rsidRDefault="005B4FDE" w:rsidP="007463C9">
      <w:pPr>
        <w:spacing w:line="480" w:lineRule="auto"/>
        <w:jc w:val="both"/>
        <w:rPr>
          <w:rFonts w:cs="Georgia"/>
          <w:color w:val="000000" w:themeColor="text1"/>
        </w:rPr>
      </w:pPr>
    </w:p>
    <w:p w14:paraId="01F82826" w14:textId="77777777" w:rsidR="005B4FDE" w:rsidRPr="004B7EF9" w:rsidRDefault="005B4FDE" w:rsidP="007463C9">
      <w:pPr>
        <w:spacing w:line="480" w:lineRule="auto"/>
        <w:jc w:val="both"/>
        <w:rPr>
          <w:rFonts w:cs="Georgia"/>
          <w:color w:val="000000" w:themeColor="text1"/>
        </w:rPr>
      </w:pPr>
      <w:r w:rsidRPr="004B7EF9">
        <w:rPr>
          <w:rFonts w:cs="Georgia"/>
          <w:color w:val="000000" w:themeColor="text1"/>
        </w:rPr>
        <w:t xml:space="preserve">High-grade bladder cancer and carcinoma in-situ will exfoliate cells that are very abnormal in microscopic appearance for which the pathologist will be able to report a high likelihood of the presence of a cancer. Disease that is low-grade in nature will also exfoliate cells into urine, however they have a </w:t>
      </w:r>
      <w:proofErr w:type="spellStart"/>
      <w:r w:rsidRPr="004B7EF9">
        <w:rPr>
          <w:rFonts w:cs="Georgia"/>
          <w:color w:val="000000" w:themeColor="text1"/>
        </w:rPr>
        <w:t>phenotypical</w:t>
      </w:r>
      <w:proofErr w:type="spellEnd"/>
      <w:r w:rsidRPr="004B7EF9">
        <w:rPr>
          <w:rFonts w:cs="Georgia"/>
          <w:color w:val="000000" w:themeColor="text1"/>
        </w:rPr>
        <w:t xml:space="preserve"> appearance that resembles a normal urothelial cell.  The issue arises of those cells that fall in the middle of the spectrum of abnormal and normal i.e. those that have features of abnormality but not to the extent its can be definitively labelled as a cancer.</w:t>
      </w:r>
    </w:p>
    <w:p w14:paraId="2828D96D" w14:textId="77777777" w:rsidR="005B4FDE" w:rsidRPr="004B7EF9" w:rsidRDefault="005B4FDE" w:rsidP="007463C9">
      <w:pPr>
        <w:spacing w:line="480" w:lineRule="auto"/>
        <w:jc w:val="both"/>
        <w:rPr>
          <w:rFonts w:cs="Georgia"/>
          <w:color w:val="000000" w:themeColor="text1"/>
        </w:rPr>
      </w:pPr>
    </w:p>
    <w:p w14:paraId="4229F71A" w14:textId="77777777" w:rsidR="005B4FDE" w:rsidRPr="004B7EF9" w:rsidRDefault="005B4FDE" w:rsidP="007463C9">
      <w:pPr>
        <w:spacing w:line="480" w:lineRule="auto"/>
        <w:jc w:val="both"/>
        <w:rPr>
          <w:rFonts w:cs="Georgia"/>
          <w:color w:val="000000" w:themeColor="text1"/>
        </w:rPr>
      </w:pPr>
      <w:r w:rsidRPr="004B7EF9">
        <w:rPr>
          <w:rFonts w:cs="Georgia"/>
          <w:color w:val="000000" w:themeColor="text1"/>
        </w:rPr>
        <w:t xml:space="preserve">Additionally, previous radiotherapy and cytotoxic drug treatment (such as cyclophosphamide and cyclosporine) and the presence urinary tract calculi are causes of a falsely positive urine cytology result.  </w:t>
      </w:r>
    </w:p>
    <w:p w14:paraId="5EF97C61" w14:textId="77777777" w:rsidR="005B4FDE" w:rsidRPr="004B7EF9" w:rsidRDefault="005B4FDE" w:rsidP="007463C9">
      <w:pPr>
        <w:spacing w:line="480" w:lineRule="auto"/>
        <w:jc w:val="both"/>
        <w:rPr>
          <w:rFonts w:cs="Georgia"/>
          <w:color w:val="000000" w:themeColor="text1"/>
        </w:rPr>
      </w:pPr>
    </w:p>
    <w:p w14:paraId="24259093" w14:textId="77777777" w:rsidR="005B4FDE" w:rsidRPr="004B7EF9" w:rsidRDefault="005B4FDE" w:rsidP="007463C9">
      <w:pPr>
        <w:spacing w:line="480" w:lineRule="auto"/>
        <w:jc w:val="both"/>
        <w:rPr>
          <w:rFonts w:cs="Georgia"/>
          <w:color w:val="000000" w:themeColor="text1"/>
        </w:rPr>
      </w:pPr>
      <w:r w:rsidRPr="004B7EF9">
        <w:rPr>
          <w:rFonts w:cs="Georgia"/>
          <w:color w:val="000000" w:themeColor="text1"/>
        </w:rPr>
        <w:t>Due to these limitations, urine cytology is currently used as a diagnostic adjunct for bladder cancer.</w:t>
      </w:r>
    </w:p>
    <w:p w14:paraId="50280A21" w14:textId="77777777" w:rsidR="005B4FDE" w:rsidRPr="004B7EF9" w:rsidRDefault="005B4FDE" w:rsidP="007463C9">
      <w:pPr>
        <w:spacing w:line="480" w:lineRule="auto"/>
        <w:jc w:val="both"/>
        <w:rPr>
          <w:rFonts w:cs="Georgia"/>
          <w:color w:val="000000" w:themeColor="text1"/>
        </w:rPr>
      </w:pPr>
    </w:p>
    <w:p w14:paraId="2B196CB4" w14:textId="2F0C4C3B" w:rsidR="005B4FDE" w:rsidRPr="004B7EF9" w:rsidRDefault="00F92D86" w:rsidP="007463C9">
      <w:pPr>
        <w:pStyle w:val="Heading3"/>
        <w:rPr>
          <w:rFonts w:asciiTheme="minorHAnsi" w:hAnsiTheme="minorHAnsi"/>
          <w:color w:val="000000" w:themeColor="text1"/>
        </w:rPr>
      </w:pPr>
      <w:bookmarkStart w:id="214" w:name="_Toc246525775"/>
      <w:bookmarkStart w:id="215" w:name="_Toc278904855"/>
      <w:r w:rsidRPr="004B7EF9">
        <w:rPr>
          <w:rFonts w:asciiTheme="minorHAnsi" w:hAnsiTheme="minorHAnsi"/>
          <w:color w:val="000000" w:themeColor="text1"/>
        </w:rPr>
        <w:t>1.7.2.3</w:t>
      </w:r>
      <w:r w:rsidRPr="004B7EF9">
        <w:rPr>
          <w:rFonts w:asciiTheme="minorHAnsi" w:hAnsiTheme="minorHAnsi"/>
          <w:color w:val="000000" w:themeColor="text1"/>
        </w:rPr>
        <w:tab/>
      </w:r>
      <w:r w:rsidR="004B7EF9">
        <w:rPr>
          <w:rFonts w:asciiTheme="minorHAnsi" w:hAnsiTheme="minorHAnsi"/>
          <w:color w:val="000000" w:themeColor="text1"/>
        </w:rPr>
        <w:tab/>
      </w:r>
      <w:r w:rsidR="005B4FDE" w:rsidRPr="004B7EF9">
        <w:rPr>
          <w:rFonts w:asciiTheme="minorHAnsi" w:hAnsiTheme="minorHAnsi"/>
          <w:color w:val="000000" w:themeColor="text1"/>
        </w:rPr>
        <w:t>Nuclear-matrix protein-22</w:t>
      </w:r>
      <w:bookmarkEnd w:id="214"/>
      <w:bookmarkEnd w:id="215"/>
    </w:p>
    <w:p w14:paraId="096C11A2" w14:textId="2DF6145C" w:rsidR="005B4FDE" w:rsidRPr="004B7EF9" w:rsidRDefault="005B4FDE" w:rsidP="007463C9">
      <w:pPr>
        <w:spacing w:line="480" w:lineRule="auto"/>
        <w:jc w:val="both"/>
        <w:rPr>
          <w:rFonts w:cs="Georgia"/>
          <w:color w:val="000000" w:themeColor="text1"/>
        </w:rPr>
      </w:pPr>
      <w:r w:rsidRPr="004B7EF9">
        <w:rPr>
          <w:rFonts w:cs="Georgia"/>
          <w:color w:val="000000" w:themeColor="text1"/>
        </w:rPr>
        <w:t>Nuclear-matrix protein 22 (NMP22) is a protein within urothelial cells that is involved in the control of chromatid regulation and cell separation. It is released into urine following apoptosis of urothelia</w:t>
      </w:r>
      <w:r w:rsidR="00FA0F1D">
        <w:rPr>
          <w:rFonts w:cs="Georgia"/>
          <w:color w:val="000000" w:themeColor="text1"/>
        </w:rPr>
        <w:t>l cells. I</w:t>
      </w:r>
      <w:r w:rsidRPr="004B7EF9">
        <w:rPr>
          <w:rFonts w:cs="Georgia"/>
          <w:color w:val="000000" w:themeColor="text1"/>
        </w:rPr>
        <w:t>nitially</w:t>
      </w:r>
      <w:r w:rsidR="00FA0F1D">
        <w:rPr>
          <w:rFonts w:cs="Georgia"/>
          <w:color w:val="000000" w:themeColor="text1"/>
        </w:rPr>
        <w:t xml:space="preserve"> it was</w:t>
      </w:r>
      <w:r w:rsidRPr="004B7EF9">
        <w:rPr>
          <w:rFonts w:cs="Georgia"/>
          <w:color w:val="000000" w:themeColor="text1"/>
        </w:rPr>
        <w:t xml:space="preserve"> only available as a quantita</w:t>
      </w:r>
      <w:r w:rsidR="004740F4">
        <w:rPr>
          <w:rFonts w:cs="Georgia"/>
          <w:color w:val="000000" w:themeColor="text1"/>
        </w:rPr>
        <w:t>tiv</w:t>
      </w:r>
      <w:r w:rsidRPr="004B7EF9">
        <w:rPr>
          <w:rFonts w:cs="Georgia"/>
          <w:color w:val="000000" w:themeColor="text1"/>
        </w:rPr>
        <w:t xml:space="preserve">e enzyme-linked </w:t>
      </w:r>
      <w:proofErr w:type="spellStart"/>
      <w:r w:rsidRPr="004B7EF9">
        <w:rPr>
          <w:rFonts w:cs="Georgia"/>
          <w:color w:val="000000" w:themeColor="text1"/>
        </w:rPr>
        <w:t>immunosorbernt</w:t>
      </w:r>
      <w:proofErr w:type="spellEnd"/>
      <w:r w:rsidRPr="004B7EF9">
        <w:rPr>
          <w:rFonts w:cs="Georgia"/>
          <w:color w:val="000000" w:themeColor="text1"/>
        </w:rPr>
        <w:t xml:space="preserve"> assay (ELISA)</w:t>
      </w:r>
      <w:r w:rsidR="00FA0F1D">
        <w:rPr>
          <w:rFonts w:cs="Georgia"/>
          <w:color w:val="000000" w:themeColor="text1"/>
        </w:rPr>
        <w:t xml:space="preserve"> which naturally required specialist hardware to perform</w:t>
      </w:r>
      <w:r w:rsidRPr="004B7EF9">
        <w:rPr>
          <w:rFonts w:cs="Georgia"/>
          <w:color w:val="000000" w:themeColor="text1"/>
        </w:rPr>
        <w:t>.  With further development</w:t>
      </w:r>
      <w:r w:rsidR="004F3710" w:rsidRPr="004B7EF9">
        <w:rPr>
          <w:rFonts w:cs="Georgia"/>
          <w:color w:val="000000" w:themeColor="text1"/>
        </w:rPr>
        <w:t>,</w:t>
      </w:r>
      <w:r w:rsidRPr="004B7EF9">
        <w:rPr>
          <w:rFonts w:cs="Georgia"/>
          <w:color w:val="000000" w:themeColor="text1"/>
        </w:rPr>
        <w:t xml:space="preserve"> a point of care assay has now been developed: NMP22</w:t>
      </w:r>
      <w:r w:rsidRPr="004B7EF9">
        <w:rPr>
          <w:rFonts w:cs="Verdana"/>
          <w:color w:val="000000" w:themeColor="text1"/>
          <w:sz w:val="22"/>
          <w:szCs w:val="22"/>
        </w:rPr>
        <w:t xml:space="preserve"> ®</w:t>
      </w:r>
      <w:r w:rsidRPr="004B7EF9">
        <w:rPr>
          <w:rFonts w:cs="Georgia"/>
          <w:color w:val="000000" w:themeColor="text1"/>
        </w:rPr>
        <w:t xml:space="preserve"> </w:t>
      </w:r>
      <w:proofErr w:type="spellStart"/>
      <w:r w:rsidRPr="004B7EF9">
        <w:rPr>
          <w:rFonts w:cs="Georgia"/>
          <w:color w:val="000000" w:themeColor="text1"/>
        </w:rPr>
        <w:t>BladderChek</w:t>
      </w:r>
      <w:proofErr w:type="spellEnd"/>
      <w:r w:rsidRPr="004B7EF9">
        <w:rPr>
          <w:rFonts w:cs="Georgia"/>
          <w:color w:val="000000" w:themeColor="text1"/>
        </w:rPr>
        <w:t xml:space="preserve"> </w:t>
      </w:r>
      <w:r w:rsidRPr="004B7EF9">
        <w:rPr>
          <w:rFonts w:cs="Verdana"/>
          <w:color w:val="000000" w:themeColor="text1"/>
          <w:sz w:val="22"/>
          <w:szCs w:val="22"/>
        </w:rPr>
        <w:t>®</w:t>
      </w:r>
      <w:r w:rsidRPr="004B7EF9">
        <w:rPr>
          <w:rFonts w:cs="Georgia"/>
          <w:color w:val="000000" w:themeColor="text1"/>
        </w:rPr>
        <w:t xml:space="preserve"> - which has gained FDA approval for use with cystoscopy. This bedside test is a double monoclonal antibody test designed to detect this protein in a urine sample and provide a result within 30 minutes. NMP-22 was first reported to have diagnostic potential in bladder cancer in 1996 by </w:t>
      </w:r>
      <w:proofErr w:type="spellStart"/>
      <w:r w:rsidRPr="004B7EF9">
        <w:rPr>
          <w:rFonts w:cs="Georgia"/>
          <w:color w:val="000000" w:themeColor="text1"/>
        </w:rPr>
        <w:t>Soloway</w:t>
      </w:r>
      <w:proofErr w:type="spellEnd"/>
      <w:r w:rsidRPr="004B7EF9">
        <w:rPr>
          <w:rFonts w:cs="Georgia"/>
          <w:color w:val="000000" w:themeColor="text1"/>
        </w:rPr>
        <w:t xml:space="preserve"> et al.</w:t>
      </w:r>
      <w:hyperlink w:anchor="_ENREF_101" w:tooltip="Soloway, 1996 #526" w:history="1">
        <w:r w:rsidR="00D060EE" w:rsidRPr="004B7EF9">
          <w:rPr>
            <w:rFonts w:cs="Georgia"/>
            <w:color w:val="000000" w:themeColor="text1"/>
          </w:rPr>
          <w:fldChar w:fldCharType="begin">
            <w:fldData xml:space="preserve">PEVuZE5vdGU+PENpdGU+PEF1dGhvcj5Tb2xvd2F5PC9BdXRob3I+PFllYXI+MTk5NjwvWWVhcj48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PEVuZE5vdGU+PENpdGU+PEF1dGhvcj5Tb2xvd2F5PC9BdXRob3I+PFllYXI+MTk5NjwvWWVhcj48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00D060EE" w:rsidRPr="004B7EF9">
          <w:rPr>
            <w:rFonts w:cs="Georgia"/>
            <w:color w:val="000000" w:themeColor="text1"/>
          </w:rPr>
        </w:r>
        <w:r w:rsidR="00D060EE" w:rsidRPr="004B7EF9">
          <w:rPr>
            <w:rFonts w:cs="Georgia"/>
            <w:color w:val="000000" w:themeColor="text1"/>
          </w:rPr>
          <w:fldChar w:fldCharType="separate"/>
        </w:r>
        <w:r w:rsidR="00D060EE" w:rsidRPr="00D060EE">
          <w:rPr>
            <w:rFonts w:cs="Georgia"/>
            <w:noProof/>
            <w:color w:val="000000" w:themeColor="text1"/>
            <w:vertAlign w:val="superscript"/>
          </w:rPr>
          <w:t>101</w:t>
        </w:r>
        <w:r w:rsidR="00D060EE" w:rsidRPr="004B7EF9">
          <w:rPr>
            <w:rFonts w:cs="Georgia"/>
            <w:color w:val="000000" w:themeColor="text1"/>
          </w:rPr>
          <w:fldChar w:fldCharType="end"/>
        </w:r>
      </w:hyperlink>
      <w:r w:rsidRPr="004B7EF9">
        <w:rPr>
          <w:rFonts w:cs="Georgia"/>
          <w:color w:val="000000" w:themeColor="text1"/>
        </w:rPr>
        <w:t>. This group predicted the presence of recurrent bladder cancer following surgery in 71% of patients who tested positive for this protein within their urine sample.  In total, 86% of patients who were negative for the presence of NMP22 in their urine sample had no evidence of bladder cancer after 6 months follow-up.</w:t>
      </w:r>
    </w:p>
    <w:p w14:paraId="11ED17F8" w14:textId="77777777" w:rsidR="005B4FDE" w:rsidRPr="004B7EF9" w:rsidRDefault="005B4FDE" w:rsidP="007463C9">
      <w:pPr>
        <w:spacing w:line="480" w:lineRule="auto"/>
        <w:jc w:val="both"/>
        <w:rPr>
          <w:rFonts w:cs="Georgia"/>
          <w:color w:val="000000" w:themeColor="text1"/>
        </w:rPr>
      </w:pPr>
    </w:p>
    <w:p w14:paraId="4FBD4DB3" w14:textId="3F010C0C" w:rsidR="005B4FDE" w:rsidRPr="004B7EF9" w:rsidRDefault="005B4FDE" w:rsidP="007463C9">
      <w:pPr>
        <w:spacing w:line="480" w:lineRule="auto"/>
        <w:jc w:val="both"/>
        <w:rPr>
          <w:rFonts w:cs="Georgia"/>
          <w:color w:val="000000" w:themeColor="text1"/>
        </w:rPr>
      </w:pPr>
      <w:r w:rsidRPr="004B7EF9">
        <w:rPr>
          <w:rFonts w:cs="Georgia"/>
          <w:color w:val="000000" w:themeColor="text1"/>
        </w:rPr>
        <w:t xml:space="preserve">A recent meta-analysis investigating the efficacy of NMP22 as a urinary biomarker with the ELISA technique for the diagnosis of bladder cancer using over 1000 patients from 14 different institutes reported the median sensitivity to be 69% (range 47-100%) and the median specificity to be 73% (range 55-98%) </w:t>
      </w:r>
      <w:hyperlink w:anchor="_ENREF_100" w:tooltip="van Rhijn, 2009 #514" w:history="1">
        <w:r w:rsidR="00D060EE" w:rsidRPr="004B7EF9">
          <w:rPr>
            <w:rFonts w:cs="Georgia"/>
            <w:color w:val="000000" w:themeColor="text1"/>
          </w:rPr>
          <w:fldChar w:fldCharType="begin">
            <w:fldData xml:space="preserve">PEVuZE5vdGU+PENpdGU+PEF1dGhvcj52YW4gUmhpam48L0F1dGhvcj48WWVhcj4yMDA5PC9ZZWFy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PEVuZE5vdGU+PENpdGU+PEF1dGhvcj52YW4gUmhpam48L0F1dGhvcj48WWVhcj4yMDA5PC9ZZWFy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00D060EE" w:rsidRPr="004B7EF9">
          <w:rPr>
            <w:rFonts w:cs="Georgia"/>
            <w:color w:val="000000" w:themeColor="text1"/>
          </w:rPr>
        </w:r>
        <w:r w:rsidR="00D060EE" w:rsidRPr="004B7EF9">
          <w:rPr>
            <w:rFonts w:cs="Georgia"/>
            <w:color w:val="000000" w:themeColor="text1"/>
          </w:rPr>
          <w:fldChar w:fldCharType="separate"/>
        </w:r>
        <w:r w:rsidR="00D060EE" w:rsidRPr="00D060EE">
          <w:rPr>
            <w:rFonts w:cs="Georgia"/>
            <w:noProof/>
            <w:color w:val="000000" w:themeColor="text1"/>
            <w:vertAlign w:val="superscript"/>
          </w:rPr>
          <w:t>100</w:t>
        </w:r>
        <w:r w:rsidR="00D060EE" w:rsidRPr="004B7EF9">
          <w:rPr>
            <w:rFonts w:cs="Georgia"/>
            <w:color w:val="000000" w:themeColor="text1"/>
          </w:rPr>
          <w:fldChar w:fldCharType="end"/>
        </w:r>
      </w:hyperlink>
      <w:r w:rsidRPr="004B7EF9">
        <w:rPr>
          <w:rFonts w:cs="Georgia"/>
          <w:color w:val="000000" w:themeColor="text1"/>
        </w:rPr>
        <w:t xml:space="preserve">. The figure were similar when using </w:t>
      </w:r>
      <w:proofErr w:type="spellStart"/>
      <w:r w:rsidRPr="004B7EF9">
        <w:rPr>
          <w:rFonts w:cs="Georgia"/>
          <w:color w:val="000000" w:themeColor="text1"/>
        </w:rPr>
        <w:t>BladderChek</w:t>
      </w:r>
      <w:proofErr w:type="spellEnd"/>
      <w:r w:rsidRPr="004B7EF9">
        <w:rPr>
          <w:rFonts w:cs="Georgia"/>
          <w:color w:val="000000" w:themeColor="text1"/>
        </w:rPr>
        <w:t xml:space="preserve"> </w:t>
      </w:r>
      <w:r w:rsidRPr="004B7EF9">
        <w:rPr>
          <w:rFonts w:cs="Verdana"/>
          <w:color w:val="000000" w:themeColor="text1"/>
        </w:rPr>
        <w:t>® with the median sensitivity being 62% (range 50-86%) and specificity being 86% (77-87%).</w:t>
      </w:r>
    </w:p>
    <w:p w14:paraId="2C5AA63E" w14:textId="77777777" w:rsidR="005B4FDE" w:rsidRPr="004B7EF9" w:rsidRDefault="005B4FDE" w:rsidP="007463C9">
      <w:pPr>
        <w:spacing w:line="480" w:lineRule="auto"/>
        <w:jc w:val="both"/>
        <w:rPr>
          <w:rFonts w:cs="Georgia"/>
          <w:color w:val="000000" w:themeColor="text1"/>
        </w:rPr>
      </w:pPr>
    </w:p>
    <w:p w14:paraId="2CA866AD" w14:textId="0FCCDB09" w:rsidR="005B4FDE" w:rsidRPr="004B7EF9" w:rsidRDefault="005B4FDE" w:rsidP="007463C9">
      <w:pPr>
        <w:spacing w:line="480" w:lineRule="auto"/>
        <w:jc w:val="both"/>
        <w:rPr>
          <w:rFonts w:cs="Georgia"/>
          <w:color w:val="000000" w:themeColor="text1"/>
        </w:rPr>
      </w:pPr>
      <w:proofErr w:type="gramStart"/>
      <w:r w:rsidRPr="004B7EF9">
        <w:rPr>
          <w:rFonts w:cs="Georgia"/>
          <w:color w:val="000000" w:themeColor="text1"/>
        </w:rPr>
        <w:t>Limitations to this urinary biomarker includes</w:t>
      </w:r>
      <w:proofErr w:type="gramEnd"/>
      <w:r w:rsidRPr="004B7EF9">
        <w:rPr>
          <w:rFonts w:cs="Georgia"/>
          <w:color w:val="000000" w:themeColor="text1"/>
        </w:rPr>
        <w:t xml:space="preserve"> the wide range of sensitivities that has been quoted for this particular test.  Despite being FDA approval, current figures would not be acceptable to allow the use of NMP22 as an exclusive test for the diagnosis of bladder cancer but rather as an adjunct to aid the diagnosis of the disease.  Furthermore due to the nature of this test being a </w:t>
      </w:r>
      <w:r w:rsidR="004740F4">
        <w:rPr>
          <w:rFonts w:cs="Georgia"/>
          <w:color w:val="000000" w:themeColor="text1"/>
        </w:rPr>
        <w:t>protein based</w:t>
      </w:r>
      <w:r w:rsidRPr="004B7EF9">
        <w:rPr>
          <w:rFonts w:cs="Georgia"/>
          <w:color w:val="000000" w:themeColor="text1"/>
        </w:rPr>
        <w:t xml:space="preserve"> one, a urine sample has to be tested within 2 hours of voiding, as the breakdown of pr</w:t>
      </w:r>
      <w:r w:rsidR="004740F4">
        <w:rPr>
          <w:rFonts w:cs="Georgia"/>
          <w:color w:val="000000" w:themeColor="text1"/>
        </w:rPr>
        <w:t>otein due to proteases will be</w:t>
      </w:r>
      <w:r w:rsidRPr="004B7EF9">
        <w:rPr>
          <w:rFonts w:cs="Georgia"/>
          <w:color w:val="000000" w:themeColor="text1"/>
        </w:rPr>
        <w:t xml:space="preserve"> continu</w:t>
      </w:r>
      <w:r w:rsidR="004740F4">
        <w:rPr>
          <w:rFonts w:cs="Georgia"/>
          <w:color w:val="000000" w:themeColor="text1"/>
        </w:rPr>
        <w:t>ingly occurring.</w:t>
      </w:r>
    </w:p>
    <w:p w14:paraId="5377BFA2" w14:textId="77777777" w:rsidR="005B4FDE" w:rsidRPr="004B7EF9" w:rsidRDefault="005B4FDE" w:rsidP="007463C9">
      <w:pPr>
        <w:spacing w:line="480" w:lineRule="auto"/>
        <w:jc w:val="both"/>
        <w:rPr>
          <w:rFonts w:cs="Georgia"/>
          <w:color w:val="000000" w:themeColor="text1"/>
        </w:rPr>
      </w:pPr>
    </w:p>
    <w:p w14:paraId="33FF79F3" w14:textId="7C2192DE" w:rsidR="005B4FDE" w:rsidRPr="004B7EF9" w:rsidRDefault="00F92D86" w:rsidP="007463C9">
      <w:pPr>
        <w:pStyle w:val="Heading3"/>
        <w:rPr>
          <w:rFonts w:asciiTheme="minorHAnsi" w:hAnsiTheme="minorHAnsi"/>
          <w:color w:val="000000" w:themeColor="text1"/>
        </w:rPr>
      </w:pPr>
      <w:bookmarkStart w:id="216" w:name="_Toc246525776"/>
      <w:bookmarkStart w:id="217" w:name="_Toc278904856"/>
      <w:r w:rsidRPr="004B7EF9">
        <w:rPr>
          <w:rFonts w:asciiTheme="minorHAnsi" w:hAnsiTheme="minorHAnsi"/>
          <w:color w:val="000000" w:themeColor="text1"/>
        </w:rPr>
        <w:t>1.7.2.4</w:t>
      </w:r>
      <w:r w:rsidRPr="004B7EF9">
        <w:rPr>
          <w:rFonts w:asciiTheme="minorHAnsi" w:hAnsiTheme="minorHAnsi"/>
          <w:color w:val="000000" w:themeColor="text1"/>
        </w:rPr>
        <w:tab/>
      </w:r>
      <w:r w:rsidR="004B7EF9">
        <w:rPr>
          <w:rFonts w:asciiTheme="minorHAnsi" w:hAnsiTheme="minorHAnsi"/>
          <w:color w:val="000000" w:themeColor="text1"/>
        </w:rPr>
        <w:tab/>
      </w:r>
      <w:r w:rsidR="005B4FDE" w:rsidRPr="004B7EF9">
        <w:rPr>
          <w:rFonts w:asciiTheme="minorHAnsi" w:hAnsiTheme="minorHAnsi"/>
          <w:color w:val="000000" w:themeColor="text1"/>
        </w:rPr>
        <w:t xml:space="preserve">Bladder </w:t>
      </w:r>
      <w:proofErr w:type="spellStart"/>
      <w:r w:rsidR="005B4FDE" w:rsidRPr="004B7EF9">
        <w:rPr>
          <w:rFonts w:asciiTheme="minorHAnsi" w:hAnsiTheme="minorHAnsi"/>
          <w:color w:val="000000" w:themeColor="text1"/>
        </w:rPr>
        <w:t>Tumour</w:t>
      </w:r>
      <w:proofErr w:type="spellEnd"/>
      <w:r w:rsidR="005B4FDE" w:rsidRPr="004B7EF9">
        <w:rPr>
          <w:rFonts w:asciiTheme="minorHAnsi" w:hAnsiTheme="minorHAnsi"/>
          <w:color w:val="000000" w:themeColor="text1"/>
        </w:rPr>
        <w:t xml:space="preserve"> Antigen</w:t>
      </w:r>
      <w:bookmarkEnd w:id="216"/>
      <w:bookmarkEnd w:id="217"/>
    </w:p>
    <w:p w14:paraId="6AF63FC8" w14:textId="2ADA0621" w:rsidR="005B4FDE" w:rsidRPr="004B7EF9" w:rsidRDefault="004740F4" w:rsidP="007463C9">
      <w:pPr>
        <w:spacing w:line="480" w:lineRule="auto"/>
        <w:jc w:val="both"/>
        <w:rPr>
          <w:rFonts w:cs="Verdana"/>
          <w:color w:val="000000" w:themeColor="text1"/>
        </w:rPr>
      </w:pPr>
      <w:r>
        <w:rPr>
          <w:rFonts w:cs="Georgia"/>
          <w:color w:val="000000" w:themeColor="text1"/>
        </w:rPr>
        <w:t>The Bladder Tumour A</w:t>
      </w:r>
      <w:r w:rsidR="005B4FDE" w:rsidRPr="004B7EF9">
        <w:rPr>
          <w:rFonts w:cs="Georgia"/>
          <w:color w:val="000000" w:themeColor="text1"/>
        </w:rPr>
        <w:t xml:space="preserve">ntigen test (BTA stat </w:t>
      </w:r>
      <w:r w:rsidR="005B4FDE" w:rsidRPr="004B7EF9">
        <w:rPr>
          <w:rFonts w:cs="Verdana"/>
          <w:color w:val="000000" w:themeColor="text1"/>
        </w:rPr>
        <w:t>®) is a point-of-care test that utilises monoclonal antibodies against specific compliment factors in a urine sample of a patient with bladder cancer.  It detects human compliment factor-H (</w:t>
      </w:r>
      <w:proofErr w:type="spellStart"/>
      <w:r w:rsidR="005B4FDE" w:rsidRPr="004B7EF9">
        <w:rPr>
          <w:rFonts w:cs="Verdana"/>
          <w:color w:val="000000" w:themeColor="text1"/>
        </w:rPr>
        <w:t>hCHF</w:t>
      </w:r>
      <w:proofErr w:type="spellEnd"/>
      <w:r w:rsidR="005B4FDE" w:rsidRPr="004B7EF9">
        <w:rPr>
          <w:rFonts w:cs="Verdana"/>
          <w:color w:val="000000" w:themeColor="text1"/>
        </w:rPr>
        <w:t>) and human compliment factor-H related protein (</w:t>
      </w:r>
      <w:proofErr w:type="spellStart"/>
      <w:r w:rsidR="005B4FDE" w:rsidRPr="004B7EF9">
        <w:rPr>
          <w:rFonts w:cs="Verdana"/>
          <w:color w:val="000000" w:themeColor="text1"/>
        </w:rPr>
        <w:t>hCHFrp</w:t>
      </w:r>
      <w:proofErr w:type="spellEnd"/>
      <w:r w:rsidR="005B4FDE" w:rsidRPr="004B7EF9">
        <w:rPr>
          <w:rFonts w:cs="Verdana"/>
          <w:color w:val="000000" w:themeColor="text1"/>
        </w:rPr>
        <w:t>).  The role of these proteins is to regulate alternative pathways of complement activation thus preventing complement mediated damage to healthy cells</w:t>
      </w:r>
      <w:hyperlink w:anchor="_ENREF_102" w:tooltip="Kinders, 1998 #530" w:history="1">
        <w:r w:rsidR="00D060EE" w:rsidRPr="004B7EF9">
          <w:rPr>
            <w:rFonts w:cs="Verdana"/>
            <w:color w:val="000000" w:themeColor="text1"/>
          </w:rPr>
          <w:fldChar w:fldCharType="begin">
            <w:fldData xml:space="preserve">PEVuZE5vdGU+PENpdGU+PEF1dGhvcj5LaW5kZXJzPC9BdXRob3I+PFllYXI+MTk5ODwvWWVhcj48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</w:fldData>
          </w:fldChar>
        </w:r>
        <w:r w:rsidR="00D060EE">
          <w:rPr>
            <w:rFonts w:cs="Verdana"/>
            <w:color w:val="000000" w:themeColor="text1"/>
          </w:rPr>
          <w:instrText xml:space="preserve"> ADDIN EN.CITE </w:instrText>
        </w:r>
        <w:r w:rsidR="00D060EE">
          <w:rPr>
            <w:rFonts w:cs="Verdana"/>
            <w:color w:val="000000" w:themeColor="text1"/>
          </w:rPr>
          <w:fldChar w:fldCharType="begin">
            <w:fldData xml:space="preserve">PEVuZE5vdGU+PENpdGU+PEF1dGhvcj5LaW5kZXJzPC9BdXRob3I+PFllYXI+MTk5ODwvWWVhcj48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</w:fldData>
          </w:fldChar>
        </w:r>
        <w:r w:rsidR="00D060EE">
          <w:rPr>
            <w:rFonts w:cs="Verdana"/>
            <w:color w:val="000000" w:themeColor="text1"/>
          </w:rPr>
          <w:instrText xml:space="preserve"> ADDIN EN.CITE.DATA </w:instrText>
        </w:r>
        <w:r w:rsidR="00D060EE">
          <w:rPr>
            <w:rFonts w:cs="Verdana"/>
            <w:color w:val="000000" w:themeColor="text1"/>
          </w:rPr>
        </w:r>
        <w:r w:rsidR="00D060EE">
          <w:rPr>
            <w:rFonts w:cs="Verdana"/>
            <w:color w:val="000000" w:themeColor="text1"/>
          </w:rPr>
          <w:fldChar w:fldCharType="end"/>
        </w:r>
        <w:r w:rsidR="00D060EE" w:rsidRPr="004B7EF9">
          <w:rPr>
            <w:rFonts w:cs="Verdana"/>
            <w:color w:val="000000" w:themeColor="text1"/>
          </w:rPr>
        </w:r>
        <w:r w:rsidR="00D060EE" w:rsidRPr="004B7EF9">
          <w:rPr>
            <w:rFonts w:cs="Verdana"/>
            <w:color w:val="000000" w:themeColor="text1"/>
          </w:rPr>
          <w:fldChar w:fldCharType="separate"/>
        </w:r>
        <w:r w:rsidR="00D060EE" w:rsidRPr="00D060EE">
          <w:rPr>
            <w:rFonts w:cs="Verdana"/>
            <w:noProof/>
            <w:color w:val="000000" w:themeColor="text1"/>
            <w:vertAlign w:val="superscript"/>
          </w:rPr>
          <w:t>102</w:t>
        </w:r>
        <w:r w:rsidR="00D060EE" w:rsidRPr="004B7EF9">
          <w:rPr>
            <w:rFonts w:cs="Verdana"/>
            <w:color w:val="000000" w:themeColor="text1"/>
          </w:rPr>
          <w:fldChar w:fldCharType="end"/>
        </w:r>
      </w:hyperlink>
      <w:r w:rsidR="005B4FDE" w:rsidRPr="004B7EF9">
        <w:rPr>
          <w:rFonts w:cs="Verdana"/>
          <w:color w:val="000000" w:themeColor="text1"/>
        </w:rPr>
        <w:t>.  These proteins are released by the basement membranes of the bladder in response to bladder cancer</w:t>
      </w:r>
      <w:hyperlink w:anchor="_ENREF_103" w:tooltip="Dey, 2004 #527" w:history="1">
        <w:r w:rsidR="00D060EE" w:rsidRPr="004B7EF9">
          <w:rPr>
            <w:rFonts w:cs="Verdana"/>
            <w:color w:val="000000" w:themeColor="text1"/>
          </w:rPr>
          <w:fldChar w:fldCharType="begin"/>
        </w:r>
        <w:r w:rsidR="00D060EE">
          <w:rPr>
            <w:rFonts w:cs="Verdana"/>
            <w:color w:val="000000" w:themeColor="text1"/>
          </w:rPr>
          <w:instrText xml:space="preserve"> ADDIN EN.CITE &lt;EndNote&gt;&lt;Cite&gt;&lt;Author&gt;Dey&lt;/Author&gt;&lt;Year&gt;2004&lt;/Year&gt;&lt;RecNum&gt;527&lt;/RecNum&gt;&lt;DisplayText&gt;&lt;style face="superscript"&gt;103&lt;/style&gt;&lt;/DisplayText&gt;&lt;record&gt;&lt;rec-number&gt;527&lt;/rec-number&gt;&lt;foreign-keys&gt;&lt;key app="EN" db-id="9tedz9astewzt5esazb59vx6s595sdxawaa0"&gt;527&lt;/key&gt;&lt;/foreign-keys&gt;&lt;ref-type name="Journal Article"&gt;17&lt;/ref-type&gt;&lt;contributors&gt;&lt;authors&gt;&lt;author&gt;Dey, P.&lt;/author&gt;&lt;/authors&gt;&lt;/contributors&gt;&lt;auth-address&gt;Department of Cytology, Post Graduate Institute of Medical Education, Chandigarh, India. pranab@sancharnet.in&lt;/auth-address&gt;&lt;titles&gt;&lt;title&gt;Urinary markers of bladder carcinoma&lt;/title&gt;&lt;secondary-title&gt;Clinica chimica acta; international journal of clinical chemistry&lt;/secondary-title&gt;&lt;alt-title&gt;Clin Chim Acta&lt;/alt-title&gt;&lt;/titles&gt;&lt;periodical&gt;&lt;full-title&gt;Clinica chimica acta; international journal of clinical chemistry&lt;/full-title&gt;&lt;abbr-1&gt;Clin Chim Acta&lt;/abbr-1&gt;&lt;/periodical&gt;&lt;alt-periodical&gt;&lt;full-title&gt;Clinica chimica acta; international journal of clinical chemistry&lt;/full-title&gt;&lt;abbr-1&gt;Clin Chim Acta&lt;/abbr-1&gt;&lt;/alt-periodical&gt;&lt;pages&gt;57-65&lt;/pages&gt;&lt;volume&gt;340&lt;/volume&gt;&lt;number&gt;1-2&lt;/number&gt;&lt;edition&gt;2004/01/22&lt;/edition&gt;&lt;keywords&gt;&lt;keyword&gt;Antigens, Neoplasm/urine&lt;/keyword&gt;&lt;keyword&gt;Cytodiagnosis&lt;/keyword&gt;&lt;keyword&gt;Humans&lt;/keyword&gt;&lt;keyword&gt;Nuclear Proteins/urine&lt;/keyword&gt;&lt;keyword&gt;Tumor Markers, Biological/*urine&lt;/keyword&gt;&lt;keyword&gt;Urinary Bladder Neoplasms/*diagnosis/immunology/*urine&lt;/keyword&gt;&lt;/keywords&gt;&lt;dates&gt;&lt;year&gt;2004&lt;/year&gt;&lt;pub-dates&gt;&lt;date&gt;Feb&lt;/date&gt;&lt;/pub-dates&gt;&lt;/dates&gt;&lt;isbn&gt;0009-8981 (Print)&amp;#xD;0009-8981 (Linking)&lt;/isbn&gt;&lt;accession-num&gt;14734196&lt;/accession-num&gt;&lt;work-type&gt;Review&lt;/work-type&gt;&lt;urls&gt;&lt;related-urls&gt;&lt;url&gt;http://www.ncbi.nlm.nih.gov/pubmed/14734196&lt;/url&gt;&lt;/related-urls&gt;&lt;/urls&gt;&lt;language&gt;eng&lt;/language&gt;&lt;/record&gt;&lt;/Cite&gt;&lt;/EndNote&gt;</w:instrText>
        </w:r>
        <w:r w:rsidR="00D060EE" w:rsidRPr="004B7EF9">
          <w:rPr>
            <w:rFonts w:cs="Verdana"/>
            <w:color w:val="000000" w:themeColor="text1"/>
          </w:rPr>
          <w:fldChar w:fldCharType="separate"/>
        </w:r>
        <w:r w:rsidR="00D060EE" w:rsidRPr="00D060EE">
          <w:rPr>
            <w:rFonts w:cs="Verdana"/>
            <w:noProof/>
            <w:color w:val="000000" w:themeColor="text1"/>
            <w:vertAlign w:val="superscript"/>
          </w:rPr>
          <w:t>103</w:t>
        </w:r>
        <w:r w:rsidR="00D060EE" w:rsidRPr="004B7EF9">
          <w:rPr>
            <w:rFonts w:cs="Verdana"/>
            <w:color w:val="000000" w:themeColor="text1"/>
          </w:rPr>
          <w:fldChar w:fldCharType="end"/>
        </w:r>
      </w:hyperlink>
      <w:r w:rsidR="005B4FDE" w:rsidRPr="004B7EF9">
        <w:rPr>
          <w:rFonts w:cs="Verdana"/>
          <w:color w:val="000000" w:themeColor="text1"/>
        </w:rPr>
        <w:t>. The BAT stat ® has gained approval from the FDA to be used as an adjunctive tool to aid the diagnosis of bladder cancer.  Its median sensitivity has been reported as 58% (range 29-74%) and its median specificity as 73% (range 56-86%) from a meta-analysis using over 1000 patients from 14 different institutes</w:t>
      </w:r>
      <w:hyperlink w:anchor="_ENREF_100" w:tooltip="van Rhijn, 2009 #514" w:history="1">
        <w:r w:rsidR="00D060EE" w:rsidRPr="004B7EF9">
          <w:rPr>
            <w:rFonts w:cs="Verdana"/>
            <w:color w:val="000000" w:themeColor="text1"/>
          </w:rPr>
          <w:fldChar w:fldCharType="begin">
            <w:fldData xml:space="preserve">PEVuZE5vdGU+PENpdGU+PEF1dGhvcj52YW4gUmhpam48L0F1dGhvcj48WWVhcj4yMDA5PC9ZZWFy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</w:fldData>
          </w:fldChar>
        </w:r>
        <w:r w:rsidR="00D060EE">
          <w:rPr>
            <w:rFonts w:cs="Verdana"/>
            <w:color w:val="000000" w:themeColor="text1"/>
          </w:rPr>
          <w:instrText xml:space="preserve"> ADDIN EN.CITE </w:instrText>
        </w:r>
        <w:r w:rsidR="00D060EE">
          <w:rPr>
            <w:rFonts w:cs="Verdana"/>
            <w:color w:val="000000" w:themeColor="text1"/>
          </w:rPr>
          <w:fldChar w:fldCharType="begin">
            <w:fldData xml:space="preserve">PEVuZE5vdGU+PENpdGU+PEF1dGhvcj52YW4gUmhpam48L0F1dGhvcj48WWVhcj4yMDA5PC9ZZWFy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</w:fldData>
          </w:fldChar>
        </w:r>
        <w:r w:rsidR="00D060EE">
          <w:rPr>
            <w:rFonts w:cs="Verdana"/>
            <w:color w:val="000000" w:themeColor="text1"/>
          </w:rPr>
          <w:instrText xml:space="preserve"> ADDIN EN.CITE.DATA </w:instrText>
        </w:r>
        <w:r w:rsidR="00D060EE">
          <w:rPr>
            <w:rFonts w:cs="Verdana"/>
            <w:color w:val="000000" w:themeColor="text1"/>
          </w:rPr>
        </w:r>
        <w:r w:rsidR="00D060EE">
          <w:rPr>
            <w:rFonts w:cs="Verdana"/>
            <w:color w:val="000000" w:themeColor="text1"/>
          </w:rPr>
          <w:fldChar w:fldCharType="end"/>
        </w:r>
        <w:r w:rsidR="00D060EE" w:rsidRPr="004B7EF9">
          <w:rPr>
            <w:rFonts w:cs="Verdana"/>
            <w:color w:val="000000" w:themeColor="text1"/>
          </w:rPr>
        </w:r>
        <w:r w:rsidR="00D060EE" w:rsidRPr="004B7EF9">
          <w:rPr>
            <w:rFonts w:cs="Verdana"/>
            <w:color w:val="000000" w:themeColor="text1"/>
          </w:rPr>
          <w:fldChar w:fldCharType="separate"/>
        </w:r>
        <w:r w:rsidR="00D060EE" w:rsidRPr="00D060EE">
          <w:rPr>
            <w:rFonts w:cs="Verdana"/>
            <w:noProof/>
            <w:color w:val="000000" w:themeColor="text1"/>
            <w:vertAlign w:val="superscript"/>
          </w:rPr>
          <w:t>100</w:t>
        </w:r>
        <w:r w:rsidR="00D060EE" w:rsidRPr="004B7EF9">
          <w:rPr>
            <w:rFonts w:cs="Verdana"/>
            <w:color w:val="000000" w:themeColor="text1"/>
          </w:rPr>
          <w:fldChar w:fldCharType="end"/>
        </w:r>
      </w:hyperlink>
      <w:r w:rsidR="005B4FDE" w:rsidRPr="004B7EF9">
        <w:rPr>
          <w:rFonts w:cs="Verdana"/>
          <w:color w:val="000000" w:themeColor="text1"/>
        </w:rPr>
        <w:t>.  These relatively low figures can be explained as any insult and subsequent damage to the bladder urothelium such as trauma, sepsis and calculi does have the potential to cause a falsely positive result.</w:t>
      </w:r>
    </w:p>
    <w:p w14:paraId="03F9DA10" w14:textId="77777777" w:rsidR="005B4FDE" w:rsidRPr="004B7EF9" w:rsidRDefault="005B4FDE" w:rsidP="007463C9">
      <w:pPr>
        <w:spacing w:line="480" w:lineRule="auto"/>
        <w:jc w:val="both"/>
        <w:rPr>
          <w:rFonts w:cs="Verdana"/>
          <w:color w:val="000000" w:themeColor="text1"/>
        </w:rPr>
      </w:pPr>
    </w:p>
    <w:p w14:paraId="232F5BC6" w14:textId="5F7F38F3" w:rsidR="005B4FDE" w:rsidRPr="004B7EF9" w:rsidRDefault="00F92D86" w:rsidP="007463C9">
      <w:pPr>
        <w:pStyle w:val="Heading3"/>
        <w:rPr>
          <w:rFonts w:asciiTheme="minorHAnsi" w:hAnsiTheme="minorHAnsi"/>
          <w:color w:val="000000" w:themeColor="text1"/>
        </w:rPr>
      </w:pPr>
      <w:bookmarkStart w:id="218" w:name="_Toc246525777"/>
      <w:bookmarkStart w:id="219" w:name="_Toc278904857"/>
      <w:r w:rsidRPr="004B7EF9">
        <w:rPr>
          <w:rFonts w:asciiTheme="minorHAnsi" w:hAnsiTheme="minorHAnsi"/>
          <w:color w:val="000000" w:themeColor="text1"/>
        </w:rPr>
        <w:t>1.7.2.5</w:t>
      </w:r>
      <w:r w:rsidRPr="004B7EF9">
        <w:rPr>
          <w:rFonts w:asciiTheme="minorHAnsi" w:hAnsiTheme="minorHAnsi"/>
          <w:color w:val="000000" w:themeColor="text1"/>
        </w:rPr>
        <w:tab/>
      </w:r>
      <w:r w:rsidR="004B7EF9">
        <w:rPr>
          <w:rFonts w:asciiTheme="minorHAnsi" w:hAnsiTheme="minorHAnsi"/>
          <w:color w:val="000000" w:themeColor="text1"/>
        </w:rPr>
        <w:tab/>
      </w:r>
      <w:proofErr w:type="spellStart"/>
      <w:r w:rsidR="005B4FDE" w:rsidRPr="004B7EF9">
        <w:rPr>
          <w:rFonts w:asciiTheme="minorHAnsi" w:hAnsiTheme="minorHAnsi"/>
          <w:color w:val="000000" w:themeColor="text1"/>
        </w:rPr>
        <w:t>Immunocyt</w:t>
      </w:r>
      <w:bookmarkEnd w:id="218"/>
      <w:bookmarkEnd w:id="219"/>
      <w:proofErr w:type="spellEnd"/>
    </w:p>
    <w:p w14:paraId="6AE08B1A" w14:textId="59E3118D" w:rsidR="005B4FDE" w:rsidRPr="004B7EF9" w:rsidRDefault="005B4FDE" w:rsidP="007463C9">
      <w:pPr>
        <w:spacing w:line="480" w:lineRule="auto"/>
        <w:jc w:val="both"/>
        <w:rPr>
          <w:rFonts w:cs="Georgia"/>
          <w:color w:val="000000" w:themeColor="text1"/>
        </w:rPr>
      </w:pPr>
      <w:r w:rsidRPr="004B7EF9">
        <w:rPr>
          <w:rFonts w:cs="Georgia"/>
          <w:color w:val="000000" w:themeColor="text1"/>
        </w:rPr>
        <w:t xml:space="preserve">This urinary test combines the use of cytology and the discipline of </w:t>
      </w:r>
      <w:proofErr w:type="spellStart"/>
      <w:r w:rsidRPr="004B7EF9">
        <w:rPr>
          <w:rFonts w:cs="Georgia"/>
          <w:color w:val="000000" w:themeColor="text1"/>
        </w:rPr>
        <w:t>immunocytofluorescence</w:t>
      </w:r>
      <w:proofErr w:type="spellEnd"/>
      <w:r w:rsidRPr="004B7EF9">
        <w:rPr>
          <w:rFonts w:cs="Georgia"/>
          <w:color w:val="000000" w:themeColor="text1"/>
        </w:rPr>
        <w:t xml:space="preserve">.  It involves the analysis of a collection of 3 monoclonal antibodies, which have ability to recognise various bladder tumour associated </w:t>
      </w:r>
      <w:proofErr w:type="spellStart"/>
      <w:r w:rsidRPr="004B7EF9">
        <w:rPr>
          <w:rFonts w:cs="Georgia"/>
          <w:color w:val="000000" w:themeColor="text1"/>
        </w:rPr>
        <w:t>mucins</w:t>
      </w:r>
      <w:proofErr w:type="spellEnd"/>
      <w:r w:rsidRPr="004B7EF9">
        <w:rPr>
          <w:rFonts w:cs="Georgia"/>
          <w:color w:val="000000" w:themeColor="text1"/>
        </w:rPr>
        <w:t>.  It requires a relatively large volume of exfoliated cells to be present within the urine sample. A recent meta-analysis</w:t>
      </w:r>
      <w:hyperlink w:anchor="_ENREF_104" w:tooltip="Reinert, 2012 #594"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&lt;EndNote&gt;&lt;Cite&gt;&lt;Author&gt;Reinert&lt;/Author&gt;&lt;Year&gt;2012&lt;/Year&gt;&lt;RecNum&gt;594&lt;/RecNum&gt;&lt;DisplayText&gt;&lt;style face="superscript"&gt;104&lt;/style&gt;&lt;/DisplayText&gt;&lt;record&gt;&lt;rec-number&gt;594&lt;/rec-number&gt;&lt;foreign-keys&gt;&lt;key app="EN" db-id="9tedz9astewzt5esazb59vx6s595sdxawaa0"&gt;594&lt;/key&gt;&lt;/foreign-keys&gt;&lt;ref-type name="Journal Article"&gt;17&lt;/ref-type&gt;&lt;contributors&gt;&lt;authors&gt;&lt;author&gt;Reinert, T.&lt;/author&gt;&lt;/authors&gt;&lt;/contributors&gt;&lt;auth-address&gt;Department of Molecular Medicine, Aarhus University Hospital, 8200 Aarhus N, Denmark.&lt;/auth-address&gt;&lt;titles&gt;&lt;title&gt;Methylation markers for urine-based detection of bladder cancer: the next generation of urinary markers for diagnosis and surveillance of bladder cancer&lt;/title&gt;&lt;secondary-title&gt;Advances in urology&lt;/secondary-title&gt;&lt;alt-title&gt;Adv Urol&lt;/alt-title&gt;&lt;/titles&gt;&lt;periodical&gt;&lt;full-title&gt;Advances in urology&lt;/full-title&gt;&lt;abbr-1&gt;Adv Urol&lt;/abbr-1&gt;&lt;/periodical&gt;&lt;alt-periodical&gt;&lt;full-title&gt;Advances in urology&lt;/full-title&gt;&lt;abbr-1&gt;Adv Urol&lt;/abbr-1&gt;&lt;/alt-periodical&gt;&lt;pages&gt;503271&lt;/pages&gt;&lt;volume&gt;2012&lt;/volume&gt;&lt;edition&gt;2012/07/05&lt;/edition&gt;&lt;dates&gt;&lt;year&gt;2012&lt;/year&gt;&lt;/dates&gt;&lt;isbn&gt;1687-6377 (Electronic)&amp;#xD;1687-6369 (Linking)&lt;/isbn&gt;&lt;accession-num&gt;22761614&lt;/accession-num&gt;&lt;urls&gt;&lt;related-urls&gt;&lt;url&gt;http://www.ncbi.nlm.nih.gov/pubmed/22761614&lt;/url&gt;&lt;/related-urls&gt;&lt;/urls&gt;&lt;custom2&gt;3385670&lt;/custom2&gt;&lt;electronic-resource-num&gt;10.1155/2012/503271&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104</w:t>
        </w:r>
        <w:r w:rsidR="00D060EE" w:rsidRPr="004B7EF9">
          <w:rPr>
            <w:rFonts w:cs="Georgia"/>
            <w:color w:val="000000" w:themeColor="text1"/>
          </w:rPr>
          <w:fldChar w:fldCharType="end"/>
        </w:r>
      </w:hyperlink>
      <w:r w:rsidRPr="004B7EF9">
        <w:rPr>
          <w:rFonts w:cs="Georgia"/>
          <w:color w:val="000000" w:themeColor="text1"/>
        </w:rPr>
        <w:t xml:space="preserve"> stated the sensitivity and specificity of this test from a cohort of 2,896 patients across eight-centres to be 84% and 75% respectively.  The numerous limitation</w:t>
      </w:r>
      <w:r w:rsidR="004740F4">
        <w:rPr>
          <w:rFonts w:cs="Georgia"/>
          <w:color w:val="000000" w:themeColor="text1"/>
        </w:rPr>
        <w:t>s</w:t>
      </w:r>
      <w:r w:rsidRPr="004B7EF9">
        <w:rPr>
          <w:rFonts w:cs="Georgia"/>
          <w:color w:val="000000" w:themeColor="text1"/>
        </w:rPr>
        <w:t xml:space="preserve"> of this test include the relatively high number of exfoliated cells required in a urine sample, a minimum of 2 hours to obtain a result from the test and the requirement of an experienced pathologist to perform the test.</w:t>
      </w:r>
    </w:p>
    <w:p w14:paraId="43454BEC" w14:textId="77777777" w:rsidR="005B4FDE" w:rsidRPr="004B7EF9" w:rsidRDefault="005B4FDE" w:rsidP="007463C9">
      <w:pPr>
        <w:pStyle w:val="Heading3"/>
        <w:rPr>
          <w:rFonts w:asciiTheme="minorHAnsi" w:hAnsiTheme="minorHAnsi"/>
          <w:color w:val="000000" w:themeColor="text1"/>
        </w:rPr>
      </w:pPr>
    </w:p>
    <w:p w14:paraId="547E70BA" w14:textId="2EB8A1BD" w:rsidR="005B4FDE" w:rsidRPr="004B7EF9" w:rsidRDefault="00F92D86" w:rsidP="007463C9">
      <w:pPr>
        <w:pStyle w:val="Heading3"/>
        <w:rPr>
          <w:rFonts w:asciiTheme="minorHAnsi" w:hAnsiTheme="minorHAnsi"/>
          <w:color w:val="000000" w:themeColor="text1"/>
        </w:rPr>
      </w:pPr>
      <w:bookmarkStart w:id="220" w:name="_Toc246525778"/>
      <w:bookmarkStart w:id="221" w:name="_Toc278904858"/>
      <w:r w:rsidRPr="004B7EF9">
        <w:rPr>
          <w:rFonts w:asciiTheme="minorHAnsi" w:hAnsiTheme="minorHAnsi"/>
          <w:color w:val="000000" w:themeColor="text1"/>
        </w:rPr>
        <w:t>1.7.2.6</w:t>
      </w:r>
      <w:r w:rsidRPr="004B7EF9">
        <w:rPr>
          <w:rFonts w:asciiTheme="minorHAnsi" w:hAnsiTheme="minorHAnsi"/>
          <w:color w:val="000000" w:themeColor="text1"/>
        </w:rPr>
        <w:tab/>
      </w:r>
      <w:r w:rsidR="004B7EF9">
        <w:rPr>
          <w:rFonts w:asciiTheme="minorHAnsi" w:hAnsiTheme="minorHAnsi"/>
          <w:color w:val="000000" w:themeColor="text1"/>
        </w:rPr>
        <w:tab/>
      </w:r>
      <w:proofErr w:type="spellStart"/>
      <w:r w:rsidR="005B4FDE" w:rsidRPr="004B7EF9">
        <w:rPr>
          <w:rFonts w:asciiTheme="minorHAnsi" w:hAnsiTheme="minorHAnsi"/>
          <w:color w:val="000000" w:themeColor="text1"/>
        </w:rPr>
        <w:t>UroVysion</w:t>
      </w:r>
      <w:bookmarkEnd w:id="220"/>
      <w:bookmarkEnd w:id="221"/>
      <w:proofErr w:type="spellEnd"/>
    </w:p>
    <w:p w14:paraId="6730F4A7" w14:textId="3EBF6EB7" w:rsidR="005B4FDE" w:rsidRDefault="005B4FDE" w:rsidP="007463C9">
      <w:pPr>
        <w:spacing w:line="480" w:lineRule="auto"/>
        <w:jc w:val="both"/>
        <w:rPr>
          <w:rFonts w:cs="Georgia"/>
          <w:color w:val="000000" w:themeColor="text1"/>
        </w:rPr>
      </w:pPr>
      <w:r w:rsidRPr="004B7EF9">
        <w:rPr>
          <w:rFonts w:cs="Georgia"/>
          <w:color w:val="000000" w:themeColor="text1"/>
        </w:rPr>
        <w:t xml:space="preserve">This is a multi-target fluorescence in situ hybridization (FISH) </w:t>
      </w:r>
      <w:proofErr w:type="gramStart"/>
      <w:r w:rsidRPr="004B7EF9">
        <w:rPr>
          <w:rFonts w:cs="Georgia"/>
          <w:color w:val="000000" w:themeColor="text1"/>
        </w:rPr>
        <w:t>assay which</w:t>
      </w:r>
      <w:proofErr w:type="gramEnd"/>
      <w:r w:rsidRPr="004B7EF9">
        <w:rPr>
          <w:rFonts w:cs="Georgia"/>
          <w:color w:val="000000" w:themeColor="text1"/>
        </w:rPr>
        <w:t xml:space="preserve"> detects aneuploidy in chromosomes 3, 7, 17 and the loss of 9p21 locus of the p16 tumour suppressor gene.  The probes that are contained within this test have the ability to bind to the complimentary DNA within the exfoliated cells and hence able to identify the location of the targeted chromosomes. The cut off for a positive test is not a consistent one and varies across institutions.  A recent meta-analysis</w:t>
      </w:r>
      <w:hyperlink w:anchor="_ENREF_104" w:tooltip="Reinert, 2012 #594"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&lt;EndNote&gt;&lt;Cite&gt;&lt;Author&gt;Reinert&lt;/Author&gt;&lt;Year&gt;2012&lt;/Year&gt;&lt;RecNum&gt;594&lt;/RecNum&gt;&lt;DisplayText&gt;&lt;style face="superscript"&gt;104&lt;/style&gt;&lt;/DisplayText&gt;&lt;record&gt;&lt;rec-number&gt;594&lt;/rec-number&gt;&lt;foreign-keys&gt;&lt;key app="EN" db-id="9tedz9astewzt5esazb59vx6s595sdxawaa0"&gt;594&lt;/key&gt;&lt;/foreign-keys&gt;&lt;ref-type name="Journal Article"&gt;17&lt;/ref-type&gt;&lt;contributors&gt;&lt;authors&gt;&lt;author&gt;Reinert, T.&lt;/author&gt;&lt;/authors&gt;&lt;/contributors&gt;&lt;auth-address&gt;Department of Molecular Medicine, Aarhus University Hospital, 8200 Aarhus N, Denmark.&lt;/auth-address&gt;&lt;titles&gt;&lt;title&gt;Methylation markers for urine-based detection of bladder cancer: the next generation of urinary markers for diagnosis and surveillance of bladder cancer&lt;/title&gt;&lt;secondary-title&gt;Advances in urology&lt;/secondary-title&gt;&lt;alt-title&gt;Adv Urol&lt;/alt-title&gt;&lt;/titles&gt;&lt;periodical&gt;&lt;full-title&gt;Advances in urology&lt;/full-title&gt;&lt;abbr-1&gt;Adv Urol&lt;/abbr-1&gt;&lt;/periodical&gt;&lt;alt-periodical&gt;&lt;full-title&gt;Advances in urology&lt;/full-title&gt;&lt;abbr-1&gt;Adv Urol&lt;/abbr-1&gt;&lt;/alt-periodical&gt;&lt;pages&gt;503271&lt;/pages&gt;&lt;volume&gt;2012&lt;/volume&gt;&lt;edition&gt;2012/07/05&lt;/edition&gt;&lt;dates&gt;&lt;year&gt;2012&lt;/year&gt;&lt;/dates&gt;&lt;isbn&gt;1687-6377 (Electronic)&amp;#xD;1687-6369 (Linking)&lt;/isbn&gt;&lt;accession-num&gt;22761614&lt;/accession-num&gt;&lt;urls&gt;&lt;related-urls&gt;&lt;url&gt;http://www.ncbi.nlm.nih.gov/pubmed/22761614&lt;/url&gt;&lt;/related-urls&gt;&lt;/urls&gt;&lt;custom2&gt;3385670&lt;/custom2&gt;&lt;electronic-resource-num&gt;10.1155/2012/503271&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104</w:t>
        </w:r>
        <w:r w:rsidR="00D060EE" w:rsidRPr="004B7EF9">
          <w:rPr>
            <w:rFonts w:cs="Georgia"/>
            <w:color w:val="000000" w:themeColor="text1"/>
          </w:rPr>
          <w:fldChar w:fldCharType="end"/>
        </w:r>
      </w:hyperlink>
      <w:r w:rsidRPr="004B7EF9">
        <w:rPr>
          <w:rFonts w:cs="Georgia"/>
          <w:color w:val="000000" w:themeColor="text1"/>
        </w:rPr>
        <w:t xml:space="preserve"> stated that the sensitivity and specificity  from a cohort of 2,896 patients across twelve-centres to be 76% and 85% respectively.  </w:t>
      </w:r>
    </w:p>
    <w:p w14:paraId="206BD476" w14:textId="77777777" w:rsidR="00DC38DE" w:rsidRPr="004B7EF9" w:rsidRDefault="00DC38DE" w:rsidP="007463C9">
      <w:pPr>
        <w:spacing w:line="480" w:lineRule="auto"/>
        <w:jc w:val="both"/>
        <w:rPr>
          <w:rFonts w:cs="Georgia"/>
          <w:color w:val="000000" w:themeColor="text1"/>
        </w:rPr>
      </w:pPr>
    </w:p>
    <w:p w14:paraId="5C26A2ED" w14:textId="1A7F0D78" w:rsidR="005B4FDE" w:rsidRPr="004B7EF9" w:rsidRDefault="00F92D86" w:rsidP="007463C9">
      <w:pPr>
        <w:pStyle w:val="Heading3"/>
        <w:rPr>
          <w:rFonts w:asciiTheme="minorHAnsi" w:hAnsiTheme="minorHAnsi"/>
          <w:color w:val="000000" w:themeColor="text1"/>
        </w:rPr>
      </w:pPr>
      <w:bookmarkStart w:id="222" w:name="_Toc246525779"/>
      <w:bookmarkStart w:id="223" w:name="_Toc278904859"/>
      <w:r w:rsidRPr="004B7EF9">
        <w:rPr>
          <w:rFonts w:asciiTheme="minorHAnsi" w:hAnsiTheme="minorHAnsi"/>
          <w:color w:val="000000" w:themeColor="text1"/>
        </w:rPr>
        <w:t>1.7.2.7</w:t>
      </w:r>
      <w:r w:rsidRPr="004B7EF9">
        <w:rPr>
          <w:rFonts w:asciiTheme="minorHAnsi" w:hAnsiTheme="minorHAnsi"/>
          <w:color w:val="000000" w:themeColor="text1"/>
        </w:rPr>
        <w:tab/>
      </w:r>
      <w:r w:rsidR="00FB3975">
        <w:rPr>
          <w:rFonts w:asciiTheme="minorHAnsi" w:hAnsiTheme="minorHAnsi"/>
          <w:color w:val="000000" w:themeColor="text1"/>
        </w:rPr>
        <w:tab/>
      </w:r>
      <w:r w:rsidR="005B4FDE" w:rsidRPr="004B7EF9">
        <w:rPr>
          <w:rFonts w:asciiTheme="minorHAnsi" w:hAnsiTheme="minorHAnsi"/>
          <w:color w:val="000000" w:themeColor="text1"/>
        </w:rPr>
        <w:t>DNA methylation in urine samples</w:t>
      </w:r>
      <w:bookmarkEnd w:id="222"/>
      <w:bookmarkEnd w:id="223"/>
    </w:p>
    <w:p w14:paraId="51454C64" w14:textId="271A0D68" w:rsidR="005B4FDE" w:rsidRPr="004B7EF9" w:rsidRDefault="005B4FDE" w:rsidP="007463C9">
      <w:pPr>
        <w:spacing w:line="480" w:lineRule="auto"/>
        <w:jc w:val="both"/>
        <w:rPr>
          <w:rFonts w:cs="Arial"/>
          <w:color w:val="000000" w:themeColor="text1"/>
        </w:rPr>
      </w:pPr>
      <w:r w:rsidRPr="004B7EF9">
        <w:rPr>
          <w:rFonts w:cs="Georgia"/>
          <w:color w:val="000000" w:themeColor="text1"/>
        </w:rPr>
        <w:t xml:space="preserve">The first study to utilise the potential of DNA methylation for the purposes </w:t>
      </w:r>
      <w:proofErr w:type="gramStart"/>
      <w:r w:rsidRPr="004B7EF9">
        <w:rPr>
          <w:rFonts w:cs="Georgia"/>
          <w:color w:val="000000" w:themeColor="text1"/>
        </w:rPr>
        <w:t>of  the</w:t>
      </w:r>
      <w:proofErr w:type="gramEnd"/>
      <w:r w:rsidRPr="004B7EF9">
        <w:rPr>
          <w:rFonts w:cs="Georgia"/>
          <w:color w:val="000000" w:themeColor="text1"/>
        </w:rPr>
        <w:t xml:space="preserve"> diagnosis of bladder cancer was undertaken by Chan et al.</w:t>
      </w:r>
      <w:hyperlink w:anchor="_ENREF_105" w:tooltip="Chan, 2002 #592" w:history="1">
        <w:r w:rsidR="00D060EE" w:rsidRPr="004B7EF9">
          <w:rPr>
            <w:rFonts w:cs="Georgia"/>
            <w:color w:val="000000" w:themeColor="text1"/>
          </w:rPr>
          <w:fldChar w:fldCharType="begin">
            <w:fldData xml:space="preserve">PEVuZE5vdGU+PENpdGU+PEF1dGhvcj5DaGFuPC9BdXRob3I+PFllYXI+MjAwMjwvWWVhcj48UmVj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PEVuZE5vdGU+PENpdGU+PEF1dGhvcj5DaGFuPC9BdXRob3I+PFllYXI+MjAwMjwvWWVhcj48UmVj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00D060EE" w:rsidRPr="004B7EF9">
          <w:rPr>
            <w:rFonts w:cs="Georgia"/>
            <w:color w:val="000000" w:themeColor="text1"/>
          </w:rPr>
        </w:r>
        <w:r w:rsidR="00D060EE" w:rsidRPr="004B7EF9">
          <w:rPr>
            <w:rFonts w:cs="Georgia"/>
            <w:color w:val="000000" w:themeColor="text1"/>
          </w:rPr>
          <w:fldChar w:fldCharType="separate"/>
        </w:r>
        <w:r w:rsidR="00D060EE" w:rsidRPr="00D060EE">
          <w:rPr>
            <w:rFonts w:cs="Georgia"/>
            <w:noProof/>
            <w:color w:val="000000" w:themeColor="text1"/>
            <w:vertAlign w:val="superscript"/>
          </w:rPr>
          <w:t>105</w:t>
        </w:r>
        <w:r w:rsidR="00D060EE" w:rsidRPr="004B7EF9">
          <w:rPr>
            <w:rFonts w:cs="Georgia"/>
            <w:color w:val="000000" w:themeColor="text1"/>
          </w:rPr>
          <w:fldChar w:fldCharType="end"/>
        </w:r>
      </w:hyperlink>
      <w:r w:rsidRPr="004B7EF9">
        <w:rPr>
          <w:rFonts w:cs="Georgia"/>
          <w:color w:val="000000" w:themeColor="text1"/>
        </w:rPr>
        <w:t xml:space="preserve"> </w:t>
      </w:r>
      <w:proofErr w:type="gramStart"/>
      <w:r w:rsidRPr="004B7EF9">
        <w:rPr>
          <w:rFonts w:cs="Georgia"/>
          <w:color w:val="000000" w:themeColor="text1"/>
        </w:rPr>
        <w:t>in</w:t>
      </w:r>
      <w:proofErr w:type="gramEnd"/>
      <w:r w:rsidRPr="004B7EF9">
        <w:rPr>
          <w:rFonts w:cs="Georgia"/>
          <w:color w:val="000000" w:themeColor="text1"/>
        </w:rPr>
        <w:t xml:space="preserve"> 2002.  Their study involved two phases with the initial one demonstrating and confirming a distinct methylation pattern of in the 102 bladder cancer samples with a frequent methylation of </w:t>
      </w:r>
      <w:proofErr w:type="spellStart"/>
      <w:r w:rsidRPr="004B7EF9">
        <w:rPr>
          <w:rFonts w:cs="Arial"/>
          <w:color w:val="000000" w:themeColor="text1"/>
        </w:rPr>
        <w:t>RARbeta</w:t>
      </w:r>
      <w:proofErr w:type="spellEnd"/>
      <w:r w:rsidRPr="004B7EF9">
        <w:rPr>
          <w:rFonts w:cs="Arial"/>
          <w:color w:val="000000" w:themeColor="text1"/>
        </w:rPr>
        <w:t>, DAPK, E-cadherin, and p16.  This pattern was however not associated with grading or staging of disease.  In the second part of the study, the analysis of 22 bladder cancer urinary sediments was performed.  This was to identify the presence of methylation of the 4 previously identified methylated gene promoters, and diagnosed bladder cancer with a sensitivity of 91% and specificity of 76%. The same cohort of patients underwent cytological assessment of their urine for bladder cancer where the sensitivity was 46% and specificity 100%.</w:t>
      </w:r>
    </w:p>
    <w:p w14:paraId="6A90808D" w14:textId="77777777" w:rsidR="005B4FDE" w:rsidRPr="004B7EF9" w:rsidRDefault="005B4FDE" w:rsidP="007463C9">
      <w:pPr>
        <w:spacing w:line="480" w:lineRule="auto"/>
        <w:jc w:val="both"/>
        <w:rPr>
          <w:rFonts w:cs="Arial"/>
          <w:color w:val="000000" w:themeColor="text1"/>
        </w:rPr>
      </w:pPr>
    </w:p>
    <w:p w14:paraId="44A09476" w14:textId="0278BE20" w:rsidR="005B4FDE" w:rsidRPr="004B7EF9" w:rsidRDefault="005B4FDE" w:rsidP="007463C9">
      <w:pPr>
        <w:spacing w:line="480" w:lineRule="auto"/>
        <w:jc w:val="both"/>
        <w:rPr>
          <w:rFonts w:cs="Arial"/>
          <w:color w:val="000000" w:themeColor="text1"/>
        </w:rPr>
      </w:pPr>
      <w:r w:rsidRPr="004B7EF9">
        <w:rPr>
          <w:rFonts w:cs="Arial"/>
          <w:color w:val="000000" w:themeColor="text1"/>
        </w:rPr>
        <w:t xml:space="preserve">Further studies have shown that using this method for bladder cancer detection resulted in a specificity figure that is more related to the ones associated with cytology.  </w:t>
      </w:r>
      <w:proofErr w:type="spellStart"/>
      <w:r w:rsidRPr="004B7EF9">
        <w:rPr>
          <w:rFonts w:cs="Arial"/>
          <w:color w:val="000000" w:themeColor="text1"/>
        </w:rPr>
        <w:t>Dulaimi</w:t>
      </w:r>
      <w:proofErr w:type="spellEnd"/>
      <w:r w:rsidRPr="004B7EF9">
        <w:rPr>
          <w:rFonts w:cs="Arial"/>
          <w:color w:val="000000" w:themeColor="text1"/>
        </w:rPr>
        <w:t xml:space="preserve"> et al.</w:t>
      </w:r>
      <w:hyperlink w:anchor="_ENREF_106" w:tooltip="Dulaimi, 2004 #595" w:history="1">
        <w:r w:rsidR="00D060EE" w:rsidRPr="004B7EF9">
          <w:rPr>
            <w:rFonts w:cs="Arial"/>
            <w:color w:val="000000" w:themeColor="text1"/>
          </w:rPr>
          <w:fldChar w:fldCharType="begin">
            <w:fldData xml:space="preserve">PEVuZE5vdGU+PENpdGU+PEF1dGhvcj5EdWxhaW1pPC9BdXRob3I+PFllYXI+MjAwNDwvWWVhcj48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</w:fldData>
          </w:fldChar>
        </w:r>
        <w:r w:rsidR="00D060EE">
          <w:rPr>
            <w:rFonts w:cs="Arial"/>
            <w:color w:val="000000" w:themeColor="text1"/>
          </w:rPr>
          <w:instrText xml:space="preserve"> ADDIN EN.CITE </w:instrText>
        </w:r>
        <w:r w:rsidR="00D060EE">
          <w:rPr>
            <w:rFonts w:cs="Arial"/>
            <w:color w:val="000000" w:themeColor="text1"/>
          </w:rPr>
          <w:fldChar w:fldCharType="begin">
            <w:fldData xml:space="preserve">PEVuZE5vdGU+PENpdGU+PEF1dGhvcj5EdWxhaW1pPC9BdXRob3I+PFllYXI+MjAwNDwvWWVhcj48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</w:fldData>
          </w:fldChar>
        </w:r>
        <w:r w:rsidR="00D060EE">
          <w:rPr>
            <w:rFonts w:cs="Arial"/>
            <w:color w:val="000000" w:themeColor="text1"/>
          </w:rPr>
          <w:instrText xml:space="preserve"> ADDIN EN.CITE.DATA </w:instrText>
        </w:r>
        <w:r w:rsidR="00D060EE">
          <w:rPr>
            <w:rFonts w:cs="Arial"/>
            <w:color w:val="000000" w:themeColor="text1"/>
          </w:rPr>
        </w:r>
        <w:r w:rsidR="00D060EE">
          <w:rPr>
            <w:rFonts w:cs="Arial"/>
            <w:color w:val="000000" w:themeColor="text1"/>
          </w:rPr>
          <w:fldChar w:fldCharType="end"/>
        </w:r>
        <w:r w:rsidR="00D060EE" w:rsidRPr="004B7EF9">
          <w:rPr>
            <w:rFonts w:cs="Arial"/>
            <w:color w:val="000000" w:themeColor="text1"/>
          </w:rPr>
        </w:r>
        <w:r w:rsidR="00D060EE" w:rsidRPr="004B7EF9">
          <w:rPr>
            <w:rFonts w:cs="Arial"/>
            <w:color w:val="000000" w:themeColor="text1"/>
          </w:rPr>
          <w:fldChar w:fldCharType="separate"/>
        </w:r>
        <w:r w:rsidR="00D060EE" w:rsidRPr="00D060EE">
          <w:rPr>
            <w:rFonts w:cs="Arial"/>
            <w:noProof/>
            <w:color w:val="000000" w:themeColor="text1"/>
            <w:vertAlign w:val="superscript"/>
          </w:rPr>
          <w:t>106</w:t>
        </w:r>
        <w:r w:rsidR="00D060EE" w:rsidRPr="004B7EF9">
          <w:rPr>
            <w:rFonts w:cs="Arial"/>
            <w:color w:val="000000" w:themeColor="text1"/>
          </w:rPr>
          <w:fldChar w:fldCharType="end"/>
        </w:r>
      </w:hyperlink>
      <w:r w:rsidRPr="004B7EF9">
        <w:rPr>
          <w:rFonts w:cs="Arial"/>
          <w:color w:val="000000" w:themeColor="text1"/>
        </w:rPr>
        <w:t xml:space="preserve"> </w:t>
      </w:r>
      <w:proofErr w:type="gramStart"/>
      <w:r w:rsidRPr="004B7EF9">
        <w:rPr>
          <w:rFonts w:cs="Arial"/>
          <w:color w:val="000000" w:themeColor="text1"/>
        </w:rPr>
        <w:t>with</w:t>
      </w:r>
      <w:proofErr w:type="gramEnd"/>
      <w:r w:rsidRPr="004B7EF9">
        <w:rPr>
          <w:rFonts w:cs="Arial"/>
          <w:color w:val="000000" w:themeColor="text1"/>
        </w:rPr>
        <w:t xml:space="preserve"> the use of 45 bladder cancer patient urines reported a sensitivity of 87% and a specificity of 100%. No urine sample displayed a positive methylation status if the matching tumour did not also exhibit it. A more recent prospective multi-centred study utilised the urine samples of 83 patients suffering from bladder cancer</w:t>
      </w:r>
      <w:hyperlink w:anchor="_ENREF_107" w:tooltip="Renard, 2010 #596" w:history="1">
        <w:r w:rsidR="00D060EE" w:rsidRPr="004B7EF9">
          <w:rPr>
            <w:rFonts w:cs="Arial"/>
            <w:color w:val="000000" w:themeColor="text1"/>
          </w:rPr>
          <w:fldChar w:fldCharType="begin">
            <w:fldData xml:space="preserve">PEVuZE5vdGU+PENpdGU+PEF1dGhvcj5SZW5hcmQ8L0F1dGhvcj48WWVhcj4yMDEwPC9ZZWFyPjxS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</w:fldData>
          </w:fldChar>
        </w:r>
        <w:r w:rsidR="00D060EE">
          <w:rPr>
            <w:rFonts w:cs="Arial"/>
            <w:color w:val="000000" w:themeColor="text1"/>
          </w:rPr>
          <w:instrText xml:space="preserve"> ADDIN EN.CITE </w:instrText>
        </w:r>
        <w:r w:rsidR="00D060EE">
          <w:rPr>
            <w:rFonts w:cs="Arial"/>
            <w:color w:val="000000" w:themeColor="text1"/>
          </w:rPr>
          <w:fldChar w:fldCharType="begin">
            <w:fldData xml:space="preserve">PEVuZE5vdGU+PENpdGU+PEF1dGhvcj5SZW5hcmQ8L0F1dGhvcj48WWVhcj4yMDEwPC9ZZWFyPjxS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</w:fldData>
          </w:fldChar>
        </w:r>
        <w:r w:rsidR="00D060EE">
          <w:rPr>
            <w:rFonts w:cs="Arial"/>
            <w:color w:val="000000" w:themeColor="text1"/>
          </w:rPr>
          <w:instrText xml:space="preserve"> ADDIN EN.CITE.DATA </w:instrText>
        </w:r>
        <w:r w:rsidR="00D060EE">
          <w:rPr>
            <w:rFonts w:cs="Arial"/>
            <w:color w:val="000000" w:themeColor="text1"/>
          </w:rPr>
        </w:r>
        <w:r w:rsidR="00D060EE">
          <w:rPr>
            <w:rFonts w:cs="Arial"/>
            <w:color w:val="000000" w:themeColor="text1"/>
          </w:rPr>
          <w:fldChar w:fldCharType="end"/>
        </w:r>
        <w:r w:rsidR="00D060EE" w:rsidRPr="004B7EF9">
          <w:rPr>
            <w:rFonts w:cs="Arial"/>
            <w:color w:val="000000" w:themeColor="text1"/>
          </w:rPr>
        </w:r>
        <w:r w:rsidR="00D060EE" w:rsidRPr="004B7EF9">
          <w:rPr>
            <w:rFonts w:cs="Arial"/>
            <w:color w:val="000000" w:themeColor="text1"/>
          </w:rPr>
          <w:fldChar w:fldCharType="separate"/>
        </w:r>
        <w:r w:rsidR="00D060EE" w:rsidRPr="00D060EE">
          <w:rPr>
            <w:rFonts w:cs="Arial"/>
            <w:noProof/>
            <w:color w:val="000000" w:themeColor="text1"/>
            <w:vertAlign w:val="superscript"/>
          </w:rPr>
          <w:t>107</w:t>
        </w:r>
        <w:r w:rsidR="00D060EE" w:rsidRPr="004B7EF9">
          <w:rPr>
            <w:rFonts w:cs="Arial"/>
            <w:color w:val="000000" w:themeColor="text1"/>
          </w:rPr>
          <w:fldChar w:fldCharType="end"/>
        </w:r>
      </w:hyperlink>
      <w:r w:rsidRPr="004B7EF9">
        <w:rPr>
          <w:rFonts w:cs="Arial"/>
          <w:color w:val="000000" w:themeColor="text1"/>
        </w:rPr>
        <w:t xml:space="preserve">.  They reported that the presence of methylated in </w:t>
      </w:r>
      <w:r w:rsidRPr="004B7EF9">
        <w:rPr>
          <w:rFonts w:cs="Arial"/>
          <w:bCs/>
          <w:color w:val="000000" w:themeColor="text1"/>
        </w:rPr>
        <w:t xml:space="preserve">TWIST1 and NID2 was able to detect cancer with a sensitivity of 90% and specificity of 93%.  </w:t>
      </w:r>
    </w:p>
    <w:p w14:paraId="5F6C5AA4" w14:textId="77777777" w:rsidR="005B4FDE" w:rsidRPr="004B7EF9" w:rsidRDefault="005B4FDE" w:rsidP="007463C9">
      <w:pPr>
        <w:spacing w:line="480" w:lineRule="auto"/>
        <w:jc w:val="both"/>
        <w:rPr>
          <w:rFonts w:cs="Arial"/>
          <w:color w:val="000000" w:themeColor="text1"/>
        </w:rPr>
      </w:pPr>
    </w:p>
    <w:p w14:paraId="5ADE355F" w14:textId="77777777" w:rsidR="005B4FDE" w:rsidRPr="004B7EF9" w:rsidRDefault="005B4FDE" w:rsidP="007463C9">
      <w:pPr>
        <w:spacing w:line="480" w:lineRule="auto"/>
        <w:jc w:val="both"/>
        <w:rPr>
          <w:rFonts w:cs="Arial"/>
          <w:color w:val="000000" w:themeColor="text1"/>
        </w:rPr>
      </w:pPr>
      <w:r w:rsidRPr="004B7EF9">
        <w:rPr>
          <w:rFonts w:cs="Arial"/>
          <w:color w:val="000000" w:themeColor="text1"/>
        </w:rPr>
        <w:t>Epigenetic biomarkers with regards to the diagnosis of bladder cancer have not undergone as extensive an investigation process that compared to the FDA approved urinary biomarker tests.  The weakness associated with these studies has been primarily due to a limited number of sample size utilised, the use of retrospectively collected urine samples and a low homogeneity of the study population in relation to their grade stage and grade.</w:t>
      </w:r>
    </w:p>
    <w:p w14:paraId="19B257A7" w14:textId="77777777" w:rsidR="005B4FDE" w:rsidRPr="004B7EF9" w:rsidRDefault="005B4FDE" w:rsidP="007463C9">
      <w:pPr>
        <w:spacing w:line="480" w:lineRule="auto"/>
        <w:jc w:val="both"/>
        <w:rPr>
          <w:rFonts w:cs="Georgia"/>
          <w:color w:val="000000" w:themeColor="text1"/>
        </w:rPr>
      </w:pPr>
    </w:p>
    <w:p w14:paraId="69D968D9" w14:textId="4D5CF2C2" w:rsidR="005B4FDE" w:rsidRPr="004B7EF9" w:rsidRDefault="00F92D86" w:rsidP="007463C9">
      <w:pPr>
        <w:pStyle w:val="Heading2"/>
        <w:rPr>
          <w:rFonts w:asciiTheme="minorHAnsi" w:hAnsiTheme="minorHAnsi"/>
          <w:color w:val="000000" w:themeColor="text1"/>
        </w:rPr>
      </w:pPr>
      <w:bookmarkStart w:id="224" w:name="_Toc246525780"/>
      <w:bookmarkStart w:id="225" w:name="_Toc278904860"/>
      <w:r w:rsidRPr="004B7EF9">
        <w:rPr>
          <w:rFonts w:asciiTheme="minorHAnsi" w:hAnsiTheme="minorHAnsi"/>
          <w:color w:val="000000" w:themeColor="text1"/>
        </w:rPr>
        <w:t>1.7.3</w:t>
      </w:r>
      <w:r w:rsidRPr="004B7EF9">
        <w:rPr>
          <w:rFonts w:asciiTheme="minorHAnsi" w:hAnsiTheme="minorHAnsi"/>
          <w:color w:val="000000" w:themeColor="text1"/>
        </w:rPr>
        <w:tab/>
      </w:r>
      <w:r w:rsidRPr="004B7EF9">
        <w:rPr>
          <w:rFonts w:asciiTheme="minorHAnsi" w:hAnsiTheme="minorHAnsi"/>
          <w:color w:val="000000" w:themeColor="text1"/>
        </w:rPr>
        <w:tab/>
      </w:r>
      <w:r w:rsidR="005B4FDE" w:rsidRPr="004B7EF9">
        <w:rPr>
          <w:rFonts w:asciiTheme="minorHAnsi" w:hAnsiTheme="minorHAnsi"/>
          <w:color w:val="000000" w:themeColor="text1"/>
        </w:rPr>
        <w:t>Why the need for a new biomarker</w:t>
      </w:r>
      <w:bookmarkEnd w:id="224"/>
      <w:r w:rsidR="004B7EF9">
        <w:rPr>
          <w:rFonts w:asciiTheme="minorHAnsi" w:hAnsiTheme="minorHAnsi"/>
          <w:color w:val="000000" w:themeColor="text1"/>
        </w:rPr>
        <w:t>?</w:t>
      </w:r>
      <w:bookmarkEnd w:id="225"/>
    </w:p>
    <w:p w14:paraId="54983C1A" w14:textId="77777777" w:rsidR="005B4FDE" w:rsidRPr="004B7EF9" w:rsidRDefault="005B4FDE" w:rsidP="007463C9">
      <w:pPr>
        <w:spacing w:line="480" w:lineRule="auto"/>
        <w:jc w:val="both"/>
        <w:rPr>
          <w:rFonts w:cs="Georgia"/>
          <w:color w:val="000000" w:themeColor="text1"/>
        </w:rPr>
      </w:pPr>
      <w:proofErr w:type="gramStart"/>
      <w:r w:rsidRPr="004B7EF9">
        <w:rPr>
          <w:rFonts w:cs="Georgia"/>
          <w:color w:val="000000" w:themeColor="text1"/>
        </w:rPr>
        <w:t>The requirement for a new biomarker with regards to the diagnosis of bladder cancer is driven by three issues related to the disease, namely</w:t>
      </w:r>
      <w:proofErr w:type="gramEnd"/>
      <w:r w:rsidRPr="004B7EF9">
        <w:rPr>
          <w:rFonts w:cs="Georgia"/>
          <w:color w:val="000000" w:themeColor="text1"/>
        </w:rPr>
        <w:t>,</w:t>
      </w:r>
    </w:p>
    <w:p w14:paraId="6F46812B" w14:textId="21441EC3" w:rsidR="005B4FDE" w:rsidRPr="004B7EF9" w:rsidRDefault="005B4FDE" w:rsidP="007463C9">
      <w:pPr>
        <w:pStyle w:val="ListParagraph"/>
        <w:numPr>
          <w:ilvl w:val="0"/>
          <w:numId w:val="18"/>
        </w:numPr>
        <w:spacing w:line="480" w:lineRule="auto"/>
        <w:jc w:val="both"/>
        <w:rPr>
          <w:rFonts w:cs="Georgia"/>
          <w:color w:val="000000" w:themeColor="text1"/>
        </w:rPr>
      </w:pPr>
      <w:proofErr w:type="gramStart"/>
      <w:r w:rsidRPr="004B7EF9">
        <w:rPr>
          <w:rFonts w:cs="Georgia"/>
          <w:color w:val="000000" w:themeColor="text1"/>
        </w:rPr>
        <w:t>patient</w:t>
      </w:r>
      <w:proofErr w:type="gramEnd"/>
      <w:r w:rsidRPr="004B7EF9">
        <w:rPr>
          <w:rFonts w:cs="Georgia"/>
          <w:color w:val="000000" w:themeColor="text1"/>
        </w:rPr>
        <w:t xml:space="preserve"> factors</w:t>
      </w:r>
    </w:p>
    <w:p w14:paraId="7ED632A6" w14:textId="77777777" w:rsidR="005B4FDE" w:rsidRPr="004B7EF9" w:rsidRDefault="005B4FDE" w:rsidP="007463C9">
      <w:pPr>
        <w:pStyle w:val="ListParagraph"/>
        <w:numPr>
          <w:ilvl w:val="0"/>
          <w:numId w:val="18"/>
        </w:numPr>
        <w:spacing w:line="480" w:lineRule="auto"/>
        <w:jc w:val="both"/>
        <w:rPr>
          <w:rFonts w:cs="Georgia"/>
          <w:color w:val="000000" w:themeColor="text1"/>
        </w:rPr>
      </w:pPr>
      <w:proofErr w:type="gramStart"/>
      <w:r w:rsidRPr="004B7EF9">
        <w:rPr>
          <w:rFonts w:cs="Georgia"/>
          <w:color w:val="000000" w:themeColor="text1"/>
        </w:rPr>
        <w:t>health</w:t>
      </w:r>
      <w:proofErr w:type="gramEnd"/>
      <w:r w:rsidRPr="004B7EF9">
        <w:rPr>
          <w:rFonts w:cs="Georgia"/>
          <w:color w:val="000000" w:themeColor="text1"/>
        </w:rPr>
        <w:t xml:space="preserve"> economics</w:t>
      </w:r>
    </w:p>
    <w:p w14:paraId="7A61F706" w14:textId="77777777" w:rsidR="005B4FDE" w:rsidRPr="004B7EF9" w:rsidRDefault="005B4FDE" w:rsidP="007463C9">
      <w:pPr>
        <w:pStyle w:val="ListParagraph"/>
        <w:numPr>
          <w:ilvl w:val="0"/>
          <w:numId w:val="18"/>
        </w:numPr>
        <w:spacing w:line="480" w:lineRule="auto"/>
        <w:jc w:val="both"/>
        <w:rPr>
          <w:rFonts w:cs="Georgia"/>
          <w:color w:val="000000" w:themeColor="text1"/>
        </w:rPr>
      </w:pPr>
      <w:proofErr w:type="gramStart"/>
      <w:r w:rsidRPr="004B7EF9">
        <w:rPr>
          <w:rFonts w:cs="Georgia"/>
          <w:color w:val="000000" w:themeColor="text1"/>
        </w:rPr>
        <w:t>requirement</w:t>
      </w:r>
      <w:proofErr w:type="gramEnd"/>
      <w:r w:rsidRPr="004B7EF9">
        <w:rPr>
          <w:rFonts w:cs="Georgia"/>
          <w:color w:val="000000" w:themeColor="text1"/>
        </w:rPr>
        <w:t xml:space="preserve"> for a screening tool</w:t>
      </w:r>
    </w:p>
    <w:p w14:paraId="1B4E909A" w14:textId="77777777" w:rsidR="005B4FDE" w:rsidRPr="004B7EF9" w:rsidRDefault="005B4FDE" w:rsidP="007463C9">
      <w:pPr>
        <w:spacing w:line="480" w:lineRule="auto"/>
        <w:jc w:val="both"/>
        <w:rPr>
          <w:rFonts w:cs="Georgia"/>
          <w:color w:val="000000" w:themeColor="text1"/>
        </w:rPr>
      </w:pPr>
    </w:p>
    <w:p w14:paraId="300E1B52" w14:textId="705E151A" w:rsidR="005B4FDE" w:rsidRPr="004B7EF9" w:rsidRDefault="00F92D86" w:rsidP="007463C9">
      <w:pPr>
        <w:pStyle w:val="Heading3"/>
        <w:rPr>
          <w:rFonts w:asciiTheme="minorHAnsi" w:hAnsiTheme="minorHAnsi"/>
          <w:color w:val="000000" w:themeColor="text1"/>
        </w:rPr>
      </w:pPr>
      <w:bookmarkStart w:id="226" w:name="_Toc246525781"/>
      <w:bookmarkStart w:id="227" w:name="_Toc278904861"/>
      <w:r w:rsidRPr="004B7EF9">
        <w:rPr>
          <w:rFonts w:asciiTheme="minorHAnsi" w:hAnsiTheme="minorHAnsi"/>
          <w:color w:val="000000" w:themeColor="text1"/>
        </w:rPr>
        <w:t>1.7.3.1</w:t>
      </w:r>
      <w:r w:rsidRPr="004B7EF9">
        <w:rPr>
          <w:rFonts w:asciiTheme="minorHAnsi" w:hAnsiTheme="minorHAnsi"/>
          <w:color w:val="000000" w:themeColor="text1"/>
        </w:rPr>
        <w:tab/>
      </w:r>
      <w:r w:rsidR="004B7EF9">
        <w:rPr>
          <w:rFonts w:asciiTheme="minorHAnsi" w:hAnsiTheme="minorHAnsi"/>
          <w:color w:val="000000" w:themeColor="text1"/>
        </w:rPr>
        <w:tab/>
      </w:r>
      <w:r w:rsidR="00D060EE">
        <w:rPr>
          <w:rFonts w:asciiTheme="minorHAnsi" w:hAnsiTheme="minorHAnsi"/>
          <w:color w:val="000000" w:themeColor="text1"/>
        </w:rPr>
        <w:t>Patient</w:t>
      </w:r>
      <w:r w:rsidR="004740F4">
        <w:rPr>
          <w:rFonts w:asciiTheme="minorHAnsi" w:hAnsiTheme="minorHAnsi"/>
          <w:color w:val="000000" w:themeColor="text1"/>
        </w:rPr>
        <w:t xml:space="preserve"> f</w:t>
      </w:r>
      <w:r w:rsidR="005B4FDE" w:rsidRPr="004B7EF9">
        <w:rPr>
          <w:rFonts w:asciiTheme="minorHAnsi" w:hAnsiTheme="minorHAnsi"/>
          <w:color w:val="000000" w:themeColor="text1"/>
        </w:rPr>
        <w:t>actors</w:t>
      </w:r>
      <w:bookmarkEnd w:id="226"/>
      <w:bookmarkEnd w:id="227"/>
    </w:p>
    <w:p w14:paraId="283AD52F" w14:textId="1BF36466" w:rsidR="005B4FDE" w:rsidRPr="004B7EF9" w:rsidRDefault="005B4FDE" w:rsidP="007463C9">
      <w:pPr>
        <w:spacing w:line="480" w:lineRule="auto"/>
        <w:jc w:val="both"/>
        <w:rPr>
          <w:rFonts w:cs="Georgia"/>
          <w:color w:val="000000" w:themeColor="text1"/>
        </w:rPr>
      </w:pPr>
      <w:r w:rsidRPr="004B7EF9">
        <w:rPr>
          <w:rFonts w:cs="Georgia"/>
          <w:color w:val="000000" w:themeColor="text1"/>
        </w:rPr>
        <w:t>As mentioned previously</w:t>
      </w:r>
      <w:r w:rsidR="004F3710" w:rsidRPr="004B7EF9">
        <w:rPr>
          <w:rFonts w:cs="Georgia"/>
          <w:color w:val="000000" w:themeColor="text1"/>
        </w:rPr>
        <w:t>,</w:t>
      </w:r>
      <w:r w:rsidRPr="004B7EF9">
        <w:rPr>
          <w:rFonts w:cs="Georgia"/>
          <w:color w:val="000000" w:themeColor="text1"/>
        </w:rPr>
        <w:t xml:space="preserve"> the </w:t>
      </w:r>
      <w:proofErr w:type="gramStart"/>
      <w:r w:rsidRPr="004B7EF9">
        <w:rPr>
          <w:rFonts w:cs="Georgia"/>
          <w:color w:val="000000" w:themeColor="text1"/>
        </w:rPr>
        <w:t>gold-standard</w:t>
      </w:r>
      <w:proofErr w:type="gramEnd"/>
      <w:r w:rsidRPr="004B7EF9">
        <w:rPr>
          <w:rFonts w:cs="Georgia"/>
          <w:color w:val="000000" w:themeColor="text1"/>
        </w:rPr>
        <w:t xml:space="preserve"> for the diagnosis of bladder cancer involves the use of a flexible cystoscopy.  This invasive test, although performed with a local anaesthetic lubricant, is not without morbidity.  Painful micturition, urinary frequency and visible haematuria have been reported to occur for 50%, 37% and 19% of patients respectively following this procedure</w:t>
      </w:r>
      <w:hyperlink w:anchor="_ENREF_108" w:tooltip="Burke, 2002 #531"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&lt;EndNote&gt;&lt;Cite&gt;&lt;Author&gt;Burke&lt;/Author&gt;&lt;Year&gt;2002&lt;/Year&gt;&lt;RecNum&gt;531&lt;/RecNum&gt;&lt;DisplayText&gt;&lt;style face="superscript"&gt;108&lt;/style&gt;&lt;/DisplayText&gt;&lt;record&gt;&lt;rec-number&gt;531&lt;/rec-number&gt;&lt;foreign-keys&gt;&lt;key app="EN" db-id="9tedz9astewzt5esazb59vx6s595sdxawaa0"&gt;531&lt;/key&gt;&lt;/foreign-keys&gt;&lt;ref-type name="Journal Article"&gt;17&lt;/ref-type&gt;&lt;contributors&gt;&lt;authors&gt;&lt;author&gt;Burke, D. M.&lt;/author&gt;&lt;author&gt;Shackley, D. C.&lt;/author&gt;&lt;author&gt;O&amp;apos;Reilly, P. H.&lt;/author&gt;&lt;/authors&gt;&lt;/contributors&gt;&lt;auth-address&gt;Department of Urology, Stepping Hill Hospital, Stockport, UK.&lt;/auth-address&gt;&lt;titles&gt;&lt;title&gt;The community-based morbidity of flexible cystoscopy&lt;/title&gt;&lt;secondary-title&gt;Bju International&lt;/secondary-title&gt;&lt;alt-title&gt;BJU Int&lt;/alt-title&gt;&lt;/titles&gt;&lt;periodical&gt;&lt;full-title&gt;Bju International&lt;/full-title&gt;&lt;abbr-1&gt;Bju Int&lt;/abbr-1&gt;&lt;/periodical&gt;&lt;alt-periodical&gt;&lt;full-title&gt;Bju International&lt;/full-title&gt;&lt;abbr-1&gt;Bju Int&lt;/abbr-1&gt;&lt;/alt-periodical&gt;&lt;pages&gt;347-9&lt;/pages&gt;&lt;volume&gt;89&lt;/volume&gt;&lt;number&gt;4&lt;/number&gt;&lt;edition&gt;2002/03/02&lt;/edition&gt;&lt;keywords&gt;&lt;keyword&gt;Adult&lt;/keyword&gt;&lt;keyword&gt;Aged&lt;/keyword&gt;&lt;keyword&gt;Aged, 80 and over&lt;/keyword&gt;&lt;keyword&gt;Anti-Bacterial Agents/therapeutic use&lt;/keyword&gt;&lt;keyword&gt;Cystoscopy/*adverse effects/methods&lt;/keyword&gt;&lt;keyword&gt;Family Practice/statistics &amp;amp; numerical data&lt;/keyword&gt;&lt;keyword&gt;Female&lt;/keyword&gt;&lt;keyword&gt;Hematuria/etiology&lt;/keyword&gt;&lt;keyword&gt;Humans&lt;/keyword&gt;&lt;keyword&gt;Male&lt;/keyword&gt;&lt;keyword&gt;Medical Audit&lt;/keyword&gt;&lt;keyword&gt;Middle Aged&lt;/keyword&gt;&lt;keyword&gt;Pain/etiology&lt;/keyword&gt;&lt;keyword&gt;Patient Acceptance of Health Care/statistics &amp;amp; numerical data&lt;/keyword&gt;&lt;keyword&gt;Prospective Studies&lt;/keyword&gt;&lt;keyword&gt;Urinary Tract Infections/etiology&lt;/keyword&gt;&lt;/keywords&gt;&lt;dates&gt;&lt;year&gt;2002&lt;/year&gt;&lt;pub-dates&gt;&lt;date&gt;Mar&lt;/date&gt;&lt;/pub-dates&gt;&lt;/dates&gt;&lt;isbn&gt;1464-4096 (Print)&amp;#xD;1464-4096 (Linking)&lt;/isbn&gt;&lt;accession-num&gt;11872022&lt;/accession-num&gt;&lt;urls&gt;&lt;related-urls&gt;&lt;url&gt;http://www.ncbi.nlm.nih.gov/pubmed/11872022&lt;/url&gt;&lt;/related-urls&gt;&lt;/urls&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108</w:t>
        </w:r>
        <w:r w:rsidR="00D060EE" w:rsidRPr="004B7EF9">
          <w:rPr>
            <w:rFonts w:cs="Georgia"/>
            <w:color w:val="000000" w:themeColor="text1"/>
          </w:rPr>
          <w:fldChar w:fldCharType="end"/>
        </w:r>
      </w:hyperlink>
      <w:r w:rsidRPr="004B7EF9">
        <w:rPr>
          <w:rFonts w:cs="Georgia"/>
          <w:color w:val="000000" w:themeColor="text1"/>
        </w:rPr>
        <w:t>.  The same study reported 10% of patients to experience other non-specific symptoms which they attributed to this procedure which included lower abdominal discomfort, malaise and lateral thigh paraesthesia</w:t>
      </w:r>
      <w:hyperlink w:anchor="_ENREF_108" w:tooltip="Burke, 2002 #531"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&lt;EndNote&gt;&lt;Cite&gt;&lt;Author&gt;Burke&lt;/Author&gt;&lt;Year&gt;2002&lt;/Year&gt;&lt;RecNum&gt;531&lt;/RecNum&gt;&lt;DisplayText&gt;&lt;style face="superscript"&gt;108&lt;/style&gt;&lt;/DisplayText&gt;&lt;record&gt;&lt;rec-number&gt;531&lt;/rec-number&gt;&lt;foreign-keys&gt;&lt;key app="EN" db-id="9tedz9astewzt5esazb59vx6s595sdxawaa0"&gt;531&lt;/key&gt;&lt;/foreign-keys&gt;&lt;ref-type name="Journal Article"&gt;17&lt;/ref-type&gt;&lt;contributors&gt;&lt;authors&gt;&lt;author&gt;Burke, D. M.&lt;/author&gt;&lt;author&gt;Shackley, D. C.&lt;/author&gt;&lt;author&gt;O&amp;apos;Reilly, P. H.&lt;/author&gt;&lt;/authors&gt;&lt;/contributors&gt;&lt;auth-address&gt;Department of Urology, Stepping Hill Hospital, Stockport, UK.&lt;/auth-address&gt;&lt;titles&gt;&lt;title&gt;The community-based morbidity of flexible cystoscopy&lt;/title&gt;&lt;secondary-title&gt;Bju International&lt;/secondary-title&gt;&lt;alt-title&gt;BJU Int&lt;/alt-title&gt;&lt;/titles&gt;&lt;periodical&gt;&lt;full-title&gt;Bju International&lt;/full-title&gt;&lt;abbr-1&gt;Bju Int&lt;/abbr-1&gt;&lt;/periodical&gt;&lt;alt-periodical&gt;&lt;full-title&gt;Bju International&lt;/full-title&gt;&lt;abbr-1&gt;Bju Int&lt;/abbr-1&gt;&lt;/alt-periodical&gt;&lt;pages&gt;347-9&lt;/pages&gt;&lt;volume&gt;89&lt;/volume&gt;&lt;number&gt;4&lt;/number&gt;&lt;edition&gt;2002/03/02&lt;/edition&gt;&lt;keywords&gt;&lt;keyword&gt;Adult&lt;/keyword&gt;&lt;keyword&gt;Aged&lt;/keyword&gt;&lt;keyword&gt;Aged, 80 and over&lt;/keyword&gt;&lt;keyword&gt;Anti-Bacterial Agents/therapeutic use&lt;/keyword&gt;&lt;keyword&gt;Cystoscopy/*adverse effects/methods&lt;/keyword&gt;&lt;keyword&gt;Family Practice/statistics &amp;amp; numerical data&lt;/keyword&gt;&lt;keyword&gt;Female&lt;/keyword&gt;&lt;keyword&gt;Hematuria/etiology&lt;/keyword&gt;&lt;keyword&gt;Humans&lt;/keyword&gt;&lt;keyword&gt;Male&lt;/keyword&gt;&lt;keyword&gt;Medical Audit&lt;/keyword&gt;&lt;keyword&gt;Middle Aged&lt;/keyword&gt;&lt;keyword&gt;Pain/etiology&lt;/keyword&gt;&lt;keyword&gt;Patient Acceptance of Health Care/statistics &amp;amp; numerical data&lt;/keyword&gt;&lt;keyword&gt;Prospective Studies&lt;/keyword&gt;&lt;keyword&gt;Urinary Tract Infections/etiology&lt;/keyword&gt;&lt;/keywords&gt;&lt;dates&gt;&lt;year&gt;2002&lt;/year&gt;&lt;pub-dates&gt;&lt;date&gt;Mar&lt;/date&gt;&lt;/pub-dates&gt;&lt;/dates&gt;&lt;isbn&gt;1464-4096 (Print)&amp;#xD;1464-4096 (Linking)&lt;/isbn&gt;&lt;accession-num&gt;11872022&lt;/accession-num&gt;&lt;urls&gt;&lt;related-urls&gt;&lt;url&gt;http://www.ncbi.nlm.nih.gov/pubmed/11872022&lt;/url&gt;&lt;/related-urls&gt;&lt;/urls&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108</w:t>
        </w:r>
        <w:r w:rsidR="00D060EE" w:rsidRPr="004B7EF9">
          <w:rPr>
            <w:rFonts w:cs="Georgia"/>
            <w:color w:val="000000" w:themeColor="text1"/>
          </w:rPr>
          <w:fldChar w:fldCharType="end"/>
        </w:r>
      </w:hyperlink>
      <w:r w:rsidRPr="004B7EF9">
        <w:rPr>
          <w:rFonts w:cs="Georgia"/>
          <w:color w:val="000000" w:themeColor="text1"/>
        </w:rPr>
        <w:t xml:space="preserve">.  With regards to sepsis, 8% of patients will develop </w:t>
      </w:r>
      <w:proofErr w:type="spellStart"/>
      <w:r w:rsidRPr="004B7EF9">
        <w:rPr>
          <w:rFonts w:cs="Georgia"/>
          <w:color w:val="000000" w:themeColor="text1"/>
        </w:rPr>
        <w:t>bacteruri</w:t>
      </w:r>
      <w:r w:rsidR="004F3710" w:rsidRPr="004B7EF9">
        <w:rPr>
          <w:rFonts w:cs="Georgia"/>
          <w:color w:val="000000" w:themeColor="text1"/>
        </w:rPr>
        <w:t>a</w:t>
      </w:r>
      <w:proofErr w:type="spellEnd"/>
      <w:r w:rsidR="004F3710" w:rsidRPr="004B7EF9">
        <w:rPr>
          <w:rFonts w:cs="Georgia"/>
          <w:color w:val="000000" w:themeColor="text1"/>
        </w:rPr>
        <w:t xml:space="preserve"> after a flexible cystoscopy, </w:t>
      </w:r>
      <w:r w:rsidRPr="004B7EF9">
        <w:rPr>
          <w:rFonts w:cs="Georgia"/>
          <w:color w:val="000000" w:themeColor="text1"/>
        </w:rPr>
        <w:t>urosepsis requiring antibiotic treatment for up to 2.7% of patients</w:t>
      </w:r>
      <w:r w:rsidRPr="004B7EF9">
        <w:rPr>
          <w:rFonts w:cs="Georgia"/>
          <w:color w:val="000000" w:themeColor="text1"/>
        </w:rPr>
        <w:fldChar w:fldCharType="begin">
          <w:fldData xml:space="preserve">PEVuZE5vdGU+PENpdGU+PEF1dGhvcj5CdXJrZTwvQXV0aG9yPjxZZWFyPjIwMDI8L1llYXI+PFJl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</w:fldData>
        </w:fldChar>
      </w:r>
      <w:r w:rsidR="00D060EE">
        <w:rPr>
          <w:rFonts w:cs="Georgia"/>
          <w:color w:val="000000" w:themeColor="text1"/>
        </w:rPr>
        <w:instrText xml:space="preserve"> ADDIN EN.CITE </w:instrText>
      </w:r>
      <w:r w:rsidR="00D060EE">
        <w:rPr>
          <w:rFonts w:cs="Georgia"/>
          <w:color w:val="000000" w:themeColor="text1"/>
        </w:rPr>
        <w:fldChar w:fldCharType="begin">
          <w:fldData xml:space="preserve">PEVuZE5vdGU+PENpdGU+PEF1dGhvcj5CdXJrZTwvQXV0aG9yPjxZZWFyPjIwMDI8L1llYXI+PFJl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</w:fldData>
        </w:fldChar>
      </w:r>
      <w:r w:rsidR="00D060EE">
        <w:rPr>
          <w:rFonts w:cs="Georgia"/>
          <w:color w:val="000000" w:themeColor="text1"/>
        </w:rPr>
        <w:instrText xml:space="preserve"> ADDIN EN.CITE.DATA </w:instrText>
      </w:r>
      <w:r w:rsidR="00D060EE">
        <w:rPr>
          <w:rFonts w:cs="Georgia"/>
          <w:color w:val="000000" w:themeColor="text1"/>
        </w:rPr>
      </w:r>
      <w:r w:rsidR="00D060EE">
        <w:rPr>
          <w:rFonts w:cs="Georgia"/>
          <w:color w:val="000000" w:themeColor="text1"/>
        </w:rPr>
        <w:fldChar w:fldCharType="end"/>
      </w:r>
      <w:r w:rsidRPr="004B7EF9">
        <w:rPr>
          <w:rFonts w:cs="Georgia"/>
          <w:color w:val="000000" w:themeColor="text1"/>
        </w:rPr>
      </w:r>
      <w:r w:rsidRPr="004B7EF9">
        <w:rPr>
          <w:rFonts w:cs="Georgia"/>
          <w:color w:val="000000" w:themeColor="text1"/>
        </w:rPr>
        <w:fldChar w:fldCharType="separate"/>
      </w:r>
      <w:hyperlink w:anchor="_ENREF_108" w:tooltip="Burke, 2002 #531" w:history="1">
        <w:r w:rsidR="00D060EE" w:rsidRPr="00D060EE">
          <w:rPr>
            <w:rFonts w:cs="Georgia"/>
            <w:noProof/>
            <w:color w:val="000000" w:themeColor="text1"/>
            <w:vertAlign w:val="superscript"/>
          </w:rPr>
          <w:t>108</w:t>
        </w:r>
      </w:hyperlink>
      <w:r w:rsidR="00D060EE" w:rsidRPr="00D060EE">
        <w:rPr>
          <w:rFonts w:cs="Georgia"/>
          <w:noProof/>
          <w:color w:val="000000" w:themeColor="text1"/>
          <w:vertAlign w:val="superscript"/>
        </w:rPr>
        <w:t xml:space="preserve"> </w:t>
      </w:r>
      <w:hyperlink w:anchor="_ENREF_109" w:tooltip="Johnson, 2007 #532" w:history="1">
        <w:r w:rsidR="00D060EE" w:rsidRPr="00D060EE">
          <w:rPr>
            <w:rFonts w:cs="Georgia"/>
            <w:noProof/>
            <w:color w:val="000000" w:themeColor="text1"/>
            <w:vertAlign w:val="superscript"/>
          </w:rPr>
          <w:t>109</w:t>
        </w:r>
      </w:hyperlink>
      <w:r w:rsidRPr="004B7EF9">
        <w:rPr>
          <w:rFonts w:cs="Georgia"/>
          <w:color w:val="000000" w:themeColor="text1"/>
        </w:rPr>
        <w:fldChar w:fldCharType="end"/>
      </w:r>
      <w:r w:rsidRPr="004B7EF9">
        <w:rPr>
          <w:rFonts w:cs="Georgia"/>
          <w:color w:val="000000" w:themeColor="text1"/>
        </w:rPr>
        <w:t>.</w:t>
      </w:r>
    </w:p>
    <w:p w14:paraId="74112EFB" w14:textId="77777777" w:rsidR="005B4FDE" w:rsidRPr="004B7EF9" w:rsidRDefault="005B4FDE" w:rsidP="007463C9">
      <w:pPr>
        <w:spacing w:line="480" w:lineRule="auto"/>
        <w:jc w:val="both"/>
        <w:rPr>
          <w:rFonts w:cs="Georgia"/>
          <w:color w:val="000000" w:themeColor="text1"/>
        </w:rPr>
      </w:pPr>
    </w:p>
    <w:p w14:paraId="236DA10F" w14:textId="3CA827AA" w:rsidR="005B4FDE" w:rsidRPr="004B7EF9" w:rsidRDefault="005B4FDE" w:rsidP="00DC38DE">
      <w:pPr>
        <w:spacing w:line="480" w:lineRule="auto"/>
        <w:jc w:val="both"/>
        <w:rPr>
          <w:rFonts w:cs="Georgia"/>
          <w:color w:val="000000" w:themeColor="text1"/>
        </w:rPr>
      </w:pPr>
      <w:r w:rsidRPr="004B7EF9">
        <w:rPr>
          <w:rFonts w:cs="Georgia"/>
          <w:color w:val="000000" w:themeColor="text1"/>
        </w:rPr>
        <w:t>The question of what is acceptable for patients with regards to the accuracy of a diagnostic test must be highlighted here.</w:t>
      </w:r>
      <w:r w:rsidR="004F3710" w:rsidRPr="004B7EF9">
        <w:rPr>
          <w:rFonts w:cs="Georgia"/>
          <w:color w:val="000000" w:themeColor="text1"/>
        </w:rPr>
        <w:t xml:space="preserve"> </w:t>
      </w:r>
      <w:r w:rsidRPr="004B7EF9">
        <w:rPr>
          <w:rFonts w:cs="Georgia"/>
          <w:color w:val="000000" w:themeColor="text1"/>
        </w:rPr>
        <w:t xml:space="preserve">The only study to assess the acceptance rate for a urinary based test with regards to bladder cancer was undertaken by </w:t>
      </w:r>
      <w:proofErr w:type="spellStart"/>
      <w:r w:rsidRPr="004B7EF9">
        <w:rPr>
          <w:rFonts w:cs="Georgia"/>
          <w:color w:val="000000" w:themeColor="text1"/>
        </w:rPr>
        <w:t>Yossepowitch</w:t>
      </w:r>
      <w:proofErr w:type="spellEnd"/>
      <w:r w:rsidRPr="004B7EF9">
        <w:rPr>
          <w:rFonts w:cs="Georgia"/>
          <w:color w:val="000000" w:themeColor="text1"/>
        </w:rPr>
        <w:t xml:space="preserve"> et al.</w:t>
      </w:r>
      <w:hyperlink w:anchor="_ENREF_110" w:tooltip="Yossepowitch, 2007 #593"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&lt;EndNote&gt;&lt;Cite&gt;&lt;Author&gt;Yossepowitch&lt;/Author&gt;&lt;Year&gt;2007&lt;/Year&gt;&lt;RecNum&gt;593&lt;/RecNum&gt;&lt;DisplayText&gt;&lt;style face="superscript"&gt;110&lt;/style&gt;&lt;/DisplayText&gt;&lt;record&gt;&lt;rec-number&gt;593&lt;/rec-number&gt;&lt;foreign-keys&gt;&lt;key app="EN" db-id="9tedz9astewzt5esazb59vx6s595sdxawaa0"&gt;593&lt;/key&gt;&lt;/foreign-keys&gt;&lt;ref-type name="Journal Article"&gt;17&lt;/ref-type&gt;&lt;contributors&gt;&lt;authors&gt;&lt;author&gt;Yossepowitch, O.&lt;/author&gt;&lt;author&gt;Herr, H. W.&lt;/author&gt;&lt;author&gt;Donat, S. M.&lt;/author&gt;&lt;/authors&gt;&lt;/contributors&gt;&lt;auth-address&gt;Department of Urology, Memorial Sloan-Kettering Cancer Center, New York, New York 10021, USA.&lt;/auth-address&gt;&lt;titles&gt;&lt;title&gt;Use of urinary biomarkers for bladder cancer surveillance: patient perspectives&lt;/title&gt;&lt;secondary-title&gt;The Journal of urology&lt;/secondary-title&gt;&lt;alt-title&gt;J Urol&lt;/alt-title&gt;&lt;/titles&gt;&lt;periodical&gt;&lt;full-title&gt;The Journal of urology&lt;/full-title&gt;&lt;abbr-1&gt;J Urol&lt;/abbr-1&gt;&lt;/periodical&gt;&lt;alt-periodical&gt;&lt;full-title&gt;The Journal of urology&lt;/full-title&gt;&lt;abbr-1&gt;J Urol&lt;/abbr-1&gt;&lt;/alt-periodical&gt;&lt;pages&gt;1277-82; discussion 1282&lt;/pages&gt;&lt;volume&gt;177&lt;/volume&gt;&lt;number&gt;4&lt;/number&gt;&lt;edition&gt;2007/03/27&lt;/edition&gt;&lt;keywords&gt;&lt;keyword&gt;Adult&lt;/keyword&gt;&lt;keyword&gt;Aged&lt;/keyword&gt;&lt;keyword&gt;Aged, 80 and over&lt;/keyword&gt;&lt;keyword&gt;Biological Markers/urine&lt;/keyword&gt;&lt;keyword&gt;*Cystoscopy&lt;/keyword&gt;&lt;keyword&gt;Female&lt;/keyword&gt;&lt;keyword&gt;Follow-Up Studies&lt;/keyword&gt;&lt;keyword&gt;Humans&lt;/keyword&gt;&lt;keyword&gt;Male&lt;/keyword&gt;&lt;keyword&gt;Middle Aged&lt;/keyword&gt;&lt;keyword&gt;*Patient Satisfaction&lt;/keyword&gt;&lt;keyword&gt;Population Surveillance&lt;/keyword&gt;&lt;keyword&gt;Urinary Bladder Neoplasms/*diagnosis/*urine&lt;/keyword&gt;&lt;/keywords&gt;&lt;dates&gt;&lt;year&gt;2007&lt;/year&gt;&lt;pub-dates&gt;&lt;date&gt;Apr&lt;/date&gt;&lt;/pub-dates&gt;&lt;/dates&gt;&lt;isbn&gt;0022-5347 (Print)&amp;#xD;0022-5347 (Linking)&lt;/isbn&gt;&lt;accession-num&gt;17382711&lt;/accession-num&gt;&lt;urls&gt;&lt;related-urls&gt;&lt;url&gt;http://www.ncbi.nlm.nih.gov/pubmed/17382711&lt;/url&gt;&lt;/related-urls&gt;&lt;/urls&gt;&lt;electronic-resource-num&gt;10.1016/j.juro.2006.11.066&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110</w:t>
        </w:r>
        <w:r w:rsidR="00D060EE" w:rsidRPr="004B7EF9">
          <w:rPr>
            <w:rFonts w:cs="Georgia"/>
            <w:color w:val="000000" w:themeColor="text1"/>
          </w:rPr>
          <w:fldChar w:fldCharType="end"/>
        </w:r>
      </w:hyperlink>
      <w:r w:rsidRPr="004B7EF9">
        <w:rPr>
          <w:rFonts w:cs="Georgia"/>
          <w:color w:val="000000" w:themeColor="text1"/>
        </w:rPr>
        <w:t>.  In this study 75% of patients who were undergoing regular surveillance via cystoscopy for bladder cancer stated that a urinary test that possessed a sensitivity of at least 95% would be an acceptable substitute for them. The anxiety associated with the potential of overlooking of an established re-occurrence was the primary reason for this high level of sensitivity required.  A limitation highlighted by this study was that of patient assumption with regards to cystoscopy providing a diagnostic accuracy rate of 100%</w:t>
      </w:r>
      <w:r w:rsidR="004F3710" w:rsidRPr="004B7EF9">
        <w:rPr>
          <w:rFonts w:cs="Georgia"/>
          <w:color w:val="000000" w:themeColor="text1"/>
        </w:rPr>
        <w:t xml:space="preserve">, </w:t>
      </w:r>
      <w:r w:rsidRPr="004B7EF9">
        <w:rPr>
          <w:rFonts w:cs="Georgia"/>
          <w:color w:val="000000" w:themeColor="text1"/>
        </w:rPr>
        <w:t xml:space="preserve">which is known not to be the case.  </w:t>
      </w:r>
    </w:p>
    <w:p w14:paraId="3FC88B20" w14:textId="77777777" w:rsidR="005B4FDE" w:rsidRPr="004B7EF9" w:rsidRDefault="005B4FDE" w:rsidP="005B4FDE">
      <w:pPr>
        <w:spacing w:line="360" w:lineRule="auto"/>
        <w:jc w:val="both"/>
        <w:rPr>
          <w:rFonts w:cs="Georgia"/>
          <w:color w:val="000000" w:themeColor="text1"/>
        </w:rPr>
      </w:pPr>
    </w:p>
    <w:p w14:paraId="0B8E19D4" w14:textId="17346AFF" w:rsidR="005B4FDE" w:rsidRPr="004B7EF9" w:rsidRDefault="00F92D86" w:rsidP="005B4FDE">
      <w:pPr>
        <w:pStyle w:val="Heading3"/>
        <w:rPr>
          <w:rFonts w:asciiTheme="minorHAnsi" w:hAnsiTheme="minorHAnsi"/>
          <w:color w:val="000000" w:themeColor="text1"/>
        </w:rPr>
      </w:pPr>
      <w:bookmarkStart w:id="228" w:name="_Toc246525782"/>
      <w:bookmarkStart w:id="229" w:name="_Toc278904862"/>
      <w:r w:rsidRPr="004B7EF9">
        <w:rPr>
          <w:rFonts w:asciiTheme="minorHAnsi" w:hAnsiTheme="minorHAnsi"/>
          <w:color w:val="000000" w:themeColor="text1"/>
        </w:rPr>
        <w:t>1.7.3.2</w:t>
      </w:r>
      <w:r w:rsidRPr="004B7EF9">
        <w:rPr>
          <w:rFonts w:asciiTheme="minorHAnsi" w:hAnsiTheme="minorHAnsi"/>
          <w:color w:val="000000" w:themeColor="text1"/>
        </w:rPr>
        <w:tab/>
      </w:r>
      <w:r w:rsidR="00FB3975">
        <w:rPr>
          <w:rFonts w:asciiTheme="minorHAnsi" w:hAnsiTheme="minorHAnsi"/>
          <w:color w:val="000000" w:themeColor="text1"/>
        </w:rPr>
        <w:tab/>
      </w:r>
      <w:r w:rsidR="005B4FDE" w:rsidRPr="004B7EF9">
        <w:rPr>
          <w:rFonts w:asciiTheme="minorHAnsi" w:hAnsiTheme="minorHAnsi"/>
          <w:color w:val="000000" w:themeColor="text1"/>
        </w:rPr>
        <w:t>Health economics</w:t>
      </w:r>
      <w:bookmarkEnd w:id="228"/>
      <w:bookmarkEnd w:id="229"/>
    </w:p>
    <w:p w14:paraId="65818D44" w14:textId="686F1C9F" w:rsidR="005B4FDE" w:rsidRPr="004B7EF9" w:rsidRDefault="005B4FDE" w:rsidP="007463C9">
      <w:pPr>
        <w:spacing w:line="480" w:lineRule="auto"/>
        <w:jc w:val="both"/>
        <w:rPr>
          <w:rFonts w:cs="Georgia"/>
          <w:color w:val="000000" w:themeColor="text1"/>
        </w:rPr>
      </w:pPr>
      <w:r w:rsidRPr="004B7EF9">
        <w:rPr>
          <w:rFonts w:cs="Georgia"/>
          <w:color w:val="000000" w:themeColor="text1"/>
        </w:rPr>
        <w:t xml:space="preserve">The relapsing natural history of bladder cancer and the frequency of signs and symptoms suggestive of the disease mean that patients undergo </w:t>
      </w:r>
      <w:proofErr w:type="gramStart"/>
      <w:r w:rsidRPr="004B7EF9">
        <w:rPr>
          <w:rFonts w:cs="Georgia"/>
          <w:color w:val="000000" w:themeColor="text1"/>
        </w:rPr>
        <w:t>a regular</w:t>
      </w:r>
      <w:proofErr w:type="gramEnd"/>
      <w:r w:rsidRPr="004B7EF9">
        <w:rPr>
          <w:rFonts w:cs="Georgia"/>
          <w:color w:val="000000" w:themeColor="text1"/>
        </w:rPr>
        <w:t>, long-term flexible cystoscopies.  A flexible cystoscopy is am extremely labour-intensive procedure requiring numerous health-care workers within a clinical environment to perform the task.  In addition to this, flexible cystoscopy requires expensive hardware that requires sterilisation after every single use as well as regular costly maintenance and servicing.  Consequently this makes bladder cancer one of the most expensive malignancies to manage.  Estimates suggests the disease costs around $3.7 billion per annum in the US and the majority of this cost is spent on diagnosis and surveillance of the disease</w:t>
      </w:r>
      <w:hyperlink w:anchor="_ENREF_111" w:tooltip="Avritscher, 2006 #535" w:history="1">
        <w:r w:rsidR="00D060EE" w:rsidRPr="004B7EF9">
          <w:rPr>
            <w:rFonts w:cs="Georgia"/>
            <w:color w:val="000000" w:themeColor="text1"/>
          </w:rPr>
          <w:fldChar w:fldCharType="begin"/>
        </w:r>
        <w:r w:rsidR="00D060EE">
          <w:rPr>
            <w:rFonts w:cs="Georgia"/>
            <w:color w:val="000000" w:themeColor="text1"/>
          </w:rPr>
          <w:instrText xml:space="preserve"> ADDIN EN.CITE &lt;EndNote&gt;&lt;Cite&gt;&lt;Author&gt;Avritscher&lt;/Author&gt;&lt;Year&gt;2006&lt;/Year&gt;&lt;RecNum&gt;535&lt;/RecNum&gt;&lt;DisplayText&gt;&lt;style face="superscript"&gt;111&lt;/style&gt;&lt;/DisplayText&gt;&lt;record&gt;&lt;rec-number&gt;535&lt;/rec-number&gt;&lt;foreign-keys&gt;&lt;key app="EN" db-id="9tedz9astewzt5esazb59vx6s595sdxawaa0"&gt;535&lt;/key&gt;&lt;/foreign-keys&gt;&lt;ref-type name="Journal Article"&gt;17&lt;/ref-type&gt;&lt;contributors&gt;&lt;authors&gt;&lt;author&gt;Avritscher, E. B.&lt;/author&gt;&lt;author&gt;Cooksley, C. D.&lt;/author&gt;&lt;author&gt;Grossman, H. B.&lt;/author&gt;&lt;author&gt;Sabichi, A. L.&lt;/author&gt;&lt;author&gt;Hamblin, L.&lt;/author&gt;&lt;author&gt;Dinney, C. P.&lt;/author&gt;&lt;author&gt;Elting, L. S.&lt;/author&gt;&lt;/authors&gt;&lt;/contributors&gt;&lt;auth-address&gt;Section of Health Services Research, Department of Biostatistics and Applied Mathematics, University of Texas M. D. Anderson Cancer Center, Houston, Texas 77030, USA. ecaramel@mdanderson.org&lt;/auth-address&gt;&lt;titles&gt;&lt;title&gt;Clinical model of lifetime cost of treating bladder cancer and associated complications&lt;/title&gt;&lt;secondary-title&gt;Urology&lt;/secondary-title&gt;&lt;alt-title&gt;Urology&lt;/alt-title&gt;&lt;/titles&gt;&lt;periodical&gt;&lt;full-title&gt;Urology&lt;/full-title&gt;&lt;abbr-1&gt;Urology&lt;/abbr-1&gt;&lt;/periodical&gt;&lt;alt-periodical&gt;&lt;full-title&gt;Urology&lt;/full-title&gt;&lt;abbr-1&gt;Urology&lt;/abbr-1&gt;&lt;/alt-periodical&gt;&lt;pages&gt;549-53&lt;/pages&gt;&lt;volume&gt;68&lt;/volume&gt;&lt;number&gt;3&lt;/number&gt;&lt;edition&gt;2006/09/19&lt;/edition&gt;&lt;keywords&gt;&lt;keyword&gt;Aged&lt;/keyword&gt;&lt;keyword&gt;*Cost of Illness&lt;/keyword&gt;&lt;keyword&gt;Female&lt;/keyword&gt;&lt;keyword&gt;Humans&lt;/keyword&gt;&lt;keyword&gt;Male&lt;/keyword&gt;&lt;keyword&gt;Middle Aged&lt;/keyword&gt;&lt;keyword&gt;Models, Economic&lt;/keyword&gt;&lt;keyword&gt;Retrospective Studies&lt;/keyword&gt;&lt;keyword&gt;Urinary Bladder Neoplasms/*complications/*economics&lt;/keyword&gt;&lt;/keywords&gt;&lt;dates&gt;&lt;year&gt;2006&lt;/year&gt;&lt;pub-dates&gt;&lt;date&gt;Sep&lt;/date&gt;&lt;/pub-dates&gt;&lt;/dates&gt;&lt;isbn&gt;1527-9995 (Electronic)&amp;#xD;0090-4295 (Linking)&lt;/isbn&gt;&lt;accession-num&gt;16979735&lt;/accession-num&gt;&lt;work-type&gt;Research Support, Non-U.S. Gov&amp;apos;t&lt;/work-type&gt;&lt;urls&gt;&lt;related-urls&gt;&lt;url&gt;http://www.ncbi.nlm.nih.gov/pubmed/16979735&lt;/url&gt;&lt;/related-urls&gt;&lt;/urls&gt;&lt;electronic-resource-num&gt;10.1016/j.urology.2006.03.062&lt;/electronic-resource-num&gt;&lt;language&gt;eng&lt;/language&gt;&lt;/record&gt;&lt;/Cite&gt;&lt;/EndNote&gt;</w:instrText>
        </w:r>
        <w:r w:rsidR="00D060EE" w:rsidRPr="004B7EF9">
          <w:rPr>
            <w:rFonts w:cs="Georgia"/>
            <w:color w:val="000000" w:themeColor="text1"/>
          </w:rPr>
          <w:fldChar w:fldCharType="separate"/>
        </w:r>
        <w:r w:rsidR="00D060EE" w:rsidRPr="00D060EE">
          <w:rPr>
            <w:rFonts w:cs="Georgia"/>
            <w:noProof/>
            <w:color w:val="000000" w:themeColor="text1"/>
            <w:vertAlign w:val="superscript"/>
          </w:rPr>
          <w:t>111</w:t>
        </w:r>
        <w:r w:rsidR="00D060EE" w:rsidRPr="004B7EF9">
          <w:rPr>
            <w:rFonts w:cs="Georgia"/>
            <w:color w:val="000000" w:themeColor="text1"/>
          </w:rPr>
          <w:fldChar w:fldCharType="end"/>
        </w:r>
      </w:hyperlink>
      <w:r w:rsidRPr="004B7EF9">
        <w:rPr>
          <w:rFonts w:cs="Georgia"/>
          <w:color w:val="000000" w:themeColor="text1"/>
        </w:rPr>
        <w:t xml:space="preserve">.  </w:t>
      </w:r>
      <w:r w:rsidRPr="004B7EF9">
        <w:rPr>
          <w:rFonts w:cs="Helvetica"/>
          <w:color w:val="000000" w:themeColor="text1"/>
        </w:rPr>
        <w:t>The management of bladder cancer and its associated complications results in a major health-economic burden. This highlights the requirement for a more cost-effective diagnosis and surveillance tool that not only minimizes morbidity associated with detection and surveillance of the disease but also the potential of directing funding towards screening or research for the disease as an opportunity cost</w:t>
      </w:r>
      <w:r w:rsidR="005E5140">
        <w:rPr>
          <w:rFonts w:cs="Helvetica"/>
          <w:color w:val="000000" w:themeColor="text1"/>
        </w:rPr>
        <w:t xml:space="preserve"> </w:t>
      </w:r>
      <w:r w:rsidRPr="004B7EF9">
        <w:rPr>
          <w:rFonts w:cs="Helvetica"/>
          <w:color w:val="000000" w:themeColor="text1"/>
        </w:rPr>
        <w:fldChar w:fldCharType="begin">
          <w:fldData xml:space="preserve">PEVuZE5vdGU+PENpdGU+PEF1dGhvcj5BdnJpdHNjaGVyPC9BdXRob3I+PFllYXI+MjAwNjwvWWVh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==
</w:fldData>
        </w:fldChar>
      </w:r>
      <w:r w:rsidR="00D060EE">
        <w:rPr>
          <w:rFonts w:cs="Helvetica"/>
          <w:color w:val="000000" w:themeColor="text1"/>
        </w:rPr>
        <w:instrText xml:space="preserve"> ADDIN EN.CITE </w:instrText>
      </w:r>
      <w:r w:rsidR="00D060EE">
        <w:rPr>
          <w:rFonts w:cs="Helvetica"/>
          <w:color w:val="000000" w:themeColor="text1"/>
        </w:rPr>
        <w:fldChar w:fldCharType="begin">
          <w:fldData xml:space="preserve">PEVuZE5vdGU+PENpdGU+PEF1dGhvcj5BdnJpdHNjaGVyPC9BdXRob3I+PFllYXI+MjAwNjwvWWVh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==
</w:fldData>
        </w:fldChar>
      </w:r>
      <w:r w:rsidR="00D060EE">
        <w:rPr>
          <w:rFonts w:cs="Helvetica"/>
          <w:color w:val="000000" w:themeColor="text1"/>
        </w:rPr>
        <w:instrText xml:space="preserve"> ADDIN EN.CITE.DATA </w:instrText>
      </w:r>
      <w:r w:rsidR="00D060EE">
        <w:rPr>
          <w:rFonts w:cs="Helvetica"/>
          <w:color w:val="000000" w:themeColor="text1"/>
        </w:rPr>
      </w:r>
      <w:r w:rsidR="00D060EE">
        <w:rPr>
          <w:rFonts w:cs="Helvetica"/>
          <w:color w:val="000000" w:themeColor="text1"/>
        </w:rPr>
        <w:fldChar w:fldCharType="end"/>
      </w:r>
      <w:r w:rsidRPr="004B7EF9">
        <w:rPr>
          <w:rFonts w:cs="Helvetica"/>
          <w:color w:val="000000" w:themeColor="text1"/>
        </w:rPr>
      </w:r>
      <w:r w:rsidRPr="004B7EF9">
        <w:rPr>
          <w:rFonts w:cs="Helvetica"/>
          <w:color w:val="000000" w:themeColor="text1"/>
        </w:rPr>
        <w:fldChar w:fldCharType="separate"/>
      </w:r>
      <w:hyperlink w:anchor="_ENREF_111" w:tooltip="Avritscher, 2006 #535" w:history="1">
        <w:r w:rsidR="00D060EE" w:rsidRPr="00D060EE">
          <w:rPr>
            <w:rFonts w:cs="Helvetica"/>
            <w:noProof/>
            <w:color w:val="000000" w:themeColor="text1"/>
            <w:vertAlign w:val="superscript"/>
          </w:rPr>
          <w:t>111</w:t>
        </w:r>
      </w:hyperlink>
      <w:r w:rsidR="00D060EE" w:rsidRPr="00D060EE">
        <w:rPr>
          <w:rFonts w:cs="Helvetica"/>
          <w:noProof/>
          <w:color w:val="000000" w:themeColor="text1"/>
          <w:vertAlign w:val="superscript"/>
        </w:rPr>
        <w:t xml:space="preserve"> </w:t>
      </w:r>
      <w:hyperlink w:anchor="_ENREF_112" w:tooltip="Sangar, 2005 #534" w:history="1">
        <w:r w:rsidR="00D060EE" w:rsidRPr="00D060EE">
          <w:rPr>
            <w:rFonts w:cs="Helvetica"/>
            <w:noProof/>
            <w:color w:val="000000" w:themeColor="text1"/>
            <w:vertAlign w:val="superscript"/>
          </w:rPr>
          <w:t>112</w:t>
        </w:r>
      </w:hyperlink>
      <w:r w:rsidRPr="004B7EF9">
        <w:rPr>
          <w:rFonts w:cs="Helvetica"/>
          <w:color w:val="000000" w:themeColor="text1"/>
        </w:rPr>
        <w:fldChar w:fldCharType="end"/>
      </w:r>
      <w:r w:rsidRPr="004B7EF9">
        <w:rPr>
          <w:rFonts w:cs="Helvetica"/>
          <w:color w:val="000000" w:themeColor="text1"/>
        </w:rPr>
        <w:t>.</w:t>
      </w:r>
    </w:p>
    <w:p w14:paraId="36154CD6" w14:textId="77777777" w:rsidR="005B4FDE" w:rsidRPr="004B7EF9" w:rsidRDefault="005B4FDE" w:rsidP="005B4FDE">
      <w:pPr>
        <w:spacing w:line="360" w:lineRule="auto"/>
        <w:jc w:val="both"/>
        <w:rPr>
          <w:rFonts w:cs="Georgia"/>
          <w:color w:val="000000" w:themeColor="text1"/>
        </w:rPr>
      </w:pPr>
    </w:p>
    <w:p w14:paraId="6A316D21" w14:textId="50F9672B" w:rsidR="005B4FDE" w:rsidRPr="004B7EF9" w:rsidRDefault="00F92D86" w:rsidP="005B4FDE">
      <w:pPr>
        <w:pStyle w:val="Heading3"/>
        <w:rPr>
          <w:rFonts w:asciiTheme="minorHAnsi" w:hAnsiTheme="minorHAnsi"/>
          <w:color w:val="000000" w:themeColor="text1"/>
        </w:rPr>
      </w:pPr>
      <w:bookmarkStart w:id="230" w:name="_Toc246525783"/>
      <w:bookmarkStart w:id="231" w:name="_Toc278904863"/>
      <w:r w:rsidRPr="004B7EF9">
        <w:rPr>
          <w:rFonts w:asciiTheme="minorHAnsi" w:hAnsiTheme="minorHAnsi"/>
          <w:color w:val="000000" w:themeColor="text1"/>
        </w:rPr>
        <w:t>1.7.3.3</w:t>
      </w:r>
      <w:r w:rsidRPr="004B7EF9">
        <w:rPr>
          <w:rFonts w:asciiTheme="minorHAnsi" w:hAnsiTheme="minorHAnsi"/>
          <w:color w:val="000000" w:themeColor="text1"/>
        </w:rPr>
        <w:tab/>
      </w:r>
      <w:r w:rsidR="00FB3975">
        <w:rPr>
          <w:rFonts w:asciiTheme="minorHAnsi" w:hAnsiTheme="minorHAnsi"/>
          <w:color w:val="000000" w:themeColor="text1"/>
        </w:rPr>
        <w:tab/>
      </w:r>
      <w:r w:rsidR="005B4FDE" w:rsidRPr="004B7EF9">
        <w:rPr>
          <w:rFonts w:asciiTheme="minorHAnsi" w:hAnsiTheme="minorHAnsi"/>
          <w:color w:val="000000" w:themeColor="text1"/>
        </w:rPr>
        <w:t>Screening</w:t>
      </w:r>
      <w:bookmarkEnd w:id="230"/>
      <w:bookmarkEnd w:id="231"/>
    </w:p>
    <w:p w14:paraId="05347E75" w14:textId="380737FD" w:rsidR="005B4FDE" w:rsidRPr="004B7EF9" w:rsidRDefault="005B4FDE" w:rsidP="005B4FDE">
      <w:pPr>
        <w:spacing w:line="480" w:lineRule="auto"/>
        <w:jc w:val="both"/>
        <w:rPr>
          <w:color w:val="000000" w:themeColor="text1"/>
        </w:rPr>
      </w:pPr>
      <w:r w:rsidRPr="004B7EF9">
        <w:rPr>
          <w:color w:val="000000" w:themeColor="text1"/>
        </w:rPr>
        <w:t xml:space="preserve">With respect to bladder cancer there are </w:t>
      </w:r>
      <w:r w:rsidR="007463C9">
        <w:rPr>
          <w:color w:val="000000" w:themeColor="text1"/>
        </w:rPr>
        <w:t>c</w:t>
      </w:r>
      <w:r w:rsidRPr="004B7EF9">
        <w:rPr>
          <w:color w:val="000000" w:themeColor="text1"/>
        </w:rPr>
        <w:t>urrently no acc</w:t>
      </w:r>
      <w:r w:rsidR="004740F4">
        <w:rPr>
          <w:color w:val="000000" w:themeColor="text1"/>
        </w:rPr>
        <w:t>epted screening tools that meet</w:t>
      </w:r>
      <w:r w:rsidRPr="004B7EF9">
        <w:rPr>
          <w:color w:val="000000" w:themeColor="text1"/>
        </w:rPr>
        <w:t xml:space="preserve"> the World Health Organisation standards set out by Wilson and </w:t>
      </w:r>
      <w:proofErr w:type="spellStart"/>
      <w:r w:rsidRPr="004B7EF9">
        <w:rPr>
          <w:color w:val="000000" w:themeColor="text1"/>
        </w:rPr>
        <w:t>Jungner</w:t>
      </w:r>
      <w:proofErr w:type="spellEnd"/>
      <w:r w:rsidR="004F3710" w:rsidRPr="004B7EF9">
        <w:rPr>
          <w:color w:val="000000" w:themeColor="text1"/>
        </w:rPr>
        <w:t xml:space="preserve"> et al.</w:t>
      </w:r>
      <w:r w:rsidRPr="004B7EF9">
        <w:rPr>
          <w:color w:val="000000" w:themeColor="text1"/>
        </w:rPr>
        <w:t xml:space="preserve"> </w:t>
      </w:r>
      <w:hyperlink w:anchor="_ENREF_113" w:tooltip="Wilson, 1968 #512" w:history="1">
        <w:r w:rsidR="00D060EE" w:rsidRPr="004B7EF9">
          <w:rPr>
            <w:color w:val="000000" w:themeColor="text1"/>
          </w:rPr>
          <w:fldChar w:fldCharType="begin">
            <w:fldData xml:space="preserve">PEVuZE5vdGU+PENpdGU+PEF1dGhvcj5XaWxzb248L0F1dGhvcj48WWVhcj4xOTY4PC9ZZWFyPjxS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=
</w:fldData>
          </w:fldChar>
        </w:r>
        <w:r w:rsidR="00D060EE">
          <w:rPr>
            <w:color w:val="000000" w:themeColor="text1"/>
          </w:rPr>
          <w:instrText xml:space="preserve"> ADDIN EN.CITE </w:instrText>
        </w:r>
        <w:r w:rsidR="00D060EE">
          <w:rPr>
            <w:color w:val="000000" w:themeColor="text1"/>
          </w:rPr>
          <w:fldChar w:fldCharType="begin">
            <w:fldData xml:space="preserve">PEVuZE5vdGU+PENpdGU+PEF1dGhvcj5XaWxzb248L0F1dGhvcj48WWVhcj4xOTY4PC9ZZWFyPjxS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=
</w:fldData>
          </w:fldChar>
        </w:r>
        <w:r w:rsidR="00D060EE">
          <w:rPr>
            <w:color w:val="000000" w:themeColor="text1"/>
          </w:rPr>
          <w:instrText xml:space="preserve"> ADDIN EN.CITE.DATA </w:instrText>
        </w:r>
        <w:r w:rsidR="00D060EE">
          <w:rPr>
            <w:color w:val="000000" w:themeColor="text1"/>
          </w:rPr>
        </w:r>
        <w:r w:rsidR="00D060EE">
          <w:rPr>
            <w:color w:val="000000" w:themeColor="text1"/>
          </w:rPr>
          <w:fldChar w:fldCharType="end"/>
        </w:r>
        <w:r w:rsidR="00D060EE" w:rsidRPr="004B7EF9">
          <w:rPr>
            <w:color w:val="000000" w:themeColor="text1"/>
          </w:rPr>
        </w:r>
        <w:r w:rsidR="00D060EE" w:rsidRPr="004B7EF9">
          <w:rPr>
            <w:color w:val="000000" w:themeColor="text1"/>
          </w:rPr>
          <w:fldChar w:fldCharType="separate"/>
        </w:r>
        <w:r w:rsidR="00D060EE" w:rsidRPr="00D060EE">
          <w:rPr>
            <w:noProof/>
            <w:color w:val="000000" w:themeColor="text1"/>
            <w:vertAlign w:val="superscript"/>
          </w:rPr>
          <w:t>113</w:t>
        </w:r>
        <w:r w:rsidR="00D060EE" w:rsidRPr="004B7EF9">
          <w:rPr>
            <w:color w:val="000000" w:themeColor="text1"/>
          </w:rPr>
          <w:fldChar w:fldCharType="end"/>
        </w:r>
      </w:hyperlink>
      <w:r w:rsidRPr="004B7EF9">
        <w:rPr>
          <w:color w:val="000000" w:themeColor="text1"/>
        </w:rPr>
        <w:t>.  All urine tests mentioned so far fail criteria no.5- “there should be a suitable test or examination” due to the inadequate sensitivity and specificity values.  Certainly urine would be an ideal screening to</w:t>
      </w:r>
      <w:r w:rsidR="004740F4">
        <w:rPr>
          <w:color w:val="000000" w:themeColor="text1"/>
        </w:rPr>
        <w:t>ol for bladder cancer due to it</w:t>
      </w:r>
      <w:r w:rsidRPr="004B7EF9">
        <w:rPr>
          <w:color w:val="000000" w:themeColor="text1"/>
        </w:rPr>
        <w:t xml:space="preserve">s non-invasive </w:t>
      </w:r>
      <w:proofErr w:type="gramStart"/>
      <w:r w:rsidRPr="004B7EF9">
        <w:rPr>
          <w:color w:val="000000" w:themeColor="text1"/>
        </w:rPr>
        <w:t>nature which</w:t>
      </w:r>
      <w:proofErr w:type="gramEnd"/>
      <w:r w:rsidRPr="004B7EF9">
        <w:rPr>
          <w:color w:val="000000" w:themeColor="text1"/>
        </w:rPr>
        <w:t xml:space="preserve"> adequately meets the criteria no.6- “the test should be acceptable to the population”. The gold-standard for the diagnosis of bladder cancer involves </w:t>
      </w:r>
      <w:r w:rsidR="004F3710" w:rsidRPr="004B7EF9">
        <w:rPr>
          <w:color w:val="000000" w:themeColor="text1"/>
        </w:rPr>
        <w:t xml:space="preserve">the use of a flexible </w:t>
      </w:r>
      <w:proofErr w:type="spellStart"/>
      <w:r w:rsidR="004F3710" w:rsidRPr="004B7EF9">
        <w:rPr>
          <w:color w:val="000000" w:themeColor="text1"/>
        </w:rPr>
        <w:t>cystoscope</w:t>
      </w:r>
      <w:proofErr w:type="spellEnd"/>
      <w:r w:rsidRPr="004B7EF9">
        <w:rPr>
          <w:color w:val="000000" w:themeColor="text1"/>
        </w:rPr>
        <w:t xml:space="preserve"> which as a stand-alone tool will not be able to used as a screening tool for bladder cancer as it would not meet criteria number 6 or criteria number 9- “</w:t>
      </w:r>
      <w:r w:rsidRPr="004B7EF9">
        <w:rPr>
          <w:rFonts w:cs="Helvetica"/>
          <w:color w:val="000000" w:themeColor="text1"/>
        </w:rPr>
        <w:t xml:space="preserve">the cost of case-finding (including diagnosis and treatment of patients diagnosed) should be economically balanced in relation to possible expenditure on medical care as a whole”.  </w:t>
      </w:r>
    </w:p>
    <w:p w14:paraId="49E3FE75" w14:textId="77777777" w:rsidR="005B4FDE" w:rsidRPr="004B7EF9" w:rsidRDefault="005B4FDE" w:rsidP="005B4FDE">
      <w:pPr>
        <w:spacing w:line="480" w:lineRule="auto"/>
        <w:jc w:val="both"/>
        <w:rPr>
          <w:rFonts w:cs="Helvetica"/>
          <w:color w:val="000000" w:themeColor="text1"/>
        </w:rPr>
      </w:pPr>
    </w:p>
    <w:p w14:paraId="340BA3F9" w14:textId="59941712" w:rsidR="005B4FDE" w:rsidRDefault="005B4FDE" w:rsidP="00434BC1">
      <w:pPr>
        <w:spacing w:line="480" w:lineRule="auto"/>
        <w:jc w:val="both"/>
        <w:rPr>
          <w:rFonts w:cs="Helvetica"/>
          <w:color w:val="000000" w:themeColor="text1"/>
        </w:rPr>
      </w:pPr>
      <w:r w:rsidRPr="004B7EF9">
        <w:rPr>
          <w:rFonts w:cs="Helvetica"/>
          <w:color w:val="000000" w:themeColor="text1"/>
        </w:rPr>
        <w:t>Hence the development of a urinary biomarker is not only required as a diagnostic and surveillance tool but also for a general screening tool for bladder cancer.  Ideally it would have a good sensitivity and specificity but also other desirable characteristic such as being robust enough to be used in an everyday clinical setting.  It would be required to identify disease that is both low-and high-grade and allow the use of a urine sample that is obtained from any time-point of the day.  In addition it should ideally be developed or have the potential to be developed as a point of care test.</w:t>
      </w:r>
      <w:bookmarkStart w:id="232" w:name="_Toc246525784"/>
    </w:p>
    <w:p w14:paraId="49880C83" w14:textId="77777777" w:rsidR="00434BC1" w:rsidRPr="00434BC1" w:rsidRDefault="00434BC1" w:rsidP="00434BC1">
      <w:pPr>
        <w:spacing w:line="480" w:lineRule="auto"/>
        <w:jc w:val="both"/>
        <w:rPr>
          <w:rFonts w:cs="Helvetica"/>
          <w:color w:val="000000" w:themeColor="text1"/>
        </w:rPr>
      </w:pPr>
    </w:p>
    <w:p w14:paraId="3761AC60" w14:textId="4CC622A0" w:rsidR="000B704B" w:rsidRPr="004B7EF9" w:rsidRDefault="00F92D86" w:rsidP="000B704B">
      <w:pPr>
        <w:pStyle w:val="Heading1"/>
        <w:rPr>
          <w:rFonts w:asciiTheme="minorHAnsi" w:hAnsiTheme="minorHAnsi"/>
        </w:rPr>
      </w:pPr>
      <w:bookmarkStart w:id="233" w:name="_Toc278904864"/>
      <w:bookmarkEnd w:id="232"/>
      <w:r w:rsidRPr="004B7EF9">
        <w:rPr>
          <w:rFonts w:asciiTheme="minorHAnsi" w:hAnsiTheme="minorHAnsi"/>
        </w:rPr>
        <w:t>1.8</w:t>
      </w:r>
      <w:r w:rsidRPr="004B7EF9">
        <w:rPr>
          <w:rFonts w:asciiTheme="minorHAnsi" w:hAnsiTheme="minorHAnsi"/>
        </w:rPr>
        <w:tab/>
      </w:r>
      <w:r w:rsidRPr="004B7EF9">
        <w:rPr>
          <w:rFonts w:asciiTheme="minorHAnsi" w:hAnsiTheme="minorHAnsi"/>
        </w:rPr>
        <w:tab/>
      </w:r>
      <w:r w:rsidR="000B704B" w:rsidRPr="004B7EF9">
        <w:rPr>
          <w:rFonts w:asciiTheme="minorHAnsi" w:hAnsiTheme="minorHAnsi"/>
        </w:rPr>
        <w:t>Thesis Aims</w:t>
      </w:r>
      <w:bookmarkEnd w:id="233"/>
    </w:p>
    <w:p w14:paraId="7FB9D5C5" w14:textId="7E696E91" w:rsidR="005B4FDE" w:rsidRPr="004B7EF9" w:rsidRDefault="005B4FDE" w:rsidP="007463C9">
      <w:pPr>
        <w:spacing w:line="480" w:lineRule="auto"/>
        <w:jc w:val="both"/>
        <w:rPr>
          <w:rFonts w:cs="Helvetica"/>
          <w:color w:val="000000" w:themeColor="text1"/>
        </w:rPr>
      </w:pPr>
      <w:r w:rsidRPr="004B7EF9">
        <w:rPr>
          <w:rFonts w:cs="Helvetica"/>
          <w:color w:val="000000" w:themeColor="text1"/>
        </w:rPr>
        <w:t xml:space="preserve">The discussed issues related to the diagnosis, surveillance, management and prediction of prognosis for bladder cancer is one </w:t>
      </w:r>
      <w:r w:rsidR="005E5140">
        <w:rPr>
          <w:rFonts w:cs="Helvetica"/>
          <w:color w:val="000000" w:themeColor="text1"/>
        </w:rPr>
        <w:t>that</w:t>
      </w:r>
      <w:r w:rsidR="005E5140" w:rsidRPr="004B7EF9">
        <w:rPr>
          <w:rFonts w:cs="Helvetica"/>
          <w:color w:val="000000" w:themeColor="text1"/>
        </w:rPr>
        <w:t xml:space="preserve"> </w:t>
      </w:r>
      <w:r w:rsidRPr="004B7EF9">
        <w:rPr>
          <w:rFonts w:cs="Helvetica"/>
          <w:color w:val="000000" w:themeColor="text1"/>
        </w:rPr>
        <w:t xml:space="preserve">has great potential </w:t>
      </w:r>
      <w:r w:rsidR="005E5140">
        <w:rPr>
          <w:rFonts w:cs="Helvetica"/>
          <w:color w:val="000000" w:themeColor="text1"/>
        </w:rPr>
        <w:t>for improvement</w:t>
      </w:r>
      <w:r w:rsidRPr="004B7EF9">
        <w:rPr>
          <w:rFonts w:cs="Helvetica"/>
          <w:color w:val="000000" w:themeColor="text1"/>
        </w:rPr>
        <w:t xml:space="preserve">.  At the time of commencement of my studies, evidence to identify </w:t>
      </w:r>
      <w:r w:rsidR="005A0565">
        <w:rPr>
          <w:rFonts w:cs="Helvetica"/>
          <w:color w:val="000000" w:themeColor="text1"/>
        </w:rPr>
        <w:t>any</w:t>
      </w:r>
      <w:r w:rsidR="005A0565" w:rsidRPr="004B7EF9">
        <w:rPr>
          <w:rFonts w:cs="Helvetica"/>
          <w:color w:val="000000" w:themeColor="text1"/>
        </w:rPr>
        <w:t xml:space="preserve"> </w:t>
      </w:r>
      <w:r w:rsidRPr="004B7EF9">
        <w:rPr>
          <w:rFonts w:cs="Helvetica"/>
          <w:color w:val="000000" w:themeColor="text1"/>
        </w:rPr>
        <w:t>role</w:t>
      </w:r>
      <w:r w:rsidR="005A0565">
        <w:rPr>
          <w:rFonts w:cs="Helvetica"/>
          <w:color w:val="000000" w:themeColor="text1"/>
        </w:rPr>
        <w:t>s</w:t>
      </w:r>
      <w:r w:rsidRPr="004B7EF9">
        <w:rPr>
          <w:rFonts w:cs="Helvetica"/>
          <w:color w:val="000000" w:themeColor="text1"/>
        </w:rPr>
        <w:t xml:space="preserve"> </w:t>
      </w:r>
      <w:r w:rsidR="005A0565">
        <w:rPr>
          <w:rFonts w:cs="Helvetica"/>
          <w:color w:val="000000" w:themeColor="text1"/>
        </w:rPr>
        <w:t xml:space="preserve">for changes in </w:t>
      </w:r>
      <w:r w:rsidRPr="004B7EF9">
        <w:rPr>
          <w:rFonts w:cs="Helvetica"/>
          <w:color w:val="000000" w:themeColor="text1"/>
        </w:rPr>
        <w:t>microRNA</w:t>
      </w:r>
      <w:r w:rsidR="005A0565">
        <w:rPr>
          <w:rFonts w:cs="Helvetica"/>
          <w:color w:val="000000" w:themeColor="text1"/>
        </w:rPr>
        <w:t xml:space="preserve"> expression</w:t>
      </w:r>
      <w:r w:rsidRPr="004B7EF9">
        <w:rPr>
          <w:rFonts w:cs="Helvetica"/>
          <w:color w:val="000000" w:themeColor="text1"/>
        </w:rPr>
        <w:t xml:space="preserve"> in bladder cancer was very limited.  Furthermore there was no evidence suggesting that microRNA could be an additional epigenetic tool supporting the theory that the high-grade and low-grade bladder cancers were unique disease</w:t>
      </w:r>
      <w:r w:rsidR="00287273">
        <w:rPr>
          <w:rFonts w:cs="Helvetica"/>
          <w:color w:val="000000" w:themeColor="text1"/>
        </w:rPr>
        <w:t>s</w:t>
      </w:r>
      <w:r w:rsidRPr="004B7EF9">
        <w:rPr>
          <w:rFonts w:cs="Helvetica"/>
          <w:color w:val="000000" w:themeColor="text1"/>
        </w:rPr>
        <w:t xml:space="preserve"> on a molecular level.</w:t>
      </w:r>
    </w:p>
    <w:p w14:paraId="174AE280" w14:textId="77777777" w:rsidR="005B4FDE" w:rsidRPr="004B7EF9" w:rsidRDefault="005B4FDE" w:rsidP="007463C9">
      <w:pPr>
        <w:spacing w:line="480" w:lineRule="auto"/>
        <w:jc w:val="both"/>
        <w:rPr>
          <w:rFonts w:cs="Helvetica"/>
          <w:color w:val="000000" w:themeColor="text1"/>
        </w:rPr>
      </w:pPr>
    </w:p>
    <w:p w14:paraId="2EE00CC3" w14:textId="1A6D6D86" w:rsidR="005B4FDE" w:rsidRPr="004B7EF9" w:rsidRDefault="005B4FDE" w:rsidP="007463C9">
      <w:pPr>
        <w:spacing w:line="480" w:lineRule="auto"/>
        <w:jc w:val="both"/>
        <w:rPr>
          <w:rFonts w:cs="Helvetica"/>
          <w:color w:val="000000" w:themeColor="text1"/>
        </w:rPr>
      </w:pPr>
      <w:r w:rsidRPr="004B7EF9">
        <w:rPr>
          <w:rFonts w:cs="Helvetica"/>
          <w:color w:val="000000" w:themeColor="text1"/>
        </w:rPr>
        <w:t>The role of developing a non-invasive tool for the diagnosis and screening of bladder cancer is one that has been intensively investigated in the scientific urological community.  To-date no satisfactory biomarker has report</w:t>
      </w:r>
      <w:r w:rsidR="004740F4">
        <w:rPr>
          <w:rFonts w:cs="Helvetica"/>
          <w:color w:val="000000" w:themeColor="text1"/>
        </w:rPr>
        <w:t>ed where it could confidently</w:t>
      </w:r>
      <w:r w:rsidRPr="004B7EF9">
        <w:rPr>
          <w:rFonts w:cs="Helvetica"/>
          <w:color w:val="000000" w:themeColor="text1"/>
        </w:rPr>
        <w:t xml:space="preserve"> replace the gold-standard tool in the form of a flexible cystoscopy.  Again at the time of commencement of my studies there were no reports in the methods of extracting of microRNA from a sample of urine and whether it could have the potential to be developed into a non-invasive biomarker for the fight against bladder cancer.</w:t>
      </w:r>
    </w:p>
    <w:p w14:paraId="64565A85" w14:textId="77777777" w:rsidR="005B4FDE" w:rsidRPr="004B7EF9" w:rsidRDefault="005B4FDE" w:rsidP="007463C9">
      <w:pPr>
        <w:spacing w:line="480" w:lineRule="auto"/>
        <w:jc w:val="both"/>
        <w:rPr>
          <w:rFonts w:cs="Helvetica"/>
          <w:color w:val="000000" w:themeColor="text1"/>
        </w:rPr>
      </w:pPr>
    </w:p>
    <w:p w14:paraId="5FDB9DAB" w14:textId="7C0B561B" w:rsidR="005B4FDE" w:rsidRPr="004B7EF9" w:rsidRDefault="005B4FDE" w:rsidP="007463C9">
      <w:pPr>
        <w:spacing w:line="480" w:lineRule="auto"/>
        <w:jc w:val="both"/>
        <w:rPr>
          <w:rFonts w:cs="Helvetica"/>
          <w:color w:val="000000" w:themeColor="text1"/>
        </w:rPr>
      </w:pPr>
      <w:r w:rsidRPr="004B7EF9">
        <w:rPr>
          <w:rFonts w:cs="Helvetica"/>
          <w:color w:val="000000" w:themeColor="text1"/>
        </w:rPr>
        <w:t xml:space="preserve">Finally, prior to embarking on this project there was </w:t>
      </w:r>
      <w:r w:rsidR="005A0565">
        <w:rPr>
          <w:rFonts w:cs="Helvetica"/>
          <w:color w:val="000000" w:themeColor="text1"/>
        </w:rPr>
        <w:t>no</w:t>
      </w:r>
      <w:r w:rsidR="005A0565" w:rsidRPr="004B7EF9">
        <w:rPr>
          <w:rFonts w:cs="Helvetica"/>
          <w:color w:val="000000" w:themeColor="text1"/>
        </w:rPr>
        <w:t xml:space="preserve"> </w:t>
      </w:r>
      <w:r w:rsidRPr="004B7EF9">
        <w:rPr>
          <w:rFonts w:cs="Helvetica"/>
          <w:color w:val="000000" w:themeColor="text1"/>
        </w:rPr>
        <w:t xml:space="preserve">data on the functional roles of microRNA in bladder cancer.  This lead to the question of what </w:t>
      </w:r>
      <w:proofErr w:type="spellStart"/>
      <w:r w:rsidRPr="004B7EF9">
        <w:rPr>
          <w:rFonts w:cs="Helvetica"/>
          <w:color w:val="000000" w:themeColor="text1"/>
        </w:rPr>
        <w:t>phenotypical</w:t>
      </w:r>
      <w:proofErr w:type="spellEnd"/>
      <w:r w:rsidRPr="004B7EF9">
        <w:rPr>
          <w:rFonts w:cs="Helvetica"/>
          <w:color w:val="000000" w:themeColor="text1"/>
        </w:rPr>
        <w:t xml:space="preserve"> and molecular outcomes there will be when manipulating these genetic molecules in bladder urothelium and if there was a potential role of microRNA on a therapeutic level.</w:t>
      </w:r>
    </w:p>
    <w:p w14:paraId="073CA4E8" w14:textId="77777777" w:rsidR="005B4FDE" w:rsidRPr="004B7EF9" w:rsidRDefault="005B4FDE" w:rsidP="007463C9">
      <w:pPr>
        <w:spacing w:line="480" w:lineRule="auto"/>
        <w:jc w:val="both"/>
        <w:rPr>
          <w:rFonts w:cs="Helvetica"/>
          <w:color w:val="000000" w:themeColor="text1"/>
        </w:rPr>
      </w:pPr>
    </w:p>
    <w:p w14:paraId="3C8F0E74" w14:textId="0C15BAB5" w:rsidR="005B4FDE" w:rsidRPr="004B7EF9" w:rsidRDefault="005B4FDE" w:rsidP="007463C9">
      <w:pPr>
        <w:spacing w:line="480" w:lineRule="auto"/>
        <w:jc w:val="both"/>
        <w:rPr>
          <w:rFonts w:cs="Helvetica"/>
          <w:color w:val="000000" w:themeColor="text1"/>
        </w:rPr>
      </w:pPr>
      <w:r w:rsidRPr="004B7EF9">
        <w:rPr>
          <w:rFonts w:cs="Helvetica"/>
          <w:color w:val="000000" w:themeColor="text1"/>
        </w:rPr>
        <w:t>Therefore</w:t>
      </w:r>
      <w:r w:rsidR="004B7EF9">
        <w:rPr>
          <w:rFonts w:cs="Helvetica"/>
          <w:color w:val="000000" w:themeColor="text1"/>
        </w:rPr>
        <w:t>,</w:t>
      </w:r>
      <w:r w:rsidRPr="004B7EF9">
        <w:rPr>
          <w:rFonts w:cs="Helvetica"/>
          <w:color w:val="000000" w:themeColor="text1"/>
        </w:rPr>
        <w:t xml:space="preserve"> the aims of my thesis are</w:t>
      </w:r>
      <w:r w:rsidR="00776DB2">
        <w:rPr>
          <w:rFonts w:cs="Helvetica"/>
          <w:color w:val="000000" w:themeColor="text1"/>
        </w:rPr>
        <w:t>:</w:t>
      </w:r>
    </w:p>
    <w:p w14:paraId="572A5E7E" w14:textId="77777777" w:rsidR="005B4FDE" w:rsidRPr="004B7EF9" w:rsidRDefault="005B4FDE" w:rsidP="007463C9">
      <w:pPr>
        <w:spacing w:line="480" w:lineRule="auto"/>
        <w:jc w:val="both"/>
        <w:rPr>
          <w:rFonts w:cs="Helvetica"/>
          <w:color w:val="000000" w:themeColor="text1"/>
        </w:rPr>
      </w:pPr>
    </w:p>
    <w:p w14:paraId="0F77E643" w14:textId="622C6C49" w:rsidR="005B4FDE" w:rsidRPr="004B7EF9" w:rsidRDefault="005A0565" w:rsidP="007463C9">
      <w:pPr>
        <w:pStyle w:val="ListParagraph"/>
        <w:numPr>
          <w:ilvl w:val="0"/>
          <w:numId w:val="13"/>
        </w:numPr>
        <w:spacing w:line="480" w:lineRule="auto"/>
        <w:jc w:val="both"/>
        <w:rPr>
          <w:rFonts w:cs="Helvetica"/>
          <w:color w:val="000000" w:themeColor="text1"/>
        </w:rPr>
      </w:pPr>
      <w:r>
        <w:rPr>
          <w:rFonts w:cs="Helvetica"/>
          <w:color w:val="000000" w:themeColor="text1"/>
        </w:rPr>
        <w:t>Identify which</w:t>
      </w:r>
      <w:r w:rsidRPr="004B7EF9">
        <w:rPr>
          <w:rFonts w:cs="Helvetica"/>
          <w:color w:val="000000" w:themeColor="text1"/>
        </w:rPr>
        <w:t xml:space="preserve"> </w:t>
      </w:r>
      <w:r w:rsidR="005B4FDE" w:rsidRPr="004B7EF9">
        <w:rPr>
          <w:rFonts w:cs="Helvetica"/>
          <w:color w:val="000000" w:themeColor="text1"/>
        </w:rPr>
        <w:t>microRNAs are differentially expressed between normal bladder urothelium and urothelial carcinoma.</w:t>
      </w:r>
    </w:p>
    <w:p w14:paraId="05C94DB1" w14:textId="77777777" w:rsidR="005B4FDE" w:rsidRPr="004B7EF9" w:rsidRDefault="005B4FDE" w:rsidP="007463C9">
      <w:pPr>
        <w:pStyle w:val="ListParagraph"/>
        <w:spacing w:line="480" w:lineRule="auto"/>
        <w:jc w:val="both"/>
        <w:rPr>
          <w:rFonts w:cs="Helvetica"/>
          <w:color w:val="000000" w:themeColor="text1"/>
        </w:rPr>
      </w:pPr>
    </w:p>
    <w:p w14:paraId="16B63F5E" w14:textId="719F4ED6" w:rsidR="005B4FDE" w:rsidRPr="004B7EF9" w:rsidRDefault="005B4FDE" w:rsidP="007463C9">
      <w:pPr>
        <w:pStyle w:val="ListParagraph"/>
        <w:numPr>
          <w:ilvl w:val="0"/>
          <w:numId w:val="13"/>
        </w:numPr>
        <w:spacing w:line="480" w:lineRule="auto"/>
        <w:jc w:val="both"/>
        <w:rPr>
          <w:rFonts w:cs="Helvetica"/>
          <w:color w:val="000000" w:themeColor="text1"/>
        </w:rPr>
      </w:pPr>
      <w:r w:rsidRPr="004B7EF9">
        <w:rPr>
          <w:rFonts w:cs="Helvetica"/>
          <w:color w:val="000000" w:themeColor="text1"/>
        </w:rPr>
        <w:t xml:space="preserve">Identify microRNAs </w:t>
      </w:r>
      <w:r w:rsidR="005A0565">
        <w:rPr>
          <w:rFonts w:cs="Helvetica"/>
          <w:color w:val="000000" w:themeColor="text1"/>
        </w:rPr>
        <w:t>that</w:t>
      </w:r>
      <w:r w:rsidR="005A0565" w:rsidRPr="004B7EF9">
        <w:rPr>
          <w:rFonts w:cs="Helvetica"/>
          <w:color w:val="000000" w:themeColor="text1"/>
        </w:rPr>
        <w:t xml:space="preserve"> </w:t>
      </w:r>
      <w:r w:rsidRPr="004B7EF9">
        <w:rPr>
          <w:rFonts w:cs="Helvetica"/>
          <w:color w:val="000000" w:themeColor="text1"/>
        </w:rPr>
        <w:t xml:space="preserve">are able to differentiate between low-and high-grade bladder </w:t>
      </w:r>
      <w:proofErr w:type="gramStart"/>
      <w:r w:rsidRPr="004B7EF9">
        <w:rPr>
          <w:rFonts w:cs="Helvetica"/>
          <w:color w:val="000000" w:themeColor="text1"/>
        </w:rPr>
        <w:t>cancer</w:t>
      </w:r>
      <w:proofErr w:type="gramEnd"/>
      <w:r w:rsidRPr="004B7EF9">
        <w:rPr>
          <w:rFonts w:cs="Helvetica"/>
          <w:color w:val="000000" w:themeColor="text1"/>
        </w:rPr>
        <w:t>.</w:t>
      </w:r>
    </w:p>
    <w:p w14:paraId="68A9B83C" w14:textId="77777777" w:rsidR="005B4FDE" w:rsidRPr="004B7EF9" w:rsidRDefault="005B4FDE" w:rsidP="007463C9">
      <w:pPr>
        <w:pStyle w:val="ListParagraph"/>
        <w:spacing w:line="480" w:lineRule="auto"/>
        <w:jc w:val="both"/>
        <w:rPr>
          <w:rFonts w:cs="Helvetica"/>
          <w:color w:val="000000" w:themeColor="text1"/>
        </w:rPr>
      </w:pPr>
    </w:p>
    <w:p w14:paraId="520DD3C0" w14:textId="77777777" w:rsidR="005B4FDE" w:rsidRPr="004B7EF9" w:rsidRDefault="005B4FDE" w:rsidP="007463C9">
      <w:pPr>
        <w:pStyle w:val="ListParagraph"/>
        <w:numPr>
          <w:ilvl w:val="0"/>
          <w:numId w:val="13"/>
        </w:numPr>
        <w:spacing w:line="480" w:lineRule="auto"/>
        <w:jc w:val="both"/>
        <w:rPr>
          <w:rFonts w:cs="Helvetica"/>
          <w:color w:val="000000" w:themeColor="text1"/>
        </w:rPr>
      </w:pPr>
      <w:r w:rsidRPr="004B7EF9">
        <w:rPr>
          <w:rFonts w:cs="Helvetica"/>
          <w:color w:val="000000" w:themeColor="text1"/>
        </w:rPr>
        <w:t>The ability to extract microRNA from urine samples from bladder cancer patients.</w:t>
      </w:r>
    </w:p>
    <w:p w14:paraId="7781538C" w14:textId="77777777" w:rsidR="005B4FDE" w:rsidRPr="004B7EF9" w:rsidRDefault="005B4FDE" w:rsidP="007463C9">
      <w:pPr>
        <w:pStyle w:val="ListParagraph"/>
        <w:spacing w:line="480" w:lineRule="auto"/>
        <w:jc w:val="both"/>
        <w:rPr>
          <w:rFonts w:cs="Helvetica"/>
          <w:color w:val="000000" w:themeColor="text1"/>
        </w:rPr>
      </w:pPr>
    </w:p>
    <w:p w14:paraId="376F2A28" w14:textId="77777777" w:rsidR="005B4FDE" w:rsidRPr="004B7EF9" w:rsidRDefault="005B4FDE" w:rsidP="007463C9">
      <w:pPr>
        <w:pStyle w:val="ListParagraph"/>
        <w:numPr>
          <w:ilvl w:val="0"/>
          <w:numId w:val="13"/>
        </w:numPr>
        <w:spacing w:line="480" w:lineRule="auto"/>
        <w:jc w:val="both"/>
        <w:rPr>
          <w:rFonts w:cs="Helvetica"/>
          <w:color w:val="000000" w:themeColor="text1"/>
        </w:rPr>
      </w:pPr>
      <w:r w:rsidRPr="004B7EF9">
        <w:rPr>
          <w:rFonts w:cs="Helvetica"/>
          <w:color w:val="000000" w:themeColor="text1"/>
        </w:rPr>
        <w:t>Utilise microRNAs in urine samples to diagnose bladder cancer.</w:t>
      </w:r>
    </w:p>
    <w:p w14:paraId="3EB10398" w14:textId="77777777" w:rsidR="005B4FDE" w:rsidRPr="004B7EF9" w:rsidRDefault="005B4FDE" w:rsidP="007463C9">
      <w:pPr>
        <w:spacing w:line="480" w:lineRule="auto"/>
        <w:jc w:val="both"/>
        <w:rPr>
          <w:rFonts w:cs="Helvetica"/>
          <w:color w:val="000000" w:themeColor="text1"/>
        </w:rPr>
      </w:pPr>
    </w:p>
    <w:p w14:paraId="27E3A780" w14:textId="77777777" w:rsidR="005B4FDE" w:rsidRPr="004B7EF9" w:rsidRDefault="005B4FDE" w:rsidP="007463C9">
      <w:pPr>
        <w:pStyle w:val="ListParagraph"/>
        <w:numPr>
          <w:ilvl w:val="0"/>
          <w:numId w:val="13"/>
        </w:numPr>
        <w:spacing w:line="480" w:lineRule="auto"/>
        <w:jc w:val="both"/>
        <w:rPr>
          <w:rFonts w:cs="Helvetica"/>
          <w:color w:val="000000" w:themeColor="text1"/>
        </w:rPr>
      </w:pPr>
      <w:r w:rsidRPr="004B7EF9">
        <w:rPr>
          <w:rFonts w:cs="Helvetica"/>
          <w:color w:val="000000" w:themeColor="text1"/>
        </w:rPr>
        <w:t xml:space="preserve">Identifying the functional and </w:t>
      </w:r>
      <w:proofErr w:type="spellStart"/>
      <w:r w:rsidRPr="004B7EF9">
        <w:rPr>
          <w:rFonts w:cs="Helvetica"/>
          <w:color w:val="000000" w:themeColor="text1"/>
        </w:rPr>
        <w:t>phenotypical</w:t>
      </w:r>
      <w:proofErr w:type="spellEnd"/>
      <w:r w:rsidRPr="004B7EF9">
        <w:rPr>
          <w:rFonts w:cs="Helvetica"/>
          <w:color w:val="000000" w:themeColor="text1"/>
        </w:rPr>
        <w:t xml:space="preserve"> outcomes of manipulating microRNAs in bladder urothelium.</w:t>
      </w:r>
    </w:p>
    <w:p w14:paraId="71270862" w14:textId="639DA5B3" w:rsidR="00B34180" w:rsidRPr="004B7EF9" w:rsidRDefault="005B4FDE" w:rsidP="005B4FDE">
      <w:pPr>
        <w:rPr>
          <w:rFonts w:cs="Helvetica"/>
          <w:color w:val="262626"/>
        </w:rPr>
      </w:pPr>
      <w:r w:rsidRPr="004B7EF9">
        <w:rPr>
          <w:rFonts w:cs="Helvetica"/>
          <w:color w:val="FF0000"/>
        </w:rPr>
        <w:br w:type="page"/>
      </w:r>
    </w:p>
    <w:p w14:paraId="6EDBD86A" w14:textId="09B18FA4" w:rsidR="00767F0D" w:rsidRPr="004B7EF9" w:rsidRDefault="00B0161D" w:rsidP="00B20925">
      <w:pPr>
        <w:pStyle w:val="Heading1"/>
        <w:rPr>
          <w:rFonts w:asciiTheme="minorHAnsi" w:hAnsiTheme="minorHAnsi"/>
          <w:sz w:val="32"/>
          <w:szCs w:val="32"/>
          <w:u w:val="single"/>
        </w:rPr>
      </w:pPr>
      <w:bookmarkStart w:id="234" w:name="_Toc278904865"/>
      <w:r w:rsidRPr="004B7EF9">
        <w:rPr>
          <w:rFonts w:asciiTheme="minorHAnsi" w:hAnsiTheme="minorHAnsi"/>
          <w:sz w:val="32"/>
          <w:szCs w:val="32"/>
          <w:u w:val="single"/>
        </w:rPr>
        <w:t>Chapter 2</w:t>
      </w:r>
      <w:r w:rsidR="00B34180" w:rsidRPr="004B7EF9">
        <w:rPr>
          <w:rFonts w:asciiTheme="minorHAnsi" w:hAnsiTheme="minorHAnsi"/>
          <w:sz w:val="32"/>
          <w:szCs w:val="32"/>
          <w:u w:val="single"/>
        </w:rPr>
        <w:t xml:space="preserve"> </w:t>
      </w:r>
      <w:r w:rsidR="00CB00A7" w:rsidRPr="004B7EF9">
        <w:rPr>
          <w:rFonts w:asciiTheme="minorHAnsi" w:hAnsiTheme="minorHAnsi"/>
          <w:sz w:val="32"/>
          <w:szCs w:val="32"/>
          <w:u w:val="single"/>
        </w:rPr>
        <w:t>–</w:t>
      </w:r>
      <w:r w:rsidR="00B34180" w:rsidRPr="004B7EF9">
        <w:rPr>
          <w:rFonts w:asciiTheme="minorHAnsi" w:hAnsiTheme="minorHAnsi"/>
          <w:sz w:val="32"/>
          <w:szCs w:val="32"/>
          <w:u w:val="single"/>
        </w:rPr>
        <w:t xml:space="preserve"> </w:t>
      </w:r>
      <w:r w:rsidR="000B704B" w:rsidRPr="004B7EF9">
        <w:rPr>
          <w:rFonts w:asciiTheme="minorHAnsi" w:hAnsiTheme="minorHAnsi"/>
          <w:sz w:val="32"/>
          <w:szCs w:val="32"/>
          <w:u w:val="single"/>
        </w:rPr>
        <w:t>MATERIAL AND METHODS - GENERAL</w:t>
      </w:r>
      <w:bookmarkEnd w:id="234"/>
    </w:p>
    <w:p w14:paraId="3C4A9136" w14:textId="798C5E11" w:rsidR="00916A3F" w:rsidRPr="00FB3975" w:rsidRDefault="00F92D86" w:rsidP="00FB3975">
      <w:pPr>
        <w:pStyle w:val="Heading1"/>
        <w:rPr>
          <w:rFonts w:asciiTheme="minorHAnsi" w:hAnsiTheme="minorHAnsi"/>
        </w:rPr>
      </w:pPr>
      <w:bookmarkStart w:id="235" w:name="_Toc278904866"/>
      <w:r w:rsidRPr="004B7EF9">
        <w:rPr>
          <w:rFonts w:asciiTheme="minorHAnsi" w:hAnsiTheme="minorHAnsi"/>
        </w:rPr>
        <w:t>2.1</w:t>
      </w:r>
      <w:r w:rsidRPr="004B7EF9">
        <w:rPr>
          <w:rFonts w:asciiTheme="minorHAnsi" w:hAnsiTheme="minorHAnsi"/>
        </w:rPr>
        <w:tab/>
      </w:r>
      <w:r w:rsidRPr="004B7EF9">
        <w:rPr>
          <w:rFonts w:asciiTheme="minorHAnsi" w:hAnsiTheme="minorHAnsi"/>
        </w:rPr>
        <w:tab/>
      </w:r>
      <w:r w:rsidR="0034617F" w:rsidRPr="004B7EF9">
        <w:rPr>
          <w:rFonts w:asciiTheme="minorHAnsi" w:hAnsiTheme="minorHAnsi"/>
        </w:rPr>
        <w:t>General</w:t>
      </w:r>
      <w:r w:rsidR="0024592B">
        <w:rPr>
          <w:rFonts w:asciiTheme="minorHAnsi" w:hAnsiTheme="minorHAnsi"/>
        </w:rPr>
        <w:t xml:space="preserve"> laboratory equipment and m</w:t>
      </w:r>
      <w:r w:rsidR="0034617F" w:rsidRPr="004B7EF9">
        <w:rPr>
          <w:rFonts w:asciiTheme="minorHAnsi" w:hAnsiTheme="minorHAnsi"/>
        </w:rPr>
        <w:t>aterials</w:t>
      </w:r>
      <w:bookmarkEnd w:id="235"/>
    </w:p>
    <w:p w14:paraId="7AB97820" w14:textId="466AD41E" w:rsidR="00916A3F" w:rsidRPr="000212E0" w:rsidRDefault="00F92D86" w:rsidP="006A5701">
      <w:pPr>
        <w:pStyle w:val="Heading2"/>
        <w:rPr>
          <w:rFonts w:asciiTheme="minorHAnsi" w:hAnsiTheme="minorHAnsi"/>
        </w:rPr>
      </w:pPr>
      <w:bookmarkStart w:id="236" w:name="_Toc278904867"/>
      <w:r w:rsidRPr="000212E0">
        <w:rPr>
          <w:rFonts w:asciiTheme="minorHAnsi" w:hAnsiTheme="minorHAnsi"/>
        </w:rPr>
        <w:t>2.1.1</w:t>
      </w:r>
      <w:r w:rsidRPr="000212E0">
        <w:rPr>
          <w:rFonts w:asciiTheme="minorHAnsi" w:hAnsiTheme="minorHAnsi"/>
        </w:rPr>
        <w:tab/>
      </w:r>
      <w:r w:rsidRPr="000212E0">
        <w:rPr>
          <w:rFonts w:asciiTheme="minorHAnsi" w:hAnsiTheme="minorHAnsi"/>
        </w:rPr>
        <w:tab/>
      </w:r>
      <w:r w:rsidR="00B20925" w:rsidRPr="000212E0">
        <w:rPr>
          <w:rFonts w:asciiTheme="minorHAnsi" w:hAnsiTheme="minorHAnsi"/>
        </w:rPr>
        <w:t xml:space="preserve"> </w:t>
      </w:r>
      <w:r w:rsidR="00916A3F" w:rsidRPr="000212E0">
        <w:rPr>
          <w:rFonts w:asciiTheme="minorHAnsi" w:hAnsiTheme="minorHAnsi"/>
        </w:rPr>
        <w:t>Laboratory equipment</w:t>
      </w:r>
      <w:bookmarkEnd w:id="236"/>
    </w:p>
    <w:p w14:paraId="4EE9C1E6" w14:textId="29A42B27" w:rsidR="0014152D" w:rsidRPr="000212E0" w:rsidRDefault="0014152D" w:rsidP="0014152D">
      <w:pPr>
        <w:spacing w:line="480" w:lineRule="auto"/>
        <w:rPr>
          <w:rFonts w:cs="Lucida Grande"/>
          <w:color w:val="000000"/>
        </w:rPr>
      </w:pPr>
      <w:r w:rsidRPr="000212E0">
        <w:t>37</w:t>
      </w:r>
      <w:r w:rsidRPr="000212E0">
        <w:rPr>
          <w:rFonts w:cs="Lucida Grande"/>
          <w:b/>
          <w:color w:val="000000"/>
        </w:rPr>
        <w:t>°</w:t>
      </w:r>
      <w:r w:rsidRPr="000212E0">
        <w:rPr>
          <w:rFonts w:cs="Lucida Grande"/>
          <w:color w:val="000000"/>
        </w:rPr>
        <w:t>C CO</w:t>
      </w:r>
      <w:r w:rsidRPr="000212E0">
        <w:rPr>
          <w:rFonts w:cs="Lucida Grande"/>
          <w:color w:val="000000"/>
          <w:vertAlign w:val="subscript"/>
        </w:rPr>
        <w:t>2</w:t>
      </w:r>
      <w:r w:rsidRPr="000212E0">
        <w:rPr>
          <w:rFonts w:cs="Lucida Grande"/>
          <w:color w:val="000000"/>
        </w:rPr>
        <w:t xml:space="preserve"> Incubator</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Sanyo- Japan</w:t>
      </w:r>
    </w:p>
    <w:p w14:paraId="79016322" w14:textId="63F1BCBC" w:rsidR="0014152D" w:rsidRPr="000212E0" w:rsidRDefault="0014152D" w:rsidP="0014152D">
      <w:pPr>
        <w:spacing w:line="480" w:lineRule="auto"/>
        <w:rPr>
          <w:rFonts w:cs="Lucida Grande"/>
          <w:color w:val="000000"/>
        </w:rPr>
      </w:pPr>
      <w:r w:rsidRPr="000212E0">
        <w:rPr>
          <w:rFonts w:cs="Lucida Grande"/>
          <w:color w:val="000000"/>
        </w:rPr>
        <w:t>Ice Machine</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Scotsman Ice System</w:t>
      </w:r>
      <w:r w:rsidR="009E5D52" w:rsidRPr="000212E0">
        <w:rPr>
          <w:rFonts w:cs="Lucida Grande"/>
          <w:color w:val="000000"/>
        </w:rPr>
        <w:t xml:space="preserve"> – USA</w:t>
      </w:r>
    </w:p>
    <w:p w14:paraId="54C0891D" w14:textId="5C0F9F6C" w:rsidR="009E5D52" w:rsidRPr="000212E0" w:rsidRDefault="009E5D52" w:rsidP="0014152D">
      <w:pPr>
        <w:spacing w:line="480" w:lineRule="auto"/>
        <w:rPr>
          <w:rFonts w:cs="Lucida Grande"/>
          <w:color w:val="000000"/>
        </w:rPr>
      </w:pPr>
      <w:r w:rsidRPr="000212E0">
        <w:rPr>
          <w:rFonts w:cs="Lucida Grande"/>
          <w:color w:val="000000"/>
        </w:rPr>
        <w:t>MSE Cen</w:t>
      </w:r>
      <w:r w:rsidR="00A47330" w:rsidRPr="000212E0">
        <w:rPr>
          <w:rFonts w:cs="Lucida Grande"/>
          <w:color w:val="000000"/>
        </w:rPr>
        <w:t xml:space="preserve">taur </w:t>
      </w:r>
      <w:proofErr w:type="spellStart"/>
      <w:r w:rsidR="00A47330" w:rsidRPr="000212E0">
        <w:rPr>
          <w:rFonts w:cs="Lucida Grande"/>
          <w:color w:val="000000"/>
        </w:rPr>
        <w:t>Benchtop</w:t>
      </w:r>
      <w:proofErr w:type="spellEnd"/>
      <w:r w:rsidR="00A47330" w:rsidRPr="000212E0">
        <w:rPr>
          <w:rFonts w:cs="Lucida Grande"/>
          <w:color w:val="000000"/>
        </w:rPr>
        <w:t xml:space="preserve"> Micro-Centrifuge </w:t>
      </w:r>
      <w:r w:rsidR="00A47330" w:rsidRPr="000212E0">
        <w:rPr>
          <w:rFonts w:cs="Lucida Grande"/>
          <w:color w:val="000000"/>
        </w:rPr>
        <w:tab/>
      </w:r>
      <w:r w:rsidR="003940EC">
        <w:rPr>
          <w:rFonts w:cs="Lucida Grande"/>
          <w:color w:val="000000"/>
        </w:rPr>
        <w:tab/>
      </w:r>
      <w:r w:rsidRPr="000212E0">
        <w:rPr>
          <w:rFonts w:cs="Lucida Grande"/>
          <w:color w:val="000000"/>
        </w:rPr>
        <w:t>Sanyo-Japan</w:t>
      </w:r>
    </w:p>
    <w:p w14:paraId="4D95E55F" w14:textId="0BB2D4A6" w:rsidR="009E5D52" w:rsidRPr="000212E0" w:rsidRDefault="00A47330" w:rsidP="0014152D">
      <w:pPr>
        <w:spacing w:line="480" w:lineRule="auto"/>
        <w:rPr>
          <w:rFonts w:cs="Lucida Grande"/>
          <w:color w:val="000000"/>
        </w:rPr>
      </w:pPr>
      <w:r w:rsidRPr="000212E0">
        <w:rPr>
          <w:rFonts w:cs="Lucida Grande"/>
          <w:color w:val="000000"/>
        </w:rPr>
        <w:t>Heating Block</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000212E0">
        <w:rPr>
          <w:rFonts w:cs="Lucida Grande"/>
          <w:color w:val="000000"/>
        </w:rPr>
        <w:tab/>
      </w:r>
      <w:r w:rsidR="009E5D52" w:rsidRPr="000212E0">
        <w:rPr>
          <w:rFonts w:cs="Lucida Grande"/>
          <w:color w:val="000000"/>
        </w:rPr>
        <w:t>Grant- UK</w:t>
      </w:r>
    </w:p>
    <w:p w14:paraId="704362D5" w14:textId="2D6E4704" w:rsidR="009E5D52" w:rsidRPr="000212E0" w:rsidRDefault="009E5D52" w:rsidP="0014152D">
      <w:pPr>
        <w:spacing w:line="480" w:lineRule="auto"/>
        <w:rPr>
          <w:rFonts w:cs="Lucida Grande"/>
          <w:color w:val="000000"/>
        </w:rPr>
      </w:pPr>
      <w:proofErr w:type="spellStart"/>
      <w:r w:rsidRPr="000212E0">
        <w:rPr>
          <w:rFonts w:cs="Lucida Grande"/>
          <w:color w:val="000000"/>
        </w:rPr>
        <w:t>Rotamixer</w:t>
      </w:r>
      <w:proofErr w:type="spellEnd"/>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Hook &amp; Tucker –UK</w:t>
      </w:r>
    </w:p>
    <w:p w14:paraId="156A167D" w14:textId="515738D6" w:rsidR="009E5D52" w:rsidRPr="000212E0" w:rsidRDefault="000513B0" w:rsidP="0014152D">
      <w:pPr>
        <w:spacing w:line="480" w:lineRule="auto"/>
        <w:rPr>
          <w:rFonts w:cs="Lucida Grande"/>
          <w:color w:val="000000"/>
        </w:rPr>
      </w:pPr>
      <w:r w:rsidRPr="000212E0">
        <w:rPr>
          <w:rFonts w:cs="Lucida Grande"/>
          <w:color w:val="000000"/>
        </w:rPr>
        <w:t>Harrier Centrifuge</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Sanyo –J</w:t>
      </w:r>
      <w:r w:rsidR="009E5D52" w:rsidRPr="000212E0">
        <w:rPr>
          <w:rFonts w:cs="Lucida Grande"/>
          <w:color w:val="000000"/>
        </w:rPr>
        <w:t>apan</w:t>
      </w:r>
    </w:p>
    <w:p w14:paraId="2B417548" w14:textId="6694A4BE" w:rsidR="009E5D52" w:rsidRPr="000212E0" w:rsidRDefault="00A47330" w:rsidP="0014152D">
      <w:pPr>
        <w:spacing w:line="480" w:lineRule="auto"/>
        <w:rPr>
          <w:rFonts w:cs="Lucida Grande"/>
          <w:color w:val="000000"/>
        </w:rPr>
      </w:pPr>
      <w:r w:rsidRPr="000212E0">
        <w:rPr>
          <w:rFonts w:cs="Lucida Grande"/>
          <w:color w:val="000000"/>
        </w:rPr>
        <w:t>Cabinet Hood</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000212E0">
        <w:rPr>
          <w:rFonts w:cs="Lucida Grande"/>
          <w:color w:val="000000"/>
        </w:rPr>
        <w:tab/>
      </w:r>
      <w:r w:rsidR="009E5D52" w:rsidRPr="000212E0">
        <w:rPr>
          <w:rFonts w:cs="Lucida Grande"/>
          <w:color w:val="000000"/>
        </w:rPr>
        <w:t>Walker- UK</w:t>
      </w:r>
    </w:p>
    <w:p w14:paraId="31D44CF1" w14:textId="44046885" w:rsidR="009E5D52" w:rsidRPr="000212E0" w:rsidRDefault="000513B0" w:rsidP="0014152D">
      <w:pPr>
        <w:spacing w:line="480" w:lineRule="auto"/>
        <w:rPr>
          <w:rFonts w:cs="Lucida Grande"/>
          <w:color w:val="000000"/>
        </w:rPr>
      </w:pPr>
      <w:proofErr w:type="spellStart"/>
      <w:r w:rsidRPr="000212E0">
        <w:rPr>
          <w:rFonts w:cs="Lucida Grande"/>
          <w:color w:val="000000"/>
        </w:rPr>
        <w:t>Haema</w:t>
      </w:r>
      <w:proofErr w:type="spellEnd"/>
      <w:r w:rsidRPr="000212E0">
        <w:rPr>
          <w:rFonts w:cs="Lucida Grande"/>
          <w:color w:val="000000"/>
        </w:rPr>
        <w:t>-</w:t>
      </w:r>
      <w:r w:rsidR="009E5D52" w:rsidRPr="000212E0">
        <w:rPr>
          <w:rFonts w:cs="Lucida Grande"/>
          <w:color w:val="000000"/>
        </w:rPr>
        <w:t>cytometer</w:t>
      </w:r>
      <w:r w:rsidR="009E5D52" w:rsidRPr="000212E0">
        <w:rPr>
          <w:rFonts w:cs="Lucida Grande"/>
          <w:color w:val="000000"/>
        </w:rPr>
        <w:tab/>
      </w:r>
      <w:r w:rsidR="009E5D52" w:rsidRPr="000212E0">
        <w:rPr>
          <w:rFonts w:cs="Lucida Grande"/>
          <w:color w:val="000000"/>
        </w:rPr>
        <w:tab/>
      </w:r>
      <w:r w:rsidR="009E5D52" w:rsidRPr="000212E0">
        <w:rPr>
          <w:rFonts w:cs="Lucida Grande"/>
          <w:color w:val="000000"/>
        </w:rPr>
        <w:tab/>
      </w:r>
      <w:r w:rsidR="009E5D52" w:rsidRPr="000212E0">
        <w:rPr>
          <w:rFonts w:cs="Lucida Grande"/>
          <w:color w:val="000000"/>
        </w:rPr>
        <w:tab/>
      </w:r>
      <w:r w:rsidR="009E5D52" w:rsidRPr="000212E0">
        <w:rPr>
          <w:rFonts w:cs="Lucida Grande"/>
          <w:color w:val="000000"/>
        </w:rPr>
        <w:tab/>
      </w:r>
      <w:proofErr w:type="spellStart"/>
      <w:r w:rsidR="009E5D52" w:rsidRPr="000212E0">
        <w:rPr>
          <w:rFonts w:cs="Lucida Grande"/>
          <w:color w:val="000000"/>
        </w:rPr>
        <w:t>Hawksley</w:t>
      </w:r>
      <w:proofErr w:type="spellEnd"/>
      <w:r w:rsidR="009E5D52" w:rsidRPr="000212E0">
        <w:rPr>
          <w:rFonts w:cs="Lucida Grande"/>
          <w:color w:val="000000"/>
        </w:rPr>
        <w:t xml:space="preserve"> &amp; Sons – UK</w:t>
      </w:r>
    </w:p>
    <w:p w14:paraId="782A9493" w14:textId="16E19925" w:rsidR="000513B0" w:rsidRPr="000212E0" w:rsidRDefault="000513B0" w:rsidP="0014152D">
      <w:pPr>
        <w:spacing w:line="480" w:lineRule="auto"/>
        <w:rPr>
          <w:rFonts w:cs="Lucida Grande"/>
          <w:color w:val="000000"/>
        </w:rPr>
      </w:pPr>
      <w:proofErr w:type="spellStart"/>
      <w:r w:rsidRPr="000212E0">
        <w:rPr>
          <w:rFonts w:cs="Lucida Grande"/>
          <w:color w:val="000000"/>
        </w:rPr>
        <w:t>Haema</w:t>
      </w:r>
      <w:proofErr w:type="spellEnd"/>
      <w:r w:rsidRPr="000212E0">
        <w:rPr>
          <w:rFonts w:cs="Lucida Grande"/>
          <w:color w:val="000000"/>
        </w:rPr>
        <w:t>-cytometer cover slips</w:t>
      </w:r>
      <w:r w:rsidRPr="000212E0">
        <w:rPr>
          <w:rFonts w:cs="Lucida Grande"/>
          <w:color w:val="000000"/>
        </w:rPr>
        <w:tab/>
      </w:r>
      <w:r w:rsidRPr="000212E0">
        <w:rPr>
          <w:rFonts w:cs="Lucida Grande"/>
          <w:color w:val="000000"/>
        </w:rPr>
        <w:tab/>
      </w:r>
      <w:r w:rsidRPr="000212E0">
        <w:rPr>
          <w:rFonts w:cs="Lucida Grande"/>
          <w:color w:val="000000"/>
        </w:rPr>
        <w:tab/>
      </w:r>
      <w:proofErr w:type="spellStart"/>
      <w:r w:rsidRPr="000212E0">
        <w:rPr>
          <w:rFonts w:cs="Lucida Grande"/>
          <w:color w:val="000000"/>
        </w:rPr>
        <w:t>Hawksley</w:t>
      </w:r>
      <w:proofErr w:type="spellEnd"/>
      <w:r w:rsidRPr="000212E0">
        <w:rPr>
          <w:rFonts w:cs="Lucida Grande"/>
          <w:color w:val="000000"/>
        </w:rPr>
        <w:t xml:space="preserve"> &amp; Sons – UK</w:t>
      </w:r>
    </w:p>
    <w:p w14:paraId="4967DDCC" w14:textId="725267FD" w:rsidR="009E5D52" w:rsidRPr="000212E0" w:rsidRDefault="009E5D52" w:rsidP="0014152D">
      <w:pPr>
        <w:spacing w:line="480" w:lineRule="auto"/>
        <w:rPr>
          <w:rFonts w:cs="Lucida Grande"/>
          <w:color w:val="000000"/>
        </w:rPr>
      </w:pPr>
      <w:r w:rsidRPr="000212E0">
        <w:rPr>
          <w:rFonts w:cs="Lucida Grande"/>
          <w:color w:val="000000"/>
        </w:rPr>
        <w:t>P2/10/20/200/1000 Pipettes</w:t>
      </w:r>
      <w:r w:rsidRPr="000212E0">
        <w:rPr>
          <w:rFonts w:cs="Lucida Grande"/>
          <w:color w:val="000000"/>
        </w:rPr>
        <w:tab/>
      </w:r>
      <w:r w:rsidRPr="000212E0">
        <w:rPr>
          <w:rFonts w:cs="Lucida Grande"/>
          <w:color w:val="000000"/>
        </w:rPr>
        <w:tab/>
      </w:r>
      <w:r w:rsidRPr="000212E0">
        <w:rPr>
          <w:rFonts w:cs="Lucida Grande"/>
          <w:color w:val="000000"/>
        </w:rPr>
        <w:tab/>
        <w:t>Gilson-USA</w:t>
      </w:r>
    </w:p>
    <w:p w14:paraId="5E6C453A" w14:textId="56FD3CC2" w:rsidR="009E5D52" w:rsidRPr="000212E0" w:rsidRDefault="009E5D52" w:rsidP="0014152D">
      <w:pPr>
        <w:spacing w:line="480" w:lineRule="auto"/>
        <w:rPr>
          <w:rFonts w:cs="Lucida Grande"/>
          <w:color w:val="000000"/>
        </w:rPr>
      </w:pPr>
      <w:r w:rsidRPr="000212E0">
        <w:rPr>
          <w:rFonts w:cs="Lucida Grande"/>
          <w:color w:val="000000"/>
        </w:rPr>
        <w:t>Vo</w:t>
      </w:r>
      <w:r w:rsidR="00FE7FAA" w:rsidRPr="000212E0">
        <w:rPr>
          <w:rFonts w:cs="Lucida Grande"/>
          <w:color w:val="000000"/>
        </w:rPr>
        <w:t>rtex</w:t>
      </w:r>
      <w:r w:rsidR="00FE7FAA" w:rsidRPr="000212E0">
        <w:rPr>
          <w:rFonts w:cs="Lucida Grande"/>
          <w:color w:val="000000"/>
        </w:rPr>
        <w:tab/>
      </w:r>
      <w:r w:rsidR="00FE7FAA" w:rsidRPr="000212E0">
        <w:rPr>
          <w:rFonts w:cs="Lucida Grande"/>
          <w:color w:val="000000"/>
        </w:rPr>
        <w:tab/>
      </w:r>
      <w:r w:rsidR="00FE7FAA" w:rsidRPr="000212E0">
        <w:rPr>
          <w:rFonts w:cs="Lucida Grande"/>
          <w:color w:val="000000"/>
        </w:rPr>
        <w:tab/>
      </w:r>
      <w:r w:rsidR="00FE7FAA" w:rsidRPr="000212E0">
        <w:rPr>
          <w:rFonts w:cs="Lucida Grande"/>
          <w:color w:val="000000"/>
        </w:rPr>
        <w:tab/>
      </w:r>
      <w:r w:rsidR="00FE7FAA" w:rsidRPr="000212E0">
        <w:rPr>
          <w:rFonts w:cs="Lucida Grande"/>
          <w:color w:val="000000"/>
        </w:rPr>
        <w:tab/>
      </w:r>
      <w:r w:rsidR="00FE7FAA" w:rsidRPr="000212E0">
        <w:rPr>
          <w:rFonts w:cs="Lucida Grande"/>
          <w:color w:val="000000"/>
        </w:rPr>
        <w:tab/>
      </w:r>
      <w:r w:rsidR="00FE7FAA" w:rsidRPr="000212E0">
        <w:rPr>
          <w:rFonts w:cs="Lucida Grande"/>
          <w:color w:val="000000"/>
        </w:rPr>
        <w:tab/>
        <w:t>Fischer Scientific-USA</w:t>
      </w:r>
    </w:p>
    <w:p w14:paraId="1B7E8562" w14:textId="60B215E2" w:rsidR="009E5D52" w:rsidRPr="000212E0" w:rsidRDefault="009E5D52" w:rsidP="0014152D">
      <w:pPr>
        <w:spacing w:line="480" w:lineRule="auto"/>
        <w:rPr>
          <w:rFonts w:cs="Lucida Grande"/>
          <w:color w:val="000000"/>
        </w:rPr>
      </w:pPr>
      <w:r w:rsidRPr="000212E0">
        <w:rPr>
          <w:rFonts w:cs="Lucida Grande"/>
          <w:color w:val="000000"/>
        </w:rPr>
        <w:t>Water Bath</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Grant –UK</w:t>
      </w:r>
    </w:p>
    <w:p w14:paraId="2F5241FC" w14:textId="3AC072F9" w:rsidR="009E5D52" w:rsidRPr="000212E0" w:rsidRDefault="00FE7FAA" w:rsidP="0014152D">
      <w:pPr>
        <w:spacing w:line="480" w:lineRule="auto"/>
        <w:rPr>
          <w:rFonts w:cs="Lucida Grande"/>
          <w:color w:val="000000"/>
        </w:rPr>
      </w:pPr>
      <w:r w:rsidRPr="000212E0">
        <w:rPr>
          <w:rFonts w:cs="Lucida Grande"/>
          <w:color w:val="000000"/>
        </w:rPr>
        <w:t>Magna Rack</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Invitrogen-USA</w:t>
      </w:r>
    </w:p>
    <w:p w14:paraId="04079F64" w14:textId="64AB8174" w:rsidR="00FE7FAA" w:rsidRPr="000212E0" w:rsidRDefault="00FE7FAA" w:rsidP="0014152D">
      <w:pPr>
        <w:spacing w:line="480" w:lineRule="auto"/>
        <w:rPr>
          <w:rFonts w:cs="Lucida Grande"/>
          <w:color w:val="000000"/>
        </w:rPr>
      </w:pPr>
      <w:r w:rsidRPr="000212E0">
        <w:rPr>
          <w:rFonts w:cs="Lucida Grande"/>
          <w:color w:val="000000"/>
        </w:rPr>
        <w:t xml:space="preserve">Canon </w:t>
      </w:r>
      <w:r w:rsidR="00BE69B1" w:rsidRPr="000212E0">
        <w:rPr>
          <w:rFonts w:cs="Lucida Grande"/>
          <w:color w:val="000000"/>
        </w:rPr>
        <w:t>EOS 400D Digital Camera</w:t>
      </w:r>
      <w:r w:rsidR="00BE69B1" w:rsidRPr="000212E0">
        <w:rPr>
          <w:rFonts w:cs="Lucida Grande"/>
          <w:color w:val="000000"/>
        </w:rPr>
        <w:tab/>
      </w:r>
      <w:r w:rsidR="00BE69B1" w:rsidRPr="000212E0">
        <w:rPr>
          <w:rFonts w:cs="Lucida Grande"/>
          <w:color w:val="000000"/>
        </w:rPr>
        <w:tab/>
      </w:r>
      <w:r w:rsidR="00BE69B1" w:rsidRPr="000212E0">
        <w:rPr>
          <w:rFonts w:cs="Lucida Grande"/>
          <w:color w:val="000000"/>
        </w:rPr>
        <w:tab/>
      </w:r>
      <w:r w:rsidRPr="000212E0">
        <w:rPr>
          <w:rFonts w:cs="Lucida Grande"/>
          <w:color w:val="000000"/>
        </w:rPr>
        <w:t>Canon-Japan</w:t>
      </w:r>
    </w:p>
    <w:p w14:paraId="744F3E81" w14:textId="36D4E60A" w:rsidR="0034617F" w:rsidRPr="000212E0" w:rsidRDefault="00FE7FAA" w:rsidP="0034617F">
      <w:pPr>
        <w:rPr>
          <w:rFonts w:cs="Lucida Grande"/>
          <w:color w:val="000000"/>
        </w:rPr>
      </w:pPr>
      <w:r w:rsidRPr="000212E0">
        <w:rPr>
          <w:rFonts w:cs="Lucida Grande"/>
          <w:color w:val="000000"/>
        </w:rPr>
        <w:t>Scale</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proofErr w:type="spellStart"/>
      <w:r w:rsidRPr="000212E0">
        <w:rPr>
          <w:rFonts w:cs="Lucida Grande"/>
          <w:color w:val="000000"/>
        </w:rPr>
        <w:t>Mettler</w:t>
      </w:r>
      <w:proofErr w:type="spellEnd"/>
      <w:r w:rsidRPr="000212E0">
        <w:rPr>
          <w:rFonts w:cs="Lucida Grande"/>
          <w:color w:val="000000"/>
        </w:rPr>
        <w:t xml:space="preserve"> Toledo-USA</w:t>
      </w:r>
    </w:p>
    <w:p w14:paraId="4779C0EE" w14:textId="77777777" w:rsidR="00AA2E08" w:rsidRPr="000212E0" w:rsidRDefault="00AA2E08" w:rsidP="0034617F">
      <w:pPr>
        <w:rPr>
          <w:rFonts w:cs="Lucida Grande"/>
          <w:color w:val="000000"/>
        </w:rPr>
      </w:pPr>
    </w:p>
    <w:p w14:paraId="24EB57A2" w14:textId="77777777" w:rsidR="00AA2E08" w:rsidRPr="000212E0" w:rsidRDefault="00AA2E08" w:rsidP="0034617F">
      <w:pPr>
        <w:rPr>
          <w:rFonts w:cs="Lucida Grande"/>
          <w:color w:val="000000"/>
        </w:rPr>
      </w:pPr>
    </w:p>
    <w:p w14:paraId="34CCE7E6" w14:textId="77777777" w:rsidR="00A00E46" w:rsidRPr="000212E0" w:rsidRDefault="00A00E46" w:rsidP="0034617F">
      <w:pPr>
        <w:rPr>
          <w:rFonts w:cs="Lucida Grande"/>
          <w:color w:val="000000"/>
        </w:rPr>
      </w:pPr>
    </w:p>
    <w:p w14:paraId="5D57C357" w14:textId="53EECAF3" w:rsidR="00B20925" w:rsidRPr="000212E0" w:rsidRDefault="00F92D86" w:rsidP="006A5701">
      <w:pPr>
        <w:pStyle w:val="Heading2"/>
        <w:rPr>
          <w:rFonts w:asciiTheme="minorHAnsi" w:hAnsiTheme="minorHAnsi"/>
        </w:rPr>
      </w:pPr>
      <w:bookmarkStart w:id="237" w:name="_Toc278904868"/>
      <w:r w:rsidRPr="000212E0">
        <w:rPr>
          <w:rFonts w:asciiTheme="minorHAnsi" w:hAnsiTheme="minorHAnsi"/>
        </w:rPr>
        <w:t>2.1.2</w:t>
      </w:r>
      <w:r w:rsidRPr="000212E0">
        <w:rPr>
          <w:rFonts w:asciiTheme="minorHAnsi" w:hAnsiTheme="minorHAnsi"/>
        </w:rPr>
        <w:tab/>
      </w:r>
      <w:r w:rsidRPr="000212E0">
        <w:rPr>
          <w:rFonts w:asciiTheme="minorHAnsi" w:hAnsiTheme="minorHAnsi"/>
        </w:rPr>
        <w:tab/>
      </w:r>
      <w:proofErr w:type="spellStart"/>
      <w:r w:rsidR="00656CAE" w:rsidRPr="000212E0">
        <w:rPr>
          <w:rFonts w:asciiTheme="minorHAnsi" w:hAnsiTheme="minorHAnsi"/>
        </w:rPr>
        <w:t>Specialised</w:t>
      </w:r>
      <w:proofErr w:type="spellEnd"/>
      <w:r w:rsidR="00656CAE" w:rsidRPr="000212E0">
        <w:rPr>
          <w:rFonts w:asciiTheme="minorHAnsi" w:hAnsiTheme="minorHAnsi"/>
        </w:rPr>
        <w:t xml:space="preserve"> </w:t>
      </w:r>
      <w:r w:rsidR="00AA2E08" w:rsidRPr="000212E0">
        <w:rPr>
          <w:rFonts w:asciiTheme="minorHAnsi" w:hAnsiTheme="minorHAnsi"/>
        </w:rPr>
        <w:t>laboratory</w:t>
      </w:r>
      <w:r w:rsidR="00B20925" w:rsidRPr="000212E0">
        <w:rPr>
          <w:rFonts w:asciiTheme="minorHAnsi" w:hAnsiTheme="minorHAnsi"/>
        </w:rPr>
        <w:t xml:space="preserve"> equipment</w:t>
      </w:r>
      <w:bookmarkEnd w:id="237"/>
    </w:p>
    <w:p w14:paraId="67C42AE8" w14:textId="77777777" w:rsidR="00656CAE" w:rsidRPr="000212E0" w:rsidRDefault="00656CAE" w:rsidP="0034617F">
      <w:pPr>
        <w:rPr>
          <w:rFonts w:cs="Lucida Grande"/>
          <w:color w:val="000000"/>
          <w:highlight w:val="yellow"/>
        </w:rPr>
      </w:pPr>
    </w:p>
    <w:p w14:paraId="33E93D72" w14:textId="0034E4EA" w:rsidR="00A00E46" w:rsidRPr="000212E0" w:rsidRDefault="00656CAE" w:rsidP="0034617F">
      <w:pPr>
        <w:rPr>
          <w:rFonts w:cs="Lucida Grande"/>
          <w:color w:val="000000"/>
        </w:rPr>
      </w:pPr>
      <w:proofErr w:type="spellStart"/>
      <w:r w:rsidRPr="000212E0">
        <w:rPr>
          <w:rFonts w:cs="Lucida Grande"/>
          <w:color w:val="000000"/>
        </w:rPr>
        <w:t>Nanodrop</w:t>
      </w:r>
      <w:proofErr w:type="spellEnd"/>
      <w:r w:rsidRPr="000212E0">
        <w:rPr>
          <w:rFonts w:cs="Lucida Grande"/>
          <w:color w:val="000000"/>
        </w:rPr>
        <w:t xml:space="preserve"> </w:t>
      </w:r>
      <w:proofErr w:type="spellStart"/>
      <w:r w:rsidRPr="000212E0">
        <w:rPr>
          <w:rFonts w:cs="Lucida Grande"/>
          <w:color w:val="000000"/>
        </w:rPr>
        <w:t>Bioanalyzer</w:t>
      </w:r>
      <w:proofErr w:type="spellEnd"/>
      <w:r w:rsidRPr="000212E0">
        <w:rPr>
          <w:rFonts w:cs="Lucida Grande"/>
          <w:color w:val="000000"/>
        </w:rPr>
        <w:tab/>
      </w:r>
      <w:r w:rsidRPr="000212E0">
        <w:rPr>
          <w:rFonts w:cs="Lucida Grande"/>
          <w:color w:val="000000"/>
        </w:rPr>
        <w:tab/>
      </w:r>
      <w:r w:rsidRPr="000212E0">
        <w:rPr>
          <w:rFonts w:cs="Lucida Grande"/>
          <w:color w:val="000000"/>
        </w:rPr>
        <w:tab/>
      </w:r>
      <w:r w:rsidR="00275B9F" w:rsidRPr="000212E0">
        <w:rPr>
          <w:rFonts w:cs="Lucida Grande"/>
          <w:color w:val="000000"/>
        </w:rPr>
        <w:tab/>
        <w:t>Agilent - UK</w:t>
      </w:r>
    </w:p>
    <w:p w14:paraId="2089CD79" w14:textId="77777777" w:rsidR="00FE7FAA" w:rsidRPr="000212E0" w:rsidRDefault="00FE7FAA" w:rsidP="0034617F">
      <w:pPr>
        <w:rPr>
          <w:rFonts w:cs="Lucida Grande"/>
          <w:color w:val="000000"/>
        </w:rPr>
      </w:pPr>
    </w:p>
    <w:p w14:paraId="619C6B81" w14:textId="5C6A5EBB" w:rsidR="00FE7FAA" w:rsidRPr="000212E0" w:rsidRDefault="00FE7FAA" w:rsidP="0034617F">
      <w:pPr>
        <w:rPr>
          <w:rFonts w:cs="Lucida Grande"/>
          <w:color w:val="000000"/>
        </w:rPr>
      </w:pPr>
      <w:proofErr w:type="spellStart"/>
      <w:r w:rsidRPr="000212E0">
        <w:rPr>
          <w:rFonts w:cs="Lucida Grande"/>
          <w:color w:val="000000"/>
        </w:rPr>
        <w:t>Heraeus</w:t>
      </w:r>
      <w:proofErr w:type="spellEnd"/>
      <w:r w:rsidRPr="000212E0">
        <w:rPr>
          <w:rFonts w:cs="Lucida Grande"/>
          <w:color w:val="000000"/>
        </w:rPr>
        <w:t xml:space="preserve"> 3S-R Centrifuge</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Thermo Scientific – USA</w:t>
      </w:r>
    </w:p>
    <w:p w14:paraId="77C104CC" w14:textId="77777777" w:rsidR="00FE7FAA" w:rsidRPr="000212E0" w:rsidRDefault="00FE7FAA" w:rsidP="0034617F">
      <w:pPr>
        <w:rPr>
          <w:rFonts w:cs="Lucida Grande"/>
          <w:color w:val="000000"/>
        </w:rPr>
      </w:pPr>
    </w:p>
    <w:p w14:paraId="42E1F048" w14:textId="6F80EEF4" w:rsidR="00FE7FAA" w:rsidRPr="000212E0" w:rsidRDefault="00FE7FAA" w:rsidP="0034617F">
      <w:pPr>
        <w:rPr>
          <w:rFonts w:cs="Lucida Grande"/>
          <w:color w:val="000000"/>
        </w:rPr>
      </w:pPr>
      <w:proofErr w:type="spellStart"/>
      <w:r w:rsidRPr="000212E0">
        <w:rPr>
          <w:rFonts w:cs="Lucida Grande"/>
          <w:color w:val="000000"/>
        </w:rPr>
        <w:t>H</w:t>
      </w:r>
      <w:r w:rsidR="00D873FA" w:rsidRPr="000212E0">
        <w:rPr>
          <w:rFonts w:cs="Lucida Grande"/>
          <w:color w:val="000000"/>
        </w:rPr>
        <w:t>e</w:t>
      </w:r>
      <w:r w:rsidR="007A0913" w:rsidRPr="000212E0">
        <w:rPr>
          <w:rFonts w:cs="Lucida Grande"/>
          <w:color w:val="000000"/>
        </w:rPr>
        <w:t>r</w:t>
      </w:r>
      <w:r w:rsidR="00D873FA" w:rsidRPr="000212E0">
        <w:rPr>
          <w:rFonts w:cs="Lucida Grande"/>
          <w:color w:val="000000"/>
        </w:rPr>
        <w:t>aeus</w:t>
      </w:r>
      <w:proofErr w:type="spellEnd"/>
      <w:r w:rsidR="00D873FA" w:rsidRPr="000212E0">
        <w:rPr>
          <w:rFonts w:cs="Lucida Grande"/>
          <w:color w:val="000000"/>
        </w:rPr>
        <w:t xml:space="preserve"> Custom TLDA card holder</w:t>
      </w:r>
      <w:r w:rsidR="00D873FA" w:rsidRPr="000212E0">
        <w:rPr>
          <w:rFonts w:cs="Lucida Grande"/>
          <w:color w:val="000000"/>
        </w:rPr>
        <w:tab/>
      </w:r>
      <w:r w:rsidR="00D873FA" w:rsidRPr="000212E0">
        <w:rPr>
          <w:rFonts w:cs="Lucida Grande"/>
          <w:color w:val="000000"/>
        </w:rPr>
        <w:tab/>
      </w:r>
      <w:r w:rsidR="000212E0">
        <w:rPr>
          <w:rFonts w:cs="Lucida Grande"/>
          <w:color w:val="000000"/>
        </w:rPr>
        <w:tab/>
      </w:r>
      <w:r w:rsidRPr="000212E0">
        <w:rPr>
          <w:rFonts w:cs="Lucida Grande"/>
          <w:color w:val="000000"/>
        </w:rPr>
        <w:t>Th</w:t>
      </w:r>
      <w:r w:rsidR="007A534B" w:rsidRPr="000212E0">
        <w:rPr>
          <w:rFonts w:cs="Lucida Grande"/>
          <w:color w:val="000000"/>
        </w:rPr>
        <w:t>ermo Scientific – USA</w:t>
      </w:r>
    </w:p>
    <w:p w14:paraId="0660B011" w14:textId="77777777" w:rsidR="007A534B" w:rsidRPr="000212E0" w:rsidRDefault="007A534B" w:rsidP="0034617F">
      <w:pPr>
        <w:rPr>
          <w:rFonts w:cs="Lucida Grande"/>
          <w:color w:val="000000"/>
        </w:rPr>
      </w:pPr>
    </w:p>
    <w:p w14:paraId="007E9259" w14:textId="3F60F0E1" w:rsidR="007A534B" w:rsidRPr="000212E0" w:rsidRDefault="00C0161B" w:rsidP="0034617F">
      <w:pPr>
        <w:rPr>
          <w:rFonts w:cs="Lucida Grande"/>
          <w:color w:val="000000"/>
        </w:rPr>
      </w:pPr>
      <w:proofErr w:type="spellStart"/>
      <w:r w:rsidRPr="000212E0">
        <w:rPr>
          <w:rFonts w:cs="Lucida Grande"/>
          <w:color w:val="000000"/>
        </w:rPr>
        <w:t>Heraeus</w:t>
      </w:r>
      <w:proofErr w:type="spellEnd"/>
      <w:r w:rsidRPr="000212E0">
        <w:rPr>
          <w:rFonts w:cs="Lucida Grande"/>
          <w:color w:val="000000"/>
        </w:rPr>
        <w:t xml:space="preserve"> Custom</w:t>
      </w:r>
      <w:r w:rsidR="00D873FA" w:rsidRPr="000212E0">
        <w:rPr>
          <w:rFonts w:cs="Lucida Grande"/>
          <w:color w:val="000000"/>
        </w:rPr>
        <w:t xml:space="preserve"> TLDA card holder bucket</w:t>
      </w:r>
      <w:r w:rsidR="00D873FA" w:rsidRPr="000212E0">
        <w:rPr>
          <w:rFonts w:cs="Lucida Grande"/>
          <w:color w:val="000000"/>
        </w:rPr>
        <w:tab/>
      </w:r>
      <w:r w:rsidRPr="000212E0">
        <w:rPr>
          <w:rFonts w:cs="Lucida Grande"/>
          <w:color w:val="000000"/>
        </w:rPr>
        <w:t>Thermo Scientific – USA</w:t>
      </w:r>
    </w:p>
    <w:p w14:paraId="484A8EA0" w14:textId="77777777" w:rsidR="00C0161B" w:rsidRPr="000212E0" w:rsidRDefault="00C0161B" w:rsidP="0034617F">
      <w:pPr>
        <w:rPr>
          <w:rFonts w:cs="Lucida Grande"/>
          <w:color w:val="000000"/>
        </w:rPr>
      </w:pPr>
    </w:p>
    <w:p w14:paraId="3023F6CE" w14:textId="2C8DF815" w:rsidR="00C0161B" w:rsidRPr="000212E0" w:rsidRDefault="00D873FA" w:rsidP="00D873FA">
      <w:pPr>
        <w:ind w:left="5040" w:hanging="5040"/>
        <w:rPr>
          <w:rFonts w:cs="Lucida Grande"/>
          <w:color w:val="000000"/>
        </w:rPr>
      </w:pPr>
      <w:proofErr w:type="spellStart"/>
      <w:r w:rsidRPr="000212E0">
        <w:rPr>
          <w:rFonts w:cs="Lucida Grande"/>
          <w:color w:val="000000"/>
        </w:rPr>
        <w:t>Microflucidic</w:t>
      </w:r>
      <w:proofErr w:type="spellEnd"/>
      <w:r w:rsidRPr="000212E0">
        <w:rPr>
          <w:rFonts w:cs="Lucida Grande"/>
          <w:color w:val="000000"/>
        </w:rPr>
        <w:t xml:space="preserve"> Card Sealer</w:t>
      </w:r>
      <w:r w:rsidRPr="000212E0">
        <w:rPr>
          <w:rFonts w:cs="Lucida Grande"/>
          <w:color w:val="000000"/>
        </w:rPr>
        <w:tab/>
      </w:r>
      <w:r w:rsidR="00C0161B" w:rsidRPr="000212E0">
        <w:rPr>
          <w:rFonts w:cs="Lucida Grande"/>
          <w:color w:val="000000"/>
        </w:rPr>
        <w:t xml:space="preserve">Applied </w:t>
      </w:r>
      <w:proofErr w:type="spellStart"/>
      <w:r w:rsidR="00C0161B" w:rsidRPr="000212E0">
        <w:rPr>
          <w:rFonts w:cs="Lucida Grande"/>
          <w:color w:val="000000"/>
        </w:rPr>
        <w:t>Biosystems</w:t>
      </w:r>
      <w:proofErr w:type="spellEnd"/>
      <w:r w:rsidR="00C62FC4" w:rsidRPr="000212E0">
        <w:rPr>
          <w:rFonts w:cs="Lucida Grande"/>
          <w:color w:val="000000"/>
        </w:rPr>
        <w:t xml:space="preserve"> (AB)</w:t>
      </w:r>
      <w:r w:rsidR="00C0161B" w:rsidRPr="000212E0">
        <w:rPr>
          <w:rFonts w:cs="Lucida Grande"/>
          <w:color w:val="000000"/>
        </w:rPr>
        <w:t xml:space="preserve"> – USA</w:t>
      </w:r>
    </w:p>
    <w:p w14:paraId="7CFE6327" w14:textId="77777777" w:rsidR="00C0161B" w:rsidRPr="000212E0" w:rsidRDefault="00C0161B" w:rsidP="0034617F">
      <w:pPr>
        <w:rPr>
          <w:rFonts w:cs="Lucida Grande"/>
          <w:color w:val="000000"/>
        </w:rPr>
      </w:pPr>
    </w:p>
    <w:p w14:paraId="307D7709" w14:textId="31538097" w:rsidR="00C0161B" w:rsidRPr="000212E0" w:rsidRDefault="00C0161B" w:rsidP="0034617F">
      <w:pPr>
        <w:rPr>
          <w:rFonts w:cs="Lucida Grande"/>
          <w:color w:val="000000"/>
        </w:rPr>
      </w:pPr>
      <w:r w:rsidRPr="000212E0">
        <w:rPr>
          <w:rFonts w:cs="Lucida Grande"/>
          <w:color w:val="000000"/>
        </w:rPr>
        <w:t>7900HT real-time PCR machine</w:t>
      </w:r>
      <w:r w:rsidR="00275B9F" w:rsidRPr="000212E0">
        <w:rPr>
          <w:rFonts w:cs="Lucida Grande"/>
          <w:color w:val="000000"/>
        </w:rPr>
        <w:tab/>
      </w:r>
      <w:r w:rsidR="00275B9F" w:rsidRPr="000212E0">
        <w:rPr>
          <w:rFonts w:cs="Lucida Grande"/>
          <w:color w:val="000000"/>
        </w:rPr>
        <w:tab/>
      </w:r>
      <w:r w:rsidR="00275B9F" w:rsidRPr="000212E0">
        <w:rPr>
          <w:rFonts w:cs="Lucida Grande"/>
          <w:color w:val="000000"/>
        </w:rPr>
        <w:tab/>
        <w:t>AB - USA</w:t>
      </w:r>
      <w:r w:rsidRPr="000212E0">
        <w:rPr>
          <w:rFonts w:cs="Lucida Grande"/>
          <w:color w:val="000000"/>
        </w:rPr>
        <w:tab/>
      </w:r>
    </w:p>
    <w:p w14:paraId="0520B141" w14:textId="77777777" w:rsidR="00C0161B" w:rsidRPr="000212E0" w:rsidRDefault="00C0161B" w:rsidP="0034617F">
      <w:pPr>
        <w:rPr>
          <w:rFonts w:cs="Lucida Grande"/>
          <w:color w:val="000000"/>
        </w:rPr>
      </w:pPr>
    </w:p>
    <w:p w14:paraId="6CF70752" w14:textId="357E63EC" w:rsidR="00A00E46" w:rsidRDefault="00C0161B" w:rsidP="001E4821">
      <w:pPr>
        <w:spacing w:line="480" w:lineRule="auto"/>
        <w:rPr>
          <w:rFonts w:cs="Lucida Grande"/>
          <w:color w:val="000000"/>
        </w:rPr>
      </w:pPr>
      <w:proofErr w:type="spellStart"/>
      <w:r w:rsidRPr="000212E0">
        <w:rPr>
          <w:rFonts w:cs="Lucida Grande"/>
          <w:color w:val="000000"/>
        </w:rPr>
        <w:t>TaqMan</w:t>
      </w:r>
      <w:proofErr w:type="spellEnd"/>
      <w:r w:rsidRPr="000212E0">
        <w:rPr>
          <w:rFonts w:cs="Lucida Grande"/>
          <w:color w:val="000000"/>
        </w:rPr>
        <w:t xml:space="preserve"> Array </w:t>
      </w:r>
      <w:proofErr w:type="spellStart"/>
      <w:r w:rsidRPr="000212E0">
        <w:rPr>
          <w:rFonts w:cs="Lucida Grande"/>
          <w:color w:val="000000"/>
        </w:rPr>
        <w:t>Microflucidic</w:t>
      </w:r>
      <w:proofErr w:type="spellEnd"/>
      <w:r w:rsidRPr="000212E0">
        <w:rPr>
          <w:rFonts w:cs="Lucida Grande"/>
          <w:color w:val="000000"/>
        </w:rPr>
        <w:t xml:space="preserve"> Thermal Cycling Block</w:t>
      </w:r>
    </w:p>
    <w:p w14:paraId="405BEFFD" w14:textId="604D52F1" w:rsidR="000212E0" w:rsidRPr="000212E0" w:rsidRDefault="000212E0" w:rsidP="001E4821">
      <w:pPr>
        <w:spacing w:line="480" w:lineRule="auto"/>
        <w:rPr>
          <w:rFonts w:cs="Lucida Grande"/>
          <w:color w:val="000000"/>
        </w:rPr>
      </w:pPr>
      <w:r>
        <w:rPr>
          <w:rFonts w:cs="Lucida Grande"/>
          <w:color w:val="000000"/>
        </w:rPr>
        <w:tab/>
      </w:r>
      <w:r>
        <w:rPr>
          <w:rFonts w:cs="Lucida Grande"/>
          <w:color w:val="000000"/>
        </w:rPr>
        <w:tab/>
      </w:r>
      <w:r>
        <w:rPr>
          <w:rFonts w:cs="Lucida Grande"/>
          <w:color w:val="000000"/>
        </w:rPr>
        <w:tab/>
      </w:r>
      <w:r>
        <w:rPr>
          <w:rFonts w:cs="Lucida Grande"/>
          <w:color w:val="000000"/>
        </w:rPr>
        <w:tab/>
      </w:r>
      <w:r>
        <w:rPr>
          <w:rFonts w:cs="Lucida Grande"/>
          <w:color w:val="000000"/>
        </w:rPr>
        <w:tab/>
      </w:r>
      <w:r>
        <w:rPr>
          <w:rFonts w:cs="Lucida Grande"/>
          <w:color w:val="000000"/>
        </w:rPr>
        <w:tab/>
      </w:r>
      <w:r>
        <w:rPr>
          <w:rFonts w:cs="Lucida Grande"/>
          <w:color w:val="000000"/>
        </w:rPr>
        <w:tab/>
      </w:r>
      <w:r w:rsidR="00B02A41">
        <w:rPr>
          <w:rFonts w:cs="Lucida Grande"/>
          <w:color w:val="000000"/>
        </w:rPr>
        <w:t>AB</w:t>
      </w:r>
      <w:r>
        <w:rPr>
          <w:rFonts w:cs="Lucida Grande"/>
          <w:color w:val="000000"/>
        </w:rPr>
        <w:t xml:space="preserve"> - USA</w:t>
      </w:r>
    </w:p>
    <w:p w14:paraId="4F9F8733" w14:textId="3B550AC5" w:rsidR="00FF2CB9" w:rsidRPr="000212E0" w:rsidRDefault="00FF2CB9" w:rsidP="001E4821">
      <w:pPr>
        <w:spacing w:line="480" w:lineRule="auto"/>
        <w:rPr>
          <w:rFonts w:cs="Lucida Grande"/>
          <w:color w:val="000000"/>
        </w:rPr>
      </w:pPr>
      <w:r w:rsidRPr="000212E0">
        <w:rPr>
          <w:rFonts w:cs="Lucida Grande"/>
          <w:color w:val="000000"/>
        </w:rPr>
        <w:t xml:space="preserve">2100 </w:t>
      </w:r>
      <w:proofErr w:type="spellStart"/>
      <w:r w:rsidRPr="000212E0">
        <w:rPr>
          <w:rFonts w:cs="Lucida Grande"/>
          <w:color w:val="000000"/>
        </w:rPr>
        <w:t>Bioanalyser</w:t>
      </w:r>
      <w:proofErr w:type="spellEnd"/>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Agilent- UK</w:t>
      </w:r>
    </w:p>
    <w:p w14:paraId="4CCC3158" w14:textId="57EE26D2" w:rsidR="00A00E46" w:rsidRPr="000212E0" w:rsidRDefault="00A00E46" w:rsidP="001E4821">
      <w:pPr>
        <w:spacing w:line="480" w:lineRule="auto"/>
        <w:rPr>
          <w:rFonts w:cs="Lucida Grande"/>
          <w:color w:val="000000"/>
        </w:rPr>
      </w:pPr>
      <w:r w:rsidRPr="000212E0">
        <w:rPr>
          <w:rFonts w:cs="Lucida Grande"/>
          <w:color w:val="000000"/>
        </w:rPr>
        <w:t>-</w:t>
      </w:r>
      <w:r w:rsidRPr="000212E0">
        <w:t>80</w:t>
      </w:r>
      <w:r w:rsidRPr="000212E0">
        <w:rPr>
          <w:rFonts w:cs="Lucida Grande"/>
          <w:b/>
          <w:color w:val="000000"/>
        </w:rPr>
        <w:t>°</w:t>
      </w:r>
      <w:r w:rsidRPr="000212E0">
        <w:rPr>
          <w:rFonts w:cs="Lucida Grande"/>
          <w:color w:val="000000"/>
        </w:rPr>
        <w:t xml:space="preserve">C Freezer </w:t>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r>
      <w:r w:rsidRPr="000212E0">
        <w:rPr>
          <w:rFonts w:cs="Lucida Grande"/>
          <w:color w:val="000000"/>
        </w:rPr>
        <w:tab/>
        <w:t>Sanyo-Japan</w:t>
      </w:r>
    </w:p>
    <w:p w14:paraId="5434B0EA" w14:textId="2B1DB706" w:rsidR="001E4821" w:rsidRDefault="00E76562" w:rsidP="001E4821">
      <w:pPr>
        <w:spacing w:line="480" w:lineRule="auto"/>
        <w:rPr>
          <w:rFonts w:cs="Lucida Grande"/>
        </w:rPr>
      </w:pPr>
      <w:r w:rsidRPr="000212E0">
        <w:rPr>
          <w:rFonts w:cs="Lucida Grande"/>
          <w:color w:val="000000"/>
        </w:rPr>
        <w:t>PCR thermal cycler</w:t>
      </w:r>
      <w:r w:rsidR="00B02A41">
        <w:rPr>
          <w:rFonts w:cs="Lucida Grande"/>
          <w:color w:val="000000"/>
        </w:rPr>
        <w:tab/>
      </w:r>
      <w:r w:rsidR="00B02A41">
        <w:rPr>
          <w:rFonts w:cs="Lucida Grande"/>
          <w:color w:val="000000"/>
        </w:rPr>
        <w:tab/>
      </w:r>
      <w:r w:rsidR="00B02A41">
        <w:rPr>
          <w:rFonts w:cs="Lucida Grande"/>
          <w:color w:val="000000"/>
        </w:rPr>
        <w:tab/>
      </w:r>
      <w:r w:rsidR="00B02A41">
        <w:rPr>
          <w:rFonts w:cs="Lucida Grande"/>
          <w:color w:val="000000"/>
        </w:rPr>
        <w:tab/>
      </w:r>
      <w:r w:rsidR="00B02A41">
        <w:rPr>
          <w:rFonts w:cs="Lucida Grande"/>
          <w:color w:val="000000"/>
        </w:rPr>
        <w:tab/>
      </w:r>
      <w:r w:rsidR="00FB3975">
        <w:rPr>
          <w:rFonts w:cs="Lucida Grande"/>
        </w:rPr>
        <w:t>Thermo-Scientific - USA</w:t>
      </w:r>
    </w:p>
    <w:p w14:paraId="064B5513" w14:textId="695B7200" w:rsidR="00232578" w:rsidRPr="00B02A41" w:rsidRDefault="00232578" w:rsidP="001E4821">
      <w:pPr>
        <w:spacing w:line="480" w:lineRule="auto"/>
        <w:rPr>
          <w:rFonts w:cs="Lucida Grande"/>
        </w:rPr>
      </w:pPr>
      <w:r>
        <w:rPr>
          <w:rFonts w:cs="Lucida Grande"/>
        </w:rPr>
        <w:t>MTT plate reader</w:t>
      </w:r>
      <w:r>
        <w:rPr>
          <w:rFonts w:cs="Lucida Grande"/>
        </w:rPr>
        <w:tab/>
      </w:r>
      <w:r>
        <w:rPr>
          <w:rFonts w:cs="Lucida Grande"/>
        </w:rPr>
        <w:tab/>
      </w:r>
      <w:r>
        <w:rPr>
          <w:rFonts w:cs="Lucida Grande"/>
        </w:rPr>
        <w:tab/>
      </w:r>
      <w:r>
        <w:rPr>
          <w:rFonts w:cs="Lucida Grande"/>
        </w:rPr>
        <w:tab/>
      </w:r>
      <w:r>
        <w:rPr>
          <w:rFonts w:cs="Lucida Grande"/>
        </w:rPr>
        <w:tab/>
        <w:t>Thermo-Scientific - USA</w:t>
      </w:r>
    </w:p>
    <w:p w14:paraId="4160202E" w14:textId="77777777" w:rsidR="00471C9E" w:rsidRPr="000212E0" w:rsidRDefault="00471C9E" w:rsidP="001E4821">
      <w:pPr>
        <w:spacing w:line="480" w:lineRule="auto"/>
        <w:rPr>
          <w:rFonts w:cs="Lucida Grande"/>
          <w:color w:val="000000"/>
        </w:rPr>
      </w:pPr>
    </w:p>
    <w:p w14:paraId="1347192C" w14:textId="20BBBAD7" w:rsidR="00656CAE" w:rsidRPr="000212E0" w:rsidRDefault="00F92D86" w:rsidP="006A5701">
      <w:pPr>
        <w:pStyle w:val="Heading2"/>
        <w:rPr>
          <w:rFonts w:asciiTheme="minorHAnsi" w:hAnsiTheme="minorHAnsi"/>
        </w:rPr>
      </w:pPr>
      <w:bookmarkStart w:id="238" w:name="_Toc278904869"/>
      <w:r w:rsidRPr="000212E0">
        <w:rPr>
          <w:rFonts w:asciiTheme="minorHAnsi" w:hAnsiTheme="minorHAnsi"/>
        </w:rPr>
        <w:t>2.1.3</w:t>
      </w:r>
      <w:r w:rsidRPr="000212E0">
        <w:rPr>
          <w:rFonts w:asciiTheme="minorHAnsi" w:hAnsiTheme="minorHAnsi"/>
        </w:rPr>
        <w:tab/>
      </w:r>
      <w:r w:rsidRPr="000212E0">
        <w:rPr>
          <w:rFonts w:asciiTheme="minorHAnsi" w:hAnsiTheme="minorHAnsi"/>
        </w:rPr>
        <w:tab/>
      </w:r>
      <w:r w:rsidR="0024592B">
        <w:rPr>
          <w:rFonts w:asciiTheme="minorHAnsi" w:hAnsiTheme="minorHAnsi"/>
        </w:rPr>
        <w:t>Plastic and d</w:t>
      </w:r>
      <w:r w:rsidR="00656CAE" w:rsidRPr="000212E0">
        <w:rPr>
          <w:rFonts w:asciiTheme="minorHAnsi" w:hAnsiTheme="minorHAnsi"/>
        </w:rPr>
        <w:t>isposable equipment</w:t>
      </w:r>
      <w:bookmarkEnd w:id="238"/>
    </w:p>
    <w:p w14:paraId="1FBF56FC" w14:textId="77777777" w:rsidR="00471C9E" w:rsidRPr="00F52849" w:rsidRDefault="00471C9E" w:rsidP="00471C9E"/>
    <w:p w14:paraId="33281B4C" w14:textId="2EB9278D" w:rsidR="001E4821" w:rsidRPr="00B02A41" w:rsidRDefault="001E4821" w:rsidP="001E4821">
      <w:pPr>
        <w:spacing w:line="480" w:lineRule="auto"/>
        <w:rPr>
          <w:rFonts w:cs="Lucida Grande"/>
          <w:color w:val="000000"/>
        </w:rPr>
      </w:pPr>
      <w:r w:rsidRPr="00B02A41">
        <w:rPr>
          <w:rFonts w:cs="Lucida Grande"/>
          <w:color w:val="000000"/>
        </w:rPr>
        <w:t>Plastic Pipettes</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t>Corning</w:t>
      </w:r>
    </w:p>
    <w:p w14:paraId="102F1761" w14:textId="212B822B" w:rsidR="001E4821" w:rsidRPr="00B02A41" w:rsidRDefault="001E4821" w:rsidP="001E4821">
      <w:pPr>
        <w:spacing w:line="480" w:lineRule="auto"/>
        <w:rPr>
          <w:rFonts w:cs="Lucida Grande"/>
          <w:color w:val="000000"/>
        </w:rPr>
      </w:pPr>
      <w:r w:rsidRPr="00B02A41">
        <w:rPr>
          <w:rFonts w:cs="Lucida Grande"/>
          <w:color w:val="000000"/>
        </w:rPr>
        <w:t>Tips for Gilson P10/20/200/100</w:t>
      </w:r>
      <w:r w:rsidR="00040234" w:rsidRPr="00B02A41">
        <w:rPr>
          <w:rFonts w:cs="Lucida Grande"/>
          <w:color w:val="000000"/>
        </w:rPr>
        <w:t>0</w:t>
      </w:r>
      <w:r w:rsidRPr="00B02A41">
        <w:rPr>
          <w:rFonts w:cs="Lucida Grande"/>
          <w:color w:val="000000"/>
        </w:rPr>
        <w:tab/>
      </w:r>
      <w:r w:rsidRPr="00B02A41">
        <w:rPr>
          <w:rFonts w:cs="Lucida Grande"/>
          <w:color w:val="000000"/>
        </w:rPr>
        <w:tab/>
      </w:r>
      <w:r w:rsidRPr="00B02A41">
        <w:rPr>
          <w:rFonts w:cs="Lucida Grande"/>
          <w:color w:val="000000"/>
        </w:rPr>
        <w:tab/>
      </w:r>
      <w:proofErr w:type="spellStart"/>
      <w:r w:rsidRPr="00B02A41">
        <w:rPr>
          <w:rFonts w:cs="Lucida Grande"/>
          <w:color w:val="000000"/>
        </w:rPr>
        <w:t>Sarstedt</w:t>
      </w:r>
      <w:proofErr w:type="spellEnd"/>
    </w:p>
    <w:p w14:paraId="26CC772C" w14:textId="7BF1E6D4" w:rsidR="001E4821" w:rsidRPr="00B02A41" w:rsidRDefault="00040234" w:rsidP="001E4821">
      <w:pPr>
        <w:spacing w:line="480" w:lineRule="auto"/>
        <w:rPr>
          <w:rFonts w:cs="Lucida Grande"/>
          <w:color w:val="000000"/>
        </w:rPr>
      </w:pPr>
      <w:r w:rsidRPr="00B02A41">
        <w:rPr>
          <w:rFonts w:cs="Lucida Grande"/>
          <w:color w:val="000000"/>
        </w:rPr>
        <w:t>Filter Tips for Gilson P10/20/200/1000</w:t>
      </w:r>
      <w:r w:rsidRPr="00B02A41">
        <w:rPr>
          <w:rFonts w:cs="Lucida Grande"/>
          <w:color w:val="000000"/>
        </w:rPr>
        <w:tab/>
      </w:r>
      <w:r w:rsidRPr="00B02A41">
        <w:rPr>
          <w:rFonts w:cs="Lucida Grande"/>
          <w:color w:val="000000"/>
        </w:rPr>
        <w:tab/>
        <w:t>Bioscience</w:t>
      </w:r>
    </w:p>
    <w:p w14:paraId="0A3144AF" w14:textId="2B60E70B" w:rsidR="00040234" w:rsidRPr="00B02A41" w:rsidRDefault="00040234" w:rsidP="001E4821">
      <w:pPr>
        <w:spacing w:line="480" w:lineRule="auto"/>
        <w:rPr>
          <w:rFonts w:cs="Lucida Grande"/>
          <w:color w:val="000000"/>
        </w:rPr>
      </w:pPr>
      <w:r w:rsidRPr="00B02A41">
        <w:rPr>
          <w:rFonts w:cs="Lucida Grande"/>
          <w:color w:val="000000"/>
        </w:rPr>
        <w:t>Universal Tubes</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proofErr w:type="spellStart"/>
      <w:r w:rsidRPr="00B02A41">
        <w:rPr>
          <w:rFonts w:cs="Lucida Grande"/>
          <w:color w:val="000000"/>
        </w:rPr>
        <w:t>Sarstedt</w:t>
      </w:r>
      <w:proofErr w:type="spellEnd"/>
      <w:r w:rsidR="00AA2E08" w:rsidRPr="00B02A41">
        <w:rPr>
          <w:rFonts w:cs="Lucida Grande"/>
          <w:color w:val="000000"/>
        </w:rPr>
        <w:t xml:space="preserve"> - Germany</w:t>
      </w:r>
    </w:p>
    <w:p w14:paraId="17162D70" w14:textId="6E41EF55" w:rsidR="00042BBA" w:rsidRPr="00B02A41" w:rsidRDefault="00040234" w:rsidP="001E4821">
      <w:pPr>
        <w:spacing w:line="480" w:lineRule="auto"/>
        <w:rPr>
          <w:rFonts w:cs="Lucida Grande"/>
          <w:color w:val="000000"/>
        </w:rPr>
      </w:pPr>
      <w:r w:rsidRPr="00B02A41">
        <w:rPr>
          <w:rFonts w:cs="Lucida Grande"/>
          <w:color w:val="000000"/>
        </w:rPr>
        <w:t>15ml Centrifuge Tubes</w:t>
      </w:r>
      <w:r w:rsidRPr="00B02A41">
        <w:rPr>
          <w:rFonts w:cs="Lucida Grande"/>
          <w:color w:val="000000"/>
        </w:rPr>
        <w:tab/>
      </w:r>
      <w:r w:rsidR="00042BBA" w:rsidRPr="00B02A41">
        <w:rPr>
          <w:rFonts w:cs="Lucida Grande"/>
          <w:color w:val="000000"/>
        </w:rPr>
        <w:tab/>
      </w:r>
      <w:r w:rsidR="00042BBA" w:rsidRPr="00B02A41">
        <w:rPr>
          <w:rFonts w:cs="Lucida Grande"/>
          <w:color w:val="000000"/>
        </w:rPr>
        <w:tab/>
      </w:r>
      <w:r w:rsidR="00042BBA" w:rsidRPr="00B02A41">
        <w:rPr>
          <w:rFonts w:cs="Lucida Grande"/>
          <w:color w:val="000000"/>
        </w:rPr>
        <w:tab/>
      </w:r>
      <w:proofErr w:type="spellStart"/>
      <w:r w:rsidR="00042BBA" w:rsidRPr="00B02A41">
        <w:rPr>
          <w:rFonts w:cs="Lucida Grande"/>
          <w:color w:val="000000"/>
        </w:rPr>
        <w:t>Sarstedt</w:t>
      </w:r>
      <w:proofErr w:type="spellEnd"/>
      <w:r w:rsidR="00AA2E08" w:rsidRPr="00B02A41">
        <w:rPr>
          <w:rFonts w:cs="Lucida Grande"/>
          <w:color w:val="000000"/>
        </w:rPr>
        <w:t xml:space="preserve"> - Germany</w:t>
      </w:r>
    </w:p>
    <w:p w14:paraId="4D7F53BE" w14:textId="77777777" w:rsidR="00042BBA" w:rsidRPr="00B02A41" w:rsidRDefault="00042BBA" w:rsidP="001E4821">
      <w:pPr>
        <w:spacing w:line="480" w:lineRule="auto"/>
        <w:rPr>
          <w:rFonts w:cs="Lucida Grande"/>
          <w:color w:val="000000"/>
        </w:rPr>
      </w:pPr>
      <w:r w:rsidRPr="00B02A41">
        <w:rPr>
          <w:rFonts w:cs="Lucida Grande"/>
          <w:color w:val="000000"/>
        </w:rPr>
        <w:t>50ml Centrifuge Tubes</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t>Corning</w:t>
      </w:r>
    </w:p>
    <w:p w14:paraId="4A1517C4" w14:textId="77777777" w:rsidR="00042BBA" w:rsidRPr="00B02A41" w:rsidRDefault="00042BBA" w:rsidP="001E4821">
      <w:pPr>
        <w:spacing w:line="480" w:lineRule="auto"/>
        <w:rPr>
          <w:rFonts w:cs="Lucida Grande"/>
          <w:color w:val="000000"/>
        </w:rPr>
      </w:pPr>
      <w:r w:rsidRPr="00B02A41">
        <w:rPr>
          <w:rFonts w:cs="Lucida Grande"/>
          <w:color w:val="000000"/>
        </w:rPr>
        <w:t>PCR Tubes</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t>AB Gene</w:t>
      </w:r>
    </w:p>
    <w:p w14:paraId="3CB96B3D" w14:textId="1D1EC875" w:rsidR="00042BBA" w:rsidRPr="00B02A41" w:rsidRDefault="00042BBA" w:rsidP="001E4821">
      <w:pPr>
        <w:spacing w:line="480" w:lineRule="auto"/>
        <w:rPr>
          <w:rFonts w:cs="Lucida Grande"/>
          <w:color w:val="000000"/>
        </w:rPr>
      </w:pPr>
      <w:r w:rsidRPr="00B02A41">
        <w:rPr>
          <w:rFonts w:cs="Lucida Grande"/>
          <w:color w:val="000000"/>
        </w:rPr>
        <w:t>T2</w:t>
      </w:r>
      <w:r w:rsidR="00471C9E" w:rsidRPr="00B02A41">
        <w:rPr>
          <w:rFonts w:cs="Lucida Grande"/>
          <w:color w:val="000000"/>
        </w:rPr>
        <w:t>5/75 Cell Culture Flasks</w:t>
      </w:r>
      <w:r w:rsidR="00471C9E" w:rsidRPr="00B02A41">
        <w:rPr>
          <w:rFonts w:cs="Lucida Grande"/>
          <w:color w:val="000000"/>
        </w:rPr>
        <w:tab/>
      </w:r>
      <w:r w:rsidR="00471C9E" w:rsidRPr="00B02A41">
        <w:rPr>
          <w:rFonts w:cs="Lucida Grande"/>
          <w:color w:val="000000"/>
        </w:rPr>
        <w:tab/>
      </w:r>
      <w:r w:rsidR="00471C9E" w:rsidRPr="00B02A41">
        <w:rPr>
          <w:rFonts w:cs="Lucida Grande"/>
          <w:color w:val="000000"/>
        </w:rPr>
        <w:tab/>
      </w:r>
      <w:r w:rsidR="00471C9E" w:rsidRPr="00B02A41">
        <w:rPr>
          <w:rFonts w:cs="Lucida Grande"/>
          <w:color w:val="000000"/>
        </w:rPr>
        <w:tab/>
        <w:t>Thermo-Scientific - USA</w:t>
      </w:r>
    </w:p>
    <w:p w14:paraId="244BE512" w14:textId="1D4EC2B0" w:rsidR="00042BBA" w:rsidRPr="00B02A41" w:rsidRDefault="00042BBA" w:rsidP="001E4821">
      <w:pPr>
        <w:spacing w:line="480" w:lineRule="auto"/>
        <w:rPr>
          <w:rFonts w:cs="Lucida Grande"/>
          <w:color w:val="000000"/>
        </w:rPr>
      </w:pPr>
      <w:r w:rsidRPr="00B02A41">
        <w:rPr>
          <w:rFonts w:cs="Lucida Grande"/>
          <w:color w:val="000000"/>
        </w:rPr>
        <w:t>Cell Scrapers</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proofErr w:type="spellStart"/>
      <w:r w:rsidRPr="00B02A41">
        <w:rPr>
          <w:rFonts w:cs="Lucida Grande"/>
          <w:color w:val="000000"/>
        </w:rPr>
        <w:t>Sarstedt</w:t>
      </w:r>
      <w:proofErr w:type="spellEnd"/>
      <w:r w:rsidR="00AA2E08" w:rsidRPr="00B02A41">
        <w:rPr>
          <w:rFonts w:cs="Lucida Grande"/>
          <w:color w:val="000000"/>
        </w:rPr>
        <w:t xml:space="preserve"> - Germany</w:t>
      </w:r>
    </w:p>
    <w:p w14:paraId="08EBA932" w14:textId="62AA309F" w:rsidR="00042BBA" w:rsidRPr="00B02A41" w:rsidRDefault="00042BBA" w:rsidP="001E4821">
      <w:pPr>
        <w:spacing w:line="480" w:lineRule="auto"/>
        <w:rPr>
          <w:rFonts w:cs="Lucida Grande"/>
          <w:color w:val="000000"/>
        </w:rPr>
      </w:pPr>
      <w:r w:rsidRPr="00B02A41">
        <w:rPr>
          <w:rFonts w:cs="Lucida Grande"/>
          <w:color w:val="000000"/>
        </w:rPr>
        <w:t>0.5/1.5/2.0ml Mic</w:t>
      </w:r>
      <w:r w:rsidR="00471C9E" w:rsidRPr="00B02A41">
        <w:rPr>
          <w:rFonts w:cs="Lucida Grande"/>
          <w:color w:val="000000"/>
        </w:rPr>
        <w:t>r</w:t>
      </w:r>
      <w:r w:rsidRPr="00B02A41">
        <w:rPr>
          <w:rFonts w:cs="Lucida Grande"/>
          <w:color w:val="000000"/>
        </w:rPr>
        <w:t>o</w:t>
      </w:r>
      <w:r w:rsidR="00471C9E" w:rsidRPr="00B02A41">
        <w:rPr>
          <w:rFonts w:cs="Lucida Grande"/>
          <w:color w:val="000000"/>
        </w:rPr>
        <w:t>-</w:t>
      </w:r>
      <w:r w:rsidRPr="00B02A41">
        <w:rPr>
          <w:rFonts w:cs="Lucida Grande"/>
          <w:color w:val="000000"/>
        </w:rPr>
        <w:t>centrifuge Tubes</w:t>
      </w:r>
      <w:r w:rsidRPr="00B02A41">
        <w:rPr>
          <w:rFonts w:cs="Lucida Grande"/>
          <w:color w:val="000000"/>
        </w:rPr>
        <w:tab/>
      </w:r>
      <w:r w:rsidRPr="00B02A41">
        <w:rPr>
          <w:rFonts w:cs="Lucida Grande"/>
          <w:color w:val="000000"/>
        </w:rPr>
        <w:tab/>
      </w:r>
      <w:proofErr w:type="spellStart"/>
      <w:r w:rsidRPr="00B02A41">
        <w:rPr>
          <w:rFonts w:cs="Lucida Grande"/>
          <w:color w:val="000000"/>
        </w:rPr>
        <w:t>Sarstedt</w:t>
      </w:r>
      <w:proofErr w:type="spellEnd"/>
      <w:r w:rsidR="00AA2E08" w:rsidRPr="00B02A41">
        <w:rPr>
          <w:rFonts w:cs="Lucida Grande"/>
          <w:color w:val="000000"/>
        </w:rPr>
        <w:t xml:space="preserve"> - Germany</w:t>
      </w:r>
    </w:p>
    <w:p w14:paraId="738DB9BD" w14:textId="7BB708C8" w:rsidR="00AA2E08" w:rsidRPr="00B02A41" w:rsidRDefault="00042BBA" w:rsidP="001E4821">
      <w:pPr>
        <w:spacing w:line="480" w:lineRule="auto"/>
        <w:rPr>
          <w:rFonts w:cs="Lucida Grande"/>
          <w:color w:val="000000"/>
        </w:rPr>
      </w:pPr>
      <w:r w:rsidRPr="00B02A41">
        <w:rPr>
          <w:rFonts w:cs="Lucida Grande"/>
          <w:color w:val="000000"/>
        </w:rPr>
        <w:t>Scalpels</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t>Swann Morton</w:t>
      </w:r>
      <w:r w:rsidR="00032E5D" w:rsidRPr="00B02A41">
        <w:rPr>
          <w:rFonts w:cs="Lucida Grande"/>
          <w:color w:val="000000"/>
        </w:rPr>
        <w:t xml:space="preserve"> </w:t>
      </w:r>
      <w:r w:rsidR="00AA2E08" w:rsidRPr="00B02A41">
        <w:rPr>
          <w:rFonts w:cs="Lucida Grande"/>
          <w:color w:val="000000"/>
        </w:rPr>
        <w:t>–</w:t>
      </w:r>
      <w:r w:rsidR="00032E5D" w:rsidRPr="00B02A41">
        <w:rPr>
          <w:rFonts w:cs="Lucida Grande"/>
          <w:color w:val="000000"/>
        </w:rPr>
        <w:t xml:space="preserve"> UK</w:t>
      </w:r>
    </w:p>
    <w:p w14:paraId="59B2DA57" w14:textId="7A73FD2C" w:rsidR="0002102E" w:rsidRPr="00B02A41" w:rsidRDefault="00DD4629" w:rsidP="001E4821">
      <w:pPr>
        <w:spacing w:line="480" w:lineRule="auto"/>
        <w:rPr>
          <w:rFonts w:cs="Lucida Grande"/>
          <w:color w:val="000000"/>
        </w:rPr>
      </w:pPr>
      <w:proofErr w:type="spellStart"/>
      <w:r w:rsidRPr="00B02A41">
        <w:rPr>
          <w:rFonts w:cs="Lucida Grande"/>
          <w:color w:val="000000"/>
        </w:rPr>
        <w:t>MicroAmp</w:t>
      </w:r>
      <w:proofErr w:type="spellEnd"/>
      <w:r w:rsidRPr="00B02A41">
        <w:rPr>
          <w:vertAlign w:val="superscript"/>
          <w:lang w:val="en-US"/>
        </w:rPr>
        <w:t>TM</w:t>
      </w:r>
      <w:r w:rsidRPr="00B02A41">
        <w:rPr>
          <w:rFonts w:cs="Lucida Grande"/>
          <w:color w:val="000000"/>
        </w:rPr>
        <w:t xml:space="preserve"> Optical 8-Tube Strip 0.2ml</w:t>
      </w:r>
      <w:r w:rsidRPr="00B02A41">
        <w:rPr>
          <w:rFonts w:cs="Lucida Grande"/>
          <w:color w:val="000000"/>
        </w:rPr>
        <w:tab/>
      </w:r>
      <w:r w:rsidRPr="00B02A41">
        <w:rPr>
          <w:rFonts w:cs="Lucida Grande"/>
          <w:color w:val="000000"/>
        </w:rPr>
        <w:tab/>
      </w:r>
      <w:r w:rsidR="00C62FC4" w:rsidRPr="00B02A41">
        <w:rPr>
          <w:rFonts w:cs="Lucida Grande"/>
          <w:color w:val="000000"/>
        </w:rPr>
        <w:t>AB</w:t>
      </w:r>
      <w:r w:rsidRPr="00B02A41">
        <w:rPr>
          <w:rFonts w:cs="Lucida Grande"/>
          <w:color w:val="000000"/>
        </w:rPr>
        <w:t>-USA</w:t>
      </w:r>
    </w:p>
    <w:p w14:paraId="0C7C86D9" w14:textId="64F85267" w:rsidR="00DD4629" w:rsidRPr="00B02A41" w:rsidRDefault="00DD4629" w:rsidP="001E4821">
      <w:pPr>
        <w:spacing w:line="480" w:lineRule="auto"/>
        <w:rPr>
          <w:rFonts w:cs="Lucida Grande"/>
          <w:color w:val="000000"/>
        </w:rPr>
      </w:pPr>
      <w:proofErr w:type="spellStart"/>
      <w:r w:rsidRPr="00B02A41">
        <w:rPr>
          <w:rFonts w:cs="Lucida Grande"/>
          <w:color w:val="000000"/>
        </w:rPr>
        <w:t>MicroAmp</w:t>
      </w:r>
      <w:proofErr w:type="spellEnd"/>
      <w:r w:rsidRPr="00B02A41">
        <w:rPr>
          <w:vertAlign w:val="superscript"/>
          <w:lang w:val="en-US"/>
        </w:rPr>
        <w:t>TM</w:t>
      </w:r>
      <w:r w:rsidRPr="00B02A41">
        <w:rPr>
          <w:rFonts w:cs="Lucida Grande"/>
          <w:color w:val="000000"/>
        </w:rPr>
        <w:t xml:space="preserve"> Optical 8-Tube Cap Strip</w:t>
      </w:r>
      <w:r w:rsidRPr="00B02A41">
        <w:rPr>
          <w:rFonts w:cs="Lucida Grande"/>
          <w:color w:val="000000"/>
        </w:rPr>
        <w:tab/>
      </w:r>
      <w:r w:rsidRPr="00B02A41">
        <w:rPr>
          <w:rFonts w:cs="Lucida Grande"/>
          <w:color w:val="000000"/>
        </w:rPr>
        <w:tab/>
      </w:r>
      <w:r w:rsidR="00C62FC4" w:rsidRPr="00B02A41">
        <w:rPr>
          <w:rFonts w:cs="Lucida Grande"/>
          <w:color w:val="000000"/>
        </w:rPr>
        <w:t>AB</w:t>
      </w:r>
      <w:r w:rsidRPr="00B02A41">
        <w:rPr>
          <w:rFonts w:cs="Lucida Grande"/>
          <w:color w:val="000000"/>
        </w:rPr>
        <w:t>-USA</w:t>
      </w:r>
    </w:p>
    <w:p w14:paraId="45E28250" w14:textId="7BC5B508" w:rsidR="00F016A8" w:rsidRDefault="00F016A8" w:rsidP="001E4821">
      <w:pPr>
        <w:spacing w:line="480" w:lineRule="auto"/>
        <w:rPr>
          <w:rFonts w:cs="Lucida Grande"/>
          <w:color w:val="000000"/>
        </w:rPr>
      </w:pPr>
      <w:r w:rsidRPr="00B02A41">
        <w:rPr>
          <w:rFonts w:cs="Lucida Grande"/>
          <w:color w:val="000000"/>
        </w:rPr>
        <w:t>96-well</w:t>
      </w:r>
      <w:r w:rsidR="00805C85">
        <w:rPr>
          <w:rFonts w:cs="Lucida Grande"/>
          <w:color w:val="000000"/>
        </w:rPr>
        <w:t xml:space="preserve"> culture plate</w:t>
      </w:r>
      <w:r w:rsidR="00805C85">
        <w:rPr>
          <w:rFonts w:cs="Lucida Grande"/>
          <w:color w:val="000000"/>
        </w:rPr>
        <w:tab/>
      </w:r>
      <w:r w:rsidRPr="00B02A41">
        <w:rPr>
          <w:rFonts w:cs="Lucida Grande"/>
          <w:color w:val="000000"/>
        </w:rPr>
        <w:tab/>
      </w:r>
      <w:r w:rsidR="00D873FA" w:rsidRPr="00B02A41">
        <w:rPr>
          <w:rFonts w:cs="Lucida Grande"/>
          <w:color w:val="000000"/>
        </w:rPr>
        <w:tab/>
      </w:r>
      <w:r w:rsidR="00D873FA" w:rsidRPr="00B02A41">
        <w:rPr>
          <w:rFonts w:cs="Lucida Grande"/>
          <w:color w:val="000000"/>
        </w:rPr>
        <w:tab/>
      </w:r>
      <w:r w:rsidR="00D873FA" w:rsidRPr="00B02A41">
        <w:rPr>
          <w:rFonts w:cs="Lucida Grande"/>
          <w:color w:val="000000"/>
        </w:rPr>
        <w:tab/>
        <w:t xml:space="preserve">Thermo-Scientific </w:t>
      </w:r>
      <w:r w:rsidR="000950C3">
        <w:rPr>
          <w:rFonts w:cs="Lucida Grande"/>
          <w:color w:val="000000"/>
        </w:rPr>
        <w:t>–</w:t>
      </w:r>
      <w:r w:rsidR="00D873FA" w:rsidRPr="00B02A41">
        <w:rPr>
          <w:rFonts w:cs="Lucida Grande"/>
          <w:color w:val="000000"/>
        </w:rPr>
        <w:t xml:space="preserve"> USA</w:t>
      </w:r>
    </w:p>
    <w:p w14:paraId="416D9F76" w14:textId="77777777" w:rsidR="00FB3975" w:rsidRDefault="000950C3" w:rsidP="001E4821">
      <w:pPr>
        <w:spacing w:line="480" w:lineRule="auto"/>
        <w:rPr>
          <w:rFonts w:cs="Lucida Grande"/>
          <w:color w:val="000000"/>
        </w:rPr>
      </w:pPr>
      <w:r>
        <w:rPr>
          <w:rFonts w:cs="Lucida Grande"/>
          <w:color w:val="000000"/>
        </w:rPr>
        <w:t>6-well culture plate</w:t>
      </w:r>
      <w:r>
        <w:rPr>
          <w:rFonts w:cs="Lucida Grande"/>
          <w:color w:val="000000"/>
        </w:rPr>
        <w:tab/>
      </w:r>
      <w:r>
        <w:rPr>
          <w:rFonts w:cs="Lucida Grande"/>
          <w:color w:val="000000"/>
        </w:rPr>
        <w:tab/>
      </w:r>
      <w:r w:rsidR="00FB3975">
        <w:rPr>
          <w:rFonts w:cs="Lucida Grande"/>
          <w:color w:val="000000"/>
        </w:rPr>
        <w:tab/>
      </w:r>
      <w:r w:rsidR="00FB3975">
        <w:rPr>
          <w:rFonts w:cs="Lucida Grande"/>
          <w:color w:val="000000"/>
        </w:rPr>
        <w:tab/>
      </w:r>
      <w:r w:rsidR="00FB3975">
        <w:rPr>
          <w:rFonts w:cs="Lucida Grande"/>
          <w:color w:val="000000"/>
        </w:rPr>
        <w:tab/>
        <w:t>Sigma-Aldrich - USA</w:t>
      </w:r>
      <w:r w:rsidR="00FB3975">
        <w:rPr>
          <w:rFonts w:cs="Lucida Grande"/>
          <w:color w:val="000000"/>
        </w:rPr>
        <w:tab/>
      </w:r>
    </w:p>
    <w:p w14:paraId="0A7959CE" w14:textId="258B3754" w:rsidR="00DD4629" w:rsidRPr="00F52849" w:rsidRDefault="000950C3" w:rsidP="001E4821">
      <w:pPr>
        <w:spacing w:line="480" w:lineRule="auto"/>
        <w:rPr>
          <w:rFonts w:cs="Lucida Grande"/>
          <w:color w:val="000000"/>
        </w:rPr>
      </w:pPr>
      <w:r>
        <w:rPr>
          <w:rFonts w:cs="Lucida Grande"/>
          <w:color w:val="000000"/>
        </w:rPr>
        <w:tab/>
      </w:r>
    </w:p>
    <w:p w14:paraId="34355BBD" w14:textId="7E718C9A" w:rsidR="00B11CEB" w:rsidRPr="00B02A41" w:rsidRDefault="00F92D86" w:rsidP="006A5701">
      <w:pPr>
        <w:pStyle w:val="Heading2"/>
        <w:rPr>
          <w:rFonts w:asciiTheme="minorHAnsi" w:hAnsiTheme="minorHAnsi"/>
        </w:rPr>
      </w:pPr>
      <w:bookmarkStart w:id="239" w:name="_Toc278904870"/>
      <w:r w:rsidRPr="00B02A41">
        <w:rPr>
          <w:rFonts w:asciiTheme="minorHAnsi" w:hAnsiTheme="minorHAnsi"/>
        </w:rPr>
        <w:t>2.1.4</w:t>
      </w:r>
      <w:r w:rsidRPr="00B02A41">
        <w:rPr>
          <w:rFonts w:asciiTheme="minorHAnsi" w:hAnsiTheme="minorHAnsi"/>
        </w:rPr>
        <w:tab/>
      </w:r>
      <w:r w:rsidRPr="00B02A41">
        <w:rPr>
          <w:rFonts w:asciiTheme="minorHAnsi" w:hAnsiTheme="minorHAnsi"/>
        </w:rPr>
        <w:tab/>
      </w:r>
      <w:r w:rsidR="0024592B">
        <w:rPr>
          <w:rFonts w:asciiTheme="minorHAnsi" w:hAnsiTheme="minorHAnsi"/>
        </w:rPr>
        <w:t>Laboratory c</w:t>
      </w:r>
      <w:r w:rsidR="0002102E" w:rsidRPr="00B02A41">
        <w:rPr>
          <w:rFonts w:asciiTheme="minorHAnsi" w:hAnsiTheme="minorHAnsi"/>
        </w:rPr>
        <w:t>hemicals</w:t>
      </w:r>
      <w:r w:rsidR="0024592B">
        <w:rPr>
          <w:rFonts w:asciiTheme="minorHAnsi" w:hAnsiTheme="minorHAnsi"/>
        </w:rPr>
        <w:t xml:space="preserve"> and r</w:t>
      </w:r>
      <w:r w:rsidR="003409F0" w:rsidRPr="00B02A41">
        <w:rPr>
          <w:rFonts w:asciiTheme="minorHAnsi" w:hAnsiTheme="minorHAnsi"/>
        </w:rPr>
        <w:t>eagents</w:t>
      </w:r>
      <w:bookmarkEnd w:id="239"/>
    </w:p>
    <w:p w14:paraId="3279AFEE" w14:textId="2BF6A2AD" w:rsidR="0002102E" w:rsidRPr="00B02A41" w:rsidRDefault="0002102E" w:rsidP="0002102E">
      <w:pPr>
        <w:spacing w:line="480" w:lineRule="auto"/>
        <w:rPr>
          <w:rFonts w:cs="Lucida Grande"/>
          <w:color w:val="000000"/>
        </w:rPr>
      </w:pPr>
      <w:r w:rsidRPr="00B02A41">
        <w:rPr>
          <w:rFonts w:cs="Lucida Grande"/>
          <w:color w:val="000000"/>
        </w:rPr>
        <w:t>Ethanol</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t>Fisher Scientific</w:t>
      </w:r>
      <w:r w:rsidR="00232578">
        <w:rPr>
          <w:rFonts w:cs="Lucida Grande"/>
          <w:color w:val="000000"/>
        </w:rPr>
        <w:t xml:space="preserve"> - USA</w:t>
      </w:r>
    </w:p>
    <w:p w14:paraId="3465D399" w14:textId="52FD5A55" w:rsidR="0002102E" w:rsidRPr="00B02A41" w:rsidRDefault="0002102E" w:rsidP="0002102E">
      <w:pPr>
        <w:spacing w:line="480" w:lineRule="auto"/>
        <w:rPr>
          <w:rFonts w:cs="Lucida Grande"/>
          <w:color w:val="000000"/>
        </w:rPr>
      </w:pPr>
      <w:r w:rsidRPr="00B02A41">
        <w:rPr>
          <w:rFonts w:cs="Lucida Grande"/>
          <w:color w:val="000000"/>
        </w:rPr>
        <w:t>Precept</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Lucida Grande"/>
          <w:color w:val="000000"/>
        </w:rPr>
        <w:tab/>
        <w:t>Johnson &amp; Johnson</w:t>
      </w:r>
      <w:r w:rsidR="00232578">
        <w:rPr>
          <w:rFonts w:cs="Lucida Grande"/>
          <w:color w:val="000000"/>
        </w:rPr>
        <w:t xml:space="preserve"> - UK</w:t>
      </w:r>
    </w:p>
    <w:p w14:paraId="5F5EF954" w14:textId="328A8985" w:rsidR="0002102E" w:rsidRPr="00B02A41" w:rsidRDefault="0002102E" w:rsidP="0002102E">
      <w:pPr>
        <w:spacing w:line="480" w:lineRule="auto"/>
        <w:rPr>
          <w:rFonts w:cs="Lucida Grande"/>
          <w:color w:val="000000"/>
        </w:rPr>
      </w:pPr>
      <w:r w:rsidRPr="00B02A41">
        <w:rPr>
          <w:rFonts w:cs="Lucida Grande"/>
          <w:color w:val="000000"/>
        </w:rPr>
        <w:t>Foetal Calf Serum</w:t>
      </w:r>
      <w:r w:rsidR="00055F05" w:rsidRPr="00B02A41">
        <w:rPr>
          <w:rFonts w:cs="Lucida Grande"/>
          <w:color w:val="000000"/>
        </w:rPr>
        <w:t xml:space="preserve"> (FCS)</w:t>
      </w:r>
      <w:r w:rsidR="00055F05" w:rsidRPr="00B02A41">
        <w:rPr>
          <w:rFonts w:cs="Lucida Grande"/>
          <w:color w:val="000000"/>
        </w:rPr>
        <w:tab/>
      </w:r>
      <w:r w:rsidR="00055F05" w:rsidRPr="00B02A41">
        <w:rPr>
          <w:rFonts w:cs="Lucida Grande"/>
          <w:color w:val="000000"/>
        </w:rPr>
        <w:tab/>
      </w:r>
      <w:r w:rsidR="00055F05" w:rsidRPr="00B02A41">
        <w:rPr>
          <w:rFonts w:cs="Lucida Grande"/>
          <w:color w:val="000000"/>
        </w:rPr>
        <w:tab/>
      </w:r>
      <w:r w:rsidR="00055F05" w:rsidRPr="00B02A41">
        <w:rPr>
          <w:rFonts w:cs="Lucida Grande"/>
          <w:color w:val="000000"/>
        </w:rPr>
        <w:tab/>
      </w:r>
      <w:proofErr w:type="spellStart"/>
      <w:r w:rsidRPr="00B02A41">
        <w:rPr>
          <w:rFonts w:cs="Lucida Grande"/>
          <w:color w:val="000000"/>
        </w:rPr>
        <w:t>Perbio</w:t>
      </w:r>
      <w:proofErr w:type="spellEnd"/>
      <w:r w:rsidR="00471C9E" w:rsidRPr="00B02A41">
        <w:rPr>
          <w:rFonts w:cs="Lucida Grande"/>
          <w:color w:val="000000"/>
        </w:rPr>
        <w:t xml:space="preserve"> – Sweden </w:t>
      </w:r>
    </w:p>
    <w:p w14:paraId="6A5298F1" w14:textId="66E750AB" w:rsidR="00AA47DA" w:rsidRPr="00B02A41" w:rsidRDefault="00AA47DA" w:rsidP="0002102E">
      <w:pPr>
        <w:spacing w:line="480" w:lineRule="auto"/>
        <w:rPr>
          <w:rFonts w:cs="Helvetica"/>
          <w:bCs/>
          <w:color w:val="000000" w:themeColor="text1"/>
        </w:rPr>
      </w:pPr>
      <w:r w:rsidRPr="00B02A41">
        <w:rPr>
          <w:rFonts w:cs="Helvetica"/>
          <w:bCs/>
          <w:color w:val="000000" w:themeColor="text1"/>
        </w:rPr>
        <w:t>Dulbecco’s Modified Eagle Medium (DMEM)</w:t>
      </w:r>
      <w:r w:rsidRPr="00B02A41">
        <w:rPr>
          <w:rFonts w:cs="Helvetica"/>
          <w:bCs/>
          <w:color w:val="000000" w:themeColor="text1"/>
        </w:rPr>
        <w:tab/>
        <w:t>Sigma Aldrich – USA</w:t>
      </w:r>
    </w:p>
    <w:p w14:paraId="4EC793C8" w14:textId="6946308A" w:rsidR="00AA47DA" w:rsidRPr="00B02A41" w:rsidRDefault="00AA47DA" w:rsidP="0002102E">
      <w:pPr>
        <w:spacing w:line="480" w:lineRule="auto"/>
        <w:rPr>
          <w:rFonts w:cs="Helvetica"/>
          <w:bCs/>
          <w:color w:val="000000" w:themeColor="text1"/>
        </w:rPr>
      </w:pPr>
      <w:r w:rsidRPr="00B02A41">
        <w:rPr>
          <w:rFonts w:cs="Lucida Grande"/>
          <w:color w:val="000000"/>
        </w:rPr>
        <w:t>Epidermal Growth Factor (EGF)</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Helvetica"/>
          <w:bCs/>
          <w:color w:val="000000" w:themeColor="text1"/>
        </w:rPr>
        <w:t>Invitrogen – UK</w:t>
      </w:r>
    </w:p>
    <w:p w14:paraId="5435F16F" w14:textId="08EF1960" w:rsidR="00AA47DA" w:rsidRPr="00B02A41" w:rsidRDefault="00AA47DA" w:rsidP="0002102E">
      <w:pPr>
        <w:spacing w:line="480" w:lineRule="auto"/>
        <w:rPr>
          <w:rFonts w:cs="Lucida Grande"/>
          <w:color w:val="000000"/>
        </w:rPr>
      </w:pPr>
      <w:r w:rsidRPr="00B02A41">
        <w:rPr>
          <w:rFonts w:cs="Lucida Grande"/>
          <w:color w:val="000000"/>
        </w:rPr>
        <w:t>Bovine Pituitary Extract (BPE)</w:t>
      </w:r>
      <w:r w:rsidRPr="00B02A41">
        <w:rPr>
          <w:rFonts w:cs="Lucida Grande"/>
          <w:color w:val="000000"/>
        </w:rPr>
        <w:tab/>
      </w:r>
      <w:r w:rsidRPr="00B02A41">
        <w:rPr>
          <w:rFonts w:cs="Lucida Grande"/>
          <w:color w:val="000000"/>
        </w:rPr>
        <w:tab/>
      </w:r>
      <w:r w:rsidRPr="00B02A41">
        <w:rPr>
          <w:rFonts w:cs="Lucida Grande"/>
          <w:color w:val="000000"/>
        </w:rPr>
        <w:tab/>
      </w:r>
      <w:r w:rsidRPr="00B02A41">
        <w:rPr>
          <w:rFonts w:cs="Helvetica"/>
          <w:bCs/>
          <w:color w:val="000000" w:themeColor="text1"/>
        </w:rPr>
        <w:t>Invitrogen - UK</w:t>
      </w:r>
    </w:p>
    <w:p w14:paraId="366B8D12" w14:textId="62D146CB" w:rsidR="0069794F" w:rsidRDefault="0069794F" w:rsidP="0002102E">
      <w:pPr>
        <w:spacing w:line="480" w:lineRule="auto"/>
        <w:rPr>
          <w:rFonts w:cs="Helvetica"/>
          <w:bCs/>
          <w:color w:val="000000" w:themeColor="text1"/>
        </w:rPr>
      </w:pPr>
      <w:proofErr w:type="spellStart"/>
      <w:r w:rsidRPr="00B02A41">
        <w:rPr>
          <w:rFonts w:cs="Helvetica"/>
          <w:bCs/>
          <w:color w:val="000000" w:themeColor="text1"/>
        </w:rPr>
        <w:t>Kertinocyte</w:t>
      </w:r>
      <w:proofErr w:type="spellEnd"/>
      <w:r w:rsidRPr="00B02A41">
        <w:rPr>
          <w:rFonts w:cs="Helvetica"/>
          <w:bCs/>
          <w:color w:val="000000" w:themeColor="text1"/>
        </w:rPr>
        <w:t xml:space="preserve"> Serum Free</w:t>
      </w:r>
      <w:r w:rsidR="00BE3AE9">
        <w:rPr>
          <w:rFonts w:cs="Helvetica"/>
          <w:bCs/>
          <w:color w:val="000000" w:themeColor="text1"/>
        </w:rPr>
        <w:t xml:space="preserve"> </w:t>
      </w:r>
      <w:r w:rsidR="00BE3AE9" w:rsidRPr="00B02A41">
        <w:rPr>
          <w:rFonts w:cs="Helvetica"/>
          <w:bCs/>
          <w:color w:val="000000" w:themeColor="text1"/>
        </w:rPr>
        <w:t>(KSF)</w:t>
      </w:r>
      <w:r w:rsidRPr="00B02A41">
        <w:rPr>
          <w:rFonts w:cs="Helvetica"/>
          <w:bCs/>
          <w:color w:val="000000" w:themeColor="text1"/>
        </w:rPr>
        <w:t xml:space="preserve"> Medium</w:t>
      </w:r>
      <w:r w:rsidR="00AA47DA" w:rsidRPr="00B02A41">
        <w:rPr>
          <w:rFonts w:cs="Helvetica"/>
          <w:bCs/>
          <w:color w:val="000000" w:themeColor="text1"/>
        </w:rPr>
        <w:tab/>
      </w:r>
      <w:r w:rsidR="00AA47DA" w:rsidRPr="00B02A41">
        <w:rPr>
          <w:rFonts w:cs="Helvetica"/>
          <w:bCs/>
          <w:color w:val="000000" w:themeColor="text1"/>
        </w:rPr>
        <w:tab/>
        <w:t xml:space="preserve">Invitrogen </w:t>
      </w:r>
      <w:r w:rsidR="00A1001D">
        <w:rPr>
          <w:rFonts w:cs="Helvetica"/>
          <w:bCs/>
          <w:color w:val="000000" w:themeColor="text1"/>
        </w:rPr>
        <w:t>–</w:t>
      </w:r>
      <w:r w:rsidR="00AA47DA" w:rsidRPr="00B02A41">
        <w:rPr>
          <w:rFonts w:cs="Helvetica"/>
          <w:bCs/>
          <w:color w:val="000000" w:themeColor="text1"/>
        </w:rPr>
        <w:t xml:space="preserve"> UK</w:t>
      </w:r>
    </w:p>
    <w:p w14:paraId="36EE3C0C" w14:textId="3B572EB8" w:rsidR="00A1001D" w:rsidRPr="00A1001D" w:rsidRDefault="00A1001D" w:rsidP="0002102E">
      <w:pPr>
        <w:spacing w:line="480" w:lineRule="auto"/>
        <w:rPr>
          <w:rFonts w:cs="Helvetica"/>
          <w:bCs/>
          <w:color w:val="000000" w:themeColor="text1"/>
        </w:rPr>
      </w:pPr>
      <w:proofErr w:type="spellStart"/>
      <w:r>
        <w:rPr>
          <w:rFonts w:cs="Arial"/>
          <w:color w:val="262626"/>
          <w:lang w:val="en-US"/>
        </w:rPr>
        <w:t>Opti</w:t>
      </w:r>
      <w:proofErr w:type="spellEnd"/>
      <w:r>
        <w:rPr>
          <w:rFonts w:cs="Arial"/>
          <w:color w:val="262626"/>
          <w:lang w:val="en-US"/>
        </w:rPr>
        <w:t>-MEM</w:t>
      </w:r>
      <w:r w:rsidRPr="00A1001D">
        <w:rPr>
          <w:rFonts w:cs="Arial"/>
          <w:color w:val="262626"/>
          <w:lang w:val="en-US"/>
        </w:rPr>
        <w:t xml:space="preserve"> I Reduced Serum Media</w:t>
      </w:r>
      <w:r>
        <w:rPr>
          <w:rFonts w:cs="Arial"/>
          <w:color w:val="262626"/>
          <w:lang w:val="en-US"/>
        </w:rPr>
        <w:tab/>
      </w:r>
      <w:r>
        <w:rPr>
          <w:rFonts w:cs="Arial"/>
          <w:color w:val="262626"/>
          <w:lang w:val="en-US"/>
        </w:rPr>
        <w:tab/>
      </w:r>
      <w:r>
        <w:rPr>
          <w:rFonts w:cs="Arial"/>
          <w:color w:val="262626"/>
          <w:lang w:val="en-US"/>
        </w:rPr>
        <w:tab/>
        <w:t>Invitrogen - UK</w:t>
      </w:r>
    </w:p>
    <w:p w14:paraId="118F9B2B" w14:textId="12C2139A" w:rsidR="00B11CEB" w:rsidRPr="00B02A41" w:rsidRDefault="00B11CEB" w:rsidP="0002102E">
      <w:pPr>
        <w:spacing w:line="480" w:lineRule="auto"/>
        <w:rPr>
          <w:rFonts w:cs="Helvetica"/>
          <w:bCs/>
          <w:color w:val="000000" w:themeColor="text1"/>
        </w:rPr>
      </w:pPr>
      <w:r w:rsidRPr="00B02A41">
        <w:rPr>
          <w:rFonts w:cs="Helvetica"/>
          <w:bCs/>
          <w:color w:val="000000" w:themeColor="text1"/>
        </w:rPr>
        <w:t>Trypsin*</w:t>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t>Invitrogen - UK</w:t>
      </w:r>
    </w:p>
    <w:p w14:paraId="5AF4D301" w14:textId="4A293CE8" w:rsidR="00B11CEB" w:rsidRPr="00B02A41" w:rsidRDefault="00B11CEB" w:rsidP="0002102E">
      <w:pPr>
        <w:spacing w:line="480" w:lineRule="auto"/>
        <w:rPr>
          <w:rFonts w:cs="Helvetica"/>
          <w:bCs/>
          <w:color w:val="000000" w:themeColor="text1"/>
        </w:rPr>
      </w:pPr>
      <w:proofErr w:type="spellStart"/>
      <w:r w:rsidRPr="00B02A41">
        <w:rPr>
          <w:rFonts w:cs="Helvetica"/>
          <w:bCs/>
          <w:color w:val="000000" w:themeColor="text1"/>
        </w:rPr>
        <w:t>Versene</w:t>
      </w:r>
      <w:proofErr w:type="spellEnd"/>
      <w:r w:rsidRPr="00B02A41">
        <w:rPr>
          <w:rFonts w:cs="Helvetica"/>
          <w:bCs/>
          <w:color w:val="000000" w:themeColor="text1"/>
        </w:rPr>
        <w:t>*</w:t>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r>
      <w:r w:rsidRPr="00B02A41">
        <w:rPr>
          <w:rFonts w:cs="Helvetica"/>
          <w:bCs/>
          <w:color w:val="000000" w:themeColor="text1"/>
        </w:rPr>
        <w:tab/>
        <w:t>VWR</w:t>
      </w:r>
      <w:r w:rsidR="000513B0" w:rsidRPr="00B02A41">
        <w:rPr>
          <w:rFonts w:cs="Helvetica"/>
          <w:bCs/>
          <w:color w:val="000000" w:themeColor="text1"/>
        </w:rPr>
        <w:t xml:space="preserve"> - USA</w:t>
      </w:r>
    </w:p>
    <w:p w14:paraId="16687AD3" w14:textId="77777777" w:rsidR="00AA47DA" w:rsidRPr="00B02A41" w:rsidRDefault="00AA47DA" w:rsidP="00AA47DA">
      <w:pPr>
        <w:spacing w:line="480" w:lineRule="auto"/>
        <w:rPr>
          <w:rFonts w:cs="Helvetica"/>
          <w:bCs/>
          <w:color w:val="000000" w:themeColor="text1"/>
        </w:rPr>
      </w:pPr>
      <w:proofErr w:type="spellStart"/>
      <w:r w:rsidRPr="00B02A41">
        <w:rPr>
          <w:rFonts w:cs="Helvetica"/>
          <w:bCs/>
          <w:color w:val="000000" w:themeColor="text1"/>
        </w:rPr>
        <w:t>Diethylpyrocarbonate</w:t>
      </w:r>
      <w:proofErr w:type="spellEnd"/>
      <w:r w:rsidRPr="00B02A41">
        <w:rPr>
          <w:rFonts w:cs="Helvetica"/>
          <w:bCs/>
          <w:color w:val="000000" w:themeColor="text1"/>
        </w:rPr>
        <w:tab/>
      </w:r>
    </w:p>
    <w:p w14:paraId="00F6A3DC" w14:textId="2C527B85" w:rsidR="00F016A8" w:rsidRPr="0024592B" w:rsidRDefault="00F016A8" w:rsidP="00AA47DA">
      <w:pPr>
        <w:spacing w:line="480" w:lineRule="auto"/>
        <w:rPr>
          <w:rFonts w:cs="Arial"/>
          <w:color w:val="000000" w:themeColor="text1"/>
          <w:lang w:val="en-US"/>
        </w:rPr>
      </w:pPr>
      <w:r w:rsidRPr="0024592B">
        <w:rPr>
          <w:rFonts w:cs="Arial"/>
          <w:color w:val="000000" w:themeColor="text1"/>
          <w:lang w:val="en-US"/>
        </w:rPr>
        <w:t>3-(4,5-Dimethylthiazol-2-yl)-2,5-Diphenyltetrazolium Bromide (MTT)</w:t>
      </w:r>
    </w:p>
    <w:p w14:paraId="7359597B" w14:textId="4DFC708F" w:rsidR="00F016A8" w:rsidRPr="0024592B" w:rsidRDefault="00F016A8" w:rsidP="00AA47DA">
      <w:pPr>
        <w:spacing w:line="480" w:lineRule="auto"/>
        <w:rPr>
          <w:rFonts w:cs="Arial"/>
          <w:color w:val="000000" w:themeColor="text1"/>
          <w:lang w:val="en-US"/>
        </w:rPr>
      </w:pPr>
      <w:r w:rsidRPr="0024592B">
        <w:rPr>
          <w:rFonts w:cs="Arial"/>
          <w:color w:val="000000" w:themeColor="text1"/>
          <w:lang w:val="en-US"/>
        </w:rPr>
        <w:tab/>
      </w:r>
      <w:r w:rsidRPr="0024592B">
        <w:rPr>
          <w:rFonts w:cs="Arial"/>
          <w:color w:val="000000" w:themeColor="text1"/>
          <w:lang w:val="en-US"/>
        </w:rPr>
        <w:tab/>
      </w:r>
      <w:r w:rsidRPr="0024592B">
        <w:rPr>
          <w:rFonts w:cs="Arial"/>
          <w:color w:val="000000" w:themeColor="text1"/>
          <w:lang w:val="en-US"/>
        </w:rPr>
        <w:tab/>
      </w:r>
      <w:r w:rsidRPr="0024592B">
        <w:rPr>
          <w:rFonts w:cs="Arial"/>
          <w:color w:val="000000" w:themeColor="text1"/>
          <w:lang w:val="en-US"/>
        </w:rPr>
        <w:tab/>
      </w:r>
      <w:r w:rsidRPr="0024592B">
        <w:rPr>
          <w:rFonts w:cs="Arial"/>
          <w:color w:val="000000" w:themeColor="text1"/>
          <w:lang w:val="en-US"/>
        </w:rPr>
        <w:tab/>
      </w:r>
      <w:r w:rsidRPr="0024592B">
        <w:rPr>
          <w:rFonts w:cs="Arial"/>
          <w:color w:val="000000" w:themeColor="text1"/>
          <w:lang w:val="en-US"/>
        </w:rPr>
        <w:tab/>
      </w:r>
      <w:r w:rsidRPr="0024592B">
        <w:rPr>
          <w:rFonts w:cs="Arial"/>
          <w:color w:val="000000" w:themeColor="text1"/>
          <w:lang w:val="en-US"/>
        </w:rPr>
        <w:tab/>
        <w:t>Sigma-Aldrich - USA</w:t>
      </w:r>
    </w:p>
    <w:p w14:paraId="254FDC56" w14:textId="3D41105A" w:rsidR="00F016A8" w:rsidRPr="0024592B" w:rsidRDefault="00F016A8" w:rsidP="00AA47DA">
      <w:pPr>
        <w:spacing w:line="480" w:lineRule="auto"/>
        <w:rPr>
          <w:rFonts w:cs="Arial"/>
          <w:color w:val="000000" w:themeColor="text1"/>
          <w:lang w:val="en-US"/>
        </w:rPr>
      </w:pPr>
      <w:proofErr w:type="spellStart"/>
      <w:r w:rsidRPr="0024592B">
        <w:rPr>
          <w:rFonts w:cs="Arial"/>
          <w:color w:val="000000" w:themeColor="text1"/>
          <w:lang w:val="en-US"/>
        </w:rPr>
        <w:t>Trypan</w:t>
      </w:r>
      <w:proofErr w:type="spellEnd"/>
      <w:r w:rsidRPr="0024592B">
        <w:rPr>
          <w:rFonts w:cs="Arial"/>
          <w:color w:val="000000" w:themeColor="text1"/>
          <w:lang w:val="en-US"/>
        </w:rPr>
        <w:t xml:space="preserve"> Blue Solution</w:t>
      </w:r>
      <w:r w:rsidRPr="0024592B">
        <w:rPr>
          <w:rFonts w:cs="Arial"/>
          <w:color w:val="000000" w:themeColor="text1"/>
          <w:lang w:val="en-US"/>
        </w:rPr>
        <w:tab/>
      </w:r>
      <w:r w:rsidRPr="0024592B">
        <w:rPr>
          <w:rFonts w:cs="Arial"/>
          <w:color w:val="000000" w:themeColor="text1"/>
          <w:lang w:val="en-US"/>
        </w:rPr>
        <w:tab/>
      </w:r>
      <w:r w:rsidRPr="0024592B">
        <w:rPr>
          <w:rFonts w:cs="Arial"/>
          <w:color w:val="000000" w:themeColor="text1"/>
          <w:lang w:val="en-US"/>
        </w:rPr>
        <w:tab/>
      </w:r>
      <w:r w:rsidRPr="0024592B">
        <w:rPr>
          <w:rFonts w:cs="Arial"/>
          <w:color w:val="000000" w:themeColor="text1"/>
          <w:lang w:val="en-US"/>
        </w:rPr>
        <w:tab/>
        <w:t>Sigma-Aldrich - USA</w:t>
      </w:r>
    </w:p>
    <w:p w14:paraId="29052829" w14:textId="16B43693" w:rsidR="00F016A8" w:rsidRDefault="00232578" w:rsidP="00AA47DA">
      <w:pPr>
        <w:spacing w:line="480" w:lineRule="auto"/>
        <w:rPr>
          <w:rFonts w:cs="Helvetica"/>
          <w:color w:val="000000" w:themeColor="text1"/>
          <w:lang w:val="en-US"/>
        </w:rPr>
      </w:pPr>
      <w:r>
        <w:rPr>
          <w:rFonts w:cs="Arial"/>
          <w:color w:val="141546"/>
          <w:lang w:val="en-US"/>
        </w:rPr>
        <w:t xml:space="preserve">MTT </w:t>
      </w:r>
      <w:r w:rsidRPr="00232578">
        <w:rPr>
          <w:rFonts w:cs="Arial"/>
          <w:color w:val="000000" w:themeColor="text1"/>
          <w:lang w:val="en-US"/>
        </w:rPr>
        <w:t>(</w:t>
      </w:r>
      <w:r w:rsidRPr="00232578">
        <w:rPr>
          <w:rFonts w:cs="Helvetica"/>
          <w:color w:val="000000" w:themeColor="text1"/>
          <w:lang w:val="en-US"/>
        </w:rPr>
        <w:t>3-(4,5-</w:t>
      </w:r>
      <w:hyperlink r:id="rId25" w:history="1">
        <w:r w:rsidRPr="00232578">
          <w:rPr>
            <w:rFonts w:cs="Helvetica"/>
            <w:color w:val="000000" w:themeColor="text1"/>
            <w:lang w:val="en-US"/>
          </w:rPr>
          <w:t>di</w:t>
        </w:r>
      </w:hyperlink>
      <w:hyperlink r:id="rId26" w:history="1">
        <w:r w:rsidRPr="00232578">
          <w:rPr>
            <w:rFonts w:cs="Helvetica"/>
            <w:color w:val="000000" w:themeColor="text1"/>
            <w:lang w:val="en-US"/>
          </w:rPr>
          <w:t>methyl</w:t>
        </w:r>
      </w:hyperlink>
      <w:hyperlink r:id="rId27" w:history="1">
        <w:r w:rsidRPr="00232578">
          <w:rPr>
            <w:rFonts w:cs="Helvetica"/>
            <w:color w:val="000000" w:themeColor="text1"/>
            <w:lang w:val="en-US"/>
          </w:rPr>
          <w:t>thiazol</w:t>
        </w:r>
      </w:hyperlink>
      <w:r w:rsidRPr="00232578">
        <w:rPr>
          <w:rFonts w:cs="Helvetica"/>
          <w:color w:val="000000" w:themeColor="text1"/>
          <w:lang w:val="en-US"/>
        </w:rPr>
        <w:t>-2-yl)-2,5-di</w:t>
      </w:r>
      <w:hyperlink r:id="rId28" w:history="1">
        <w:r w:rsidRPr="00232578">
          <w:rPr>
            <w:rFonts w:cs="Helvetica"/>
            <w:color w:val="000000" w:themeColor="text1"/>
            <w:lang w:val="en-US"/>
          </w:rPr>
          <w:t>phenyl</w:t>
        </w:r>
      </w:hyperlink>
      <w:r w:rsidRPr="00232578">
        <w:rPr>
          <w:rFonts w:cs="Helvetica"/>
          <w:color w:val="000000" w:themeColor="text1"/>
          <w:lang w:val="en-US"/>
        </w:rPr>
        <w:t>tetrazolium bromide)</w:t>
      </w:r>
    </w:p>
    <w:p w14:paraId="1A9E51D7" w14:textId="217847DC" w:rsidR="00232578" w:rsidRDefault="00232578" w:rsidP="00AA47DA">
      <w:pPr>
        <w:spacing w:line="480" w:lineRule="auto"/>
        <w:rPr>
          <w:rFonts w:cs="Helvetica"/>
          <w:color w:val="000000" w:themeColor="text1"/>
          <w:lang w:val="en-US"/>
        </w:rPr>
      </w:pPr>
      <w:r>
        <w:rPr>
          <w:rFonts w:cs="Helvetica"/>
          <w:color w:val="000000" w:themeColor="text1"/>
          <w:lang w:val="en-US"/>
        </w:rPr>
        <w:tab/>
      </w:r>
      <w:r>
        <w:rPr>
          <w:rFonts w:cs="Helvetica"/>
          <w:color w:val="000000" w:themeColor="text1"/>
          <w:lang w:val="en-US"/>
        </w:rPr>
        <w:tab/>
      </w:r>
      <w:r>
        <w:rPr>
          <w:rFonts w:cs="Helvetica"/>
          <w:color w:val="000000" w:themeColor="text1"/>
          <w:lang w:val="en-US"/>
        </w:rPr>
        <w:tab/>
      </w:r>
      <w:r>
        <w:rPr>
          <w:rFonts w:cs="Helvetica"/>
          <w:color w:val="000000" w:themeColor="text1"/>
          <w:lang w:val="en-US"/>
        </w:rPr>
        <w:tab/>
      </w:r>
      <w:r>
        <w:rPr>
          <w:rFonts w:cs="Helvetica"/>
          <w:color w:val="000000" w:themeColor="text1"/>
          <w:lang w:val="en-US"/>
        </w:rPr>
        <w:tab/>
      </w:r>
      <w:r>
        <w:rPr>
          <w:rFonts w:cs="Helvetica"/>
          <w:color w:val="000000" w:themeColor="text1"/>
          <w:lang w:val="en-US"/>
        </w:rPr>
        <w:tab/>
      </w:r>
      <w:r>
        <w:rPr>
          <w:rFonts w:cs="Helvetica"/>
          <w:color w:val="000000" w:themeColor="text1"/>
          <w:lang w:val="en-US"/>
        </w:rPr>
        <w:tab/>
      </w:r>
      <w:proofErr w:type="spellStart"/>
      <w:r>
        <w:rPr>
          <w:rFonts w:cs="Helvetica"/>
          <w:color w:val="000000" w:themeColor="text1"/>
          <w:lang w:val="en-US"/>
        </w:rPr>
        <w:t>Duchefa</w:t>
      </w:r>
      <w:proofErr w:type="spellEnd"/>
      <w:r>
        <w:rPr>
          <w:rFonts w:cs="Helvetica"/>
          <w:color w:val="000000" w:themeColor="text1"/>
          <w:lang w:val="en-US"/>
        </w:rPr>
        <w:t xml:space="preserve"> – Netherlands</w:t>
      </w:r>
    </w:p>
    <w:p w14:paraId="47DC3321" w14:textId="09E73790" w:rsidR="00232578" w:rsidRPr="00B02A41" w:rsidRDefault="00232578" w:rsidP="00AA47DA">
      <w:pPr>
        <w:spacing w:line="480" w:lineRule="auto"/>
        <w:rPr>
          <w:rFonts w:cs="Arial"/>
          <w:color w:val="141546"/>
          <w:lang w:val="en-US"/>
        </w:rPr>
      </w:pPr>
      <w:r>
        <w:rPr>
          <w:rFonts w:cs="Helvetica"/>
          <w:color w:val="000000" w:themeColor="text1"/>
          <w:lang w:val="en-US"/>
        </w:rPr>
        <w:t>DMSO (diethyl-</w:t>
      </w:r>
      <w:proofErr w:type="spellStart"/>
      <w:r>
        <w:rPr>
          <w:rFonts w:cs="Helvetica"/>
          <w:color w:val="000000" w:themeColor="text1"/>
          <w:lang w:val="en-US"/>
        </w:rPr>
        <w:t>sulfoxide</w:t>
      </w:r>
      <w:proofErr w:type="spellEnd"/>
      <w:r>
        <w:rPr>
          <w:rFonts w:cs="Helvetica"/>
          <w:color w:val="000000" w:themeColor="text1"/>
          <w:lang w:val="en-US"/>
        </w:rPr>
        <w:t>)</w:t>
      </w:r>
      <w:r>
        <w:rPr>
          <w:rFonts w:cs="Helvetica"/>
          <w:color w:val="000000" w:themeColor="text1"/>
          <w:lang w:val="en-US"/>
        </w:rPr>
        <w:tab/>
      </w:r>
      <w:r>
        <w:rPr>
          <w:rFonts w:cs="Helvetica"/>
          <w:color w:val="000000" w:themeColor="text1"/>
          <w:lang w:val="en-US"/>
        </w:rPr>
        <w:tab/>
      </w:r>
      <w:r>
        <w:rPr>
          <w:rFonts w:cs="Helvetica"/>
          <w:color w:val="000000" w:themeColor="text1"/>
          <w:lang w:val="en-US"/>
        </w:rPr>
        <w:tab/>
      </w:r>
      <w:r>
        <w:rPr>
          <w:rFonts w:cs="Helvetica"/>
          <w:color w:val="000000" w:themeColor="text1"/>
          <w:lang w:val="en-US"/>
        </w:rPr>
        <w:tab/>
        <w:t>Fischer Scientific - USA</w:t>
      </w:r>
    </w:p>
    <w:p w14:paraId="2B8B9DED" w14:textId="77777777" w:rsidR="00B11CEB" w:rsidRPr="00B02A41" w:rsidRDefault="00B11CEB" w:rsidP="0002102E">
      <w:pPr>
        <w:spacing w:line="480" w:lineRule="auto"/>
        <w:rPr>
          <w:rFonts w:cs="Helvetica"/>
          <w:bCs/>
          <w:color w:val="000000" w:themeColor="text1"/>
        </w:rPr>
      </w:pPr>
    </w:p>
    <w:p w14:paraId="26366032" w14:textId="46353546" w:rsidR="00B11CEB" w:rsidRPr="00B02A41" w:rsidRDefault="00B11CEB" w:rsidP="00AC2A06">
      <w:pPr>
        <w:spacing w:line="480" w:lineRule="auto"/>
        <w:jc w:val="both"/>
        <w:rPr>
          <w:rFonts w:cs="Helvetica"/>
          <w:bCs/>
          <w:color w:val="000000" w:themeColor="text1"/>
        </w:rPr>
      </w:pPr>
      <w:r w:rsidRPr="00B02A41">
        <w:rPr>
          <w:rFonts w:cs="Helvetica"/>
          <w:bCs/>
          <w:color w:val="000000" w:themeColor="text1"/>
        </w:rPr>
        <w:t xml:space="preserve">*Trypsin was purchased as a 2.5% solution and was used at a working concentration of 0.025%.  </w:t>
      </w:r>
      <w:proofErr w:type="spellStart"/>
      <w:proofErr w:type="gramStart"/>
      <w:r w:rsidRPr="00B02A41">
        <w:rPr>
          <w:rFonts w:cs="Helvetica"/>
          <w:bCs/>
          <w:color w:val="000000" w:themeColor="text1"/>
        </w:rPr>
        <w:t>Versene</w:t>
      </w:r>
      <w:proofErr w:type="spellEnd"/>
      <w:r w:rsidRPr="00B02A41">
        <w:rPr>
          <w:rFonts w:cs="Helvetica"/>
          <w:bCs/>
          <w:color w:val="000000" w:themeColor="text1"/>
        </w:rPr>
        <w:t xml:space="preserve"> was constituted by dissolving 0.2g in 1L of PBS</w:t>
      </w:r>
      <w:proofErr w:type="gramEnd"/>
      <w:r w:rsidRPr="00B02A41">
        <w:rPr>
          <w:rFonts w:cs="Helvetica"/>
          <w:bCs/>
          <w:color w:val="000000" w:themeColor="text1"/>
        </w:rPr>
        <w:t>.  This solution was then autoclaved for 10 minutes and stored at 4</w:t>
      </w:r>
      <w:r w:rsidRPr="00B02A41">
        <w:rPr>
          <w:rFonts w:cs="Lucida Grande"/>
          <w:b/>
          <w:color w:val="000000"/>
        </w:rPr>
        <w:t>°</w:t>
      </w:r>
      <w:r w:rsidRPr="00B02A41">
        <w:rPr>
          <w:rFonts w:cs="Lucida Grande"/>
          <w:color w:val="000000"/>
        </w:rPr>
        <w:t>C</w:t>
      </w:r>
      <w:r w:rsidRPr="00B02A41">
        <w:rPr>
          <w:rFonts w:cs="Helvetica"/>
          <w:bCs/>
          <w:color w:val="000000" w:themeColor="text1"/>
        </w:rPr>
        <w:t xml:space="preserve"> with a working concentration of 0.02%</w:t>
      </w:r>
    </w:p>
    <w:p w14:paraId="1105A1AB" w14:textId="77777777" w:rsidR="00B11CEB" w:rsidRPr="00B02A41" w:rsidRDefault="00B11CEB" w:rsidP="0002102E">
      <w:pPr>
        <w:spacing w:line="480" w:lineRule="auto"/>
        <w:rPr>
          <w:rFonts w:cs="Helvetica"/>
          <w:bCs/>
          <w:color w:val="000000" w:themeColor="text1"/>
        </w:rPr>
      </w:pPr>
    </w:p>
    <w:p w14:paraId="0BBCFC69" w14:textId="1DC9DCFF" w:rsidR="00B11CEB" w:rsidRPr="00B02A41" w:rsidRDefault="00F92D86" w:rsidP="006A5701">
      <w:pPr>
        <w:pStyle w:val="Heading2"/>
        <w:rPr>
          <w:rFonts w:asciiTheme="minorHAnsi" w:hAnsiTheme="minorHAnsi"/>
        </w:rPr>
      </w:pPr>
      <w:bookmarkStart w:id="240" w:name="_Toc278904871"/>
      <w:r w:rsidRPr="00B02A41">
        <w:rPr>
          <w:rFonts w:asciiTheme="minorHAnsi" w:hAnsiTheme="minorHAnsi"/>
        </w:rPr>
        <w:t>2.1.5</w:t>
      </w:r>
      <w:r w:rsidRPr="00B02A41">
        <w:rPr>
          <w:rFonts w:asciiTheme="minorHAnsi" w:hAnsiTheme="minorHAnsi"/>
        </w:rPr>
        <w:tab/>
      </w:r>
      <w:r w:rsidRPr="00B02A41">
        <w:rPr>
          <w:rFonts w:asciiTheme="minorHAnsi" w:hAnsiTheme="minorHAnsi"/>
        </w:rPr>
        <w:tab/>
      </w:r>
      <w:proofErr w:type="gramStart"/>
      <w:r w:rsidR="0024592B">
        <w:rPr>
          <w:rFonts w:asciiTheme="minorHAnsi" w:hAnsiTheme="minorHAnsi"/>
        </w:rPr>
        <w:t>Commercially</w:t>
      </w:r>
      <w:proofErr w:type="gramEnd"/>
      <w:r w:rsidR="0024592B">
        <w:rPr>
          <w:rFonts w:asciiTheme="minorHAnsi" w:hAnsiTheme="minorHAnsi"/>
        </w:rPr>
        <w:t xml:space="preserve"> purchased kits and r</w:t>
      </w:r>
      <w:r w:rsidR="003409F0" w:rsidRPr="00B02A41">
        <w:rPr>
          <w:rFonts w:asciiTheme="minorHAnsi" w:hAnsiTheme="minorHAnsi"/>
        </w:rPr>
        <w:t>eagents</w:t>
      </w:r>
      <w:bookmarkEnd w:id="240"/>
      <w:r w:rsidR="003409F0" w:rsidRPr="00B02A41">
        <w:rPr>
          <w:rFonts w:asciiTheme="minorHAnsi" w:hAnsiTheme="minorHAnsi"/>
        </w:rPr>
        <w:t xml:space="preserve"> </w:t>
      </w:r>
    </w:p>
    <w:p w14:paraId="02498CA9" w14:textId="17B68583" w:rsidR="00B11CEB" w:rsidRPr="00B02A41" w:rsidRDefault="00FB300A" w:rsidP="00B11CEB">
      <w:pPr>
        <w:spacing w:line="480" w:lineRule="auto"/>
        <w:rPr>
          <w:rFonts w:cs="Helvetica"/>
          <w:bCs/>
          <w:color w:val="000000" w:themeColor="text1"/>
        </w:rPr>
      </w:pPr>
      <w:proofErr w:type="spellStart"/>
      <w:proofErr w:type="gramStart"/>
      <w:r w:rsidRPr="00B02A41">
        <w:rPr>
          <w:lang w:val="en-US"/>
        </w:rPr>
        <w:t>mirVana</w:t>
      </w:r>
      <w:r w:rsidRPr="00B02A41">
        <w:rPr>
          <w:vertAlign w:val="superscript"/>
          <w:lang w:val="en-US"/>
        </w:rPr>
        <w:t>TM</w:t>
      </w:r>
      <w:proofErr w:type="spellEnd"/>
      <w:proofErr w:type="gramEnd"/>
      <w:r w:rsidRPr="00B02A41">
        <w:rPr>
          <w:lang w:val="en-US"/>
        </w:rPr>
        <w:t xml:space="preserve"> kit </w:t>
      </w:r>
      <w:r w:rsidR="00CD130A" w:rsidRPr="00B02A41">
        <w:rPr>
          <w:lang w:val="en-US"/>
        </w:rPr>
        <w:tab/>
      </w:r>
      <w:r w:rsidR="00CD130A" w:rsidRPr="00B02A41">
        <w:rPr>
          <w:lang w:val="en-US"/>
        </w:rPr>
        <w:tab/>
      </w:r>
      <w:r w:rsidR="00CD130A" w:rsidRPr="00B02A41">
        <w:rPr>
          <w:lang w:val="en-US"/>
        </w:rPr>
        <w:tab/>
      </w:r>
      <w:r w:rsidR="00CD130A" w:rsidRPr="00B02A41">
        <w:rPr>
          <w:lang w:val="en-US"/>
        </w:rPr>
        <w:tab/>
      </w:r>
      <w:r w:rsidR="00CD130A" w:rsidRPr="00B02A41">
        <w:rPr>
          <w:lang w:val="en-US"/>
        </w:rPr>
        <w:tab/>
      </w:r>
      <w:r w:rsidR="00C62FC4" w:rsidRPr="00B02A41">
        <w:rPr>
          <w:lang w:val="en-US"/>
        </w:rPr>
        <w:tab/>
      </w:r>
      <w:proofErr w:type="spellStart"/>
      <w:r w:rsidRPr="00B02A41">
        <w:rPr>
          <w:lang w:val="en-US"/>
        </w:rPr>
        <w:t>Ambion</w:t>
      </w:r>
      <w:proofErr w:type="spellEnd"/>
      <w:r w:rsidR="00CD130A" w:rsidRPr="00B02A41">
        <w:rPr>
          <w:lang w:val="en-US"/>
        </w:rPr>
        <w:t xml:space="preserve"> - USA</w:t>
      </w:r>
    </w:p>
    <w:p w14:paraId="004D67AA" w14:textId="361280A2" w:rsidR="00B11CEB" w:rsidRPr="00B02A41" w:rsidRDefault="00C4406E" w:rsidP="00B11CEB">
      <w:pPr>
        <w:spacing w:line="480" w:lineRule="auto"/>
        <w:rPr>
          <w:rFonts w:cs="Helvetica"/>
          <w:bCs/>
          <w:color w:val="000000" w:themeColor="text1"/>
        </w:rPr>
      </w:pPr>
      <w:proofErr w:type="spellStart"/>
      <w:r w:rsidRPr="00B02A41">
        <w:rPr>
          <w:rFonts w:cs="Helvetica"/>
          <w:bCs/>
          <w:color w:val="000000" w:themeColor="text1"/>
        </w:rPr>
        <w:t>TaqMan</w:t>
      </w:r>
      <w:proofErr w:type="spellEnd"/>
      <w:r w:rsidRPr="00B02A41">
        <w:rPr>
          <w:rFonts w:cs="Lucida Grande"/>
          <w:color w:val="000000"/>
        </w:rPr>
        <w:t>®</w:t>
      </w:r>
      <w:r w:rsidRPr="00B02A41">
        <w:rPr>
          <w:rFonts w:cs="Lucida Grande"/>
          <w:b/>
          <w:color w:val="000000"/>
        </w:rPr>
        <w:t xml:space="preserve"> </w:t>
      </w:r>
      <w:proofErr w:type="spellStart"/>
      <w:r w:rsidR="000078E4" w:rsidRPr="00B02A41">
        <w:rPr>
          <w:rFonts w:cs="Lucida Grande"/>
          <w:color w:val="000000"/>
        </w:rPr>
        <w:t>Microflucidic</w:t>
      </w:r>
      <w:proofErr w:type="spellEnd"/>
      <w:r w:rsidR="000078E4" w:rsidRPr="00B02A41">
        <w:rPr>
          <w:rFonts w:cs="Lucida Grande"/>
          <w:color w:val="000000"/>
        </w:rPr>
        <w:t xml:space="preserve"> </w:t>
      </w:r>
      <w:r w:rsidR="003409F0" w:rsidRPr="00B02A41">
        <w:rPr>
          <w:rFonts w:cs="Helvetica"/>
          <w:bCs/>
          <w:color w:val="000000" w:themeColor="text1"/>
        </w:rPr>
        <w:t>Low Density Array Card</w:t>
      </w:r>
      <w:r w:rsidR="000078E4" w:rsidRPr="00B02A41">
        <w:rPr>
          <w:rFonts w:cs="Helvetica"/>
          <w:bCs/>
          <w:color w:val="000000" w:themeColor="text1"/>
        </w:rPr>
        <w:tab/>
      </w:r>
      <w:r w:rsidR="0019765E" w:rsidRPr="00B02A41">
        <w:rPr>
          <w:rFonts w:cs="Helvetica"/>
          <w:bCs/>
          <w:color w:val="000000" w:themeColor="text1"/>
        </w:rPr>
        <w:t xml:space="preserve"> </w:t>
      </w:r>
      <w:r w:rsidR="000078E4" w:rsidRPr="00B02A41">
        <w:rPr>
          <w:rFonts w:cs="Helvetica"/>
          <w:bCs/>
          <w:color w:val="000000" w:themeColor="text1"/>
        </w:rPr>
        <w:tab/>
      </w:r>
      <w:r w:rsidR="00C62FC4" w:rsidRPr="00B02A41">
        <w:rPr>
          <w:rFonts w:cs="Helvetica"/>
          <w:bCs/>
          <w:color w:val="000000" w:themeColor="text1"/>
        </w:rPr>
        <w:t>AB</w:t>
      </w:r>
      <w:r w:rsidR="00DD4629" w:rsidRPr="00B02A41">
        <w:rPr>
          <w:rFonts w:cs="Helvetica"/>
          <w:bCs/>
          <w:color w:val="000000" w:themeColor="text1"/>
        </w:rPr>
        <w:t xml:space="preserve"> </w:t>
      </w:r>
      <w:r w:rsidR="0019765E" w:rsidRPr="00B02A41">
        <w:rPr>
          <w:rFonts w:cs="Helvetica"/>
          <w:bCs/>
          <w:color w:val="000000" w:themeColor="text1"/>
        </w:rPr>
        <w:t>–</w:t>
      </w:r>
      <w:r w:rsidR="00DD4629" w:rsidRPr="00B02A41">
        <w:rPr>
          <w:rFonts w:cs="Helvetica"/>
          <w:bCs/>
          <w:color w:val="000000" w:themeColor="text1"/>
        </w:rPr>
        <w:t xml:space="preserve"> USA</w:t>
      </w:r>
    </w:p>
    <w:p w14:paraId="7D422A94" w14:textId="70D97DA5" w:rsidR="0019765E" w:rsidRPr="00B02A41" w:rsidRDefault="0019765E" w:rsidP="00B11CEB">
      <w:pPr>
        <w:spacing w:line="480" w:lineRule="auto"/>
        <w:rPr>
          <w:rFonts w:cs="Helvetica"/>
          <w:bCs/>
          <w:color w:val="000000" w:themeColor="text1"/>
        </w:rPr>
      </w:pPr>
      <w:r w:rsidRPr="00B02A41">
        <w:rPr>
          <w:rFonts w:cs="Helvetica"/>
          <w:bCs/>
          <w:color w:val="000000" w:themeColor="text1"/>
        </w:rPr>
        <w:t>(TLDA)</w:t>
      </w:r>
    </w:p>
    <w:p w14:paraId="76909CD7" w14:textId="60105C20" w:rsidR="00C4406E" w:rsidRPr="00B02A41" w:rsidRDefault="00C4406E" w:rsidP="00B11CEB">
      <w:pPr>
        <w:spacing w:line="480" w:lineRule="auto"/>
        <w:rPr>
          <w:rFonts w:cs="Lucida Grande"/>
          <w:color w:val="000000"/>
        </w:rPr>
      </w:pPr>
      <w:proofErr w:type="spellStart"/>
      <w:r w:rsidRPr="00B02A41">
        <w:rPr>
          <w:rFonts w:cs="Helvetica"/>
          <w:bCs/>
          <w:color w:val="000000" w:themeColor="text1"/>
        </w:rPr>
        <w:t>TaqMan</w:t>
      </w:r>
      <w:proofErr w:type="spellEnd"/>
      <w:r w:rsidRPr="00B02A41">
        <w:rPr>
          <w:rFonts w:cs="Lucida Grande"/>
          <w:color w:val="000000"/>
        </w:rPr>
        <w:t>® MicroRNA Reverse Transcription Kit</w:t>
      </w:r>
      <w:r w:rsidR="00C62FC4" w:rsidRPr="00B02A41">
        <w:rPr>
          <w:rFonts w:cs="Lucida Grande"/>
          <w:color w:val="000000"/>
        </w:rPr>
        <w:tab/>
      </w:r>
      <w:r w:rsidR="00C62FC4" w:rsidRPr="00B02A41">
        <w:rPr>
          <w:rFonts w:cs="Lucida Grande"/>
          <w:color w:val="000000"/>
        </w:rPr>
        <w:tab/>
        <w:t>AB - USA</w:t>
      </w:r>
    </w:p>
    <w:p w14:paraId="31D66B71" w14:textId="7CA0A988" w:rsidR="00C4406E" w:rsidRPr="00B02A41" w:rsidRDefault="00C4406E" w:rsidP="00C4406E">
      <w:pPr>
        <w:pStyle w:val="ListParagraph"/>
        <w:numPr>
          <w:ilvl w:val="0"/>
          <w:numId w:val="2"/>
        </w:numPr>
        <w:spacing w:line="480" w:lineRule="auto"/>
        <w:rPr>
          <w:rFonts w:cs="Lucida Grande"/>
          <w:color w:val="000000"/>
        </w:rPr>
      </w:pPr>
      <w:r w:rsidRPr="00B02A41">
        <w:rPr>
          <w:rFonts w:cs="Lucida Grande"/>
          <w:color w:val="000000"/>
        </w:rPr>
        <w:t xml:space="preserve">100 </w:t>
      </w:r>
      <w:proofErr w:type="spellStart"/>
      <w:r w:rsidRPr="00B02A41">
        <w:rPr>
          <w:rFonts w:cs="Lucida Grande"/>
          <w:color w:val="000000"/>
        </w:rPr>
        <w:t>mM</w:t>
      </w:r>
      <w:proofErr w:type="spellEnd"/>
      <w:r w:rsidRPr="00B02A41">
        <w:rPr>
          <w:rFonts w:cs="Lucida Grande"/>
          <w:color w:val="000000"/>
        </w:rPr>
        <w:t xml:space="preserve"> </w:t>
      </w:r>
      <w:proofErr w:type="spellStart"/>
      <w:proofErr w:type="gramStart"/>
      <w:r w:rsidRPr="00B02A41">
        <w:rPr>
          <w:rFonts w:cs="Lucida Grande"/>
          <w:color w:val="000000"/>
        </w:rPr>
        <w:t>dNTP</w:t>
      </w:r>
      <w:proofErr w:type="spellEnd"/>
      <w:r w:rsidRPr="00B02A41">
        <w:rPr>
          <w:rFonts w:cs="Lucida Grande"/>
          <w:color w:val="000000"/>
        </w:rPr>
        <w:t>(</w:t>
      </w:r>
      <w:proofErr w:type="gramEnd"/>
      <w:r w:rsidRPr="00B02A41">
        <w:rPr>
          <w:rFonts w:cs="Lucida Grande"/>
          <w:color w:val="000000"/>
        </w:rPr>
        <w:t xml:space="preserve">with </w:t>
      </w:r>
      <w:proofErr w:type="spellStart"/>
      <w:r w:rsidRPr="00B02A41">
        <w:rPr>
          <w:rFonts w:cs="Lucida Grande"/>
          <w:color w:val="000000"/>
        </w:rPr>
        <w:t>dTTP</w:t>
      </w:r>
      <w:proofErr w:type="spellEnd"/>
      <w:r w:rsidRPr="00B02A41">
        <w:rPr>
          <w:rFonts w:cs="Lucida Grande"/>
          <w:color w:val="000000"/>
        </w:rPr>
        <w:t>)</w:t>
      </w:r>
    </w:p>
    <w:p w14:paraId="6FA9C32B" w14:textId="77777777" w:rsidR="00C62FC4" w:rsidRPr="00B02A41" w:rsidRDefault="00C4406E" w:rsidP="00C4406E">
      <w:pPr>
        <w:pStyle w:val="ListParagraph"/>
        <w:numPr>
          <w:ilvl w:val="0"/>
          <w:numId w:val="2"/>
        </w:numPr>
        <w:spacing w:line="480" w:lineRule="auto"/>
        <w:rPr>
          <w:rFonts w:cs="Lucida Grande"/>
          <w:color w:val="000000"/>
        </w:rPr>
      </w:pPr>
      <w:proofErr w:type="spellStart"/>
      <w:r w:rsidRPr="00B02A41">
        <w:rPr>
          <w:rFonts w:cs="Lucida Grande"/>
          <w:color w:val="000000"/>
        </w:rPr>
        <w:t>MultiScribe</w:t>
      </w:r>
      <w:proofErr w:type="spellEnd"/>
      <w:r w:rsidRPr="00B02A41">
        <w:rPr>
          <w:vertAlign w:val="superscript"/>
          <w:lang w:val="en-US"/>
        </w:rPr>
        <w:t>TM</w:t>
      </w:r>
      <w:r w:rsidRPr="00B02A41">
        <w:rPr>
          <w:rFonts w:cs="Lucida Grande"/>
          <w:color w:val="000000"/>
        </w:rPr>
        <w:t xml:space="preserve"> Reverse Transcriptase </w:t>
      </w:r>
    </w:p>
    <w:p w14:paraId="61184F22" w14:textId="5EB14C6B" w:rsidR="00C4406E" w:rsidRPr="00B02A41" w:rsidRDefault="00C4406E" w:rsidP="00C62FC4">
      <w:pPr>
        <w:pStyle w:val="ListParagraph"/>
        <w:spacing w:line="480" w:lineRule="auto"/>
        <w:rPr>
          <w:rFonts w:cs="Lucida Grande"/>
          <w:color w:val="000000"/>
        </w:rPr>
      </w:pPr>
      <w:r w:rsidRPr="00B02A41">
        <w:rPr>
          <w:rFonts w:cs="Lucida Grande"/>
          <w:color w:val="000000"/>
        </w:rPr>
        <w:t>50/U/ml</w:t>
      </w:r>
    </w:p>
    <w:p w14:paraId="19E30E75" w14:textId="296AD0F4" w:rsidR="00C4406E" w:rsidRPr="00B02A41" w:rsidRDefault="00C4406E" w:rsidP="00C4406E">
      <w:pPr>
        <w:pStyle w:val="ListParagraph"/>
        <w:numPr>
          <w:ilvl w:val="0"/>
          <w:numId w:val="2"/>
        </w:numPr>
        <w:spacing w:line="480" w:lineRule="auto"/>
        <w:rPr>
          <w:rFonts w:cs="Lucida Grande"/>
          <w:color w:val="000000"/>
        </w:rPr>
      </w:pPr>
      <w:r w:rsidRPr="00B02A41">
        <w:rPr>
          <w:rFonts w:cs="Lucida Grande"/>
          <w:color w:val="000000"/>
        </w:rPr>
        <w:t>10X Reverse Transcription (RT) Buffer</w:t>
      </w:r>
    </w:p>
    <w:p w14:paraId="01DED911" w14:textId="2AC0203A" w:rsidR="00C4406E" w:rsidRPr="00B02A41" w:rsidRDefault="00C4406E" w:rsidP="00C4406E">
      <w:pPr>
        <w:pStyle w:val="ListParagraph"/>
        <w:numPr>
          <w:ilvl w:val="0"/>
          <w:numId w:val="2"/>
        </w:numPr>
        <w:spacing w:line="480" w:lineRule="auto"/>
        <w:rPr>
          <w:rFonts w:cs="Lucida Grande"/>
          <w:color w:val="000000"/>
        </w:rPr>
      </w:pPr>
      <w:proofErr w:type="spellStart"/>
      <w:r w:rsidRPr="00B02A41">
        <w:rPr>
          <w:rFonts w:cs="Lucida Grande"/>
          <w:color w:val="000000"/>
        </w:rPr>
        <w:t>RNase</w:t>
      </w:r>
      <w:proofErr w:type="spellEnd"/>
      <w:r w:rsidRPr="00B02A41">
        <w:rPr>
          <w:rFonts w:cs="Lucida Grande"/>
          <w:color w:val="000000"/>
        </w:rPr>
        <w:t xml:space="preserve"> Inhibitor 20 U/</w:t>
      </w:r>
      <w:proofErr w:type="spellStart"/>
      <w:r w:rsidR="003B5671" w:rsidRPr="00B02A41">
        <w:rPr>
          <w:rFonts w:cs="Helvetica Neue" w:hint="eastAsia"/>
          <w:color w:val="1C1C1C"/>
          <w:lang w:val="en-US"/>
        </w:rPr>
        <w:t>μ</w:t>
      </w:r>
      <w:r w:rsidR="003B5671" w:rsidRPr="00B02A41">
        <w:rPr>
          <w:lang w:val="en-US"/>
        </w:rPr>
        <w:t>L</w:t>
      </w:r>
      <w:proofErr w:type="spellEnd"/>
    </w:p>
    <w:p w14:paraId="39B228AE" w14:textId="761BB2C9" w:rsidR="00C4406E" w:rsidRPr="00B02A41" w:rsidRDefault="00C4406E" w:rsidP="00C4406E">
      <w:pPr>
        <w:pStyle w:val="ListParagraph"/>
        <w:numPr>
          <w:ilvl w:val="0"/>
          <w:numId w:val="2"/>
        </w:numPr>
        <w:spacing w:line="480" w:lineRule="auto"/>
        <w:rPr>
          <w:rFonts w:cs="Lucida Grande"/>
          <w:color w:val="000000"/>
        </w:rPr>
      </w:pPr>
      <w:r w:rsidRPr="00B02A41">
        <w:rPr>
          <w:rFonts w:cs="Lucida Grande"/>
          <w:color w:val="000000"/>
        </w:rPr>
        <w:t>Nuclease Free Water</w:t>
      </w:r>
    </w:p>
    <w:p w14:paraId="498C33B4" w14:textId="6EAB1EE0" w:rsidR="00C4406E" w:rsidRPr="00B02A41" w:rsidRDefault="00C4406E" w:rsidP="0002102E">
      <w:pPr>
        <w:spacing w:line="480" w:lineRule="auto"/>
        <w:rPr>
          <w:rFonts w:cs="Helvetica"/>
          <w:bCs/>
          <w:color w:val="000000" w:themeColor="text1"/>
        </w:rPr>
      </w:pPr>
      <w:proofErr w:type="spellStart"/>
      <w:r w:rsidRPr="00B02A41">
        <w:rPr>
          <w:rFonts w:cs="Helvetica"/>
          <w:bCs/>
          <w:color w:val="000000" w:themeColor="text1"/>
        </w:rPr>
        <w:t>TaqMan</w:t>
      </w:r>
      <w:proofErr w:type="spellEnd"/>
      <w:r w:rsidRPr="00B02A41">
        <w:rPr>
          <w:rFonts w:cs="Lucida Grande"/>
          <w:color w:val="000000"/>
        </w:rPr>
        <w:t>®</w:t>
      </w:r>
      <w:r w:rsidRPr="00B02A41">
        <w:rPr>
          <w:rFonts w:cs="Lucida Grande"/>
          <w:b/>
          <w:color w:val="000000"/>
        </w:rPr>
        <w:t xml:space="preserve"> </w:t>
      </w:r>
      <w:r w:rsidRPr="00B02A41">
        <w:rPr>
          <w:rFonts w:cs="Helvetica"/>
          <w:bCs/>
          <w:color w:val="000000" w:themeColor="text1"/>
        </w:rPr>
        <w:t>2X Universal PCR Master Mix</w:t>
      </w:r>
      <w:r w:rsidR="00C62FC4" w:rsidRPr="00B02A41">
        <w:rPr>
          <w:rFonts w:cs="Helvetica"/>
          <w:bCs/>
          <w:color w:val="000000" w:themeColor="text1"/>
        </w:rPr>
        <w:tab/>
      </w:r>
      <w:r w:rsidR="00C62FC4" w:rsidRPr="00B02A41">
        <w:rPr>
          <w:rFonts w:cs="Helvetica"/>
          <w:bCs/>
          <w:color w:val="000000" w:themeColor="text1"/>
        </w:rPr>
        <w:tab/>
      </w:r>
      <w:r w:rsidR="00C62FC4" w:rsidRPr="00B02A41">
        <w:rPr>
          <w:rFonts w:cs="Helvetica"/>
          <w:bCs/>
          <w:color w:val="000000" w:themeColor="text1"/>
        </w:rPr>
        <w:tab/>
        <w:t>AB - USA</w:t>
      </w:r>
    </w:p>
    <w:p w14:paraId="52D600C0" w14:textId="4F9C1F17" w:rsidR="00DD4629" w:rsidRPr="00B02A41" w:rsidRDefault="00DD4629" w:rsidP="0002102E">
      <w:pPr>
        <w:spacing w:line="480" w:lineRule="auto"/>
        <w:rPr>
          <w:rFonts w:cs="Lucida Grande"/>
          <w:color w:val="000000"/>
        </w:rPr>
      </w:pPr>
      <w:proofErr w:type="spellStart"/>
      <w:r w:rsidRPr="00B02A41">
        <w:rPr>
          <w:rFonts w:cs="Helvetica"/>
          <w:bCs/>
          <w:color w:val="000000" w:themeColor="text1"/>
        </w:rPr>
        <w:t>TaqMan</w:t>
      </w:r>
      <w:proofErr w:type="spellEnd"/>
      <w:r w:rsidRPr="00B02A41">
        <w:rPr>
          <w:rFonts w:cs="Lucida Grande"/>
          <w:color w:val="000000"/>
        </w:rPr>
        <w:t xml:space="preserve">® Multiplex RT for </w:t>
      </w:r>
      <w:proofErr w:type="spellStart"/>
      <w:r w:rsidRPr="00B02A41">
        <w:rPr>
          <w:rFonts w:cs="Lucida Grande"/>
          <w:color w:val="000000"/>
        </w:rPr>
        <w:t>Taqman</w:t>
      </w:r>
      <w:proofErr w:type="spellEnd"/>
      <w:r w:rsidRPr="00B02A41">
        <w:rPr>
          <w:rFonts w:cs="Lucida Grande"/>
          <w:color w:val="000000"/>
        </w:rPr>
        <w:t xml:space="preserve"> MicroRNA Assays</w:t>
      </w:r>
      <w:r w:rsidR="00C62FC4" w:rsidRPr="00B02A41">
        <w:rPr>
          <w:rFonts w:cs="Lucida Grande"/>
          <w:color w:val="000000"/>
        </w:rPr>
        <w:tab/>
        <w:t>AB - USA</w:t>
      </w:r>
    </w:p>
    <w:p w14:paraId="3293CACD" w14:textId="5A6D757E" w:rsidR="00DD4629" w:rsidRPr="00B02A41" w:rsidRDefault="00DD4629" w:rsidP="00DD4629">
      <w:pPr>
        <w:pStyle w:val="ListParagraph"/>
        <w:numPr>
          <w:ilvl w:val="0"/>
          <w:numId w:val="2"/>
        </w:numPr>
        <w:spacing w:line="480" w:lineRule="auto"/>
        <w:rPr>
          <w:rFonts w:cs="Lucida Grande"/>
          <w:color w:val="000000"/>
        </w:rPr>
      </w:pPr>
      <w:r w:rsidRPr="00B02A41">
        <w:rPr>
          <w:rFonts w:cs="Lucida Grande"/>
          <w:color w:val="000000"/>
        </w:rPr>
        <w:t>Human Multiplex RT pool 1 v1.0</w:t>
      </w:r>
    </w:p>
    <w:p w14:paraId="4F110158" w14:textId="4EA3E7C5" w:rsidR="00DD4629" w:rsidRPr="00B02A41" w:rsidRDefault="00DD4629" w:rsidP="00DD4629">
      <w:pPr>
        <w:pStyle w:val="ListParagraph"/>
        <w:numPr>
          <w:ilvl w:val="0"/>
          <w:numId w:val="2"/>
        </w:numPr>
        <w:spacing w:line="480" w:lineRule="auto"/>
        <w:rPr>
          <w:rFonts w:cs="Helvetica"/>
          <w:bCs/>
          <w:color w:val="000000" w:themeColor="text1"/>
        </w:rPr>
      </w:pPr>
      <w:r w:rsidRPr="00B02A41">
        <w:rPr>
          <w:rFonts w:cs="Lucida Grande"/>
          <w:color w:val="000000"/>
        </w:rPr>
        <w:t>Human Multiplex RT pool 2 v1.0</w:t>
      </w:r>
    </w:p>
    <w:p w14:paraId="4F476833" w14:textId="7E1558ED" w:rsidR="00DD4629" w:rsidRPr="00B02A41" w:rsidRDefault="00DD4629" w:rsidP="00DD4629">
      <w:pPr>
        <w:pStyle w:val="ListParagraph"/>
        <w:numPr>
          <w:ilvl w:val="0"/>
          <w:numId w:val="2"/>
        </w:numPr>
        <w:spacing w:line="480" w:lineRule="auto"/>
        <w:rPr>
          <w:rFonts w:cs="Helvetica"/>
          <w:bCs/>
          <w:color w:val="000000" w:themeColor="text1"/>
        </w:rPr>
      </w:pPr>
      <w:r w:rsidRPr="00B02A41">
        <w:rPr>
          <w:rFonts w:cs="Lucida Grande"/>
          <w:color w:val="000000"/>
        </w:rPr>
        <w:t>Human Multiplex RT pool 3 v1.0</w:t>
      </w:r>
    </w:p>
    <w:p w14:paraId="0A41BF86" w14:textId="158F2461" w:rsidR="00DD4629" w:rsidRPr="00B02A41" w:rsidRDefault="00DD4629" w:rsidP="00DD4629">
      <w:pPr>
        <w:pStyle w:val="ListParagraph"/>
        <w:numPr>
          <w:ilvl w:val="0"/>
          <w:numId w:val="2"/>
        </w:numPr>
        <w:spacing w:line="480" w:lineRule="auto"/>
        <w:rPr>
          <w:rFonts w:cs="Helvetica"/>
          <w:bCs/>
          <w:color w:val="000000" w:themeColor="text1"/>
        </w:rPr>
      </w:pPr>
      <w:r w:rsidRPr="00B02A41">
        <w:rPr>
          <w:rFonts w:cs="Lucida Grande"/>
          <w:color w:val="000000"/>
        </w:rPr>
        <w:t>Human Multiplex RT pool 4 v1.0</w:t>
      </w:r>
    </w:p>
    <w:p w14:paraId="6C8F97BA" w14:textId="76736812" w:rsidR="00DD4629" w:rsidRPr="00B02A41" w:rsidRDefault="00DD4629" w:rsidP="00DD4629">
      <w:pPr>
        <w:pStyle w:val="ListParagraph"/>
        <w:numPr>
          <w:ilvl w:val="0"/>
          <w:numId w:val="2"/>
        </w:numPr>
        <w:spacing w:line="480" w:lineRule="auto"/>
        <w:rPr>
          <w:rFonts w:cs="Helvetica"/>
          <w:bCs/>
          <w:color w:val="000000" w:themeColor="text1"/>
        </w:rPr>
      </w:pPr>
      <w:r w:rsidRPr="00B02A41">
        <w:rPr>
          <w:rFonts w:cs="Lucida Grande"/>
          <w:color w:val="000000"/>
        </w:rPr>
        <w:t>Human Multiplex RT pool 5 v1.0</w:t>
      </w:r>
    </w:p>
    <w:p w14:paraId="71C2064C" w14:textId="14DA5F72" w:rsidR="00DD4629" w:rsidRPr="00B02A41" w:rsidRDefault="00DD4629" w:rsidP="00DD4629">
      <w:pPr>
        <w:pStyle w:val="ListParagraph"/>
        <w:numPr>
          <w:ilvl w:val="0"/>
          <w:numId w:val="2"/>
        </w:numPr>
        <w:spacing w:line="480" w:lineRule="auto"/>
        <w:rPr>
          <w:rFonts w:cs="Helvetica"/>
          <w:bCs/>
          <w:color w:val="000000" w:themeColor="text1"/>
        </w:rPr>
      </w:pPr>
      <w:r w:rsidRPr="00B02A41">
        <w:rPr>
          <w:rFonts w:cs="Lucida Grande"/>
          <w:color w:val="000000"/>
        </w:rPr>
        <w:t>Human Multiplex RT pool 6 v1.0</w:t>
      </w:r>
    </w:p>
    <w:p w14:paraId="1942A3F9" w14:textId="46AF04CE" w:rsidR="00DD4629" w:rsidRPr="00B02A41" w:rsidRDefault="00DD4629" w:rsidP="00DD4629">
      <w:pPr>
        <w:pStyle w:val="ListParagraph"/>
        <w:numPr>
          <w:ilvl w:val="0"/>
          <w:numId w:val="2"/>
        </w:numPr>
        <w:spacing w:line="480" w:lineRule="auto"/>
        <w:rPr>
          <w:rFonts w:cs="Helvetica"/>
          <w:bCs/>
          <w:color w:val="000000" w:themeColor="text1"/>
        </w:rPr>
      </w:pPr>
      <w:r w:rsidRPr="00B02A41">
        <w:rPr>
          <w:rFonts w:cs="Lucida Grande"/>
          <w:color w:val="000000"/>
        </w:rPr>
        <w:t>Human Multiplex RT pool 7 v1.0</w:t>
      </w:r>
    </w:p>
    <w:p w14:paraId="0F903C51" w14:textId="38A2722F" w:rsidR="00DD4629" w:rsidRPr="00B02A41" w:rsidRDefault="00DD4629" w:rsidP="00DD4629">
      <w:pPr>
        <w:pStyle w:val="ListParagraph"/>
        <w:numPr>
          <w:ilvl w:val="0"/>
          <w:numId w:val="2"/>
        </w:numPr>
        <w:spacing w:line="480" w:lineRule="auto"/>
        <w:rPr>
          <w:rFonts w:cs="Helvetica"/>
          <w:bCs/>
          <w:color w:val="000000" w:themeColor="text1"/>
        </w:rPr>
      </w:pPr>
      <w:r w:rsidRPr="00B02A41">
        <w:rPr>
          <w:rFonts w:cs="Lucida Grande"/>
          <w:color w:val="000000"/>
        </w:rPr>
        <w:t>Human Multiplex RT pool 8 v1.0</w:t>
      </w:r>
    </w:p>
    <w:p w14:paraId="6B7B1CCD" w14:textId="6664B447" w:rsidR="00562C6E" w:rsidRPr="00B02A41" w:rsidRDefault="00562C6E" w:rsidP="00562C6E">
      <w:pPr>
        <w:spacing w:line="480" w:lineRule="auto"/>
        <w:rPr>
          <w:rFonts w:cs="Helvetica"/>
          <w:bCs/>
          <w:color w:val="000000" w:themeColor="text1"/>
        </w:rPr>
      </w:pPr>
      <w:proofErr w:type="spellStart"/>
      <w:r w:rsidRPr="00B02A41">
        <w:rPr>
          <w:rFonts w:cs="Helvetica"/>
          <w:bCs/>
          <w:color w:val="000000" w:themeColor="text1"/>
        </w:rPr>
        <w:t>Megaplex</w:t>
      </w:r>
      <w:proofErr w:type="spellEnd"/>
      <w:r w:rsidRPr="00B02A41">
        <w:rPr>
          <w:vertAlign w:val="superscript"/>
          <w:lang w:val="en-US"/>
        </w:rPr>
        <w:t>TM</w:t>
      </w:r>
      <w:r w:rsidRPr="00B02A41">
        <w:rPr>
          <w:rFonts w:cs="Helvetica"/>
          <w:bCs/>
          <w:color w:val="000000" w:themeColor="text1"/>
        </w:rPr>
        <w:t xml:space="preserve"> RT Primers</w:t>
      </w:r>
      <w:r w:rsidR="00A6129E" w:rsidRPr="00B02A41">
        <w:rPr>
          <w:rFonts w:cs="Helvetica"/>
          <w:bCs/>
          <w:color w:val="000000" w:themeColor="text1"/>
        </w:rPr>
        <w:t xml:space="preserve"> Pool A</w:t>
      </w:r>
      <w:r w:rsidR="00A6129E" w:rsidRPr="00B02A41">
        <w:rPr>
          <w:rFonts w:cs="Helvetica"/>
          <w:bCs/>
          <w:color w:val="000000" w:themeColor="text1"/>
        </w:rPr>
        <w:tab/>
      </w:r>
      <w:r w:rsidR="00A6129E" w:rsidRPr="00B02A41">
        <w:rPr>
          <w:rFonts w:cs="Helvetica"/>
          <w:bCs/>
          <w:color w:val="000000" w:themeColor="text1"/>
        </w:rPr>
        <w:tab/>
      </w:r>
      <w:r w:rsidR="00A6129E" w:rsidRPr="00B02A41">
        <w:rPr>
          <w:rFonts w:cs="Helvetica"/>
          <w:bCs/>
          <w:color w:val="000000" w:themeColor="text1"/>
        </w:rPr>
        <w:tab/>
      </w:r>
      <w:r w:rsidR="00A6129E" w:rsidRPr="00B02A41">
        <w:rPr>
          <w:rFonts w:cs="Helvetica"/>
          <w:bCs/>
          <w:color w:val="000000" w:themeColor="text1"/>
        </w:rPr>
        <w:tab/>
      </w:r>
      <w:r w:rsidR="00D0051E" w:rsidRPr="00B02A41">
        <w:rPr>
          <w:rFonts w:cs="Helvetica"/>
          <w:bCs/>
          <w:color w:val="000000" w:themeColor="text1"/>
        </w:rPr>
        <w:t>AB - USA</w:t>
      </w:r>
    </w:p>
    <w:p w14:paraId="4F6A8608" w14:textId="4C343378" w:rsidR="00562C6E" w:rsidRPr="00B02A41" w:rsidRDefault="00562C6E" w:rsidP="00562C6E">
      <w:pPr>
        <w:spacing w:line="480" w:lineRule="auto"/>
        <w:rPr>
          <w:rFonts w:cs="Lucida Grande"/>
          <w:color w:val="000000"/>
        </w:rPr>
      </w:pPr>
      <w:proofErr w:type="spellStart"/>
      <w:r w:rsidRPr="00B02A41">
        <w:rPr>
          <w:rFonts w:cs="Helvetica"/>
          <w:bCs/>
          <w:color w:val="000000" w:themeColor="text1"/>
        </w:rPr>
        <w:t>TaqMan</w:t>
      </w:r>
      <w:proofErr w:type="spellEnd"/>
      <w:r w:rsidRPr="00B02A41">
        <w:rPr>
          <w:rFonts w:cs="Lucida Grande"/>
          <w:color w:val="000000"/>
        </w:rPr>
        <w:t>® MicroRNA Reverse Transcription Kit</w:t>
      </w:r>
      <w:r w:rsidR="00D0051E" w:rsidRPr="00B02A41">
        <w:rPr>
          <w:rFonts w:cs="Lucida Grande"/>
          <w:color w:val="000000"/>
        </w:rPr>
        <w:tab/>
      </w:r>
      <w:r w:rsidR="00D0051E" w:rsidRPr="00B02A41">
        <w:rPr>
          <w:rFonts w:cs="Lucida Grande"/>
          <w:color w:val="000000"/>
        </w:rPr>
        <w:tab/>
        <w:t>AB - USA</w:t>
      </w:r>
    </w:p>
    <w:p w14:paraId="0F03F68A" w14:textId="37076A97" w:rsidR="00562C6E" w:rsidRPr="00B02A41" w:rsidRDefault="00562C6E" w:rsidP="00562C6E">
      <w:pPr>
        <w:pStyle w:val="ListParagraph"/>
        <w:numPr>
          <w:ilvl w:val="0"/>
          <w:numId w:val="2"/>
        </w:numPr>
        <w:spacing w:line="480" w:lineRule="auto"/>
        <w:rPr>
          <w:lang w:val="en-US"/>
        </w:rPr>
      </w:pPr>
      <w:proofErr w:type="spellStart"/>
      <w:r w:rsidRPr="00B02A41">
        <w:rPr>
          <w:rFonts w:cs="Lucida Grande"/>
          <w:color w:val="000000"/>
        </w:rPr>
        <w:t>Megaplex</w:t>
      </w:r>
      <w:proofErr w:type="spellEnd"/>
      <w:r w:rsidRPr="00B02A41">
        <w:rPr>
          <w:vertAlign w:val="superscript"/>
          <w:lang w:val="en-US"/>
        </w:rPr>
        <w:t>TM</w:t>
      </w:r>
      <w:r w:rsidRPr="00B02A41">
        <w:rPr>
          <w:lang w:val="en-US"/>
        </w:rPr>
        <w:t xml:space="preserve"> RT Primers (10X)</w:t>
      </w:r>
    </w:p>
    <w:p w14:paraId="57BADEEF" w14:textId="2D94F1C9" w:rsidR="00562C6E" w:rsidRPr="00B02A41" w:rsidRDefault="00562C6E" w:rsidP="00562C6E">
      <w:pPr>
        <w:pStyle w:val="ListParagraph"/>
        <w:numPr>
          <w:ilvl w:val="0"/>
          <w:numId w:val="2"/>
        </w:numPr>
        <w:spacing w:line="480" w:lineRule="auto"/>
        <w:rPr>
          <w:rFonts w:cs="Helvetica"/>
          <w:bCs/>
          <w:color w:val="000000" w:themeColor="text1"/>
        </w:rPr>
      </w:pPr>
      <w:proofErr w:type="spellStart"/>
      <w:proofErr w:type="gramStart"/>
      <w:r w:rsidRPr="00B02A41">
        <w:rPr>
          <w:rFonts w:cs="Helvetica"/>
          <w:bCs/>
          <w:color w:val="000000" w:themeColor="text1"/>
        </w:rPr>
        <w:t>dNTP</w:t>
      </w:r>
      <w:proofErr w:type="spellEnd"/>
      <w:proofErr w:type="gramEnd"/>
      <w:r w:rsidRPr="00B02A41">
        <w:rPr>
          <w:rFonts w:cs="Helvetica"/>
          <w:bCs/>
          <w:color w:val="000000" w:themeColor="text1"/>
        </w:rPr>
        <w:t xml:space="preserve"> with </w:t>
      </w:r>
      <w:proofErr w:type="spellStart"/>
      <w:r w:rsidRPr="00B02A41">
        <w:rPr>
          <w:rFonts w:cs="Helvetica"/>
          <w:bCs/>
          <w:color w:val="000000" w:themeColor="text1"/>
        </w:rPr>
        <w:t>dTTP</w:t>
      </w:r>
      <w:proofErr w:type="spellEnd"/>
      <w:r w:rsidRPr="00B02A41">
        <w:rPr>
          <w:rFonts w:cs="Helvetica"/>
          <w:bCs/>
          <w:color w:val="000000" w:themeColor="text1"/>
        </w:rPr>
        <w:t xml:space="preserve"> (100 MM)</w:t>
      </w:r>
    </w:p>
    <w:p w14:paraId="460C89FB" w14:textId="0B17C2D6" w:rsidR="00562C6E" w:rsidRPr="00B02A41" w:rsidRDefault="00562C6E" w:rsidP="00562C6E">
      <w:pPr>
        <w:pStyle w:val="ListParagraph"/>
        <w:numPr>
          <w:ilvl w:val="0"/>
          <w:numId w:val="2"/>
        </w:numPr>
        <w:spacing w:line="480" w:lineRule="auto"/>
        <w:rPr>
          <w:rFonts w:cs="Helvetica"/>
          <w:bCs/>
          <w:color w:val="000000" w:themeColor="text1"/>
        </w:rPr>
      </w:pPr>
      <w:proofErr w:type="spellStart"/>
      <w:r w:rsidRPr="00B02A41">
        <w:rPr>
          <w:rFonts w:cs="Helvetica"/>
          <w:bCs/>
          <w:color w:val="000000" w:themeColor="text1"/>
        </w:rPr>
        <w:t>Multiscribe</w:t>
      </w:r>
      <w:proofErr w:type="spellEnd"/>
      <w:r w:rsidR="00D0051E" w:rsidRPr="00B02A41">
        <w:rPr>
          <w:vertAlign w:val="superscript"/>
          <w:lang w:val="en-US"/>
        </w:rPr>
        <w:t>TM</w:t>
      </w:r>
      <w:r w:rsidRPr="00B02A41">
        <w:rPr>
          <w:rFonts w:cs="Helvetica"/>
          <w:bCs/>
          <w:color w:val="000000" w:themeColor="text1"/>
        </w:rPr>
        <w:t xml:space="preserve"> Reverse T</w:t>
      </w:r>
      <w:r w:rsidR="00B02A41">
        <w:rPr>
          <w:rFonts w:cs="Helvetica"/>
          <w:bCs/>
          <w:color w:val="000000" w:themeColor="text1"/>
        </w:rPr>
        <w:t>ranscrip</w:t>
      </w:r>
      <w:r w:rsidR="00D0051E" w:rsidRPr="00B02A41">
        <w:rPr>
          <w:rFonts w:cs="Helvetica"/>
          <w:bCs/>
          <w:color w:val="000000" w:themeColor="text1"/>
        </w:rPr>
        <w:t>tase (50U/</w:t>
      </w:r>
      <w:r w:rsidR="007463C9" w:rsidRPr="00B02A41">
        <w:rPr>
          <w:rFonts w:cs="Helvetica Neue" w:hint="eastAsia"/>
          <w:color w:val="1C1C1C"/>
          <w:lang w:val="en-US"/>
        </w:rPr>
        <w:t>μ</w:t>
      </w:r>
      <w:r w:rsidR="00B02A41">
        <w:rPr>
          <w:rFonts w:cs="Helvetica"/>
          <w:bCs/>
          <w:color w:val="000000" w:themeColor="text1"/>
        </w:rPr>
        <w:t>L</w:t>
      </w:r>
      <w:r w:rsidR="00D0051E" w:rsidRPr="00B02A41">
        <w:rPr>
          <w:rFonts w:cs="Helvetica"/>
          <w:bCs/>
          <w:color w:val="000000" w:themeColor="text1"/>
        </w:rPr>
        <w:t>)</w:t>
      </w:r>
    </w:p>
    <w:p w14:paraId="34511D4C" w14:textId="07614F1D" w:rsidR="00D0051E" w:rsidRPr="00B02A41" w:rsidRDefault="00D0051E" w:rsidP="00562C6E">
      <w:pPr>
        <w:pStyle w:val="ListParagraph"/>
        <w:numPr>
          <w:ilvl w:val="0"/>
          <w:numId w:val="2"/>
        </w:numPr>
        <w:spacing w:line="480" w:lineRule="auto"/>
        <w:rPr>
          <w:rFonts w:cs="Helvetica"/>
          <w:bCs/>
          <w:color w:val="000000" w:themeColor="text1"/>
        </w:rPr>
      </w:pPr>
      <w:r w:rsidRPr="00B02A41">
        <w:rPr>
          <w:rFonts w:cs="Helvetica"/>
          <w:bCs/>
          <w:color w:val="000000" w:themeColor="text1"/>
        </w:rPr>
        <w:t>10X RT Buffer</w:t>
      </w:r>
    </w:p>
    <w:p w14:paraId="3B24BC2A" w14:textId="39DABD19" w:rsidR="00D0051E" w:rsidRPr="00B02A41" w:rsidRDefault="00D0051E" w:rsidP="00562C6E">
      <w:pPr>
        <w:pStyle w:val="ListParagraph"/>
        <w:numPr>
          <w:ilvl w:val="0"/>
          <w:numId w:val="2"/>
        </w:numPr>
        <w:spacing w:line="480" w:lineRule="auto"/>
        <w:rPr>
          <w:rFonts w:cs="Helvetica"/>
          <w:bCs/>
          <w:color w:val="000000" w:themeColor="text1"/>
        </w:rPr>
      </w:pPr>
      <w:r w:rsidRPr="00B02A41">
        <w:rPr>
          <w:rFonts w:cs="Helvetica"/>
          <w:bCs/>
          <w:color w:val="000000" w:themeColor="text1"/>
        </w:rPr>
        <w:t>MgCl</w:t>
      </w:r>
      <w:r w:rsidRPr="00B02A41">
        <w:rPr>
          <w:rFonts w:cs="Helvetica"/>
          <w:color w:val="000000" w:themeColor="text1"/>
          <w:vertAlign w:val="subscript"/>
        </w:rPr>
        <w:t>2</w:t>
      </w:r>
      <w:r w:rsidRPr="00B02A41">
        <w:rPr>
          <w:rFonts w:cs="Helvetica"/>
          <w:bCs/>
          <w:color w:val="000000" w:themeColor="text1"/>
        </w:rPr>
        <w:t xml:space="preserve"> (25mM)</w:t>
      </w:r>
    </w:p>
    <w:p w14:paraId="17953C28" w14:textId="30F41A04" w:rsidR="00D0051E" w:rsidRPr="00B02A41" w:rsidRDefault="003B5671" w:rsidP="00562C6E">
      <w:pPr>
        <w:pStyle w:val="ListParagraph"/>
        <w:numPr>
          <w:ilvl w:val="0"/>
          <w:numId w:val="2"/>
        </w:numPr>
        <w:spacing w:line="480" w:lineRule="auto"/>
        <w:rPr>
          <w:rFonts w:cs="Helvetica"/>
          <w:bCs/>
          <w:color w:val="000000" w:themeColor="text1"/>
        </w:rPr>
      </w:pPr>
      <w:proofErr w:type="spellStart"/>
      <w:r w:rsidRPr="00B02A41">
        <w:rPr>
          <w:rFonts w:cs="Helvetica"/>
          <w:bCs/>
          <w:color w:val="000000" w:themeColor="text1"/>
        </w:rPr>
        <w:t>RNase</w:t>
      </w:r>
      <w:proofErr w:type="spellEnd"/>
      <w:r w:rsidRPr="00B02A41">
        <w:rPr>
          <w:rFonts w:cs="Helvetica"/>
          <w:bCs/>
          <w:color w:val="000000" w:themeColor="text1"/>
        </w:rPr>
        <w:t xml:space="preserve"> Inhibitors (20U/</w:t>
      </w:r>
      <w:proofErr w:type="spellStart"/>
      <w:r w:rsidRPr="00B02A41">
        <w:rPr>
          <w:rFonts w:cs="Helvetica Neue" w:hint="eastAsia"/>
          <w:color w:val="1C1C1C"/>
          <w:lang w:val="en-US"/>
        </w:rPr>
        <w:t>μ</w:t>
      </w:r>
      <w:r w:rsidRPr="00B02A41">
        <w:rPr>
          <w:lang w:val="en-US"/>
        </w:rPr>
        <w:t>L</w:t>
      </w:r>
      <w:proofErr w:type="spellEnd"/>
      <w:r w:rsidR="00D0051E" w:rsidRPr="00B02A41">
        <w:rPr>
          <w:rFonts w:cs="Helvetica"/>
          <w:bCs/>
          <w:color w:val="000000" w:themeColor="text1"/>
        </w:rPr>
        <w:t>)</w:t>
      </w:r>
    </w:p>
    <w:p w14:paraId="4E7214E0" w14:textId="195781E8" w:rsidR="00D0051E" w:rsidRPr="00B02A41" w:rsidRDefault="00D0051E" w:rsidP="00562C6E">
      <w:pPr>
        <w:pStyle w:val="ListParagraph"/>
        <w:numPr>
          <w:ilvl w:val="0"/>
          <w:numId w:val="2"/>
        </w:numPr>
        <w:spacing w:line="480" w:lineRule="auto"/>
        <w:rPr>
          <w:rFonts w:cs="Helvetica"/>
          <w:bCs/>
          <w:color w:val="000000" w:themeColor="text1"/>
        </w:rPr>
      </w:pPr>
      <w:r w:rsidRPr="00B02A41">
        <w:rPr>
          <w:rFonts w:cs="Helvetica"/>
          <w:bCs/>
          <w:color w:val="000000" w:themeColor="text1"/>
        </w:rPr>
        <w:t>Nuclease Free Water</w:t>
      </w:r>
    </w:p>
    <w:p w14:paraId="10E42766" w14:textId="25011A98" w:rsidR="00D0051E" w:rsidRPr="00B02A41" w:rsidRDefault="00D0051E" w:rsidP="00D0051E">
      <w:pPr>
        <w:spacing w:line="480" w:lineRule="auto"/>
        <w:rPr>
          <w:rFonts w:cs="Helvetica"/>
          <w:bCs/>
          <w:color w:val="000000" w:themeColor="text1"/>
        </w:rPr>
      </w:pPr>
      <w:proofErr w:type="spellStart"/>
      <w:r w:rsidRPr="00B02A41">
        <w:rPr>
          <w:rFonts w:cs="Helvetica"/>
          <w:bCs/>
          <w:color w:val="000000" w:themeColor="text1"/>
        </w:rPr>
        <w:t>Megaplex</w:t>
      </w:r>
      <w:proofErr w:type="spellEnd"/>
      <w:r w:rsidRPr="00B02A41">
        <w:rPr>
          <w:vertAlign w:val="superscript"/>
          <w:lang w:val="en-US"/>
        </w:rPr>
        <w:t>TM</w:t>
      </w:r>
      <w:r w:rsidR="00A47330" w:rsidRPr="00B02A41">
        <w:rPr>
          <w:rFonts w:cs="Helvetica"/>
          <w:bCs/>
          <w:color w:val="000000" w:themeColor="text1"/>
        </w:rPr>
        <w:t xml:space="preserve"> </w:t>
      </w:r>
      <w:proofErr w:type="spellStart"/>
      <w:r w:rsidR="00A47330" w:rsidRPr="00B02A41">
        <w:rPr>
          <w:rFonts w:cs="Helvetica"/>
          <w:bCs/>
          <w:color w:val="000000" w:themeColor="text1"/>
        </w:rPr>
        <w:t>PreAmp</w:t>
      </w:r>
      <w:proofErr w:type="spellEnd"/>
      <w:r w:rsidR="00A47330" w:rsidRPr="00B02A41">
        <w:rPr>
          <w:rFonts w:cs="Helvetica"/>
          <w:bCs/>
          <w:color w:val="000000" w:themeColor="text1"/>
        </w:rPr>
        <w:t xml:space="preserve"> Primers (10X)</w:t>
      </w:r>
      <w:r w:rsidR="00A47330" w:rsidRPr="00B02A41">
        <w:rPr>
          <w:rFonts w:cs="Helvetica"/>
          <w:bCs/>
          <w:color w:val="000000" w:themeColor="text1"/>
        </w:rPr>
        <w:tab/>
      </w:r>
      <w:r w:rsidR="00A47330" w:rsidRPr="00B02A41">
        <w:rPr>
          <w:rFonts w:cs="Helvetica"/>
          <w:bCs/>
          <w:color w:val="000000" w:themeColor="text1"/>
        </w:rPr>
        <w:tab/>
      </w:r>
      <w:r w:rsidR="00A47330" w:rsidRPr="00B02A41">
        <w:rPr>
          <w:rFonts w:cs="Helvetica"/>
          <w:bCs/>
          <w:color w:val="000000" w:themeColor="text1"/>
        </w:rPr>
        <w:tab/>
        <w:t xml:space="preserve">AB - </w:t>
      </w:r>
      <w:r w:rsidRPr="00B02A41">
        <w:rPr>
          <w:rFonts w:cs="Helvetica"/>
          <w:bCs/>
          <w:color w:val="000000" w:themeColor="text1"/>
        </w:rPr>
        <w:t>USA</w:t>
      </w:r>
    </w:p>
    <w:p w14:paraId="700B6A22" w14:textId="6F7F9583" w:rsidR="00DD4629" w:rsidRPr="00B02A41" w:rsidRDefault="003F1A1C" w:rsidP="00DD4629">
      <w:pPr>
        <w:spacing w:line="480" w:lineRule="auto"/>
        <w:rPr>
          <w:rFonts w:cs="Lucida Grande"/>
          <w:color w:val="000000"/>
        </w:rPr>
      </w:pPr>
      <w:proofErr w:type="spellStart"/>
      <w:r w:rsidRPr="00B02A41">
        <w:rPr>
          <w:rFonts w:cs="Helvetica"/>
          <w:bCs/>
          <w:color w:val="000000" w:themeColor="text1"/>
        </w:rPr>
        <w:t>TaqMan</w:t>
      </w:r>
      <w:proofErr w:type="spellEnd"/>
      <w:r w:rsidRPr="00B02A41">
        <w:rPr>
          <w:rFonts w:cs="Lucida Grande"/>
          <w:color w:val="000000"/>
        </w:rPr>
        <w:t>® MicroRNA Assay</w:t>
      </w:r>
      <w:r w:rsidR="00F75C1D" w:rsidRPr="00B02A41">
        <w:rPr>
          <w:rFonts w:cs="Lucida Grande"/>
          <w:color w:val="000000"/>
        </w:rPr>
        <w:t xml:space="preserve"> (RT and Real Time)</w:t>
      </w:r>
      <w:r w:rsidR="00F75C1D" w:rsidRPr="00B02A41">
        <w:rPr>
          <w:rFonts w:cs="Lucida Grande"/>
          <w:color w:val="000000"/>
        </w:rPr>
        <w:tab/>
      </w:r>
      <w:r w:rsidR="00B02A41">
        <w:rPr>
          <w:rFonts w:cs="Lucida Grande"/>
          <w:color w:val="000000"/>
        </w:rPr>
        <w:tab/>
      </w:r>
      <w:r w:rsidR="00A47330" w:rsidRPr="00B02A41">
        <w:rPr>
          <w:rFonts w:cs="Lucida Grande"/>
          <w:color w:val="000000"/>
        </w:rPr>
        <w:t xml:space="preserve">AB - </w:t>
      </w:r>
      <w:r w:rsidRPr="00B02A41">
        <w:rPr>
          <w:rFonts w:cs="Lucida Grande"/>
          <w:color w:val="000000"/>
        </w:rPr>
        <w:t>USA</w:t>
      </w:r>
    </w:p>
    <w:p w14:paraId="3BECE01F" w14:textId="7426E7C2"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-mir-15a</w:t>
      </w:r>
    </w:p>
    <w:p w14:paraId="5A8A1E11" w14:textId="7968EE07"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-mir-15b</w:t>
      </w:r>
    </w:p>
    <w:p w14:paraId="60AADC17" w14:textId="49807B7A"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-mir-21</w:t>
      </w:r>
    </w:p>
    <w:p w14:paraId="7CF2E27C" w14:textId="6B1AD82F"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-mir-23b</w:t>
      </w:r>
    </w:p>
    <w:p w14:paraId="73C0C444" w14:textId="79E0EB51"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-mir-24-1</w:t>
      </w:r>
    </w:p>
    <w:p w14:paraId="4536589E" w14:textId="410EFD91"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-mir-27b</w:t>
      </w:r>
    </w:p>
    <w:p w14:paraId="50F27F3D" w14:textId="7EB4FF76"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-mir-100</w:t>
      </w:r>
    </w:p>
    <w:p w14:paraId="020818D6" w14:textId="3EAA91F1"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-mir-133b</w:t>
      </w:r>
    </w:p>
    <w:p w14:paraId="0BAD7CC6" w14:textId="16B1D99C"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-mir-135b</w:t>
      </w:r>
    </w:p>
    <w:p w14:paraId="19985FCC" w14:textId="5C1FF8E2"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-mir-183</w:t>
      </w:r>
    </w:p>
    <w:p w14:paraId="059FD17F" w14:textId="6425C3F5"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-mir-203</w:t>
      </w:r>
    </w:p>
    <w:p w14:paraId="5F34A8CC" w14:textId="0ED7E5CD"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-mir-211</w:t>
      </w:r>
    </w:p>
    <w:p w14:paraId="023C9063" w14:textId="4EB7AB2E"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-mir-328</w:t>
      </w:r>
    </w:p>
    <w:p w14:paraId="687BE1E8" w14:textId="6F3C3DC7" w:rsidR="003F1A1C" w:rsidRPr="00B02A41" w:rsidRDefault="003F1A1C" w:rsidP="003F1A1C">
      <w:pPr>
        <w:pStyle w:val="ListParagraph"/>
        <w:numPr>
          <w:ilvl w:val="0"/>
          <w:numId w:val="2"/>
        </w:numPr>
        <w:spacing w:line="480" w:lineRule="auto"/>
        <w:rPr>
          <w:rFonts w:cs="Lucida Grande"/>
          <w:color w:val="000000"/>
        </w:rPr>
      </w:pPr>
      <w:proofErr w:type="gramStart"/>
      <w:r w:rsidRPr="00B02A41">
        <w:rPr>
          <w:rFonts w:cs="Lucida Grande"/>
          <w:color w:val="000000"/>
        </w:rPr>
        <w:t>hsa</w:t>
      </w:r>
      <w:proofErr w:type="gramEnd"/>
      <w:r w:rsidRPr="00B02A41">
        <w:rPr>
          <w:rFonts w:cs="Lucida Grande"/>
          <w:color w:val="000000"/>
        </w:rPr>
        <w:t>-mir-1224</w:t>
      </w:r>
      <w:r w:rsidR="005E6BD1" w:rsidRPr="00B02A41">
        <w:rPr>
          <w:rFonts w:cs="Lucida Grande"/>
          <w:color w:val="000000"/>
        </w:rPr>
        <w:t>-3p</w:t>
      </w:r>
    </w:p>
    <w:p w14:paraId="3CE6811C" w14:textId="5CC0C8F1" w:rsidR="003F1A1C" w:rsidRPr="00B02A41" w:rsidRDefault="003F1A1C" w:rsidP="003F1A1C">
      <w:pPr>
        <w:pStyle w:val="ListParagraph"/>
        <w:numPr>
          <w:ilvl w:val="0"/>
          <w:numId w:val="2"/>
        </w:numPr>
        <w:spacing w:line="480" w:lineRule="auto"/>
        <w:rPr>
          <w:rFonts w:cs="Lucida Grande"/>
          <w:color w:val="000000"/>
        </w:rPr>
      </w:pPr>
      <w:r w:rsidRPr="00B02A41">
        <w:rPr>
          <w:rFonts w:cs="Lucida Grande"/>
          <w:color w:val="000000"/>
        </w:rPr>
        <w:t>RNU 44</w:t>
      </w:r>
    </w:p>
    <w:p w14:paraId="6AE9A3A9" w14:textId="4EC70943" w:rsidR="003F1A1C" w:rsidRPr="00B02A41" w:rsidRDefault="003F1A1C" w:rsidP="003F1A1C">
      <w:pPr>
        <w:pStyle w:val="ListParagraph"/>
        <w:numPr>
          <w:ilvl w:val="0"/>
          <w:numId w:val="2"/>
        </w:numPr>
        <w:spacing w:line="480" w:lineRule="auto"/>
        <w:rPr>
          <w:rFonts w:cs="Lucida Grande"/>
          <w:color w:val="000000"/>
        </w:rPr>
      </w:pPr>
      <w:r w:rsidRPr="00B02A41">
        <w:rPr>
          <w:rFonts w:cs="Lucida Grande"/>
          <w:color w:val="000000"/>
        </w:rPr>
        <w:t>RNU 48</w:t>
      </w:r>
    </w:p>
    <w:p w14:paraId="5C3B8DEE" w14:textId="0820BC9B" w:rsidR="003F1A1C" w:rsidRPr="00B02A41" w:rsidRDefault="003F1A1C" w:rsidP="003F1A1C">
      <w:pPr>
        <w:pStyle w:val="ListParagraph"/>
        <w:numPr>
          <w:ilvl w:val="0"/>
          <w:numId w:val="2"/>
        </w:numPr>
        <w:spacing w:line="480" w:lineRule="auto"/>
        <w:rPr>
          <w:rFonts w:cs="Lucida Grande"/>
          <w:color w:val="000000"/>
        </w:rPr>
      </w:pPr>
      <w:r w:rsidRPr="00B02A41">
        <w:rPr>
          <w:rFonts w:cs="Lucida Grande"/>
          <w:color w:val="000000"/>
        </w:rPr>
        <w:t>RNU 6B</w:t>
      </w:r>
    </w:p>
    <w:p w14:paraId="7DD3806B" w14:textId="2D2060EC" w:rsidR="000513B0" w:rsidRPr="00B02A41" w:rsidRDefault="000513B0" w:rsidP="000513B0">
      <w:pPr>
        <w:spacing w:line="480" w:lineRule="auto"/>
        <w:rPr>
          <w:rFonts w:cs="Arial"/>
          <w:color w:val="262626"/>
          <w:lang w:val="en-US"/>
        </w:rPr>
      </w:pPr>
      <w:proofErr w:type="spellStart"/>
      <w:r w:rsidRPr="00B02A41">
        <w:rPr>
          <w:rFonts w:cs="Arial"/>
          <w:color w:val="262626"/>
          <w:lang w:val="en-US"/>
        </w:rPr>
        <w:t>Lipofectamine</w:t>
      </w:r>
      <w:proofErr w:type="spellEnd"/>
      <w:r w:rsidRPr="00B02A41">
        <w:rPr>
          <w:rFonts w:cs="Arial"/>
          <w:color w:val="262626"/>
          <w:lang w:val="en-US"/>
        </w:rPr>
        <w:t>® RNA</w:t>
      </w:r>
      <w:r w:rsidR="000D635D" w:rsidRPr="00B02A41">
        <w:rPr>
          <w:rFonts w:cs="Arial"/>
          <w:color w:val="262626"/>
          <w:lang w:val="en-US"/>
        </w:rPr>
        <w:t xml:space="preserve"> </w:t>
      </w:r>
      <w:proofErr w:type="spellStart"/>
      <w:proofErr w:type="gramStart"/>
      <w:r w:rsidRPr="00B02A41">
        <w:rPr>
          <w:rFonts w:cs="Arial"/>
          <w:color w:val="262626"/>
          <w:lang w:val="en-US"/>
        </w:rPr>
        <w:t>iMAX</w:t>
      </w:r>
      <w:proofErr w:type="spellEnd"/>
      <w:proofErr w:type="gramEnd"/>
      <w:r w:rsidRPr="00B02A41">
        <w:rPr>
          <w:rFonts w:cs="Arial"/>
          <w:color w:val="262626"/>
          <w:lang w:val="en-US"/>
        </w:rPr>
        <w:tab/>
      </w:r>
      <w:r w:rsidRPr="00B02A41">
        <w:rPr>
          <w:rFonts w:cs="Arial"/>
          <w:color w:val="262626"/>
          <w:lang w:val="en-US"/>
        </w:rPr>
        <w:tab/>
      </w:r>
      <w:r w:rsidRPr="00B02A41">
        <w:rPr>
          <w:rFonts w:cs="Arial"/>
          <w:color w:val="262626"/>
          <w:lang w:val="en-US"/>
        </w:rPr>
        <w:tab/>
      </w:r>
      <w:r w:rsidRPr="00B02A41">
        <w:rPr>
          <w:rFonts w:cs="Arial"/>
          <w:color w:val="262626"/>
          <w:lang w:val="en-US"/>
        </w:rPr>
        <w:tab/>
        <w:t>Life Technologies – UK</w:t>
      </w:r>
    </w:p>
    <w:p w14:paraId="18CFFA01" w14:textId="77777777" w:rsidR="00E96F16" w:rsidRPr="00B02A41" w:rsidRDefault="00E96F16" w:rsidP="00E96F16">
      <w:pPr>
        <w:spacing w:line="480" w:lineRule="auto"/>
        <w:rPr>
          <w:rFonts w:cs="Arial"/>
          <w:color w:val="262626"/>
          <w:lang w:val="en-US"/>
        </w:rPr>
      </w:pPr>
      <w:proofErr w:type="spellStart"/>
      <w:proofErr w:type="gramStart"/>
      <w:r w:rsidRPr="00B02A41">
        <w:rPr>
          <w:rFonts w:cs="Arial"/>
          <w:color w:val="262626"/>
          <w:lang w:val="en-US"/>
        </w:rPr>
        <w:t>siPORT</w:t>
      </w:r>
      <w:proofErr w:type="spellEnd"/>
      <w:r w:rsidRPr="00B02A41">
        <w:rPr>
          <w:rFonts w:cs="Arial"/>
          <w:color w:val="262626"/>
          <w:lang w:val="en-US"/>
        </w:rPr>
        <w:t>™</w:t>
      </w:r>
      <w:proofErr w:type="gramEnd"/>
      <w:r w:rsidRPr="00B02A41">
        <w:rPr>
          <w:rFonts w:cs="Arial"/>
          <w:color w:val="262626"/>
          <w:lang w:val="en-US"/>
        </w:rPr>
        <w:t xml:space="preserve"> </w:t>
      </w:r>
      <w:proofErr w:type="spellStart"/>
      <w:r w:rsidRPr="00B02A41">
        <w:rPr>
          <w:rFonts w:cs="Arial"/>
          <w:iCs/>
          <w:color w:val="262626"/>
          <w:lang w:val="en-US"/>
        </w:rPr>
        <w:t>NeoFX</w:t>
      </w:r>
      <w:proofErr w:type="spellEnd"/>
      <w:r w:rsidRPr="00B02A41">
        <w:rPr>
          <w:rFonts w:cs="Arial"/>
          <w:iCs/>
          <w:color w:val="262626"/>
          <w:lang w:val="en-US"/>
        </w:rPr>
        <w:t>™</w:t>
      </w:r>
      <w:r w:rsidRPr="00B02A41">
        <w:rPr>
          <w:rFonts w:cs="Arial"/>
          <w:iCs/>
          <w:color w:val="262626"/>
          <w:lang w:val="en-US"/>
        </w:rPr>
        <w:tab/>
      </w:r>
      <w:r w:rsidRPr="00B02A41">
        <w:rPr>
          <w:rFonts w:cs="Arial"/>
          <w:iCs/>
          <w:color w:val="262626"/>
          <w:lang w:val="en-US"/>
        </w:rPr>
        <w:tab/>
      </w:r>
      <w:r w:rsidRPr="00B02A41">
        <w:rPr>
          <w:rFonts w:cs="Arial"/>
          <w:iCs/>
          <w:color w:val="262626"/>
          <w:lang w:val="en-US"/>
        </w:rPr>
        <w:tab/>
      </w:r>
      <w:r w:rsidRPr="00B02A41">
        <w:rPr>
          <w:rFonts w:cs="Arial"/>
          <w:iCs/>
          <w:color w:val="262626"/>
          <w:lang w:val="en-US"/>
        </w:rPr>
        <w:tab/>
      </w:r>
      <w:r w:rsidRPr="00B02A41">
        <w:rPr>
          <w:rFonts w:cs="Arial"/>
          <w:iCs/>
          <w:color w:val="262626"/>
          <w:lang w:val="en-US"/>
        </w:rPr>
        <w:tab/>
      </w:r>
      <w:r w:rsidRPr="00B02A41">
        <w:rPr>
          <w:rFonts w:cs="Arial"/>
          <w:color w:val="262626"/>
          <w:lang w:val="en-US"/>
        </w:rPr>
        <w:t>Life Technologies – UK</w:t>
      </w:r>
    </w:p>
    <w:p w14:paraId="1AE9A55C" w14:textId="5B0E5AF3" w:rsidR="000513B0" w:rsidRPr="00B02A41" w:rsidRDefault="00E96F16" w:rsidP="000513B0">
      <w:pPr>
        <w:spacing w:line="480" w:lineRule="auto"/>
        <w:rPr>
          <w:rFonts w:cs="Lucida Grande"/>
          <w:color w:val="000000"/>
        </w:rPr>
      </w:pPr>
      <w:proofErr w:type="spellStart"/>
      <w:r w:rsidRPr="00B02A41">
        <w:rPr>
          <w:rFonts w:cs="Arial"/>
          <w:color w:val="262626"/>
          <w:lang w:val="en-US"/>
        </w:rPr>
        <w:t>TaqMan</w:t>
      </w:r>
      <w:proofErr w:type="spellEnd"/>
      <w:r w:rsidRPr="00B02A41">
        <w:rPr>
          <w:rFonts w:cs="Arial"/>
          <w:color w:val="262626"/>
          <w:lang w:val="en-US"/>
        </w:rPr>
        <w:t>® Pri-miRNA-1224</w:t>
      </w:r>
      <w:r w:rsidRPr="00B02A41">
        <w:rPr>
          <w:rFonts w:cs="Arial"/>
          <w:color w:val="262626"/>
          <w:lang w:val="en-US"/>
        </w:rPr>
        <w:tab/>
      </w:r>
      <w:r w:rsidR="00A17EF1" w:rsidRPr="00B02A41">
        <w:rPr>
          <w:rFonts w:cs="Arial"/>
          <w:color w:val="262626"/>
          <w:lang w:val="en-US"/>
        </w:rPr>
        <w:t>-3p</w:t>
      </w:r>
      <w:r w:rsidRPr="00B02A41">
        <w:rPr>
          <w:rFonts w:cs="Arial"/>
          <w:color w:val="262626"/>
          <w:lang w:val="en-US"/>
        </w:rPr>
        <w:tab/>
      </w:r>
      <w:r w:rsidRPr="00B02A41">
        <w:rPr>
          <w:rFonts w:cs="Arial"/>
          <w:color w:val="262626"/>
          <w:lang w:val="en-US"/>
        </w:rPr>
        <w:tab/>
      </w:r>
      <w:r w:rsidRPr="00B02A41">
        <w:rPr>
          <w:rFonts w:cs="Arial"/>
          <w:color w:val="262626"/>
          <w:lang w:val="en-US"/>
        </w:rPr>
        <w:tab/>
        <w:t>Life Technologies - UK</w:t>
      </w:r>
    </w:p>
    <w:p w14:paraId="7AF0A531" w14:textId="3231F3BB" w:rsidR="004D358C" w:rsidRDefault="00E96F16" w:rsidP="004D358C">
      <w:pPr>
        <w:spacing w:line="480" w:lineRule="auto"/>
        <w:rPr>
          <w:rFonts w:cs="Arial"/>
          <w:color w:val="262626"/>
          <w:lang w:val="en-US"/>
        </w:rPr>
      </w:pPr>
      <w:r w:rsidRPr="00B02A41">
        <w:rPr>
          <w:rFonts w:cs="Arial"/>
          <w:color w:val="262626"/>
          <w:lang w:val="en-US"/>
        </w:rPr>
        <w:t>Anti-</w:t>
      </w:r>
      <w:proofErr w:type="spellStart"/>
      <w:r w:rsidRPr="00B02A41">
        <w:rPr>
          <w:rFonts w:cs="Arial"/>
          <w:color w:val="262626"/>
          <w:lang w:val="en-US"/>
        </w:rPr>
        <w:t>miR</w:t>
      </w:r>
      <w:proofErr w:type="spellEnd"/>
      <w:r w:rsidRPr="00B02A41">
        <w:rPr>
          <w:rFonts w:cs="Arial"/>
          <w:color w:val="262626"/>
          <w:lang w:val="en-US"/>
        </w:rPr>
        <w:t>™ miRNA-1224</w:t>
      </w:r>
      <w:r w:rsidR="00A17EF1" w:rsidRPr="00B02A41">
        <w:rPr>
          <w:rFonts w:cs="Arial"/>
          <w:color w:val="262626"/>
          <w:lang w:val="en-US"/>
        </w:rPr>
        <w:t>-3p</w:t>
      </w:r>
      <w:r w:rsidRPr="00B02A41">
        <w:rPr>
          <w:rFonts w:cs="Arial"/>
          <w:color w:val="262626"/>
          <w:lang w:val="en-US"/>
        </w:rPr>
        <w:t xml:space="preserve"> Inhibitor</w:t>
      </w:r>
      <w:r w:rsidR="00A17EF1" w:rsidRPr="00B02A41">
        <w:rPr>
          <w:rFonts w:cs="Arial"/>
          <w:color w:val="262626"/>
          <w:lang w:val="en-US"/>
        </w:rPr>
        <w:tab/>
      </w:r>
      <w:r w:rsidR="00A17EF1" w:rsidRPr="00B02A41">
        <w:rPr>
          <w:rFonts w:cs="Arial"/>
          <w:color w:val="262626"/>
          <w:lang w:val="en-US"/>
        </w:rPr>
        <w:tab/>
      </w:r>
      <w:r w:rsidRPr="00B02A41">
        <w:rPr>
          <w:rFonts w:cs="Arial"/>
          <w:color w:val="262626"/>
          <w:lang w:val="en-US"/>
        </w:rPr>
        <w:t xml:space="preserve">Life Technologies </w:t>
      </w:r>
      <w:r w:rsidR="00471C9E" w:rsidRPr="00B02A41">
        <w:rPr>
          <w:rFonts w:cs="Arial"/>
          <w:color w:val="262626"/>
          <w:lang w:val="en-US"/>
        </w:rPr>
        <w:t>–</w:t>
      </w:r>
      <w:r w:rsidRPr="00B02A41">
        <w:rPr>
          <w:rFonts w:cs="Arial"/>
          <w:color w:val="262626"/>
          <w:lang w:val="en-US"/>
        </w:rPr>
        <w:t xml:space="preserve"> UK</w:t>
      </w:r>
    </w:p>
    <w:p w14:paraId="7DEA3F57" w14:textId="0BB22D22" w:rsidR="00A1001D" w:rsidRPr="00B02A41" w:rsidRDefault="00A1001D" w:rsidP="004D358C">
      <w:pPr>
        <w:spacing w:line="480" w:lineRule="auto"/>
        <w:rPr>
          <w:rFonts w:cs="Arial"/>
          <w:color w:val="262626"/>
          <w:lang w:val="en-US"/>
        </w:rPr>
      </w:pPr>
      <w:r>
        <w:rPr>
          <w:rFonts w:cs="Arial"/>
          <w:color w:val="262626"/>
          <w:lang w:val="en-US"/>
        </w:rPr>
        <w:t>Scrambled sequence</w:t>
      </w:r>
      <w:r>
        <w:rPr>
          <w:rFonts w:cs="Arial"/>
          <w:color w:val="262626"/>
          <w:lang w:val="en-US"/>
        </w:rPr>
        <w:tab/>
      </w:r>
      <w:r>
        <w:rPr>
          <w:rFonts w:cs="Arial"/>
          <w:color w:val="262626"/>
          <w:lang w:val="en-US"/>
        </w:rPr>
        <w:tab/>
      </w:r>
      <w:r>
        <w:rPr>
          <w:rFonts w:cs="Arial"/>
          <w:color w:val="262626"/>
          <w:lang w:val="en-US"/>
        </w:rPr>
        <w:tab/>
      </w:r>
      <w:r>
        <w:rPr>
          <w:rFonts w:cs="Arial"/>
          <w:color w:val="262626"/>
          <w:lang w:val="en-US"/>
        </w:rPr>
        <w:tab/>
      </w:r>
      <w:r>
        <w:rPr>
          <w:rFonts w:cs="Arial"/>
          <w:color w:val="262626"/>
          <w:lang w:val="en-US"/>
        </w:rPr>
        <w:tab/>
      </w:r>
      <w:r w:rsidRPr="00B02A41">
        <w:rPr>
          <w:rFonts w:cs="Arial"/>
          <w:color w:val="262626"/>
          <w:lang w:val="en-US"/>
        </w:rPr>
        <w:t>Life Technologies – UK</w:t>
      </w:r>
    </w:p>
    <w:p w14:paraId="237C6C89" w14:textId="77777777" w:rsidR="00471C9E" w:rsidRPr="00B02A41" w:rsidRDefault="00471C9E" w:rsidP="004D358C">
      <w:pPr>
        <w:spacing w:line="480" w:lineRule="auto"/>
        <w:rPr>
          <w:rFonts w:cs="Lucida Grande"/>
          <w:color w:val="000000"/>
        </w:rPr>
      </w:pPr>
    </w:p>
    <w:p w14:paraId="766B518D" w14:textId="3EDC49D3" w:rsidR="004D358C" w:rsidRPr="00B02A41" w:rsidRDefault="00F92D86" w:rsidP="006A5701">
      <w:pPr>
        <w:pStyle w:val="Heading2"/>
        <w:rPr>
          <w:rFonts w:asciiTheme="minorHAnsi" w:hAnsiTheme="minorHAnsi"/>
        </w:rPr>
      </w:pPr>
      <w:bookmarkStart w:id="241" w:name="_Toc278904872"/>
      <w:r w:rsidRPr="00B02A41">
        <w:rPr>
          <w:rFonts w:asciiTheme="minorHAnsi" w:hAnsiTheme="minorHAnsi"/>
        </w:rPr>
        <w:t>2.1.6</w:t>
      </w:r>
      <w:r w:rsidRPr="00B02A41">
        <w:rPr>
          <w:rFonts w:asciiTheme="minorHAnsi" w:hAnsiTheme="minorHAnsi"/>
        </w:rPr>
        <w:tab/>
      </w:r>
      <w:r w:rsidRPr="00B02A41">
        <w:rPr>
          <w:rFonts w:asciiTheme="minorHAnsi" w:hAnsiTheme="minorHAnsi"/>
        </w:rPr>
        <w:tab/>
      </w:r>
      <w:r w:rsidR="004D358C" w:rsidRPr="00B02A41">
        <w:rPr>
          <w:rFonts w:asciiTheme="minorHAnsi" w:hAnsiTheme="minorHAnsi"/>
        </w:rPr>
        <w:t>Cell lines</w:t>
      </w:r>
      <w:bookmarkEnd w:id="241"/>
    </w:p>
    <w:p w14:paraId="1E4A4D19" w14:textId="77777777" w:rsidR="00471C9E" w:rsidRPr="00F52849" w:rsidRDefault="00471C9E" w:rsidP="00471C9E"/>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5"/>
        <w:gridCol w:w="2497"/>
        <w:gridCol w:w="2491"/>
      </w:tblGrid>
      <w:tr w:rsidR="00471C9E" w:rsidRPr="00F52849" w14:paraId="087D7156" w14:textId="77777777" w:rsidTr="00471C9E">
        <w:trPr>
          <w:trHeight w:val="625"/>
        </w:trPr>
        <w:tc>
          <w:tcPr>
            <w:tcW w:w="2475" w:type="dxa"/>
            <w:tcBorders>
              <w:top w:val="single" w:sz="4" w:space="0" w:color="auto"/>
              <w:bottom w:val="single" w:sz="4" w:space="0" w:color="auto"/>
            </w:tcBorders>
          </w:tcPr>
          <w:p w14:paraId="200E45F0" w14:textId="0AFC1EF5" w:rsidR="00471C9E" w:rsidRPr="00B02A41" w:rsidRDefault="00471C9E" w:rsidP="003D389A">
            <w:pPr>
              <w:jc w:val="center"/>
              <w:rPr>
                <w:rFonts w:cs="Lucida Grande"/>
                <w:color w:val="000000"/>
              </w:rPr>
            </w:pPr>
            <w:r w:rsidRPr="00B02A41">
              <w:rPr>
                <w:rFonts w:cs="Lucida Grande"/>
                <w:color w:val="000000"/>
              </w:rPr>
              <w:t>Cell - line</w:t>
            </w:r>
          </w:p>
        </w:tc>
        <w:tc>
          <w:tcPr>
            <w:tcW w:w="2497" w:type="dxa"/>
            <w:tcBorders>
              <w:top w:val="single" w:sz="4" w:space="0" w:color="auto"/>
              <w:bottom w:val="single" w:sz="4" w:space="0" w:color="auto"/>
            </w:tcBorders>
          </w:tcPr>
          <w:p w14:paraId="1DDED25C" w14:textId="05535D91" w:rsidR="00471C9E" w:rsidRPr="00B02A41" w:rsidRDefault="00471C9E" w:rsidP="003D389A">
            <w:pPr>
              <w:jc w:val="center"/>
              <w:rPr>
                <w:rFonts w:cs="Lucida Grande"/>
                <w:color w:val="000000"/>
              </w:rPr>
            </w:pPr>
            <w:r w:rsidRPr="00B02A41">
              <w:rPr>
                <w:rFonts w:cs="Lucida Grande"/>
                <w:color w:val="000000"/>
              </w:rPr>
              <w:t>Culture conditions</w:t>
            </w:r>
          </w:p>
        </w:tc>
        <w:tc>
          <w:tcPr>
            <w:tcW w:w="2491" w:type="dxa"/>
            <w:tcBorders>
              <w:top w:val="single" w:sz="4" w:space="0" w:color="auto"/>
              <w:bottom w:val="single" w:sz="4" w:space="0" w:color="auto"/>
            </w:tcBorders>
          </w:tcPr>
          <w:p w14:paraId="0838DCDB" w14:textId="48477193" w:rsidR="00471C9E" w:rsidRPr="00B02A41" w:rsidRDefault="00471C9E" w:rsidP="003D389A">
            <w:pPr>
              <w:jc w:val="center"/>
              <w:rPr>
                <w:rFonts w:cs="Lucida Grande"/>
                <w:color w:val="000000"/>
              </w:rPr>
            </w:pPr>
            <w:r w:rsidRPr="00B02A41">
              <w:rPr>
                <w:rFonts w:cs="Lucida Grande"/>
                <w:color w:val="000000"/>
              </w:rPr>
              <w:t>Brief description</w:t>
            </w:r>
          </w:p>
        </w:tc>
      </w:tr>
      <w:tr w:rsidR="00471C9E" w:rsidRPr="00F52849" w14:paraId="5D62FAE3" w14:textId="77777777" w:rsidTr="00471C9E">
        <w:trPr>
          <w:trHeight w:val="1038"/>
        </w:trPr>
        <w:tc>
          <w:tcPr>
            <w:tcW w:w="2475" w:type="dxa"/>
            <w:tcBorders>
              <w:top w:val="single" w:sz="4" w:space="0" w:color="auto"/>
            </w:tcBorders>
          </w:tcPr>
          <w:p w14:paraId="63DAEDD6" w14:textId="52B0DB56" w:rsidR="00471C9E" w:rsidRPr="00B02A41" w:rsidRDefault="00471C9E" w:rsidP="00D060EE">
            <w:pPr>
              <w:jc w:val="center"/>
              <w:rPr>
                <w:rFonts w:cs="Lucida Grande"/>
                <w:color w:val="000000"/>
              </w:rPr>
            </w:pPr>
            <w:r w:rsidRPr="00B02A41">
              <w:rPr>
                <w:rFonts w:cs="Lucida Grande"/>
                <w:color w:val="000000"/>
              </w:rPr>
              <w:t>EJ</w:t>
            </w:r>
            <w:hyperlink w:anchor="_ENREF_114" w:tooltip="Evans, 1977 #6" w:history="1">
              <w:r w:rsidR="00D060EE" w:rsidRPr="00B02A41">
                <w:rPr>
                  <w:rFonts w:cs="Lucida Grande"/>
                  <w:color w:val="000000"/>
                </w:rPr>
                <w:fldChar w:fldCharType="begin"/>
              </w:r>
              <w:r w:rsidR="00D060EE">
                <w:rPr>
                  <w:rFonts w:cs="Lucida Grande"/>
                  <w:color w:val="000000"/>
                </w:rPr>
                <w:instrText xml:space="preserve"> ADDIN EN.CITE &lt;EndNote&gt;&lt;Cite&gt;&lt;Author&gt;Evans&lt;/Author&gt;&lt;Year&gt;1977&lt;/Year&gt;&lt;RecNum&gt;6&lt;/RecNum&gt;&lt;DisplayText&gt;&lt;style face="superscript"&gt;114&lt;/style&gt;&lt;/DisplayText&gt;&lt;record&gt;&lt;rec-number&gt;6&lt;/rec-number&gt;&lt;foreign-keys&gt;&lt;key app="EN" db-id="vpf2w5a9krz022efrprpevzoap5xsa0220w2"&gt;6&lt;/key&gt;&lt;/foreign-keys&gt;&lt;ref-type name="Journal Article"&gt;17&lt;/ref-type&gt;&lt;contributors&gt;&lt;authors&gt;&lt;author&gt;Evans, D. R.&lt;/author&gt;&lt;author&gt;Irwin, R. J.&lt;/author&gt;&lt;author&gt;Havre, P. A.&lt;/author&gt;&lt;author&gt;Bouchard, J. G.&lt;/author&gt;&lt;author&gt;Kato, T.&lt;/author&gt;&lt;author&gt;Prout, G. R., Jr.&lt;/author&gt;&lt;/authors&gt;&lt;/contributors&gt;&lt;titles&gt;&lt;title&gt;The activity of the pyrimidine biosynthetic pathway in MGH-U1 transitional carcinoma cells grown in tissue culture&lt;/title&gt;&lt;secondary-title&gt;The Journal of urology&lt;/secondary-title&gt;&lt;alt-title&gt;J Urol&lt;/alt-title&gt;&lt;/titles&gt;&lt;periodical&gt;&lt;full-title&gt;The Journal of urology&lt;/full-title&gt;&lt;abbr-1&gt;J Urol&lt;/abbr-1&gt;&lt;/periodical&gt;&lt;alt-periodical&gt;&lt;full-title&gt;The Journal of urology&lt;/full-title&gt;&lt;abbr-1&gt;J Urol&lt;/abbr-1&gt;&lt;/alt-periodical&gt;&lt;pages&gt;712-9&lt;/pages&gt;&lt;volume&gt;117&lt;/volume&gt;&lt;number&gt;6&lt;/number&gt;&lt;edition&gt;1977/06/01&lt;/edition&gt;&lt;keywords&gt;&lt;keyword&gt;Carcinoma, Transitional Cell/*metabolism&lt;/keyword&gt;&lt;keyword&gt;Cell Division&lt;/keyword&gt;&lt;keyword&gt;Cell Line&lt;/keyword&gt;&lt;keyword&gt;DNA, Neoplasm/biosynthesis&lt;/keyword&gt;&lt;keyword&gt;Humans&lt;/keyword&gt;&lt;keyword&gt;Neoplasms, Experimental/metabolism&lt;/keyword&gt;&lt;keyword&gt;Pyrimidine Nucleotides/biosynthesis&lt;/keyword&gt;&lt;keyword&gt;Pyrimidines/*biosynthesis&lt;/keyword&gt;&lt;keyword&gt;Urinary Bladder Neoplasms/metabolism&lt;/keyword&gt;&lt;/keywords&gt;&lt;dates&gt;&lt;year&gt;1977&lt;/year&gt;&lt;pub-dates&gt;&lt;date&gt;Jun&lt;/date&gt;&lt;/pub-dates&gt;&lt;/dates&gt;&lt;isbn&gt;0022-5347 (Print)&amp;#xD;0022-5347 (Linking)&lt;/isbn&gt;&lt;accession-num&gt;875145&lt;/accession-num&gt;&lt;work-type&gt;Research Support, U.S. Gov&amp;apos;t, P.H.S.&lt;/work-type&gt;&lt;urls&gt;&lt;related-urls&gt;&lt;url&gt;http://www.ncbi.nlm.nih.gov/pubmed/875145&lt;/url&gt;&lt;/related-urls&gt;&lt;/urls&gt;&lt;language&gt;eng&lt;/language&gt;&lt;/record&gt;&lt;/Cite&gt;&lt;/EndNote&gt;</w:instrText>
              </w:r>
              <w:r w:rsidR="00D060EE" w:rsidRPr="00B02A41">
                <w:rPr>
                  <w:rFonts w:cs="Lucida Grande"/>
                  <w:color w:val="000000"/>
                </w:rPr>
                <w:fldChar w:fldCharType="separate"/>
              </w:r>
              <w:r w:rsidR="00D060EE" w:rsidRPr="00D060EE">
                <w:rPr>
                  <w:rFonts w:cs="Lucida Grande"/>
                  <w:noProof/>
                  <w:color w:val="000000"/>
                  <w:vertAlign w:val="superscript"/>
                </w:rPr>
                <w:t>114</w:t>
              </w:r>
              <w:r w:rsidR="00D060EE" w:rsidRPr="00B02A41">
                <w:rPr>
                  <w:rFonts w:cs="Lucida Grande"/>
                  <w:color w:val="000000"/>
                </w:rPr>
                <w:fldChar w:fldCharType="end"/>
              </w:r>
            </w:hyperlink>
            <w:r w:rsidRPr="00B02A41">
              <w:rPr>
                <w:rFonts w:cs="Lucida Grande"/>
                <w:color w:val="000000"/>
              </w:rPr>
              <w:t>*</w:t>
            </w:r>
          </w:p>
        </w:tc>
        <w:tc>
          <w:tcPr>
            <w:tcW w:w="2497" w:type="dxa"/>
            <w:tcBorders>
              <w:top w:val="single" w:sz="4" w:space="0" w:color="auto"/>
            </w:tcBorders>
          </w:tcPr>
          <w:p w14:paraId="1387968E" w14:textId="35B709F6" w:rsidR="00471C9E" w:rsidRPr="00B02A41" w:rsidRDefault="00471C9E" w:rsidP="003D389A">
            <w:pPr>
              <w:jc w:val="center"/>
              <w:rPr>
                <w:rFonts w:cs="Lucida Grande"/>
                <w:color w:val="000000"/>
              </w:rPr>
            </w:pPr>
            <w:r w:rsidRPr="00B02A41">
              <w:rPr>
                <w:rFonts w:cs="Lucida Grande"/>
                <w:color w:val="000000"/>
              </w:rPr>
              <w:t>DMEM + 10% FCS</w:t>
            </w:r>
          </w:p>
        </w:tc>
        <w:tc>
          <w:tcPr>
            <w:tcW w:w="2491" w:type="dxa"/>
            <w:tcBorders>
              <w:top w:val="single" w:sz="4" w:space="0" w:color="auto"/>
            </w:tcBorders>
          </w:tcPr>
          <w:p w14:paraId="53A789EC" w14:textId="6A4C7EDB" w:rsidR="00471C9E" w:rsidRPr="00B02A41" w:rsidRDefault="00471C9E" w:rsidP="003D389A">
            <w:pPr>
              <w:jc w:val="center"/>
              <w:rPr>
                <w:rFonts w:cs="Lucida Grande"/>
                <w:color w:val="000000"/>
              </w:rPr>
            </w:pPr>
            <w:r w:rsidRPr="00B02A41">
              <w:rPr>
                <w:rFonts w:cs="Lucida Grande"/>
                <w:color w:val="000000"/>
              </w:rPr>
              <w:t>High-grade bladder cancer</w:t>
            </w:r>
          </w:p>
        </w:tc>
      </w:tr>
      <w:tr w:rsidR="00471C9E" w:rsidRPr="00F52849" w14:paraId="66F46094" w14:textId="77777777" w:rsidTr="00471C9E">
        <w:trPr>
          <w:trHeight w:val="1146"/>
        </w:trPr>
        <w:tc>
          <w:tcPr>
            <w:tcW w:w="2475" w:type="dxa"/>
          </w:tcPr>
          <w:p w14:paraId="393FB806" w14:textId="23013FB7" w:rsidR="00471C9E" w:rsidRPr="00B02A41" w:rsidRDefault="00471C9E" w:rsidP="00D060EE">
            <w:pPr>
              <w:jc w:val="center"/>
              <w:rPr>
                <w:rFonts w:cs="Lucida Grande"/>
                <w:color w:val="000000"/>
              </w:rPr>
            </w:pPr>
            <w:r w:rsidRPr="00B02A41">
              <w:rPr>
                <w:rFonts w:cs="Lucida Grande"/>
                <w:color w:val="000000"/>
              </w:rPr>
              <w:t>RT122</w:t>
            </w:r>
            <w:hyperlink w:anchor="_ENREF_115" w:tooltip="O'Toole, 1983 #7" w:history="1">
              <w:r w:rsidR="00D060EE" w:rsidRPr="00B02A41">
                <w:rPr>
                  <w:rFonts w:cs="Lucida Grande"/>
                  <w:color w:val="000000"/>
                </w:rPr>
                <w:fldChar w:fldCharType="begin"/>
              </w:r>
              <w:r w:rsidR="00D060EE">
                <w:rPr>
                  <w:rFonts w:cs="Lucida Grande"/>
                  <w:color w:val="000000"/>
                </w:rPr>
                <w:instrText xml:space="preserve"> ADDIN EN.CITE &lt;EndNote&gt;&lt;Cite&gt;&lt;Author&gt;O&amp;apos;Toole&lt;/Author&gt;&lt;Year&gt;1983&lt;/Year&gt;&lt;RecNum&gt;7&lt;/RecNum&gt;&lt;DisplayText&gt;&lt;style face="superscript"&gt;115&lt;/style&gt;&lt;/DisplayText&gt;&lt;record&gt;&lt;rec-number&gt;7&lt;/rec-number&gt;&lt;foreign-keys&gt;&lt;key app="EN" db-id="vpf2w5a9krz022efrprpevzoap5xsa0220w2"&gt;7&lt;/key&gt;&lt;/foreign-keys&gt;&lt;ref-type name="Journal Article"&gt;17&lt;/ref-type&gt;&lt;contributors&gt;&lt;authors&gt;&lt;author&gt;O&amp;apos;Toole, C. M.&lt;/author&gt;&lt;author&gt;Povey, S.&lt;/author&gt;&lt;author&gt;Hepburn, P.&lt;/author&gt;&lt;author&gt;Franks, L. M.&lt;/author&gt;&lt;/authors&gt;&lt;/contributors&gt;&lt;titles&gt;&lt;title&gt;Identity of some human bladder cancer cell lines&lt;/title&gt;&lt;secondary-title&gt;Nature&lt;/secondary-title&gt;&lt;alt-title&gt;Nature&lt;/alt-title&gt;&lt;/titles&gt;&lt;periodical&gt;&lt;full-title&gt;Nature&lt;/full-title&gt;&lt;abbr-1&gt;Nature&lt;/abbr-1&gt;&lt;/periodical&gt;&lt;alt-periodical&gt;&lt;full-title&gt;Nature&lt;/full-title&gt;&lt;abbr-1&gt;Nature&lt;/abbr-1&gt;&lt;/alt-periodical&gt;&lt;pages&gt;429-30&lt;/pages&gt;&lt;volume&gt;301&lt;/volume&gt;&lt;number&gt;5899&lt;/number&gt;&lt;edition&gt;1983/02/03&lt;/edition&gt;&lt;keywords&gt;&lt;keyword&gt;Acid Phosphatase/analysis&lt;/keyword&gt;&lt;keyword&gt;*Cell Line&lt;/keyword&gt;&lt;keyword&gt;HLA Antigens&lt;/keyword&gt;&lt;keyword&gt;Histocompatibility Testing&lt;/keyword&gt;&lt;keyword&gt;Humans&lt;/keyword&gt;&lt;keyword&gt;Isoenzymes/analysis&lt;/keyword&gt;&lt;keyword&gt;Urinary Bladder Neoplasms/*genetics&lt;/keyword&gt;&lt;/keywords&gt;&lt;dates&gt;&lt;year&gt;1983&lt;/year&gt;&lt;pub-dates&gt;&lt;date&gt;Feb 3&lt;/date&gt;&lt;/pub-dates&gt;&lt;/dates&gt;&lt;isbn&gt;0028-0836 (Print)&amp;#xD;0028-0836 (Linking)&lt;/isbn&gt;&lt;accession-num&gt;6823318&lt;/accession-num&gt;&lt;urls&gt;&lt;related-urls&gt;&lt;url&gt;http://www.ncbi.nlm.nih.gov/pubmed/6823318&lt;/url&gt;&lt;/related-urls&gt;&lt;/urls&gt;&lt;language&gt;eng&lt;/language&gt;&lt;/record&gt;&lt;/Cite&gt;&lt;/EndNote&gt;</w:instrText>
              </w:r>
              <w:r w:rsidR="00D060EE" w:rsidRPr="00B02A41">
                <w:rPr>
                  <w:rFonts w:cs="Lucida Grande"/>
                  <w:color w:val="000000"/>
                </w:rPr>
                <w:fldChar w:fldCharType="separate"/>
              </w:r>
              <w:r w:rsidR="00D060EE" w:rsidRPr="00D060EE">
                <w:rPr>
                  <w:rFonts w:cs="Lucida Grande"/>
                  <w:noProof/>
                  <w:color w:val="000000"/>
                  <w:vertAlign w:val="superscript"/>
                </w:rPr>
                <w:t>115</w:t>
              </w:r>
              <w:r w:rsidR="00D060EE" w:rsidRPr="00B02A41">
                <w:rPr>
                  <w:rFonts w:cs="Lucida Grande"/>
                  <w:color w:val="000000"/>
                </w:rPr>
                <w:fldChar w:fldCharType="end"/>
              </w:r>
            </w:hyperlink>
            <w:r w:rsidRPr="00B02A41">
              <w:rPr>
                <w:rFonts w:cs="Lucida Grande"/>
                <w:color w:val="000000"/>
              </w:rPr>
              <w:t>*</w:t>
            </w:r>
          </w:p>
        </w:tc>
        <w:tc>
          <w:tcPr>
            <w:tcW w:w="2497" w:type="dxa"/>
          </w:tcPr>
          <w:p w14:paraId="0226E203" w14:textId="65B0A8A2" w:rsidR="00471C9E" w:rsidRPr="00B02A41" w:rsidRDefault="00471C9E" w:rsidP="003D389A">
            <w:pPr>
              <w:jc w:val="center"/>
              <w:rPr>
                <w:rFonts w:cs="Lucida Grande"/>
                <w:color w:val="000000"/>
              </w:rPr>
            </w:pPr>
            <w:r w:rsidRPr="00B02A41">
              <w:rPr>
                <w:rFonts w:cs="Lucida Grande"/>
                <w:color w:val="000000"/>
              </w:rPr>
              <w:t>DMEM + 10% FCS</w:t>
            </w:r>
          </w:p>
        </w:tc>
        <w:tc>
          <w:tcPr>
            <w:tcW w:w="2491" w:type="dxa"/>
          </w:tcPr>
          <w:p w14:paraId="28B94763" w14:textId="476C3C18" w:rsidR="00471C9E" w:rsidRPr="00B02A41" w:rsidRDefault="00471C9E" w:rsidP="003D389A">
            <w:pPr>
              <w:jc w:val="center"/>
              <w:rPr>
                <w:rFonts w:cs="Lucida Grande"/>
                <w:color w:val="000000"/>
              </w:rPr>
            </w:pPr>
            <w:r w:rsidRPr="00B02A41">
              <w:rPr>
                <w:rFonts w:cs="Lucida Grande"/>
                <w:color w:val="000000"/>
              </w:rPr>
              <w:t>Low-grade bladder cancer</w:t>
            </w:r>
          </w:p>
        </w:tc>
      </w:tr>
      <w:tr w:rsidR="00471C9E" w:rsidRPr="00F52849" w14:paraId="2C968154" w14:textId="77777777" w:rsidTr="00471C9E">
        <w:trPr>
          <w:trHeight w:val="696"/>
        </w:trPr>
        <w:tc>
          <w:tcPr>
            <w:tcW w:w="2475" w:type="dxa"/>
          </w:tcPr>
          <w:p w14:paraId="1D57E22E" w14:textId="2011113E" w:rsidR="00471C9E" w:rsidRPr="00B02A41" w:rsidRDefault="00471C9E" w:rsidP="003D389A">
            <w:pPr>
              <w:jc w:val="center"/>
              <w:rPr>
                <w:rFonts w:cs="Lucida Grande"/>
                <w:color w:val="000000"/>
              </w:rPr>
            </w:pPr>
            <w:r w:rsidRPr="00B02A41">
              <w:rPr>
                <w:rFonts w:cs="Lucida Grande"/>
                <w:color w:val="000000"/>
              </w:rPr>
              <w:t>NHU**</w:t>
            </w:r>
          </w:p>
        </w:tc>
        <w:tc>
          <w:tcPr>
            <w:tcW w:w="2497" w:type="dxa"/>
          </w:tcPr>
          <w:p w14:paraId="3815F85B" w14:textId="2D5C7C48" w:rsidR="00471C9E" w:rsidRPr="00B02A41" w:rsidRDefault="00471C9E" w:rsidP="003D389A">
            <w:pPr>
              <w:jc w:val="center"/>
              <w:rPr>
                <w:rFonts w:cs="Lucida Grande"/>
                <w:color w:val="000000"/>
              </w:rPr>
            </w:pPr>
            <w:r w:rsidRPr="00B02A41">
              <w:rPr>
                <w:rFonts w:cs="Lucida Grande"/>
                <w:color w:val="000000"/>
              </w:rPr>
              <w:t>KSF+ECF+BPE</w:t>
            </w:r>
          </w:p>
        </w:tc>
        <w:tc>
          <w:tcPr>
            <w:tcW w:w="2491" w:type="dxa"/>
          </w:tcPr>
          <w:p w14:paraId="3DE59BCB" w14:textId="2C1A12C9" w:rsidR="00471C9E" w:rsidRPr="00B02A41" w:rsidRDefault="00471C9E" w:rsidP="003D389A">
            <w:pPr>
              <w:jc w:val="center"/>
              <w:rPr>
                <w:rFonts w:cs="Lucida Grande"/>
                <w:color w:val="000000"/>
              </w:rPr>
            </w:pPr>
            <w:r w:rsidRPr="00B02A41">
              <w:rPr>
                <w:rFonts w:cs="Lucida Grande"/>
                <w:color w:val="000000"/>
              </w:rPr>
              <w:t>Normal urothelium</w:t>
            </w:r>
          </w:p>
        </w:tc>
      </w:tr>
    </w:tbl>
    <w:p w14:paraId="1D0954EC" w14:textId="77777777" w:rsidR="00055F05" w:rsidRPr="00F52849" w:rsidRDefault="00055F05" w:rsidP="004D358C">
      <w:pPr>
        <w:spacing w:line="480" w:lineRule="auto"/>
        <w:rPr>
          <w:rFonts w:cs="Lucida Grande"/>
          <w:color w:val="000000"/>
        </w:rPr>
      </w:pPr>
    </w:p>
    <w:p w14:paraId="0DFA5EC4" w14:textId="791EEA94" w:rsidR="004D358C" w:rsidRPr="00B02A41" w:rsidRDefault="00CB5B68" w:rsidP="00CB5B68">
      <w:pPr>
        <w:spacing w:line="480" w:lineRule="auto"/>
        <w:jc w:val="both"/>
        <w:rPr>
          <w:rFonts w:cs="Lucida Grande"/>
          <w:color w:val="000000"/>
        </w:rPr>
      </w:pPr>
      <w:r w:rsidRPr="00B02A41">
        <w:rPr>
          <w:rFonts w:cs="Lucida Grande"/>
          <w:b/>
          <w:color w:val="000000"/>
        </w:rPr>
        <w:t>Table 6</w:t>
      </w:r>
      <w:r w:rsidR="00055F05" w:rsidRPr="00B02A41">
        <w:rPr>
          <w:rFonts w:cs="Lucida Grande"/>
          <w:b/>
          <w:color w:val="000000"/>
        </w:rPr>
        <w:t>:</w:t>
      </w:r>
      <w:r w:rsidR="00055F05" w:rsidRPr="00B02A41">
        <w:rPr>
          <w:rFonts w:cs="Lucida Grande"/>
          <w:color w:val="000000"/>
        </w:rPr>
        <w:t xml:space="preserve"> Table of all cell-lines used in this study</w:t>
      </w:r>
      <w:r w:rsidRPr="00B02A41">
        <w:rPr>
          <w:rFonts w:cs="Lucida Grande"/>
          <w:color w:val="000000"/>
        </w:rPr>
        <w:t xml:space="preserve"> with the appropriate culture conditions. </w:t>
      </w:r>
      <w:r w:rsidR="00A05FC6" w:rsidRPr="00B02A41">
        <w:rPr>
          <w:rFonts w:cs="Lucida Grande"/>
          <w:color w:val="000000"/>
        </w:rPr>
        <w:t>* The bladder cancer cell lines</w:t>
      </w:r>
      <w:r w:rsidR="00A05FC6" w:rsidRPr="00B02A41">
        <w:rPr>
          <w:lang w:val="en-US"/>
        </w:rPr>
        <w:t xml:space="preserve"> represent</w:t>
      </w:r>
      <w:r w:rsidR="00B81EA7" w:rsidRPr="00B02A41">
        <w:rPr>
          <w:lang w:val="en-US"/>
        </w:rPr>
        <w:t xml:space="preserve"> the various</w:t>
      </w:r>
      <w:r w:rsidR="00A05FC6" w:rsidRPr="00B02A41">
        <w:rPr>
          <w:lang w:val="en-US"/>
        </w:rPr>
        <w:t xml:space="preserve"> tumor groups (RT112 and EJ</w:t>
      </w:r>
      <w:r w:rsidR="00B81EA7" w:rsidRPr="00B02A41">
        <w:rPr>
          <w:lang w:val="en-US"/>
        </w:rPr>
        <w:t>)</w:t>
      </w:r>
      <w:r w:rsidR="00C66304" w:rsidRPr="00B02A41">
        <w:rPr>
          <w:lang w:val="en-US"/>
        </w:rPr>
        <w:t xml:space="preserve"> and were purchased from the</w:t>
      </w:r>
      <w:r w:rsidR="00B81EA7" w:rsidRPr="00B02A41">
        <w:rPr>
          <w:lang w:val="en-US"/>
        </w:rPr>
        <w:t xml:space="preserve"> American Type Culture Collection.  </w:t>
      </w:r>
      <w:r w:rsidRPr="00B02A41">
        <w:rPr>
          <w:rFonts w:cs="Lucida Grande"/>
          <w:color w:val="000000"/>
        </w:rPr>
        <w:t>*</w:t>
      </w:r>
      <w:r w:rsidR="00A05FC6" w:rsidRPr="00B02A41">
        <w:rPr>
          <w:rFonts w:cs="Lucida Grande"/>
          <w:color w:val="000000"/>
        </w:rPr>
        <w:t>*</w:t>
      </w:r>
      <w:r w:rsidRPr="00B02A41">
        <w:rPr>
          <w:rFonts w:cs="Lucida Grande"/>
          <w:color w:val="000000"/>
        </w:rPr>
        <w:t xml:space="preserve">Non-immortalised </w:t>
      </w:r>
      <w:r w:rsidR="00055F05" w:rsidRPr="00B02A41">
        <w:rPr>
          <w:rFonts w:cs="Lucida Grande"/>
          <w:color w:val="000000"/>
        </w:rPr>
        <w:t xml:space="preserve">Normal Human Urothelial Cells (NHU) </w:t>
      </w:r>
      <w:proofErr w:type="gramStart"/>
      <w:r w:rsidRPr="00B02A41">
        <w:rPr>
          <w:lang w:val="en-US"/>
        </w:rPr>
        <w:t>were</w:t>
      </w:r>
      <w:proofErr w:type="gramEnd"/>
      <w:r w:rsidRPr="00B02A41">
        <w:rPr>
          <w:lang w:val="en-US"/>
        </w:rPr>
        <w:t xml:space="preserve"> derived from histologically confirmed normal urothelium obtained from patients without a history of bladder cancer using standard methods</w:t>
      </w:r>
      <w:hyperlink w:anchor="_ENREF_116" w:tooltip="Southgate, 1994 #3431" w:history="1">
        <w:r w:rsidR="00D060EE" w:rsidRPr="00B02A41">
          <w:rPr>
            <w:lang w:val="en-US"/>
          </w:rPr>
          <w:fldChar w:fldCharType="begin">
            <w:fldData xml:space="preserve">PEVuZE5vdGU+PENpdGU+PEF1dGhvcj5Tb3V0aGdhdGU8L0F1dGhvcj48WWVhcj4xOTk0PC9ZZWFy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</w:fldData>
          </w:fldChar>
        </w:r>
        <w:r w:rsidR="00D060EE">
          <w:rPr>
            <w:lang w:val="en-US"/>
          </w:rPr>
          <w:instrText xml:space="preserve"> ADDIN EN.CITE </w:instrText>
        </w:r>
        <w:r w:rsidR="00D060EE">
          <w:rPr>
            <w:lang w:val="en-US"/>
          </w:rPr>
          <w:fldChar w:fldCharType="begin">
            <w:fldData xml:space="preserve">PEVuZE5vdGU+PENpdGU+PEF1dGhvcj5Tb3V0aGdhdGU8L0F1dGhvcj48WWVhcj4xOTk0PC9ZZWFy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</w:fldData>
          </w:fldChar>
        </w:r>
        <w:r w:rsidR="00D060EE">
          <w:rPr>
            <w:lang w:val="en-US"/>
          </w:rPr>
          <w:instrText xml:space="preserve"> ADDIN EN.CITE.DATA </w:instrText>
        </w:r>
        <w:r w:rsidR="00D060EE">
          <w:rPr>
            <w:lang w:val="en-US"/>
          </w:rPr>
        </w:r>
        <w:r w:rsidR="00D060EE">
          <w:rPr>
            <w:lang w:val="en-US"/>
          </w:rPr>
          <w:fldChar w:fldCharType="end"/>
        </w:r>
        <w:r w:rsidR="00D060EE" w:rsidRPr="00B02A41">
          <w:rPr>
            <w:lang w:val="en-US"/>
          </w:rPr>
        </w:r>
        <w:r w:rsidR="00D060EE" w:rsidRPr="00B02A41">
          <w:rPr>
            <w:lang w:val="en-US"/>
          </w:rPr>
          <w:fldChar w:fldCharType="separate"/>
        </w:r>
        <w:r w:rsidR="00D060EE" w:rsidRPr="00D060EE">
          <w:rPr>
            <w:noProof/>
            <w:vertAlign w:val="superscript"/>
            <w:lang w:val="en-US"/>
          </w:rPr>
          <w:t>116</w:t>
        </w:r>
        <w:r w:rsidR="00D060EE" w:rsidRPr="00B02A41">
          <w:rPr>
            <w:lang w:val="en-US"/>
          </w:rPr>
          <w:fldChar w:fldCharType="end"/>
        </w:r>
      </w:hyperlink>
      <w:r w:rsidR="00055F05" w:rsidRPr="00B02A41">
        <w:rPr>
          <w:rFonts w:cs="Lucida Grande"/>
          <w:color w:val="000000"/>
        </w:rPr>
        <w:t xml:space="preserve">.  These patients were undergoing benign urological surgery in the Royal </w:t>
      </w:r>
      <w:proofErr w:type="spellStart"/>
      <w:r w:rsidR="00055F05" w:rsidRPr="00B02A41">
        <w:rPr>
          <w:rFonts w:cs="Lucida Grande"/>
          <w:color w:val="000000"/>
        </w:rPr>
        <w:t>Hallamshire</w:t>
      </w:r>
      <w:proofErr w:type="spellEnd"/>
      <w:r w:rsidR="00055F05" w:rsidRPr="00B02A41">
        <w:rPr>
          <w:rFonts w:cs="Lucida Grande"/>
          <w:color w:val="000000"/>
        </w:rPr>
        <w:t xml:space="preserve"> Hospital, Sheffield, UK.</w:t>
      </w:r>
    </w:p>
    <w:p w14:paraId="37D8E1C2" w14:textId="77777777" w:rsidR="00AA2E08" w:rsidRPr="00F52849" w:rsidRDefault="00AA2E08" w:rsidP="001E4821">
      <w:pPr>
        <w:spacing w:line="480" w:lineRule="auto"/>
        <w:rPr>
          <w:rFonts w:cs="Lucida Grande"/>
          <w:color w:val="000000"/>
        </w:rPr>
      </w:pPr>
    </w:p>
    <w:p w14:paraId="2E3ED4CF" w14:textId="6CF284A8" w:rsidR="00AA2E08" w:rsidRPr="00B02A41" w:rsidRDefault="00F92D86" w:rsidP="006A5701">
      <w:pPr>
        <w:pStyle w:val="Heading2"/>
        <w:rPr>
          <w:rFonts w:asciiTheme="minorHAnsi" w:hAnsiTheme="minorHAnsi"/>
        </w:rPr>
      </w:pPr>
      <w:bookmarkStart w:id="242" w:name="_Toc278904873"/>
      <w:r w:rsidRPr="00B02A41">
        <w:rPr>
          <w:rFonts w:asciiTheme="minorHAnsi" w:hAnsiTheme="minorHAnsi"/>
        </w:rPr>
        <w:t>2.1.7</w:t>
      </w:r>
      <w:r w:rsidRPr="00B02A41">
        <w:rPr>
          <w:rFonts w:asciiTheme="minorHAnsi" w:hAnsiTheme="minorHAnsi"/>
        </w:rPr>
        <w:tab/>
      </w:r>
      <w:r w:rsidRPr="00B02A41">
        <w:rPr>
          <w:rFonts w:asciiTheme="minorHAnsi" w:hAnsiTheme="minorHAnsi"/>
        </w:rPr>
        <w:tab/>
      </w:r>
      <w:r w:rsidR="0024592B">
        <w:rPr>
          <w:rFonts w:asciiTheme="minorHAnsi" w:hAnsiTheme="minorHAnsi"/>
        </w:rPr>
        <w:t>Purified w</w:t>
      </w:r>
      <w:r w:rsidR="00AA2E08" w:rsidRPr="00B02A41">
        <w:rPr>
          <w:rFonts w:asciiTheme="minorHAnsi" w:hAnsiTheme="minorHAnsi"/>
        </w:rPr>
        <w:t>ater</w:t>
      </w:r>
      <w:bookmarkEnd w:id="242"/>
    </w:p>
    <w:p w14:paraId="5B7787A6" w14:textId="2E74507A" w:rsidR="00AA2E08" w:rsidRPr="00B02A41" w:rsidRDefault="00AA2E08" w:rsidP="00AA2E08">
      <w:pPr>
        <w:spacing w:line="480" w:lineRule="auto"/>
        <w:rPr>
          <w:rFonts w:cs="Lucida Grande"/>
          <w:color w:val="000000"/>
        </w:rPr>
      </w:pPr>
      <w:r w:rsidRPr="00B02A41">
        <w:rPr>
          <w:rFonts w:cs="Lucida Grande"/>
          <w:color w:val="000000"/>
        </w:rPr>
        <w:t>Water was purified through a reverse osmosis unit to produce de-ionised water with a resistance of 10M</w:t>
      </w:r>
      <w:r w:rsidRPr="00B02A41">
        <w:rPr>
          <w:rFonts w:cs="Lucida Grande" w:hint="eastAsia"/>
          <w:color w:val="000000"/>
        </w:rPr>
        <w:t>Ω</w:t>
      </w:r>
      <w:r w:rsidRPr="00B02A41">
        <w:rPr>
          <w:rFonts w:cs="Lucida Grande"/>
          <w:color w:val="000000"/>
        </w:rPr>
        <w:t xml:space="preserve">. The water was sterilised by autoclaving for 15 minutes at 15psi.  All </w:t>
      </w:r>
      <w:r w:rsidR="00CB3633" w:rsidRPr="00B02A41">
        <w:rPr>
          <w:rFonts w:cs="Lucida Grande"/>
          <w:color w:val="000000"/>
        </w:rPr>
        <w:t>references</w:t>
      </w:r>
      <w:r w:rsidRPr="00B02A41">
        <w:rPr>
          <w:rFonts w:cs="Lucida Grande"/>
          <w:color w:val="000000"/>
        </w:rPr>
        <w:t xml:space="preserve"> to water within this thesis should be assumed to be de-ionised.</w:t>
      </w:r>
    </w:p>
    <w:p w14:paraId="5BF21693" w14:textId="77777777" w:rsidR="00AA2E08" w:rsidRPr="00B02A41" w:rsidRDefault="00AA2E08" w:rsidP="00AA2E08">
      <w:pPr>
        <w:spacing w:line="480" w:lineRule="auto"/>
        <w:rPr>
          <w:rFonts w:cs="Lucida Grande"/>
          <w:color w:val="000000"/>
        </w:rPr>
      </w:pPr>
    </w:p>
    <w:p w14:paraId="21DC9DB0" w14:textId="58251046" w:rsidR="00AA2E08" w:rsidRPr="00B02A41" w:rsidRDefault="00F92D86" w:rsidP="006A5701">
      <w:pPr>
        <w:pStyle w:val="Heading2"/>
        <w:rPr>
          <w:rFonts w:asciiTheme="minorHAnsi" w:hAnsiTheme="minorHAnsi"/>
        </w:rPr>
      </w:pPr>
      <w:bookmarkStart w:id="243" w:name="_Toc278904874"/>
      <w:r w:rsidRPr="00B02A41">
        <w:rPr>
          <w:rFonts w:asciiTheme="minorHAnsi" w:hAnsiTheme="minorHAnsi"/>
        </w:rPr>
        <w:t>2.1.8</w:t>
      </w:r>
      <w:r w:rsidRPr="00B02A41">
        <w:rPr>
          <w:rFonts w:asciiTheme="minorHAnsi" w:hAnsiTheme="minorHAnsi"/>
        </w:rPr>
        <w:tab/>
      </w:r>
      <w:r w:rsidRPr="00B02A41">
        <w:rPr>
          <w:rFonts w:asciiTheme="minorHAnsi" w:hAnsiTheme="minorHAnsi"/>
        </w:rPr>
        <w:tab/>
      </w:r>
      <w:r w:rsidR="00AA2E08" w:rsidRPr="00B02A41">
        <w:rPr>
          <w:rFonts w:asciiTheme="minorHAnsi" w:hAnsiTheme="minorHAnsi"/>
        </w:rPr>
        <w:t>Glassware</w:t>
      </w:r>
      <w:bookmarkEnd w:id="243"/>
    </w:p>
    <w:p w14:paraId="78FC1ABA" w14:textId="77777777" w:rsidR="0027390E" w:rsidRPr="00B02A41" w:rsidRDefault="00AA2E08" w:rsidP="00AA2E08">
      <w:pPr>
        <w:spacing w:line="480" w:lineRule="auto"/>
        <w:rPr>
          <w:rFonts w:cs="Lucida Grande"/>
          <w:color w:val="000000"/>
        </w:rPr>
      </w:pPr>
      <w:r w:rsidRPr="00B02A41">
        <w:rPr>
          <w:rFonts w:cs="Lucida Grande"/>
          <w:color w:val="000000"/>
        </w:rPr>
        <w:t xml:space="preserve">All glassware was washed once with detergent before being rinsed several times with water and finally washed with de-ionised water.  The glassware was then dried in a hot air-oven at </w:t>
      </w:r>
      <w:r w:rsidRPr="00B02A41">
        <w:t>80</w:t>
      </w:r>
      <w:r w:rsidRPr="00B02A41">
        <w:rPr>
          <w:rFonts w:cs="Lucida Grande"/>
          <w:b/>
          <w:color w:val="000000"/>
        </w:rPr>
        <w:t>°</w:t>
      </w:r>
      <w:r w:rsidRPr="00B02A41">
        <w:rPr>
          <w:rFonts w:cs="Lucida Grande"/>
          <w:color w:val="000000"/>
        </w:rPr>
        <w:t>C.</w:t>
      </w:r>
      <w:r w:rsidR="00042BBA" w:rsidRPr="00B02A41">
        <w:rPr>
          <w:rFonts w:cs="Lucida Grande"/>
          <w:color w:val="000000"/>
        </w:rPr>
        <w:tab/>
      </w:r>
    </w:p>
    <w:p w14:paraId="14E614B4" w14:textId="7A9A4735" w:rsidR="00040234" w:rsidRPr="00F52849" w:rsidRDefault="00040234" w:rsidP="00AA2E08">
      <w:pPr>
        <w:spacing w:line="480" w:lineRule="auto"/>
        <w:rPr>
          <w:rFonts w:cs="Lucida Grande"/>
          <w:color w:val="000000"/>
        </w:rPr>
      </w:pPr>
      <w:r w:rsidRPr="00F52849">
        <w:rPr>
          <w:rFonts w:cs="Lucida Grande"/>
          <w:color w:val="000000"/>
        </w:rPr>
        <w:tab/>
      </w:r>
      <w:r w:rsidRPr="00F52849">
        <w:rPr>
          <w:rFonts w:cs="Lucida Grande"/>
          <w:color w:val="000000"/>
        </w:rPr>
        <w:tab/>
      </w:r>
      <w:r w:rsidRPr="00F52849">
        <w:rPr>
          <w:rFonts w:cs="Lucida Grande"/>
          <w:color w:val="000000"/>
        </w:rPr>
        <w:tab/>
      </w:r>
    </w:p>
    <w:p w14:paraId="7534F182" w14:textId="68D6539A" w:rsidR="00FF5380" w:rsidRPr="00FB3975" w:rsidRDefault="00F92D86" w:rsidP="00FB3975">
      <w:pPr>
        <w:pStyle w:val="Heading1"/>
        <w:rPr>
          <w:rFonts w:asciiTheme="minorHAnsi" w:hAnsiTheme="minorHAnsi" w:cs="Lucida Grande"/>
          <w:color w:val="000000"/>
        </w:rPr>
      </w:pPr>
      <w:bookmarkStart w:id="244" w:name="_Toc278904875"/>
      <w:r w:rsidRPr="00B02A41">
        <w:rPr>
          <w:rFonts w:asciiTheme="minorHAnsi" w:hAnsiTheme="minorHAnsi"/>
        </w:rPr>
        <w:t>2.2</w:t>
      </w:r>
      <w:r w:rsidRPr="00B02A41">
        <w:rPr>
          <w:rFonts w:asciiTheme="minorHAnsi" w:hAnsiTheme="minorHAnsi"/>
        </w:rPr>
        <w:tab/>
      </w:r>
      <w:r w:rsidRPr="00B02A41">
        <w:rPr>
          <w:rFonts w:asciiTheme="minorHAnsi" w:hAnsiTheme="minorHAnsi"/>
        </w:rPr>
        <w:tab/>
      </w:r>
      <w:r w:rsidR="00B20925" w:rsidRPr="00B02A41">
        <w:rPr>
          <w:rFonts w:asciiTheme="minorHAnsi" w:hAnsiTheme="minorHAnsi"/>
        </w:rPr>
        <w:t>General Methods</w:t>
      </w:r>
      <w:bookmarkEnd w:id="244"/>
    </w:p>
    <w:p w14:paraId="2BE23966" w14:textId="3DF39546" w:rsidR="00B20925" w:rsidRPr="00B02A41" w:rsidRDefault="006A5701" w:rsidP="006A5701">
      <w:pPr>
        <w:pStyle w:val="Heading2"/>
        <w:rPr>
          <w:rFonts w:asciiTheme="minorHAnsi" w:hAnsiTheme="minorHAnsi"/>
        </w:rPr>
      </w:pPr>
      <w:bookmarkStart w:id="245" w:name="_Toc278904876"/>
      <w:r w:rsidRPr="00B02A41">
        <w:rPr>
          <w:rFonts w:asciiTheme="minorHAnsi" w:hAnsiTheme="minorHAnsi"/>
        </w:rPr>
        <w:t>2.2.1</w:t>
      </w:r>
      <w:r w:rsidRPr="00B02A41">
        <w:rPr>
          <w:rFonts w:asciiTheme="minorHAnsi" w:hAnsiTheme="minorHAnsi"/>
        </w:rPr>
        <w:tab/>
      </w:r>
      <w:r w:rsidRPr="00B02A41">
        <w:rPr>
          <w:rFonts w:asciiTheme="minorHAnsi" w:hAnsiTheme="minorHAnsi"/>
        </w:rPr>
        <w:tab/>
      </w:r>
      <w:r w:rsidR="00B20925" w:rsidRPr="00B02A41">
        <w:rPr>
          <w:rFonts w:asciiTheme="minorHAnsi" w:hAnsiTheme="minorHAnsi"/>
        </w:rPr>
        <w:t>Ethics</w:t>
      </w:r>
      <w:bookmarkEnd w:id="245"/>
      <w:r w:rsidR="00B20925" w:rsidRPr="00B02A41">
        <w:rPr>
          <w:rFonts w:asciiTheme="minorHAnsi" w:hAnsiTheme="minorHAnsi"/>
        </w:rPr>
        <w:t xml:space="preserve"> </w:t>
      </w:r>
    </w:p>
    <w:p w14:paraId="43B5488B" w14:textId="77777777" w:rsidR="00B20925" w:rsidRPr="00F52849" w:rsidRDefault="00B20925" w:rsidP="00B20925"/>
    <w:p w14:paraId="79FE7049" w14:textId="63D89CBE" w:rsidR="00B20925" w:rsidRPr="00B02A41" w:rsidRDefault="00B20925" w:rsidP="00B20925">
      <w:pPr>
        <w:spacing w:line="480" w:lineRule="auto"/>
        <w:jc w:val="both"/>
        <w:rPr>
          <w:lang w:val="en-US"/>
        </w:rPr>
      </w:pPr>
      <w:r w:rsidRPr="00B02A41">
        <w:rPr>
          <w:lang w:val="en-US"/>
        </w:rPr>
        <w:t xml:space="preserve">Informed consent </w:t>
      </w:r>
      <w:r w:rsidR="00A52236" w:rsidRPr="00B02A41">
        <w:rPr>
          <w:lang w:val="en-US"/>
        </w:rPr>
        <w:t>was obtained from each patient prior to obtaining all biological samples.  I</w:t>
      </w:r>
      <w:r w:rsidRPr="00B02A41">
        <w:rPr>
          <w:lang w:val="en-US"/>
        </w:rPr>
        <w:t xml:space="preserve">nstitutional ethics committee approval gained before commencing </w:t>
      </w:r>
      <w:r w:rsidR="00A52236" w:rsidRPr="00B02A41">
        <w:rPr>
          <w:lang w:val="en-US"/>
        </w:rPr>
        <w:t>all aspects of this study by the NHS National Research Ethics Service – South Sheffield Local Research Ethics Committee – Reference SSREC 00/083 (appendix 1).</w:t>
      </w:r>
    </w:p>
    <w:p w14:paraId="0D9EEEAE" w14:textId="77777777" w:rsidR="00B20925" w:rsidRPr="00F52849" w:rsidRDefault="00B20925" w:rsidP="00B20925"/>
    <w:p w14:paraId="5758AFDC" w14:textId="77777777" w:rsidR="00B20925" w:rsidRPr="00B02A41" w:rsidRDefault="00B20925" w:rsidP="00B20925"/>
    <w:p w14:paraId="205E2E61" w14:textId="44640910" w:rsidR="00B20925" w:rsidRPr="005240E7" w:rsidRDefault="006A5701" w:rsidP="005240E7">
      <w:pPr>
        <w:pStyle w:val="Heading2"/>
        <w:rPr>
          <w:rFonts w:asciiTheme="minorHAnsi" w:hAnsiTheme="minorHAnsi"/>
        </w:rPr>
      </w:pPr>
      <w:bookmarkStart w:id="246" w:name="_Toc278904877"/>
      <w:r w:rsidRPr="005240E7">
        <w:rPr>
          <w:rFonts w:asciiTheme="minorHAnsi" w:hAnsiTheme="minorHAnsi"/>
        </w:rPr>
        <w:t>2.2.2</w:t>
      </w:r>
      <w:r w:rsidRPr="005240E7">
        <w:rPr>
          <w:rFonts w:asciiTheme="minorHAnsi" w:hAnsiTheme="minorHAnsi"/>
        </w:rPr>
        <w:tab/>
      </w:r>
      <w:r w:rsidRPr="005240E7">
        <w:rPr>
          <w:rFonts w:asciiTheme="minorHAnsi" w:hAnsiTheme="minorHAnsi"/>
        </w:rPr>
        <w:tab/>
      </w:r>
      <w:r w:rsidR="00B20925" w:rsidRPr="005240E7">
        <w:rPr>
          <w:rFonts w:asciiTheme="minorHAnsi" w:hAnsiTheme="minorHAnsi"/>
        </w:rPr>
        <w:t>Maintenance/Extraction of cell-lines</w:t>
      </w:r>
      <w:bookmarkEnd w:id="246"/>
    </w:p>
    <w:p w14:paraId="1010FD5D" w14:textId="4C274FF6" w:rsidR="0027390E" w:rsidRDefault="005240E7" w:rsidP="00EC4043">
      <w:pPr>
        <w:spacing w:line="480" w:lineRule="auto"/>
        <w:jc w:val="both"/>
      </w:pPr>
      <w:r w:rsidRPr="00C51DB6">
        <w:t>All cell-line</w:t>
      </w:r>
      <w:r w:rsidR="00C51DB6" w:rsidRPr="00C51DB6">
        <w:t>s were incubated at 37°C and 5</w:t>
      </w:r>
      <w:r w:rsidRPr="00C51DB6">
        <w:t>% CO</w:t>
      </w:r>
      <w:r w:rsidRPr="00C51DB6">
        <w:rPr>
          <w:vertAlign w:val="subscript"/>
        </w:rPr>
        <w:t>2</w:t>
      </w:r>
      <w:r w:rsidRPr="00C51DB6">
        <w:t>.</w:t>
      </w:r>
      <w:r>
        <w:t xml:space="preserve"> Cell-lines</w:t>
      </w:r>
      <w:r w:rsidR="00FF5380" w:rsidRPr="00B02A41">
        <w:t xml:space="preserve"> were grown in monolayer and passaged once the</w:t>
      </w:r>
      <w:r w:rsidR="00EC4043" w:rsidRPr="00B02A41">
        <w:t>y</w:t>
      </w:r>
      <w:r w:rsidR="00FF5380" w:rsidRPr="00B02A41">
        <w:t xml:space="preserve"> reached 80-90</w:t>
      </w:r>
      <w:proofErr w:type="gramStart"/>
      <w:r w:rsidR="00FF5380" w:rsidRPr="00B02A41">
        <w:t>%  confluence</w:t>
      </w:r>
      <w:proofErr w:type="gramEnd"/>
      <w:r w:rsidR="00FF5380" w:rsidRPr="00B02A41">
        <w:t xml:space="preserve">.  </w:t>
      </w:r>
      <w:proofErr w:type="gramStart"/>
      <w:r w:rsidR="00FF5380" w:rsidRPr="00B02A41">
        <w:t>Passaging was undertaken by discarding the media and rinsing the monolayer with PBS to remove trac</w:t>
      </w:r>
      <w:r w:rsidR="00C66304" w:rsidRPr="00B02A41">
        <w:t xml:space="preserve">es of serum and other proteins </w:t>
      </w:r>
      <w:r w:rsidR="00FF5380" w:rsidRPr="00B02A41">
        <w:t>that can inhibit the action of trypsin</w:t>
      </w:r>
      <w:proofErr w:type="gramEnd"/>
      <w:r w:rsidR="00FF5380" w:rsidRPr="00B02A41">
        <w:t xml:space="preserve">.  Cell harvest was achieved by the addition of 2ml of a </w:t>
      </w:r>
      <w:r w:rsidR="00EC4043" w:rsidRPr="00B02A41">
        <w:t>trypsin/</w:t>
      </w:r>
      <w:proofErr w:type="spellStart"/>
      <w:r w:rsidR="00EC4043" w:rsidRPr="00B02A41">
        <w:t>versene</w:t>
      </w:r>
      <w:proofErr w:type="spellEnd"/>
      <w:r w:rsidR="00EC4043" w:rsidRPr="00B02A41">
        <w:t xml:space="preserve"> mixture (1:1) which was at a temperature of 37°C.  This was then incubated at 37°C for 5 minutes.  Once the detachment of cells was achieved, they were re-suspended by gentle pipetting into 10ml of the appropriate medium and re-distributed into fresh T75 culture flasks containing the appropriate media</w:t>
      </w:r>
      <w:r w:rsidR="00B81EA7" w:rsidRPr="00B02A41">
        <w:t xml:space="preserve"> (2.5ml re-suspended cells per T75 flask)</w:t>
      </w:r>
      <w:r w:rsidR="00EC4043" w:rsidRPr="00B02A41">
        <w:t>.  Alternatively the cells were washed with PBS after which they underwent RNA extraction.</w:t>
      </w:r>
      <w:r>
        <w:t xml:space="preserve"> </w:t>
      </w:r>
    </w:p>
    <w:p w14:paraId="1B335CCC" w14:textId="77777777" w:rsidR="00DC1712" w:rsidRPr="00DC1712" w:rsidRDefault="00DC1712" w:rsidP="00EC4043">
      <w:pPr>
        <w:spacing w:line="480" w:lineRule="auto"/>
        <w:jc w:val="both"/>
      </w:pPr>
    </w:p>
    <w:p w14:paraId="55F596E7" w14:textId="336072CD" w:rsidR="0027390E" w:rsidRPr="00B02A41" w:rsidRDefault="006A5701" w:rsidP="006A5701">
      <w:pPr>
        <w:pStyle w:val="Heading2"/>
        <w:rPr>
          <w:rFonts w:asciiTheme="minorHAnsi" w:hAnsiTheme="minorHAnsi"/>
        </w:rPr>
      </w:pPr>
      <w:bookmarkStart w:id="247" w:name="_Toc278904878"/>
      <w:r w:rsidRPr="00B02A41">
        <w:rPr>
          <w:rFonts w:asciiTheme="minorHAnsi" w:hAnsiTheme="minorHAnsi"/>
        </w:rPr>
        <w:t>2.2.3</w:t>
      </w:r>
      <w:r w:rsidRPr="00B02A41">
        <w:rPr>
          <w:rFonts w:asciiTheme="minorHAnsi" w:hAnsiTheme="minorHAnsi"/>
        </w:rPr>
        <w:tab/>
      </w:r>
      <w:r w:rsidRPr="00B02A41">
        <w:rPr>
          <w:rFonts w:asciiTheme="minorHAnsi" w:hAnsiTheme="minorHAnsi"/>
        </w:rPr>
        <w:tab/>
      </w:r>
      <w:r w:rsidR="0027390E" w:rsidRPr="00B02A41">
        <w:rPr>
          <w:rFonts w:asciiTheme="minorHAnsi" w:hAnsiTheme="minorHAnsi"/>
        </w:rPr>
        <w:t xml:space="preserve">Collection of </w:t>
      </w:r>
      <w:r w:rsidR="0024592B">
        <w:rPr>
          <w:rFonts w:asciiTheme="minorHAnsi" w:hAnsiTheme="minorHAnsi"/>
        </w:rPr>
        <w:t>urothelial t</w:t>
      </w:r>
      <w:r w:rsidR="0027390E" w:rsidRPr="00B02A41">
        <w:rPr>
          <w:rFonts w:asciiTheme="minorHAnsi" w:hAnsiTheme="minorHAnsi"/>
        </w:rPr>
        <w:t>issue</w:t>
      </w:r>
      <w:bookmarkEnd w:id="247"/>
    </w:p>
    <w:p w14:paraId="485CDC3B" w14:textId="2D799B2D" w:rsidR="00C31FAB" w:rsidRDefault="0027390E" w:rsidP="00E623EF">
      <w:pPr>
        <w:spacing w:line="480" w:lineRule="auto"/>
        <w:rPr>
          <w:lang w:val="en-US"/>
        </w:rPr>
      </w:pPr>
      <w:r w:rsidRPr="00B02A41">
        <w:t xml:space="preserve">All collected urothelial tissue </w:t>
      </w:r>
      <w:r w:rsidR="0054022A" w:rsidRPr="00B02A41">
        <w:rPr>
          <w:lang w:val="en-US"/>
        </w:rPr>
        <w:t>was</w:t>
      </w:r>
      <w:r w:rsidRPr="00B02A41">
        <w:rPr>
          <w:lang w:val="en-US"/>
        </w:rPr>
        <w:t xml:space="preserve"> immediately frozen in liquid nitrogen and histological confirmation obtained prior to use.</w:t>
      </w:r>
      <w:r w:rsidR="00E623EF" w:rsidRPr="00B02A41">
        <w:rPr>
          <w:lang w:val="en-US"/>
        </w:rPr>
        <w:t xml:space="preserve">  Storage of all urothelial tissue was undertaken in the -80</w:t>
      </w:r>
      <w:r w:rsidR="00E623EF" w:rsidRPr="00B02A41">
        <w:rPr>
          <w:rFonts w:cs="Lucida Grande"/>
          <w:color w:val="000000"/>
        </w:rPr>
        <w:t>°</w:t>
      </w:r>
      <w:r w:rsidR="00E623EF" w:rsidRPr="00B02A41">
        <w:rPr>
          <w:lang w:val="en-US"/>
        </w:rPr>
        <w:t>C freezer prior to use.</w:t>
      </w:r>
    </w:p>
    <w:p w14:paraId="2D42DBB9" w14:textId="77777777" w:rsidR="00C31FAB" w:rsidRPr="00B02A41" w:rsidRDefault="00C31FAB" w:rsidP="00E623EF">
      <w:pPr>
        <w:spacing w:line="480" w:lineRule="auto"/>
        <w:rPr>
          <w:lang w:val="en-US"/>
        </w:rPr>
      </w:pPr>
    </w:p>
    <w:p w14:paraId="743892A9" w14:textId="01521CBB" w:rsidR="00E623EF" w:rsidRPr="00FB3975" w:rsidRDefault="006A5701" w:rsidP="00FB3975">
      <w:pPr>
        <w:pStyle w:val="Heading2"/>
        <w:rPr>
          <w:rFonts w:asciiTheme="minorHAnsi" w:hAnsiTheme="minorHAnsi"/>
        </w:rPr>
      </w:pPr>
      <w:bookmarkStart w:id="248" w:name="_Toc278904879"/>
      <w:r w:rsidRPr="00B02A41">
        <w:rPr>
          <w:rFonts w:asciiTheme="minorHAnsi" w:hAnsiTheme="minorHAnsi"/>
        </w:rPr>
        <w:t>2.2.4</w:t>
      </w:r>
      <w:r w:rsidRPr="00B02A41">
        <w:rPr>
          <w:rFonts w:asciiTheme="minorHAnsi" w:hAnsiTheme="minorHAnsi"/>
        </w:rPr>
        <w:tab/>
      </w:r>
      <w:r w:rsidRPr="00B02A41">
        <w:rPr>
          <w:rFonts w:asciiTheme="minorHAnsi" w:hAnsiTheme="minorHAnsi"/>
        </w:rPr>
        <w:tab/>
      </w:r>
      <w:r w:rsidR="00E623EF" w:rsidRPr="00B02A41">
        <w:rPr>
          <w:rFonts w:asciiTheme="minorHAnsi" w:hAnsiTheme="minorHAnsi"/>
        </w:rPr>
        <w:t>Patient treatment/stratification</w:t>
      </w:r>
      <w:bookmarkEnd w:id="248"/>
    </w:p>
    <w:p w14:paraId="395F579A" w14:textId="432F630E" w:rsidR="00E623EF" w:rsidRPr="00B02A41" w:rsidRDefault="00E623EF" w:rsidP="00E623EF">
      <w:pPr>
        <w:spacing w:line="480" w:lineRule="auto"/>
        <w:jc w:val="both"/>
      </w:pPr>
      <w:r w:rsidRPr="00B02A41">
        <w:rPr>
          <w:lang w:val="en-US"/>
        </w:rPr>
        <w:t>Patients were treated according to tumor stage and grade following endoscopic resection</w:t>
      </w:r>
      <w:hyperlink w:anchor="_ENREF_117" w:tooltip="Catto, 2005 #3401" w:history="1">
        <w:r w:rsidR="00D060EE" w:rsidRPr="00B02A41">
          <w:rPr>
            <w:lang w:val="en-US"/>
          </w:rPr>
          <w:fldChar w:fldCharType="begin"/>
        </w:r>
        <w:r w:rsidR="00D060EE">
          <w:rPr>
            <w:lang w:val="en-US"/>
          </w:rPr>
          <w:instrText xml:space="preserve"> ADDIN EN.CITE &lt;EndNote&gt;&lt;Cite&gt;&lt;Author&gt;Catto&lt;/Author&gt;&lt;Year&gt;2005&lt;/Year&gt;&lt;RecNum&gt;3401&lt;/RecNum&gt;&lt;DisplayText&gt;&lt;style face="superscript"&gt;117&lt;/style&gt;&lt;/DisplayText&gt;&lt;record&gt;&lt;rec-number&gt;3401&lt;/rec-number&gt;&lt;foreign-keys&gt;&lt;key app="EN" db-id="zaa2ssfx52depbe9psfxtpd5dxa5rt2zdarv"&gt;3401&lt;/key&gt;&lt;/foreign-keys&gt;&lt;ref-type name="Journal Article"&gt;17&lt;/ref-type&gt;&lt;contributors&gt;&lt;authors&gt;&lt;author&gt;Catto, J. W.&lt;/author&gt;&lt;author&gt;Rosario, D. J.&lt;/author&gt;&lt;/authors&gt;&lt;/contributors&gt;&lt;titles&gt;&lt;title&gt;The road to cystectomy: who, when and why? &lt;/title&gt;&lt;secondary-title&gt;Eur Urol: EAU Update series&lt;/secondary-title&gt;&lt;/titles&gt;&lt;periodical&gt;&lt;full-title&gt;Eur Urol: EAU Update series&lt;/full-title&gt;&lt;/periodical&gt;&lt;pages&gt;171-179&lt;/pages&gt;&lt;volume&gt;3&lt;/volume&gt;&lt;number&gt;4&lt;/number&gt;&lt;dates&gt;&lt;year&gt;2005&lt;/year&gt;&lt;/dates&gt;&lt;urls&gt;&lt;/urls&gt;&lt;/record&gt;&lt;/Cite&gt;&lt;/EndNote&gt;</w:instrText>
        </w:r>
        <w:r w:rsidR="00D060EE" w:rsidRPr="00B02A41">
          <w:rPr>
            <w:lang w:val="en-US"/>
          </w:rPr>
          <w:fldChar w:fldCharType="separate"/>
        </w:r>
        <w:r w:rsidR="00D060EE" w:rsidRPr="00D060EE">
          <w:rPr>
            <w:noProof/>
            <w:vertAlign w:val="superscript"/>
            <w:lang w:val="en-US"/>
          </w:rPr>
          <w:t>117</w:t>
        </w:r>
        <w:r w:rsidR="00D060EE" w:rsidRPr="00B02A41">
          <w:rPr>
            <w:lang w:val="en-US"/>
          </w:rPr>
          <w:fldChar w:fldCharType="end"/>
        </w:r>
      </w:hyperlink>
      <w:r w:rsidRPr="00B02A41">
        <w:rPr>
          <w:lang w:val="en-US"/>
        </w:rPr>
        <w:t>. Adjuvant intra-</w:t>
      </w:r>
      <w:proofErr w:type="spellStart"/>
      <w:r w:rsidRPr="00B02A41">
        <w:rPr>
          <w:lang w:val="en-US"/>
        </w:rPr>
        <w:t>vesical</w:t>
      </w:r>
      <w:proofErr w:type="spellEnd"/>
      <w:r w:rsidRPr="00B02A41">
        <w:rPr>
          <w:lang w:val="en-US"/>
        </w:rPr>
        <w:t xml:space="preserve"> chemotherapy was used for low-grade and maintenance intra-</w:t>
      </w:r>
      <w:proofErr w:type="spellStart"/>
      <w:r w:rsidRPr="00B02A41">
        <w:rPr>
          <w:lang w:val="en-US"/>
        </w:rPr>
        <w:t>vesical</w:t>
      </w:r>
      <w:proofErr w:type="spellEnd"/>
      <w:r w:rsidRPr="00B02A41">
        <w:rPr>
          <w:lang w:val="en-US"/>
        </w:rPr>
        <w:t xml:space="preserve"> BCG for high-grade NMI </w:t>
      </w:r>
      <w:proofErr w:type="spellStart"/>
      <w:r w:rsidRPr="00B02A41">
        <w:rPr>
          <w:lang w:val="en-US"/>
        </w:rPr>
        <w:t>tumo</w:t>
      </w:r>
      <w:r w:rsidR="00B02A41">
        <w:rPr>
          <w:lang w:val="en-US"/>
        </w:rPr>
        <w:t>u</w:t>
      </w:r>
      <w:r w:rsidRPr="00B02A41">
        <w:rPr>
          <w:lang w:val="en-US"/>
        </w:rPr>
        <w:t>rs</w:t>
      </w:r>
      <w:proofErr w:type="spellEnd"/>
      <w:r w:rsidRPr="00B02A41">
        <w:rPr>
          <w:lang w:val="en-US"/>
        </w:rPr>
        <w:t xml:space="preserve">. Patients underwent surveillance stratified by their disease. Radical cystectomy with pelvic lymphadenectomy was used for invasive or BCG-refractory high-grade NMI </w:t>
      </w:r>
      <w:proofErr w:type="spellStart"/>
      <w:r w:rsidRPr="00B02A41">
        <w:rPr>
          <w:lang w:val="en-US"/>
        </w:rPr>
        <w:t>tumo</w:t>
      </w:r>
      <w:r w:rsidR="00B02A41">
        <w:rPr>
          <w:lang w:val="en-US"/>
        </w:rPr>
        <w:t>u</w:t>
      </w:r>
      <w:r w:rsidRPr="00B02A41">
        <w:rPr>
          <w:lang w:val="en-US"/>
        </w:rPr>
        <w:t>rs</w:t>
      </w:r>
      <w:proofErr w:type="spellEnd"/>
      <w:r w:rsidRPr="00B02A41">
        <w:rPr>
          <w:lang w:val="en-US"/>
        </w:rPr>
        <w:fldChar w:fldCharType="begin">
          <w:fldData xml:space="preserve">PEVuZE5vdGU+PENpdGU+PEF1dGhvcj5DYXR0bzwvQXV0aG9yPjxZZWFyPjIwMDU8L1llYXI+PFJl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</w:fldData>
        </w:fldChar>
      </w:r>
      <w:r w:rsidR="00D060EE">
        <w:rPr>
          <w:lang w:val="en-US"/>
        </w:rPr>
        <w:instrText xml:space="preserve"> ADDIN EN.CITE </w:instrText>
      </w:r>
      <w:r w:rsidR="00D060EE">
        <w:rPr>
          <w:lang w:val="en-US"/>
        </w:rPr>
        <w:fldChar w:fldCharType="begin">
          <w:fldData xml:space="preserve">PEVuZE5vdGU+PENpdGU+PEF1dGhvcj5DYXR0bzwvQXV0aG9yPjxZZWFyPjIwMDU8L1llYXI+PFJl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</w:fldData>
        </w:fldChar>
      </w:r>
      <w:r w:rsidR="00D060EE">
        <w:rPr>
          <w:lang w:val="en-US"/>
        </w:rPr>
        <w:instrText xml:space="preserve"> ADDIN EN.CITE.DATA </w:instrText>
      </w:r>
      <w:r w:rsidR="00D060EE">
        <w:rPr>
          <w:lang w:val="en-US"/>
        </w:rPr>
      </w:r>
      <w:r w:rsidR="00D060EE">
        <w:rPr>
          <w:lang w:val="en-US"/>
        </w:rPr>
        <w:fldChar w:fldCharType="end"/>
      </w:r>
      <w:r w:rsidRPr="00B02A41">
        <w:rPr>
          <w:lang w:val="en-US"/>
        </w:rPr>
      </w:r>
      <w:r w:rsidRPr="00B02A41">
        <w:rPr>
          <w:lang w:val="en-US"/>
        </w:rPr>
        <w:fldChar w:fldCharType="separate"/>
      </w:r>
      <w:hyperlink w:anchor="_ENREF_117" w:tooltip="Catto, 2005 #3401" w:history="1">
        <w:r w:rsidR="00D060EE" w:rsidRPr="00D060EE">
          <w:rPr>
            <w:noProof/>
            <w:vertAlign w:val="superscript"/>
            <w:lang w:val="en-US"/>
          </w:rPr>
          <w:t>117</w:t>
        </w:r>
      </w:hyperlink>
      <w:r w:rsidR="00D060EE" w:rsidRPr="00D060EE">
        <w:rPr>
          <w:noProof/>
          <w:vertAlign w:val="superscript"/>
          <w:lang w:val="en-US"/>
        </w:rPr>
        <w:t xml:space="preserve"> </w:t>
      </w:r>
      <w:hyperlink w:anchor="_ENREF_118" w:tooltip="Catto, 2005 #3404" w:history="1">
        <w:r w:rsidR="00D060EE" w:rsidRPr="00D060EE">
          <w:rPr>
            <w:noProof/>
            <w:vertAlign w:val="superscript"/>
            <w:lang w:val="en-US"/>
          </w:rPr>
          <w:t>118</w:t>
        </w:r>
      </w:hyperlink>
      <w:r w:rsidRPr="00B02A41">
        <w:rPr>
          <w:lang w:val="en-US"/>
        </w:rPr>
        <w:fldChar w:fldCharType="end"/>
      </w:r>
      <w:r w:rsidRPr="00B02A41">
        <w:rPr>
          <w:lang w:val="en-US"/>
        </w:rPr>
        <w:t>.</w:t>
      </w:r>
    </w:p>
    <w:p w14:paraId="2F76CE0E" w14:textId="77777777" w:rsidR="00E623EF" w:rsidRPr="00B02A41" w:rsidRDefault="00E623EF" w:rsidP="00E623EF">
      <w:pPr>
        <w:spacing w:line="480" w:lineRule="auto"/>
      </w:pPr>
    </w:p>
    <w:p w14:paraId="4C1E2912" w14:textId="4535E875" w:rsidR="0057208A" w:rsidRPr="00FB3975" w:rsidRDefault="006A5701" w:rsidP="00FB3975">
      <w:pPr>
        <w:pStyle w:val="Heading2"/>
        <w:ind w:left="1440" w:hanging="1440"/>
        <w:rPr>
          <w:rFonts w:asciiTheme="minorHAnsi" w:hAnsiTheme="minorHAnsi" w:cs="Lucida Grande"/>
          <w:color w:val="000000"/>
        </w:rPr>
      </w:pPr>
      <w:bookmarkStart w:id="249" w:name="_Toc278904880"/>
      <w:r w:rsidRPr="00B02A41">
        <w:rPr>
          <w:rFonts w:asciiTheme="minorHAnsi" w:hAnsiTheme="minorHAnsi"/>
        </w:rPr>
        <w:t>2.2.5</w:t>
      </w:r>
      <w:r w:rsidRPr="00B02A41">
        <w:rPr>
          <w:rFonts w:asciiTheme="minorHAnsi" w:hAnsiTheme="minorHAnsi"/>
        </w:rPr>
        <w:tab/>
      </w:r>
      <w:r w:rsidR="0057208A" w:rsidRPr="00B02A41">
        <w:rPr>
          <w:rFonts w:asciiTheme="minorHAnsi" w:hAnsiTheme="minorHAnsi"/>
        </w:rPr>
        <w:t>Uri</w:t>
      </w:r>
      <w:r w:rsidR="0099138D" w:rsidRPr="00B02A41">
        <w:rPr>
          <w:rFonts w:asciiTheme="minorHAnsi" w:hAnsiTheme="minorHAnsi"/>
        </w:rPr>
        <w:t>nary/Urothelial RNA extraction</w:t>
      </w:r>
      <w:r w:rsidR="00B02A41">
        <w:rPr>
          <w:rFonts w:asciiTheme="minorHAnsi" w:hAnsiTheme="minorHAnsi"/>
        </w:rPr>
        <w:t xml:space="preserve">: </w:t>
      </w:r>
      <w:proofErr w:type="spellStart"/>
      <w:r w:rsidR="0057208A" w:rsidRPr="00B02A41">
        <w:rPr>
          <w:rFonts w:asciiTheme="minorHAnsi" w:hAnsiTheme="minorHAnsi"/>
        </w:rPr>
        <w:t>mirVana</w:t>
      </w:r>
      <w:r w:rsidR="0057208A" w:rsidRPr="00B02A41">
        <w:rPr>
          <w:rFonts w:asciiTheme="minorHAnsi" w:hAnsiTheme="minorHAnsi"/>
          <w:vertAlign w:val="superscript"/>
        </w:rPr>
        <w:t>TM</w:t>
      </w:r>
      <w:proofErr w:type="spellEnd"/>
      <w:r w:rsidR="0024592B">
        <w:rPr>
          <w:rFonts w:asciiTheme="minorHAnsi" w:hAnsiTheme="minorHAnsi"/>
        </w:rPr>
        <w:t xml:space="preserve"> extraction p</w:t>
      </w:r>
      <w:r w:rsidR="0057208A" w:rsidRPr="00B02A41">
        <w:rPr>
          <w:rFonts w:asciiTheme="minorHAnsi" w:hAnsiTheme="minorHAnsi"/>
        </w:rPr>
        <w:t>rotocol</w:t>
      </w:r>
      <w:bookmarkEnd w:id="249"/>
    </w:p>
    <w:p w14:paraId="3C1A7832" w14:textId="4EA18A90" w:rsidR="0057208A" w:rsidRPr="00B02A41" w:rsidRDefault="006A5701" w:rsidP="00D420A5">
      <w:pPr>
        <w:pStyle w:val="Heading3"/>
        <w:rPr>
          <w:rFonts w:asciiTheme="minorHAnsi" w:eastAsiaTheme="minorEastAsia" w:hAnsiTheme="minorHAnsi"/>
        </w:rPr>
      </w:pPr>
      <w:bookmarkStart w:id="250" w:name="_Toc278904881"/>
      <w:r w:rsidRPr="00B02A41">
        <w:rPr>
          <w:rFonts w:asciiTheme="minorHAnsi" w:hAnsiTheme="minorHAnsi"/>
        </w:rPr>
        <w:t>2</w:t>
      </w:r>
      <w:r w:rsidR="00D420A5" w:rsidRPr="00B02A41">
        <w:rPr>
          <w:rFonts w:asciiTheme="minorHAnsi" w:eastAsiaTheme="minorEastAsia" w:hAnsiTheme="minorHAnsi"/>
        </w:rPr>
        <w:t>.2.5.1</w:t>
      </w:r>
      <w:r w:rsidRPr="00B02A41">
        <w:rPr>
          <w:rFonts w:asciiTheme="minorHAnsi" w:eastAsiaTheme="minorEastAsia" w:hAnsiTheme="minorHAnsi"/>
        </w:rPr>
        <w:tab/>
      </w:r>
      <w:r w:rsidR="00761B13">
        <w:rPr>
          <w:rFonts w:asciiTheme="minorHAnsi" w:eastAsiaTheme="minorEastAsia" w:hAnsiTheme="minorHAnsi"/>
        </w:rPr>
        <w:tab/>
      </w:r>
      <w:r w:rsidR="0057208A" w:rsidRPr="00B02A41">
        <w:rPr>
          <w:rFonts w:asciiTheme="minorHAnsi" w:eastAsiaTheme="minorEastAsia" w:hAnsiTheme="minorHAnsi"/>
        </w:rPr>
        <w:t>Cell disruption</w:t>
      </w:r>
      <w:bookmarkEnd w:id="250"/>
      <w:r w:rsidR="0057208A" w:rsidRPr="00B02A41">
        <w:rPr>
          <w:rFonts w:asciiTheme="minorHAnsi" w:eastAsiaTheme="minorEastAsia" w:hAnsiTheme="minorHAnsi"/>
        </w:rPr>
        <w:t xml:space="preserve"> </w:t>
      </w:r>
    </w:p>
    <w:p w14:paraId="5E81FC24" w14:textId="77777777" w:rsidR="0057208A" w:rsidRPr="00F52849" w:rsidRDefault="0057208A" w:rsidP="0057208A"/>
    <w:p w14:paraId="3BB2D316" w14:textId="77777777" w:rsidR="0057208A" w:rsidRPr="00B02A41" w:rsidRDefault="0057208A" w:rsidP="0057208A">
      <w:pPr>
        <w:spacing w:line="480" w:lineRule="auto"/>
        <w:jc w:val="both"/>
        <w:rPr>
          <w:lang w:val="en-US"/>
        </w:rPr>
      </w:pPr>
      <w:r w:rsidRPr="00B02A41">
        <w:rPr>
          <w:lang w:val="en-US"/>
        </w:rPr>
        <w:t xml:space="preserve">Cell </w:t>
      </w:r>
      <w:proofErr w:type="spellStart"/>
      <w:r w:rsidRPr="00B02A41">
        <w:rPr>
          <w:lang w:val="en-US"/>
        </w:rPr>
        <w:t>lysis</w:t>
      </w:r>
      <w:proofErr w:type="spellEnd"/>
      <w:r w:rsidRPr="00B02A41">
        <w:rPr>
          <w:lang w:val="en-US"/>
        </w:rPr>
        <w:t xml:space="preserve"> and tissue disruption was achieved with the addition of 600</w:t>
      </w:r>
      <w:r w:rsidRPr="00B02A41">
        <w:rPr>
          <w:lang w:val="en-US"/>
        </w:rPr>
        <w:sym w:font="Symbol" w:char="F06D"/>
      </w:r>
      <w:r w:rsidRPr="00B02A41">
        <w:rPr>
          <w:lang w:val="en-US"/>
        </w:rPr>
        <w:t xml:space="preserve">L of </w:t>
      </w:r>
      <w:proofErr w:type="spellStart"/>
      <w:r w:rsidRPr="00B02A41">
        <w:rPr>
          <w:lang w:val="en-US"/>
        </w:rPr>
        <w:t>lysis</w:t>
      </w:r>
      <w:proofErr w:type="spellEnd"/>
      <w:r w:rsidRPr="00B02A41">
        <w:rPr>
          <w:lang w:val="en-US"/>
        </w:rPr>
        <w:t xml:space="preserve">-binding solution (supplied by kit manufacturer) to the pellet of cells/urine/urothelial tissue.  This solution containing the biological specimen was then </w:t>
      </w:r>
      <w:proofErr w:type="spellStart"/>
      <w:r w:rsidRPr="00B02A41">
        <w:rPr>
          <w:lang w:val="en-US"/>
        </w:rPr>
        <w:t>vortexed</w:t>
      </w:r>
      <w:proofErr w:type="spellEnd"/>
      <w:r w:rsidRPr="00B02A41">
        <w:rPr>
          <w:lang w:val="en-US"/>
        </w:rPr>
        <w:t xml:space="preserve"> vigorously for 30 seconds producing a homogenate lysate.</w:t>
      </w:r>
    </w:p>
    <w:p w14:paraId="5658BCF2" w14:textId="77777777" w:rsidR="0057208A" w:rsidRPr="00B02A41" w:rsidRDefault="0057208A" w:rsidP="0057208A">
      <w:pPr>
        <w:spacing w:line="480" w:lineRule="auto"/>
        <w:jc w:val="both"/>
        <w:rPr>
          <w:lang w:val="en-US"/>
        </w:rPr>
      </w:pPr>
    </w:p>
    <w:p w14:paraId="25557478" w14:textId="77777777" w:rsidR="0057208A" w:rsidRPr="00B02A41" w:rsidRDefault="0057208A" w:rsidP="0057208A">
      <w:pPr>
        <w:spacing w:line="480" w:lineRule="auto"/>
        <w:jc w:val="both"/>
        <w:rPr>
          <w:lang w:val="en-US"/>
        </w:rPr>
      </w:pPr>
      <w:r w:rsidRPr="00B02A41">
        <w:rPr>
          <w:lang w:val="en-US"/>
        </w:rPr>
        <w:t>Sixty-</w:t>
      </w:r>
      <w:r w:rsidRPr="00B02A41">
        <w:rPr>
          <w:lang w:val="en-US"/>
        </w:rPr>
        <w:sym w:font="Symbol" w:char="F06D"/>
      </w:r>
      <w:r w:rsidRPr="00B02A41">
        <w:rPr>
          <w:lang w:val="en-US"/>
        </w:rPr>
        <w:t xml:space="preserve">L of </w:t>
      </w:r>
      <w:proofErr w:type="spellStart"/>
      <w:r w:rsidRPr="00B02A41">
        <w:rPr>
          <w:lang w:val="en-US"/>
        </w:rPr>
        <w:t>miRNA</w:t>
      </w:r>
      <w:proofErr w:type="spellEnd"/>
      <w:r w:rsidRPr="00B02A41">
        <w:rPr>
          <w:lang w:val="en-US"/>
        </w:rPr>
        <w:t xml:space="preserve"> homogenate additive (supplied by kit manufacturer) was added to the homogenate lysate and then </w:t>
      </w:r>
      <w:proofErr w:type="spellStart"/>
      <w:r w:rsidRPr="00B02A41">
        <w:rPr>
          <w:lang w:val="en-US"/>
        </w:rPr>
        <w:t>vortexed</w:t>
      </w:r>
      <w:proofErr w:type="spellEnd"/>
      <w:r w:rsidRPr="00B02A41">
        <w:rPr>
          <w:lang w:val="en-US"/>
        </w:rPr>
        <w:t xml:space="preserve"> for 10 seconds followed by incubation on ice for 10 minutes.  After this incubation period, 600</w:t>
      </w:r>
      <w:r w:rsidRPr="00B02A41">
        <w:rPr>
          <w:lang w:val="en-US"/>
        </w:rPr>
        <w:sym w:font="Symbol" w:char="F06D"/>
      </w:r>
      <w:r w:rsidRPr="00B02A41">
        <w:rPr>
          <w:lang w:val="en-US"/>
        </w:rPr>
        <w:t xml:space="preserve">L of acid-phenol: chloroform  (supplied by kit manufacturer) was added to the lysate and </w:t>
      </w:r>
      <w:proofErr w:type="spellStart"/>
      <w:r w:rsidRPr="00B02A41">
        <w:rPr>
          <w:lang w:val="en-US"/>
        </w:rPr>
        <w:t>vortexed</w:t>
      </w:r>
      <w:proofErr w:type="spellEnd"/>
      <w:r w:rsidRPr="00B02A41">
        <w:rPr>
          <w:lang w:val="en-US"/>
        </w:rPr>
        <w:t xml:space="preserve"> for 30 seconds.  This mixture was then centrifuged for 5mins at 10, 000g at room temperature which resulted in separation of the aqueous and organic phases.  The aqueous (upper) phase was then transferred to a new tube whilst the lower phase was discarded.</w:t>
      </w:r>
    </w:p>
    <w:p w14:paraId="5A61F04A" w14:textId="77777777" w:rsidR="0057208A" w:rsidRPr="00B02A41" w:rsidRDefault="0057208A" w:rsidP="0057208A">
      <w:pPr>
        <w:spacing w:line="480" w:lineRule="auto"/>
        <w:jc w:val="both"/>
        <w:rPr>
          <w:lang w:val="en-US"/>
        </w:rPr>
      </w:pPr>
    </w:p>
    <w:p w14:paraId="7A4C38C5" w14:textId="77777777" w:rsidR="0057208A" w:rsidRPr="00B02A41" w:rsidRDefault="0057208A" w:rsidP="0057208A">
      <w:pPr>
        <w:spacing w:line="480" w:lineRule="auto"/>
        <w:jc w:val="both"/>
        <w:rPr>
          <w:lang w:val="en-US"/>
        </w:rPr>
      </w:pPr>
      <w:r w:rsidRPr="00B02A41">
        <w:rPr>
          <w:lang w:val="en-US"/>
        </w:rPr>
        <w:t xml:space="preserve">One-third volume of 100% ethanol was added to the recovered aqueous phase and this total volume was passed through a </w:t>
      </w:r>
      <w:proofErr w:type="spellStart"/>
      <w:r w:rsidRPr="00B02A41">
        <w:rPr>
          <w:lang w:val="en-US"/>
        </w:rPr>
        <w:t>fibre</w:t>
      </w:r>
      <w:proofErr w:type="spellEnd"/>
      <w:r w:rsidRPr="00B02A41">
        <w:rPr>
          <w:lang w:val="en-US"/>
        </w:rPr>
        <w:t>-glass (supplied by kit manufacturer) filter cartridge via 15 seconds of centrifugation at 10, 000g. The filtrate was collected as this contained the small RNA molecules whereas the filter cartridge contained the small RNA molecules and each was processed separately.</w:t>
      </w:r>
    </w:p>
    <w:p w14:paraId="592AE15D" w14:textId="77777777" w:rsidR="0057208A" w:rsidRPr="00B02A41" w:rsidRDefault="0057208A" w:rsidP="0057208A">
      <w:pPr>
        <w:spacing w:line="480" w:lineRule="auto"/>
        <w:jc w:val="both"/>
        <w:rPr>
          <w:i/>
          <w:lang w:val="en-US"/>
        </w:rPr>
      </w:pPr>
    </w:p>
    <w:p w14:paraId="5D149A1B" w14:textId="042D1E71" w:rsidR="0057208A" w:rsidRPr="00B02A41" w:rsidRDefault="00D420A5" w:rsidP="00D420A5">
      <w:pPr>
        <w:pStyle w:val="Heading3"/>
        <w:rPr>
          <w:rFonts w:asciiTheme="minorHAnsi" w:hAnsiTheme="minorHAnsi"/>
        </w:rPr>
      </w:pPr>
      <w:bookmarkStart w:id="251" w:name="_Toc278904882"/>
      <w:r w:rsidRPr="00B02A41">
        <w:rPr>
          <w:rFonts w:asciiTheme="minorHAnsi" w:hAnsiTheme="minorHAnsi"/>
        </w:rPr>
        <w:t>2.2.5.2</w:t>
      </w:r>
      <w:r w:rsidR="00BF56A6" w:rsidRPr="00B02A41">
        <w:rPr>
          <w:rFonts w:asciiTheme="minorHAnsi" w:hAnsiTheme="minorHAnsi"/>
        </w:rPr>
        <w:tab/>
      </w:r>
      <w:r w:rsidR="00E57E31">
        <w:rPr>
          <w:rFonts w:asciiTheme="minorHAnsi" w:hAnsiTheme="minorHAnsi"/>
        </w:rPr>
        <w:tab/>
      </w:r>
      <w:r w:rsidR="0024592B">
        <w:rPr>
          <w:rFonts w:asciiTheme="minorHAnsi" w:hAnsiTheme="minorHAnsi"/>
        </w:rPr>
        <w:t>Enrichment for s</w:t>
      </w:r>
      <w:r w:rsidR="0057208A" w:rsidRPr="00B02A41">
        <w:rPr>
          <w:rFonts w:asciiTheme="minorHAnsi" w:hAnsiTheme="minorHAnsi"/>
        </w:rPr>
        <w:t>mall RNAs/ Collection of small RNAs – filtrate</w:t>
      </w:r>
      <w:bookmarkEnd w:id="251"/>
    </w:p>
    <w:p w14:paraId="7B839E5F" w14:textId="77777777" w:rsidR="0027390E" w:rsidRPr="00F52849" w:rsidRDefault="0027390E" w:rsidP="0027390E"/>
    <w:p w14:paraId="7A68D82B" w14:textId="77777777" w:rsidR="0057208A" w:rsidRPr="00B02A41" w:rsidRDefault="0057208A" w:rsidP="0057208A">
      <w:pPr>
        <w:spacing w:line="480" w:lineRule="auto"/>
        <w:jc w:val="both"/>
        <w:rPr>
          <w:lang w:val="en-US"/>
        </w:rPr>
      </w:pPr>
      <w:r w:rsidRPr="00B02A41">
        <w:rPr>
          <w:lang w:val="en-US"/>
        </w:rPr>
        <w:t xml:space="preserve">Two-third volume of absolute ethanol was added to the volume of collected filtrate.  This total volume was then added to a new </w:t>
      </w:r>
      <w:proofErr w:type="spellStart"/>
      <w:proofErr w:type="gramStart"/>
      <w:r w:rsidRPr="00B02A41">
        <w:rPr>
          <w:lang w:val="en-US"/>
        </w:rPr>
        <w:t>fibre</w:t>
      </w:r>
      <w:proofErr w:type="spellEnd"/>
      <w:r w:rsidRPr="00B02A41">
        <w:rPr>
          <w:lang w:val="en-US"/>
        </w:rPr>
        <w:t>-glass</w:t>
      </w:r>
      <w:proofErr w:type="gramEnd"/>
      <w:r w:rsidRPr="00B02A41">
        <w:rPr>
          <w:lang w:val="en-US"/>
        </w:rPr>
        <w:t xml:space="preserve"> filter cartridge and centrifuged for 15 seconds at 10,000 g upon which the filtrate is discarded.</w:t>
      </w:r>
    </w:p>
    <w:p w14:paraId="2339EC13" w14:textId="77777777" w:rsidR="0057208A" w:rsidRPr="00B02A41" w:rsidRDefault="0057208A" w:rsidP="0057208A">
      <w:pPr>
        <w:spacing w:line="480" w:lineRule="auto"/>
        <w:jc w:val="both"/>
        <w:rPr>
          <w:lang w:val="en-US"/>
        </w:rPr>
      </w:pPr>
    </w:p>
    <w:p w14:paraId="00225186" w14:textId="77777777" w:rsidR="0057208A" w:rsidRPr="00B02A41" w:rsidRDefault="0057208A" w:rsidP="0057208A">
      <w:pPr>
        <w:spacing w:line="480" w:lineRule="auto"/>
        <w:jc w:val="both"/>
        <w:rPr>
          <w:lang w:val="en-US"/>
        </w:rPr>
      </w:pPr>
      <w:r w:rsidRPr="00B02A41">
        <w:rPr>
          <w:lang w:val="en-US"/>
        </w:rPr>
        <w:t>The filter cartridge is then subjected to three washes using Wash Solution 1 and 2 (supplied by kit manufacturer) in which the flow-through is discarded on each occasion. Firstly, 700</w:t>
      </w:r>
      <w:r w:rsidRPr="00B02A41">
        <w:rPr>
          <w:lang w:val="en-US"/>
        </w:rPr>
        <w:sym w:font="Symbol" w:char="F06D"/>
      </w:r>
      <w:r w:rsidRPr="00B02A41">
        <w:rPr>
          <w:lang w:val="en-US"/>
        </w:rPr>
        <w:t>L of wash solution 1 is added into the filter cartridge and centrifuged for 15 seconds at 10, 000g.  This followed by the addition of 500</w:t>
      </w:r>
      <w:r w:rsidRPr="00B02A41">
        <w:rPr>
          <w:lang w:val="en-US"/>
        </w:rPr>
        <w:sym w:font="Symbol" w:char="F06D"/>
      </w:r>
      <w:r w:rsidRPr="00B02A41">
        <w:rPr>
          <w:lang w:val="en-US"/>
        </w:rPr>
        <w:t>L of Wash Solution 2 after which the filter cartridge is subjected to centrifugation for 15 seconds at 10, 000g.  The wash with Wash Solution 2 is repeated and then the filter cartridge is subjected to centrifugation for 60 seconds at 10, 000g to remove residual fluid.</w:t>
      </w:r>
    </w:p>
    <w:p w14:paraId="3F9E3322" w14:textId="77777777" w:rsidR="0057208A" w:rsidRPr="00B02A41" w:rsidRDefault="0057208A" w:rsidP="0057208A">
      <w:pPr>
        <w:spacing w:line="480" w:lineRule="auto"/>
        <w:jc w:val="both"/>
        <w:rPr>
          <w:lang w:val="en-US"/>
        </w:rPr>
      </w:pPr>
    </w:p>
    <w:p w14:paraId="331C74B3" w14:textId="14828ADF" w:rsidR="0057208A" w:rsidRPr="00B02A41" w:rsidRDefault="0057208A" w:rsidP="0057208A">
      <w:pPr>
        <w:spacing w:line="480" w:lineRule="auto"/>
        <w:jc w:val="both"/>
        <w:rPr>
          <w:lang w:val="en-US"/>
        </w:rPr>
      </w:pPr>
      <w:r w:rsidRPr="00B02A41">
        <w:rPr>
          <w:lang w:val="en-US"/>
        </w:rPr>
        <w:t>Finally 100</w:t>
      </w:r>
      <w:r w:rsidR="00E9134A" w:rsidRPr="00B02A41">
        <w:rPr>
          <w:lang w:val="en-US"/>
        </w:rPr>
        <w:sym w:font="Symbol" w:char="F06D"/>
      </w:r>
      <w:r w:rsidRPr="00B02A41">
        <w:rPr>
          <w:lang w:val="en-US"/>
        </w:rPr>
        <w:t>L of Elution Solution (supplied by kit manufacturer) which was pre-heated to 95</w:t>
      </w:r>
      <w:r w:rsidRPr="00B02A41">
        <w:rPr>
          <w:lang w:val="en-US"/>
        </w:rPr>
        <w:sym w:font="Symbol" w:char="F0B0"/>
      </w:r>
      <w:r w:rsidRPr="00B02A41">
        <w:rPr>
          <w:lang w:val="en-US"/>
        </w:rPr>
        <w:t xml:space="preserve">C is added into the filter cartridge and centrifuged at 13, 000 g for 30 seconds.  </w:t>
      </w:r>
      <w:proofErr w:type="gramStart"/>
      <w:r w:rsidRPr="00B02A41">
        <w:rPr>
          <w:lang w:val="en-US"/>
        </w:rPr>
        <w:t>The elute</w:t>
      </w:r>
      <w:proofErr w:type="gramEnd"/>
      <w:r w:rsidRPr="00B02A41">
        <w:rPr>
          <w:lang w:val="en-US"/>
        </w:rPr>
        <w:t xml:space="preserve"> now contains enriched small RNAs.</w:t>
      </w:r>
    </w:p>
    <w:p w14:paraId="65B5B49E" w14:textId="77777777" w:rsidR="0057208A" w:rsidRPr="00B02A41" w:rsidRDefault="0057208A" w:rsidP="0057208A">
      <w:pPr>
        <w:spacing w:line="480" w:lineRule="auto"/>
        <w:jc w:val="both"/>
        <w:rPr>
          <w:lang w:val="en-US"/>
        </w:rPr>
      </w:pPr>
    </w:p>
    <w:p w14:paraId="06DEF714" w14:textId="4603DABE" w:rsidR="0057208A" w:rsidRPr="00B02A41" w:rsidRDefault="00D420A5" w:rsidP="00D420A5">
      <w:pPr>
        <w:pStyle w:val="Heading3"/>
        <w:rPr>
          <w:rFonts w:asciiTheme="minorHAnsi" w:hAnsiTheme="minorHAnsi"/>
        </w:rPr>
      </w:pPr>
      <w:bookmarkStart w:id="252" w:name="_Toc278904883"/>
      <w:r w:rsidRPr="00B02A41">
        <w:rPr>
          <w:rFonts w:asciiTheme="minorHAnsi" w:hAnsiTheme="minorHAnsi"/>
        </w:rPr>
        <w:t>2.2.5.3</w:t>
      </w:r>
      <w:r w:rsidR="00BF56A6" w:rsidRPr="00B02A41">
        <w:rPr>
          <w:rFonts w:asciiTheme="minorHAnsi" w:hAnsiTheme="minorHAnsi"/>
        </w:rPr>
        <w:tab/>
      </w:r>
      <w:r w:rsidR="00E9134A">
        <w:rPr>
          <w:rFonts w:asciiTheme="minorHAnsi" w:hAnsiTheme="minorHAnsi"/>
        </w:rPr>
        <w:tab/>
      </w:r>
      <w:r w:rsidR="0057208A" w:rsidRPr="00B02A41">
        <w:rPr>
          <w:rFonts w:asciiTheme="minorHAnsi" w:hAnsiTheme="minorHAnsi"/>
        </w:rPr>
        <w:t>Collection of large RNAs</w:t>
      </w:r>
      <w:bookmarkEnd w:id="252"/>
    </w:p>
    <w:p w14:paraId="035F9694" w14:textId="77777777" w:rsidR="0027390E" w:rsidRPr="00F52849" w:rsidRDefault="0027390E" w:rsidP="0027390E"/>
    <w:p w14:paraId="32B98066" w14:textId="77777777" w:rsidR="0057208A" w:rsidRPr="00B02A41" w:rsidRDefault="0057208A" w:rsidP="0057208A">
      <w:pPr>
        <w:spacing w:line="480" w:lineRule="auto"/>
        <w:jc w:val="both"/>
        <w:rPr>
          <w:lang w:val="en-US"/>
        </w:rPr>
      </w:pPr>
      <w:r w:rsidRPr="00B02A41">
        <w:rPr>
          <w:lang w:val="en-US"/>
        </w:rPr>
        <w:t>The original filter cartridge is subjected to three washes using Wash Solution 1 and 2 (supplied by kit manufacturer) in which the flow-through is discarded on each occasion. Firstly, 700</w:t>
      </w:r>
      <w:r w:rsidRPr="00B02A41">
        <w:rPr>
          <w:lang w:val="en-US"/>
        </w:rPr>
        <w:sym w:font="Symbol" w:char="F06D"/>
      </w:r>
      <w:r w:rsidRPr="00B02A41">
        <w:rPr>
          <w:lang w:val="en-US"/>
        </w:rPr>
        <w:t xml:space="preserve">L of wash solution 1 is added into the filter cartridge and centrifuged for 15 seconds at 10, 000g.  This followed by the addition </w:t>
      </w:r>
      <w:proofErr w:type="gramStart"/>
      <w:r w:rsidRPr="00B02A41">
        <w:rPr>
          <w:lang w:val="en-US"/>
        </w:rPr>
        <w:t>of  500</w:t>
      </w:r>
      <w:proofErr w:type="gramEnd"/>
      <w:r w:rsidRPr="00B02A41">
        <w:rPr>
          <w:lang w:val="en-US"/>
        </w:rPr>
        <w:sym w:font="Symbol" w:char="F06D"/>
      </w:r>
      <w:r w:rsidRPr="00B02A41">
        <w:rPr>
          <w:lang w:val="en-US"/>
        </w:rPr>
        <w:t>L of Wash Solution 2 after which the filter cartridge is subjected to centrifugation for 15 seconds at 10, 000g.  The wash with Wash Solution 2 is repeated and then the filter cartridge is subjected to centrifugation for 60 seconds at 10, 000g to remove residual fluid.</w:t>
      </w:r>
    </w:p>
    <w:p w14:paraId="117FA37F" w14:textId="77777777" w:rsidR="0057208A" w:rsidRPr="00B02A41" w:rsidRDefault="0057208A" w:rsidP="0057208A">
      <w:pPr>
        <w:spacing w:line="480" w:lineRule="auto"/>
        <w:jc w:val="both"/>
        <w:rPr>
          <w:lang w:val="en-US"/>
        </w:rPr>
      </w:pPr>
    </w:p>
    <w:p w14:paraId="33C1B539" w14:textId="295229BE" w:rsidR="00635719" w:rsidRDefault="0057208A" w:rsidP="00D12A31">
      <w:pPr>
        <w:spacing w:line="480" w:lineRule="auto"/>
        <w:rPr>
          <w:lang w:val="en-US"/>
        </w:rPr>
      </w:pPr>
      <w:r w:rsidRPr="00B02A41">
        <w:rPr>
          <w:lang w:val="en-US"/>
        </w:rPr>
        <w:t>Finally 100</w:t>
      </w:r>
      <w:r w:rsidR="00E9134A" w:rsidRPr="00B02A41">
        <w:rPr>
          <w:lang w:val="en-US"/>
        </w:rPr>
        <w:sym w:font="Symbol" w:char="F06D"/>
      </w:r>
      <w:r w:rsidR="00E9134A">
        <w:rPr>
          <w:lang w:val="en-US"/>
        </w:rPr>
        <w:t>L of elution s</w:t>
      </w:r>
      <w:r w:rsidRPr="00B02A41">
        <w:rPr>
          <w:lang w:val="en-US"/>
        </w:rPr>
        <w:t>olution  (supplied by kit manufacturer) which was pre-heated to 95</w:t>
      </w:r>
      <w:r w:rsidRPr="00B02A41">
        <w:rPr>
          <w:lang w:val="en-US"/>
        </w:rPr>
        <w:sym w:font="Symbol" w:char="F0B0"/>
      </w:r>
      <w:r w:rsidRPr="00B02A41">
        <w:rPr>
          <w:lang w:val="en-US"/>
        </w:rPr>
        <w:t xml:space="preserve">C is added into the filter cartridge and centrifuged at 13, 000 g for 30 seconds.  </w:t>
      </w:r>
      <w:proofErr w:type="gramStart"/>
      <w:r w:rsidRPr="00B02A41">
        <w:rPr>
          <w:lang w:val="en-US"/>
        </w:rPr>
        <w:t>The elute</w:t>
      </w:r>
      <w:proofErr w:type="gramEnd"/>
      <w:r w:rsidRPr="00B02A41">
        <w:rPr>
          <w:lang w:val="en-US"/>
        </w:rPr>
        <w:t xml:space="preserve"> now contains the RNA fraction that is depleted of small RNAs.</w:t>
      </w:r>
    </w:p>
    <w:p w14:paraId="5018364A" w14:textId="77777777" w:rsidR="00635719" w:rsidRDefault="00635719" w:rsidP="00D12A31">
      <w:pPr>
        <w:spacing w:line="480" w:lineRule="auto"/>
        <w:rPr>
          <w:lang w:val="en-US"/>
        </w:rPr>
      </w:pPr>
    </w:p>
    <w:p w14:paraId="0D32E2B1" w14:textId="2A28400D" w:rsidR="00635719" w:rsidRDefault="00635719" w:rsidP="00635719">
      <w:pPr>
        <w:pStyle w:val="Heading2"/>
        <w:ind w:left="1440" w:hanging="1440"/>
        <w:rPr>
          <w:rFonts w:asciiTheme="minorHAnsi" w:hAnsiTheme="minorHAnsi"/>
        </w:rPr>
      </w:pPr>
      <w:bookmarkStart w:id="253" w:name="_Toc278904884"/>
      <w:r>
        <w:rPr>
          <w:rFonts w:asciiTheme="minorHAnsi" w:hAnsiTheme="minorHAnsi"/>
        </w:rPr>
        <w:t>2.2.6</w:t>
      </w:r>
      <w:r w:rsidRPr="00B02A41">
        <w:rPr>
          <w:rFonts w:asciiTheme="minorHAnsi" w:hAnsiTheme="minorHAnsi"/>
        </w:rPr>
        <w:tab/>
        <w:t>Urin</w:t>
      </w:r>
      <w:r>
        <w:rPr>
          <w:rFonts w:asciiTheme="minorHAnsi" w:hAnsiTheme="minorHAnsi"/>
        </w:rPr>
        <w:t>e collection</w:t>
      </w:r>
      <w:bookmarkEnd w:id="253"/>
    </w:p>
    <w:p w14:paraId="652DEDD7" w14:textId="77777777" w:rsidR="00635719" w:rsidRPr="00635719" w:rsidRDefault="00635719" w:rsidP="00635719"/>
    <w:p w14:paraId="4BE78DAC" w14:textId="0B03CC31" w:rsidR="00635719" w:rsidRDefault="00C51FAE" w:rsidP="00635719">
      <w:pPr>
        <w:spacing w:line="480" w:lineRule="auto"/>
        <w:jc w:val="both"/>
        <w:rPr>
          <w:lang w:val="en-US"/>
        </w:rPr>
      </w:pPr>
      <w:r>
        <w:rPr>
          <w:lang w:val="en-US"/>
        </w:rPr>
        <w:t>All u</w:t>
      </w:r>
      <w:r w:rsidR="00635719">
        <w:rPr>
          <w:lang w:val="en-US"/>
        </w:rPr>
        <w:t>rinary</w:t>
      </w:r>
      <w:r w:rsidR="00635719" w:rsidRPr="00E05DAA">
        <w:rPr>
          <w:lang w:val="en-US"/>
        </w:rPr>
        <w:t xml:space="preserve"> samples were</w:t>
      </w:r>
      <w:r w:rsidR="00635719">
        <w:rPr>
          <w:lang w:val="en-US"/>
        </w:rPr>
        <w:t xml:space="preserve"> obtained from patients and control persons</w:t>
      </w:r>
      <w:r w:rsidR="00635719" w:rsidRPr="00E05DAA">
        <w:rPr>
          <w:lang w:val="en-US"/>
        </w:rPr>
        <w:t xml:space="preserve"> </w:t>
      </w:r>
      <w:r w:rsidR="00635719">
        <w:rPr>
          <w:lang w:val="en-US"/>
        </w:rPr>
        <w:t>obtained at various</w:t>
      </w:r>
      <w:r w:rsidR="00635719" w:rsidRPr="00E05DAA">
        <w:rPr>
          <w:lang w:val="en-US"/>
        </w:rPr>
        <w:t xml:space="preserve"> sources within the Royal </w:t>
      </w:r>
      <w:proofErr w:type="spellStart"/>
      <w:r w:rsidR="00635719" w:rsidRPr="00E05DAA">
        <w:rPr>
          <w:lang w:val="en-US"/>
        </w:rPr>
        <w:t>Hallamshire</w:t>
      </w:r>
      <w:proofErr w:type="spellEnd"/>
      <w:r w:rsidR="00635719" w:rsidRPr="00E05DAA">
        <w:rPr>
          <w:lang w:val="en-US"/>
        </w:rPr>
        <w:t xml:space="preserve"> Hospital, Sheffield, United Kingdom. Th</w:t>
      </w:r>
      <w:r w:rsidR="00635719">
        <w:rPr>
          <w:lang w:val="en-US"/>
        </w:rPr>
        <w:t>ese included patient</w:t>
      </w:r>
      <w:r w:rsidR="00635719" w:rsidRPr="00E05DAA">
        <w:rPr>
          <w:lang w:val="en-US"/>
        </w:rPr>
        <w:t>s from outpatient haematuria clinics, planned elective admissions for urological procedures and acute admission of patients in the urological ward.</w:t>
      </w:r>
    </w:p>
    <w:p w14:paraId="7D7CB2BE" w14:textId="77777777" w:rsidR="00635719" w:rsidRDefault="00635719" w:rsidP="00635719">
      <w:pPr>
        <w:spacing w:line="480" w:lineRule="auto"/>
        <w:jc w:val="both"/>
        <w:rPr>
          <w:lang w:val="en-US"/>
        </w:rPr>
      </w:pPr>
    </w:p>
    <w:p w14:paraId="70FE1974" w14:textId="6E180CDF" w:rsidR="00635719" w:rsidRDefault="00635719" w:rsidP="00635719">
      <w:pPr>
        <w:spacing w:line="480" w:lineRule="auto"/>
        <w:jc w:val="both"/>
        <w:rPr>
          <w:lang w:val="en-US"/>
        </w:rPr>
      </w:pPr>
      <w:r w:rsidRPr="005D52AD">
        <w:rPr>
          <w:lang w:val="en-US"/>
        </w:rPr>
        <w:t>On collection of the freshly voided urine, immediate centrifugation at 3,392g for ten minutes was undertaken.  Following this, the supernatant was removed and the cell pellet washed twice in PBS before freezing at -80</w:t>
      </w:r>
      <w:r w:rsidRPr="005D52AD">
        <w:rPr>
          <w:vertAlign w:val="superscript"/>
          <w:lang w:val="en-US"/>
        </w:rPr>
        <w:t>o</w:t>
      </w:r>
      <w:r w:rsidRPr="005D52AD">
        <w:rPr>
          <w:lang w:val="en-US"/>
        </w:rPr>
        <w:t>C until use.</w:t>
      </w:r>
      <w:r w:rsidR="00A77137">
        <w:rPr>
          <w:lang w:val="en-US"/>
        </w:rPr>
        <w:t xml:space="preserve">  MicroRNA extraction from the washed c</w:t>
      </w:r>
      <w:r w:rsidR="004D6860">
        <w:rPr>
          <w:lang w:val="en-US"/>
        </w:rPr>
        <w:t>ell pellet was performed as highlighted in chapter 2.2.5.</w:t>
      </w:r>
    </w:p>
    <w:p w14:paraId="69004848" w14:textId="77777777" w:rsidR="00A77137" w:rsidRDefault="00A77137" w:rsidP="00635719">
      <w:pPr>
        <w:spacing w:line="480" w:lineRule="auto"/>
        <w:jc w:val="both"/>
        <w:rPr>
          <w:lang w:val="en-US"/>
        </w:rPr>
      </w:pPr>
    </w:p>
    <w:p w14:paraId="5580CE9B" w14:textId="77777777" w:rsidR="00A77137" w:rsidRPr="005D52AD" w:rsidRDefault="00A77137" w:rsidP="00A77137">
      <w:pPr>
        <w:spacing w:line="480" w:lineRule="auto"/>
        <w:jc w:val="both"/>
      </w:pPr>
      <w:r w:rsidRPr="005D52AD">
        <w:rPr>
          <w:lang w:val="en-US"/>
        </w:rPr>
        <w:t>Initially, comparison of RNA yield was achieved using matched samples collected into an empty container or one</w:t>
      </w:r>
      <w:r>
        <w:rPr>
          <w:lang w:val="en-US"/>
        </w:rPr>
        <w:t xml:space="preserve"> containing 100</w:t>
      </w:r>
      <w:r w:rsidRPr="005D52AD">
        <w:rPr>
          <w:lang w:val="en-US"/>
        </w:rPr>
        <w:t xml:space="preserve">% volume of the </w:t>
      </w:r>
      <w:proofErr w:type="spellStart"/>
      <w:r w:rsidRPr="005D52AD">
        <w:rPr>
          <w:lang w:val="en-US"/>
        </w:rPr>
        <w:t>RNase</w:t>
      </w:r>
      <w:proofErr w:type="spellEnd"/>
      <w:r w:rsidRPr="005D52AD">
        <w:rPr>
          <w:lang w:val="en-US"/>
        </w:rPr>
        <w:t xml:space="preserve"> inhibitor</w:t>
      </w:r>
      <w:r w:rsidRPr="005D52AD">
        <w:t xml:space="preserve">, namely </w:t>
      </w:r>
      <w:proofErr w:type="spellStart"/>
      <w:r w:rsidRPr="005D52AD">
        <w:rPr>
          <w:rFonts w:cs="Helvetica"/>
          <w:bCs/>
        </w:rPr>
        <w:t>diethylpyrocarbonate</w:t>
      </w:r>
      <w:proofErr w:type="spellEnd"/>
      <w:r w:rsidRPr="005D52AD">
        <w:t xml:space="preserve"> (DEPC).</w:t>
      </w:r>
      <w:r>
        <w:t xml:space="preserve"> </w:t>
      </w:r>
      <w:r w:rsidRPr="005D52AD">
        <w:t>Fifty consecutive urine samples were collected to determine the value of the stabilising agent DEPC.  The dilution with this carcinogenic and toxic agent was done in a ratio of 1:1 using standard universal precautions including the utilisation of a fume cupboard.</w:t>
      </w:r>
    </w:p>
    <w:p w14:paraId="5F237AF0" w14:textId="77777777" w:rsidR="00635719" w:rsidRPr="005D52AD" w:rsidRDefault="00635719" w:rsidP="00635719">
      <w:pPr>
        <w:spacing w:line="480" w:lineRule="auto"/>
        <w:jc w:val="both"/>
        <w:rPr>
          <w:lang w:val="en-US"/>
        </w:rPr>
      </w:pPr>
    </w:p>
    <w:p w14:paraId="6F303681" w14:textId="77777777" w:rsidR="00635719" w:rsidRPr="005D52AD" w:rsidRDefault="00635719" w:rsidP="00635719">
      <w:pPr>
        <w:spacing w:line="480" w:lineRule="auto"/>
        <w:jc w:val="both"/>
        <w:rPr>
          <w:color w:val="000000" w:themeColor="text1"/>
          <w:lang w:val="en-US"/>
        </w:rPr>
      </w:pPr>
      <w:r w:rsidRPr="005D52AD">
        <w:rPr>
          <w:color w:val="000000" w:themeColor="text1"/>
          <w:lang w:val="en-US"/>
        </w:rPr>
        <w:t>To determine microRNA stability in urine, we split 25 samples into three fractions (50mls for each) and separately extracted RNA in the form of two reference genes (RNU48 and RNU44) and three microRNAs (15b/135b/1224-3p) from an immediately processed sample, following 3 cycles of freeze-thawing (-80</w:t>
      </w:r>
      <w:r w:rsidRPr="005D52AD">
        <w:rPr>
          <w:color w:val="000000" w:themeColor="text1"/>
          <w:vertAlign w:val="superscript"/>
          <w:lang w:val="en-US"/>
        </w:rPr>
        <w:t>o</w:t>
      </w:r>
      <w:r w:rsidRPr="005D52AD">
        <w:rPr>
          <w:color w:val="000000" w:themeColor="text1"/>
          <w:lang w:val="en-US"/>
        </w:rPr>
        <w:t>C to room temperature) and following storage at room temperature for 48 hours.</w:t>
      </w:r>
    </w:p>
    <w:p w14:paraId="33E23044" w14:textId="77777777" w:rsidR="00635719" w:rsidRPr="00635719" w:rsidRDefault="00635719" w:rsidP="00635719">
      <w:pPr>
        <w:spacing w:line="480" w:lineRule="auto"/>
        <w:jc w:val="both"/>
        <w:rPr>
          <w:lang w:val="en-US"/>
        </w:rPr>
      </w:pPr>
    </w:p>
    <w:p w14:paraId="50201186" w14:textId="18E92F6B" w:rsidR="007D01E0" w:rsidRPr="00C51FAE" w:rsidRDefault="0027390E" w:rsidP="00C51FAE">
      <w:pPr>
        <w:pStyle w:val="Heading1"/>
        <w:jc w:val="center"/>
        <w:rPr>
          <w:rFonts w:asciiTheme="minorHAnsi" w:hAnsiTheme="minorHAnsi"/>
          <w:sz w:val="32"/>
          <w:szCs w:val="32"/>
          <w:u w:val="single"/>
        </w:rPr>
      </w:pPr>
      <w:bookmarkStart w:id="254" w:name="_Toc278904885"/>
      <w:r w:rsidRPr="00C51FAE">
        <w:rPr>
          <w:rFonts w:asciiTheme="minorHAnsi" w:hAnsiTheme="minorHAnsi"/>
          <w:sz w:val="32"/>
          <w:szCs w:val="32"/>
          <w:u w:val="single"/>
        </w:rPr>
        <w:t xml:space="preserve">Chapter 3 – </w:t>
      </w:r>
      <w:r w:rsidR="002D724D" w:rsidRPr="00C51FAE">
        <w:rPr>
          <w:rFonts w:asciiTheme="minorHAnsi" w:hAnsiTheme="minorHAnsi"/>
          <w:sz w:val="32"/>
          <w:szCs w:val="32"/>
          <w:u w:val="single"/>
        </w:rPr>
        <w:t>MICRORNA EXPRESSION IN UROTHELIAL TISSUES</w:t>
      </w:r>
      <w:bookmarkEnd w:id="254"/>
    </w:p>
    <w:p w14:paraId="794D15E5" w14:textId="77777777" w:rsidR="007D01E0" w:rsidRPr="00B02A41" w:rsidRDefault="007D01E0" w:rsidP="007D01E0"/>
    <w:p w14:paraId="6067DD22" w14:textId="77777777" w:rsidR="00F31736" w:rsidRPr="00EE2FFF" w:rsidRDefault="00F31736" w:rsidP="00F31736">
      <w:pPr>
        <w:spacing w:line="480" w:lineRule="auto"/>
        <w:jc w:val="both"/>
        <w:rPr>
          <w:rFonts w:cs="Helvetica"/>
          <w:color w:val="000000" w:themeColor="text1"/>
        </w:rPr>
      </w:pPr>
      <w:r>
        <w:rPr>
          <w:rFonts w:cs="Helvetica"/>
          <w:color w:val="000000" w:themeColor="text1"/>
        </w:rPr>
        <w:t>Evidence</w:t>
      </w:r>
      <w:r w:rsidRPr="004B7EF9">
        <w:rPr>
          <w:rFonts w:cs="Helvetica"/>
          <w:color w:val="000000" w:themeColor="text1"/>
        </w:rPr>
        <w:t xml:space="preserve"> to identify </w:t>
      </w:r>
      <w:r>
        <w:rPr>
          <w:rFonts w:cs="Helvetica"/>
          <w:color w:val="000000" w:themeColor="text1"/>
        </w:rPr>
        <w:t>any</w:t>
      </w:r>
      <w:r w:rsidRPr="004B7EF9">
        <w:rPr>
          <w:rFonts w:cs="Helvetica"/>
          <w:color w:val="000000" w:themeColor="text1"/>
        </w:rPr>
        <w:t xml:space="preserve"> role</w:t>
      </w:r>
      <w:r>
        <w:rPr>
          <w:rFonts w:cs="Helvetica"/>
          <w:color w:val="000000" w:themeColor="text1"/>
        </w:rPr>
        <w:t>s</w:t>
      </w:r>
      <w:r w:rsidRPr="004B7EF9">
        <w:rPr>
          <w:rFonts w:cs="Helvetica"/>
          <w:color w:val="000000" w:themeColor="text1"/>
        </w:rPr>
        <w:t xml:space="preserve"> </w:t>
      </w:r>
      <w:r>
        <w:rPr>
          <w:rFonts w:cs="Helvetica"/>
          <w:color w:val="000000" w:themeColor="text1"/>
        </w:rPr>
        <w:t xml:space="preserve">for changes in </w:t>
      </w:r>
      <w:r w:rsidRPr="004B7EF9">
        <w:rPr>
          <w:rFonts w:cs="Helvetica"/>
          <w:color w:val="000000" w:themeColor="text1"/>
        </w:rPr>
        <w:t>microRNA</w:t>
      </w:r>
      <w:r>
        <w:rPr>
          <w:rFonts w:cs="Helvetica"/>
          <w:color w:val="000000" w:themeColor="text1"/>
        </w:rPr>
        <w:t xml:space="preserve"> expression</w:t>
      </w:r>
      <w:r w:rsidRPr="004B7EF9">
        <w:rPr>
          <w:rFonts w:cs="Helvetica"/>
          <w:color w:val="000000" w:themeColor="text1"/>
        </w:rPr>
        <w:t xml:space="preserve"> in bl</w:t>
      </w:r>
      <w:r>
        <w:rPr>
          <w:rFonts w:cs="Helvetica"/>
          <w:color w:val="000000" w:themeColor="text1"/>
        </w:rPr>
        <w:t xml:space="preserve">adder cancer was very limited at the time of commencement of this study. </w:t>
      </w:r>
      <w:r w:rsidRPr="004B7EF9">
        <w:rPr>
          <w:rFonts w:cs="Helvetica"/>
          <w:color w:val="000000" w:themeColor="text1"/>
        </w:rPr>
        <w:t>Furthermore there was no evidence suggesting that microRNA could be an additional epigenetic tool supporting the theory that the high-grade and low-grade bladder cancers were unique d</w:t>
      </w:r>
      <w:r>
        <w:rPr>
          <w:rFonts w:cs="Helvetica"/>
          <w:color w:val="000000" w:themeColor="text1"/>
        </w:rPr>
        <w:t xml:space="preserve">iseases on a molecular level.  </w:t>
      </w:r>
      <w:r>
        <w:rPr>
          <w:color w:val="000000" w:themeColor="text1"/>
        </w:rPr>
        <w:t xml:space="preserve">This chapter will test the hypothesis that microRNA have the ability to differentiate between normal and bladder cancer urothelium. The aims of this chapter are: </w:t>
      </w:r>
    </w:p>
    <w:p w14:paraId="0B9B4862" w14:textId="77777777" w:rsidR="00F31736" w:rsidRDefault="00F31736" w:rsidP="00F31736">
      <w:pPr>
        <w:spacing w:line="480" w:lineRule="auto"/>
        <w:jc w:val="both"/>
        <w:rPr>
          <w:color w:val="000000" w:themeColor="text1"/>
        </w:rPr>
      </w:pPr>
    </w:p>
    <w:p w14:paraId="5F3481B6" w14:textId="77777777" w:rsidR="00F31736" w:rsidRPr="004B7EF9" w:rsidRDefault="00F31736" w:rsidP="00F31736">
      <w:pPr>
        <w:pStyle w:val="ListParagraph"/>
        <w:numPr>
          <w:ilvl w:val="0"/>
          <w:numId w:val="29"/>
        </w:numPr>
        <w:spacing w:line="480" w:lineRule="auto"/>
        <w:jc w:val="both"/>
        <w:rPr>
          <w:rFonts w:cs="Helvetica"/>
          <w:color w:val="000000" w:themeColor="text1"/>
        </w:rPr>
      </w:pPr>
      <w:r>
        <w:rPr>
          <w:rFonts w:cs="Helvetica"/>
          <w:color w:val="000000" w:themeColor="text1"/>
        </w:rPr>
        <w:t>Identify which</w:t>
      </w:r>
      <w:r w:rsidRPr="004B7EF9">
        <w:rPr>
          <w:rFonts w:cs="Helvetica"/>
          <w:color w:val="000000" w:themeColor="text1"/>
        </w:rPr>
        <w:t xml:space="preserve"> microRNAs are differentially expressed between normal bladder urothelium and urothelial carcinoma.</w:t>
      </w:r>
    </w:p>
    <w:p w14:paraId="7C61001A" w14:textId="77777777" w:rsidR="00F31736" w:rsidRPr="004B7EF9" w:rsidRDefault="00F31736" w:rsidP="00F31736">
      <w:pPr>
        <w:pStyle w:val="ListParagraph"/>
        <w:spacing w:line="480" w:lineRule="auto"/>
        <w:jc w:val="both"/>
        <w:rPr>
          <w:rFonts w:cs="Helvetica"/>
          <w:color w:val="000000" w:themeColor="text1"/>
        </w:rPr>
      </w:pPr>
    </w:p>
    <w:p w14:paraId="488DD50D" w14:textId="05079C04" w:rsidR="00F31736" w:rsidRDefault="00F31736" w:rsidP="008F5429">
      <w:pPr>
        <w:pStyle w:val="ListParagraph"/>
        <w:numPr>
          <w:ilvl w:val="0"/>
          <w:numId w:val="29"/>
        </w:numPr>
        <w:spacing w:line="480" w:lineRule="auto"/>
        <w:jc w:val="both"/>
        <w:rPr>
          <w:rFonts w:cs="Helvetica"/>
          <w:color w:val="000000" w:themeColor="text1"/>
        </w:rPr>
      </w:pPr>
      <w:r w:rsidRPr="004B7EF9">
        <w:rPr>
          <w:rFonts w:cs="Helvetica"/>
          <w:color w:val="000000" w:themeColor="text1"/>
        </w:rPr>
        <w:t xml:space="preserve">Identify microRNAs </w:t>
      </w:r>
      <w:r>
        <w:rPr>
          <w:rFonts w:cs="Helvetica"/>
          <w:color w:val="000000" w:themeColor="text1"/>
        </w:rPr>
        <w:t>that</w:t>
      </w:r>
      <w:r w:rsidRPr="004B7EF9">
        <w:rPr>
          <w:rFonts w:cs="Helvetica"/>
          <w:color w:val="000000" w:themeColor="text1"/>
        </w:rPr>
        <w:t xml:space="preserve"> are able to differentiate between low-and high-grade bladder </w:t>
      </w:r>
      <w:proofErr w:type="gramStart"/>
      <w:r w:rsidRPr="004B7EF9">
        <w:rPr>
          <w:rFonts w:cs="Helvetica"/>
          <w:color w:val="000000" w:themeColor="text1"/>
        </w:rPr>
        <w:t>cancer</w:t>
      </w:r>
      <w:proofErr w:type="gramEnd"/>
      <w:r w:rsidRPr="004B7EF9">
        <w:rPr>
          <w:rFonts w:cs="Helvetica"/>
          <w:color w:val="000000" w:themeColor="text1"/>
        </w:rPr>
        <w:t>.</w:t>
      </w:r>
    </w:p>
    <w:p w14:paraId="0FF9085E" w14:textId="77777777" w:rsidR="00F31736" w:rsidRPr="00F31736" w:rsidRDefault="00F31736" w:rsidP="00F31736">
      <w:pPr>
        <w:spacing w:line="480" w:lineRule="auto"/>
        <w:jc w:val="both"/>
        <w:rPr>
          <w:rFonts w:cs="Helvetica"/>
          <w:color w:val="000000" w:themeColor="text1"/>
        </w:rPr>
      </w:pPr>
    </w:p>
    <w:p w14:paraId="1D4DF8B1" w14:textId="3D77C131" w:rsidR="007D01E0" w:rsidRPr="00B02A41" w:rsidRDefault="00EE5D5C" w:rsidP="008F5429">
      <w:pPr>
        <w:pStyle w:val="Heading1"/>
        <w:rPr>
          <w:rFonts w:asciiTheme="minorHAnsi" w:hAnsiTheme="minorHAnsi"/>
        </w:rPr>
      </w:pPr>
      <w:bookmarkStart w:id="255" w:name="_Toc278904886"/>
      <w:r w:rsidRPr="00B02A41">
        <w:rPr>
          <w:rFonts w:asciiTheme="minorHAnsi" w:hAnsiTheme="minorHAnsi"/>
        </w:rPr>
        <w:t>3.1</w:t>
      </w:r>
      <w:r w:rsidRPr="00B02A41">
        <w:rPr>
          <w:rFonts w:asciiTheme="minorHAnsi" w:hAnsiTheme="minorHAnsi"/>
        </w:rPr>
        <w:tab/>
      </w:r>
      <w:r w:rsidRPr="00B02A41">
        <w:rPr>
          <w:rFonts w:asciiTheme="minorHAnsi" w:hAnsiTheme="minorHAnsi"/>
        </w:rPr>
        <w:tab/>
      </w:r>
      <w:r w:rsidR="0027390E" w:rsidRPr="00B02A41">
        <w:rPr>
          <w:rFonts w:asciiTheme="minorHAnsi" w:hAnsiTheme="minorHAnsi"/>
        </w:rPr>
        <w:t>Methods</w:t>
      </w:r>
      <w:bookmarkEnd w:id="255"/>
    </w:p>
    <w:p w14:paraId="56A19A7F" w14:textId="446A6C23" w:rsidR="007D01E0" w:rsidRPr="00B02A41" w:rsidRDefault="00A6129E" w:rsidP="008F5429">
      <w:pPr>
        <w:pStyle w:val="Heading2"/>
        <w:rPr>
          <w:rFonts w:asciiTheme="minorHAnsi" w:hAnsiTheme="minorHAnsi"/>
        </w:rPr>
      </w:pPr>
      <w:bookmarkStart w:id="256" w:name="_Toc278904887"/>
      <w:r w:rsidRPr="00B02A41">
        <w:rPr>
          <w:rFonts w:asciiTheme="minorHAnsi" w:hAnsiTheme="minorHAnsi"/>
        </w:rPr>
        <w:t>3.1.1</w:t>
      </w:r>
      <w:r w:rsidRPr="00B02A41">
        <w:rPr>
          <w:rFonts w:asciiTheme="minorHAnsi" w:hAnsiTheme="minorHAnsi"/>
        </w:rPr>
        <w:tab/>
      </w:r>
      <w:r w:rsidRPr="00B02A41">
        <w:rPr>
          <w:rFonts w:asciiTheme="minorHAnsi" w:hAnsiTheme="minorHAnsi"/>
        </w:rPr>
        <w:tab/>
      </w:r>
      <w:r w:rsidR="007D01E0" w:rsidRPr="00B02A41">
        <w:rPr>
          <w:rFonts w:asciiTheme="minorHAnsi" w:hAnsiTheme="minorHAnsi"/>
        </w:rPr>
        <w:t>Patients, samples and cell-lines</w:t>
      </w:r>
      <w:bookmarkEnd w:id="256"/>
    </w:p>
    <w:p w14:paraId="731013FD" w14:textId="1B7A4854" w:rsidR="007D01E0" w:rsidRPr="00D118B4" w:rsidRDefault="007D01E0" w:rsidP="007D01E0">
      <w:pPr>
        <w:spacing w:line="480" w:lineRule="auto"/>
        <w:jc w:val="both"/>
        <w:rPr>
          <w:lang w:val="en-US"/>
        </w:rPr>
      </w:pPr>
      <w:r w:rsidRPr="00B02A41">
        <w:rPr>
          <w:lang w:val="en-US"/>
        </w:rPr>
        <w:t xml:space="preserve">Seventy-two urothelial samples and 6 cell lines were </w:t>
      </w:r>
      <w:r w:rsidR="005A0565">
        <w:rPr>
          <w:lang w:val="en-US"/>
        </w:rPr>
        <w:t>examined for this experiment</w:t>
      </w:r>
      <w:r w:rsidRPr="00D118B4">
        <w:rPr>
          <w:lang w:val="en-US"/>
        </w:rPr>
        <w:t xml:space="preserve">. </w:t>
      </w:r>
      <w:proofErr w:type="spellStart"/>
      <w:r w:rsidRPr="00D118B4">
        <w:rPr>
          <w:lang w:val="en-US"/>
        </w:rPr>
        <w:t>Tumo</w:t>
      </w:r>
      <w:r w:rsidR="00D118B4">
        <w:rPr>
          <w:lang w:val="en-US"/>
        </w:rPr>
        <w:t>u</w:t>
      </w:r>
      <w:r w:rsidRPr="00D118B4">
        <w:rPr>
          <w:lang w:val="en-US"/>
        </w:rPr>
        <w:t>rs</w:t>
      </w:r>
      <w:proofErr w:type="spellEnd"/>
      <w:r w:rsidRPr="00D118B4">
        <w:rPr>
          <w:lang w:val="en-US"/>
        </w:rPr>
        <w:t xml:space="preserve"> were classified using the 2004 WHO/ISUP criteria and selected from three cancer groups: </w:t>
      </w:r>
    </w:p>
    <w:p w14:paraId="4ADBB863" w14:textId="77777777" w:rsidR="007D01E0" w:rsidRPr="00D118B4" w:rsidRDefault="007D01E0" w:rsidP="007D01E0">
      <w:pPr>
        <w:spacing w:line="480" w:lineRule="auto"/>
        <w:jc w:val="both"/>
        <w:rPr>
          <w:lang w:val="en-US"/>
        </w:rPr>
      </w:pPr>
      <w:proofErr w:type="spellStart"/>
      <w:r w:rsidRPr="00D118B4">
        <w:rPr>
          <w:lang w:val="en-US"/>
        </w:rPr>
        <w:t>i</w:t>
      </w:r>
      <w:proofErr w:type="spellEnd"/>
      <w:r w:rsidRPr="00D118B4">
        <w:rPr>
          <w:lang w:val="en-US"/>
        </w:rPr>
        <w:t xml:space="preserve">). Low-grade non-muscle invasive (NMI), </w:t>
      </w:r>
    </w:p>
    <w:p w14:paraId="6A3D81F5" w14:textId="77777777" w:rsidR="007D01E0" w:rsidRPr="00D118B4" w:rsidRDefault="007D01E0" w:rsidP="007D01E0">
      <w:pPr>
        <w:spacing w:line="480" w:lineRule="auto"/>
        <w:jc w:val="both"/>
        <w:rPr>
          <w:lang w:val="en-US"/>
        </w:rPr>
      </w:pPr>
      <w:r w:rsidRPr="00D118B4">
        <w:rPr>
          <w:lang w:val="en-US"/>
        </w:rPr>
        <w:t xml:space="preserve">ii). High-grade NMI and </w:t>
      </w:r>
    </w:p>
    <w:p w14:paraId="54AF8598" w14:textId="77777777" w:rsidR="007D01E0" w:rsidRPr="00D118B4" w:rsidRDefault="007D01E0" w:rsidP="007D01E0">
      <w:pPr>
        <w:spacing w:line="480" w:lineRule="auto"/>
        <w:jc w:val="both"/>
        <w:rPr>
          <w:lang w:val="en-US"/>
        </w:rPr>
      </w:pPr>
      <w:r w:rsidRPr="00D118B4">
        <w:rPr>
          <w:lang w:val="en-US"/>
        </w:rPr>
        <w:t xml:space="preserve">iii). Invasive bladder cancer. </w:t>
      </w:r>
    </w:p>
    <w:p w14:paraId="7D33C41A" w14:textId="77777777" w:rsidR="00E50645" w:rsidRPr="00D118B4" w:rsidRDefault="00E50645" w:rsidP="007D01E0">
      <w:pPr>
        <w:spacing w:line="480" w:lineRule="auto"/>
        <w:jc w:val="both"/>
        <w:rPr>
          <w:lang w:val="en-US"/>
        </w:rPr>
      </w:pPr>
    </w:p>
    <w:p w14:paraId="110362D0" w14:textId="77777777" w:rsidR="007D01E0" w:rsidRPr="00D118B4" w:rsidRDefault="007D01E0" w:rsidP="007D01E0">
      <w:pPr>
        <w:spacing w:line="480" w:lineRule="auto"/>
        <w:jc w:val="both"/>
        <w:rPr>
          <w:lang w:val="en-US"/>
        </w:rPr>
      </w:pPr>
      <w:r w:rsidRPr="00D118B4">
        <w:rPr>
          <w:lang w:val="en-US"/>
        </w:rPr>
        <w:t xml:space="preserve">Twenty normal urothelial samples were obtained from </w:t>
      </w:r>
    </w:p>
    <w:p w14:paraId="74EF53C0" w14:textId="52ECFA0A" w:rsidR="007D01E0" w:rsidRPr="00D118B4" w:rsidRDefault="007D01E0" w:rsidP="007D01E0">
      <w:pPr>
        <w:spacing w:line="480" w:lineRule="auto"/>
        <w:jc w:val="both"/>
        <w:rPr>
          <w:lang w:val="en-US"/>
        </w:rPr>
      </w:pPr>
      <w:proofErr w:type="spellStart"/>
      <w:r w:rsidRPr="00D118B4">
        <w:rPr>
          <w:lang w:val="en-US"/>
        </w:rPr>
        <w:t>i</w:t>
      </w:r>
      <w:proofErr w:type="spellEnd"/>
      <w:r w:rsidRPr="00D118B4">
        <w:rPr>
          <w:lang w:val="en-US"/>
        </w:rPr>
        <w:t xml:space="preserve">). 10 patients with </w:t>
      </w:r>
      <w:r w:rsidR="00E50645" w:rsidRPr="00D118B4">
        <w:rPr>
          <w:lang w:val="en-US"/>
        </w:rPr>
        <w:t xml:space="preserve">synchronous </w:t>
      </w:r>
      <w:r w:rsidRPr="00D118B4">
        <w:rPr>
          <w:lang w:val="en-US"/>
        </w:rPr>
        <w:t xml:space="preserve">bladder cancer (NU (Cases) taken distant to any tumor) and </w:t>
      </w:r>
    </w:p>
    <w:p w14:paraId="1AB6D3C9" w14:textId="3E0F2CEE" w:rsidR="007D01E0" w:rsidRPr="00D118B4" w:rsidRDefault="007D01E0" w:rsidP="007D01E0">
      <w:pPr>
        <w:spacing w:line="480" w:lineRule="auto"/>
        <w:jc w:val="both"/>
        <w:rPr>
          <w:lang w:val="en-US"/>
        </w:rPr>
      </w:pPr>
      <w:r w:rsidRPr="00D118B4">
        <w:rPr>
          <w:lang w:val="en-US"/>
        </w:rPr>
        <w:t>ii). 10 disease-free controls</w:t>
      </w:r>
      <w:r w:rsidR="00E50645" w:rsidRPr="00D118B4">
        <w:rPr>
          <w:lang w:val="en-US"/>
        </w:rPr>
        <w:t xml:space="preserve"> undergoing prostate</w:t>
      </w:r>
      <w:r w:rsidR="00BC19F5" w:rsidRPr="00D118B4">
        <w:rPr>
          <w:lang w:val="en-US"/>
        </w:rPr>
        <w:t xml:space="preserve"> or urinary tract calculi surgery</w:t>
      </w:r>
      <w:r w:rsidR="00E50645" w:rsidRPr="00D118B4">
        <w:rPr>
          <w:lang w:val="en-US"/>
        </w:rPr>
        <w:t xml:space="preserve"> </w:t>
      </w:r>
      <w:r w:rsidRPr="00D118B4">
        <w:rPr>
          <w:lang w:val="en-US"/>
        </w:rPr>
        <w:t xml:space="preserve">(NU (Controls)). </w:t>
      </w:r>
      <w:r w:rsidR="00E50645" w:rsidRPr="00D118B4">
        <w:rPr>
          <w:lang w:val="en-US"/>
        </w:rPr>
        <w:t>None of these patients had a history of bladder cancer</w:t>
      </w:r>
      <w:r w:rsidR="00BC19F5" w:rsidRPr="00D118B4">
        <w:rPr>
          <w:lang w:val="en-US"/>
        </w:rPr>
        <w:t xml:space="preserve">.  This was undertaken to due to accommodate potential the </w:t>
      </w:r>
      <w:r w:rsidR="00BC19F5" w:rsidRPr="00D118B4">
        <w:rPr>
          <w:rFonts w:eastAsia="Arial Unicode MS" w:cs="Arial Unicode MS"/>
          <w:color w:val="000000" w:themeColor="text1"/>
        </w:rPr>
        <w:t>“global field characterization” theory that may be present with microRNA expression in bladder cancer.</w:t>
      </w:r>
    </w:p>
    <w:p w14:paraId="4FCF9EDE" w14:textId="77777777" w:rsidR="00BC19F5" w:rsidRPr="00D118B4" w:rsidRDefault="00BC19F5" w:rsidP="007D01E0">
      <w:pPr>
        <w:spacing w:line="480" w:lineRule="auto"/>
        <w:jc w:val="both"/>
        <w:rPr>
          <w:lang w:val="en-US"/>
        </w:rPr>
      </w:pPr>
    </w:p>
    <w:p w14:paraId="7FFB664C" w14:textId="64CF3300" w:rsidR="00BE69B1" w:rsidRPr="00D118B4" w:rsidRDefault="00BE69B1" w:rsidP="007D01E0">
      <w:pPr>
        <w:spacing w:line="480" w:lineRule="auto"/>
        <w:jc w:val="both"/>
        <w:rPr>
          <w:lang w:val="en-US"/>
        </w:rPr>
      </w:pPr>
      <w:r w:rsidRPr="00D118B4">
        <w:rPr>
          <w:lang w:val="en-US"/>
        </w:rPr>
        <w:t>Three bladder cancer cell</w:t>
      </w:r>
      <w:r w:rsidR="00E9134A">
        <w:rPr>
          <w:lang w:val="en-US"/>
        </w:rPr>
        <w:t>-lines</w:t>
      </w:r>
      <w:r w:rsidR="005A0565">
        <w:rPr>
          <w:lang w:val="en-US"/>
        </w:rPr>
        <w:t>,</w:t>
      </w:r>
      <w:r w:rsidRPr="00D118B4">
        <w:rPr>
          <w:lang w:val="en-US"/>
        </w:rPr>
        <w:t xml:space="preserve"> representing </w:t>
      </w:r>
      <w:r w:rsidR="00A2307F" w:rsidRPr="00D118B4">
        <w:rPr>
          <w:lang w:val="en-US"/>
        </w:rPr>
        <w:t xml:space="preserve">the </w:t>
      </w:r>
      <w:r w:rsidR="005A0565">
        <w:rPr>
          <w:lang w:val="en-US"/>
        </w:rPr>
        <w:t>disease spectrum</w:t>
      </w:r>
      <w:r w:rsidR="00A2307F" w:rsidRPr="00D118B4">
        <w:rPr>
          <w:lang w:val="en-US"/>
        </w:rPr>
        <w:t xml:space="preserve"> </w:t>
      </w:r>
      <w:r w:rsidRPr="00D118B4">
        <w:rPr>
          <w:lang w:val="en-US"/>
        </w:rPr>
        <w:t>were utilized</w:t>
      </w:r>
      <w:r w:rsidR="005A0565">
        <w:rPr>
          <w:lang w:val="en-US"/>
        </w:rPr>
        <w:t>:</w:t>
      </w:r>
    </w:p>
    <w:p w14:paraId="0047E75E" w14:textId="77777777" w:rsidR="00BE69B1" w:rsidRPr="00D118B4" w:rsidRDefault="00BE69B1" w:rsidP="007D01E0">
      <w:pPr>
        <w:spacing w:line="480" w:lineRule="auto"/>
        <w:jc w:val="both"/>
        <w:rPr>
          <w:lang w:val="en-US"/>
        </w:rPr>
      </w:pPr>
      <w:proofErr w:type="spellStart"/>
      <w:r w:rsidRPr="00D118B4">
        <w:rPr>
          <w:lang w:val="en-US"/>
        </w:rPr>
        <w:t>i</w:t>
      </w:r>
      <w:proofErr w:type="spellEnd"/>
      <w:r w:rsidRPr="00D118B4">
        <w:rPr>
          <w:lang w:val="en-US"/>
        </w:rPr>
        <w:t xml:space="preserve">). </w:t>
      </w:r>
      <w:r w:rsidR="00A2307F" w:rsidRPr="00D118B4">
        <w:rPr>
          <w:lang w:val="en-US"/>
        </w:rPr>
        <w:t>RT4,</w:t>
      </w:r>
    </w:p>
    <w:p w14:paraId="54D8B737" w14:textId="77777777" w:rsidR="00BE69B1" w:rsidRPr="00D118B4" w:rsidRDefault="00BE69B1" w:rsidP="007D01E0">
      <w:pPr>
        <w:spacing w:line="480" w:lineRule="auto"/>
        <w:jc w:val="both"/>
        <w:rPr>
          <w:lang w:val="en-US"/>
        </w:rPr>
      </w:pPr>
      <w:r w:rsidRPr="00D118B4">
        <w:rPr>
          <w:lang w:val="en-US"/>
        </w:rPr>
        <w:t>ii)</w:t>
      </w:r>
      <w:r w:rsidR="00A2307F" w:rsidRPr="00D118B4">
        <w:rPr>
          <w:lang w:val="en-US"/>
        </w:rPr>
        <w:t xml:space="preserve"> RT112 </w:t>
      </w:r>
    </w:p>
    <w:p w14:paraId="0D8B4DFA" w14:textId="343B1CC7" w:rsidR="00BE69B1" w:rsidRPr="00D118B4" w:rsidRDefault="00BE69B1" w:rsidP="007D01E0">
      <w:pPr>
        <w:spacing w:line="480" w:lineRule="auto"/>
        <w:jc w:val="both"/>
        <w:rPr>
          <w:lang w:val="en-US"/>
        </w:rPr>
      </w:pPr>
      <w:r w:rsidRPr="00D118B4">
        <w:rPr>
          <w:lang w:val="en-US"/>
        </w:rPr>
        <w:t>iii) EJ/T24</w:t>
      </w:r>
    </w:p>
    <w:p w14:paraId="69DE652B" w14:textId="7C398CA5" w:rsidR="009D2D65" w:rsidRPr="00D118B4" w:rsidRDefault="00A6129E" w:rsidP="008F5429">
      <w:pPr>
        <w:pStyle w:val="Heading2"/>
        <w:rPr>
          <w:rFonts w:asciiTheme="minorHAnsi" w:hAnsiTheme="minorHAnsi"/>
        </w:rPr>
      </w:pPr>
      <w:bookmarkStart w:id="257" w:name="_Toc278904888"/>
      <w:r w:rsidRPr="00D118B4">
        <w:rPr>
          <w:rFonts w:asciiTheme="minorHAnsi" w:hAnsiTheme="minorHAnsi"/>
        </w:rPr>
        <w:t>3.1.2</w:t>
      </w:r>
      <w:r w:rsidR="00EE5D5C" w:rsidRPr="00D118B4">
        <w:rPr>
          <w:rFonts w:asciiTheme="minorHAnsi" w:hAnsiTheme="minorHAnsi"/>
        </w:rPr>
        <w:tab/>
      </w:r>
      <w:r w:rsidR="00EE5D5C" w:rsidRPr="00D118B4">
        <w:rPr>
          <w:rFonts w:asciiTheme="minorHAnsi" w:hAnsiTheme="minorHAnsi"/>
        </w:rPr>
        <w:tab/>
      </w:r>
      <w:r w:rsidR="009D2D65" w:rsidRPr="00D118B4">
        <w:rPr>
          <w:rFonts w:asciiTheme="minorHAnsi" w:hAnsiTheme="minorHAnsi"/>
        </w:rPr>
        <w:t>MicroRNA extraction</w:t>
      </w:r>
      <w:bookmarkEnd w:id="257"/>
    </w:p>
    <w:p w14:paraId="6EE0A169" w14:textId="06CDC277" w:rsidR="009D2D65" w:rsidRPr="00F52849" w:rsidRDefault="009D2D65" w:rsidP="004D7023">
      <w:pPr>
        <w:spacing w:line="480" w:lineRule="auto"/>
        <w:jc w:val="both"/>
        <w:rPr>
          <w:rFonts w:cs="Lucida Grande"/>
          <w:color w:val="000000"/>
        </w:rPr>
      </w:pPr>
      <w:r w:rsidRPr="00F52849">
        <w:t xml:space="preserve">For </w:t>
      </w:r>
      <w:r w:rsidR="005A0565">
        <w:t>all</w:t>
      </w:r>
      <w:r w:rsidR="0054022A" w:rsidRPr="00F52849">
        <w:t xml:space="preserve"> samples, ten 10</w:t>
      </w:r>
      <w:r w:rsidR="00E9134A" w:rsidRPr="00B02A41">
        <w:rPr>
          <w:lang w:val="en-US"/>
        </w:rPr>
        <w:sym w:font="Symbol" w:char="F06D"/>
      </w:r>
      <w:r w:rsidR="0054022A" w:rsidRPr="00F52849">
        <w:t>M sections</w:t>
      </w:r>
      <w:r w:rsidRPr="00F52849">
        <w:t xml:space="preserve"> were micro-dissected to obtain &gt;90% pure cell populations</w:t>
      </w:r>
      <w:r w:rsidR="0054022A" w:rsidRPr="00F52849">
        <w:t xml:space="preserve"> </w:t>
      </w:r>
      <w:r w:rsidR="0054022A" w:rsidRPr="00D118B4">
        <w:t>(</w:t>
      </w:r>
      <w:r w:rsidR="00D118B4" w:rsidRPr="00D118B4">
        <w:t xml:space="preserve">Professor </w:t>
      </w:r>
      <w:proofErr w:type="spellStart"/>
      <w:r w:rsidR="00D118B4" w:rsidRPr="00D118B4">
        <w:t>Catto</w:t>
      </w:r>
      <w:proofErr w:type="spellEnd"/>
      <w:r w:rsidR="00D118B4">
        <w:t>- University of Sheffield, U.K</w:t>
      </w:r>
      <w:r w:rsidR="0054022A" w:rsidRPr="00D118B4">
        <w:t>).</w:t>
      </w:r>
      <w:r w:rsidR="0054022A" w:rsidRPr="00F52849">
        <w:t xml:space="preserve">  Enriched small and total RNA were extracted using the </w:t>
      </w:r>
      <w:proofErr w:type="spellStart"/>
      <w:r w:rsidR="0054022A" w:rsidRPr="00F52849">
        <w:t>mirVana</w:t>
      </w:r>
      <w:r w:rsidR="0054022A" w:rsidRPr="00F52849">
        <w:rPr>
          <w:vertAlign w:val="superscript"/>
        </w:rPr>
        <w:t>TM</w:t>
      </w:r>
      <w:proofErr w:type="spellEnd"/>
      <w:r w:rsidR="0054022A" w:rsidRPr="00F52849">
        <w:t xml:space="preserve"> kit according to manufacturer’s protocol (chapter 2 – </w:t>
      </w:r>
      <w:r w:rsidR="005933E7" w:rsidRPr="00F52849">
        <w:t xml:space="preserve">Urinary/Urothelial RNA extraction - </w:t>
      </w:r>
      <w:proofErr w:type="spellStart"/>
      <w:r w:rsidR="005933E7" w:rsidRPr="00F52849">
        <w:t>mirVana</w:t>
      </w:r>
      <w:r w:rsidR="005933E7" w:rsidRPr="00F52849">
        <w:rPr>
          <w:vertAlign w:val="superscript"/>
        </w:rPr>
        <w:t>TM</w:t>
      </w:r>
      <w:proofErr w:type="spellEnd"/>
      <w:r w:rsidR="005933E7" w:rsidRPr="00F52849">
        <w:t xml:space="preserve"> Extraction Protocol</w:t>
      </w:r>
      <w:r w:rsidR="0054022A" w:rsidRPr="00F52849">
        <w:t xml:space="preserve">). RNA concentrations were measured using a 2100 </w:t>
      </w:r>
      <w:proofErr w:type="spellStart"/>
      <w:r w:rsidR="0054022A" w:rsidRPr="00F52849">
        <w:t>Bioanalyzer</w:t>
      </w:r>
      <w:proofErr w:type="spellEnd"/>
      <w:r w:rsidR="0054022A" w:rsidRPr="00F52849">
        <w:t>.</w:t>
      </w:r>
    </w:p>
    <w:p w14:paraId="0E5A127B" w14:textId="77777777" w:rsidR="0054022A" w:rsidRPr="00D118B4" w:rsidRDefault="0054022A" w:rsidP="007D01E0">
      <w:pPr>
        <w:spacing w:line="480" w:lineRule="auto"/>
        <w:jc w:val="both"/>
      </w:pPr>
    </w:p>
    <w:p w14:paraId="43E93A70" w14:textId="7BD31B74" w:rsidR="007D01E0" w:rsidRPr="00D118B4" w:rsidRDefault="00A6129E" w:rsidP="008F5429">
      <w:pPr>
        <w:pStyle w:val="Heading2"/>
        <w:rPr>
          <w:rFonts w:asciiTheme="minorHAnsi" w:hAnsiTheme="minorHAnsi"/>
        </w:rPr>
      </w:pPr>
      <w:bookmarkStart w:id="258" w:name="_Toc278904889"/>
      <w:r w:rsidRPr="00D118B4">
        <w:rPr>
          <w:rFonts w:asciiTheme="minorHAnsi" w:hAnsiTheme="minorHAnsi"/>
        </w:rPr>
        <w:t>3.1.3</w:t>
      </w:r>
      <w:r w:rsidR="00EE5D5C" w:rsidRPr="00D118B4">
        <w:rPr>
          <w:rFonts w:asciiTheme="minorHAnsi" w:hAnsiTheme="minorHAnsi"/>
        </w:rPr>
        <w:tab/>
      </w:r>
      <w:r w:rsidR="00EE5D5C" w:rsidRPr="00D118B4">
        <w:rPr>
          <w:rFonts w:asciiTheme="minorHAnsi" w:hAnsiTheme="minorHAnsi"/>
        </w:rPr>
        <w:tab/>
      </w:r>
      <w:r w:rsidR="007D01E0" w:rsidRPr="00D118B4">
        <w:rPr>
          <w:rFonts w:asciiTheme="minorHAnsi" w:hAnsiTheme="minorHAnsi"/>
        </w:rPr>
        <w:t>MicroRNA expression profiling</w:t>
      </w:r>
      <w:bookmarkEnd w:id="258"/>
    </w:p>
    <w:p w14:paraId="0E462728" w14:textId="708D894C" w:rsidR="000078E4" w:rsidRPr="00D118B4" w:rsidRDefault="007D01E0" w:rsidP="007D01E0">
      <w:pPr>
        <w:spacing w:line="480" w:lineRule="auto"/>
        <w:jc w:val="both"/>
        <w:rPr>
          <w:lang w:val="en-US"/>
        </w:rPr>
      </w:pPr>
      <w:r w:rsidRPr="00D118B4">
        <w:rPr>
          <w:lang w:val="en-US"/>
        </w:rPr>
        <w:t xml:space="preserve">The expression of 354 mature microRNAs and 3 small </w:t>
      </w:r>
      <w:proofErr w:type="spellStart"/>
      <w:r w:rsidRPr="00D118B4">
        <w:rPr>
          <w:lang w:val="en-US"/>
        </w:rPr>
        <w:t>nucleolar</w:t>
      </w:r>
      <w:proofErr w:type="spellEnd"/>
      <w:r w:rsidRPr="00D118B4">
        <w:rPr>
          <w:lang w:val="en-US"/>
        </w:rPr>
        <w:t xml:space="preserve"> RNA molecules</w:t>
      </w:r>
      <w:r w:rsidR="000078E4" w:rsidRPr="00D118B4">
        <w:rPr>
          <w:lang w:val="en-US"/>
        </w:rPr>
        <w:t xml:space="preserve"> (RNU 44, RNU 48 and RNU 6B) </w:t>
      </w:r>
      <w:r w:rsidRPr="00D118B4">
        <w:rPr>
          <w:lang w:val="en-US"/>
        </w:rPr>
        <w:t xml:space="preserve">was determined using real time PCR with pre-printed </w:t>
      </w:r>
      <w:proofErr w:type="spellStart"/>
      <w:r w:rsidR="000078E4" w:rsidRPr="00D118B4">
        <w:rPr>
          <w:rFonts w:cs="Helvetica"/>
          <w:bCs/>
          <w:color w:val="000000" w:themeColor="text1"/>
        </w:rPr>
        <w:t>TaqMan</w:t>
      </w:r>
      <w:proofErr w:type="spellEnd"/>
      <w:r w:rsidR="000078E4" w:rsidRPr="00D118B4">
        <w:rPr>
          <w:rFonts w:cs="Lucida Grande"/>
          <w:color w:val="000000"/>
        </w:rPr>
        <w:t>®</w:t>
      </w:r>
      <w:r w:rsidR="000078E4" w:rsidRPr="00D118B4">
        <w:rPr>
          <w:rFonts w:cs="Lucida Grande"/>
          <w:b/>
          <w:color w:val="000000"/>
        </w:rPr>
        <w:t xml:space="preserve"> </w:t>
      </w:r>
      <w:r w:rsidR="00E9134A">
        <w:rPr>
          <w:rFonts w:cs="Lucida Grande"/>
          <w:color w:val="000000"/>
        </w:rPr>
        <w:t>Microflui</w:t>
      </w:r>
      <w:r w:rsidR="000078E4" w:rsidRPr="00D118B4">
        <w:rPr>
          <w:rFonts w:cs="Lucida Grande"/>
          <w:color w:val="000000"/>
        </w:rPr>
        <w:t xml:space="preserve">dic </w:t>
      </w:r>
      <w:r w:rsidR="000078E4" w:rsidRPr="00D118B4">
        <w:rPr>
          <w:rFonts w:cs="Helvetica"/>
          <w:bCs/>
          <w:color w:val="000000" w:themeColor="text1"/>
        </w:rPr>
        <w:t>Low Density Array Card</w:t>
      </w:r>
      <w:r w:rsidR="000078E4" w:rsidRPr="00D118B4">
        <w:t xml:space="preserve"> </w:t>
      </w:r>
      <w:hyperlink w:anchor="_ENREF_119" w:tooltip="Chen, 2005 #2691" w:history="1">
        <w:r w:rsidR="00D060EE" w:rsidRPr="00D118B4">
          <w:rPr>
            <w:lang w:val="en-US"/>
          </w:rPr>
          <w:fldChar w:fldCharType="begin"/>
        </w:r>
        <w:r w:rsidR="00D060EE">
          <w:rPr>
            <w:lang w:val="en-US"/>
          </w:rPr>
          <w:instrText xml:space="preserve"> ADDIN EN.CITE &lt;EndNote&gt;&lt;Cite&gt;&lt;Author&gt;Chen&lt;/Author&gt;&lt;Year&gt;2005&lt;/Year&gt;&lt;RecNum&gt;2691&lt;/RecNum&gt;&lt;DisplayText&gt;&lt;style face="superscript"&gt;119&lt;/style&gt;&lt;/DisplayText&gt;&lt;record&gt;&lt;rec-number&gt;2691&lt;/rec-number&gt;&lt;foreign-keys&gt;&lt;key app="EN" db-id="zaa2ssfx52depbe9psfxtpd5dxa5rt2zdarv"&gt;2691&lt;/key&gt;&lt;/foreign-keys&gt;&lt;ref-type name="Journal Article"&gt;17&lt;/ref-type&gt;&lt;contributors&gt;&lt;authors&gt;&lt;author&gt;Chen, C.&lt;/author&gt;&lt;author&gt;Ridzon, D. A.&lt;/author&gt;&lt;author&gt;Broomer, A. J.&lt;/author&gt;&lt;author&gt;Zhou, Z.&lt;/author&gt;&lt;author&gt;Lee, D. H.&lt;/author&gt;&lt;author&gt;Nguyen, J. T.&lt;/author&gt;&lt;author&gt;Barbisin, M.&lt;/author&gt;&lt;author&gt;Xu, N. L.&lt;/author&gt;&lt;author&gt;Mahuvakar, V. R.&lt;/author&gt;&lt;author&gt;Andersen, M. R.&lt;/author&gt;&lt;author&gt;Lao, K. Q.&lt;/author&gt;&lt;author&gt;Livak, K. J.&lt;/author&gt;&lt;author&gt;Guegler, K. J.&lt;/author&gt;&lt;/authors&gt;&lt;/contributors&gt;&lt;auth-address&gt;Applied Biosystems, 850 Lincoln Centre Drive, Foster City, CA 94404, USA. chencx@appliedbiosystems.com&lt;/auth-address&gt;&lt;titles&gt;&lt;title&gt;Real-time quantification of microRNAs by stem-loop RT-PCR&lt;/title&gt;&lt;secondary-title&gt;Nucleic Acids Res&lt;/secondary-title&gt;&lt;alt-title&gt;Nucleic acids research&lt;/alt-title&gt;&lt;/titles&gt;&lt;periodical&gt;&lt;full-title&gt;Nucleic Acids Res&lt;/full-title&gt;&lt;abbr-1&gt;Nucleic acids research&lt;/abbr-1&gt;&lt;/periodical&gt;&lt;alt-periodical&gt;&lt;full-title&gt;Nucleic Acids Res&lt;/full-title&gt;&lt;abbr-1&gt;Nucleic acids research&lt;/abbr-1&gt;&lt;/alt-periodical&gt;&lt;pages&gt;e179&lt;/pages&gt;&lt;volume&gt;33&lt;/volume&gt;&lt;number&gt;20&lt;/number&gt;&lt;keywords&gt;&lt;keyword&gt;Animals&lt;/keyword&gt;&lt;keyword&gt;Cell Line&lt;/keyword&gt;&lt;keyword&gt;DNA Primers/chemistry&lt;/keyword&gt;&lt;keyword&gt;Humans&lt;/keyword&gt;&lt;keyword&gt;Mice&lt;/keyword&gt;&lt;keyword&gt;MicroRNAs/*analysis/metabolism&lt;/keyword&gt;&lt;keyword&gt;Nucleic Acid Conformation&lt;/keyword&gt;&lt;keyword&gt;RNA Precursors/analysis&lt;/keyword&gt;&lt;keyword&gt;Reverse Transcriptase Polymerase Chain Reaction/*methods&lt;/keyword&gt;&lt;/keywords&gt;&lt;dates&gt;&lt;year&gt;2005&lt;/year&gt;&lt;/dates&gt;&lt;isbn&gt;1362-4962 (Electronic)&lt;/isbn&gt;&lt;accession-num&gt;16314309&lt;/accession-num&gt;&lt;urls&gt;&lt;related-urls&gt;&lt;url&gt;http://www.ncbi.nlm.nih.gov/entrez/query.fcgi?cmd=Retrieve&amp;amp;db=PubMed&amp;amp;dopt=Citation&amp;amp;list_uids=16314309 &lt;/url&gt;&lt;/related-urls&gt;&lt;/urls&gt;&lt;language&gt;eng&lt;/language&gt;&lt;/record&gt;&lt;/Cite&gt;&lt;/EndNote&gt;</w:instrText>
        </w:r>
        <w:r w:rsidR="00D060EE" w:rsidRPr="00D118B4">
          <w:rPr>
            <w:lang w:val="en-US"/>
          </w:rPr>
          <w:fldChar w:fldCharType="separate"/>
        </w:r>
        <w:r w:rsidR="00D060EE" w:rsidRPr="00D060EE">
          <w:rPr>
            <w:noProof/>
            <w:vertAlign w:val="superscript"/>
            <w:lang w:val="en-US"/>
          </w:rPr>
          <w:t>119</w:t>
        </w:r>
        <w:r w:rsidR="00D060EE" w:rsidRPr="00D118B4">
          <w:rPr>
            <w:lang w:val="en-US"/>
          </w:rPr>
          <w:fldChar w:fldCharType="end"/>
        </w:r>
      </w:hyperlink>
      <w:r w:rsidRPr="00D118B4">
        <w:rPr>
          <w:lang w:val="en-US"/>
        </w:rPr>
        <w:t xml:space="preserve">. </w:t>
      </w:r>
    </w:p>
    <w:p w14:paraId="0740BBD3" w14:textId="77777777" w:rsidR="00504F02" w:rsidRPr="00D118B4" w:rsidRDefault="00504F02" w:rsidP="007D01E0">
      <w:pPr>
        <w:spacing w:line="480" w:lineRule="auto"/>
        <w:jc w:val="both"/>
        <w:rPr>
          <w:lang w:val="en-US"/>
        </w:rPr>
      </w:pPr>
    </w:p>
    <w:p w14:paraId="4E6B9B2F" w14:textId="34054DD5" w:rsidR="000078E4" w:rsidRPr="00D118B4" w:rsidRDefault="00504F02" w:rsidP="00504F02">
      <w:pPr>
        <w:pStyle w:val="Heading3"/>
        <w:rPr>
          <w:rFonts w:asciiTheme="minorHAnsi" w:hAnsiTheme="minorHAnsi"/>
        </w:rPr>
      </w:pPr>
      <w:bookmarkStart w:id="259" w:name="_Toc278904890"/>
      <w:r w:rsidRPr="00D118B4">
        <w:rPr>
          <w:rFonts w:asciiTheme="minorHAnsi" w:hAnsiTheme="minorHAnsi"/>
        </w:rPr>
        <w:t>3.1.3.1</w:t>
      </w:r>
      <w:r w:rsidRPr="00D118B4">
        <w:rPr>
          <w:rFonts w:asciiTheme="minorHAnsi" w:hAnsiTheme="minorHAnsi"/>
        </w:rPr>
        <w:tab/>
      </w:r>
      <w:r w:rsidR="00DC38DE">
        <w:rPr>
          <w:rFonts w:asciiTheme="minorHAnsi" w:hAnsiTheme="minorHAnsi"/>
        </w:rPr>
        <w:tab/>
      </w:r>
      <w:proofErr w:type="spellStart"/>
      <w:r w:rsidRPr="00D118B4">
        <w:rPr>
          <w:rFonts w:asciiTheme="minorHAnsi" w:hAnsiTheme="minorHAnsi"/>
        </w:rPr>
        <w:t>cDNA</w:t>
      </w:r>
      <w:proofErr w:type="spellEnd"/>
      <w:r w:rsidRPr="00D118B4">
        <w:rPr>
          <w:rFonts w:asciiTheme="minorHAnsi" w:hAnsiTheme="minorHAnsi"/>
        </w:rPr>
        <w:t xml:space="preserve"> synthesis</w:t>
      </w:r>
      <w:bookmarkEnd w:id="259"/>
    </w:p>
    <w:p w14:paraId="5E4A9087" w14:textId="529E5750" w:rsidR="00E76562" w:rsidRPr="00D118B4" w:rsidRDefault="007D01E0" w:rsidP="00F75C1D">
      <w:pPr>
        <w:spacing w:line="480" w:lineRule="auto"/>
        <w:jc w:val="both"/>
        <w:rPr>
          <w:rFonts w:cs="Lucida Grande"/>
          <w:color w:val="000000"/>
        </w:rPr>
      </w:pPr>
      <w:r w:rsidRPr="00D118B4">
        <w:rPr>
          <w:lang w:val="en-US"/>
        </w:rPr>
        <w:t>Initially,</w:t>
      </w:r>
      <w:r w:rsidR="000078E4" w:rsidRPr="00D118B4">
        <w:rPr>
          <w:lang w:val="en-US"/>
        </w:rPr>
        <w:t xml:space="preserve"> with the use of the</w:t>
      </w:r>
      <w:r w:rsidR="000078E4" w:rsidRPr="00D118B4">
        <w:rPr>
          <w:rFonts w:cs="Helvetica"/>
          <w:bCs/>
          <w:color w:val="000000" w:themeColor="text1"/>
        </w:rPr>
        <w:t xml:space="preserve"> </w:t>
      </w:r>
      <w:proofErr w:type="spellStart"/>
      <w:r w:rsidR="000078E4" w:rsidRPr="00D118B4">
        <w:rPr>
          <w:rFonts w:cs="Helvetica"/>
          <w:bCs/>
          <w:color w:val="000000" w:themeColor="text1"/>
        </w:rPr>
        <w:t>TaqMan</w:t>
      </w:r>
      <w:proofErr w:type="spellEnd"/>
      <w:r w:rsidR="000078E4" w:rsidRPr="00D118B4">
        <w:rPr>
          <w:rFonts w:cs="Lucida Grande"/>
          <w:color w:val="000000"/>
        </w:rPr>
        <w:t>® MicroRNA Reverse Transcription Kit</w:t>
      </w:r>
      <w:r w:rsidR="000078E4" w:rsidRPr="00F52849">
        <w:rPr>
          <w:rFonts w:cs="Lucida Grande"/>
          <w:color w:val="000000"/>
        </w:rPr>
        <w:t xml:space="preserve">, </w:t>
      </w:r>
      <w:r w:rsidRPr="00D118B4">
        <w:rPr>
          <w:lang w:val="en-US"/>
        </w:rPr>
        <w:t>reverse transcription using stem loop primers was performed</w:t>
      </w:r>
      <w:r w:rsidR="000078E4" w:rsidRPr="00D118B4">
        <w:rPr>
          <w:lang w:val="en-US"/>
        </w:rPr>
        <w:t xml:space="preserve">.  </w:t>
      </w:r>
      <w:r w:rsidR="003B5671" w:rsidRPr="00D118B4">
        <w:rPr>
          <w:lang w:val="en-US"/>
        </w:rPr>
        <w:t>Each</w:t>
      </w:r>
      <w:r w:rsidR="005430BD" w:rsidRPr="00D118B4">
        <w:rPr>
          <w:lang w:val="en-US"/>
        </w:rPr>
        <w:t xml:space="preserve"> urothelial</w:t>
      </w:r>
      <w:r w:rsidR="00E76562" w:rsidRPr="00D118B4">
        <w:rPr>
          <w:lang w:val="en-US"/>
        </w:rPr>
        <w:t xml:space="preserve"> sample</w:t>
      </w:r>
      <w:r w:rsidR="003B5671" w:rsidRPr="00D118B4">
        <w:rPr>
          <w:lang w:val="en-US"/>
        </w:rPr>
        <w:t xml:space="preserve"> </w:t>
      </w:r>
      <w:r w:rsidR="005430BD" w:rsidRPr="00D118B4">
        <w:rPr>
          <w:lang w:val="en-US"/>
        </w:rPr>
        <w:t>required 8 RT reactio</w:t>
      </w:r>
      <w:r w:rsidR="00E9134A">
        <w:rPr>
          <w:lang w:val="en-US"/>
        </w:rPr>
        <w:t xml:space="preserve">ns prepared by the addition of </w:t>
      </w:r>
      <w:r w:rsidR="003B5671" w:rsidRPr="00D118B4">
        <w:rPr>
          <w:lang w:val="en-US"/>
        </w:rPr>
        <w:t>2</w:t>
      </w:r>
      <w:r w:rsidR="00E9134A" w:rsidRPr="00B02A41">
        <w:rPr>
          <w:lang w:val="en-US"/>
        </w:rPr>
        <w:sym w:font="Symbol" w:char="F06D"/>
      </w:r>
      <w:r w:rsidR="00E9134A">
        <w:rPr>
          <w:lang w:val="en-US"/>
        </w:rPr>
        <w:t xml:space="preserve">L of </w:t>
      </w:r>
      <w:r w:rsidRPr="00D118B4">
        <w:rPr>
          <w:lang w:val="en-US"/>
        </w:rPr>
        <w:t>RNA</w:t>
      </w:r>
      <w:r w:rsidR="005430BD" w:rsidRPr="00D118B4">
        <w:rPr>
          <w:lang w:val="en-US"/>
        </w:rPr>
        <w:t xml:space="preserve"> (10-100ng)</w:t>
      </w:r>
      <w:r w:rsidRPr="00D118B4">
        <w:rPr>
          <w:lang w:val="en-US"/>
        </w:rPr>
        <w:t xml:space="preserve">, </w:t>
      </w:r>
      <w:r w:rsidR="00F75C1D" w:rsidRPr="00D118B4">
        <w:rPr>
          <w:lang w:val="en-US"/>
        </w:rPr>
        <w:t>2</w:t>
      </w:r>
      <w:r w:rsidR="00E9134A" w:rsidRPr="00B02A41">
        <w:rPr>
          <w:lang w:val="en-US"/>
        </w:rPr>
        <w:sym w:font="Symbol" w:char="F06D"/>
      </w:r>
      <w:r w:rsidR="00F75C1D" w:rsidRPr="00D118B4">
        <w:rPr>
          <w:lang w:val="en-US"/>
        </w:rPr>
        <w:t xml:space="preserve">L </w:t>
      </w:r>
      <w:proofErr w:type="spellStart"/>
      <w:r w:rsidR="00F75C1D" w:rsidRPr="00D118B4">
        <w:rPr>
          <w:rFonts w:cs="Lucida Grande"/>
          <w:color w:val="000000"/>
        </w:rPr>
        <w:t>MultiScribe</w:t>
      </w:r>
      <w:proofErr w:type="spellEnd"/>
      <w:r w:rsidR="00F75C1D" w:rsidRPr="00D118B4">
        <w:rPr>
          <w:vertAlign w:val="superscript"/>
          <w:lang w:val="en-US"/>
        </w:rPr>
        <w:t>TM</w:t>
      </w:r>
      <w:r w:rsidR="00F75C1D" w:rsidRPr="00D118B4">
        <w:rPr>
          <w:rFonts w:cs="Lucida Grande"/>
          <w:color w:val="000000"/>
        </w:rPr>
        <w:t xml:space="preserve"> Reverse Transcriptase 50/U/ml, </w:t>
      </w:r>
      <w:r w:rsidR="00F75C1D" w:rsidRPr="00D118B4">
        <w:rPr>
          <w:lang w:val="en-US"/>
        </w:rPr>
        <w:t>1</w:t>
      </w:r>
      <w:r w:rsidR="00E9134A" w:rsidRPr="00B02A41">
        <w:rPr>
          <w:lang w:val="en-US"/>
        </w:rPr>
        <w:sym w:font="Symbol" w:char="F06D"/>
      </w:r>
      <w:r w:rsidR="00F75C1D" w:rsidRPr="00D118B4">
        <w:rPr>
          <w:lang w:val="en-US"/>
        </w:rPr>
        <w:t xml:space="preserve">L </w:t>
      </w:r>
      <w:r w:rsidR="00F75C1D" w:rsidRPr="00D118B4">
        <w:rPr>
          <w:rFonts w:cs="Lucida Grande"/>
          <w:color w:val="000000"/>
        </w:rPr>
        <w:t>10X Reverse Transcription (RT) Buffer, 0.125</w:t>
      </w:r>
      <w:r w:rsidR="00E9134A" w:rsidRPr="00B02A41">
        <w:rPr>
          <w:lang w:val="en-US"/>
        </w:rPr>
        <w:sym w:font="Symbol" w:char="F06D"/>
      </w:r>
      <w:r w:rsidR="00F75C1D" w:rsidRPr="00D118B4">
        <w:rPr>
          <w:lang w:val="en-US"/>
        </w:rPr>
        <w:t xml:space="preserve">L </w:t>
      </w:r>
      <w:proofErr w:type="spellStart"/>
      <w:r w:rsidR="00F75C1D" w:rsidRPr="00D118B4">
        <w:rPr>
          <w:rFonts w:cs="Lucida Grande"/>
          <w:color w:val="000000"/>
        </w:rPr>
        <w:t>RNase</w:t>
      </w:r>
      <w:proofErr w:type="spellEnd"/>
      <w:r w:rsidR="00F75C1D" w:rsidRPr="00D118B4">
        <w:rPr>
          <w:rFonts w:cs="Lucida Grande"/>
          <w:color w:val="000000"/>
        </w:rPr>
        <w:t xml:space="preserve"> Inhibitor 20 U/</w:t>
      </w:r>
      <w:r w:rsidR="00E9134A" w:rsidRPr="00B02A41">
        <w:rPr>
          <w:lang w:val="en-US"/>
        </w:rPr>
        <w:sym w:font="Symbol" w:char="F06D"/>
      </w:r>
      <w:r w:rsidR="00F75C1D" w:rsidRPr="00D118B4">
        <w:rPr>
          <w:lang w:val="en-US"/>
        </w:rPr>
        <w:t>L, 3.675</w:t>
      </w:r>
      <w:r w:rsidR="00E9134A" w:rsidRPr="00B02A41">
        <w:rPr>
          <w:lang w:val="en-US"/>
        </w:rPr>
        <w:sym w:font="Symbol" w:char="F06D"/>
      </w:r>
      <w:r w:rsidR="00F75C1D" w:rsidRPr="00D118B4">
        <w:rPr>
          <w:lang w:val="en-US"/>
        </w:rPr>
        <w:t>L nuclease-free water and 0.2</w:t>
      </w:r>
      <w:r w:rsidR="00E9134A" w:rsidRPr="00B02A41">
        <w:rPr>
          <w:lang w:val="en-US"/>
        </w:rPr>
        <w:sym w:font="Symbol" w:char="F06D"/>
      </w:r>
      <w:r w:rsidR="00F75C1D" w:rsidRPr="00D118B4">
        <w:rPr>
          <w:lang w:val="en-US"/>
        </w:rPr>
        <w:t xml:space="preserve">L </w:t>
      </w:r>
      <w:r w:rsidR="00F75C1D" w:rsidRPr="00D118B4">
        <w:rPr>
          <w:rFonts w:cs="Lucida Grande"/>
          <w:color w:val="000000"/>
        </w:rPr>
        <w:t xml:space="preserve">100 </w:t>
      </w:r>
      <w:proofErr w:type="spellStart"/>
      <w:r w:rsidR="00F75C1D" w:rsidRPr="00D118B4">
        <w:rPr>
          <w:rFonts w:cs="Lucida Grande"/>
          <w:color w:val="000000"/>
        </w:rPr>
        <w:t>mM</w:t>
      </w:r>
      <w:proofErr w:type="spellEnd"/>
      <w:r w:rsidR="00F75C1D" w:rsidRPr="00D118B4">
        <w:rPr>
          <w:rFonts w:cs="Lucida Grande"/>
          <w:color w:val="000000"/>
        </w:rPr>
        <w:t xml:space="preserve"> </w:t>
      </w:r>
      <w:proofErr w:type="spellStart"/>
      <w:proofErr w:type="gramStart"/>
      <w:r w:rsidR="00F75C1D" w:rsidRPr="00D118B4">
        <w:rPr>
          <w:rFonts w:cs="Lucida Grande"/>
          <w:color w:val="000000"/>
        </w:rPr>
        <w:t>dNTP</w:t>
      </w:r>
      <w:proofErr w:type="spellEnd"/>
      <w:r w:rsidR="00F75C1D" w:rsidRPr="00D118B4">
        <w:rPr>
          <w:rFonts w:cs="Lucida Grande"/>
          <w:color w:val="000000"/>
        </w:rPr>
        <w:t>(</w:t>
      </w:r>
      <w:proofErr w:type="gramEnd"/>
      <w:r w:rsidR="00F75C1D" w:rsidRPr="00D118B4">
        <w:rPr>
          <w:rFonts w:cs="Lucida Grande"/>
          <w:color w:val="000000"/>
        </w:rPr>
        <w:t xml:space="preserve">with </w:t>
      </w:r>
      <w:proofErr w:type="spellStart"/>
      <w:r w:rsidR="00F75C1D" w:rsidRPr="00D118B4">
        <w:rPr>
          <w:rFonts w:cs="Lucida Grande"/>
          <w:color w:val="000000"/>
        </w:rPr>
        <w:t>dTTP</w:t>
      </w:r>
      <w:proofErr w:type="spellEnd"/>
      <w:r w:rsidR="00F75C1D" w:rsidRPr="00D118B4">
        <w:rPr>
          <w:rFonts w:cs="Lucida Grande"/>
          <w:color w:val="000000"/>
        </w:rPr>
        <w:t xml:space="preserve">).  </w:t>
      </w:r>
    </w:p>
    <w:p w14:paraId="653C75CE" w14:textId="77777777" w:rsidR="00E76562" w:rsidRPr="00D118B4" w:rsidRDefault="00E76562" w:rsidP="00F75C1D">
      <w:pPr>
        <w:spacing w:line="480" w:lineRule="auto"/>
        <w:jc w:val="both"/>
        <w:rPr>
          <w:rFonts w:cs="Lucida Grande"/>
          <w:color w:val="000000"/>
        </w:rPr>
      </w:pPr>
    </w:p>
    <w:p w14:paraId="3F7E052D" w14:textId="1F36E5A0" w:rsidR="00E76562" w:rsidRDefault="00F75C1D" w:rsidP="00F75C1D">
      <w:pPr>
        <w:spacing w:line="480" w:lineRule="auto"/>
        <w:jc w:val="both"/>
        <w:rPr>
          <w:lang w:val="en-US"/>
        </w:rPr>
      </w:pPr>
      <w:r w:rsidRPr="00D118B4">
        <w:rPr>
          <w:rFonts w:cs="Lucida Grande"/>
          <w:color w:val="000000"/>
        </w:rPr>
        <w:t xml:space="preserve">For the individual 8 reactions, </w:t>
      </w:r>
      <w:r w:rsidRPr="00D118B4">
        <w:rPr>
          <w:lang w:val="en-US"/>
        </w:rPr>
        <w:t>1</w:t>
      </w:r>
      <w:r w:rsidRPr="00D118B4">
        <w:rPr>
          <w:rFonts w:cs="Helvetica Neue" w:hint="eastAsia"/>
          <w:color w:val="1C1C1C"/>
          <w:lang w:val="en-US"/>
        </w:rPr>
        <w:t>μ</w:t>
      </w:r>
      <w:r w:rsidRPr="00D118B4">
        <w:rPr>
          <w:lang w:val="en-US"/>
        </w:rPr>
        <w:t xml:space="preserve">L of corresponding </w:t>
      </w:r>
      <w:r w:rsidRPr="00D118B4">
        <w:rPr>
          <w:rFonts w:cs="Lucida Grande"/>
          <w:color w:val="000000"/>
        </w:rPr>
        <w:t xml:space="preserve">Human Multiplex RT pools 1-8 v1.0 was added to make a total volume for each reaction at </w:t>
      </w:r>
      <w:r w:rsidRPr="00D118B4">
        <w:rPr>
          <w:lang w:val="en-US"/>
        </w:rPr>
        <w:t>10</w:t>
      </w:r>
      <w:r w:rsidRPr="00D118B4">
        <w:rPr>
          <w:rFonts w:cs="Helvetica Neue" w:hint="eastAsia"/>
          <w:color w:val="1C1C1C"/>
          <w:lang w:val="en-US"/>
        </w:rPr>
        <w:t>μ</w:t>
      </w:r>
      <w:r w:rsidRPr="00D118B4">
        <w:rPr>
          <w:lang w:val="en-US"/>
        </w:rPr>
        <w:t>L</w:t>
      </w:r>
      <w:r w:rsidR="0019765E" w:rsidRPr="00D118B4">
        <w:rPr>
          <w:lang w:val="en-US"/>
        </w:rPr>
        <w:t xml:space="preserve"> (each pool containing ingredients and primers for 48 mature microRNAs)</w:t>
      </w:r>
      <w:r w:rsidR="00145C6E" w:rsidRPr="00D118B4">
        <w:rPr>
          <w:lang w:val="en-US"/>
        </w:rPr>
        <w:t xml:space="preserve">. </w:t>
      </w:r>
      <w:r w:rsidR="00E76562" w:rsidRPr="00D118B4">
        <w:rPr>
          <w:lang w:val="en-US"/>
        </w:rPr>
        <w:t>This mixture was then gently mixed a</w:t>
      </w:r>
      <w:r w:rsidR="00E9134A">
        <w:rPr>
          <w:lang w:val="en-US"/>
        </w:rPr>
        <w:t>nd centrifuged for 1 minute at 1000Xg</w:t>
      </w:r>
      <w:r w:rsidR="00E76562" w:rsidRPr="00D118B4">
        <w:rPr>
          <w:lang w:val="en-US"/>
        </w:rPr>
        <w:t xml:space="preserve"> and incubated on ice for 5 minutes prior to undergoing the following regime in the thermal cycler (table 7).</w:t>
      </w:r>
    </w:p>
    <w:p w14:paraId="198DA6D3" w14:textId="6A45AE36" w:rsidR="003D389A" w:rsidRPr="00D118B4" w:rsidRDefault="003D389A" w:rsidP="003D389A">
      <w:pPr>
        <w:rPr>
          <w:lang w:val="en-US"/>
        </w:rPr>
      </w:pPr>
      <w:r>
        <w:rPr>
          <w:lang w:val="en-US"/>
        </w:rPr>
        <w:br w:type="page"/>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8"/>
        <w:gridCol w:w="2839"/>
        <w:gridCol w:w="2839"/>
      </w:tblGrid>
      <w:tr w:rsidR="00E76562" w:rsidRPr="00F52849" w14:paraId="09051854" w14:textId="77777777" w:rsidTr="00EC06FA">
        <w:tc>
          <w:tcPr>
            <w:tcW w:w="2838" w:type="dxa"/>
            <w:tcBorders>
              <w:top w:val="single" w:sz="4" w:space="0" w:color="auto"/>
              <w:bottom w:val="single" w:sz="4" w:space="0" w:color="auto"/>
            </w:tcBorders>
          </w:tcPr>
          <w:p w14:paraId="5224F153" w14:textId="14D7DC0D" w:rsidR="00E76562" w:rsidRPr="00D118B4" w:rsidRDefault="00E76562" w:rsidP="003D389A">
            <w:pPr>
              <w:jc w:val="center"/>
              <w:rPr>
                <w:rFonts w:cs="Lucida Grande"/>
                <w:color w:val="000000"/>
              </w:rPr>
            </w:pPr>
            <w:r w:rsidRPr="00D118B4">
              <w:rPr>
                <w:rFonts w:cs="Lucida Grande"/>
                <w:color w:val="000000"/>
              </w:rPr>
              <w:t>Step Type</w:t>
            </w:r>
          </w:p>
        </w:tc>
        <w:tc>
          <w:tcPr>
            <w:tcW w:w="2839" w:type="dxa"/>
            <w:tcBorders>
              <w:top w:val="single" w:sz="4" w:space="0" w:color="auto"/>
              <w:bottom w:val="single" w:sz="4" w:space="0" w:color="auto"/>
            </w:tcBorders>
          </w:tcPr>
          <w:p w14:paraId="6E4AD198" w14:textId="60F9D576" w:rsidR="00E76562" w:rsidRPr="00D118B4" w:rsidRDefault="00E76562" w:rsidP="003D389A">
            <w:pPr>
              <w:jc w:val="center"/>
              <w:rPr>
                <w:rFonts w:cs="Lucida Grande"/>
                <w:color w:val="000000"/>
              </w:rPr>
            </w:pPr>
            <w:r w:rsidRPr="00D118B4">
              <w:rPr>
                <w:rFonts w:cs="Lucida Grande"/>
                <w:color w:val="000000"/>
              </w:rPr>
              <w:t>Time (</w:t>
            </w:r>
            <w:proofErr w:type="spellStart"/>
            <w:r w:rsidRPr="00D118B4">
              <w:rPr>
                <w:rFonts w:cs="Lucida Grande"/>
                <w:color w:val="000000"/>
              </w:rPr>
              <w:t>mins</w:t>
            </w:r>
            <w:proofErr w:type="spellEnd"/>
            <w:r w:rsidRPr="00D118B4">
              <w:rPr>
                <w:rFonts w:cs="Lucida Grande"/>
                <w:color w:val="000000"/>
              </w:rPr>
              <w:t>)</w:t>
            </w:r>
          </w:p>
        </w:tc>
        <w:tc>
          <w:tcPr>
            <w:tcW w:w="2839" w:type="dxa"/>
            <w:tcBorders>
              <w:top w:val="single" w:sz="4" w:space="0" w:color="auto"/>
              <w:bottom w:val="single" w:sz="4" w:space="0" w:color="auto"/>
            </w:tcBorders>
          </w:tcPr>
          <w:p w14:paraId="4757A942" w14:textId="639AE438" w:rsidR="00E76562" w:rsidRPr="00D118B4" w:rsidRDefault="00EC06FA" w:rsidP="003D389A">
            <w:pPr>
              <w:jc w:val="center"/>
              <w:rPr>
                <w:rFonts w:cs="Lucida Grande"/>
                <w:color w:val="000000"/>
              </w:rPr>
            </w:pPr>
            <w:r w:rsidRPr="00D118B4">
              <w:rPr>
                <w:rFonts w:cs="Lucida Grande"/>
                <w:color w:val="000000"/>
              </w:rPr>
              <w:t>Temperature</w:t>
            </w:r>
            <w:r w:rsidR="00E76562" w:rsidRPr="00D118B4">
              <w:rPr>
                <w:rFonts w:cs="Lucida Grande"/>
                <w:color w:val="000000"/>
              </w:rPr>
              <w:t xml:space="preserve"> </w:t>
            </w:r>
            <w:r w:rsidRPr="00D118B4">
              <w:rPr>
                <w:rFonts w:cs="Lucida Grande"/>
                <w:color w:val="000000"/>
              </w:rPr>
              <w:t>(</w:t>
            </w:r>
            <w:r w:rsidR="00E76562" w:rsidRPr="00D118B4">
              <w:rPr>
                <w:rFonts w:cs="Lucida Grande"/>
                <w:color w:val="000000"/>
              </w:rPr>
              <w:t>°C</w:t>
            </w:r>
            <w:r w:rsidRPr="00D118B4">
              <w:rPr>
                <w:rFonts w:cs="Lucida Grande"/>
                <w:color w:val="000000"/>
              </w:rPr>
              <w:t>)</w:t>
            </w:r>
          </w:p>
        </w:tc>
      </w:tr>
      <w:tr w:rsidR="00E76562" w:rsidRPr="00F52849" w14:paraId="49320AAB" w14:textId="77777777" w:rsidTr="00EC06FA">
        <w:tc>
          <w:tcPr>
            <w:tcW w:w="2838" w:type="dxa"/>
            <w:tcBorders>
              <w:top w:val="single" w:sz="4" w:space="0" w:color="auto"/>
            </w:tcBorders>
          </w:tcPr>
          <w:p w14:paraId="23830FB5" w14:textId="70803D01" w:rsidR="00E76562" w:rsidRPr="00D118B4" w:rsidRDefault="00E76562" w:rsidP="003D389A">
            <w:pPr>
              <w:jc w:val="center"/>
              <w:rPr>
                <w:rFonts w:cs="Lucida Grande"/>
                <w:color w:val="000000"/>
              </w:rPr>
            </w:pPr>
            <w:r w:rsidRPr="00D118B4">
              <w:rPr>
                <w:rFonts w:cs="Lucida Grande"/>
                <w:color w:val="000000"/>
              </w:rPr>
              <w:t>Hold</w:t>
            </w:r>
          </w:p>
        </w:tc>
        <w:tc>
          <w:tcPr>
            <w:tcW w:w="2839" w:type="dxa"/>
            <w:tcBorders>
              <w:top w:val="single" w:sz="4" w:space="0" w:color="auto"/>
            </w:tcBorders>
          </w:tcPr>
          <w:p w14:paraId="75FE4747" w14:textId="1371A219" w:rsidR="00E76562" w:rsidRPr="00D118B4" w:rsidRDefault="00E76562" w:rsidP="003D389A">
            <w:pPr>
              <w:jc w:val="center"/>
              <w:rPr>
                <w:rFonts w:cs="Lucida Grande"/>
                <w:color w:val="000000"/>
              </w:rPr>
            </w:pPr>
            <w:r w:rsidRPr="00D118B4">
              <w:rPr>
                <w:rFonts w:cs="Lucida Grande"/>
                <w:color w:val="000000"/>
              </w:rPr>
              <w:t>30</w:t>
            </w:r>
          </w:p>
        </w:tc>
        <w:tc>
          <w:tcPr>
            <w:tcW w:w="2839" w:type="dxa"/>
            <w:tcBorders>
              <w:top w:val="single" w:sz="4" w:space="0" w:color="auto"/>
            </w:tcBorders>
          </w:tcPr>
          <w:p w14:paraId="3701554C" w14:textId="1D8216DA" w:rsidR="00E76562" w:rsidRPr="00D118B4" w:rsidRDefault="00E76562" w:rsidP="003D389A">
            <w:pPr>
              <w:jc w:val="center"/>
              <w:rPr>
                <w:rFonts w:cs="Lucida Grande"/>
                <w:color w:val="000000"/>
              </w:rPr>
            </w:pPr>
            <w:r w:rsidRPr="00D118B4">
              <w:rPr>
                <w:rFonts w:cs="Lucida Grande"/>
                <w:color w:val="000000"/>
              </w:rPr>
              <w:t>16</w:t>
            </w:r>
          </w:p>
        </w:tc>
      </w:tr>
      <w:tr w:rsidR="00E76562" w:rsidRPr="00F52849" w14:paraId="0681562C" w14:textId="77777777" w:rsidTr="00EC06FA">
        <w:tc>
          <w:tcPr>
            <w:tcW w:w="2838" w:type="dxa"/>
          </w:tcPr>
          <w:p w14:paraId="1FD01598" w14:textId="632D0EB3" w:rsidR="00E76562" w:rsidRPr="00D118B4" w:rsidRDefault="00E76562" w:rsidP="003D389A">
            <w:pPr>
              <w:jc w:val="center"/>
              <w:rPr>
                <w:rFonts w:cs="Lucida Grande"/>
                <w:color w:val="000000"/>
              </w:rPr>
            </w:pPr>
            <w:r w:rsidRPr="00D118B4">
              <w:rPr>
                <w:rFonts w:cs="Lucida Grande"/>
                <w:color w:val="000000"/>
              </w:rPr>
              <w:t>Hold</w:t>
            </w:r>
          </w:p>
        </w:tc>
        <w:tc>
          <w:tcPr>
            <w:tcW w:w="2839" w:type="dxa"/>
          </w:tcPr>
          <w:p w14:paraId="0CD92909" w14:textId="096460A4" w:rsidR="00E76562" w:rsidRPr="00D118B4" w:rsidRDefault="00E76562" w:rsidP="003D389A">
            <w:pPr>
              <w:jc w:val="center"/>
              <w:rPr>
                <w:rFonts w:cs="Lucida Grande"/>
                <w:color w:val="000000"/>
              </w:rPr>
            </w:pPr>
            <w:r w:rsidRPr="00D118B4">
              <w:rPr>
                <w:rFonts w:cs="Lucida Grande"/>
                <w:color w:val="000000"/>
              </w:rPr>
              <w:t>30</w:t>
            </w:r>
          </w:p>
        </w:tc>
        <w:tc>
          <w:tcPr>
            <w:tcW w:w="2839" w:type="dxa"/>
          </w:tcPr>
          <w:p w14:paraId="0207F652" w14:textId="22B368D0" w:rsidR="00E76562" w:rsidRPr="00D118B4" w:rsidRDefault="00E76562" w:rsidP="003D389A">
            <w:pPr>
              <w:jc w:val="center"/>
              <w:rPr>
                <w:rFonts w:cs="Lucida Grande"/>
                <w:color w:val="000000"/>
              </w:rPr>
            </w:pPr>
            <w:r w:rsidRPr="00D118B4">
              <w:rPr>
                <w:rFonts w:cs="Lucida Grande"/>
                <w:color w:val="000000"/>
              </w:rPr>
              <w:t>42</w:t>
            </w:r>
          </w:p>
        </w:tc>
      </w:tr>
      <w:tr w:rsidR="00E76562" w:rsidRPr="00F52849" w14:paraId="5417834D" w14:textId="77777777" w:rsidTr="00EC06FA">
        <w:tc>
          <w:tcPr>
            <w:tcW w:w="2838" w:type="dxa"/>
          </w:tcPr>
          <w:p w14:paraId="2AD39A2C" w14:textId="5299D85F" w:rsidR="00E76562" w:rsidRPr="00D118B4" w:rsidRDefault="00E76562" w:rsidP="003D389A">
            <w:pPr>
              <w:jc w:val="center"/>
              <w:rPr>
                <w:rFonts w:cs="Lucida Grande"/>
                <w:color w:val="000000"/>
              </w:rPr>
            </w:pPr>
            <w:r w:rsidRPr="00D118B4">
              <w:rPr>
                <w:rFonts w:cs="Lucida Grande"/>
                <w:color w:val="000000"/>
              </w:rPr>
              <w:t>Hold</w:t>
            </w:r>
          </w:p>
        </w:tc>
        <w:tc>
          <w:tcPr>
            <w:tcW w:w="2839" w:type="dxa"/>
          </w:tcPr>
          <w:p w14:paraId="12CE5FB2" w14:textId="6ADC38F6" w:rsidR="00E76562" w:rsidRPr="00D118B4" w:rsidRDefault="00E76562" w:rsidP="003D389A">
            <w:pPr>
              <w:jc w:val="center"/>
              <w:rPr>
                <w:rFonts w:cs="Lucida Grande"/>
                <w:color w:val="000000"/>
              </w:rPr>
            </w:pPr>
            <w:r w:rsidRPr="00D118B4">
              <w:rPr>
                <w:rFonts w:cs="Lucida Grande"/>
                <w:color w:val="000000"/>
              </w:rPr>
              <w:t>5</w:t>
            </w:r>
          </w:p>
        </w:tc>
        <w:tc>
          <w:tcPr>
            <w:tcW w:w="2839" w:type="dxa"/>
          </w:tcPr>
          <w:p w14:paraId="1239F277" w14:textId="57C8AF34" w:rsidR="00E76562" w:rsidRPr="00D118B4" w:rsidRDefault="00E76562" w:rsidP="003D389A">
            <w:pPr>
              <w:jc w:val="center"/>
              <w:rPr>
                <w:rFonts w:cs="Lucida Grande"/>
                <w:color w:val="000000"/>
              </w:rPr>
            </w:pPr>
            <w:r w:rsidRPr="00D118B4">
              <w:rPr>
                <w:rFonts w:cs="Lucida Grande"/>
                <w:color w:val="000000"/>
              </w:rPr>
              <w:t>85</w:t>
            </w:r>
          </w:p>
        </w:tc>
      </w:tr>
      <w:tr w:rsidR="00E76562" w:rsidRPr="00F52849" w14:paraId="64C6EAC1" w14:textId="77777777" w:rsidTr="00EC06FA">
        <w:tc>
          <w:tcPr>
            <w:tcW w:w="2838" w:type="dxa"/>
          </w:tcPr>
          <w:p w14:paraId="25150EC8" w14:textId="730EA234" w:rsidR="00E76562" w:rsidRPr="00D118B4" w:rsidRDefault="00E76562" w:rsidP="003D389A">
            <w:pPr>
              <w:jc w:val="center"/>
              <w:rPr>
                <w:rFonts w:cs="Lucida Grande"/>
                <w:color w:val="000000"/>
              </w:rPr>
            </w:pPr>
            <w:r w:rsidRPr="00D118B4">
              <w:rPr>
                <w:rFonts w:cs="Lucida Grande"/>
                <w:color w:val="000000"/>
              </w:rPr>
              <w:t>Hold</w:t>
            </w:r>
          </w:p>
        </w:tc>
        <w:tc>
          <w:tcPr>
            <w:tcW w:w="2839" w:type="dxa"/>
          </w:tcPr>
          <w:p w14:paraId="33E4DCBC" w14:textId="6E2B490E" w:rsidR="00E76562" w:rsidRPr="00D118B4" w:rsidRDefault="00E76562" w:rsidP="003D389A">
            <w:pPr>
              <w:jc w:val="center"/>
              <w:rPr>
                <w:rFonts w:cs="Lucida Grande"/>
                <w:color w:val="000000"/>
              </w:rPr>
            </w:pPr>
            <w:r w:rsidRPr="00D118B4">
              <w:rPr>
                <w:rFonts w:eastAsia="ＭＳ ゴシック" w:hint="eastAsia"/>
                <w:color w:val="000000"/>
              </w:rPr>
              <w:t>∞</w:t>
            </w:r>
          </w:p>
        </w:tc>
        <w:tc>
          <w:tcPr>
            <w:tcW w:w="2839" w:type="dxa"/>
          </w:tcPr>
          <w:p w14:paraId="6DF4D61C" w14:textId="48F64E35" w:rsidR="00E76562" w:rsidRPr="00D118B4" w:rsidRDefault="00E76562" w:rsidP="003D389A">
            <w:pPr>
              <w:jc w:val="center"/>
              <w:rPr>
                <w:rFonts w:cs="Lucida Grande"/>
                <w:color w:val="000000"/>
              </w:rPr>
            </w:pPr>
            <w:r w:rsidRPr="00D118B4">
              <w:rPr>
                <w:rFonts w:cs="Lucida Grande"/>
                <w:color w:val="000000"/>
              </w:rPr>
              <w:t>4</w:t>
            </w:r>
          </w:p>
        </w:tc>
      </w:tr>
    </w:tbl>
    <w:p w14:paraId="60996E94" w14:textId="77777777" w:rsidR="00E76562" w:rsidRPr="00D118B4" w:rsidRDefault="00E76562" w:rsidP="00F75C1D">
      <w:pPr>
        <w:spacing w:line="480" w:lineRule="auto"/>
        <w:jc w:val="both"/>
        <w:rPr>
          <w:rFonts w:cs="Lucida Grande"/>
          <w:color w:val="000000"/>
        </w:rPr>
      </w:pPr>
    </w:p>
    <w:p w14:paraId="48322211" w14:textId="5FF4F509" w:rsidR="00EC06FA" w:rsidRPr="00D118B4" w:rsidRDefault="00EC06FA" w:rsidP="00F75C1D">
      <w:pPr>
        <w:spacing w:line="480" w:lineRule="auto"/>
        <w:jc w:val="both"/>
        <w:rPr>
          <w:rFonts w:cs="Lucida Grande"/>
          <w:color w:val="000000"/>
        </w:rPr>
      </w:pPr>
      <w:r w:rsidRPr="00D118B4">
        <w:rPr>
          <w:rFonts w:cs="Lucida Grande"/>
          <w:b/>
          <w:color w:val="000000"/>
        </w:rPr>
        <w:t>Table 7</w:t>
      </w:r>
      <w:r w:rsidRPr="00D118B4">
        <w:rPr>
          <w:rFonts w:cs="Lucida Grande"/>
          <w:color w:val="000000"/>
        </w:rPr>
        <w:t xml:space="preserve">: </w:t>
      </w:r>
      <w:r w:rsidR="0019765E" w:rsidRPr="00D118B4">
        <w:rPr>
          <w:rFonts w:cs="Lucida Grande"/>
          <w:color w:val="000000"/>
        </w:rPr>
        <w:t xml:space="preserve">Thermal cycler </w:t>
      </w:r>
      <w:proofErr w:type="gramStart"/>
      <w:r w:rsidR="0019765E" w:rsidRPr="00D118B4">
        <w:rPr>
          <w:rFonts w:cs="Lucida Grande"/>
          <w:color w:val="000000"/>
        </w:rPr>
        <w:t>protocol</w:t>
      </w:r>
      <w:r w:rsidRPr="00D118B4">
        <w:rPr>
          <w:rFonts w:cs="Lucida Grande"/>
          <w:color w:val="000000"/>
        </w:rPr>
        <w:t xml:space="preserve"> for </w:t>
      </w:r>
      <w:r w:rsidR="0019765E" w:rsidRPr="00D118B4">
        <w:rPr>
          <w:rFonts w:cs="Lucida Grande"/>
          <w:color w:val="000000"/>
        </w:rPr>
        <w:t xml:space="preserve">TLDA </w:t>
      </w:r>
      <w:r w:rsidRPr="00D118B4">
        <w:rPr>
          <w:rFonts w:cs="Lucida Grande"/>
          <w:color w:val="000000"/>
        </w:rPr>
        <w:t>multiplex</w:t>
      </w:r>
      <w:proofErr w:type="gramEnd"/>
      <w:r w:rsidRPr="00D118B4">
        <w:rPr>
          <w:rFonts w:cs="Lucida Grande"/>
          <w:color w:val="000000"/>
        </w:rPr>
        <w:t xml:space="preserve"> RT reaction</w:t>
      </w:r>
    </w:p>
    <w:p w14:paraId="0E05CE80" w14:textId="77777777" w:rsidR="00504F02" w:rsidRPr="00D118B4" w:rsidRDefault="00504F02" w:rsidP="00F75C1D">
      <w:pPr>
        <w:spacing w:line="480" w:lineRule="auto"/>
        <w:jc w:val="both"/>
        <w:rPr>
          <w:rFonts w:cs="Lucida Grande"/>
          <w:color w:val="000000"/>
        </w:rPr>
      </w:pPr>
    </w:p>
    <w:p w14:paraId="0FCFCA7C" w14:textId="400E0B04" w:rsidR="00504F02" w:rsidRPr="00D118B4" w:rsidRDefault="00504F02" w:rsidP="00504F02">
      <w:pPr>
        <w:pStyle w:val="Heading3"/>
        <w:rPr>
          <w:rFonts w:asciiTheme="minorHAnsi" w:hAnsiTheme="minorHAnsi"/>
        </w:rPr>
      </w:pPr>
      <w:bookmarkStart w:id="260" w:name="_Toc278904891"/>
      <w:r w:rsidRPr="00D118B4">
        <w:rPr>
          <w:rFonts w:asciiTheme="minorHAnsi" w:hAnsiTheme="minorHAnsi"/>
        </w:rPr>
        <w:t>3.1.3.2</w:t>
      </w:r>
      <w:r w:rsidRPr="00D118B4">
        <w:rPr>
          <w:rFonts w:asciiTheme="minorHAnsi" w:hAnsiTheme="minorHAnsi"/>
        </w:rPr>
        <w:tab/>
      </w:r>
      <w:r w:rsidRPr="00D118B4">
        <w:rPr>
          <w:rFonts w:asciiTheme="minorHAnsi" w:hAnsiTheme="minorHAnsi"/>
        </w:rPr>
        <w:tab/>
        <w:t>Real-Time PCR</w:t>
      </w:r>
      <w:bookmarkEnd w:id="260"/>
    </w:p>
    <w:p w14:paraId="3851EDEE" w14:textId="754C2617" w:rsidR="00472243" w:rsidRPr="00D118B4" w:rsidRDefault="0019765E" w:rsidP="007D01E0">
      <w:pPr>
        <w:spacing w:line="480" w:lineRule="auto"/>
        <w:jc w:val="both"/>
        <w:rPr>
          <w:rFonts w:cs="Lucida Grande"/>
          <w:color w:val="000000"/>
        </w:rPr>
      </w:pPr>
      <w:r w:rsidRPr="00D118B4">
        <w:rPr>
          <w:lang w:val="en-US"/>
        </w:rPr>
        <w:t>Each RT reaction was then diluted</w:t>
      </w:r>
      <w:r w:rsidR="007D01E0" w:rsidRPr="00D118B4">
        <w:rPr>
          <w:lang w:val="en-US"/>
        </w:rPr>
        <w:t xml:space="preserve"> 62.5 fold in nuclease free water. From each diluted assay 50</w:t>
      </w:r>
      <w:r w:rsidR="007D01E0" w:rsidRPr="00D118B4">
        <w:rPr>
          <w:rFonts w:hint="eastAsia"/>
          <w:lang w:val="en-US"/>
        </w:rPr>
        <w:t>μ</w:t>
      </w:r>
      <w:r w:rsidR="007D01E0" w:rsidRPr="00D118B4">
        <w:rPr>
          <w:lang w:val="en-US"/>
        </w:rPr>
        <w:t xml:space="preserve">l was mixed equally with </w:t>
      </w:r>
      <w:proofErr w:type="spellStart"/>
      <w:r w:rsidRPr="00D118B4">
        <w:rPr>
          <w:rFonts w:cs="Helvetica"/>
          <w:bCs/>
          <w:color w:val="000000" w:themeColor="text1"/>
        </w:rPr>
        <w:t>TaqMan</w:t>
      </w:r>
      <w:proofErr w:type="spellEnd"/>
      <w:r w:rsidRPr="00D118B4">
        <w:rPr>
          <w:rFonts w:cs="Lucida Grande"/>
          <w:color w:val="000000"/>
        </w:rPr>
        <w:t>®</w:t>
      </w:r>
      <w:r w:rsidRPr="00D118B4">
        <w:rPr>
          <w:rFonts w:cs="Lucida Grande"/>
          <w:b/>
          <w:color w:val="000000"/>
        </w:rPr>
        <w:t xml:space="preserve"> </w:t>
      </w:r>
      <w:r w:rsidRPr="00D118B4">
        <w:rPr>
          <w:rFonts w:cs="Helvetica"/>
          <w:bCs/>
          <w:color w:val="000000" w:themeColor="text1"/>
        </w:rPr>
        <w:t>2X Universal PCR Master Mix</w:t>
      </w:r>
      <w:r w:rsidR="007D01E0" w:rsidRPr="00D118B4">
        <w:rPr>
          <w:lang w:val="en-US"/>
        </w:rPr>
        <w:t xml:space="preserve"> and loaded separately</w:t>
      </w:r>
      <w:r w:rsidRPr="00D118B4">
        <w:rPr>
          <w:lang w:val="en-US"/>
        </w:rPr>
        <w:t xml:space="preserve"> into the eight reservoirs of the TLDA microfluidic card.  </w:t>
      </w:r>
      <w:r w:rsidR="004F25ED" w:rsidRPr="00D118B4">
        <w:rPr>
          <w:lang w:val="en-US"/>
        </w:rPr>
        <w:t>The TLDA microflui</w:t>
      </w:r>
      <w:r w:rsidR="00472243" w:rsidRPr="00D118B4">
        <w:rPr>
          <w:lang w:val="en-US"/>
        </w:rPr>
        <w:t>dic then underwent careful</w:t>
      </w:r>
      <w:r w:rsidR="007D01E0" w:rsidRPr="00D118B4">
        <w:rPr>
          <w:lang w:val="en-US"/>
        </w:rPr>
        <w:t xml:space="preserve"> centrifugation</w:t>
      </w:r>
      <w:r w:rsidR="004F25ED" w:rsidRPr="00D118B4">
        <w:rPr>
          <w:lang w:val="en-US"/>
        </w:rPr>
        <w:t xml:space="preserve"> with the </w:t>
      </w:r>
      <w:proofErr w:type="spellStart"/>
      <w:r w:rsidR="004F25ED" w:rsidRPr="00D118B4">
        <w:rPr>
          <w:rFonts w:cs="Lucida Grande"/>
          <w:color w:val="000000"/>
        </w:rPr>
        <w:t>Heraeus</w:t>
      </w:r>
      <w:proofErr w:type="spellEnd"/>
      <w:r w:rsidR="004F25ED" w:rsidRPr="00D118B4">
        <w:rPr>
          <w:rFonts w:cs="Lucida Grande"/>
          <w:color w:val="000000"/>
        </w:rPr>
        <w:t xml:space="preserve"> 3S-R Centrifuge</w:t>
      </w:r>
      <w:r w:rsidR="007D01E0" w:rsidRPr="00D118B4">
        <w:rPr>
          <w:lang w:val="en-US"/>
        </w:rPr>
        <w:t xml:space="preserve"> (2mins at 331g) </w:t>
      </w:r>
      <w:r w:rsidR="00E9134A">
        <w:rPr>
          <w:lang w:val="en-US"/>
        </w:rPr>
        <w:t>after which it</w:t>
      </w:r>
      <w:r w:rsidR="00472243" w:rsidRPr="00D118B4">
        <w:rPr>
          <w:lang w:val="en-US"/>
        </w:rPr>
        <w:t xml:space="preserve"> was sealed using the </w:t>
      </w:r>
      <w:proofErr w:type="spellStart"/>
      <w:r w:rsidR="00472243" w:rsidRPr="00D118B4">
        <w:rPr>
          <w:rFonts w:cs="Lucida Grande"/>
          <w:color w:val="000000"/>
        </w:rPr>
        <w:t>Microflucidic</w:t>
      </w:r>
      <w:proofErr w:type="spellEnd"/>
      <w:r w:rsidR="00472243" w:rsidRPr="00D118B4">
        <w:rPr>
          <w:rFonts w:cs="Lucida Grande"/>
          <w:color w:val="000000"/>
        </w:rPr>
        <w:t xml:space="preserve"> Card Sealer and the reservoir removed.  The loaded</w:t>
      </w:r>
      <w:r w:rsidR="007D01E0" w:rsidRPr="00D118B4">
        <w:rPr>
          <w:lang w:val="en-US"/>
        </w:rPr>
        <w:t xml:space="preserve"> was analyzed on an ABI 7900HT real time PCR system using the recommended PCR conditions</w:t>
      </w:r>
      <w:r w:rsidR="00CE66A4" w:rsidRPr="00D118B4">
        <w:rPr>
          <w:lang w:val="en-US"/>
        </w:rPr>
        <w:t>.</w:t>
      </w:r>
    </w:p>
    <w:p w14:paraId="37BBD7B6" w14:textId="77777777" w:rsidR="00472243" w:rsidRPr="00D118B4" w:rsidRDefault="00472243" w:rsidP="007D01E0">
      <w:pPr>
        <w:spacing w:line="480" w:lineRule="auto"/>
        <w:jc w:val="both"/>
        <w:rPr>
          <w:lang w:val="en-US"/>
        </w:rPr>
      </w:pPr>
    </w:p>
    <w:p w14:paraId="2112A58A" w14:textId="3A21A4CB" w:rsidR="007D01E0" w:rsidRPr="00D118B4" w:rsidRDefault="007D01E0" w:rsidP="007D01E0">
      <w:pPr>
        <w:spacing w:line="480" w:lineRule="auto"/>
        <w:jc w:val="both"/>
        <w:rPr>
          <w:color w:val="000000"/>
          <w:lang w:val="en-US"/>
        </w:rPr>
      </w:pPr>
      <w:r w:rsidRPr="00D118B4">
        <w:rPr>
          <w:lang w:val="en-US"/>
        </w:rPr>
        <w:t xml:space="preserve">Each microfluidic card contained MGB-labeled probes specific to 354 mature microRNAs, 11 duplicate assays, 2 empty wells and 17 replicates of 3 endogenous small </w:t>
      </w:r>
      <w:proofErr w:type="spellStart"/>
      <w:r w:rsidRPr="00D118B4">
        <w:rPr>
          <w:lang w:val="en-US"/>
        </w:rPr>
        <w:t>nucleolar</w:t>
      </w:r>
      <w:proofErr w:type="spellEnd"/>
      <w:r w:rsidRPr="00D118B4">
        <w:rPr>
          <w:lang w:val="en-US"/>
        </w:rPr>
        <w:t xml:space="preserve"> RNA molecules for relative quantification (RNU6B, RNU44 and RNU48).</w:t>
      </w:r>
      <w:r w:rsidRPr="00D118B4">
        <w:rPr>
          <w:color w:val="000000"/>
          <w:lang w:val="en-US"/>
        </w:rPr>
        <w:t xml:space="preserve"> MicroRNA concentrations were calculated from the cycle number that each reaction crossed an arbitrarily threshold (Ct=0.2). The amplification plots were checked manually (SDS 2.2.1, Applied </w:t>
      </w:r>
      <w:proofErr w:type="spellStart"/>
      <w:r w:rsidRPr="00D118B4">
        <w:rPr>
          <w:color w:val="000000"/>
          <w:lang w:val="en-US"/>
        </w:rPr>
        <w:t>Biosystems</w:t>
      </w:r>
      <w:proofErr w:type="spellEnd"/>
      <w:r w:rsidRPr="00D118B4">
        <w:rPr>
          <w:color w:val="000000"/>
          <w:lang w:val="en-US"/>
        </w:rPr>
        <w:t>, UK) to confirm the Ct value corresponded with the midpoint of logarithmic amplification. To test the reproducibility of this real time quantification, we analyzed each cell line and 10 tissues samples in duplicate.</w:t>
      </w:r>
    </w:p>
    <w:p w14:paraId="63655D79" w14:textId="77777777" w:rsidR="007D01E0" w:rsidRPr="00D118B4" w:rsidRDefault="007D01E0" w:rsidP="007D01E0"/>
    <w:p w14:paraId="42BFC997" w14:textId="6F6D2B2D" w:rsidR="007D01E0" w:rsidRPr="00D118B4" w:rsidRDefault="00A6129E" w:rsidP="008F5429">
      <w:pPr>
        <w:pStyle w:val="Heading2"/>
        <w:rPr>
          <w:rFonts w:asciiTheme="minorHAnsi" w:hAnsiTheme="minorHAnsi"/>
        </w:rPr>
      </w:pPr>
      <w:bookmarkStart w:id="261" w:name="_Toc278904892"/>
      <w:r w:rsidRPr="00D118B4">
        <w:rPr>
          <w:rFonts w:asciiTheme="minorHAnsi" w:hAnsiTheme="minorHAnsi"/>
        </w:rPr>
        <w:t>3.1.4</w:t>
      </w:r>
      <w:r w:rsidR="00EE5D5C" w:rsidRPr="00D118B4">
        <w:rPr>
          <w:rFonts w:asciiTheme="minorHAnsi" w:hAnsiTheme="minorHAnsi"/>
        </w:rPr>
        <w:tab/>
      </w:r>
      <w:r w:rsidR="00EE5D5C" w:rsidRPr="00D118B4">
        <w:rPr>
          <w:rFonts w:asciiTheme="minorHAnsi" w:hAnsiTheme="minorHAnsi"/>
        </w:rPr>
        <w:tab/>
      </w:r>
      <w:r w:rsidR="00A0533F">
        <w:rPr>
          <w:rFonts w:asciiTheme="minorHAnsi" w:hAnsiTheme="minorHAnsi"/>
        </w:rPr>
        <w:t>Statistical m</w:t>
      </w:r>
      <w:r w:rsidR="007D01E0" w:rsidRPr="00D118B4">
        <w:rPr>
          <w:rFonts w:asciiTheme="minorHAnsi" w:hAnsiTheme="minorHAnsi"/>
        </w:rPr>
        <w:t>ethods</w:t>
      </w:r>
      <w:bookmarkEnd w:id="261"/>
    </w:p>
    <w:p w14:paraId="52A58F81" w14:textId="77777777" w:rsidR="007D01E0" w:rsidRPr="00D118B4" w:rsidRDefault="007D01E0" w:rsidP="007D01E0"/>
    <w:p w14:paraId="47FFCA61" w14:textId="3885E6B8" w:rsidR="00472243" w:rsidRPr="00D118B4" w:rsidRDefault="007D01E0" w:rsidP="007D01E0">
      <w:pPr>
        <w:spacing w:line="480" w:lineRule="auto"/>
        <w:jc w:val="both"/>
        <w:rPr>
          <w:lang w:val="en-US"/>
        </w:rPr>
      </w:pPr>
      <w:r w:rsidRPr="00D118B4">
        <w:rPr>
          <w:lang w:val="en-US"/>
        </w:rPr>
        <w:t xml:space="preserve">Relative microRNA concentrations were calculated with respect to the median of </w:t>
      </w:r>
      <w:r w:rsidR="00761B13">
        <w:rPr>
          <w:lang w:val="en-US"/>
        </w:rPr>
        <w:t xml:space="preserve">the </w:t>
      </w:r>
      <w:r w:rsidRPr="00D118B4">
        <w:rPr>
          <w:lang w:val="en-US"/>
        </w:rPr>
        <w:t>3 reference RNA molecules</w:t>
      </w:r>
      <w:r w:rsidR="00761B13">
        <w:rPr>
          <w:lang w:val="en-US"/>
        </w:rPr>
        <w:t xml:space="preserve"> – RNU 6B, RNU 44 and RNU 48</w:t>
      </w:r>
      <w:r w:rsidRPr="00D118B4">
        <w:rPr>
          <w:lang w:val="en-US"/>
        </w:rPr>
        <w:t xml:space="preserve"> </w:t>
      </w:r>
      <w:r w:rsidR="00761B13">
        <w:rPr>
          <w:lang w:val="en-US"/>
        </w:rPr>
        <w:t xml:space="preserve">- </w:t>
      </w:r>
      <w:r w:rsidRPr="00D118B4">
        <w:rPr>
          <w:lang w:val="en-US"/>
        </w:rPr>
        <w:t xml:space="preserve">(∆Ct = Ct </w:t>
      </w:r>
      <w:r w:rsidRPr="00D118B4">
        <w:rPr>
          <w:vertAlign w:val="subscript"/>
          <w:lang w:val="en-US"/>
        </w:rPr>
        <w:t>microRNA</w:t>
      </w:r>
      <w:r w:rsidRPr="00D118B4">
        <w:rPr>
          <w:lang w:val="en-US"/>
        </w:rPr>
        <w:t xml:space="preserve"> – Ct </w:t>
      </w:r>
      <w:r w:rsidRPr="00D118B4">
        <w:rPr>
          <w:vertAlign w:val="subscript"/>
          <w:lang w:val="en-US"/>
        </w:rPr>
        <w:t>median control</w:t>
      </w:r>
      <w:r w:rsidRPr="00D118B4">
        <w:rPr>
          <w:lang w:val="en-US"/>
        </w:rPr>
        <w:t>). The median was chosen after analysis revealed variation in concentrations between samples. Expression fold changes were computed using 2</w:t>
      </w:r>
      <w:r w:rsidRPr="00D118B4">
        <w:rPr>
          <w:vertAlign w:val="superscript"/>
          <w:lang w:val="en-US"/>
        </w:rPr>
        <w:t>-∆∆Ct</w:t>
      </w:r>
      <w:r w:rsidRPr="00D118B4">
        <w:rPr>
          <w:lang w:val="en-US"/>
        </w:rPr>
        <w:t xml:space="preserve"> calculations</w:t>
      </w:r>
      <w:hyperlink w:anchor="_ENREF_120" w:tooltip="Schmittgen, 2008 #970" w:history="1">
        <w:r w:rsidR="00D060EE" w:rsidRPr="00D118B4">
          <w:rPr>
            <w:lang w:val="en-US"/>
          </w:rPr>
          <w:fldChar w:fldCharType="begin"/>
        </w:r>
        <w:r w:rsidR="00D060EE">
          <w:rPr>
            <w:lang w:val="en-US"/>
          </w:rPr>
          <w:instrText xml:space="preserve"> ADDIN EN.CITE &lt;EndNote&gt;&lt;Cite&gt;&lt;Author&gt;Schmittgen&lt;/Author&gt;&lt;Year&gt;2008&lt;/Year&gt;&lt;RecNum&gt;970&lt;/RecNum&gt;&lt;DisplayText&gt;&lt;style face="superscript"&gt;120&lt;/style&gt;&lt;/DisplayText&gt;&lt;record&gt;&lt;rec-number&gt;970&lt;/rec-number&gt;&lt;foreign-keys&gt;&lt;key app="EN" db-id="zaa2ssfx52depbe9psfxtpd5dxa5rt2zdarv"&gt;970&lt;/key&gt;&lt;/foreign-keys&gt;&lt;ref-type name="Journal Article"&gt;17&lt;/ref-type&gt;&lt;contributors&gt;&lt;authors&gt;&lt;author&gt;Schmittgen, T. D.&lt;/author&gt;&lt;author&gt;Lee, E. J.&lt;/author&gt;&lt;author&gt;Jiang, J.&lt;/author&gt;&lt;author&gt;Sarkar, A.&lt;/author&gt;&lt;author&gt;Yang, L.&lt;/author&gt;&lt;author&gt;Elton, T. S.&lt;/author&gt;&lt;author&gt;Chen, C.&lt;/author&gt;&lt;/authors&gt;&lt;/contributors&gt;&lt;auth-address&gt;College of Pharmacy, Ohio State University, Columbus, OH 43210, USA. Schmittgen.2@osu.edu&lt;/auth-address&gt;&lt;titles&gt;&lt;title&gt;Real-time PCR quantification of precursor and mature microRNA&lt;/title&gt;&lt;secondary-title&gt;Methods&lt;/secondary-title&gt;&lt;alt-title&gt;Methods (San Diego, Calif&lt;/alt-title&gt;&lt;/titles&gt;&lt;periodical&gt;&lt;full-title&gt;Methods&lt;/full-title&gt;&lt;abbr-1&gt;Methods (San Diego, Calif&lt;/abbr-1&gt;&lt;/periodical&gt;&lt;alt-periodical&gt;&lt;full-title&gt;Methods&lt;/full-title&gt;&lt;abbr-1&gt;Methods (San Diego, Calif&lt;/abbr-1&gt;&lt;/alt-periodical&gt;&lt;pages&gt;31-8&lt;/pages&gt;&lt;volume&gt;44&lt;/volume&gt;&lt;number&gt;1&lt;/number&gt;&lt;keywords&gt;&lt;keyword&gt;Animals&lt;/keyword&gt;&lt;keyword&gt;Base Sequence&lt;/keyword&gt;&lt;keyword&gt;Humans&lt;/keyword&gt;&lt;keyword&gt;MicroRNAs/*analysis/genetics&lt;/keyword&gt;&lt;keyword&gt;Molecular Sequence Data&lt;/keyword&gt;&lt;keyword&gt;RNA Precursors/*analysis/genetics&lt;/keyword&gt;&lt;keyword&gt;Reverse Transcriptase Polymerase Chain Reaction/*methods&lt;/keyword&gt;&lt;/keywords&gt;&lt;dates&gt;&lt;year&gt;2008&lt;/year&gt;&lt;pub-dates&gt;&lt;date&gt;Jan&lt;/date&gt;&lt;/pub-dates&gt;&lt;/dates&gt;&lt;isbn&gt;1046-2023 (Print)&lt;/isbn&gt;&lt;accession-num&gt;18158130&lt;/accession-num&gt;&lt;urls&gt;&lt;related-urls&gt;&lt;url&gt;http://www.ncbi.nlm.nih.gov/entrez/query.fcgi?cmd=Retrieve&amp;amp;db=PubMed&amp;amp;dopt=Citation&amp;amp;list_uids=18158130 &lt;/url&gt;&lt;/related-urls&gt;&lt;/urls&gt;&lt;language&gt;eng&lt;/language&gt;&lt;/record&gt;&lt;/Cite&gt;&lt;/EndNote&gt;</w:instrText>
        </w:r>
        <w:r w:rsidR="00D060EE" w:rsidRPr="00D118B4">
          <w:rPr>
            <w:lang w:val="en-US"/>
          </w:rPr>
          <w:fldChar w:fldCharType="separate"/>
        </w:r>
        <w:r w:rsidR="00D060EE" w:rsidRPr="00D060EE">
          <w:rPr>
            <w:noProof/>
            <w:vertAlign w:val="superscript"/>
            <w:lang w:val="en-US"/>
          </w:rPr>
          <w:t>120</w:t>
        </w:r>
        <w:r w:rsidR="00D060EE" w:rsidRPr="00D118B4">
          <w:rPr>
            <w:lang w:val="en-US"/>
          </w:rPr>
          <w:fldChar w:fldCharType="end"/>
        </w:r>
      </w:hyperlink>
      <w:r w:rsidRPr="00D118B4">
        <w:rPr>
          <w:lang w:val="en-US"/>
        </w:rPr>
        <w:t>. Median data centering was performed prior to analysis with Significance of Analysis of Microarray software</w:t>
      </w:r>
      <w:hyperlink w:anchor="_ENREF_121" w:tooltip="Tusher, 2001 #3386" w:history="1">
        <w:r w:rsidR="00D060EE" w:rsidRPr="00D118B4">
          <w:rPr>
            <w:lang w:val="en-US"/>
          </w:rPr>
          <w:fldChar w:fldCharType="begin">
            <w:fldData xml:space="preserve">PEVuZE5vdGU+PENpdGU+PEF1dGhvcj5UdXNoZXI8L0F1dGhvcj48WWVhcj4yMDAxPC9ZZWFyPjxS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YWw+PHBhZ2VzPjUxMTYtMjE8L3BhZ2VzPjx2b2x1bWU+OTg8L3ZvbHVtZT48bnVtYmVyPjk8L251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</w:fldData>
          </w:fldChar>
        </w:r>
        <w:r w:rsidR="00D060EE">
          <w:rPr>
            <w:lang w:val="en-US"/>
          </w:rPr>
          <w:instrText xml:space="preserve"> ADDIN EN.CITE </w:instrText>
        </w:r>
        <w:r w:rsidR="00D060EE">
          <w:rPr>
            <w:lang w:val="en-US"/>
          </w:rPr>
          <w:fldChar w:fldCharType="begin">
            <w:fldData xml:space="preserve">PEVuZE5vdGU+PENpdGU+PEF1dGhvcj5UdXNoZXI8L0F1dGhvcj48WWVhcj4yMDAxPC9ZZWFyPjxS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</w:fldData>
          </w:fldChar>
        </w:r>
        <w:r w:rsidR="00D060EE">
          <w:rPr>
            <w:lang w:val="en-US"/>
          </w:rPr>
          <w:instrText xml:space="preserve"> ADDIN EN.CITE.DATA </w:instrText>
        </w:r>
        <w:r w:rsidR="00D060EE">
          <w:rPr>
            <w:lang w:val="en-US"/>
          </w:rPr>
        </w:r>
        <w:r w:rsidR="00D060EE">
          <w:rPr>
            <w:lang w:val="en-US"/>
          </w:rPr>
          <w:fldChar w:fldCharType="end"/>
        </w:r>
        <w:r w:rsidR="00D060EE" w:rsidRPr="00D118B4">
          <w:rPr>
            <w:lang w:val="en-US"/>
          </w:rPr>
        </w:r>
        <w:r w:rsidR="00D060EE" w:rsidRPr="00D118B4">
          <w:rPr>
            <w:lang w:val="en-US"/>
          </w:rPr>
          <w:fldChar w:fldCharType="separate"/>
        </w:r>
        <w:r w:rsidR="00D060EE" w:rsidRPr="00D060EE">
          <w:rPr>
            <w:noProof/>
            <w:vertAlign w:val="superscript"/>
            <w:lang w:val="en-US"/>
          </w:rPr>
          <w:t>121</w:t>
        </w:r>
        <w:r w:rsidR="00D060EE" w:rsidRPr="00D118B4">
          <w:rPr>
            <w:lang w:val="en-US"/>
          </w:rPr>
          <w:fldChar w:fldCharType="end"/>
        </w:r>
      </w:hyperlink>
      <w:r w:rsidRPr="00D118B4">
        <w:rPr>
          <w:lang w:val="en-US"/>
        </w:rPr>
        <w:t xml:space="preserve"> and </w:t>
      </w:r>
      <w:r w:rsidRPr="00D118B4">
        <w:t>BRB-</w:t>
      </w:r>
      <w:proofErr w:type="spellStart"/>
      <w:r w:rsidRPr="00D118B4">
        <w:t>ArrayTools</w:t>
      </w:r>
      <w:proofErr w:type="spellEnd"/>
      <w:r w:rsidRPr="00D118B4">
        <w:t xml:space="preserve">  </w:t>
      </w:r>
      <w:r w:rsidRPr="00D118B4">
        <w:rPr>
          <w:lang w:val="en-US"/>
        </w:rPr>
        <w:t>(</w:t>
      </w:r>
      <w:proofErr w:type="spellStart"/>
      <w:r w:rsidRPr="00D118B4">
        <w:rPr>
          <w:lang w:val="en-US"/>
        </w:rPr>
        <w:t>Vsn</w:t>
      </w:r>
      <w:proofErr w:type="spellEnd"/>
      <w:r w:rsidRPr="00D118B4">
        <w:rPr>
          <w:lang w:val="en-US"/>
        </w:rPr>
        <w:t xml:space="preserve">. 3.7) </w:t>
      </w:r>
      <w:r w:rsidRPr="00D118B4">
        <w:t xml:space="preserve">developed by </w:t>
      </w:r>
      <w:proofErr w:type="spellStart"/>
      <w:r w:rsidRPr="00D118B4">
        <w:t>Dr.</w:t>
      </w:r>
      <w:proofErr w:type="spellEnd"/>
      <w:r w:rsidRPr="00D118B4">
        <w:t xml:space="preserve"> Richard Simon and BRB-</w:t>
      </w:r>
      <w:proofErr w:type="spellStart"/>
      <w:r w:rsidRPr="00D118B4">
        <w:t>ArrayTools</w:t>
      </w:r>
      <w:proofErr w:type="spellEnd"/>
      <w:r w:rsidRPr="00D118B4">
        <w:t xml:space="preserve"> Development Team</w:t>
      </w:r>
      <w:r w:rsidRPr="00D118B4">
        <w:rPr>
          <w:lang w:val="en-US"/>
        </w:rPr>
        <w:t>. Class specific microRNA signatures were established using Prediction of Microarray software</w:t>
      </w:r>
      <w:hyperlink w:anchor="_ENREF_122" w:tooltip="Tibshirani, 2002 #3395" w:history="1">
        <w:r w:rsidR="00D060EE" w:rsidRPr="00D118B4">
          <w:rPr>
            <w:lang w:val="en-US"/>
          </w:rPr>
          <w:fldChar w:fldCharType="begin">
            <w:fldData xml:space="preserve">PEVuZE5vdGU+PENpdGU+PEF1dGhvcj5UaWJzaGlyYW5pPC9BdXRob3I+PFllYXI+MjAwMjwvWWVh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Y2FsPjxwYWdlcz42NTY3LTcyPC9wYWdlcz48dm9sdW1lPjk5PC92b2x1bWU+PG51bWJlcj4xMDwv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</w:fldData>
          </w:fldChar>
        </w:r>
        <w:r w:rsidR="00D060EE">
          <w:rPr>
            <w:lang w:val="en-US"/>
          </w:rPr>
          <w:instrText xml:space="preserve"> ADDIN EN.CITE </w:instrText>
        </w:r>
        <w:r w:rsidR="00D060EE">
          <w:rPr>
            <w:lang w:val="en-US"/>
          </w:rPr>
          <w:fldChar w:fldCharType="begin">
            <w:fldData xml:space="preserve">PEVuZE5vdGU+PENpdGU+PEF1dGhvcj5UaWJzaGlyYW5pPC9BdXRob3I+PFllYXI+MjAwMjwvWWVh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</w:fldData>
          </w:fldChar>
        </w:r>
        <w:r w:rsidR="00D060EE">
          <w:rPr>
            <w:lang w:val="en-US"/>
          </w:rPr>
          <w:instrText xml:space="preserve"> ADDIN EN.CITE.DATA </w:instrText>
        </w:r>
        <w:r w:rsidR="00D060EE">
          <w:rPr>
            <w:lang w:val="en-US"/>
          </w:rPr>
        </w:r>
        <w:r w:rsidR="00D060EE">
          <w:rPr>
            <w:lang w:val="en-US"/>
          </w:rPr>
          <w:fldChar w:fldCharType="end"/>
        </w:r>
        <w:r w:rsidR="00D060EE" w:rsidRPr="00D118B4">
          <w:rPr>
            <w:lang w:val="en-US"/>
          </w:rPr>
        </w:r>
        <w:r w:rsidR="00D060EE" w:rsidRPr="00D118B4">
          <w:rPr>
            <w:lang w:val="en-US"/>
          </w:rPr>
          <w:fldChar w:fldCharType="separate"/>
        </w:r>
        <w:r w:rsidR="00D060EE" w:rsidRPr="00D060EE">
          <w:rPr>
            <w:noProof/>
            <w:vertAlign w:val="superscript"/>
            <w:lang w:val="en-US"/>
          </w:rPr>
          <w:t>122</w:t>
        </w:r>
        <w:r w:rsidR="00D060EE" w:rsidRPr="00D118B4">
          <w:rPr>
            <w:lang w:val="en-US"/>
          </w:rPr>
          <w:fldChar w:fldCharType="end"/>
        </w:r>
      </w:hyperlink>
      <w:r w:rsidRPr="00D118B4">
        <w:rPr>
          <w:lang w:val="en-US"/>
        </w:rPr>
        <w:t>. MicroRNA expression and tumor outcome were investigated using the Log rank test and plotted by the Kaplan-Meier method within SPSS (</w:t>
      </w:r>
      <w:proofErr w:type="spellStart"/>
      <w:r w:rsidRPr="00D118B4">
        <w:rPr>
          <w:lang w:val="en-US"/>
        </w:rPr>
        <w:t>Vsn</w:t>
      </w:r>
      <w:proofErr w:type="spellEnd"/>
      <w:r w:rsidRPr="00D118B4">
        <w:rPr>
          <w:lang w:val="en-US"/>
        </w:rPr>
        <w:t xml:space="preserve">. 14.0 SPSS Inc.). </w:t>
      </w:r>
    </w:p>
    <w:p w14:paraId="1D4743F0" w14:textId="77777777" w:rsidR="00472243" w:rsidRPr="00D118B4" w:rsidRDefault="00472243" w:rsidP="007D01E0">
      <w:pPr>
        <w:spacing w:line="480" w:lineRule="auto"/>
        <w:jc w:val="both"/>
        <w:rPr>
          <w:lang w:val="en-US"/>
        </w:rPr>
      </w:pPr>
    </w:p>
    <w:p w14:paraId="347F260D" w14:textId="17D3C692" w:rsidR="00C34B0E" w:rsidRPr="00D118B4" w:rsidRDefault="007D01E0" w:rsidP="007D01E0">
      <w:pPr>
        <w:spacing w:line="480" w:lineRule="auto"/>
        <w:jc w:val="both"/>
        <w:rPr>
          <w:lang w:val="en-US"/>
        </w:rPr>
      </w:pPr>
      <w:r w:rsidRPr="00D118B4">
        <w:rPr>
          <w:lang w:val="en-US"/>
        </w:rPr>
        <w:t xml:space="preserve">Tumor progression was defined as the presence of pathological, radiological or clinical evidence of an increase in tumor stage and measured from the time of surgery to the time of proven event. Changes in microRNA expression and statistical significance were illustrated using Volcano plots. Significant expression difference was defined as both a p&lt;0.05 and a false discovery rate of &lt;0.05. </w:t>
      </w:r>
    </w:p>
    <w:p w14:paraId="327585D0" w14:textId="77777777" w:rsidR="00C34B0E" w:rsidRPr="00D118B4" w:rsidRDefault="00C34B0E">
      <w:pPr>
        <w:rPr>
          <w:lang w:val="en-US"/>
        </w:rPr>
      </w:pPr>
      <w:r w:rsidRPr="00D118B4">
        <w:rPr>
          <w:lang w:val="en-US"/>
        </w:rPr>
        <w:br w:type="page"/>
      </w:r>
    </w:p>
    <w:p w14:paraId="7D551AC9" w14:textId="3C29F19A" w:rsidR="00C34B0E" w:rsidRPr="00D118B4" w:rsidRDefault="00EE5D5C" w:rsidP="00C34B0E">
      <w:pPr>
        <w:pStyle w:val="Heading1"/>
        <w:rPr>
          <w:rFonts w:asciiTheme="minorHAnsi" w:hAnsiTheme="minorHAnsi"/>
        </w:rPr>
      </w:pPr>
      <w:bookmarkStart w:id="262" w:name="_Toc278904893"/>
      <w:r w:rsidRPr="00D118B4">
        <w:rPr>
          <w:rFonts w:asciiTheme="minorHAnsi" w:hAnsiTheme="minorHAnsi"/>
        </w:rPr>
        <w:t>3.2</w:t>
      </w:r>
      <w:r w:rsidRPr="00D118B4">
        <w:rPr>
          <w:rFonts w:asciiTheme="minorHAnsi" w:hAnsiTheme="minorHAnsi"/>
        </w:rPr>
        <w:tab/>
      </w:r>
      <w:r w:rsidRPr="00D118B4">
        <w:rPr>
          <w:rFonts w:asciiTheme="minorHAnsi" w:hAnsiTheme="minorHAnsi"/>
        </w:rPr>
        <w:tab/>
      </w:r>
      <w:r w:rsidR="002D724D" w:rsidRPr="00D118B4">
        <w:rPr>
          <w:rFonts w:asciiTheme="minorHAnsi" w:hAnsiTheme="minorHAnsi"/>
        </w:rPr>
        <w:t>R</w:t>
      </w:r>
      <w:r w:rsidR="00357D7E">
        <w:rPr>
          <w:rFonts w:asciiTheme="minorHAnsi" w:hAnsiTheme="minorHAnsi"/>
        </w:rPr>
        <w:t>esults</w:t>
      </w:r>
      <w:bookmarkEnd w:id="262"/>
    </w:p>
    <w:p w14:paraId="44F19B1D" w14:textId="55EA2D66" w:rsidR="00C34B0E" w:rsidRPr="00D118B4" w:rsidRDefault="00EE5D5C" w:rsidP="00263985">
      <w:pPr>
        <w:pStyle w:val="Heading2"/>
        <w:rPr>
          <w:rFonts w:asciiTheme="minorHAnsi" w:hAnsiTheme="minorHAnsi"/>
        </w:rPr>
      </w:pPr>
      <w:bookmarkStart w:id="263" w:name="_Toc278904894"/>
      <w:r w:rsidRPr="00D118B4">
        <w:rPr>
          <w:rFonts w:asciiTheme="minorHAnsi" w:hAnsiTheme="minorHAnsi"/>
        </w:rPr>
        <w:t>3.2.1</w:t>
      </w:r>
      <w:r w:rsidRPr="00D118B4">
        <w:rPr>
          <w:rFonts w:asciiTheme="minorHAnsi" w:hAnsiTheme="minorHAnsi"/>
        </w:rPr>
        <w:tab/>
      </w:r>
      <w:r w:rsidRPr="00D118B4">
        <w:rPr>
          <w:rFonts w:asciiTheme="minorHAnsi" w:hAnsiTheme="minorHAnsi"/>
        </w:rPr>
        <w:tab/>
      </w:r>
      <w:r w:rsidR="00C34B0E" w:rsidRPr="00D118B4">
        <w:rPr>
          <w:rFonts w:asciiTheme="minorHAnsi" w:hAnsiTheme="minorHAnsi"/>
        </w:rPr>
        <w:t>Patient demographics</w:t>
      </w:r>
      <w:bookmarkEnd w:id="263"/>
    </w:p>
    <w:p w14:paraId="03D87863" w14:textId="77777777" w:rsidR="00C34B0E" w:rsidRPr="00F52849" w:rsidRDefault="00C34B0E" w:rsidP="00C34B0E"/>
    <w:p w14:paraId="228F2111" w14:textId="4CFF6EB8" w:rsidR="00C34B0E" w:rsidRPr="00D118B4" w:rsidRDefault="00C34B0E" w:rsidP="00C34B0E">
      <w:pPr>
        <w:spacing w:line="480" w:lineRule="auto"/>
        <w:jc w:val="both"/>
      </w:pPr>
      <w:r w:rsidRPr="00D118B4">
        <w:t>In total 72 urothelial samples from patients were utilised.  Fifty-two urothelial tissue samples were from patients with blad</w:t>
      </w:r>
      <w:r w:rsidR="00E9134A">
        <w:t>der cancer, 10 samples were from</w:t>
      </w:r>
      <w:r w:rsidRPr="00D118B4">
        <w:t xml:space="preserve"> macroscopically normal looking urothelial tissue from patient with bladder cancer and a further 10 urothelial samples were from patients with no history of bladder cancer (tab</w:t>
      </w:r>
      <w:r w:rsidR="00CE66A4" w:rsidRPr="00D118B4">
        <w:t>le 8</w:t>
      </w:r>
      <w:r w:rsidRPr="00D118B4">
        <w:t>).</w:t>
      </w:r>
    </w:p>
    <w:p w14:paraId="67F45E5E" w14:textId="77777777" w:rsidR="00C34B0E" w:rsidRPr="00D118B4" w:rsidRDefault="00C34B0E" w:rsidP="00C34B0E">
      <w:pPr>
        <w:spacing w:line="480" w:lineRule="auto"/>
        <w:jc w:val="both"/>
      </w:pPr>
    </w:p>
    <w:p w14:paraId="24D52A25" w14:textId="6AA74B11" w:rsidR="00C34B0E" w:rsidRPr="00D118B4" w:rsidRDefault="00C34B0E" w:rsidP="00C34B0E">
      <w:pPr>
        <w:spacing w:line="480" w:lineRule="auto"/>
        <w:jc w:val="both"/>
      </w:pPr>
      <w:r w:rsidRPr="00D118B4">
        <w:t xml:space="preserve">The bladder cancer samples from patients had a male to female ratio of 3.3:1  (40 versus 12 respectively) and an age range of 46-90 years old.  The grade of disease for this cohort of patients was from a wide and balanced spectrum of disease with 42.3% % (n=22) with low-grade non-muscle invasive (NMI) disease, 23.1% (n=12) with high-grade NMI disease and 34.6% (n=18) with invasive disease.  The </w:t>
      </w:r>
      <w:proofErr w:type="gramStart"/>
      <w:r w:rsidRPr="00D118B4">
        <w:t>breakdown of the histological staging of disease from these samples were</w:t>
      </w:r>
      <w:proofErr w:type="gramEnd"/>
      <w:r w:rsidRPr="00D118B4">
        <w:t xml:space="preserve"> are follows: 48.1% (n=25) of patients had </w:t>
      </w:r>
      <w:proofErr w:type="spellStart"/>
      <w:r w:rsidRPr="00D118B4">
        <w:t>pTa</w:t>
      </w:r>
      <w:proofErr w:type="spellEnd"/>
      <w:r w:rsidRPr="00D118B4">
        <w:t xml:space="preserve"> disease, 3.8% (n=2) had </w:t>
      </w:r>
      <w:proofErr w:type="spellStart"/>
      <w:r w:rsidRPr="00D118B4">
        <w:t>pTis</w:t>
      </w:r>
      <w:proofErr w:type="spellEnd"/>
      <w:r w:rsidRPr="00D118B4">
        <w:t xml:space="preserve"> disease, 13.5% (n=7) had pT1 disease and 34.6% (n=18) patients had pT2-4 disease. </w:t>
      </w:r>
    </w:p>
    <w:p w14:paraId="20BE99CC" w14:textId="77777777" w:rsidR="00C34B0E" w:rsidRPr="00D118B4" w:rsidRDefault="00C34B0E" w:rsidP="00C34B0E">
      <w:pPr>
        <w:spacing w:line="480" w:lineRule="auto"/>
        <w:jc w:val="both"/>
      </w:pPr>
    </w:p>
    <w:p w14:paraId="4B1EDE1B" w14:textId="77777777" w:rsidR="00C34B0E" w:rsidRPr="00D118B4" w:rsidRDefault="00C34B0E" w:rsidP="00C34B0E">
      <w:pPr>
        <w:spacing w:line="480" w:lineRule="auto"/>
        <w:jc w:val="both"/>
      </w:pPr>
      <w:r w:rsidRPr="00D118B4">
        <w:t>With regards to the 20 normal urothelial samples, the male to female ratio was 9:1 (18 versus 2) with the same age range as the bladder cancer samples of 46-90.  The 10 samples that were from patients who had no history of bladder cancer were obtained from patients who underwent trans-urethral resection of prostate (n=4) and radical prostatectomy (n=6).  The 10 macroscopically normal looking samples that were collected from patients with bladder cancer were obtained from patients that either underwent a radical cystectomy (n=7) or a trans-urethral resection of bladder tumour (n=3).</w:t>
      </w:r>
    </w:p>
    <w:p w14:paraId="7A3B9815" w14:textId="77777777" w:rsidR="00C34B0E" w:rsidRPr="00D118B4" w:rsidRDefault="00C34B0E" w:rsidP="00C34B0E">
      <w:pPr>
        <w:spacing w:line="480" w:lineRule="auto"/>
        <w:jc w:val="both"/>
      </w:pPr>
    </w:p>
    <w:p w14:paraId="5B465B82" w14:textId="77777777" w:rsidR="00C34B0E" w:rsidRPr="00D118B4" w:rsidRDefault="00C34B0E" w:rsidP="00C34B0E">
      <w:pPr>
        <w:spacing w:line="480" w:lineRule="auto"/>
        <w:jc w:val="both"/>
      </w:pPr>
      <w:r w:rsidRPr="00D118B4">
        <w:t xml:space="preserve">Overall follow-up of bladder cancer patients incorporating all grades of disease ranged from 2-93 months.  This represented a mean follow up of 43.4, 57 and 23.5 months for low-grade NMI, high-grade NMI and invasive disease respectively.  </w:t>
      </w:r>
    </w:p>
    <w:p w14:paraId="35316A10" w14:textId="77777777" w:rsidR="00C34B0E" w:rsidRPr="00D118B4" w:rsidRDefault="00C34B0E" w:rsidP="00C34B0E">
      <w:r w:rsidRPr="00D118B4">
        <w:br w:type="page"/>
      </w:r>
    </w:p>
    <w:p w14:paraId="43BEA780" w14:textId="77777777" w:rsidR="00C34B0E" w:rsidRPr="00D118B4" w:rsidRDefault="00C34B0E" w:rsidP="003D389A">
      <w:pPr>
        <w:jc w:val="both"/>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6"/>
        <w:gridCol w:w="1399"/>
        <w:gridCol w:w="1400"/>
        <w:gridCol w:w="1409"/>
        <w:gridCol w:w="1406"/>
        <w:gridCol w:w="1406"/>
      </w:tblGrid>
      <w:tr w:rsidR="00C34B0E" w:rsidRPr="00F52849" w14:paraId="5614FD42" w14:textId="77777777" w:rsidTr="002D724D">
        <w:tc>
          <w:tcPr>
            <w:tcW w:w="1496" w:type="dxa"/>
            <w:tcBorders>
              <w:top w:val="single" w:sz="4" w:space="0" w:color="auto"/>
              <w:bottom w:val="single" w:sz="4" w:space="0" w:color="auto"/>
            </w:tcBorders>
          </w:tcPr>
          <w:p w14:paraId="042CC27A" w14:textId="77777777" w:rsidR="00C34B0E" w:rsidRPr="00D118B4" w:rsidRDefault="00C34B0E" w:rsidP="003D389A">
            <w:pPr>
              <w:ind w:left="720"/>
              <w:contextualSpacing/>
              <w:jc w:val="both"/>
            </w:pPr>
          </w:p>
        </w:tc>
        <w:tc>
          <w:tcPr>
            <w:tcW w:w="4208" w:type="dxa"/>
            <w:gridSpan w:val="3"/>
            <w:tcBorders>
              <w:top w:val="single" w:sz="4" w:space="0" w:color="auto"/>
              <w:bottom w:val="single" w:sz="4" w:space="0" w:color="auto"/>
            </w:tcBorders>
          </w:tcPr>
          <w:p w14:paraId="442D8827" w14:textId="77777777" w:rsidR="00C34B0E" w:rsidRPr="00D118B4" w:rsidRDefault="00C34B0E" w:rsidP="003D389A">
            <w:pPr>
              <w:jc w:val="center"/>
            </w:pPr>
            <w:r w:rsidRPr="00D118B4">
              <w:t>Bladder cancer</w:t>
            </w:r>
          </w:p>
        </w:tc>
        <w:tc>
          <w:tcPr>
            <w:tcW w:w="2812" w:type="dxa"/>
            <w:gridSpan w:val="2"/>
            <w:tcBorders>
              <w:top w:val="single" w:sz="4" w:space="0" w:color="auto"/>
              <w:bottom w:val="single" w:sz="4" w:space="0" w:color="auto"/>
            </w:tcBorders>
          </w:tcPr>
          <w:p w14:paraId="21CD2519" w14:textId="77777777" w:rsidR="00C34B0E" w:rsidRPr="00D118B4" w:rsidRDefault="00C34B0E" w:rsidP="003D389A">
            <w:pPr>
              <w:jc w:val="center"/>
            </w:pPr>
            <w:r w:rsidRPr="00D118B4">
              <w:t>Normal urothelium</w:t>
            </w:r>
          </w:p>
        </w:tc>
      </w:tr>
      <w:tr w:rsidR="00C34B0E" w:rsidRPr="00F52849" w14:paraId="1C60A9C3" w14:textId="77777777" w:rsidTr="002D724D">
        <w:tc>
          <w:tcPr>
            <w:tcW w:w="1496" w:type="dxa"/>
            <w:tcBorders>
              <w:top w:val="single" w:sz="4" w:space="0" w:color="auto"/>
              <w:bottom w:val="single" w:sz="4" w:space="0" w:color="auto"/>
            </w:tcBorders>
          </w:tcPr>
          <w:p w14:paraId="7E44AA42" w14:textId="77777777" w:rsidR="00C34B0E" w:rsidRPr="00D118B4" w:rsidRDefault="00C34B0E" w:rsidP="003D389A">
            <w:pPr>
              <w:ind w:left="720"/>
              <w:contextualSpacing/>
              <w:jc w:val="both"/>
            </w:pPr>
          </w:p>
        </w:tc>
        <w:tc>
          <w:tcPr>
            <w:tcW w:w="1399" w:type="dxa"/>
            <w:tcBorders>
              <w:top w:val="single" w:sz="4" w:space="0" w:color="auto"/>
              <w:bottom w:val="single" w:sz="4" w:space="0" w:color="auto"/>
            </w:tcBorders>
          </w:tcPr>
          <w:p w14:paraId="2B44ABA6" w14:textId="77777777" w:rsidR="00C34B0E" w:rsidRPr="00D118B4" w:rsidRDefault="00C34B0E" w:rsidP="003D389A">
            <w:pPr>
              <w:jc w:val="center"/>
            </w:pPr>
            <w:r w:rsidRPr="00D118B4">
              <w:t>Low-grade NMI</w:t>
            </w:r>
          </w:p>
        </w:tc>
        <w:tc>
          <w:tcPr>
            <w:tcW w:w="1400" w:type="dxa"/>
            <w:tcBorders>
              <w:top w:val="single" w:sz="4" w:space="0" w:color="auto"/>
              <w:bottom w:val="single" w:sz="4" w:space="0" w:color="auto"/>
            </w:tcBorders>
          </w:tcPr>
          <w:p w14:paraId="0479DAF2" w14:textId="77777777" w:rsidR="00C34B0E" w:rsidRPr="00D118B4" w:rsidRDefault="00C34B0E" w:rsidP="003D389A">
            <w:pPr>
              <w:jc w:val="center"/>
            </w:pPr>
            <w:r w:rsidRPr="00D118B4">
              <w:t>High-grade NMI</w:t>
            </w:r>
          </w:p>
        </w:tc>
        <w:tc>
          <w:tcPr>
            <w:tcW w:w="1409" w:type="dxa"/>
            <w:tcBorders>
              <w:top w:val="single" w:sz="4" w:space="0" w:color="auto"/>
              <w:bottom w:val="single" w:sz="4" w:space="0" w:color="auto"/>
            </w:tcBorders>
          </w:tcPr>
          <w:p w14:paraId="51D12F02" w14:textId="77777777" w:rsidR="00C34B0E" w:rsidRPr="00D118B4" w:rsidRDefault="00C34B0E" w:rsidP="003D389A">
            <w:pPr>
              <w:jc w:val="center"/>
            </w:pPr>
            <w:r w:rsidRPr="00D118B4">
              <w:t>Invasive</w:t>
            </w:r>
          </w:p>
        </w:tc>
        <w:tc>
          <w:tcPr>
            <w:tcW w:w="1406" w:type="dxa"/>
            <w:tcBorders>
              <w:top w:val="single" w:sz="4" w:space="0" w:color="auto"/>
              <w:bottom w:val="single" w:sz="4" w:space="0" w:color="auto"/>
            </w:tcBorders>
          </w:tcPr>
          <w:p w14:paraId="6105494D" w14:textId="77777777" w:rsidR="00C34B0E" w:rsidRPr="00D118B4" w:rsidRDefault="00C34B0E" w:rsidP="003D389A">
            <w:pPr>
              <w:jc w:val="center"/>
            </w:pPr>
            <w:r w:rsidRPr="00D118B4">
              <w:t xml:space="preserve">Non-Cancer </w:t>
            </w:r>
          </w:p>
        </w:tc>
        <w:tc>
          <w:tcPr>
            <w:tcW w:w="1406" w:type="dxa"/>
            <w:tcBorders>
              <w:top w:val="single" w:sz="4" w:space="0" w:color="auto"/>
              <w:bottom w:val="single" w:sz="4" w:space="0" w:color="auto"/>
            </w:tcBorders>
          </w:tcPr>
          <w:p w14:paraId="22D9E631" w14:textId="77777777" w:rsidR="00C34B0E" w:rsidRPr="00D118B4" w:rsidRDefault="00C34B0E" w:rsidP="003D389A">
            <w:pPr>
              <w:jc w:val="center"/>
            </w:pPr>
            <w:r w:rsidRPr="00D118B4">
              <w:t>Cancer history</w:t>
            </w:r>
          </w:p>
        </w:tc>
      </w:tr>
      <w:tr w:rsidR="00C34B0E" w:rsidRPr="00F52849" w14:paraId="01224451" w14:textId="77777777" w:rsidTr="002D724D">
        <w:tc>
          <w:tcPr>
            <w:tcW w:w="1496" w:type="dxa"/>
            <w:tcBorders>
              <w:top w:val="single" w:sz="4" w:space="0" w:color="auto"/>
            </w:tcBorders>
          </w:tcPr>
          <w:p w14:paraId="435D6E03" w14:textId="77777777" w:rsidR="00C34B0E" w:rsidRPr="00D118B4" w:rsidRDefault="00C34B0E" w:rsidP="003D389A">
            <w:pPr>
              <w:jc w:val="both"/>
            </w:pPr>
            <w:r w:rsidRPr="00D118B4">
              <w:t>Total</w:t>
            </w:r>
          </w:p>
        </w:tc>
        <w:tc>
          <w:tcPr>
            <w:tcW w:w="1399" w:type="dxa"/>
            <w:tcBorders>
              <w:top w:val="single" w:sz="4" w:space="0" w:color="auto"/>
            </w:tcBorders>
          </w:tcPr>
          <w:p w14:paraId="72525090" w14:textId="77777777" w:rsidR="00C34B0E" w:rsidRPr="00D118B4" w:rsidRDefault="00C34B0E" w:rsidP="003D389A">
            <w:pPr>
              <w:jc w:val="center"/>
            </w:pPr>
            <w:r w:rsidRPr="00D118B4">
              <w:t>22</w:t>
            </w:r>
          </w:p>
        </w:tc>
        <w:tc>
          <w:tcPr>
            <w:tcW w:w="1400" w:type="dxa"/>
            <w:tcBorders>
              <w:top w:val="single" w:sz="4" w:space="0" w:color="auto"/>
            </w:tcBorders>
          </w:tcPr>
          <w:p w14:paraId="5AE99E98" w14:textId="77777777" w:rsidR="00C34B0E" w:rsidRPr="00D118B4" w:rsidRDefault="00C34B0E" w:rsidP="003D389A">
            <w:pPr>
              <w:jc w:val="center"/>
            </w:pPr>
            <w:r w:rsidRPr="00D118B4">
              <w:t>12</w:t>
            </w:r>
          </w:p>
        </w:tc>
        <w:tc>
          <w:tcPr>
            <w:tcW w:w="1409" w:type="dxa"/>
            <w:tcBorders>
              <w:top w:val="single" w:sz="4" w:space="0" w:color="auto"/>
            </w:tcBorders>
          </w:tcPr>
          <w:p w14:paraId="4F7617D7" w14:textId="77777777" w:rsidR="00C34B0E" w:rsidRPr="00D118B4" w:rsidRDefault="00C34B0E" w:rsidP="003D389A">
            <w:pPr>
              <w:jc w:val="center"/>
            </w:pPr>
            <w:r w:rsidRPr="00D118B4">
              <w:t>18</w:t>
            </w:r>
          </w:p>
        </w:tc>
        <w:tc>
          <w:tcPr>
            <w:tcW w:w="1406" w:type="dxa"/>
            <w:tcBorders>
              <w:top w:val="single" w:sz="4" w:space="0" w:color="auto"/>
            </w:tcBorders>
          </w:tcPr>
          <w:p w14:paraId="007D7F28" w14:textId="77777777" w:rsidR="00C34B0E" w:rsidRPr="00D118B4" w:rsidRDefault="00C34B0E" w:rsidP="003D389A">
            <w:pPr>
              <w:jc w:val="center"/>
            </w:pPr>
            <w:r w:rsidRPr="00D118B4">
              <w:t>10</w:t>
            </w:r>
          </w:p>
        </w:tc>
        <w:tc>
          <w:tcPr>
            <w:tcW w:w="1406" w:type="dxa"/>
            <w:tcBorders>
              <w:top w:val="single" w:sz="4" w:space="0" w:color="auto"/>
            </w:tcBorders>
          </w:tcPr>
          <w:p w14:paraId="6983D228" w14:textId="77777777" w:rsidR="00C34B0E" w:rsidRPr="00D118B4" w:rsidRDefault="00C34B0E" w:rsidP="003D389A">
            <w:pPr>
              <w:jc w:val="center"/>
            </w:pPr>
            <w:r w:rsidRPr="00D118B4">
              <w:t>10</w:t>
            </w:r>
          </w:p>
        </w:tc>
      </w:tr>
      <w:tr w:rsidR="00C34B0E" w:rsidRPr="00F52849" w14:paraId="09B37E84" w14:textId="77777777" w:rsidTr="002D724D">
        <w:tc>
          <w:tcPr>
            <w:tcW w:w="1496" w:type="dxa"/>
          </w:tcPr>
          <w:p w14:paraId="1AA39911" w14:textId="77777777" w:rsidR="00C34B0E" w:rsidRPr="00D118B4" w:rsidRDefault="00C34B0E" w:rsidP="003D389A">
            <w:pPr>
              <w:jc w:val="both"/>
            </w:pPr>
            <w:r w:rsidRPr="00D118B4">
              <w:t>Gender</w:t>
            </w:r>
          </w:p>
          <w:p w14:paraId="1133D927" w14:textId="77777777" w:rsidR="00C34B0E" w:rsidRPr="00D118B4" w:rsidRDefault="00C34B0E" w:rsidP="003D389A">
            <w:pPr>
              <w:jc w:val="both"/>
            </w:pPr>
            <w:r w:rsidRPr="00D118B4">
              <w:t xml:space="preserve">     Male</w:t>
            </w:r>
          </w:p>
          <w:p w14:paraId="0D1E6016" w14:textId="77777777" w:rsidR="00C34B0E" w:rsidRPr="00D118B4" w:rsidRDefault="00C34B0E" w:rsidP="003D389A">
            <w:pPr>
              <w:jc w:val="both"/>
            </w:pPr>
            <w:r w:rsidRPr="00D118B4">
              <w:t xml:space="preserve">     Female</w:t>
            </w:r>
          </w:p>
        </w:tc>
        <w:tc>
          <w:tcPr>
            <w:tcW w:w="1399" w:type="dxa"/>
          </w:tcPr>
          <w:p w14:paraId="6158DC95" w14:textId="77777777" w:rsidR="00C34B0E" w:rsidRPr="00D118B4" w:rsidRDefault="00C34B0E" w:rsidP="003D389A">
            <w:pPr>
              <w:ind w:left="720"/>
              <w:contextualSpacing/>
              <w:jc w:val="center"/>
            </w:pPr>
          </w:p>
          <w:p w14:paraId="2913253F" w14:textId="77777777" w:rsidR="00C34B0E" w:rsidRPr="00D118B4" w:rsidRDefault="00C34B0E" w:rsidP="003D389A">
            <w:pPr>
              <w:jc w:val="center"/>
            </w:pPr>
            <w:r w:rsidRPr="00D118B4">
              <w:t>14</w:t>
            </w:r>
          </w:p>
          <w:p w14:paraId="5E88AD43" w14:textId="77777777" w:rsidR="00C34B0E" w:rsidRPr="00D118B4" w:rsidRDefault="00C34B0E" w:rsidP="003D389A">
            <w:pPr>
              <w:jc w:val="center"/>
            </w:pPr>
            <w:r w:rsidRPr="00D118B4">
              <w:t>8</w:t>
            </w:r>
          </w:p>
        </w:tc>
        <w:tc>
          <w:tcPr>
            <w:tcW w:w="1400" w:type="dxa"/>
          </w:tcPr>
          <w:p w14:paraId="3C6BD934" w14:textId="77777777" w:rsidR="00C34B0E" w:rsidRPr="00D118B4" w:rsidRDefault="00C34B0E" w:rsidP="003D389A">
            <w:pPr>
              <w:ind w:left="720"/>
              <w:contextualSpacing/>
              <w:jc w:val="center"/>
            </w:pPr>
          </w:p>
          <w:p w14:paraId="10786F05" w14:textId="77777777" w:rsidR="00C34B0E" w:rsidRPr="00D118B4" w:rsidRDefault="00C34B0E" w:rsidP="003D389A">
            <w:pPr>
              <w:jc w:val="center"/>
            </w:pPr>
            <w:r w:rsidRPr="00D118B4">
              <w:t>12</w:t>
            </w:r>
          </w:p>
          <w:p w14:paraId="7747BF19" w14:textId="77777777" w:rsidR="00C34B0E" w:rsidRPr="00D118B4" w:rsidRDefault="00C34B0E" w:rsidP="003D389A">
            <w:pPr>
              <w:jc w:val="center"/>
            </w:pPr>
            <w:r w:rsidRPr="00D118B4">
              <w:t>0</w:t>
            </w:r>
          </w:p>
        </w:tc>
        <w:tc>
          <w:tcPr>
            <w:tcW w:w="1409" w:type="dxa"/>
          </w:tcPr>
          <w:p w14:paraId="167B0956" w14:textId="77777777" w:rsidR="00C34B0E" w:rsidRPr="00D118B4" w:rsidRDefault="00C34B0E" w:rsidP="003D389A">
            <w:pPr>
              <w:ind w:left="720"/>
              <w:contextualSpacing/>
              <w:jc w:val="center"/>
            </w:pPr>
          </w:p>
          <w:p w14:paraId="0921E769" w14:textId="77777777" w:rsidR="00C34B0E" w:rsidRPr="00D118B4" w:rsidRDefault="00C34B0E" w:rsidP="003D389A">
            <w:pPr>
              <w:jc w:val="center"/>
            </w:pPr>
            <w:r w:rsidRPr="00D118B4">
              <w:t>14</w:t>
            </w:r>
          </w:p>
          <w:p w14:paraId="74B75F56" w14:textId="77777777" w:rsidR="00C34B0E" w:rsidRPr="00D118B4" w:rsidRDefault="00C34B0E" w:rsidP="003D389A">
            <w:pPr>
              <w:jc w:val="center"/>
            </w:pPr>
            <w:r w:rsidRPr="00D118B4">
              <w:t>4</w:t>
            </w:r>
          </w:p>
        </w:tc>
        <w:tc>
          <w:tcPr>
            <w:tcW w:w="1406" w:type="dxa"/>
          </w:tcPr>
          <w:p w14:paraId="39D16F49" w14:textId="77777777" w:rsidR="00C34B0E" w:rsidRPr="00D118B4" w:rsidRDefault="00C34B0E" w:rsidP="003D389A">
            <w:pPr>
              <w:ind w:left="720"/>
              <w:contextualSpacing/>
              <w:jc w:val="center"/>
            </w:pPr>
          </w:p>
          <w:p w14:paraId="32A725E7" w14:textId="77777777" w:rsidR="00C34B0E" w:rsidRPr="00D118B4" w:rsidRDefault="00C34B0E" w:rsidP="003D389A">
            <w:pPr>
              <w:jc w:val="center"/>
            </w:pPr>
            <w:r w:rsidRPr="00D118B4">
              <w:t>10</w:t>
            </w:r>
          </w:p>
          <w:p w14:paraId="5165D55A" w14:textId="77777777" w:rsidR="00C34B0E" w:rsidRPr="00D118B4" w:rsidRDefault="00C34B0E" w:rsidP="003D389A">
            <w:pPr>
              <w:jc w:val="center"/>
            </w:pPr>
            <w:r w:rsidRPr="00D118B4">
              <w:t>0</w:t>
            </w:r>
          </w:p>
        </w:tc>
        <w:tc>
          <w:tcPr>
            <w:tcW w:w="1406" w:type="dxa"/>
          </w:tcPr>
          <w:p w14:paraId="4AB6ADA5" w14:textId="77777777" w:rsidR="00C34B0E" w:rsidRPr="00D118B4" w:rsidRDefault="00C34B0E" w:rsidP="003D389A">
            <w:pPr>
              <w:ind w:left="720"/>
              <w:contextualSpacing/>
              <w:jc w:val="center"/>
            </w:pPr>
          </w:p>
          <w:p w14:paraId="5D306583" w14:textId="77777777" w:rsidR="00C34B0E" w:rsidRPr="00D118B4" w:rsidRDefault="00C34B0E" w:rsidP="003D389A">
            <w:pPr>
              <w:jc w:val="center"/>
            </w:pPr>
            <w:r w:rsidRPr="00D118B4">
              <w:t>8</w:t>
            </w:r>
          </w:p>
          <w:p w14:paraId="24B332E0" w14:textId="77777777" w:rsidR="00C34B0E" w:rsidRPr="00D118B4" w:rsidRDefault="00C34B0E" w:rsidP="003D389A">
            <w:pPr>
              <w:jc w:val="center"/>
            </w:pPr>
            <w:r w:rsidRPr="00D118B4">
              <w:t>2</w:t>
            </w:r>
          </w:p>
        </w:tc>
      </w:tr>
      <w:tr w:rsidR="00C34B0E" w:rsidRPr="00F52849" w14:paraId="443350CB" w14:textId="77777777" w:rsidTr="002D724D">
        <w:tc>
          <w:tcPr>
            <w:tcW w:w="1496" w:type="dxa"/>
          </w:tcPr>
          <w:p w14:paraId="460937D7" w14:textId="77777777" w:rsidR="00C34B0E" w:rsidRPr="00D118B4" w:rsidRDefault="00C34B0E" w:rsidP="003D389A">
            <w:pPr>
              <w:jc w:val="both"/>
            </w:pPr>
            <w:r w:rsidRPr="00D118B4">
              <w:t>Age</w:t>
            </w:r>
          </w:p>
          <w:p w14:paraId="6AAFFB2F" w14:textId="77777777" w:rsidR="00C34B0E" w:rsidRPr="00D118B4" w:rsidRDefault="00C34B0E" w:rsidP="003D389A">
            <w:pPr>
              <w:jc w:val="both"/>
            </w:pPr>
            <w:r w:rsidRPr="00D118B4">
              <w:t xml:space="preserve">     Mean</w:t>
            </w:r>
          </w:p>
          <w:p w14:paraId="7C44303C" w14:textId="77777777" w:rsidR="00C34B0E" w:rsidRPr="00D118B4" w:rsidRDefault="00C34B0E" w:rsidP="003D389A">
            <w:pPr>
              <w:jc w:val="both"/>
            </w:pPr>
            <w:r w:rsidRPr="00D118B4">
              <w:t xml:space="preserve">     Range</w:t>
            </w:r>
          </w:p>
        </w:tc>
        <w:tc>
          <w:tcPr>
            <w:tcW w:w="1399" w:type="dxa"/>
          </w:tcPr>
          <w:p w14:paraId="5EFB58CB" w14:textId="77777777" w:rsidR="00C34B0E" w:rsidRPr="00D118B4" w:rsidRDefault="00C34B0E" w:rsidP="003D389A">
            <w:pPr>
              <w:ind w:left="720"/>
              <w:contextualSpacing/>
              <w:jc w:val="center"/>
            </w:pPr>
          </w:p>
          <w:p w14:paraId="6B8A4C45" w14:textId="77777777" w:rsidR="00C34B0E" w:rsidRPr="00D118B4" w:rsidRDefault="00C34B0E" w:rsidP="003D389A">
            <w:pPr>
              <w:jc w:val="center"/>
            </w:pPr>
            <w:r w:rsidRPr="00D118B4">
              <w:t>75</w:t>
            </w:r>
          </w:p>
          <w:p w14:paraId="339CDBD1" w14:textId="77777777" w:rsidR="00C34B0E" w:rsidRPr="00D118B4" w:rsidRDefault="00C34B0E" w:rsidP="003D389A">
            <w:pPr>
              <w:jc w:val="center"/>
            </w:pPr>
            <w:r w:rsidRPr="00D118B4">
              <w:t>56-83</w:t>
            </w:r>
          </w:p>
        </w:tc>
        <w:tc>
          <w:tcPr>
            <w:tcW w:w="1400" w:type="dxa"/>
          </w:tcPr>
          <w:p w14:paraId="23A9B85F" w14:textId="77777777" w:rsidR="00C34B0E" w:rsidRPr="00D118B4" w:rsidRDefault="00C34B0E" w:rsidP="003D389A">
            <w:pPr>
              <w:ind w:left="720"/>
              <w:contextualSpacing/>
              <w:jc w:val="center"/>
            </w:pPr>
          </w:p>
          <w:p w14:paraId="4112C703" w14:textId="77777777" w:rsidR="00C34B0E" w:rsidRPr="00D118B4" w:rsidRDefault="00C34B0E" w:rsidP="003D389A">
            <w:pPr>
              <w:jc w:val="center"/>
            </w:pPr>
            <w:r w:rsidRPr="00D118B4">
              <w:t>71.9</w:t>
            </w:r>
          </w:p>
          <w:p w14:paraId="0869A844" w14:textId="77777777" w:rsidR="00C34B0E" w:rsidRPr="00D118B4" w:rsidRDefault="00C34B0E" w:rsidP="003D389A">
            <w:pPr>
              <w:jc w:val="center"/>
            </w:pPr>
            <w:r w:rsidRPr="00D118B4">
              <w:t>55-81</w:t>
            </w:r>
          </w:p>
        </w:tc>
        <w:tc>
          <w:tcPr>
            <w:tcW w:w="1409" w:type="dxa"/>
          </w:tcPr>
          <w:p w14:paraId="5868FAF0" w14:textId="77777777" w:rsidR="00C34B0E" w:rsidRPr="00D118B4" w:rsidRDefault="00C34B0E" w:rsidP="003D389A">
            <w:pPr>
              <w:ind w:left="720"/>
              <w:contextualSpacing/>
              <w:jc w:val="center"/>
            </w:pPr>
          </w:p>
          <w:p w14:paraId="4E6FB8E8" w14:textId="77777777" w:rsidR="00C34B0E" w:rsidRPr="00D118B4" w:rsidRDefault="00C34B0E" w:rsidP="003D389A">
            <w:pPr>
              <w:jc w:val="center"/>
            </w:pPr>
            <w:r w:rsidRPr="00D118B4">
              <w:t>71.4</w:t>
            </w:r>
          </w:p>
          <w:p w14:paraId="2F156F74" w14:textId="77777777" w:rsidR="00C34B0E" w:rsidRPr="00D118B4" w:rsidRDefault="00C34B0E" w:rsidP="003D389A">
            <w:pPr>
              <w:jc w:val="center"/>
            </w:pPr>
            <w:r w:rsidRPr="00D118B4">
              <w:t>46-90</w:t>
            </w:r>
          </w:p>
        </w:tc>
        <w:tc>
          <w:tcPr>
            <w:tcW w:w="1406" w:type="dxa"/>
          </w:tcPr>
          <w:p w14:paraId="64618071" w14:textId="77777777" w:rsidR="00C34B0E" w:rsidRPr="00D118B4" w:rsidRDefault="00C34B0E" w:rsidP="003D389A">
            <w:pPr>
              <w:ind w:left="720"/>
              <w:contextualSpacing/>
              <w:jc w:val="center"/>
            </w:pPr>
          </w:p>
          <w:p w14:paraId="0B895DF3" w14:textId="77777777" w:rsidR="00C34B0E" w:rsidRPr="00D118B4" w:rsidRDefault="00C34B0E" w:rsidP="003D389A">
            <w:pPr>
              <w:jc w:val="center"/>
            </w:pPr>
            <w:r w:rsidRPr="00D118B4">
              <w:t>67</w:t>
            </w:r>
          </w:p>
          <w:p w14:paraId="2FE5E029" w14:textId="77777777" w:rsidR="00C34B0E" w:rsidRPr="00D118B4" w:rsidRDefault="00C34B0E" w:rsidP="003D389A">
            <w:pPr>
              <w:jc w:val="center"/>
            </w:pPr>
            <w:r w:rsidRPr="00D118B4">
              <w:t>54-81</w:t>
            </w:r>
          </w:p>
        </w:tc>
        <w:tc>
          <w:tcPr>
            <w:tcW w:w="1406" w:type="dxa"/>
          </w:tcPr>
          <w:p w14:paraId="20D5572B" w14:textId="77777777" w:rsidR="00C34B0E" w:rsidRPr="00D118B4" w:rsidRDefault="00C34B0E" w:rsidP="003D389A">
            <w:pPr>
              <w:ind w:left="720"/>
              <w:contextualSpacing/>
              <w:jc w:val="center"/>
            </w:pPr>
          </w:p>
          <w:p w14:paraId="337DD108" w14:textId="77777777" w:rsidR="00C34B0E" w:rsidRPr="00D118B4" w:rsidRDefault="00C34B0E" w:rsidP="003D389A">
            <w:pPr>
              <w:jc w:val="center"/>
            </w:pPr>
            <w:r w:rsidRPr="00D118B4">
              <w:t>66.4</w:t>
            </w:r>
          </w:p>
          <w:p w14:paraId="7CC8F386" w14:textId="77777777" w:rsidR="00C34B0E" w:rsidRPr="00D118B4" w:rsidRDefault="00C34B0E" w:rsidP="003D389A">
            <w:pPr>
              <w:jc w:val="center"/>
            </w:pPr>
            <w:r w:rsidRPr="00D118B4">
              <w:t>46-90</w:t>
            </w:r>
          </w:p>
        </w:tc>
      </w:tr>
      <w:tr w:rsidR="00C34B0E" w:rsidRPr="00F52849" w14:paraId="5AE5B469" w14:textId="77777777" w:rsidTr="002D724D">
        <w:tc>
          <w:tcPr>
            <w:tcW w:w="1496" w:type="dxa"/>
          </w:tcPr>
          <w:p w14:paraId="7FAF51FC" w14:textId="77777777" w:rsidR="00C34B0E" w:rsidRPr="00D118B4" w:rsidRDefault="00C34B0E" w:rsidP="003D389A">
            <w:pPr>
              <w:jc w:val="both"/>
            </w:pPr>
            <w:r w:rsidRPr="00D118B4">
              <w:t>Source</w:t>
            </w:r>
          </w:p>
          <w:p w14:paraId="03E93360" w14:textId="77777777" w:rsidR="00C34B0E" w:rsidRPr="00D118B4" w:rsidRDefault="00C34B0E" w:rsidP="003D389A">
            <w:pPr>
              <w:jc w:val="both"/>
            </w:pPr>
            <w:r w:rsidRPr="00D118B4">
              <w:t xml:space="preserve">     TURP</w:t>
            </w:r>
          </w:p>
          <w:p w14:paraId="2464A30C" w14:textId="77777777" w:rsidR="00C34B0E" w:rsidRPr="00D118B4" w:rsidRDefault="00C34B0E" w:rsidP="003D389A">
            <w:pPr>
              <w:jc w:val="both"/>
            </w:pPr>
            <w:r w:rsidRPr="00D118B4">
              <w:t xml:space="preserve">     RP</w:t>
            </w:r>
          </w:p>
          <w:p w14:paraId="43CFCD8A" w14:textId="77777777" w:rsidR="00C34B0E" w:rsidRPr="00D118B4" w:rsidRDefault="00C34B0E" w:rsidP="003D389A">
            <w:pPr>
              <w:jc w:val="both"/>
            </w:pPr>
            <w:r w:rsidRPr="00D118B4">
              <w:t xml:space="preserve">     TURBT</w:t>
            </w:r>
          </w:p>
          <w:p w14:paraId="160CFA3B" w14:textId="77777777" w:rsidR="00C34B0E" w:rsidRPr="00D118B4" w:rsidRDefault="00C34B0E" w:rsidP="003D389A">
            <w:pPr>
              <w:jc w:val="both"/>
            </w:pPr>
            <w:r w:rsidRPr="00D118B4">
              <w:t xml:space="preserve">     RC</w:t>
            </w:r>
          </w:p>
        </w:tc>
        <w:tc>
          <w:tcPr>
            <w:tcW w:w="1399" w:type="dxa"/>
          </w:tcPr>
          <w:p w14:paraId="0AE86DC6" w14:textId="77777777" w:rsidR="00C34B0E" w:rsidRPr="00D118B4" w:rsidRDefault="00C34B0E" w:rsidP="003D389A">
            <w:pPr>
              <w:ind w:left="720"/>
              <w:contextualSpacing/>
              <w:jc w:val="center"/>
            </w:pPr>
          </w:p>
        </w:tc>
        <w:tc>
          <w:tcPr>
            <w:tcW w:w="1400" w:type="dxa"/>
          </w:tcPr>
          <w:p w14:paraId="11C7EB39" w14:textId="77777777" w:rsidR="00C34B0E" w:rsidRPr="00D118B4" w:rsidRDefault="00C34B0E" w:rsidP="003D389A">
            <w:pPr>
              <w:ind w:left="720"/>
              <w:contextualSpacing/>
              <w:jc w:val="center"/>
            </w:pPr>
          </w:p>
        </w:tc>
        <w:tc>
          <w:tcPr>
            <w:tcW w:w="1409" w:type="dxa"/>
          </w:tcPr>
          <w:p w14:paraId="3D979637" w14:textId="77777777" w:rsidR="00C34B0E" w:rsidRPr="00D118B4" w:rsidRDefault="00C34B0E" w:rsidP="003D389A">
            <w:pPr>
              <w:ind w:left="720"/>
              <w:contextualSpacing/>
              <w:jc w:val="center"/>
            </w:pPr>
          </w:p>
        </w:tc>
        <w:tc>
          <w:tcPr>
            <w:tcW w:w="1406" w:type="dxa"/>
          </w:tcPr>
          <w:p w14:paraId="7B6A91C5" w14:textId="77777777" w:rsidR="00C34B0E" w:rsidRPr="00D118B4" w:rsidRDefault="00C34B0E" w:rsidP="003D389A">
            <w:pPr>
              <w:ind w:left="720"/>
              <w:contextualSpacing/>
              <w:jc w:val="center"/>
            </w:pPr>
          </w:p>
          <w:p w14:paraId="426731F2" w14:textId="77777777" w:rsidR="00C34B0E" w:rsidRPr="00D118B4" w:rsidRDefault="00C34B0E" w:rsidP="003D389A">
            <w:pPr>
              <w:jc w:val="center"/>
            </w:pPr>
            <w:r w:rsidRPr="00D118B4">
              <w:t>4</w:t>
            </w:r>
          </w:p>
          <w:p w14:paraId="0BF3E2AA" w14:textId="77777777" w:rsidR="00C34B0E" w:rsidRPr="00D118B4" w:rsidRDefault="00C34B0E" w:rsidP="003D389A">
            <w:pPr>
              <w:jc w:val="center"/>
            </w:pPr>
            <w:r w:rsidRPr="00D118B4">
              <w:t>6</w:t>
            </w:r>
          </w:p>
        </w:tc>
        <w:tc>
          <w:tcPr>
            <w:tcW w:w="1406" w:type="dxa"/>
          </w:tcPr>
          <w:p w14:paraId="264B4DC1" w14:textId="77777777" w:rsidR="00C34B0E" w:rsidRPr="00D118B4" w:rsidRDefault="00C34B0E" w:rsidP="003D389A">
            <w:pPr>
              <w:ind w:left="720"/>
              <w:contextualSpacing/>
              <w:jc w:val="center"/>
            </w:pPr>
          </w:p>
          <w:p w14:paraId="31F2AF38" w14:textId="77777777" w:rsidR="00C34B0E" w:rsidRPr="00D118B4" w:rsidRDefault="00C34B0E" w:rsidP="003D389A">
            <w:pPr>
              <w:ind w:left="720"/>
              <w:contextualSpacing/>
              <w:jc w:val="center"/>
            </w:pPr>
          </w:p>
          <w:p w14:paraId="4638C379" w14:textId="77777777" w:rsidR="00C34B0E" w:rsidRPr="00D118B4" w:rsidRDefault="00C34B0E" w:rsidP="003D389A">
            <w:pPr>
              <w:ind w:left="720"/>
              <w:contextualSpacing/>
              <w:jc w:val="center"/>
            </w:pPr>
          </w:p>
          <w:p w14:paraId="0AAFC16B" w14:textId="77777777" w:rsidR="00C34B0E" w:rsidRPr="00D118B4" w:rsidRDefault="00C34B0E" w:rsidP="003D389A">
            <w:pPr>
              <w:jc w:val="center"/>
            </w:pPr>
            <w:r w:rsidRPr="00D118B4">
              <w:t>3</w:t>
            </w:r>
          </w:p>
          <w:p w14:paraId="139BCBCA" w14:textId="77777777" w:rsidR="00C34B0E" w:rsidRPr="00D118B4" w:rsidRDefault="00C34B0E" w:rsidP="003D389A">
            <w:pPr>
              <w:jc w:val="center"/>
            </w:pPr>
            <w:r w:rsidRPr="00D118B4">
              <w:t>7</w:t>
            </w:r>
          </w:p>
        </w:tc>
      </w:tr>
      <w:tr w:rsidR="00C34B0E" w:rsidRPr="00F52849" w14:paraId="0BCF6D8D" w14:textId="77777777" w:rsidTr="002D724D">
        <w:tc>
          <w:tcPr>
            <w:tcW w:w="1496" w:type="dxa"/>
          </w:tcPr>
          <w:p w14:paraId="39470A8B" w14:textId="77777777" w:rsidR="00C34B0E" w:rsidRPr="00D118B4" w:rsidRDefault="00C34B0E" w:rsidP="003D389A">
            <w:pPr>
              <w:jc w:val="both"/>
            </w:pPr>
            <w:r w:rsidRPr="00D118B4">
              <w:t>Grade</w:t>
            </w:r>
          </w:p>
          <w:p w14:paraId="756C4DA2" w14:textId="77777777" w:rsidR="00C34B0E" w:rsidRPr="00D118B4" w:rsidRDefault="00C34B0E" w:rsidP="003D389A">
            <w:pPr>
              <w:jc w:val="both"/>
            </w:pPr>
            <w:r w:rsidRPr="00D118B4">
              <w:t xml:space="preserve">     1</w:t>
            </w:r>
          </w:p>
          <w:p w14:paraId="56EB4992" w14:textId="77777777" w:rsidR="00C34B0E" w:rsidRPr="00D118B4" w:rsidRDefault="00C34B0E" w:rsidP="003D389A">
            <w:pPr>
              <w:jc w:val="both"/>
            </w:pPr>
            <w:r w:rsidRPr="00D118B4">
              <w:t xml:space="preserve">     2</w:t>
            </w:r>
          </w:p>
          <w:p w14:paraId="1B723A7C" w14:textId="77777777" w:rsidR="00C34B0E" w:rsidRPr="00D118B4" w:rsidRDefault="00C34B0E" w:rsidP="003D389A">
            <w:pPr>
              <w:jc w:val="both"/>
            </w:pPr>
            <w:r w:rsidRPr="00D118B4">
              <w:t xml:space="preserve">     3</w:t>
            </w:r>
          </w:p>
        </w:tc>
        <w:tc>
          <w:tcPr>
            <w:tcW w:w="1399" w:type="dxa"/>
          </w:tcPr>
          <w:p w14:paraId="083A75BA" w14:textId="77777777" w:rsidR="00C34B0E" w:rsidRPr="00D118B4" w:rsidRDefault="00C34B0E" w:rsidP="003D389A">
            <w:pPr>
              <w:ind w:left="720"/>
              <w:contextualSpacing/>
              <w:jc w:val="center"/>
            </w:pPr>
          </w:p>
          <w:p w14:paraId="45C30968" w14:textId="77777777" w:rsidR="00C34B0E" w:rsidRPr="00D118B4" w:rsidRDefault="00C34B0E" w:rsidP="003D389A">
            <w:pPr>
              <w:jc w:val="center"/>
            </w:pPr>
            <w:r w:rsidRPr="00D118B4">
              <w:t>11</w:t>
            </w:r>
          </w:p>
          <w:p w14:paraId="664CB465" w14:textId="77777777" w:rsidR="00C34B0E" w:rsidRPr="00D118B4" w:rsidRDefault="00C34B0E" w:rsidP="003D389A">
            <w:pPr>
              <w:jc w:val="center"/>
            </w:pPr>
            <w:r w:rsidRPr="00D118B4">
              <w:t>11</w:t>
            </w:r>
          </w:p>
          <w:p w14:paraId="27B169D3" w14:textId="77777777" w:rsidR="00C34B0E" w:rsidRPr="00D118B4" w:rsidRDefault="00C34B0E" w:rsidP="003D389A">
            <w:pPr>
              <w:jc w:val="center"/>
            </w:pPr>
            <w:r w:rsidRPr="00D118B4">
              <w:t>0</w:t>
            </w:r>
          </w:p>
        </w:tc>
        <w:tc>
          <w:tcPr>
            <w:tcW w:w="1400" w:type="dxa"/>
          </w:tcPr>
          <w:p w14:paraId="5C35830A" w14:textId="77777777" w:rsidR="00C34B0E" w:rsidRPr="00D118B4" w:rsidRDefault="00C34B0E" w:rsidP="003D389A">
            <w:pPr>
              <w:ind w:left="720"/>
              <w:contextualSpacing/>
              <w:jc w:val="center"/>
            </w:pPr>
          </w:p>
          <w:p w14:paraId="0BF10A1A" w14:textId="77777777" w:rsidR="00C34B0E" w:rsidRPr="00D118B4" w:rsidRDefault="00C34B0E" w:rsidP="003D389A">
            <w:pPr>
              <w:jc w:val="center"/>
            </w:pPr>
            <w:r w:rsidRPr="00D118B4">
              <w:t>0</w:t>
            </w:r>
          </w:p>
          <w:p w14:paraId="391D3766" w14:textId="77777777" w:rsidR="00C34B0E" w:rsidRPr="00D118B4" w:rsidRDefault="00C34B0E" w:rsidP="003D389A">
            <w:pPr>
              <w:jc w:val="center"/>
            </w:pPr>
            <w:r w:rsidRPr="00D118B4">
              <w:t>0</w:t>
            </w:r>
          </w:p>
          <w:p w14:paraId="30E3277C" w14:textId="77777777" w:rsidR="00C34B0E" w:rsidRPr="00D118B4" w:rsidRDefault="00C34B0E" w:rsidP="003D389A">
            <w:pPr>
              <w:jc w:val="center"/>
            </w:pPr>
            <w:r w:rsidRPr="00D118B4">
              <w:t>12</w:t>
            </w:r>
          </w:p>
        </w:tc>
        <w:tc>
          <w:tcPr>
            <w:tcW w:w="1409" w:type="dxa"/>
          </w:tcPr>
          <w:p w14:paraId="156E9B50" w14:textId="77777777" w:rsidR="00C34B0E" w:rsidRPr="00D118B4" w:rsidRDefault="00C34B0E" w:rsidP="003D389A">
            <w:pPr>
              <w:ind w:left="720"/>
              <w:contextualSpacing/>
              <w:jc w:val="center"/>
            </w:pPr>
          </w:p>
          <w:p w14:paraId="4F4908AE" w14:textId="77777777" w:rsidR="00C34B0E" w:rsidRPr="00D118B4" w:rsidRDefault="00C34B0E" w:rsidP="003D389A">
            <w:pPr>
              <w:jc w:val="center"/>
            </w:pPr>
            <w:r w:rsidRPr="00D118B4">
              <w:t>0</w:t>
            </w:r>
          </w:p>
          <w:p w14:paraId="3FDED307" w14:textId="77777777" w:rsidR="00C34B0E" w:rsidRPr="00D118B4" w:rsidRDefault="00C34B0E" w:rsidP="003D389A">
            <w:pPr>
              <w:jc w:val="center"/>
            </w:pPr>
            <w:r w:rsidRPr="00D118B4">
              <w:t>1</w:t>
            </w:r>
          </w:p>
          <w:p w14:paraId="625288E2" w14:textId="77777777" w:rsidR="00C34B0E" w:rsidRPr="00D118B4" w:rsidRDefault="00C34B0E" w:rsidP="003D389A">
            <w:pPr>
              <w:jc w:val="center"/>
            </w:pPr>
            <w:r w:rsidRPr="00D118B4">
              <w:t>17</w:t>
            </w:r>
          </w:p>
        </w:tc>
        <w:tc>
          <w:tcPr>
            <w:tcW w:w="1406" w:type="dxa"/>
          </w:tcPr>
          <w:p w14:paraId="135A4209" w14:textId="77777777" w:rsidR="00C34B0E" w:rsidRPr="00D118B4" w:rsidRDefault="00C34B0E" w:rsidP="003D389A">
            <w:pPr>
              <w:ind w:left="720"/>
              <w:contextualSpacing/>
              <w:jc w:val="center"/>
            </w:pPr>
          </w:p>
        </w:tc>
        <w:tc>
          <w:tcPr>
            <w:tcW w:w="1406" w:type="dxa"/>
          </w:tcPr>
          <w:p w14:paraId="08A41762" w14:textId="77777777" w:rsidR="00C34B0E" w:rsidRPr="00D118B4" w:rsidRDefault="00C34B0E" w:rsidP="003D389A">
            <w:pPr>
              <w:ind w:left="720"/>
              <w:contextualSpacing/>
              <w:jc w:val="center"/>
            </w:pPr>
          </w:p>
          <w:p w14:paraId="1A21C25A" w14:textId="77777777" w:rsidR="00C34B0E" w:rsidRPr="00D118B4" w:rsidRDefault="00C34B0E" w:rsidP="003D389A">
            <w:pPr>
              <w:jc w:val="center"/>
            </w:pPr>
            <w:r w:rsidRPr="00D118B4">
              <w:t>1</w:t>
            </w:r>
          </w:p>
          <w:p w14:paraId="1C29AF92" w14:textId="77777777" w:rsidR="00C34B0E" w:rsidRPr="00D118B4" w:rsidRDefault="00C34B0E" w:rsidP="003D389A">
            <w:pPr>
              <w:jc w:val="center"/>
            </w:pPr>
            <w:r w:rsidRPr="00D118B4">
              <w:t>4</w:t>
            </w:r>
          </w:p>
          <w:p w14:paraId="06412259" w14:textId="77777777" w:rsidR="00C34B0E" w:rsidRPr="00D118B4" w:rsidRDefault="00C34B0E" w:rsidP="003D389A">
            <w:pPr>
              <w:jc w:val="center"/>
            </w:pPr>
            <w:r w:rsidRPr="00D118B4">
              <w:t>5</w:t>
            </w:r>
          </w:p>
        </w:tc>
      </w:tr>
      <w:tr w:rsidR="00C34B0E" w:rsidRPr="00F52849" w14:paraId="52D4A389" w14:textId="77777777" w:rsidTr="002D724D">
        <w:tc>
          <w:tcPr>
            <w:tcW w:w="1496" w:type="dxa"/>
          </w:tcPr>
          <w:p w14:paraId="2FAA7D0F" w14:textId="77777777" w:rsidR="00C34B0E" w:rsidRPr="00D118B4" w:rsidRDefault="00C34B0E" w:rsidP="003D389A">
            <w:pPr>
              <w:jc w:val="both"/>
            </w:pPr>
            <w:r w:rsidRPr="00D118B4">
              <w:t>Stage</w:t>
            </w:r>
          </w:p>
          <w:p w14:paraId="3A8C8330" w14:textId="77777777" w:rsidR="00C34B0E" w:rsidRPr="00D118B4" w:rsidRDefault="00C34B0E" w:rsidP="003D389A">
            <w:pPr>
              <w:jc w:val="both"/>
            </w:pPr>
            <w:r w:rsidRPr="00D118B4">
              <w:t xml:space="preserve">     </w:t>
            </w:r>
            <w:proofErr w:type="spellStart"/>
            <w:proofErr w:type="gramStart"/>
            <w:r w:rsidRPr="00D118B4">
              <w:t>pTa</w:t>
            </w:r>
            <w:proofErr w:type="spellEnd"/>
            <w:proofErr w:type="gramEnd"/>
          </w:p>
          <w:p w14:paraId="3B91A101" w14:textId="77777777" w:rsidR="00C34B0E" w:rsidRPr="00D118B4" w:rsidRDefault="00C34B0E" w:rsidP="003D389A">
            <w:pPr>
              <w:jc w:val="both"/>
            </w:pPr>
            <w:r w:rsidRPr="00D118B4">
              <w:t xml:space="preserve">     </w:t>
            </w:r>
            <w:proofErr w:type="spellStart"/>
            <w:proofErr w:type="gramStart"/>
            <w:r w:rsidRPr="00D118B4">
              <w:t>pTis</w:t>
            </w:r>
            <w:proofErr w:type="spellEnd"/>
            <w:proofErr w:type="gramEnd"/>
          </w:p>
          <w:p w14:paraId="5CDA71A9" w14:textId="77777777" w:rsidR="00C34B0E" w:rsidRPr="00D118B4" w:rsidRDefault="00C34B0E" w:rsidP="003D389A">
            <w:pPr>
              <w:jc w:val="both"/>
            </w:pPr>
            <w:r w:rsidRPr="00D118B4">
              <w:t xml:space="preserve">     </w:t>
            </w:r>
            <w:proofErr w:type="gramStart"/>
            <w:r w:rsidRPr="00D118B4">
              <w:t>pT1</w:t>
            </w:r>
            <w:proofErr w:type="gramEnd"/>
          </w:p>
          <w:p w14:paraId="4347597B" w14:textId="77777777" w:rsidR="00C34B0E" w:rsidRPr="00D118B4" w:rsidRDefault="00C34B0E" w:rsidP="003D389A">
            <w:pPr>
              <w:jc w:val="both"/>
            </w:pPr>
            <w:r w:rsidRPr="00D118B4">
              <w:t xml:space="preserve">     </w:t>
            </w:r>
            <w:proofErr w:type="gramStart"/>
            <w:r w:rsidRPr="00D118B4">
              <w:t>pT2</w:t>
            </w:r>
            <w:proofErr w:type="gramEnd"/>
            <w:r w:rsidRPr="00D118B4">
              <w:t>-4</w:t>
            </w:r>
          </w:p>
        </w:tc>
        <w:tc>
          <w:tcPr>
            <w:tcW w:w="1399" w:type="dxa"/>
          </w:tcPr>
          <w:p w14:paraId="23408B8B" w14:textId="77777777" w:rsidR="00C34B0E" w:rsidRPr="00D118B4" w:rsidRDefault="00C34B0E" w:rsidP="003D389A">
            <w:pPr>
              <w:ind w:left="720"/>
              <w:contextualSpacing/>
              <w:jc w:val="center"/>
            </w:pPr>
          </w:p>
          <w:p w14:paraId="7E360E63" w14:textId="77777777" w:rsidR="00C34B0E" w:rsidRPr="00D118B4" w:rsidRDefault="00C34B0E" w:rsidP="003D389A">
            <w:pPr>
              <w:jc w:val="center"/>
            </w:pPr>
            <w:r w:rsidRPr="00D118B4">
              <w:t>22</w:t>
            </w:r>
          </w:p>
          <w:p w14:paraId="7AD2E353" w14:textId="77777777" w:rsidR="00C34B0E" w:rsidRPr="00D118B4" w:rsidRDefault="00C34B0E" w:rsidP="003D389A">
            <w:pPr>
              <w:jc w:val="center"/>
            </w:pPr>
            <w:r w:rsidRPr="00D118B4">
              <w:t>0</w:t>
            </w:r>
          </w:p>
          <w:p w14:paraId="0767CEA2" w14:textId="77777777" w:rsidR="00C34B0E" w:rsidRPr="00D118B4" w:rsidRDefault="00C34B0E" w:rsidP="003D389A">
            <w:pPr>
              <w:jc w:val="center"/>
            </w:pPr>
            <w:r w:rsidRPr="00D118B4">
              <w:t>0</w:t>
            </w:r>
          </w:p>
          <w:p w14:paraId="346ECA7C" w14:textId="77777777" w:rsidR="00C34B0E" w:rsidRPr="00D118B4" w:rsidRDefault="00C34B0E" w:rsidP="003D389A">
            <w:pPr>
              <w:jc w:val="center"/>
            </w:pPr>
            <w:r w:rsidRPr="00D118B4">
              <w:t>0</w:t>
            </w:r>
          </w:p>
        </w:tc>
        <w:tc>
          <w:tcPr>
            <w:tcW w:w="1400" w:type="dxa"/>
          </w:tcPr>
          <w:p w14:paraId="195AC247" w14:textId="77777777" w:rsidR="00C34B0E" w:rsidRPr="00D118B4" w:rsidRDefault="00C34B0E" w:rsidP="003D389A">
            <w:pPr>
              <w:ind w:left="720"/>
              <w:contextualSpacing/>
              <w:jc w:val="center"/>
            </w:pPr>
          </w:p>
          <w:p w14:paraId="49DBDF5B" w14:textId="77777777" w:rsidR="00C34B0E" w:rsidRPr="00D118B4" w:rsidRDefault="00C34B0E" w:rsidP="003D389A">
            <w:pPr>
              <w:jc w:val="center"/>
            </w:pPr>
            <w:r w:rsidRPr="00D118B4">
              <w:t>3</w:t>
            </w:r>
          </w:p>
          <w:p w14:paraId="13147D6E" w14:textId="77777777" w:rsidR="00C34B0E" w:rsidRPr="00D118B4" w:rsidRDefault="00C34B0E" w:rsidP="003D389A">
            <w:pPr>
              <w:jc w:val="center"/>
            </w:pPr>
            <w:r w:rsidRPr="00D118B4">
              <w:t>2</w:t>
            </w:r>
          </w:p>
          <w:p w14:paraId="141C907F" w14:textId="77777777" w:rsidR="00C34B0E" w:rsidRPr="00D118B4" w:rsidRDefault="00C34B0E" w:rsidP="003D389A">
            <w:pPr>
              <w:jc w:val="center"/>
            </w:pPr>
            <w:r w:rsidRPr="00D118B4">
              <w:t>7</w:t>
            </w:r>
          </w:p>
          <w:p w14:paraId="26E02012" w14:textId="77777777" w:rsidR="00C34B0E" w:rsidRPr="00D118B4" w:rsidRDefault="00C34B0E" w:rsidP="003D389A">
            <w:pPr>
              <w:jc w:val="center"/>
            </w:pPr>
            <w:r w:rsidRPr="00D118B4">
              <w:t>0</w:t>
            </w:r>
          </w:p>
        </w:tc>
        <w:tc>
          <w:tcPr>
            <w:tcW w:w="1409" w:type="dxa"/>
          </w:tcPr>
          <w:p w14:paraId="7F3B1466" w14:textId="77777777" w:rsidR="00C34B0E" w:rsidRPr="00D118B4" w:rsidRDefault="00C34B0E" w:rsidP="003D389A">
            <w:pPr>
              <w:ind w:left="720"/>
              <w:contextualSpacing/>
              <w:jc w:val="center"/>
            </w:pPr>
          </w:p>
          <w:p w14:paraId="188A804C" w14:textId="77777777" w:rsidR="00C34B0E" w:rsidRPr="00D118B4" w:rsidRDefault="00C34B0E" w:rsidP="003D389A">
            <w:pPr>
              <w:jc w:val="center"/>
            </w:pPr>
            <w:r w:rsidRPr="00D118B4">
              <w:t>0</w:t>
            </w:r>
          </w:p>
          <w:p w14:paraId="1468A52D" w14:textId="77777777" w:rsidR="00C34B0E" w:rsidRPr="00D118B4" w:rsidRDefault="00C34B0E" w:rsidP="003D389A">
            <w:pPr>
              <w:jc w:val="center"/>
            </w:pPr>
            <w:r w:rsidRPr="00D118B4">
              <w:t>0</w:t>
            </w:r>
          </w:p>
          <w:p w14:paraId="0D95605B" w14:textId="77777777" w:rsidR="00C34B0E" w:rsidRPr="00D118B4" w:rsidRDefault="00C34B0E" w:rsidP="003D389A">
            <w:pPr>
              <w:jc w:val="center"/>
            </w:pPr>
            <w:r w:rsidRPr="00D118B4">
              <w:t>0</w:t>
            </w:r>
          </w:p>
          <w:p w14:paraId="369E2E98" w14:textId="77777777" w:rsidR="00C34B0E" w:rsidRPr="00D118B4" w:rsidRDefault="00C34B0E" w:rsidP="003D389A">
            <w:pPr>
              <w:jc w:val="center"/>
            </w:pPr>
            <w:r w:rsidRPr="00D118B4">
              <w:t>18</w:t>
            </w:r>
          </w:p>
        </w:tc>
        <w:tc>
          <w:tcPr>
            <w:tcW w:w="1406" w:type="dxa"/>
          </w:tcPr>
          <w:p w14:paraId="6D6E4526" w14:textId="77777777" w:rsidR="00C34B0E" w:rsidRPr="00D118B4" w:rsidRDefault="00C34B0E" w:rsidP="003D389A">
            <w:pPr>
              <w:ind w:left="720"/>
              <w:contextualSpacing/>
              <w:jc w:val="center"/>
            </w:pPr>
          </w:p>
        </w:tc>
        <w:tc>
          <w:tcPr>
            <w:tcW w:w="1406" w:type="dxa"/>
          </w:tcPr>
          <w:p w14:paraId="3A5FAB08" w14:textId="77777777" w:rsidR="00C34B0E" w:rsidRPr="00D118B4" w:rsidRDefault="00C34B0E" w:rsidP="003D389A">
            <w:pPr>
              <w:ind w:left="720"/>
              <w:contextualSpacing/>
              <w:jc w:val="center"/>
            </w:pPr>
          </w:p>
          <w:p w14:paraId="03311EDD" w14:textId="77777777" w:rsidR="00C34B0E" w:rsidRPr="00D118B4" w:rsidRDefault="00C34B0E" w:rsidP="003D389A">
            <w:pPr>
              <w:jc w:val="center"/>
            </w:pPr>
            <w:r w:rsidRPr="00D118B4">
              <w:t>2</w:t>
            </w:r>
          </w:p>
          <w:p w14:paraId="0E79A64E" w14:textId="77777777" w:rsidR="00C34B0E" w:rsidRPr="00D118B4" w:rsidRDefault="00C34B0E" w:rsidP="003D389A">
            <w:pPr>
              <w:ind w:left="720"/>
              <w:contextualSpacing/>
              <w:jc w:val="center"/>
            </w:pPr>
          </w:p>
          <w:p w14:paraId="6BEDC3A5" w14:textId="77777777" w:rsidR="00C34B0E" w:rsidRPr="00D118B4" w:rsidRDefault="00C34B0E" w:rsidP="003D389A">
            <w:pPr>
              <w:ind w:left="720"/>
              <w:contextualSpacing/>
              <w:jc w:val="center"/>
            </w:pPr>
          </w:p>
          <w:p w14:paraId="1B778276" w14:textId="77777777" w:rsidR="00C34B0E" w:rsidRPr="00D118B4" w:rsidRDefault="00C34B0E" w:rsidP="003D389A">
            <w:pPr>
              <w:jc w:val="center"/>
            </w:pPr>
            <w:r w:rsidRPr="00D118B4">
              <w:t>8</w:t>
            </w:r>
          </w:p>
        </w:tc>
      </w:tr>
      <w:tr w:rsidR="00C34B0E" w:rsidRPr="00F52849" w14:paraId="0EE1514E" w14:textId="77777777" w:rsidTr="002D724D">
        <w:tc>
          <w:tcPr>
            <w:tcW w:w="1496" w:type="dxa"/>
          </w:tcPr>
          <w:p w14:paraId="4292A13A" w14:textId="77777777" w:rsidR="00C34B0E" w:rsidRPr="00D118B4" w:rsidRDefault="00C34B0E" w:rsidP="003D389A">
            <w:pPr>
              <w:jc w:val="both"/>
            </w:pPr>
            <w:r w:rsidRPr="00D118B4">
              <w:t>Smoker</w:t>
            </w:r>
          </w:p>
          <w:p w14:paraId="0E3FFB79" w14:textId="77777777" w:rsidR="00C34B0E" w:rsidRPr="00D118B4" w:rsidRDefault="00C34B0E" w:rsidP="003D389A">
            <w:pPr>
              <w:jc w:val="both"/>
            </w:pPr>
            <w:r w:rsidRPr="00D118B4">
              <w:t xml:space="preserve">     Current</w:t>
            </w:r>
          </w:p>
          <w:p w14:paraId="479F1CC9" w14:textId="77777777" w:rsidR="00C34B0E" w:rsidRPr="00D118B4" w:rsidRDefault="00C34B0E" w:rsidP="003D389A">
            <w:pPr>
              <w:jc w:val="both"/>
            </w:pPr>
            <w:r w:rsidRPr="00D118B4">
              <w:t xml:space="preserve">     Ex</w:t>
            </w:r>
          </w:p>
          <w:p w14:paraId="3E201DF7" w14:textId="77777777" w:rsidR="00C34B0E" w:rsidRPr="00D118B4" w:rsidRDefault="00C34B0E" w:rsidP="003D389A">
            <w:pPr>
              <w:jc w:val="both"/>
            </w:pPr>
            <w:r w:rsidRPr="00D118B4">
              <w:t xml:space="preserve">     Never</w:t>
            </w:r>
          </w:p>
        </w:tc>
        <w:tc>
          <w:tcPr>
            <w:tcW w:w="1399" w:type="dxa"/>
          </w:tcPr>
          <w:p w14:paraId="712A697D" w14:textId="77777777" w:rsidR="00C34B0E" w:rsidRPr="00D118B4" w:rsidRDefault="00C34B0E" w:rsidP="003D389A">
            <w:pPr>
              <w:ind w:left="720"/>
              <w:contextualSpacing/>
              <w:jc w:val="center"/>
            </w:pPr>
          </w:p>
          <w:p w14:paraId="031DDBAC" w14:textId="77777777" w:rsidR="00C34B0E" w:rsidRPr="00D118B4" w:rsidRDefault="00C34B0E" w:rsidP="003D389A">
            <w:pPr>
              <w:jc w:val="center"/>
            </w:pPr>
            <w:r w:rsidRPr="00D118B4">
              <w:t>5</w:t>
            </w:r>
          </w:p>
          <w:p w14:paraId="2B810152" w14:textId="77777777" w:rsidR="00C34B0E" w:rsidRPr="00D118B4" w:rsidRDefault="00C34B0E" w:rsidP="003D389A">
            <w:pPr>
              <w:jc w:val="center"/>
            </w:pPr>
            <w:r w:rsidRPr="00D118B4">
              <w:t>13</w:t>
            </w:r>
          </w:p>
          <w:p w14:paraId="0F1C643C" w14:textId="77777777" w:rsidR="00C34B0E" w:rsidRPr="00D118B4" w:rsidRDefault="00C34B0E" w:rsidP="003D389A">
            <w:pPr>
              <w:jc w:val="center"/>
            </w:pPr>
            <w:r w:rsidRPr="00D118B4">
              <w:t>4</w:t>
            </w:r>
          </w:p>
        </w:tc>
        <w:tc>
          <w:tcPr>
            <w:tcW w:w="1400" w:type="dxa"/>
          </w:tcPr>
          <w:p w14:paraId="4F3E1A2D" w14:textId="77777777" w:rsidR="00C34B0E" w:rsidRPr="00D118B4" w:rsidRDefault="00C34B0E" w:rsidP="003D389A">
            <w:pPr>
              <w:ind w:left="720"/>
              <w:contextualSpacing/>
              <w:jc w:val="center"/>
            </w:pPr>
          </w:p>
          <w:p w14:paraId="1C7F1C06" w14:textId="77777777" w:rsidR="00C34B0E" w:rsidRPr="00D118B4" w:rsidRDefault="00C34B0E" w:rsidP="003D389A">
            <w:pPr>
              <w:jc w:val="center"/>
            </w:pPr>
            <w:r w:rsidRPr="00D118B4">
              <w:t>1</w:t>
            </w:r>
          </w:p>
          <w:p w14:paraId="5362C654" w14:textId="77777777" w:rsidR="00C34B0E" w:rsidRPr="00D118B4" w:rsidRDefault="00C34B0E" w:rsidP="003D389A">
            <w:pPr>
              <w:jc w:val="center"/>
            </w:pPr>
            <w:r w:rsidRPr="00D118B4">
              <w:t>10</w:t>
            </w:r>
          </w:p>
          <w:p w14:paraId="0F5F6E8B" w14:textId="77777777" w:rsidR="00C34B0E" w:rsidRPr="00D118B4" w:rsidRDefault="00C34B0E" w:rsidP="003D389A">
            <w:pPr>
              <w:jc w:val="center"/>
            </w:pPr>
            <w:r w:rsidRPr="00D118B4">
              <w:t>1</w:t>
            </w:r>
          </w:p>
        </w:tc>
        <w:tc>
          <w:tcPr>
            <w:tcW w:w="1409" w:type="dxa"/>
          </w:tcPr>
          <w:p w14:paraId="5B207ECB" w14:textId="77777777" w:rsidR="00C34B0E" w:rsidRPr="00D118B4" w:rsidRDefault="00C34B0E" w:rsidP="003D389A">
            <w:pPr>
              <w:ind w:left="720"/>
              <w:contextualSpacing/>
              <w:jc w:val="center"/>
            </w:pPr>
          </w:p>
          <w:p w14:paraId="08AD29B6" w14:textId="77777777" w:rsidR="00C34B0E" w:rsidRPr="00D118B4" w:rsidRDefault="00C34B0E" w:rsidP="003D389A">
            <w:pPr>
              <w:jc w:val="center"/>
            </w:pPr>
            <w:r w:rsidRPr="00D118B4">
              <w:t>3</w:t>
            </w:r>
          </w:p>
          <w:p w14:paraId="7625D72C" w14:textId="77777777" w:rsidR="00C34B0E" w:rsidRPr="00D118B4" w:rsidRDefault="00C34B0E" w:rsidP="003D389A">
            <w:pPr>
              <w:jc w:val="center"/>
            </w:pPr>
            <w:r w:rsidRPr="00D118B4">
              <w:t>12</w:t>
            </w:r>
          </w:p>
          <w:p w14:paraId="24BCABB2" w14:textId="77777777" w:rsidR="00C34B0E" w:rsidRPr="00D118B4" w:rsidRDefault="00C34B0E" w:rsidP="003D389A">
            <w:pPr>
              <w:jc w:val="center"/>
            </w:pPr>
            <w:r w:rsidRPr="00D118B4">
              <w:t>3</w:t>
            </w:r>
          </w:p>
        </w:tc>
        <w:tc>
          <w:tcPr>
            <w:tcW w:w="1406" w:type="dxa"/>
          </w:tcPr>
          <w:p w14:paraId="7513971D" w14:textId="77777777" w:rsidR="00C34B0E" w:rsidRPr="00D118B4" w:rsidRDefault="00C34B0E" w:rsidP="003D389A">
            <w:pPr>
              <w:ind w:left="720"/>
              <w:contextualSpacing/>
              <w:jc w:val="center"/>
            </w:pPr>
          </w:p>
        </w:tc>
        <w:tc>
          <w:tcPr>
            <w:tcW w:w="1406" w:type="dxa"/>
          </w:tcPr>
          <w:p w14:paraId="0B99305F" w14:textId="77777777" w:rsidR="00C34B0E" w:rsidRPr="00D118B4" w:rsidRDefault="00C34B0E" w:rsidP="003D389A">
            <w:pPr>
              <w:ind w:left="720"/>
              <w:contextualSpacing/>
              <w:jc w:val="center"/>
            </w:pPr>
          </w:p>
        </w:tc>
      </w:tr>
      <w:tr w:rsidR="00C34B0E" w:rsidRPr="00F52849" w14:paraId="6DE25438" w14:textId="77777777" w:rsidTr="002D724D">
        <w:tc>
          <w:tcPr>
            <w:tcW w:w="1496" w:type="dxa"/>
          </w:tcPr>
          <w:p w14:paraId="74F8D7ED" w14:textId="77777777" w:rsidR="00C34B0E" w:rsidRPr="00D118B4" w:rsidRDefault="00C34B0E" w:rsidP="003D389A">
            <w:pPr>
              <w:jc w:val="both"/>
            </w:pPr>
            <w:r w:rsidRPr="00D118B4">
              <w:t>Recurrence</w:t>
            </w:r>
          </w:p>
          <w:p w14:paraId="0980A0F4" w14:textId="77777777" w:rsidR="00C34B0E" w:rsidRPr="00D118B4" w:rsidRDefault="00C34B0E" w:rsidP="003D389A">
            <w:pPr>
              <w:jc w:val="both"/>
            </w:pPr>
            <w:r w:rsidRPr="00D118B4">
              <w:t xml:space="preserve">     Yes</w:t>
            </w:r>
          </w:p>
          <w:p w14:paraId="26AB5BE0" w14:textId="77777777" w:rsidR="00C34B0E" w:rsidRPr="00D118B4" w:rsidRDefault="00C34B0E" w:rsidP="003D389A">
            <w:pPr>
              <w:jc w:val="both"/>
            </w:pPr>
            <w:r w:rsidRPr="00D118B4">
              <w:t xml:space="preserve">     No</w:t>
            </w:r>
          </w:p>
        </w:tc>
        <w:tc>
          <w:tcPr>
            <w:tcW w:w="1399" w:type="dxa"/>
          </w:tcPr>
          <w:p w14:paraId="16F072CD" w14:textId="77777777" w:rsidR="00C34B0E" w:rsidRPr="00D118B4" w:rsidRDefault="00C34B0E" w:rsidP="003D389A">
            <w:pPr>
              <w:ind w:left="720"/>
              <w:contextualSpacing/>
              <w:jc w:val="center"/>
            </w:pPr>
          </w:p>
          <w:p w14:paraId="2170CE75" w14:textId="77777777" w:rsidR="00C34B0E" w:rsidRPr="00D118B4" w:rsidRDefault="00C34B0E" w:rsidP="003D389A">
            <w:pPr>
              <w:jc w:val="center"/>
            </w:pPr>
            <w:r w:rsidRPr="00D118B4">
              <w:t>14</w:t>
            </w:r>
          </w:p>
          <w:p w14:paraId="7FAD29E1" w14:textId="77777777" w:rsidR="00C34B0E" w:rsidRPr="00D118B4" w:rsidRDefault="00C34B0E" w:rsidP="003D389A">
            <w:pPr>
              <w:jc w:val="center"/>
            </w:pPr>
            <w:r w:rsidRPr="00D118B4">
              <w:t>8</w:t>
            </w:r>
          </w:p>
        </w:tc>
        <w:tc>
          <w:tcPr>
            <w:tcW w:w="1400" w:type="dxa"/>
          </w:tcPr>
          <w:p w14:paraId="312C929A" w14:textId="77777777" w:rsidR="00C34B0E" w:rsidRPr="00D118B4" w:rsidRDefault="00C34B0E" w:rsidP="003D389A">
            <w:pPr>
              <w:ind w:left="720"/>
              <w:contextualSpacing/>
              <w:jc w:val="center"/>
            </w:pPr>
          </w:p>
          <w:p w14:paraId="1600ED26" w14:textId="77777777" w:rsidR="00C34B0E" w:rsidRPr="00D118B4" w:rsidRDefault="00C34B0E" w:rsidP="003D389A">
            <w:pPr>
              <w:jc w:val="center"/>
            </w:pPr>
            <w:r w:rsidRPr="00D118B4">
              <w:t>8</w:t>
            </w:r>
          </w:p>
          <w:p w14:paraId="3C967E0E" w14:textId="77777777" w:rsidR="00C34B0E" w:rsidRPr="00D118B4" w:rsidRDefault="00C34B0E" w:rsidP="003D389A">
            <w:pPr>
              <w:jc w:val="center"/>
            </w:pPr>
            <w:r w:rsidRPr="00D118B4">
              <w:t>4</w:t>
            </w:r>
          </w:p>
        </w:tc>
        <w:tc>
          <w:tcPr>
            <w:tcW w:w="1409" w:type="dxa"/>
          </w:tcPr>
          <w:p w14:paraId="746EC237" w14:textId="77777777" w:rsidR="00C34B0E" w:rsidRPr="00D118B4" w:rsidRDefault="00C34B0E" w:rsidP="003D389A">
            <w:pPr>
              <w:ind w:left="720"/>
              <w:contextualSpacing/>
              <w:jc w:val="center"/>
            </w:pPr>
          </w:p>
          <w:p w14:paraId="581D9DBB" w14:textId="77777777" w:rsidR="00C34B0E" w:rsidRPr="00D118B4" w:rsidRDefault="00C34B0E" w:rsidP="003D389A">
            <w:pPr>
              <w:jc w:val="center"/>
            </w:pPr>
            <w:r w:rsidRPr="00D118B4">
              <w:t>5</w:t>
            </w:r>
          </w:p>
          <w:p w14:paraId="0339028D" w14:textId="77777777" w:rsidR="00C34B0E" w:rsidRPr="00D118B4" w:rsidRDefault="00C34B0E" w:rsidP="003D389A">
            <w:pPr>
              <w:jc w:val="center"/>
            </w:pPr>
            <w:r w:rsidRPr="00D118B4">
              <w:t>13</w:t>
            </w:r>
          </w:p>
        </w:tc>
        <w:tc>
          <w:tcPr>
            <w:tcW w:w="1406" w:type="dxa"/>
          </w:tcPr>
          <w:p w14:paraId="3D23991D" w14:textId="77777777" w:rsidR="00C34B0E" w:rsidRPr="00D118B4" w:rsidRDefault="00C34B0E" w:rsidP="003D389A">
            <w:pPr>
              <w:ind w:left="720"/>
              <w:contextualSpacing/>
              <w:jc w:val="center"/>
            </w:pPr>
          </w:p>
        </w:tc>
        <w:tc>
          <w:tcPr>
            <w:tcW w:w="1406" w:type="dxa"/>
          </w:tcPr>
          <w:p w14:paraId="19B5C8BA" w14:textId="77777777" w:rsidR="00C34B0E" w:rsidRPr="00D118B4" w:rsidRDefault="00C34B0E" w:rsidP="003D389A">
            <w:pPr>
              <w:ind w:left="720"/>
              <w:contextualSpacing/>
              <w:jc w:val="center"/>
            </w:pPr>
          </w:p>
        </w:tc>
      </w:tr>
      <w:tr w:rsidR="00C34B0E" w:rsidRPr="00F52849" w14:paraId="0A898B29" w14:textId="77777777" w:rsidTr="002D724D">
        <w:tc>
          <w:tcPr>
            <w:tcW w:w="1496" w:type="dxa"/>
          </w:tcPr>
          <w:p w14:paraId="1EC5E195" w14:textId="77777777" w:rsidR="00C34B0E" w:rsidRPr="00D118B4" w:rsidRDefault="00C34B0E" w:rsidP="003D389A">
            <w:pPr>
              <w:jc w:val="both"/>
            </w:pPr>
            <w:r w:rsidRPr="00D118B4">
              <w:t>Progression</w:t>
            </w:r>
          </w:p>
          <w:p w14:paraId="286BC0B6" w14:textId="77777777" w:rsidR="00C34B0E" w:rsidRPr="00D118B4" w:rsidRDefault="00C34B0E" w:rsidP="003D389A">
            <w:pPr>
              <w:jc w:val="both"/>
            </w:pPr>
            <w:r w:rsidRPr="00D118B4">
              <w:t xml:space="preserve">     Yes</w:t>
            </w:r>
          </w:p>
          <w:p w14:paraId="48CCC6B5" w14:textId="77777777" w:rsidR="00C34B0E" w:rsidRPr="00D118B4" w:rsidRDefault="00C34B0E" w:rsidP="003D389A">
            <w:pPr>
              <w:jc w:val="both"/>
            </w:pPr>
            <w:r w:rsidRPr="00D118B4">
              <w:t xml:space="preserve">     No</w:t>
            </w:r>
          </w:p>
        </w:tc>
        <w:tc>
          <w:tcPr>
            <w:tcW w:w="1399" w:type="dxa"/>
          </w:tcPr>
          <w:p w14:paraId="72EFD741" w14:textId="77777777" w:rsidR="00C34B0E" w:rsidRPr="00D118B4" w:rsidRDefault="00C34B0E" w:rsidP="003D389A">
            <w:pPr>
              <w:ind w:left="720"/>
              <w:contextualSpacing/>
              <w:jc w:val="center"/>
            </w:pPr>
          </w:p>
          <w:p w14:paraId="7621E015" w14:textId="77777777" w:rsidR="00C34B0E" w:rsidRPr="00D118B4" w:rsidRDefault="00C34B0E" w:rsidP="003D389A">
            <w:pPr>
              <w:jc w:val="center"/>
            </w:pPr>
            <w:r w:rsidRPr="00D118B4">
              <w:t>4</w:t>
            </w:r>
          </w:p>
          <w:p w14:paraId="0C9E6F0E" w14:textId="77777777" w:rsidR="00C34B0E" w:rsidRPr="00D118B4" w:rsidRDefault="00C34B0E" w:rsidP="003D389A">
            <w:pPr>
              <w:jc w:val="center"/>
            </w:pPr>
            <w:r w:rsidRPr="00D118B4">
              <w:t>18</w:t>
            </w:r>
          </w:p>
        </w:tc>
        <w:tc>
          <w:tcPr>
            <w:tcW w:w="1400" w:type="dxa"/>
          </w:tcPr>
          <w:p w14:paraId="35173571" w14:textId="77777777" w:rsidR="00C34B0E" w:rsidRPr="00D118B4" w:rsidRDefault="00C34B0E" w:rsidP="003D389A">
            <w:pPr>
              <w:ind w:left="720"/>
              <w:contextualSpacing/>
              <w:jc w:val="center"/>
            </w:pPr>
          </w:p>
          <w:p w14:paraId="566A0338" w14:textId="77777777" w:rsidR="00C34B0E" w:rsidRPr="00D118B4" w:rsidRDefault="00C34B0E" w:rsidP="003D389A">
            <w:pPr>
              <w:jc w:val="center"/>
            </w:pPr>
            <w:r w:rsidRPr="00D118B4">
              <w:t>3</w:t>
            </w:r>
          </w:p>
          <w:p w14:paraId="3C0A6D03" w14:textId="77777777" w:rsidR="00C34B0E" w:rsidRPr="00D118B4" w:rsidRDefault="00C34B0E" w:rsidP="003D389A">
            <w:pPr>
              <w:jc w:val="center"/>
            </w:pPr>
            <w:r w:rsidRPr="00D118B4">
              <w:t>9</w:t>
            </w:r>
          </w:p>
        </w:tc>
        <w:tc>
          <w:tcPr>
            <w:tcW w:w="1409" w:type="dxa"/>
          </w:tcPr>
          <w:p w14:paraId="7704D49E" w14:textId="77777777" w:rsidR="00C34B0E" w:rsidRPr="00D118B4" w:rsidRDefault="00C34B0E" w:rsidP="003D389A">
            <w:pPr>
              <w:ind w:left="720"/>
              <w:contextualSpacing/>
              <w:jc w:val="center"/>
            </w:pPr>
          </w:p>
          <w:p w14:paraId="0F5DAB03" w14:textId="77777777" w:rsidR="00C34B0E" w:rsidRPr="00D118B4" w:rsidRDefault="00C34B0E" w:rsidP="003D389A">
            <w:pPr>
              <w:jc w:val="center"/>
            </w:pPr>
            <w:r w:rsidRPr="00D118B4">
              <w:t>11</w:t>
            </w:r>
          </w:p>
          <w:p w14:paraId="17763E13" w14:textId="34DDE072" w:rsidR="00C34B0E" w:rsidRPr="00D118B4" w:rsidRDefault="00C34B0E" w:rsidP="003D389A">
            <w:pPr>
              <w:jc w:val="center"/>
            </w:pPr>
            <w:r w:rsidRPr="00D118B4">
              <w:t>7</w:t>
            </w:r>
          </w:p>
        </w:tc>
        <w:tc>
          <w:tcPr>
            <w:tcW w:w="1406" w:type="dxa"/>
          </w:tcPr>
          <w:p w14:paraId="2E382A48" w14:textId="77777777" w:rsidR="00C34B0E" w:rsidRPr="00D118B4" w:rsidRDefault="00C34B0E" w:rsidP="003D389A">
            <w:pPr>
              <w:ind w:left="720"/>
              <w:contextualSpacing/>
              <w:jc w:val="center"/>
            </w:pPr>
          </w:p>
        </w:tc>
        <w:tc>
          <w:tcPr>
            <w:tcW w:w="1406" w:type="dxa"/>
          </w:tcPr>
          <w:p w14:paraId="3BBADBA8" w14:textId="77777777" w:rsidR="00C34B0E" w:rsidRPr="00D118B4" w:rsidRDefault="00C34B0E" w:rsidP="003D389A">
            <w:pPr>
              <w:ind w:left="720"/>
              <w:contextualSpacing/>
              <w:jc w:val="center"/>
            </w:pPr>
          </w:p>
        </w:tc>
      </w:tr>
      <w:tr w:rsidR="00C34B0E" w:rsidRPr="00F52849" w14:paraId="19A7A1D5" w14:textId="77777777" w:rsidTr="002D724D">
        <w:tc>
          <w:tcPr>
            <w:tcW w:w="1496" w:type="dxa"/>
          </w:tcPr>
          <w:p w14:paraId="59AC502D" w14:textId="77777777" w:rsidR="00C34B0E" w:rsidRPr="00D118B4" w:rsidRDefault="00C34B0E" w:rsidP="003D389A">
            <w:pPr>
              <w:jc w:val="both"/>
            </w:pPr>
            <w:r w:rsidRPr="00D118B4">
              <w:t>Follow-up</w:t>
            </w:r>
          </w:p>
          <w:p w14:paraId="428CB599" w14:textId="77777777" w:rsidR="00C34B0E" w:rsidRPr="00D118B4" w:rsidRDefault="00C34B0E" w:rsidP="003D389A">
            <w:pPr>
              <w:jc w:val="both"/>
            </w:pPr>
            <w:r w:rsidRPr="00D118B4">
              <w:t xml:space="preserve">     Mean</w:t>
            </w:r>
          </w:p>
          <w:p w14:paraId="2B1F93F6" w14:textId="77777777" w:rsidR="00C34B0E" w:rsidRPr="00D118B4" w:rsidRDefault="00C34B0E" w:rsidP="003D389A">
            <w:pPr>
              <w:jc w:val="both"/>
            </w:pPr>
            <w:r w:rsidRPr="00D118B4">
              <w:t xml:space="preserve">     Range</w:t>
            </w:r>
          </w:p>
        </w:tc>
        <w:tc>
          <w:tcPr>
            <w:tcW w:w="1399" w:type="dxa"/>
          </w:tcPr>
          <w:p w14:paraId="757C14FD" w14:textId="77777777" w:rsidR="00C34B0E" w:rsidRPr="00D118B4" w:rsidRDefault="00C34B0E" w:rsidP="003D389A">
            <w:pPr>
              <w:ind w:left="720"/>
              <w:contextualSpacing/>
              <w:jc w:val="center"/>
            </w:pPr>
          </w:p>
          <w:p w14:paraId="343E18D5" w14:textId="77777777" w:rsidR="00C34B0E" w:rsidRPr="00D118B4" w:rsidRDefault="00C34B0E" w:rsidP="003D389A">
            <w:pPr>
              <w:jc w:val="center"/>
            </w:pPr>
            <w:r w:rsidRPr="00D118B4">
              <w:t>43.4</w:t>
            </w:r>
          </w:p>
          <w:p w14:paraId="4D4B8503" w14:textId="77777777" w:rsidR="00C34B0E" w:rsidRPr="00D118B4" w:rsidRDefault="00C34B0E" w:rsidP="003D389A">
            <w:pPr>
              <w:jc w:val="center"/>
            </w:pPr>
            <w:r w:rsidRPr="00D118B4">
              <w:t>4-93</w:t>
            </w:r>
          </w:p>
        </w:tc>
        <w:tc>
          <w:tcPr>
            <w:tcW w:w="1400" w:type="dxa"/>
          </w:tcPr>
          <w:p w14:paraId="653A9190" w14:textId="77777777" w:rsidR="00C34B0E" w:rsidRPr="00D118B4" w:rsidRDefault="00C34B0E" w:rsidP="003D389A">
            <w:pPr>
              <w:ind w:left="720"/>
              <w:contextualSpacing/>
              <w:jc w:val="center"/>
            </w:pPr>
          </w:p>
          <w:p w14:paraId="12EF3A7A" w14:textId="77777777" w:rsidR="00C34B0E" w:rsidRPr="00D118B4" w:rsidRDefault="00C34B0E" w:rsidP="003D389A">
            <w:pPr>
              <w:jc w:val="center"/>
            </w:pPr>
            <w:r w:rsidRPr="00D118B4">
              <w:t>57</w:t>
            </w:r>
          </w:p>
          <w:p w14:paraId="7EA302C7" w14:textId="77777777" w:rsidR="00C34B0E" w:rsidRPr="00D118B4" w:rsidRDefault="00C34B0E" w:rsidP="003D389A">
            <w:pPr>
              <w:jc w:val="center"/>
            </w:pPr>
            <w:r w:rsidRPr="00D118B4">
              <w:t>15-93</w:t>
            </w:r>
          </w:p>
        </w:tc>
        <w:tc>
          <w:tcPr>
            <w:tcW w:w="1409" w:type="dxa"/>
          </w:tcPr>
          <w:p w14:paraId="4EAE8FCB" w14:textId="77777777" w:rsidR="00C34B0E" w:rsidRPr="00D118B4" w:rsidRDefault="00C34B0E" w:rsidP="003D389A">
            <w:pPr>
              <w:ind w:left="720"/>
              <w:contextualSpacing/>
              <w:jc w:val="center"/>
            </w:pPr>
          </w:p>
          <w:p w14:paraId="19CF3032" w14:textId="77777777" w:rsidR="00C34B0E" w:rsidRPr="00D118B4" w:rsidRDefault="00C34B0E" w:rsidP="003D389A">
            <w:pPr>
              <w:jc w:val="center"/>
            </w:pPr>
            <w:r w:rsidRPr="00D118B4">
              <w:t>23.5</w:t>
            </w:r>
          </w:p>
          <w:p w14:paraId="3C78B2A6" w14:textId="77777777" w:rsidR="00C34B0E" w:rsidRPr="00D118B4" w:rsidRDefault="00C34B0E" w:rsidP="003D389A">
            <w:pPr>
              <w:jc w:val="center"/>
            </w:pPr>
            <w:r w:rsidRPr="00D118B4">
              <w:t>2-84</w:t>
            </w:r>
          </w:p>
        </w:tc>
        <w:tc>
          <w:tcPr>
            <w:tcW w:w="1406" w:type="dxa"/>
          </w:tcPr>
          <w:p w14:paraId="7D6A64E4" w14:textId="77777777" w:rsidR="00C34B0E" w:rsidRPr="00D118B4" w:rsidRDefault="00C34B0E" w:rsidP="003D389A">
            <w:pPr>
              <w:ind w:left="720"/>
              <w:contextualSpacing/>
              <w:jc w:val="center"/>
            </w:pPr>
          </w:p>
        </w:tc>
        <w:tc>
          <w:tcPr>
            <w:tcW w:w="1406" w:type="dxa"/>
          </w:tcPr>
          <w:p w14:paraId="75AD6FD1" w14:textId="77777777" w:rsidR="00C34B0E" w:rsidRPr="00D118B4" w:rsidRDefault="00C34B0E" w:rsidP="003D389A">
            <w:pPr>
              <w:ind w:left="720"/>
              <w:contextualSpacing/>
              <w:jc w:val="center"/>
            </w:pPr>
          </w:p>
        </w:tc>
      </w:tr>
    </w:tbl>
    <w:p w14:paraId="4EF83A6D" w14:textId="77777777" w:rsidR="00C34B0E" w:rsidRPr="00D118B4" w:rsidRDefault="00C34B0E" w:rsidP="00C34B0E">
      <w:pPr>
        <w:spacing w:line="480" w:lineRule="auto"/>
        <w:jc w:val="both"/>
      </w:pPr>
    </w:p>
    <w:p w14:paraId="23E63D78" w14:textId="0A7FBDCB" w:rsidR="00C34B0E" w:rsidRPr="00D118B4" w:rsidRDefault="00CE66A4" w:rsidP="00C34B0E">
      <w:pPr>
        <w:spacing w:line="480" w:lineRule="auto"/>
        <w:jc w:val="both"/>
      </w:pPr>
      <w:r w:rsidRPr="00D118B4">
        <w:rPr>
          <w:b/>
        </w:rPr>
        <w:t>Table 8</w:t>
      </w:r>
      <w:r w:rsidR="00C34B0E" w:rsidRPr="00D118B4">
        <w:rPr>
          <w:b/>
        </w:rPr>
        <w:t xml:space="preserve">:  </w:t>
      </w:r>
      <w:r w:rsidR="00C34B0E" w:rsidRPr="00D118B4">
        <w:t>Patients analysed in this study.  Ex smoking status = stopping &gt;1 year before tumour.  TURP/BT = trans-urethral resection of prostate/bladder tumour, RP=radical prostatectomy, RC= radical cystectomy</w:t>
      </w:r>
    </w:p>
    <w:p w14:paraId="52D0DE36" w14:textId="3CC424FE" w:rsidR="00C34B0E" w:rsidRPr="00D118B4" w:rsidRDefault="00EE5D5C" w:rsidP="00C34B0E">
      <w:pPr>
        <w:pStyle w:val="Heading2"/>
        <w:rPr>
          <w:rFonts w:asciiTheme="minorHAnsi" w:hAnsiTheme="minorHAnsi"/>
        </w:rPr>
      </w:pPr>
      <w:bookmarkStart w:id="264" w:name="_Toc278904895"/>
      <w:r w:rsidRPr="00D118B4">
        <w:rPr>
          <w:rFonts w:asciiTheme="minorHAnsi" w:hAnsiTheme="minorHAnsi"/>
        </w:rPr>
        <w:t>3.2.2</w:t>
      </w:r>
      <w:r w:rsidRPr="00D118B4">
        <w:rPr>
          <w:rFonts w:asciiTheme="minorHAnsi" w:hAnsiTheme="minorHAnsi"/>
        </w:rPr>
        <w:tab/>
      </w:r>
      <w:r w:rsidRPr="00D118B4">
        <w:rPr>
          <w:rFonts w:asciiTheme="minorHAnsi" w:hAnsiTheme="minorHAnsi"/>
        </w:rPr>
        <w:tab/>
      </w:r>
      <w:r w:rsidR="00C34B0E" w:rsidRPr="00D118B4">
        <w:rPr>
          <w:rFonts w:asciiTheme="minorHAnsi" w:hAnsiTheme="minorHAnsi"/>
        </w:rPr>
        <w:t>Reproducibility of methodology</w:t>
      </w:r>
      <w:bookmarkEnd w:id="264"/>
    </w:p>
    <w:p w14:paraId="31E9B19B" w14:textId="77777777" w:rsidR="00C34B0E" w:rsidRPr="00F52849" w:rsidRDefault="00C34B0E" w:rsidP="00C34B0E"/>
    <w:p w14:paraId="6D4F680A" w14:textId="6E9C0F73" w:rsidR="00C34B0E" w:rsidRPr="00D118B4" w:rsidRDefault="00C34B0E" w:rsidP="00C34B0E">
      <w:pPr>
        <w:spacing w:line="480" w:lineRule="auto"/>
        <w:jc w:val="both"/>
      </w:pPr>
      <w:r w:rsidRPr="00D118B4">
        <w:t xml:space="preserve">The </w:t>
      </w:r>
      <w:proofErr w:type="gramStart"/>
      <w:r w:rsidRPr="00D118B4">
        <w:t>13 urothelial</w:t>
      </w:r>
      <w:proofErr w:type="gramEnd"/>
      <w:r w:rsidRPr="00D118B4">
        <w:t xml:space="preserve"> samples that underwent duplicate microRNA analysis to assess the reproducibility of the TLDA </w:t>
      </w:r>
      <w:r w:rsidR="00A2307F" w:rsidRPr="00D118B4">
        <w:t>microfluidic</w:t>
      </w:r>
      <w:r w:rsidRPr="00D118B4">
        <w:t xml:space="preserve"> cards demonstrated that the methodology was of a robust nature with a median reproducibility of 0.934. Following microRNA quantification in these 13 samples, it was shown 32 out of the 354 were present at a frequency of  &lt;20% in all samples and therefore removed from further analysis leaving 333 microRNAs.  Eleven of the remaining 333 microRNA were duplicated in the TLDA microfluidic card and showed </w:t>
      </w:r>
      <w:proofErr w:type="gramStart"/>
      <w:r w:rsidRPr="00D118B4">
        <w:t>a reproducibility</w:t>
      </w:r>
      <w:proofErr w:type="gramEnd"/>
      <w:r w:rsidRPr="00D118B4">
        <w:t xml:space="preserve"> (r=0.71-0.96 p&lt;0.001) and hence removed from the cohort of microRNAs to be analysed leaving a final figure of 322 microRNAs.</w:t>
      </w:r>
    </w:p>
    <w:p w14:paraId="1A573495" w14:textId="77777777" w:rsidR="00C34B0E" w:rsidRPr="00D118B4" w:rsidRDefault="00C34B0E" w:rsidP="00C34B0E">
      <w:pPr>
        <w:pStyle w:val="Heading2"/>
        <w:rPr>
          <w:rFonts w:asciiTheme="minorHAnsi" w:eastAsiaTheme="minorEastAsia" w:hAnsiTheme="minorHAnsi" w:cstheme="minorBidi"/>
          <w:szCs w:val="24"/>
          <w:lang w:val="en-GB"/>
        </w:rPr>
      </w:pPr>
    </w:p>
    <w:p w14:paraId="1E88EFCE" w14:textId="0DB6C3A5" w:rsidR="00C34B0E" w:rsidRPr="00D118B4" w:rsidRDefault="00EE5D5C" w:rsidP="00C34B0E">
      <w:pPr>
        <w:pStyle w:val="Heading2"/>
        <w:rPr>
          <w:rFonts w:asciiTheme="minorHAnsi" w:hAnsiTheme="minorHAnsi"/>
        </w:rPr>
      </w:pPr>
      <w:bookmarkStart w:id="265" w:name="_Toc278904896"/>
      <w:r w:rsidRPr="00D118B4">
        <w:rPr>
          <w:rFonts w:asciiTheme="minorHAnsi" w:hAnsiTheme="minorHAnsi"/>
        </w:rPr>
        <w:t>3.2.3</w:t>
      </w:r>
      <w:r w:rsidRPr="00D118B4">
        <w:rPr>
          <w:rFonts w:asciiTheme="minorHAnsi" w:hAnsiTheme="minorHAnsi"/>
        </w:rPr>
        <w:tab/>
      </w:r>
      <w:r w:rsidRPr="00D118B4">
        <w:rPr>
          <w:rFonts w:asciiTheme="minorHAnsi" w:hAnsiTheme="minorHAnsi"/>
        </w:rPr>
        <w:tab/>
      </w:r>
      <w:r w:rsidR="00C34B0E" w:rsidRPr="00D118B4">
        <w:rPr>
          <w:rFonts w:asciiTheme="minorHAnsi" w:hAnsiTheme="minorHAnsi"/>
        </w:rPr>
        <w:t>MicroRNA expression between set of normal urothelium</w:t>
      </w:r>
      <w:bookmarkEnd w:id="265"/>
    </w:p>
    <w:p w14:paraId="066463BE" w14:textId="77777777" w:rsidR="00C34B0E" w:rsidRPr="00D118B4" w:rsidRDefault="00C34B0E" w:rsidP="00C34B0E"/>
    <w:p w14:paraId="54532273" w14:textId="2F7148A0" w:rsidR="00C34B0E" w:rsidRPr="00D118B4" w:rsidRDefault="00C34B0E" w:rsidP="00C34B0E">
      <w:pPr>
        <w:spacing w:line="480" w:lineRule="auto"/>
        <w:jc w:val="both"/>
      </w:pPr>
      <w:r w:rsidRPr="00D118B4">
        <w:t xml:space="preserve">We compared 322 microRNAs in 10 normal urothelium </w:t>
      </w:r>
      <w:r w:rsidR="00A2307F" w:rsidRPr="00D118B4">
        <w:t>samples from</w:t>
      </w:r>
      <w:r w:rsidRPr="00D118B4">
        <w:t xml:space="preserve"> patients who had no history of bladder cancer and 10 macroscopically normal urothelium from those with a history of bladder cancer.  Thirty-six microRNAs (11.2%) had exhibited a significant differential expression (p-value &lt;0.05) between these two groups of urothelium (table 8).  All 36 of these differentially expressed microRNA were </w:t>
      </w:r>
      <w:proofErr w:type="gramStart"/>
      <w:r w:rsidRPr="00D118B4">
        <w:t>up-regulated</w:t>
      </w:r>
      <w:proofErr w:type="gramEnd"/>
      <w:r w:rsidRPr="00D118B4">
        <w:t xml:space="preserve"> in the macroscopically normal appearing urothelium from patients with a history of bladder cancer.  </w:t>
      </w:r>
    </w:p>
    <w:p w14:paraId="145D78FC" w14:textId="77777777" w:rsidR="00C34B0E" w:rsidRPr="00D118B4" w:rsidRDefault="00C34B0E" w:rsidP="00C34B0E">
      <w:pPr>
        <w:spacing w:line="480" w:lineRule="auto"/>
        <w:jc w:val="both"/>
      </w:pPr>
    </w:p>
    <w:p w14:paraId="60F721E7" w14:textId="77777777" w:rsidR="00C34B0E" w:rsidRPr="00D118B4" w:rsidRDefault="00C34B0E" w:rsidP="00C34B0E">
      <w:pPr>
        <w:spacing w:line="480" w:lineRule="auto"/>
        <w:jc w:val="both"/>
      </w:pPr>
      <w:r w:rsidRPr="00D118B4">
        <w:t xml:space="preserve">Fold changes of the microRNA between these two groups ranged from 7.5 to 416.99.  If an arbitrary figure </w:t>
      </w:r>
      <w:proofErr w:type="gramStart"/>
      <w:r w:rsidRPr="00D118B4">
        <w:t xml:space="preserve">of  </w:t>
      </w:r>
      <w:r w:rsidRPr="00D118B4">
        <w:rPr>
          <w:rFonts w:eastAsia="ＭＳ ゴシック"/>
          <w:color w:val="000000"/>
        </w:rPr>
        <w:t>≥</w:t>
      </w:r>
      <w:r w:rsidRPr="00D118B4">
        <w:t>80</w:t>
      </w:r>
      <w:proofErr w:type="gramEnd"/>
      <w:r w:rsidRPr="00D118B4">
        <w:t xml:space="preserve">% presence of that particular differentially expressed microRNA is set, then for the normal urothelium with no history of bladder cancer, 31 out of 36 microRNAs (86.1%) meet this requirement.  For the urothelium with a history of bladder cancer this was the case for 33 out of 36 (91.7%) differentially expressed microRNAs.  </w:t>
      </w:r>
    </w:p>
    <w:p w14:paraId="03DC8A44" w14:textId="77777777" w:rsidR="00C34B0E" w:rsidRPr="00F52849" w:rsidRDefault="00C34B0E" w:rsidP="00C34B0E">
      <w:pPr>
        <w:spacing w:line="480" w:lineRule="auto"/>
        <w:jc w:val="both"/>
      </w:pPr>
    </w:p>
    <w:p w14:paraId="3EB10308" w14:textId="77777777" w:rsidR="00C34B0E" w:rsidRPr="00D118B4" w:rsidRDefault="00C34B0E" w:rsidP="00C34B0E">
      <w:pPr>
        <w:spacing w:line="480" w:lineRule="auto"/>
        <w:jc w:val="both"/>
      </w:pPr>
      <w:r w:rsidRPr="00D118B4">
        <w:t>Two microRNAs were exclusively detected in the samples with a history of bladder cancer both of which had a low presence – microRNA-412 (50%) and microRNA-551a (30%).  For the normal urothelium with no history of bladder cancer three microRNAs were exclusively present in comparison to the other normal group, all of which again had a low presence – microRNA-569 (50%), microRNA-633 (40%) and microRNA-507 (30%).</w:t>
      </w:r>
    </w:p>
    <w:p w14:paraId="27CE29D1" w14:textId="77777777" w:rsidR="00C34B0E" w:rsidRPr="00D118B4" w:rsidRDefault="00C34B0E" w:rsidP="00C34B0E">
      <w:pPr>
        <w:spacing w:line="480" w:lineRule="auto"/>
        <w:jc w:val="both"/>
      </w:pPr>
    </w:p>
    <w:p w14:paraId="2B26FD96" w14:textId="77777777" w:rsidR="00C34B0E" w:rsidRPr="00D118B4" w:rsidRDefault="00C34B0E" w:rsidP="00C34B0E">
      <w:pPr>
        <w:spacing w:line="480" w:lineRule="auto"/>
        <w:jc w:val="both"/>
      </w:pPr>
      <w:r w:rsidRPr="00D118B4">
        <w:t>There was clustering of differential expression according to RNA family e.g. let-7a/b/c/d.  Clustering also occurred in chromosomal locations e.g. 9q22.32 (let7a/d) 14q32.31 (microRNAs-376a/ -487b/ -382/ -412) and 19q13.41 (microRNAs-520a/b/c/d/e/518a/519e).</w:t>
      </w:r>
    </w:p>
    <w:p w14:paraId="11DB21FC" w14:textId="77777777" w:rsidR="00C34B0E" w:rsidRPr="00D118B4" w:rsidRDefault="00C34B0E" w:rsidP="00C34B0E">
      <w:pPr>
        <w:spacing w:line="480" w:lineRule="auto"/>
        <w:jc w:val="both"/>
      </w:pPr>
    </w:p>
    <w:p w14:paraId="1EB386C2" w14:textId="77777777" w:rsidR="00C34B0E" w:rsidRPr="00D118B4" w:rsidRDefault="00C34B0E" w:rsidP="00C34B0E">
      <w:pPr>
        <w:spacing w:line="480" w:lineRule="auto"/>
        <w:jc w:val="both"/>
      </w:pPr>
      <w:r w:rsidRPr="00D118B4">
        <w:t xml:space="preserve">When performing an unsupervised hierarchical clustering, it revealed two </w:t>
      </w:r>
      <w:proofErr w:type="gramStart"/>
      <w:r w:rsidRPr="00D118B4">
        <w:t>branches which</w:t>
      </w:r>
      <w:proofErr w:type="gramEnd"/>
      <w:r w:rsidRPr="00D118B4">
        <w:t xml:space="preserve"> corresponded to the two unique sub-sets of normal urothelium (figure 5).</w:t>
      </w:r>
    </w:p>
    <w:p w14:paraId="68457B85" w14:textId="77777777" w:rsidR="00C34B0E" w:rsidRPr="00D118B4" w:rsidRDefault="00C34B0E" w:rsidP="00C34B0E">
      <w:r w:rsidRPr="00D118B4">
        <w:br w:type="page"/>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29"/>
        <w:gridCol w:w="522"/>
        <w:gridCol w:w="971"/>
        <w:gridCol w:w="840"/>
        <w:gridCol w:w="829"/>
        <w:gridCol w:w="840"/>
        <w:gridCol w:w="971"/>
        <w:gridCol w:w="838"/>
      </w:tblGrid>
      <w:tr w:rsidR="00BA36E8" w:rsidRPr="00F52849" w14:paraId="4A529F09" w14:textId="77777777" w:rsidTr="004101A5">
        <w:trPr>
          <w:jc w:val="center"/>
        </w:trPr>
        <w:tc>
          <w:tcPr>
            <w:tcW w:w="1329" w:type="dxa"/>
            <w:tcBorders>
              <w:top w:val="single" w:sz="4" w:space="0" w:color="auto"/>
              <w:bottom w:val="nil"/>
            </w:tcBorders>
          </w:tcPr>
          <w:p w14:paraId="4CA07C40" w14:textId="77777777" w:rsidR="00BA36E8" w:rsidRPr="00F52849" w:rsidRDefault="00BA36E8" w:rsidP="003D389A">
            <w:pPr>
              <w:rPr>
                <w:sz w:val="20"/>
                <w:szCs w:val="20"/>
              </w:rPr>
            </w:pPr>
          </w:p>
          <w:p w14:paraId="43CB8269" w14:textId="77777777" w:rsidR="00BA36E8" w:rsidRPr="00F52849" w:rsidRDefault="00BA36E8" w:rsidP="003D389A">
            <w:pPr>
              <w:rPr>
                <w:sz w:val="20"/>
                <w:szCs w:val="20"/>
              </w:rPr>
            </w:pPr>
          </w:p>
        </w:tc>
        <w:tc>
          <w:tcPr>
            <w:tcW w:w="369" w:type="dxa"/>
            <w:tcBorders>
              <w:top w:val="single" w:sz="4" w:space="0" w:color="auto"/>
              <w:bottom w:val="nil"/>
            </w:tcBorders>
          </w:tcPr>
          <w:p w14:paraId="7156C3D8" w14:textId="77777777" w:rsidR="00BA36E8" w:rsidRPr="00F52849" w:rsidRDefault="00BA36E8" w:rsidP="003D389A">
            <w:pPr>
              <w:rPr>
                <w:sz w:val="20"/>
                <w:szCs w:val="20"/>
              </w:rPr>
            </w:pPr>
          </w:p>
        </w:tc>
        <w:tc>
          <w:tcPr>
            <w:tcW w:w="1811" w:type="dxa"/>
            <w:gridSpan w:val="2"/>
            <w:tcBorders>
              <w:top w:val="single" w:sz="4" w:space="0" w:color="auto"/>
              <w:bottom w:val="nil"/>
            </w:tcBorders>
          </w:tcPr>
          <w:p w14:paraId="3AFFE372" w14:textId="4A6AAEF3" w:rsidR="00BA36E8" w:rsidRPr="00F52849" w:rsidRDefault="00BA36E8" w:rsidP="003D389A">
            <w:pPr>
              <w:jc w:val="center"/>
              <w:rPr>
                <w:sz w:val="20"/>
                <w:szCs w:val="20"/>
              </w:rPr>
            </w:pPr>
            <w:r w:rsidRPr="00F52849">
              <w:rPr>
                <w:sz w:val="20"/>
                <w:szCs w:val="20"/>
              </w:rPr>
              <w:t>No</w:t>
            </w:r>
            <w:r>
              <w:rPr>
                <w:sz w:val="20"/>
                <w:szCs w:val="20"/>
              </w:rPr>
              <w:t>rmal</w:t>
            </w:r>
          </w:p>
        </w:tc>
        <w:tc>
          <w:tcPr>
            <w:tcW w:w="1669" w:type="dxa"/>
            <w:gridSpan w:val="2"/>
            <w:tcBorders>
              <w:top w:val="single" w:sz="4" w:space="0" w:color="auto"/>
              <w:bottom w:val="nil"/>
            </w:tcBorders>
          </w:tcPr>
          <w:p w14:paraId="019A35A9" w14:textId="21C30385" w:rsidR="00BA36E8" w:rsidRPr="00F52849" w:rsidRDefault="00BA36E8" w:rsidP="003D389A">
            <w:pPr>
              <w:jc w:val="center"/>
              <w:rPr>
                <w:sz w:val="20"/>
                <w:szCs w:val="20"/>
              </w:rPr>
            </w:pPr>
            <w:r w:rsidRPr="00F52849">
              <w:rPr>
                <w:sz w:val="20"/>
                <w:szCs w:val="20"/>
              </w:rPr>
              <w:t>UCC</w:t>
            </w:r>
          </w:p>
        </w:tc>
        <w:tc>
          <w:tcPr>
            <w:tcW w:w="971" w:type="dxa"/>
            <w:tcBorders>
              <w:top w:val="single" w:sz="4" w:space="0" w:color="auto"/>
              <w:bottom w:val="nil"/>
            </w:tcBorders>
          </w:tcPr>
          <w:p w14:paraId="14093A76" w14:textId="097ED00C" w:rsidR="00BA36E8" w:rsidRPr="00F52849" w:rsidRDefault="00BA36E8" w:rsidP="003D389A">
            <w:pPr>
              <w:rPr>
                <w:sz w:val="20"/>
                <w:szCs w:val="20"/>
              </w:rPr>
            </w:pPr>
            <w:r>
              <w:rPr>
                <w:sz w:val="20"/>
                <w:szCs w:val="20"/>
              </w:rPr>
              <w:t>UCC</w:t>
            </w:r>
          </w:p>
        </w:tc>
        <w:tc>
          <w:tcPr>
            <w:tcW w:w="838" w:type="dxa"/>
            <w:tcBorders>
              <w:top w:val="single" w:sz="4" w:space="0" w:color="auto"/>
              <w:bottom w:val="nil"/>
            </w:tcBorders>
          </w:tcPr>
          <w:p w14:paraId="41147ED6" w14:textId="77777777" w:rsidR="00BA36E8" w:rsidRPr="00F52849" w:rsidRDefault="00BA36E8" w:rsidP="003D389A">
            <w:pPr>
              <w:rPr>
                <w:sz w:val="20"/>
                <w:szCs w:val="20"/>
              </w:rPr>
            </w:pPr>
          </w:p>
        </w:tc>
      </w:tr>
      <w:tr w:rsidR="00C34B0E" w:rsidRPr="00F52849" w14:paraId="073129A2" w14:textId="77777777" w:rsidTr="004101A5">
        <w:trPr>
          <w:jc w:val="center"/>
        </w:trPr>
        <w:tc>
          <w:tcPr>
            <w:tcW w:w="1329" w:type="dxa"/>
            <w:tcBorders>
              <w:top w:val="nil"/>
              <w:bottom w:val="single" w:sz="4" w:space="0" w:color="auto"/>
            </w:tcBorders>
          </w:tcPr>
          <w:p w14:paraId="5EAC02C5" w14:textId="77777777" w:rsidR="00C34B0E" w:rsidRPr="00F52849" w:rsidRDefault="00C34B0E" w:rsidP="003D389A">
            <w:pPr>
              <w:rPr>
                <w:sz w:val="20"/>
                <w:szCs w:val="20"/>
              </w:rPr>
            </w:pPr>
            <w:proofErr w:type="spellStart"/>
            <w:r w:rsidRPr="00F52849">
              <w:rPr>
                <w:sz w:val="20"/>
                <w:szCs w:val="20"/>
              </w:rPr>
              <w:t>MiR</w:t>
            </w:r>
            <w:proofErr w:type="spellEnd"/>
          </w:p>
        </w:tc>
        <w:tc>
          <w:tcPr>
            <w:tcW w:w="369" w:type="dxa"/>
            <w:tcBorders>
              <w:top w:val="nil"/>
              <w:bottom w:val="single" w:sz="4" w:space="0" w:color="auto"/>
            </w:tcBorders>
          </w:tcPr>
          <w:p w14:paraId="07F32BFE" w14:textId="77777777" w:rsidR="00C34B0E" w:rsidRPr="00F52849" w:rsidRDefault="00C34B0E" w:rsidP="003D389A">
            <w:pPr>
              <w:rPr>
                <w:sz w:val="20"/>
                <w:szCs w:val="20"/>
              </w:rPr>
            </w:pPr>
            <w:proofErr w:type="spellStart"/>
            <w:r w:rsidRPr="00F52849">
              <w:rPr>
                <w:sz w:val="20"/>
                <w:szCs w:val="20"/>
              </w:rPr>
              <w:t>Chr</w:t>
            </w:r>
            <w:proofErr w:type="spellEnd"/>
          </w:p>
        </w:tc>
        <w:tc>
          <w:tcPr>
            <w:tcW w:w="971" w:type="dxa"/>
            <w:tcBorders>
              <w:top w:val="nil"/>
              <w:bottom w:val="single" w:sz="4" w:space="0" w:color="auto"/>
            </w:tcBorders>
          </w:tcPr>
          <w:p w14:paraId="16EB5C62" w14:textId="77777777" w:rsidR="00C34B0E" w:rsidRPr="00F52849" w:rsidRDefault="00C34B0E" w:rsidP="003D389A">
            <w:pPr>
              <w:rPr>
                <w:sz w:val="20"/>
                <w:szCs w:val="20"/>
              </w:rPr>
            </w:pPr>
            <w:proofErr w:type="spellStart"/>
            <w:r w:rsidRPr="00F52849">
              <w:rPr>
                <w:sz w:val="20"/>
                <w:szCs w:val="20"/>
              </w:rPr>
              <w:t>Pres</w:t>
            </w:r>
            <w:proofErr w:type="spellEnd"/>
          </w:p>
        </w:tc>
        <w:tc>
          <w:tcPr>
            <w:tcW w:w="840" w:type="dxa"/>
            <w:tcBorders>
              <w:top w:val="nil"/>
              <w:bottom w:val="single" w:sz="4" w:space="0" w:color="auto"/>
            </w:tcBorders>
          </w:tcPr>
          <w:p w14:paraId="5E43DC6A" w14:textId="77777777" w:rsidR="00C34B0E" w:rsidRPr="00F52849" w:rsidRDefault="00C34B0E" w:rsidP="003D389A">
            <w:pPr>
              <w:rPr>
                <w:sz w:val="20"/>
                <w:szCs w:val="20"/>
              </w:rPr>
            </w:pPr>
            <w:r w:rsidRPr="00F52849">
              <w:rPr>
                <w:sz w:val="20"/>
                <w:szCs w:val="20"/>
              </w:rPr>
              <w:t>Mean CT</w:t>
            </w:r>
          </w:p>
        </w:tc>
        <w:tc>
          <w:tcPr>
            <w:tcW w:w="829" w:type="dxa"/>
            <w:tcBorders>
              <w:top w:val="nil"/>
              <w:bottom w:val="single" w:sz="4" w:space="0" w:color="auto"/>
            </w:tcBorders>
          </w:tcPr>
          <w:p w14:paraId="6C6BACEA" w14:textId="77777777" w:rsidR="00C34B0E" w:rsidRPr="00F52849" w:rsidRDefault="00C34B0E" w:rsidP="003D389A">
            <w:pPr>
              <w:rPr>
                <w:sz w:val="20"/>
                <w:szCs w:val="20"/>
              </w:rPr>
            </w:pPr>
            <w:proofErr w:type="spellStart"/>
            <w:r w:rsidRPr="00F52849">
              <w:rPr>
                <w:sz w:val="20"/>
                <w:szCs w:val="20"/>
              </w:rPr>
              <w:t>Pres</w:t>
            </w:r>
            <w:proofErr w:type="spellEnd"/>
          </w:p>
        </w:tc>
        <w:tc>
          <w:tcPr>
            <w:tcW w:w="840" w:type="dxa"/>
            <w:tcBorders>
              <w:top w:val="nil"/>
              <w:bottom w:val="single" w:sz="4" w:space="0" w:color="auto"/>
            </w:tcBorders>
          </w:tcPr>
          <w:p w14:paraId="79D5881D" w14:textId="77777777" w:rsidR="00C34B0E" w:rsidRPr="00F52849" w:rsidRDefault="00C34B0E" w:rsidP="003D389A">
            <w:pPr>
              <w:rPr>
                <w:sz w:val="20"/>
                <w:szCs w:val="20"/>
              </w:rPr>
            </w:pPr>
            <w:r w:rsidRPr="00F52849">
              <w:rPr>
                <w:sz w:val="20"/>
                <w:szCs w:val="20"/>
              </w:rPr>
              <w:t>Mean CT</w:t>
            </w:r>
          </w:p>
        </w:tc>
        <w:tc>
          <w:tcPr>
            <w:tcW w:w="971" w:type="dxa"/>
            <w:tcBorders>
              <w:top w:val="nil"/>
              <w:bottom w:val="single" w:sz="4" w:space="0" w:color="auto"/>
            </w:tcBorders>
          </w:tcPr>
          <w:p w14:paraId="0FD3AB29" w14:textId="77777777" w:rsidR="00C34B0E" w:rsidRPr="00F52849" w:rsidRDefault="00C34B0E" w:rsidP="003D389A">
            <w:pPr>
              <w:rPr>
                <w:sz w:val="20"/>
                <w:szCs w:val="20"/>
              </w:rPr>
            </w:pPr>
            <w:r w:rsidRPr="00F52849">
              <w:rPr>
                <w:sz w:val="20"/>
                <w:szCs w:val="20"/>
              </w:rPr>
              <w:t>Fold Change</w:t>
            </w:r>
          </w:p>
        </w:tc>
        <w:tc>
          <w:tcPr>
            <w:tcW w:w="838" w:type="dxa"/>
            <w:tcBorders>
              <w:top w:val="nil"/>
              <w:bottom w:val="single" w:sz="4" w:space="0" w:color="auto"/>
            </w:tcBorders>
          </w:tcPr>
          <w:p w14:paraId="465A09A7" w14:textId="77777777" w:rsidR="00C34B0E" w:rsidRPr="00F52849" w:rsidRDefault="00C34B0E" w:rsidP="003D389A">
            <w:pPr>
              <w:rPr>
                <w:sz w:val="20"/>
                <w:szCs w:val="20"/>
              </w:rPr>
            </w:pPr>
            <w:r w:rsidRPr="00F52849">
              <w:rPr>
                <w:sz w:val="20"/>
                <w:szCs w:val="20"/>
              </w:rPr>
              <w:t>P-value</w:t>
            </w:r>
          </w:p>
        </w:tc>
      </w:tr>
      <w:tr w:rsidR="00C34B0E" w:rsidRPr="00F52849" w14:paraId="0C180636" w14:textId="77777777" w:rsidTr="004101A5">
        <w:trPr>
          <w:jc w:val="center"/>
        </w:trPr>
        <w:tc>
          <w:tcPr>
            <w:tcW w:w="1329" w:type="dxa"/>
            <w:tcBorders>
              <w:top w:val="single" w:sz="4" w:space="0" w:color="auto"/>
            </w:tcBorders>
          </w:tcPr>
          <w:p w14:paraId="0416D6CA" w14:textId="38D74A40" w:rsidR="00C34B0E" w:rsidRPr="00F52849" w:rsidRDefault="004101A5" w:rsidP="003D389A">
            <w:pPr>
              <w:rPr>
                <w:sz w:val="20"/>
                <w:szCs w:val="20"/>
              </w:rPr>
            </w:pPr>
            <w:proofErr w:type="gramStart"/>
            <w:r>
              <w:rPr>
                <w:sz w:val="20"/>
                <w:szCs w:val="20"/>
              </w:rPr>
              <w:t>miR</w:t>
            </w:r>
            <w:proofErr w:type="gramEnd"/>
            <w:r>
              <w:rPr>
                <w:sz w:val="20"/>
                <w:szCs w:val="20"/>
              </w:rPr>
              <w:t>-142-</w:t>
            </w:r>
            <w:r w:rsidR="00C34B0E" w:rsidRPr="00F52849">
              <w:rPr>
                <w:sz w:val="20"/>
                <w:szCs w:val="20"/>
              </w:rPr>
              <w:t>5p</w:t>
            </w:r>
          </w:p>
        </w:tc>
        <w:tc>
          <w:tcPr>
            <w:tcW w:w="369" w:type="dxa"/>
            <w:tcBorders>
              <w:top w:val="single" w:sz="4" w:space="0" w:color="auto"/>
            </w:tcBorders>
          </w:tcPr>
          <w:p w14:paraId="7B3AB9ED" w14:textId="77777777" w:rsidR="00C34B0E" w:rsidRPr="00F52849" w:rsidRDefault="00C34B0E" w:rsidP="003D389A">
            <w:pPr>
              <w:rPr>
                <w:sz w:val="20"/>
                <w:szCs w:val="20"/>
              </w:rPr>
            </w:pPr>
            <w:r w:rsidRPr="00F52849">
              <w:rPr>
                <w:sz w:val="20"/>
                <w:szCs w:val="20"/>
              </w:rPr>
              <w:t>17</w:t>
            </w:r>
          </w:p>
        </w:tc>
        <w:tc>
          <w:tcPr>
            <w:tcW w:w="971" w:type="dxa"/>
            <w:tcBorders>
              <w:top w:val="single" w:sz="4" w:space="0" w:color="auto"/>
            </w:tcBorders>
          </w:tcPr>
          <w:p w14:paraId="16FBC24B" w14:textId="77777777" w:rsidR="00C34B0E" w:rsidRPr="00F52849" w:rsidRDefault="00C34B0E" w:rsidP="003D389A">
            <w:pPr>
              <w:rPr>
                <w:sz w:val="20"/>
                <w:szCs w:val="20"/>
              </w:rPr>
            </w:pPr>
            <w:r w:rsidRPr="00F52849">
              <w:rPr>
                <w:sz w:val="20"/>
                <w:szCs w:val="20"/>
              </w:rPr>
              <w:t>100%</w:t>
            </w:r>
          </w:p>
        </w:tc>
        <w:tc>
          <w:tcPr>
            <w:tcW w:w="840" w:type="dxa"/>
            <w:tcBorders>
              <w:top w:val="single" w:sz="4" w:space="0" w:color="auto"/>
            </w:tcBorders>
          </w:tcPr>
          <w:p w14:paraId="53598133" w14:textId="77777777" w:rsidR="00C34B0E" w:rsidRPr="00F52849" w:rsidRDefault="00C34B0E" w:rsidP="003D389A">
            <w:pPr>
              <w:rPr>
                <w:sz w:val="20"/>
                <w:szCs w:val="20"/>
              </w:rPr>
            </w:pPr>
            <w:r w:rsidRPr="00F52849">
              <w:rPr>
                <w:sz w:val="20"/>
                <w:szCs w:val="20"/>
              </w:rPr>
              <w:t>5.57</w:t>
            </w:r>
          </w:p>
        </w:tc>
        <w:tc>
          <w:tcPr>
            <w:tcW w:w="829" w:type="dxa"/>
            <w:tcBorders>
              <w:top w:val="single" w:sz="4" w:space="0" w:color="auto"/>
            </w:tcBorders>
          </w:tcPr>
          <w:p w14:paraId="2BBE6615" w14:textId="77777777" w:rsidR="00C34B0E" w:rsidRPr="00F52849" w:rsidRDefault="00C34B0E" w:rsidP="003D389A">
            <w:pPr>
              <w:rPr>
                <w:sz w:val="20"/>
                <w:szCs w:val="20"/>
              </w:rPr>
            </w:pPr>
            <w:r w:rsidRPr="00F52849">
              <w:rPr>
                <w:sz w:val="20"/>
                <w:szCs w:val="20"/>
              </w:rPr>
              <w:t>100%</w:t>
            </w:r>
          </w:p>
        </w:tc>
        <w:tc>
          <w:tcPr>
            <w:tcW w:w="840" w:type="dxa"/>
            <w:tcBorders>
              <w:top w:val="single" w:sz="4" w:space="0" w:color="auto"/>
            </w:tcBorders>
          </w:tcPr>
          <w:p w14:paraId="425F0454" w14:textId="77777777" w:rsidR="00C34B0E" w:rsidRPr="00F52849" w:rsidRDefault="00C34B0E" w:rsidP="003D389A">
            <w:pPr>
              <w:rPr>
                <w:sz w:val="20"/>
                <w:szCs w:val="20"/>
              </w:rPr>
            </w:pPr>
            <w:r w:rsidRPr="00F52849">
              <w:rPr>
                <w:sz w:val="20"/>
                <w:szCs w:val="20"/>
              </w:rPr>
              <w:t>0.48</w:t>
            </w:r>
          </w:p>
        </w:tc>
        <w:tc>
          <w:tcPr>
            <w:tcW w:w="971" w:type="dxa"/>
            <w:tcBorders>
              <w:top w:val="single" w:sz="4" w:space="0" w:color="auto"/>
            </w:tcBorders>
          </w:tcPr>
          <w:p w14:paraId="5235D60B" w14:textId="77777777" w:rsidR="00C34B0E" w:rsidRPr="00F52849" w:rsidRDefault="00C34B0E" w:rsidP="003D389A">
            <w:pPr>
              <w:rPr>
                <w:sz w:val="20"/>
                <w:szCs w:val="20"/>
              </w:rPr>
            </w:pPr>
            <w:r w:rsidRPr="00F52849">
              <w:rPr>
                <w:sz w:val="20"/>
                <w:szCs w:val="20"/>
              </w:rPr>
              <w:t>33.96</w:t>
            </w:r>
          </w:p>
        </w:tc>
        <w:tc>
          <w:tcPr>
            <w:tcW w:w="838" w:type="dxa"/>
            <w:tcBorders>
              <w:top w:val="single" w:sz="4" w:space="0" w:color="auto"/>
            </w:tcBorders>
          </w:tcPr>
          <w:p w14:paraId="7661416E" w14:textId="77777777" w:rsidR="00C34B0E" w:rsidRPr="00F52849" w:rsidRDefault="00C34B0E" w:rsidP="003D389A">
            <w:pPr>
              <w:rPr>
                <w:sz w:val="20"/>
                <w:szCs w:val="20"/>
              </w:rPr>
            </w:pPr>
            <w:r w:rsidRPr="00F52849">
              <w:rPr>
                <w:sz w:val="20"/>
                <w:szCs w:val="20"/>
              </w:rPr>
              <w:t>0.004</w:t>
            </w:r>
          </w:p>
        </w:tc>
      </w:tr>
      <w:tr w:rsidR="00C34B0E" w:rsidRPr="00F52849" w14:paraId="73A2457F" w14:textId="77777777" w:rsidTr="004101A5">
        <w:trPr>
          <w:jc w:val="center"/>
        </w:trPr>
        <w:tc>
          <w:tcPr>
            <w:tcW w:w="1329" w:type="dxa"/>
          </w:tcPr>
          <w:p w14:paraId="10B2F2CD" w14:textId="77777777" w:rsidR="00C34B0E" w:rsidRPr="00F52849" w:rsidRDefault="00C34B0E" w:rsidP="003D389A">
            <w:pPr>
              <w:rPr>
                <w:sz w:val="20"/>
                <w:szCs w:val="20"/>
              </w:rPr>
            </w:pPr>
            <w:r w:rsidRPr="00F52849">
              <w:rPr>
                <w:sz w:val="20"/>
                <w:szCs w:val="20"/>
              </w:rPr>
              <w:t>Let-7b</w:t>
            </w:r>
          </w:p>
        </w:tc>
        <w:tc>
          <w:tcPr>
            <w:tcW w:w="369" w:type="dxa"/>
          </w:tcPr>
          <w:p w14:paraId="3C196A41" w14:textId="77777777" w:rsidR="00C34B0E" w:rsidRPr="00F52849" w:rsidRDefault="00C34B0E" w:rsidP="003D389A">
            <w:pPr>
              <w:rPr>
                <w:sz w:val="20"/>
                <w:szCs w:val="20"/>
              </w:rPr>
            </w:pPr>
            <w:r w:rsidRPr="00F52849">
              <w:rPr>
                <w:sz w:val="20"/>
                <w:szCs w:val="20"/>
              </w:rPr>
              <w:t>22</w:t>
            </w:r>
          </w:p>
        </w:tc>
        <w:tc>
          <w:tcPr>
            <w:tcW w:w="971" w:type="dxa"/>
          </w:tcPr>
          <w:p w14:paraId="360E19E7" w14:textId="77777777" w:rsidR="00C34B0E" w:rsidRPr="00F52849" w:rsidRDefault="00C34B0E" w:rsidP="003D389A">
            <w:pPr>
              <w:rPr>
                <w:sz w:val="20"/>
                <w:szCs w:val="20"/>
              </w:rPr>
            </w:pPr>
            <w:r w:rsidRPr="00F52849">
              <w:rPr>
                <w:sz w:val="20"/>
                <w:szCs w:val="20"/>
              </w:rPr>
              <w:t>100%</w:t>
            </w:r>
          </w:p>
        </w:tc>
        <w:tc>
          <w:tcPr>
            <w:tcW w:w="840" w:type="dxa"/>
          </w:tcPr>
          <w:p w14:paraId="56048809" w14:textId="77777777" w:rsidR="00C34B0E" w:rsidRPr="00F52849" w:rsidRDefault="00C34B0E" w:rsidP="003D389A">
            <w:pPr>
              <w:rPr>
                <w:sz w:val="20"/>
                <w:szCs w:val="20"/>
              </w:rPr>
            </w:pPr>
            <w:r w:rsidRPr="00F52849">
              <w:rPr>
                <w:sz w:val="20"/>
                <w:szCs w:val="20"/>
              </w:rPr>
              <w:t>2.97</w:t>
            </w:r>
          </w:p>
        </w:tc>
        <w:tc>
          <w:tcPr>
            <w:tcW w:w="829" w:type="dxa"/>
          </w:tcPr>
          <w:p w14:paraId="06E3A84D" w14:textId="77777777" w:rsidR="00C34B0E" w:rsidRPr="00F52849" w:rsidRDefault="00C34B0E" w:rsidP="003D389A">
            <w:pPr>
              <w:rPr>
                <w:sz w:val="20"/>
                <w:szCs w:val="20"/>
              </w:rPr>
            </w:pPr>
            <w:r w:rsidRPr="00F52849">
              <w:rPr>
                <w:sz w:val="20"/>
                <w:szCs w:val="20"/>
              </w:rPr>
              <w:t>100%</w:t>
            </w:r>
          </w:p>
        </w:tc>
        <w:tc>
          <w:tcPr>
            <w:tcW w:w="840" w:type="dxa"/>
          </w:tcPr>
          <w:p w14:paraId="66BC3C15" w14:textId="77777777" w:rsidR="00C34B0E" w:rsidRPr="00F52849" w:rsidRDefault="00C34B0E" w:rsidP="003D389A">
            <w:pPr>
              <w:rPr>
                <w:sz w:val="20"/>
                <w:szCs w:val="20"/>
              </w:rPr>
            </w:pPr>
            <w:r w:rsidRPr="00F52849">
              <w:rPr>
                <w:sz w:val="20"/>
                <w:szCs w:val="20"/>
              </w:rPr>
              <w:t>-2.57</w:t>
            </w:r>
          </w:p>
        </w:tc>
        <w:tc>
          <w:tcPr>
            <w:tcW w:w="971" w:type="dxa"/>
          </w:tcPr>
          <w:p w14:paraId="5E59CE9D" w14:textId="77777777" w:rsidR="00C34B0E" w:rsidRPr="00F52849" w:rsidRDefault="00C34B0E" w:rsidP="003D389A">
            <w:pPr>
              <w:rPr>
                <w:sz w:val="20"/>
                <w:szCs w:val="20"/>
              </w:rPr>
            </w:pPr>
            <w:r w:rsidRPr="00F52849">
              <w:rPr>
                <w:sz w:val="20"/>
                <w:szCs w:val="20"/>
              </w:rPr>
              <w:t>46.59</w:t>
            </w:r>
          </w:p>
        </w:tc>
        <w:tc>
          <w:tcPr>
            <w:tcW w:w="838" w:type="dxa"/>
          </w:tcPr>
          <w:p w14:paraId="365846D6" w14:textId="77777777" w:rsidR="00C34B0E" w:rsidRPr="00F52849" w:rsidRDefault="00C34B0E" w:rsidP="003D389A">
            <w:pPr>
              <w:rPr>
                <w:sz w:val="20"/>
                <w:szCs w:val="20"/>
              </w:rPr>
            </w:pPr>
            <w:r w:rsidRPr="00F52849">
              <w:rPr>
                <w:sz w:val="20"/>
                <w:szCs w:val="20"/>
              </w:rPr>
              <w:t>0.007</w:t>
            </w:r>
          </w:p>
        </w:tc>
      </w:tr>
      <w:tr w:rsidR="00C34B0E" w:rsidRPr="00F52849" w14:paraId="4BC0D4DE" w14:textId="77777777" w:rsidTr="004101A5">
        <w:trPr>
          <w:jc w:val="center"/>
        </w:trPr>
        <w:tc>
          <w:tcPr>
            <w:tcW w:w="1329" w:type="dxa"/>
          </w:tcPr>
          <w:p w14:paraId="33511D76" w14:textId="5F1C966D"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601</w:t>
            </w:r>
          </w:p>
        </w:tc>
        <w:tc>
          <w:tcPr>
            <w:tcW w:w="369" w:type="dxa"/>
          </w:tcPr>
          <w:p w14:paraId="49E40950" w14:textId="77777777" w:rsidR="00C34B0E" w:rsidRPr="00F52849" w:rsidRDefault="00C34B0E" w:rsidP="003D389A">
            <w:pPr>
              <w:rPr>
                <w:sz w:val="20"/>
                <w:szCs w:val="20"/>
              </w:rPr>
            </w:pPr>
            <w:r w:rsidRPr="00F52849">
              <w:rPr>
                <w:sz w:val="20"/>
                <w:szCs w:val="20"/>
              </w:rPr>
              <w:t>9</w:t>
            </w:r>
          </w:p>
        </w:tc>
        <w:tc>
          <w:tcPr>
            <w:tcW w:w="971" w:type="dxa"/>
          </w:tcPr>
          <w:p w14:paraId="4C462CE9" w14:textId="77777777" w:rsidR="00C34B0E" w:rsidRPr="00F52849" w:rsidRDefault="00C34B0E" w:rsidP="003D389A">
            <w:pPr>
              <w:rPr>
                <w:sz w:val="20"/>
                <w:szCs w:val="20"/>
              </w:rPr>
            </w:pPr>
            <w:r w:rsidRPr="00F52849">
              <w:rPr>
                <w:sz w:val="20"/>
                <w:szCs w:val="20"/>
              </w:rPr>
              <w:t>90%</w:t>
            </w:r>
          </w:p>
        </w:tc>
        <w:tc>
          <w:tcPr>
            <w:tcW w:w="840" w:type="dxa"/>
          </w:tcPr>
          <w:p w14:paraId="3B35C13C" w14:textId="77777777" w:rsidR="00C34B0E" w:rsidRPr="00F52849" w:rsidRDefault="00C34B0E" w:rsidP="003D389A">
            <w:pPr>
              <w:rPr>
                <w:sz w:val="20"/>
                <w:szCs w:val="20"/>
              </w:rPr>
            </w:pPr>
            <w:r w:rsidRPr="00F52849">
              <w:rPr>
                <w:sz w:val="20"/>
                <w:szCs w:val="20"/>
              </w:rPr>
              <w:t>14.57</w:t>
            </w:r>
          </w:p>
        </w:tc>
        <w:tc>
          <w:tcPr>
            <w:tcW w:w="829" w:type="dxa"/>
          </w:tcPr>
          <w:p w14:paraId="1842E56E" w14:textId="77777777" w:rsidR="00C34B0E" w:rsidRPr="00F52849" w:rsidRDefault="00C34B0E" w:rsidP="003D389A">
            <w:pPr>
              <w:rPr>
                <w:sz w:val="20"/>
                <w:szCs w:val="20"/>
              </w:rPr>
            </w:pPr>
            <w:r w:rsidRPr="00F52849">
              <w:rPr>
                <w:sz w:val="20"/>
                <w:szCs w:val="20"/>
              </w:rPr>
              <w:t>100%</w:t>
            </w:r>
          </w:p>
        </w:tc>
        <w:tc>
          <w:tcPr>
            <w:tcW w:w="840" w:type="dxa"/>
          </w:tcPr>
          <w:p w14:paraId="59685D23" w14:textId="77777777" w:rsidR="00C34B0E" w:rsidRPr="00F52849" w:rsidRDefault="00C34B0E" w:rsidP="003D389A">
            <w:pPr>
              <w:rPr>
                <w:sz w:val="20"/>
                <w:szCs w:val="20"/>
              </w:rPr>
            </w:pPr>
            <w:r w:rsidRPr="00F52849">
              <w:rPr>
                <w:sz w:val="20"/>
                <w:szCs w:val="20"/>
              </w:rPr>
              <w:t>8.26</w:t>
            </w:r>
          </w:p>
        </w:tc>
        <w:tc>
          <w:tcPr>
            <w:tcW w:w="971" w:type="dxa"/>
          </w:tcPr>
          <w:p w14:paraId="13CA000D" w14:textId="77777777" w:rsidR="00C34B0E" w:rsidRPr="00F52849" w:rsidRDefault="00C34B0E" w:rsidP="003D389A">
            <w:pPr>
              <w:rPr>
                <w:sz w:val="20"/>
                <w:szCs w:val="20"/>
              </w:rPr>
            </w:pPr>
            <w:r w:rsidRPr="00F52849">
              <w:rPr>
                <w:sz w:val="20"/>
                <w:szCs w:val="20"/>
              </w:rPr>
              <w:t>79.44</w:t>
            </w:r>
          </w:p>
        </w:tc>
        <w:tc>
          <w:tcPr>
            <w:tcW w:w="838" w:type="dxa"/>
          </w:tcPr>
          <w:p w14:paraId="4770C19F" w14:textId="77777777" w:rsidR="00C34B0E" w:rsidRPr="00F52849" w:rsidRDefault="00C34B0E" w:rsidP="003D389A">
            <w:pPr>
              <w:rPr>
                <w:sz w:val="20"/>
                <w:szCs w:val="20"/>
              </w:rPr>
            </w:pPr>
            <w:r w:rsidRPr="00F52849">
              <w:rPr>
                <w:sz w:val="20"/>
                <w:szCs w:val="20"/>
              </w:rPr>
              <w:t>0.008</w:t>
            </w:r>
          </w:p>
        </w:tc>
      </w:tr>
      <w:tr w:rsidR="00C34B0E" w:rsidRPr="00F52849" w14:paraId="464B1F01" w14:textId="77777777" w:rsidTr="004101A5">
        <w:trPr>
          <w:jc w:val="center"/>
        </w:trPr>
        <w:tc>
          <w:tcPr>
            <w:tcW w:w="1329" w:type="dxa"/>
          </w:tcPr>
          <w:p w14:paraId="3FB315E6" w14:textId="66C3B29B"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21</w:t>
            </w:r>
          </w:p>
        </w:tc>
        <w:tc>
          <w:tcPr>
            <w:tcW w:w="369" w:type="dxa"/>
          </w:tcPr>
          <w:p w14:paraId="545BFCCF" w14:textId="77777777" w:rsidR="00C34B0E" w:rsidRPr="00F52849" w:rsidRDefault="00C34B0E" w:rsidP="003D389A">
            <w:pPr>
              <w:rPr>
                <w:sz w:val="20"/>
                <w:szCs w:val="20"/>
              </w:rPr>
            </w:pPr>
            <w:r w:rsidRPr="00F52849">
              <w:rPr>
                <w:sz w:val="20"/>
                <w:szCs w:val="20"/>
              </w:rPr>
              <w:t>17</w:t>
            </w:r>
          </w:p>
        </w:tc>
        <w:tc>
          <w:tcPr>
            <w:tcW w:w="971" w:type="dxa"/>
          </w:tcPr>
          <w:p w14:paraId="67FE6C63" w14:textId="77777777" w:rsidR="00C34B0E" w:rsidRPr="00F52849" w:rsidRDefault="00C34B0E" w:rsidP="003D389A">
            <w:pPr>
              <w:rPr>
                <w:sz w:val="20"/>
                <w:szCs w:val="20"/>
              </w:rPr>
            </w:pPr>
            <w:r w:rsidRPr="00F52849">
              <w:rPr>
                <w:sz w:val="20"/>
                <w:szCs w:val="20"/>
              </w:rPr>
              <w:t>100%</w:t>
            </w:r>
          </w:p>
        </w:tc>
        <w:tc>
          <w:tcPr>
            <w:tcW w:w="840" w:type="dxa"/>
          </w:tcPr>
          <w:p w14:paraId="2690EDFB" w14:textId="77777777" w:rsidR="00C34B0E" w:rsidRPr="00F52849" w:rsidRDefault="00C34B0E" w:rsidP="003D389A">
            <w:pPr>
              <w:rPr>
                <w:sz w:val="20"/>
                <w:szCs w:val="20"/>
              </w:rPr>
            </w:pPr>
            <w:r w:rsidRPr="00F52849">
              <w:rPr>
                <w:sz w:val="20"/>
                <w:szCs w:val="20"/>
              </w:rPr>
              <w:t>2.45</w:t>
            </w:r>
          </w:p>
        </w:tc>
        <w:tc>
          <w:tcPr>
            <w:tcW w:w="829" w:type="dxa"/>
          </w:tcPr>
          <w:p w14:paraId="21066BC2" w14:textId="77777777" w:rsidR="00C34B0E" w:rsidRPr="00F52849" w:rsidRDefault="00C34B0E" w:rsidP="003D389A">
            <w:pPr>
              <w:rPr>
                <w:sz w:val="20"/>
                <w:szCs w:val="20"/>
              </w:rPr>
            </w:pPr>
            <w:r w:rsidRPr="00F52849">
              <w:rPr>
                <w:sz w:val="20"/>
                <w:szCs w:val="20"/>
              </w:rPr>
              <w:t>100%</w:t>
            </w:r>
          </w:p>
        </w:tc>
        <w:tc>
          <w:tcPr>
            <w:tcW w:w="840" w:type="dxa"/>
          </w:tcPr>
          <w:p w14:paraId="0E60C673" w14:textId="77777777" w:rsidR="00C34B0E" w:rsidRPr="00F52849" w:rsidRDefault="00C34B0E" w:rsidP="003D389A">
            <w:pPr>
              <w:rPr>
                <w:sz w:val="20"/>
                <w:szCs w:val="20"/>
              </w:rPr>
            </w:pPr>
            <w:r w:rsidRPr="00F52849">
              <w:rPr>
                <w:sz w:val="20"/>
                <w:szCs w:val="20"/>
              </w:rPr>
              <w:t>-2.70</w:t>
            </w:r>
          </w:p>
        </w:tc>
        <w:tc>
          <w:tcPr>
            <w:tcW w:w="971" w:type="dxa"/>
          </w:tcPr>
          <w:p w14:paraId="31A9DC81" w14:textId="77777777" w:rsidR="00C34B0E" w:rsidRPr="00F52849" w:rsidRDefault="00C34B0E" w:rsidP="003D389A">
            <w:pPr>
              <w:rPr>
                <w:sz w:val="20"/>
                <w:szCs w:val="20"/>
              </w:rPr>
            </w:pPr>
            <w:r w:rsidRPr="00F52849">
              <w:rPr>
                <w:sz w:val="20"/>
                <w:szCs w:val="20"/>
              </w:rPr>
              <w:t>35.45</w:t>
            </w:r>
          </w:p>
        </w:tc>
        <w:tc>
          <w:tcPr>
            <w:tcW w:w="838" w:type="dxa"/>
          </w:tcPr>
          <w:p w14:paraId="5C7D1994" w14:textId="77777777" w:rsidR="00C34B0E" w:rsidRPr="00F52849" w:rsidRDefault="00C34B0E" w:rsidP="003D389A">
            <w:pPr>
              <w:rPr>
                <w:sz w:val="20"/>
                <w:szCs w:val="20"/>
              </w:rPr>
            </w:pPr>
            <w:r w:rsidRPr="00F52849">
              <w:rPr>
                <w:sz w:val="20"/>
                <w:szCs w:val="20"/>
              </w:rPr>
              <w:t>0.009</w:t>
            </w:r>
          </w:p>
        </w:tc>
      </w:tr>
      <w:tr w:rsidR="00C34B0E" w:rsidRPr="00F52849" w14:paraId="3C08EDDF" w14:textId="77777777" w:rsidTr="004101A5">
        <w:trPr>
          <w:jc w:val="center"/>
        </w:trPr>
        <w:tc>
          <w:tcPr>
            <w:tcW w:w="1329" w:type="dxa"/>
          </w:tcPr>
          <w:p w14:paraId="4AF133D7" w14:textId="7CA7CA6F"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649</w:t>
            </w:r>
          </w:p>
        </w:tc>
        <w:tc>
          <w:tcPr>
            <w:tcW w:w="369" w:type="dxa"/>
          </w:tcPr>
          <w:p w14:paraId="225EAE14" w14:textId="77777777" w:rsidR="00C34B0E" w:rsidRPr="00F52849" w:rsidRDefault="00C34B0E" w:rsidP="003D389A">
            <w:pPr>
              <w:rPr>
                <w:sz w:val="20"/>
                <w:szCs w:val="20"/>
              </w:rPr>
            </w:pPr>
            <w:r w:rsidRPr="00F52849">
              <w:rPr>
                <w:sz w:val="20"/>
                <w:szCs w:val="20"/>
              </w:rPr>
              <w:t>22</w:t>
            </w:r>
          </w:p>
        </w:tc>
        <w:tc>
          <w:tcPr>
            <w:tcW w:w="971" w:type="dxa"/>
          </w:tcPr>
          <w:p w14:paraId="2548E91E" w14:textId="77777777" w:rsidR="00C34B0E" w:rsidRPr="00F52849" w:rsidRDefault="00C34B0E" w:rsidP="003D389A">
            <w:pPr>
              <w:rPr>
                <w:sz w:val="20"/>
                <w:szCs w:val="20"/>
              </w:rPr>
            </w:pPr>
            <w:r w:rsidRPr="00F52849">
              <w:rPr>
                <w:sz w:val="20"/>
                <w:szCs w:val="20"/>
              </w:rPr>
              <w:t>90%</w:t>
            </w:r>
          </w:p>
        </w:tc>
        <w:tc>
          <w:tcPr>
            <w:tcW w:w="840" w:type="dxa"/>
          </w:tcPr>
          <w:p w14:paraId="7923F20C" w14:textId="77777777" w:rsidR="00C34B0E" w:rsidRPr="00F52849" w:rsidRDefault="00C34B0E" w:rsidP="003D389A">
            <w:pPr>
              <w:rPr>
                <w:sz w:val="20"/>
                <w:szCs w:val="20"/>
              </w:rPr>
            </w:pPr>
            <w:r w:rsidRPr="00F52849">
              <w:rPr>
                <w:sz w:val="20"/>
                <w:szCs w:val="20"/>
              </w:rPr>
              <w:t>18.59</w:t>
            </w:r>
          </w:p>
        </w:tc>
        <w:tc>
          <w:tcPr>
            <w:tcW w:w="829" w:type="dxa"/>
          </w:tcPr>
          <w:p w14:paraId="7309A181" w14:textId="77777777" w:rsidR="00C34B0E" w:rsidRPr="00F52849" w:rsidRDefault="00C34B0E" w:rsidP="003D389A">
            <w:pPr>
              <w:rPr>
                <w:sz w:val="20"/>
                <w:szCs w:val="20"/>
              </w:rPr>
            </w:pPr>
            <w:r w:rsidRPr="00F52849">
              <w:rPr>
                <w:sz w:val="20"/>
                <w:szCs w:val="20"/>
              </w:rPr>
              <w:t>90%</w:t>
            </w:r>
          </w:p>
        </w:tc>
        <w:tc>
          <w:tcPr>
            <w:tcW w:w="840" w:type="dxa"/>
          </w:tcPr>
          <w:p w14:paraId="5385C879" w14:textId="77777777" w:rsidR="00C34B0E" w:rsidRPr="00F52849" w:rsidRDefault="00C34B0E" w:rsidP="003D389A">
            <w:pPr>
              <w:rPr>
                <w:sz w:val="20"/>
                <w:szCs w:val="20"/>
              </w:rPr>
            </w:pPr>
            <w:r w:rsidRPr="00F52849">
              <w:rPr>
                <w:sz w:val="20"/>
                <w:szCs w:val="20"/>
              </w:rPr>
              <w:t>9.89</w:t>
            </w:r>
          </w:p>
        </w:tc>
        <w:tc>
          <w:tcPr>
            <w:tcW w:w="971" w:type="dxa"/>
          </w:tcPr>
          <w:p w14:paraId="4E68B87A" w14:textId="77777777" w:rsidR="00C34B0E" w:rsidRPr="00F52849" w:rsidRDefault="00C34B0E" w:rsidP="003D389A">
            <w:pPr>
              <w:rPr>
                <w:sz w:val="20"/>
                <w:szCs w:val="20"/>
              </w:rPr>
            </w:pPr>
            <w:r w:rsidRPr="00F52849">
              <w:rPr>
                <w:sz w:val="20"/>
                <w:szCs w:val="20"/>
              </w:rPr>
              <w:t>416.99</w:t>
            </w:r>
          </w:p>
        </w:tc>
        <w:tc>
          <w:tcPr>
            <w:tcW w:w="838" w:type="dxa"/>
          </w:tcPr>
          <w:p w14:paraId="2279F717" w14:textId="77777777" w:rsidR="00C34B0E" w:rsidRPr="00F52849" w:rsidRDefault="00C34B0E" w:rsidP="003D389A">
            <w:pPr>
              <w:rPr>
                <w:sz w:val="20"/>
                <w:szCs w:val="20"/>
              </w:rPr>
            </w:pPr>
            <w:r w:rsidRPr="00F52849">
              <w:rPr>
                <w:sz w:val="20"/>
                <w:szCs w:val="20"/>
              </w:rPr>
              <w:t>0.010</w:t>
            </w:r>
          </w:p>
        </w:tc>
      </w:tr>
      <w:tr w:rsidR="00C34B0E" w:rsidRPr="00F52849" w14:paraId="5FE246B7" w14:textId="77777777" w:rsidTr="004101A5">
        <w:trPr>
          <w:jc w:val="center"/>
        </w:trPr>
        <w:tc>
          <w:tcPr>
            <w:tcW w:w="1329" w:type="dxa"/>
          </w:tcPr>
          <w:p w14:paraId="3D9A468C" w14:textId="77777777" w:rsidR="00C34B0E" w:rsidRPr="00F52849" w:rsidRDefault="00C34B0E" w:rsidP="003D389A">
            <w:pPr>
              <w:rPr>
                <w:sz w:val="20"/>
                <w:szCs w:val="20"/>
              </w:rPr>
            </w:pPr>
            <w:r w:rsidRPr="00F52849">
              <w:rPr>
                <w:sz w:val="20"/>
                <w:szCs w:val="20"/>
              </w:rPr>
              <w:t>Let-7e</w:t>
            </w:r>
          </w:p>
        </w:tc>
        <w:tc>
          <w:tcPr>
            <w:tcW w:w="369" w:type="dxa"/>
          </w:tcPr>
          <w:p w14:paraId="62914E16" w14:textId="77777777" w:rsidR="00C34B0E" w:rsidRPr="00F52849" w:rsidRDefault="00C34B0E" w:rsidP="003D389A">
            <w:pPr>
              <w:rPr>
                <w:sz w:val="20"/>
                <w:szCs w:val="20"/>
              </w:rPr>
            </w:pPr>
            <w:r w:rsidRPr="00F52849">
              <w:rPr>
                <w:sz w:val="20"/>
                <w:szCs w:val="20"/>
              </w:rPr>
              <w:t>19</w:t>
            </w:r>
          </w:p>
        </w:tc>
        <w:tc>
          <w:tcPr>
            <w:tcW w:w="971" w:type="dxa"/>
          </w:tcPr>
          <w:p w14:paraId="7B6D8B0A" w14:textId="77777777" w:rsidR="00C34B0E" w:rsidRPr="00F52849" w:rsidRDefault="00C34B0E" w:rsidP="003D389A">
            <w:pPr>
              <w:rPr>
                <w:sz w:val="20"/>
                <w:szCs w:val="20"/>
              </w:rPr>
            </w:pPr>
            <w:r w:rsidRPr="00F52849">
              <w:rPr>
                <w:sz w:val="20"/>
                <w:szCs w:val="20"/>
              </w:rPr>
              <w:t>100%</w:t>
            </w:r>
          </w:p>
        </w:tc>
        <w:tc>
          <w:tcPr>
            <w:tcW w:w="840" w:type="dxa"/>
          </w:tcPr>
          <w:p w14:paraId="347BF1CC" w14:textId="77777777" w:rsidR="00C34B0E" w:rsidRPr="00F52849" w:rsidRDefault="00C34B0E" w:rsidP="003D389A">
            <w:pPr>
              <w:rPr>
                <w:sz w:val="20"/>
                <w:szCs w:val="20"/>
              </w:rPr>
            </w:pPr>
            <w:r w:rsidRPr="00F52849">
              <w:rPr>
                <w:sz w:val="20"/>
                <w:szCs w:val="20"/>
              </w:rPr>
              <w:t>9.75</w:t>
            </w:r>
          </w:p>
        </w:tc>
        <w:tc>
          <w:tcPr>
            <w:tcW w:w="829" w:type="dxa"/>
          </w:tcPr>
          <w:p w14:paraId="11F7FFFF" w14:textId="77777777" w:rsidR="00C34B0E" w:rsidRPr="00F52849" w:rsidRDefault="00C34B0E" w:rsidP="003D389A">
            <w:pPr>
              <w:rPr>
                <w:sz w:val="20"/>
                <w:szCs w:val="20"/>
              </w:rPr>
            </w:pPr>
            <w:r w:rsidRPr="00F52849">
              <w:rPr>
                <w:sz w:val="20"/>
                <w:szCs w:val="20"/>
              </w:rPr>
              <w:t>100%</w:t>
            </w:r>
          </w:p>
        </w:tc>
        <w:tc>
          <w:tcPr>
            <w:tcW w:w="840" w:type="dxa"/>
          </w:tcPr>
          <w:p w14:paraId="722487CA" w14:textId="77777777" w:rsidR="00C34B0E" w:rsidRPr="00F52849" w:rsidRDefault="00C34B0E" w:rsidP="003D389A">
            <w:pPr>
              <w:rPr>
                <w:sz w:val="20"/>
                <w:szCs w:val="20"/>
              </w:rPr>
            </w:pPr>
            <w:r w:rsidRPr="00F52849">
              <w:rPr>
                <w:sz w:val="20"/>
                <w:szCs w:val="20"/>
              </w:rPr>
              <w:t>3.87</w:t>
            </w:r>
          </w:p>
        </w:tc>
        <w:tc>
          <w:tcPr>
            <w:tcW w:w="971" w:type="dxa"/>
          </w:tcPr>
          <w:p w14:paraId="7E7A4C63" w14:textId="77777777" w:rsidR="00C34B0E" w:rsidRPr="00F52849" w:rsidRDefault="00C34B0E" w:rsidP="003D389A">
            <w:pPr>
              <w:rPr>
                <w:sz w:val="20"/>
                <w:szCs w:val="20"/>
              </w:rPr>
            </w:pPr>
            <w:r w:rsidRPr="00F52849">
              <w:rPr>
                <w:sz w:val="20"/>
                <w:szCs w:val="20"/>
              </w:rPr>
              <w:t>59.15</w:t>
            </w:r>
          </w:p>
        </w:tc>
        <w:tc>
          <w:tcPr>
            <w:tcW w:w="838" w:type="dxa"/>
          </w:tcPr>
          <w:p w14:paraId="34D1637B" w14:textId="77777777" w:rsidR="00C34B0E" w:rsidRPr="00F52849" w:rsidRDefault="00C34B0E" w:rsidP="003D389A">
            <w:pPr>
              <w:rPr>
                <w:sz w:val="20"/>
                <w:szCs w:val="20"/>
              </w:rPr>
            </w:pPr>
            <w:r w:rsidRPr="00F52849">
              <w:rPr>
                <w:sz w:val="20"/>
                <w:szCs w:val="20"/>
              </w:rPr>
              <w:t>0.011</w:t>
            </w:r>
          </w:p>
        </w:tc>
      </w:tr>
      <w:tr w:rsidR="00C34B0E" w:rsidRPr="00F52849" w14:paraId="7CFD96BE" w14:textId="77777777" w:rsidTr="004101A5">
        <w:trPr>
          <w:jc w:val="center"/>
        </w:trPr>
        <w:tc>
          <w:tcPr>
            <w:tcW w:w="1329" w:type="dxa"/>
          </w:tcPr>
          <w:p w14:paraId="06BFBCF1" w14:textId="4C0DF444"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345</w:t>
            </w:r>
          </w:p>
        </w:tc>
        <w:tc>
          <w:tcPr>
            <w:tcW w:w="369" w:type="dxa"/>
          </w:tcPr>
          <w:p w14:paraId="04C01098" w14:textId="77777777" w:rsidR="00C34B0E" w:rsidRPr="00F52849" w:rsidRDefault="00C34B0E" w:rsidP="003D389A">
            <w:pPr>
              <w:rPr>
                <w:sz w:val="20"/>
                <w:szCs w:val="20"/>
              </w:rPr>
            </w:pPr>
            <w:r w:rsidRPr="00F52849">
              <w:rPr>
                <w:sz w:val="20"/>
                <w:szCs w:val="20"/>
              </w:rPr>
              <w:t>14</w:t>
            </w:r>
          </w:p>
        </w:tc>
        <w:tc>
          <w:tcPr>
            <w:tcW w:w="971" w:type="dxa"/>
          </w:tcPr>
          <w:p w14:paraId="57493CAF" w14:textId="77777777" w:rsidR="00C34B0E" w:rsidRPr="00F52849" w:rsidRDefault="00C34B0E" w:rsidP="003D389A">
            <w:pPr>
              <w:rPr>
                <w:sz w:val="20"/>
                <w:szCs w:val="20"/>
              </w:rPr>
            </w:pPr>
            <w:r w:rsidRPr="00F52849">
              <w:rPr>
                <w:sz w:val="20"/>
                <w:szCs w:val="20"/>
              </w:rPr>
              <w:t>100%</w:t>
            </w:r>
          </w:p>
        </w:tc>
        <w:tc>
          <w:tcPr>
            <w:tcW w:w="840" w:type="dxa"/>
          </w:tcPr>
          <w:p w14:paraId="2FA9D885" w14:textId="77777777" w:rsidR="00C34B0E" w:rsidRPr="00F52849" w:rsidRDefault="00C34B0E" w:rsidP="003D389A">
            <w:pPr>
              <w:rPr>
                <w:sz w:val="20"/>
                <w:szCs w:val="20"/>
              </w:rPr>
            </w:pPr>
            <w:r w:rsidRPr="00F52849">
              <w:rPr>
                <w:sz w:val="20"/>
                <w:szCs w:val="20"/>
              </w:rPr>
              <w:t>6.36</w:t>
            </w:r>
          </w:p>
        </w:tc>
        <w:tc>
          <w:tcPr>
            <w:tcW w:w="829" w:type="dxa"/>
          </w:tcPr>
          <w:p w14:paraId="21E44314" w14:textId="77777777" w:rsidR="00C34B0E" w:rsidRPr="00F52849" w:rsidRDefault="00C34B0E" w:rsidP="003D389A">
            <w:pPr>
              <w:rPr>
                <w:sz w:val="20"/>
                <w:szCs w:val="20"/>
              </w:rPr>
            </w:pPr>
            <w:r w:rsidRPr="00F52849">
              <w:rPr>
                <w:sz w:val="20"/>
                <w:szCs w:val="20"/>
              </w:rPr>
              <w:t>100%</w:t>
            </w:r>
          </w:p>
        </w:tc>
        <w:tc>
          <w:tcPr>
            <w:tcW w:w="840" w:type="dxa"/>
          </w:tcPr>
          <w:p w14:paraId="4CEE2B29" w14:textId="77777777" w:rsidR="00C34B0E" w:rsidRPr="00F52849" w:rsidRDefault="00C34B0E" w:rsidP="003D389A">
            <w:pPr>
              <w:rPr>
                <w:sz w:val="20"/>
                <w:szCs w:val="20"/>
              </w:rPr>
            </w:pPr>
            <w:r w:rsidRPr="00F52849">
              <w:rPr>
                <w:sz w:val="20"/>
                <w:szCs w:val="20"/>
              </w:rPr>
              <w:t>1.63</w:t>
            </w:r>
          </w:p>
        </w:tc>
        <w:tc>
          <w:tcPr>
            <w:tcW w:w="971" w:type="dxa"/>
          </w:tcPr>
          <w:p w14:paraId="67FA9604" w14:textId="77777777" w:rsidR="00C34B0E" w:rsidRPr="00F52849" w:rsidRDefault="00C34B0E" w:rsidP="003D389A">
            <w:pPr>
              <w:rPr>
                <w:sz w:val="20"/>
                <w:szCs w:val="20"/>
              </w:rPr>
            </w:pPr>
            <w:r w:rsidRPr="00F52849">
              <w:rPr>
                <w:sz w:val="20"/>
                <w:szCs w:val="20"/>
              </w:rPr>
              <w:t>26.62</w:t>
            </w:r>
          </w:p>
        </w:tc>
        <w:tc>
          <w:tcPr>
            <w:tcW w:w="838" w:type="dxa"/>
          </w:tcPr>
          <w:p w14:paraId="1359F44B" w14:textId="77777777" w:rsidR="00C34B0E" w:rsidRPr="00F52849" w:rsidRDefault="00C34B0E" w:rsidP="003D389A">
            <w:pPr>
              <w:rPr>
                <w:sz w:val="20"/>
                <w:szCs w:val="20"/>
              </w:rPr>
            </w:pPr>
            <w:r w:rsidRPr="00F52849">
              <w:rPr>
                <w:sz w:val="20"/>
                <w:szCs w:val="20"/>
              </w:rPr>
              <w:t>0.011</w:t>
            </w:r>
          </w:p>
        </w:tc>
      </w:tr>
      <w:tr w:rsidR="00C34B0E" w:rsidRPr="00F52849" w14:paraId="03425883" w14:textId="77777777" w:rsidTr="004101A5">
        <w:trPr>
          <w:jc w:val="center"/>
        </w:trPr>
        <w:tc>
          <w:tcPr>
            <w:tcW w:w="1329" w:type="dxa"/>
          </w:tcPr>
          <w:p w14:paraId="278CEB64" w14:textId="4E60BCEE"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34a</w:t>
            </w:r>
          </w:p>
        </w:tc>
        <w:tc>
          <w:tcPr>
            <w:tcW w:w="369" w:type="dxa"/>
          </w:tcPr>
          <w:p w14:paraId="642F1240" w14:textId="77777777" w:rsidR="00C34B0E" w:rsidRPr="00F52849" w:rsidRDefault="00C34B0E" w:rsidP="003D389A">
            <w:pPr>
              <w:rPr>
                <w:sz w:val="20"/>
                <w:szCs w:val="20"/>
              </w:rPr>
            </w:pPr>
            <w:r w:rsidRPr="00F52849">
              <w:rPr>
                <w:sz w:val="20"/>
                <w:szCs w:val="20"/>
              </w:rPr>
              <w:t>1</w:t>
            </w:r>
          </w:p>
        </w:tc>
        <w:tc>
          <w:tcPr>
            <w:tcW w:w="971" w:type="dxa"/>
          </w:tcPr>
          <w:p w14:paraId="7CDC008E" w14:textId="77777777" w:rsidR="00C34B0E" w:rsidRPr="00F52849" w:rsidRDefault="00C34B0E" w:rsidP="003D389A">
            <w:pPr>
              <w:rPr>
                <w:sz w:val="20"/>
                <w:szCs w:val="20"/>
              </w:rPr>
            </w:pPr>
            <w:r w:rsidRPr="00F52849">
              <w:rPr>
                <w:sz w:val="20"/>
                <w:szCs w:val="20"/>
              </w:rPr>
              <w:t>100%</w:t>
            </w:r>
          </w:p>
        </w:tc>
        <w:tc>
          <w:tcPr>
            <w:tcW w:w="840" w:type="dxa"/>
          </w:tcPr>
          <w:p w14:paraId="1F0E4997" w14:textId="77777777" w:rsidR="00C34B0E" w:rsidRPr="00F52849" w:rsidRDefault="00C34B0E" w:rsidP="003D389A">
            <w:pPr>
              <w:rPr>
                <w:sz w:val="20"/>
                <w:szCs w:val="20"/>
              </w:rPr>
            </w:pPr>
            <w:r w:rsidRPr="00F52849">
              <w:rPr>
                <w:sz w:val="20"/>
                <w:szCs w:val="20"/>
              </w:rPr>
              <w:t>8.18</w:t>
            </w:r>
          </w:p>
        </w:tc>
        <w:tc>
          <w:tcPr>
            <w:tcW w:w="829" w:type="dxa"/>
          </w:tcPr>
          <w:p w14:paraId="0229DF08" w14:textId="77777777" w:rsidR="00C34B0E" w:rsidRPr="00F52849" w:rsidRDefault="00C34B0E" w:rsidP="003D389A">
            <w:pPr>
              <w:rPr>
                <w:sz w:val="20"/>
                <w:szCs w:val="20"/>
              </w:rPr>
            </w:pPr>
            <w:r w:rsidRPr="00F52849">
              <w:rPr>
                <w:sz w:val="20"/>
                <w:szCs w:val="20"/>
              </w:rPr>
              <w:t>100%</w:t>
            </w:r>
          </w:p>
        </w:tc>
        <w:tc>
          <w:tcPr>
            <w:tcW w:w="840" w:type="dxa"/>
          </w:tcPr>
          <w:p w14:paraId="1B5DD9B9" w14:textId="77777777" w:rsidR="00C34B0E" w:rsidRPr="00F52849" w:rsidRDefault="00C34B0E" w:rsidP="003D389A">
            <w:pPr>
              <w:rPr>
                <w:sz w:val="20"/>
                <w:szCs w:val="20"/>
              </w:rPr>
            </w:pPr>
            <w:r w:rsidRPr="00F52849">
              <w:rPr>
                <w:sz w:val="20"/>
                <w:szCs w:val="20"/>
              </w:rPr>
              <w:t>3.51</w:t>
            </w:r>
          </w:p>
        </w:tc>
        <w:tc>
          <w:tcPr>
            <w:tcW w:w="971" w:type="dxa"/>
          </w:tcPr>
          <w:p w14:paraId="7A76614D" w14:textId="77777777" w:rsidR="00C34B0E" w:rsidRPr="00F52849" w:rsidRDefault="00C34B0E" w:rsidP="003D389A">
            <w:pPr>
              <w:rPr>
                <w:sz w:val="20"/>
                <w:szCs w:val="20"/>
              </w:rPr>
            </w:pPr>
            <w:r w:rsidRPr="00F52849">
              <w:rPr>
                <w:sz w:val="20"/>
                <w:szCs w:val="20"/>
              </w:rPr>
              <w:t>25.51</w:t>
            </w:r>
          </w:p>
        </w:tc>
        <w:tc>
          <w:tcPr>
            <w:tcW w:w="838" w:type="dxa"/>
          </w:tcPr>
          <w:p w14:paraId="2A7FC8AD" w14:textId="77777777" w:rsidR="00C34B0E" w:rsidRPr="00F52849" w:rsidRDefault="00C34B0E" w:rsidP="003D389A">
            <w:pPr>
              <w:rPr>
                <w:sz w:val="20"/>
                <w:szCs w:val="20"/>
              </w:rPr>
            </w:pPr>
            <w:r w:rsidRPr="00F52849">
              <w:rPr>
                <w:sz w:val="20"/>
                <w:szCs w:val="20"/>
              </w:rPr>
              <w:t>0.013</w:t>
            </w:r>
          </w:p>
        </w:tc>
      </w:tr>
      <w:tr w:rsidR="00C34B0E" w:rsidRPr="00F52849" w14:paraId="1F9BFD96" w14:textId="77777777" w:rsidTr="004101A5">
        <w:trPr>
          <w:jc w:val="center"/>
        </w:trPr>
        <w:tc>
          <w:tcPr>
            <w:tcW w:w="1329" w:type="dxa"/>
          </w:tcPr>
          <w:p w14:paraId="234A4DE4" w14:textId="703CC356"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34c</w:t>
            </w:r>
          </w:p>
        </w:tc>
        <w:tc>
          <w:tcPr>
            <w:tcW w:w="369" w:type="dxa"/>
          </w:tcPr>
          <w:p w14:paraId="749AF56D" w14:textId="77777777" w:rsidR="00C34B0E" w:rsidRPr="00F52849" w:rsidRDefault="00C34B0E" w:rsidP="003D389A">
            <w:pPr>
              <w:rPr>
                <w:sz w:val="20"/>
                <w:szCs w:val="20"/>
              </w:rPr>
            </w:pPr>
            <w:r w:rsidRPr="00F52849">
              <w:rPr>
                <w:sz w:val="20"/>
                <w:szCs w:val="20"/>
              </w:rPr>
              <w:t>11</w:t>
            </w:r>
          </w:p>
        </w:tc>
        <w:tc>
          <w:tcPr>
            <w:tcW w:w="971" w:type="dxa"/>
          </w:tcPr>
          <w:p w14:paraId="77C64005" w14:textId="77777777" w:rsidR="00C34B0E" w:rsidRPr="00F52849" w:rsidRDefault="00C34B0E" w:rsidP="003D389A">
            <w:pPr>
              <w:rPr>
                <w:sz w:val="20"/>
                <w:szCs w:val="20"/>
              </w:rPr>
            </w:pPr>
            <w:r w:rsidRPr="00F52849">
              <w:rPr>
                <w:sz w:val="20"/>
                <w:szCs w:val="20"/>
              </w:rPr>
              <w:t>70%</w:t>
            </w:r>
          </w:p>
        </w:tc>
        <w:tc>
          <w:tcPr>
            <w:tcW w:w="840" w:type="dxa"/>
          </w:tcPr>
          <w:p w14:paraId="0B92EF8A" w14:textId="77777777" w:rsidR="00C34B0E" w:rsidRPr="00F52849" w:rsidRDefault="00C34B0E" w:rsidP="003D389A">
            <w:pPr>
              <w:rPr>
                <w:sz w:val="20"/>
                <w:szCs w:val="20"/>
              </w:rPr>
            </w:pPr>
            <w:r w:rsidRPr="00F52849">
              <w:rPr>
                <w:sz w:val="20"/>
                <w:szCs w:val="20"/>
              </w:rPr>
              <w:t>12.52</w:t>
            </w:r>
          </w:p>
        </w:tc>
        <w:tc>
          <w:tcPr>
            <w:tcW w:w="829" w:type="dxa"/>
          </w:tcPr>
          <w:p w14:paraId="1EFC2E04" w14:textId="77777777" w:rsidR="00C34B0E" w:rsidRPr="00F52849" w:rsidRDefault="00C34B0E" w:rsidP="003D389A">
            <w:pPr>
              <w:rPr>
                <w:sz w:val="20"/>
                <w:szCs w:val="20"/>
              </w:rPr>
            </w:pPr>
            <w:r w:rsidRPr="00F52849">
              <w:rPr>
                <w:sz w:val="20"/>
                <w:szCs w:val="20"/>
              </w:rPr>
              <w:t>100%</w:t>
            </w:r>
          </w:p>
        </w:tc>
        <w:tc>
          <w:tcPr>
            <w:tcW w:w="840" w:type="dxa"/>
          </w:tcPr>
          <w:p w14:paraId="4B7E21B9" w14:textId="77777777" w:rsidR="00C34B0E" w:rsidRPr="00F52849" w:rsidRDefault="00C34B0E" w:rsidP="003D389A">
            <w:pPr>
              <w:rPr>
                <w:sz w:val="20"/>
                <w:szCs w:val="20"/>
              </w:rPr>
            </w:pPr>
            <w:r w:rsidRPr="00F52849">
              <w:rPr>
                <w:sz w:val="20"/>
                <w:szCs w:val="20"/>
              </w:rPr>
              <w:t>8.32</w:t>
            </w:r>
          </w:p>
        </w:tc>
        <w:tc>
          <w:tcPr>
            <w:tcW w:w="971" w:type="dxa"/>
          </w:tcPr>
          <w:p w14:paraId="40E0A0FB" w14:textId="77777777" w:rsidR="00C34B0E" w:rsidRPr="00F52849" w:rsidRDefault="00C34B0E" w:rsidP="003D389A">
            <w:pPr>
              <w:rPr>
                <w:sz w:val="20"/>
                <w:szCs w:val="20"/>
              </w:rPr>
            </w:pPr>
            <w:r w:rsidRPr="00F52849">
              <w:rPr>
                <w:sz w:val="20"/>
                <w:szCs w:val="20"/>
              </w:rPr>
              <w:t>18.37</w:t>
            </w:r>
          </w:p>
        </w:tc>
        <w:tc>
          <w:tcPr>
            <w:tcW w:w="838" w:type="dxa"/>
          </w:tcPr>
          <w:p w14:paraId="048C90CF" w14:textId="77777777" w:rsidR="00C34B0E" w:rsidRPr="00F52849" w:rsidRDefault="00C34B0E" w:rsidP="003D389A">
            <w:pPr>
              <w:rPr>
                <w:sz w:val="20"/>
                <w:szCs w:val="20"/>
              </w:rPr>
            </w:pPr>
            <w:r w:rsidRPr="00F52849">
              <w:rPr>
                <w:sz w:val="20"/>
                <w:szCs w:val="20"/>
              </w:rPr>
              <w:t>0.016</w:t>
            </w:r>
          </w:p>
        </w:tc>
      </w:tr>
      <w:tr w:rsidR="00C34B0E" w:rsidRPr="00F52849" w14:paraId="6D9212C9" w14:textId="77777777" w:rsidTr="004101A5">
        <w:trPr>
          <w:jc w:val="center"/>
        </w:trPr>
        <w:tc>
          <w:tcPr>
            <w:tcW w:w="1329" w:type="dxa"/>
          </w:tcPr>
          <w:p w14:paraId="3E5C39A9" w14:textId="661EA204"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376a</w:t>
            </w:r>
          </w:p>
        </w:tc>
        <w:tc>
          <w:tcPr>
            <w:tcW w:w="369" w:type="dxa"/>
          </w:tcPr>
          <w:p w14:paraId="731CDDE3" w14:textId="77777777" w:rsidR="00C34B0E" w:rsidRPr="00F52849" w:rsidRDefault="00C34B0E" w:rsidP="003D389A">
            <w:pPr>
              <w:rPr>
                <w:sz w:val="20"/>
                <w:szCs w:val="20"/>
              </w:rPr>
            </w:pPr>
            <w:r w:rsidRPr="00F52849">
              <w:rPr>
                <w:sz w:val="20"/>
                <w:szCs w:val="20"/>
              </w:rPr>
              <w:t>14</w:t>
            </w:r>
          </w:p>
        </w:tc>
        <w:tc>
          <w:tcPr>
            <w:tcW w:w="971" w:type="dxa"/>
          </w:tcPr>
          <w:p w14:paraId="357930F8" w14:textId="77777777" w:rsidR="00C34B0E" w:rsidRPr="00F52849" w:rsidRDefault="00C34B0E" w:rsidP="003D389A">
            <w:pPr>
              <w:rPr>
                <w:sz w:val="20"/>
                <w:szCs w:val="20"/>
              </w:rPr>
            </w:pPr>
            <w:r w:rsidRPr="00F52849">
              <w:rPr>
                <w:sz w:val="20"/>
                <w:szCs w:val="20"/>
              </w:rPr>
              <w:t>90%</w:t>
            </w:r>
          </w:p>
        </w:tc>
        <w:tc>
          <w:tcPr>
            <w:tcW w:w="840" w:type="dxa"/>
          </w:tcPr>
          <w:p w14:paraId="05587C54" w14:textId="77777777" w:rsidR="00C34B0E" w:rsidRPr="00F52849" w:rsidRDefault="00C34B0E" w:rsidP="003D389A">
            <w:pPr>
              <w:rPr>
                <w:sz w:val="20"/>
                <w:szCs w:val="20"/>
              </w:rPr>
            </w:pPr>
            <w:r w:rsidRPr="00F52849">
              <w:rPr>
                <w:sz w:val="20"/>
                <w:szCs w:val="20"/>
              </w:rPr>
              <w:t>12.33</w:t>
            </w:r>
          </w:p>
        </w:tc>
        <w:tc>
          <w:tcPr>
            <w:tcW w:w="829" w:type="dxa"/>
          </w:tcPr>
          <w:p w14:paraId="2EA65B03" w14:textId="77777777" w:rsidR="00C34B0E" w:rsidRPr="00F52849" w:rsidRDefault="00C34B0E" w:rsidP="003D389A">
            <w:pPr>
              <w:rPr>
                <w:sz w:val="20"/>
                <w:szCs w:val="20"/>
              </w:rPr>
            </w:pPr>
            <w:r w:rsidRPr="00F52849">
              <w:rPr>
                <w:sz w:val="20"/>
                <w:szCs w:val="20"/>
              </w:rPr>
              <w:t>90%</w:t>
            </w:r>
          </w:p>
        </w:tc>
        <w:tc>
          <w:tcPr>
            <w:tcW w:w="840" w:type="dxa"/>
          </w:tcPr>
          <w:p w14:paraId="3EFE5A48" w14:textId="77777777" w:rsidR="00C34B0E" w:rsidRPr="00F52849" w:rsidRDefault="00C34B0E" w:rsidP="003D389A">
            <w:pPr>
              <w:rPr>
                <w:sz w:val="20"/>
                <w:szCs w:val="20"/>
              </w:rPr>
            </w:pPr>
            <w:r w:rsidRPr="00F52849">
              <w:rPr>
                <w:sz w:val="20"/>
                <w:szCs w:val="20"/>
              </w:rPr>
              <w:t>7.80</w:t>
            </w:r>
          </w:p>
        </w:tc>
        <w:tc>
          <w:tcPr>
            <w:tcW w:w="971" w:type="dxa"/>
          </w:tcPr>
          <w:p w14:paraId="3EDA4DFA" w14:textId="77777777" w:rsidR="00C34B0E" w:rsidRPr="00F52849" w:rsidRDefault="00C34B0E" w:rsidP="003D389A">
            <w:pPr>
              <w:rPr>
                <w:sz w:val="20"/>
                <w:szCs w:val="20"/>
              </w:rPr>
            </w:pPr>
            <w:r w:rsidRPr="00F52849">
              <w:rPr>
                <w:sz w:val="20"/>
                <w:szCs w:val="20"/>
              </w:rPr>
              <w:t>23.10</w:t>
            </w:r>
          </w:p>
        </w:tc>
        <w:tc>
          <w:tcPr>
            <w:tcW w:w="838" w:type="dxa"/>
          </w:tcPr>
          <w:p w14:paraId="57EE5725" w14:textId="77777777" w:rsidR="00C34B0E" w:rsidRPr="00F52849" w:rsidRDefault="00C34B0E" w:rsidP="003D389A">
            <w:pPr>
              <w:rPr>
                <w:sz w:val="20"/>
                <w:szCs w:val="20"/>
              </w:rPr>
            </w:pPr>
            <w:r w:rsidRPr="00F52849">
              <w:rPr>
                <w:sz w:val="20"/>
                <w:szCs w:val="20"/>
              </w:rPr>
              <w:t>0.016</w:t>
            </w:r>
          </w:p>
        </w:tc>
      </w:tr>
      <w:tr w:rsidR="00C34B0E" w:rsidRPr="00F52849" w14:paraId="03CD2E2F" w14:textId="77777777" w:rsidTr="004101A5">
        <w:trPr>
          <w:jc w:val="center"/>
        </w:trPr>
        <w:tc>
          <w:tcPr>
            <w:tcW w:w="1329" w:type="dxa"/>
          </w:tcPr>
          <w:p w14:paraId="17E79BE3" w14:textId="403A6352"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92</w:t>
            </w:r>
          </w:p>
        </w:tc>
        <w:tc>
          <w:tcPr>
            <w:tcW w:w="369" w:type="dxa"/>
          </w:tcPr>
          <w:p w14:paraId="2B54187A" w14:textId="77777777" w:rsidR="00C34B0E" w:rsidRPr="00F52849" w:rsidRDefault="00C34B0E" w:rsidP="003D389A">
            <w:pPr>
              <w:rPr>
                <w:sz w:val="20"/>
                <w:szCs w:val="20"/>
              </w:rPr>
            </w:pPr>
            <w:r w:rsidRPr="00F52849">
              <w:rPr>
                <w:sz w:val="20"/>
                <w:szCs w:val="20"/>
              </w:rPr>
              <w:t>13</w:t>
            </w:r>
          </w:p>
        </w:tc>
        <w:tc>
          <w:tcPr>
            <w:tcW w:w="971" w:type="dxa"/>
          </w:tcPr>
          <w:p w14:paraId="543BBEF6" w14:textId="77777777" w:rsidR="00C34B0E" w:rsidRPr="00F52849" w:rsidRDefault="00C34B0E" w:rsidP="003D389A">
            <w:pPr>
              <w:rPr>
                <w:sz w:val="20"/>
                <w:szCs w:val="20"/>
              </w:rPr>
            </w:pPr>
            <w:r w:rsidRPr="00F52849">
              <w:rPr>
                <w:sz w:val="20"/>
                <w:szCs w:val="20"/>
              </w:rPr>
              <w:t>100%</w:t>
            </w:r>
          </w:p>
        </w:tc>
        <w:tc>
          <w:tcPr>
            <w:tcW w:w="840" w:type="dxa"/>
          </w:tcPr>
          <w:p w14:paraId="1319B784" w14:textId="77777777" w:rsidR="00C34B0E" w:rsidRPr="00F52849" w:rsidRDefault="00C34B0E" w:rsidP="003D389A">
            <w:pPr>
              <w:rPr>
                <w:sz w:val="20"/>
                <w:szCs w:val="20"/>
              </w:rPr>
            </w:pPr>
            <w:r w:rsidRPr="00F52849">
              <w:rPr>
                <w:sz w:val="20"/>
                <w:szCs w:val="20"/>
              </w:rPr>
              <w:t>3.24</w:t>
            </w:r>
          </w:p>
        </w:tc>
        <w:tc>
          <w:tcPr>
            <w:tcW w:w="829" w:type="dxa"/>
          </w:tcPr>
          <w:p w14:paraId="5CA1F5C1" w14:textId="77777777" w:rsidR="00C34B0E" w:rsidRPr="00F52849" w:rsidRDefault="00C34B0E" w:rsidP="003D389A">
            <w:pPr>
              <w:rPr>
                <w:sz w:val="20"/>
                <w:szCs w:val="20"/>
              </w:rPr>
            </w:pPr>
            <w:r w:rsidRPr="00F52849">
              <w:rPr>
                <w:sz w:val="20"/>
                <w:szCs w:val="20"/>
              </w:rPr>
              <w:t>100%</w:t>
            </w:r>
          </w:p>
        </w:tc>
        <w:tc>
          <w:tcPr>
            <w:tcW w:w="840" w:type="dxa"/>
          </w:tcPr>
          <w:p w14:paraId="4C5DCCCC" w14:textId="77777777" w:rsidR="00C34B0E" w:rsidRPr="00F52849" w:rsidRDefault="00C34B0E" w:rsidP="003D389A">
            <w:pPr>
              <w:rPr>
                <w:sz w:val="20"/>
                <w:szCs w:val="20"/>
              </w:rPr>
            </w:pPr>
            <w:r w:rsidRPr="00F52849">
              <w:rPr>
                <w:sz w:val="20"/>
                <w:szCs w:val="20"/>
              </w:rPr>
              <w:t>-1.99</w:t>
            </w:r>
          </w:p>
        </w:tc>
        <w:tc>
          <w:tcPr>
            <w:tcW w:w="971" w:type="dxa"/>
          </w:tcPr>
          <w:p w14:paraId="4586863A" w14:textId="77777777" w:rsidR="00C34B0E" w:rsidRPr="00F52849" w:rsidRDefault="00C34B0E" w:rsidP="003D389A">
            <w:pPr>
              <w:rPr>
                <w:sz w:val="20"/>
                <w:szCs w:val="20"/>
              </w:rPr>
            </w:pPr>
            <w:r w:rsidRPr="00F52849">
              <w:rPr>
                <w:sz w:val="20"/>
                <w:szCs w:val="20"/>
              </w:rPr>
              <w:t>37.37</w:t>
            </w:r>
          </w:p>
        </w:tc>
        <w:tc>
          <w:tcPr>
            <w:tcW w:w="838" w:type="dxa"/>
          </w:tcPr>
          <w:p w14:paraId="54D829EC" w14:textId="77777777" w:rsidR="00C34B0E" w:rsidRPr="00F52849" w:rsidRDefault="00C34B0E" w:rsidP="003D389A">
            <w:pPr>
              <w:rPr>
                <w:sz w:val="20"/>
                <w:szCs w:val="20"/>
              </w:rPr>
            </w:pPr>
            <w:r w:rsidRPr="00F52849">
              <w:rPr>
                <w:sz w:val="20"/>
                <w:szCs w:val="20"/>
              </w:rPr>
              <w:t>0.017</w:t>
            </w:r>
          </w:p>
        </w:tc>
      </w:tr>
      <w:tr w:rsidR="00C34B0E" w:rsidRPr="00F52849" w14:paraId="23DE9461" w14:textId="77777777" w:rsidTr="004101A5">
        <w:trPr>
          <w:jc w:val="center"/>
        </w:trPr>
        <w:tc>
          <w:tcPr>
            <w:tcW w:w="1329" w:type="dxa"/>
          </w:tcPr>
          <w:p w14:paraId="717186AE" w14:textId="1B0121E6"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17-3p</w:t>
            </w:r>
          </w:p>
        </w:tc>
        <w:tc>
          <w:tcPr>
            <w:tcW w:w="369" w:type="dxa"/>
          </w:tcPr>
          <w:p w14:paraId="2B48B799" w14:textId="77777777" w:rsidR="00C34B0E" w:rsidRPr="00F52849" w:rsidRDefault="00C34B0E" w:rsidP="003D389A">
            <w:pPr>
              <w:rPr>
                <w:sz w:val="20"/>
                <w:szCs w:val="20"/>
              </w:rPr>
            </w:pPr>
            <w:r w:rsidRPr="00F52849">
              <w:rPr>
                <w:sz w:val="20"/>
                <w:szCs w:val="20"/>
              </w:rPr>
              <w:t>13</w:t>
            </w:r>
          </w:p>
        </w:tc>
        <w:tc>
          <w:tcPr>
            <w:tcW w:w="971" w:type="dxa"/>
          </w:tcPr>
          <w:p w14:paraId="1FB84220" w14:textId="77777777" w:rsidR="00C34B0E" w:rsidRPr="00F52849" w:rsidRDefault="00C34B0E" w:rsidP="003D389A">
            <w:pPr>
              <w:rPr>
                <w:sz w:val="20"/>
                <w:szCs w:val="20"/>
              </w:rPr>
            </w:pPr>
            <w:r w:rsidRPr="00F52849">
              <w:rPr>
                <w:sz w:val="20"/>
                <w:szCs w:val="20"/>
              </w:rPr>
              <w:t>100%</w:t>
            </w:r>
          </w:p>
        </w:tc>
        <w:tc>
          <w:tcPr>
            <w:tcW w:w="840" w:type="dxa"/>
          </w:tcPr>
          <w:p w14:paraId="7ACD7B6C" w14:textId="77777777" w:rsidR="00C34B0E" w:rsidRPr="00F52849" w:rsidRDefault="00C34B0E" w:rsidP="003D389A">
            <w:pPr>
              <w:rPr>
                <w:sz w:val="20"/>
                <w:szCs w:val="20"/>
              </w:rPr>
            </w:pPr>
            <w:r w:rsidRPr="00F52849">
              <w:rPr>
                <w:sz w:val="20"/>
                <w:szCs w:val="20"/>
              </w:rPr>
              <w:t>10.07</w:t>
            </w:r>
          </w:p>
        </w:tc>
        <w:tc>
          <w:tcPr>
            <w:tcW w:w="829" w:type="dxa"/>
          </w:tcPr>
          <w:p w14:paraId="3804C81C" w14:textId="77777777" w:rsidR="00C34B0E" w:rsidRPr="00F52849" w:rsidRDefault="00C34B0E" w:rsidP="003D389A">
            <w:pPr>
              <w:rPr>
                <w:sz w:val="20"/>
                <w:szCs w:val="20"/>
              </w:rPr>
            </w:pPr>
            <w:r w:rsidRPr="00F52849">
              <w:rPr>
                <w:sz w:val="20"/>
                <w:szCs w:val="20"/>
              </w:rPr>
              <w:t>100%</w:t>
            </w:r>
          </w:p>
        </w:tc>
        <w:tc>
          <w:tcPr>
            <w:tcW w:w="840" w:type="dxa"/>
          </w:tcPr>
          <w:p w14:paraId="2A7DA6FA" w14:textId="77777777" w:rsidR="00C34B0E" w:rsidRPr="00F52849" w:rsidRDefault="00C34B0E" w:rsidP="003D389A">
            <w:pPr>
              <w:rPr>
                <w:sz w:val="20"/>
                <w:szCs w:val="20"/>
              </w:rPr>
            </w:pPr>
            <w:r w:rsidRPr="00F52849">
              <w:rPr>
                <w:sz w:val="20"/>
                <w:szCs w:val="20"/>
              </w:rPr>
              <w:t>5.90</w:t>
            </w:r>
          </w:p>
        </w:tc>
        <w:tc>
          <w:tcPr>
            <w:tcW w:w="971" w:type="dxa"/>
          </w:tcPr>
          <w:p w14:paraId="317B7F44" w14:textId="77777777" w:rsidR="00C34B0E" w:rsidRPr="00F52849" w:rsidRDefault="00C34B0E" w:rsidP="003D389A">
            <w:pPr>
              <w:rPr>
                <w:sz w:val="20"/>
                <w:szCs w:val="20"/>
              </w:rPr>
            </w:pPr>
            <w:r w:rsidRPr="00F52849">
              <w:rPr>
                <w:sz w:val="20"/>
                <w:szCs w:val="20"/>
              </w:rPr>
              <w:t>18.00</w:t>
            </w:r>
          </w:p>
        </w:tc>
        <w:tc>
          <w:tcPr>
            <w:tcW w:w="838" w:type="dxa"/>
          </w:tcPr>
          <w:p w14:paraId="69CE2140" w14:textId="77777777" w:rsidR="00C34B0E" w:rsidRPr="00F52849" w:rsidRDefault="00C34B0E" w:rsidP="003D389A">
            <w:pPr>
              <w:rPr>
                <w:sz w:val="20"/>
                <w:szCs w:val="20"/>
              </w:rPr>
            </w:pPr>
            <w:r w:rsidRPr="00F52849">
              <w:rPr>
                <w:sz w:val="20"/>
                <w:szCs w:val="20"/>
              </w:rPr>
              <w:t>0.018</w:t>
            </w:r>
          </w:p>
        </w:tc>
      </w:tr>
      <w:tr w:rsidR="00C34B0E" w:rsidRPr="00F52849" w14:paraId="0A7827C1" w14:textId="77777777" w:rsidTr="004101A5">
        <w:trPr>
          <w:jc w:val="center"/>
        </w:trPr>
        <w:tc>
          <w:tcPr>
            <w:tcW w:w="1329" w:type="dxa"/>
          </w:tcPr>
          <w:p w14:paraId="2CEF17F1" w14:textId="157E379E"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Let-7g</w:t>
            </w:r>
          </w:p>
        </w:tc>
        <w:tc>
          <w:tcPr>
            <w:tcW w:w="369" w:type="dxa"/>
          </w:tcPr>
          <w:p w14:paraId="6B76560F" w14:textId="77777777" w:rsidR="00C34B0E" w:rsidRPr="00F52849" w:rsidRDefault="00C34B0E" w:rsidP="003D389A">
            <w:pPr>
              <w:rPr>
                <w:sz w:val="20"/>
                <w:szCs w:val="20"/>
              </w:rPr>
            </w:pPr>
            <w:r w:rsidRPr="00F52849">
              <w:rPr>
                <w:sz w:val="20"/>
                <w:szCs w:val="20"/>
              </w:rPr>
              <w:t>3</w:t>
            </w:r>
          </w:p>
        </w:tc>
        <w:tc>
          <w:tcPr>
            <w:tcW w:w="971" w:type="dxa"/>
          </w:tcPr>
          <w:p w14:paraId="35D071AA" w14:textId="77777777" w:rsidR="00C34B0E" w:rsidRPr="00F52849" w:rsidRDefault="00C34B0E" w:rsidP="003D389A">
            <w:pPr>
              <w:rPr>
                <w:sz w:val="20"/>
                <w:szCs w:val="20"/>
              </w:rPr>
            </w:pPr>
            <w:r w:rsidRPr="00F52849">
              <w:rPr>
                <w:sz w:val="20"/>
                <w:szCs w:val="20"/>
              </w:rPr>
              <w:t>100%</w:t>
            </w:r>
          </w:p>
        </w:tc>
        <w:tc>
          <w:tcPr>
            <w:tcW w:w="840" w:type="dxa"/>
          </w:tcPr>
          <w:p w14:paraId="18A5561C" w14:textId="77777777" w:rsidR="00C34B0E" w:rsidRPr="00F52849" w:rsidRDefault="00C34B0E" w:rsidP="003D389A">
            <w:pPr>
              <w:rPr>
                <w:sz w:val="20"/>
                <w:szCs w:val="20"/>
              </w:rPr>
            </w:pPr>
            <w:r w:rsidRPr="00F52849">
              <w:rPr>
                <w:sz w:val="20"/>
                <w:szCs w:val="20"/>
              </w:rPr>
              <w:t>3.32</w:t>
            </w:r>
          </w:p>
        </w:tc>
        <w:tc>
          <w:tcPr>
            <w:tcW w:w="829" w:type="dxa"/>
          </w:tcPr>
          <w:p w14:paraId="19E5315D" w14:textId="77777777" w:rsidR="00C34B0E" w:rsidRPr="00F52849" w:rsidRDefault="00C34B0E" w:rsidP="003D389A">
            <w:pPr>
              <w:rPr>
                <w:sz w:val="20"/>
                <w:szCs w:val="20"/>
              </w:rPr>
            </w:pPr>
            <w:r w:rsidRPr="00F52849">
              <w:rPr>
                <w:sz w:val="20"/>
                <w:szCs w:val="20"/>
              </w:rPr>
              <w:t>100%</w:t>
            </w:r>
          </w:p>
        </w:tc>
        <w:tc>
          <w:tcPr>
            <w:tcW w:w="840" w:type="dxa"/>
          </w:tcPr>
          <w:p w14:paraId="08A37150" w14:textId="77777777" w:rsidR="00C34B0E" w:rsidRPr="00F52849" w:rsidRDefault="00C34B0E" w:rsidP="003D389A">
            <w:pPr>
              <w:rPr>
                <w:sz w:val="20"/>
                <w:szCs w:val="20"/>
              </w:rPr>
            </w:pPr>
            <w:r w:rsidRPr="00F52849">
              <w:rPr>
                <w:sz w:val="20"/>
                <w:szCs w:val="20"/>
              </w:rPr>
              <w:t>1.49</w:t>
            </w:r>
          </w:p>
        </w:tc>
        <w:tc>
          <w:tcPr>
            <w:tcW w:w="971" w:type="dxa"/>
          </w:tcPr>
          <w:p w14:paraId="013ECA35" w14:textId="77777777" w:rsidR="00C34B0E" w:rsidRPr="00F52849" w:rsidRDefault="00C34B0E" w:rsidP="003D389A">
            <w:pPr>
              <w:rPr>
                <w:sz w:val="20"/>
                <w:szCs w:val="20"/>
              </w:rPr>
            </w:pPr>
            <w:r w:rsidRPr="00F52849">
              <w:rPr>
                <w:sz w:val="20"/>
                <w:szCs w:val="20"/>
              </w:rPr>
              <w:t>28.15</w:t>
            </w:r>
          </w:p>
        </w:tc>
        <w:tc>
          <w:tcPr>
            <w:tcW w:w="838" w:type="dxa"/>
          </w:tcPr>
          <w:p w14:paraId="60DFF2F2" w14:textId="77777777" w:rsidR="00C34B0E" w:rsidRPr="00F52849" w:rsidRDefault="00C34B0E" w:rsidP="003D389A">
            <w:pPr>
              <w:rPr>
                <w:sz w:val="20"/>
                <w:szCs w:val="20"/>
              </w:rPr>
            </w:pPr>
            <w:r w:rsidRPr="00F52849">
              <w:rPr>
                <w:sz w:val="20"/>
                <w:szCs w:val="20"/>
              </w:rPr>
              <w:t>0.020</w:t>
            </w:r>
          </w:p>
        </w:tc>
      </w:tr>
      <w:tr w:rsidR="00C34B0E" w:rsidRPr="00F52849" w14:paraId="141BBC64" w14:textId="77777777" w:rsidTr="004101A5">
        <w:trPr>
          <w:jc w:val="center"/>
        </w:trPr>
        <w:tc>
          <w:tcPr>
            <w:tcW w:w="1329" w:type="dxa"/>
          </w:tcPr>
          <w:p w14:paraId="3E99BD07" w14:textId="262871AE"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181b</w:t>
            </w:r>
          </w:p>
        </w:tc>
        <w:tc>
          <w:tcPr>
            <w:tcW w:w="369" w:type="dxa"/>
          </w:tcPr>
          <w:p w14:paraId="2AF58BF0" w14:textId="77777777" w:rsidR="00C34B0E" w:rsidRPr="00F52849" w:rsidRDefault="00C34B0E" w:rsidP="003D389A">
            <w:pPr>
              <w:rPr>
                <w:sz w:val="20"/>
                <w:szCs w:val="20"/>
              </w:rPr>
            </w:pPr>
            <w:r w:rsidRPr="00F52849">
              <w:rPr>
                <w:sz w:val="20"/>
                <w:szCs w:val="20"/>
              </w:rPr>
              <w:t>1</w:t>
            </w:r>
          </w:p>
        </w:tc>
        <w:tc>
          <w:tcPr>
            <w:tcW w:w="971" w:type="dxa"/>
          </w:tcPr>
          <w:p w14:paraId="29063A39" w14:textId="77777777" w:rsidR="00C34B0E" w:rsidRPr="00F52849" w:rsidRDefault="00C34B0E" w:rsidP="003D389A">
            <w:pPr>
              <w:rPr>
                <w:sz w:val="20"/>
                <w:szCs w:val="20"/>
              </w:rPr>
            </w:pPr>
            <w:r w:rsidRPr="00F52849">
              <w:rPr>
                <w:sz w:val="20"/>
                <w:szCs w:val="20"/>
              </w:rPr>
              <w:t>100%</w:t>
            </w:r>
          </w:p>
        </w:tc>
        <w:tc>
          <w:tcPr>
            <w:tcW w:w="840" w:type="dxa"/>
          </w:tcPr>
          <w:p w14:paraId="6EF473D9" w14:textId="77777777" w:rsidR="00C34B0E" w:rsidRPr="00F52849" w:rsidRDefault="00C34B0E" w:rsidP="003D389A">
            <w:pPr>
              <w:rPr>
                <w:sz w:val="20"/>
                <w:szCs w:val="20"/>
              </w:rPr>
            </w:pPr>
            <w:r w:rsidRPr="00F52849">
              <w:rPr>
                <w:sz w:val="20"/>
                <w:szCs w:val="20"/>
              </w:rPr>
              <w:t>4.28</w:t>
            </w:r>
          </w:p>
        </w:tc>
        <w:tc>
          <w:tcPr>
            <w:tcW w:w="829" w:type="dxa"/>
          </w:tcPr>
          <w:p w14:paraId="330D2F30" w14:textId="77777777" w:rsidR="00C34B0E" w:rsidRPr="00F52849" w:rsidRDefault="00C34B0E" w:rsidP="003D389A">
            <w:pPr>
              <w:rPr>
                <w:sz w:val="20"/>
                <w:szCs w:val="20"/>
              </w:rPr>
            </w:pPr>
            <w:r w:rsidRPr="00F52849">
              <w:rPr>
                <w:sz w:val="20"/>
                <w:szCs w:val="20"/>
              </w:rPr>
              <w:t>100%</w:t>
            </w:r>
          </w:p>
        </w:tc>
        <w:tc>
          <w:tcPr>
            <w:tcW w:w="840" w:type="dxa"/>
          </w:tcPr>
          <w:p w14:paraId="1BD818E2" w14:textId="77777777" w:rsidR="00C34B0E" w:rsidRPr="00F52849" w:rsidRDefault="00C34B0E" w:rsidP="003D389A">
            <w:pPr>
              <w:rPr>
                <w:sz w:val="20"/>
                <w:szCs w:val="20"/>
              </w:rPr>
            </w:pPr>
            <w:r w:rsidRPr="00F52849">
              <w:rPr>
                <w:sz w:val="20"/>
                <w:szCs w:val="20"/>
              </w:rPr>
              <w:t>0.37</w:t>
            </w:r>
          </w:p>
        </w:tc>
        <w:tc>
          <w:tcPr>
            <w:tcW w:w="971" w:type="dxa"/>
          </w:tcPr>
          <w:p w14:paraId="4C3F64C7" w14:textId="77777777" w:rsidR="00C34B0E" w:rsidRPr="00F52849" w:rsidRDefault="00C34B0E" w:rsidP="003D389A">
            <w:pPr>
              <w:rPr>
                <w:sz w:val="20"/>
                <w:szCs w:val="20"/>
              </w:rPr>
            </w:pPr>
            <w:r w:rsidRPr="00F52849">
              <w:rPr>
                <w:sz w:val="20"/>
                <w:szCs w:val="20"/>
              </w:rPr>
              <w:t>15.06</w:t>
            </w:r>
          </w:p>
        </w:tc>
        <w:tc>
          <w:tcPr>
            <w:tcW w:w="838" w:type="dxa"/>
          </w:tcPr>
          <w:p w14:paraId="3709F57E" w14:textId="77777777" w:rsidR="00C34B0E" w:rsidRPr="00F52849" w:rsidRDefault="00C34B0E" w:rsidP="003D389A">
            <w:pPr>
              <w:rPr>
                <w:sz w:val="20"/>
                <w:szCs w:val="20"/>
              </w:rPr>
            </w:pPr>
            <w:r w:rsidRPr="00F52849">
              <w:rPr>
                <w:sz w:val="20"/>
                <w:szCs w:val="20"/>
              </w:rPr>
              <w:t>0.022</w:t>
            </w:r>
          </w:p>
        </w:tc>
      </w:tr>
      <w:tr w:rsidR="00C34B0E" w:rsidRPr="00F52849" w14:paraId="11923FEA" w14:textId="77777777" w:rsidTr="004101A5">
        <w:trPr>
          <w:jc w:val="center"/>
        </w:trPr>
        <w:tc>
          <w:tcPr>
            <w:tcW w:w="1329" w:type="dxa"/>
          </w:tcPr>
          <w:p w14:paraId="07170519" w14:textId="789DEC69"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378</w:t>
            </w:r>
          </w:p>
        </w:tc>
        <w:tc>
          <w:tcPr>
            <w:tcW w:w="369" w:type="dxa"/>
          </w:tcPr>
          <w:p w14:paraId="192B4F79" w14:textId="77777777" w:rsidR="00C34B0E" w:rsidRPr="00F52849" w:rsidRDefault="00C34B0E" w:rsidP="003D389A">
            <w:pPr>
              <w:rPr>
                <w:sz w:val="20"/>
                <w:szCs w:val="20"/>
              </w:rPr>
            </w:pPr>
            <w:r w:rsidRPr="00F52849">
              <w:rPr>
                <w:sz w:val="20"/>
                <w:szCs w:val="20"/>
              </w:rPr>
              <w:t>5</w:t>
            </w:r>
          </w:p>
        </w:tc>
        <w:tc>
          <w:tcPr>
            <w:tcW w:w="971" w:type="dxa"/>
          </w:tcPr>
          <w:p w14:paraId="2D94A20F" w14:textId="77777777" w:rsidR="00C34B0E" w:rsidRPr="00F52849" w:rsidRDefault="00C34B0E" w:rsidP="003D389A">
            <w:pPr>
              <w:rPr>
                <w:sz w:val="20"/>
                <w:szCs w:val="20"/>
              </w:rPr>
            </w:pPr>
            <w:r w:rsidRPr="00F52849">
              <w:rPr>
                <w:sz w:val="20"/>
                <w:szCs w:val="20"/>
              </w:rPr>
              <w:t>80%</w:t>
            </w:r>
          </w:p>
        </w:tc>
        <w:tc>
          <w:tcPr>
            <w:tcW w:w="840" w:type="dxa"/>
          </w:tcPr>
          <w:p w14:paraId="3A19EFC4" w14:textId="77777777" w:rsidR="00C34B0E" w:rsidRPr="00F52849" w:rsidRDefault="00C34B0E" w:rsidP="003D389A">
            <w:pPr>
              <w:rPr>
                <w:sz w:val="20"/>
                <w:szCs w:val="20"/>
              </w:rPr>
            </w:pPr>
            <w:r w:rsidRPr="00F52849">
              <w:rPr>
                <w:sz w:val="20"/>
                <w:szCs w:val="20"/>
              </w:rPr>
              <w:t>7.30</w:t>
            </w:r>
          </w:p>
        </w:tc>
        <w:tc>
          <w:tcPr>
            <w:tcW w:w="829" w:type="dxa"/>
          </w:tcPr>
          <w:p w14:paraId="101015A3" w14:textId="77777777" w:rsidR="00C34B0E" w:rsidRPr="00F52849" w:rsidRDefault="00C34B0E" w:rsidP="003D389A">
            <w:pPr>
              <w:rPr>
                <w:sz w:val="20"/>
                <w:szCs w:val="20"/>
              </w:rPr>
            </w:pPr>
            <w:r w:rsidRPr="00F52849">
              <w:rPr>
                <w:sz w:val="20"/>
                <w:szCs w:val="20"/>
              </w:rPr>
              <w:t>100%</w:t>
            </w:r>
          </w:p>
        </w:tc>
        <w:tc>
          <w:tcPr>
            <w:tcW w:w="840" w:type="dxa"/>
          </w:tcPr>
          <w:p w14:paraId="541AC31D" w14:textId="77777777" w:rsidR="00C34B0E" w:rsidRPr="00F52849" w:rsidRDefault="00C34B0E" w:rsidP="003D389A">
            <w:pPr>
              <w:rPr>
                <w:sz w:val="20"/>
                <w:szCs w:val="20"/>
              </w:rPr>
            </w:pPr>
            <w:r w:rsidRPr="00F52849">
              <w:rPr>
                <w:sz w:val="20"/>
                <w:szCs w:val="20"/>
              </w:rPr>
              <w:t>3.25</w:t>
            </w:r>
          </w:p>
        </w:tc>
        <w:tc>
          <w:tcPr>
            <w:tcW w:w="971" w:type="dxa"/>
          </w:tcPr>
          <w:p w14:paraId="21BC1285" w14:textId="77777777" w:rsidR="00C34B0E" w:rsidRPr="00F52849" w:rsidRDefault="00C34B0E" w:rsidP="003D389A">
            <w:pPr>
              <w:rPr>
                <w:sz w:val="20"/>
                <w:szCs w:val="20"/>
              </w:rPr>
            </w:pPr>
            <w:r w:rsidRPr="00F52849">
              <w:rPr>
                <w:sz w:val="20"/>
                <w:szCs w:val="20"/>
              </w:rPr>
              <w:t>16.53</w:t>
            </w:r>
          </w:p>
        </w:tc>
        <w:tc>
          <w:tcPr>
            <w:tcW w:w="838" w:type="dxa"/>
          </w:tcPr>
          <w:p w14:paraId="471F29C5" w14:textId="77777777" w:rsidR="00C34B0E" w:rsidRPr="00F52849" w:rsidRDefault="00C34B0E" w:rsidP="003D389A">
            <w:pPr>
              <w:rPr>
                <w:sz w:val="20"/>
                <w:szCs w:val="20"/>
              </w:rPr>
            </w:pPr>
            <w:r w:rsidRPr="00F52849">
              <w:rPr>
                <w:sz w:val="20"/>
                <w:szCs w:val="20"/>
              </w:rPr>
              <w:t>0.026</w:t>
            </w:r>
          </w:p>
        </w:tc>
      </w:tr>
      <w:tr w:rsidR="00C34B0E" w:rsidRPr="00F52849" w14:paraId="7D493A14" w14:textId="77777777" w:rsidTr="004101A5">
        <w:trPr>
          <w:jc w:val="center"/>
        </w:trPr>
        <w:tc>
          <w:tcPr>
            <w:tcW w:w="1329" w:type="dxa"/>
          </w:tcPr>
          <w:p w14:paraId="32AAA337" w14:textId="77777777" w:rsidR="00C34B0E" w:rsidRPr="00F52849" w:rsidRDefault="00C34B0E" w:rsidP="003D389A">
            <w:pPr>
              <w:rPr>
                <w:sz w:val="20"/>
                <w:szCs w:val="20"/>
              </w:rPr>
            </w:pPr>
            <w:r w:rsidRPr="00F52849">
              <w:rPr>
                <w:sz w:val="20"/>
                <w:szCs w:val="20"/>
              </w:rPr>
              <w:t>Let-7d</w:t>
            </w:r>
          </w:p>
        </w:tc>
        <w:tc>
          <w:tcPr>
            <w:tcW w:w="369" w:type="dxa"/>
          </w:tcPr>
          <w:p w14:paraId="57443917" w14:textId="77777777" w:rsidR="00C34B0E" w:rsidRPr="00F52849" w:rsidRDefault="00C34B0E" w:rsidP="003D389A">
            <w:pPr>
              <w:rPr>
                <w:sz w:val="20"/>
                <w:szCs w:val="20"/>
              </w:rPr>
            </w:pPr>
            <w:r w:rsidRPr="00F52849">
              <w:rPr>
                <w:sz w:val="20"/>
                <w:szCs w:val="20"/>
              </w:rPr>
              <w:t>9</w:t>
            </w:r>
          </w:p>
        </w:tc>
        <w:tc>
          <w:tcPr>
            <w:tcW w:w="971" w:type="dxa"/>
          </w:tcPr>
          <w:p w14:paraId="6F4F0576" w14:textId="77777777" w:rsidR="00C34B0E" w:rsidRPr="00F52849" w:rsidRDefault="00C34B0E" w:rsidP="003D389A">
            <w:pPr>
              <w:rPr>
                <w:sz w:val="20"/>
                <w:szCs w:val="20"/>
              </w:rPr>
            </w:pPr>
            <w:r w:rsidRPr="00F52849">
              <w:rPr>
                <w:sz w:val="20"/>
                <w:szCs w:val="20"/>
              </w:rPr>
              <w:t>100%</w:t>
            </w:r>
          </w:p>
        </w:tc>
        <w:tc>
          <w:tcPr>
            <w:tcW w:w="840" w:type="dxa"/>
          </w:tcPr>
          <w:p w14:paraId="45918577" w14:textId="77777777" w:rsidR="00C34B0E" w:rsidRPr="00F52849" w:rsidRDefault="00C34B0E" w:rsidP="003D389A">
            <w:pPr>
              <w:rPr>
                <w:sz w:val="20"/>
                <w:szCs w:val="20"/>
              </w:rPr>
            </w:pPr>
            <w:r w:rsidRPr="00F52849">
              <w:rPr>
                <w:sz w:val="20"/>
                <w:szCs w:val="20"/>
              </w:rPr>
              <w:t>7.36</w:t>
            </w:r>
          </w:p>
        </w:tc>
        <w:tc>
          <w:tcPr>
            <w:tcW w:w="829" w:type="dxa"/>
          </w:tcPr>
          <w:p w14:paraId="7AB9FAF9" w14:textId="77777777" w:rsidR="00C34B0E" w:rsidRPr="00F52849" w:rsidRDefault="00C34B0E" w:rsidP="003D389A">
            <w:pPr>
              <w:rPr>
                <w:sz w:val="20"/>
                <w:szCs w:val="20"/>
              </w:rPr>
            </w:pPr>
            <w:r w:rsidRPr="00F52849">
              <w:rPr>
                <w:sz w:val="20"/>
                <w:szCs w:val="20"/>
              </w:rPr>
              <w:t>100%</w:t>
            </w:r>
          </w:p>
        </w:tc>
        <w:tc>
          <w:tcPr>
            <w:tcW w:w="840" w:type="dxa"/>
          </w:tcPr>
          <w:p w14:paraId="4BDE0D01" w14:textId="77777777" w:rsidR="00C34B0E" w:rsidRPr="00F52849" w:rsidRDefault="00C34B0E" w:rsidP="003D389A">
            <w:pPr>
              <w:rPr>
                <w:sz w:val="20"/>
                <w:szCs w:val="20"/>
              </w:rPr>
            </w:pPr>
            <w:r w:rsidRPr="00F52849">
              <w:rPr>
                <w:sz w:val="20"/>
                <w:szCs w:val="20"/>
              </w:rPr>
              <w:t>2.97</w:t>
            </w:r>
          </w:p>
        </w:tc>
        <w:tc>
          <w:tcPr>
            <w:tcW w:w="971" w:type="dxa"/>
          </w:tcPr>
          <w:p w14:paraId="20A5C498" w14:textId="77777777" w:rsidR="00C34B0E" w:rsidRPr="00F52849" w:rsidRDefault="00C34B0E" w:rsidP="003D389A">
            <w:pPr>
              <w:rPr>
                <w:sz w:val="20"/>
                <w:szCs w:val="20"/>
              </w:rPr>
            </w:pPr>
            <w:r w:rsidRPr="00F52849">
              <w:rPr>
                <w:sz w:val="20"/>
                <w:szCs w:val="20"/>
              </w:rPr>
              <w:t>20.92</w:t>
            </w:r>
          </w:p>
        </w:tc>
        <w:tc>
          <w:tcPr>
            <w:tcW w:w="838" w:type="dxa"/>
          </w:tcPr>
          <w:p w14:paraId="1273BDE8" w14:textId="77777777" w:rsidR="00C34B0E" w:rsidRPr="00F52849" w:rsidRDefault="00C34B0E" w:rsidP="003D389A">
            <w:pPr>
              <w:rPr>
                <w:sz w:val="20"/>
                <w:szCs w:val="20"/>
              </w:rPr>
            </w:pPr>
            <w:r w:rsidRPr="00F52849">
              <w:rPr>
                <w:sz w:val="20"/>
                <w:szCs w:val="20"/>
              </w:rPr>
              <w:t>0.026</w:t>
            </w:r>
          </w:p>
        </w:tc>
      </w:tr>
      <w:tr w:rsidR="00C34B0E" w:rsidRPr="00F52849" w14:paraId="45681C1E" w14:textId="77777777" w:rsidTr="004101A5">
        <w:trPr>
          <w:jc w:val="center"/>
        </w:trPr>
        <w:tc>
          <w:tcPr>
            <w:tcW w:w="1329" w:type="dxa"/>
          </w:tcPr>
          <w:p w14:paraId="7D46186F" w14:textId="5D836DEE"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30e-5p</w:t>
            </w:r>
          </w:p>
        </w:tc>
        <w:tc>
          <w:tcPr>
            <w:tcW w:w="369" w:type="dxa"/>
          </w:tcPr>
          <w:p w14:paraId="05244E3E" w14:textId="77777777" w:rsidR="00C34B0E" w:rsidRPr="00F52849" w:rsidRDefault="00C34B0E" w:rsidP="003D389A">
            <w:pPr>
              <w:rPr>
                <w:sz w:val="20"/>
                <w:szCs w:val="20"/>
              </w:rPr>
            </w:pPr>
            <w:r w:rsidRPr="00F52849">
              <w:rPr>
                <w:sz w:val="20"/>
                <w:szCs w:val="20"/>
              </w:rPr>
              <w:t>1</w:t>
            </w:r>
          </w:p>
        </w:tc>
        <w:tc>
          <w:tcPr>
            <w:tcW w:w="971" w:type="dxa"/>
          </w:tcPr>
          <w:p w14:paraId="5CDA53FF" w14:textId="77777777" w:rsidR="00C34B0E" w:rsidRPr="00F52849" w:rsidRDefault="00C34B0E" w:rsidP="003D389A">
            <w:pPr>
              <w:rPr>
                <w:sz w:val="20"/>
                <w:szCs w:val="20"/>
              </w:rPr>
            </w:pPr>
            <w:r w:rsidRPr="00F52849">
              <w:rPr>
                <w:sz w:val="20"/>
                <w:szCs w:val="20"/>
              </w:rPr>
              <w:t>100%</w:t>
            </w:r>
          </w:p>
        </w:tc>
        <w:tc>
          <w:tcPr>
            <w:tcW w:w="840" w:type="dxa"/>
          </w:tcPr>
          <w:p w14:paraId="3ED555AC" w14:textId="77777777" w:rsidR="00C34B0E" w:rsidRPr="00F52849" w:rsidRDefault="00C34B0E" w:rsidP="003D389A">
            <w:pPr>
              <w:rPr>
                <w:sz w:val="20"/>
                <w:szCs w:val="20"/>
              </w:rPr>
            </w:pPr>
            <w:r w:rsidRPr="00F52849">
              <w:rPr>
                <w:sz w:val="20"/>
                <w:szCs w:val="20"/>
              </w:rPr>
              <w:t>4.30</w:t>
            </w:r>
          </w:p>
        </w:tc>
        <w:tc>
          <w:tcPr>
            <w:tcW w:w="829" w:type="dxa"/>
          </w:tcPr>
          <w:p w14:paraId="194480E0" w14:textId="77777777" w:rsidR="00C34B0E" w:rsidRPr="00F52849" w:rsidRDefault="00C34B0E" w:rsidP="003D389A">
            <w:pPr>
              <w:rPr>
                <w:sz w:val="20"/>
                <w:szCs w:val="20"/>
              </w:rPr>
            </w:pPr>
            <w:r w:rsidRPr="00F52849">
              <w:rPr>
                <w:sz w:val="20"/>
                <w:szCs w:val="20"/>
              </w:rPr>
              <w:t>100%</w:t>
            </w:r>
          </w:p>
        </w:tc>
        <w:tc>
          <w:tcPr>
            <w:tcW w:w="840" w:type="dxa"/>
          </w:tcPr>
          <w:p w14:paraId="7410DF99" w14:textId="77777777" w:rsidR="00C34B0E" w:rsidRPr="00F52849" w:rsidRDefault="00C34B0E" w:rsidP="003D389A">
            <w:pPr>
              <w:rPr>
                <w:sz w:val="20"/>
                <w:szCs w:val="20"/>
              </w:rPr>
            </w:pPr>
            <w:r w:rsidRPr="00F52849">
              <w:rPr>
                <w:sz w:val="20"/>
                <w:szCs w:val="20"/>
              </w:rPr>
              <w:t>0.18</w:t>
            </w:r>
          </w:p>
        </w:tc>
        <w:tc>
          <w:tcPr>
            <w:tcW w:w="971" w:type="dxa"/>
          </w:tcPr>
          <w:p w14:paraId="465EE2B3" w14:textId="77777777" w:rsidR="00C34B0E" w:rsidRPr="00F52849" w:rsidRDefault="00C34B0E" w:rsidP="003D389A">
            <w:pPr>
              <w:rPr>
                <w:sz w:val="20"/>
                <w:szCs w:val="20"/>
              </w:rPr>
            </w:pPr>
            <w:r w:rsidRPr="00F52849">
              <w:rPr>
                <w:sz w:val="20"/>
                <w:szCs w:val="20"/>
              </w:rPr>
              <w:t>17.37</w:t>
            </w:r>
          </w:p>
        </w:tc>
        <w:tc>
          <w:tcPr>
            <w:tcW w:w="838" w:type="dxa"/>
          </w:tcPr>
          <w:p w14:paraId="412BB914" w14:textId="77777777" w:rsidR="00C34B0E" w:rsidRPr="00F52849" w:rsidRDefault="00C34B0E" w:rsidP="003D389A">
            <w:pPr>
              <w:rPr>
                <w:sz w:val="20"/>
                <w:szCs w:val="20"/>
              </w:rPr>
            </w:pPr>
            <w:r w:rsidRPr="00F52849">
              <w:rPr>
                <w:sz w:val="20"/>
                <w:szCs w:val="20"/>
              </w:rPr>
              <w:t>0.027</w:t>
            </w:r>
          </w:p>
        </w:tc>
      </w:tr>
      <w:tr w:rsidR="00C34B0E" w:rsidRPr="00F52849" w14:paraId="3E449CC3" w14:textId="77777777" w:rsidTr="004101A5">
        <w:trPr>
          <w:jc w:val="center"/>
        </w:trPr>
        <w:tc>
          <w:tcPr>
            <w:tcW w:w="1329" w:type="dxa"/>
          </w:tcPr>
          <w:p w14:paraId="460B7B4C" w14:textId="161D31FC"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492</w:t>
            </w:r>
          </w:p>
        </w:tc>
        <w:tc>
          <w:tcPr>
            <w:tcW w:w="369" w:type="dxa"/>
          </w:tcPr>
          <w:p w14:paraId="4185E8A1" w14:textId="77777777" w:rsidR="00C34B0E" w:rsidRPr="00F52849" w:rsidRDefault="00C34B0E" w:rsidP="003D389A">
            <w:pPr>
              <w:rPr>
                <w:sz w:val="20"/>
                <w:szCs w:val="20"/>
              </w:rPr>
            </w:pPr>
            <w:r w:rsidRPr="00F52849">
              <w:rPr>
                <w:sz w:val="20"/>
                <w:szCs w:val="20"/>
              </w:rPr>
              <w:t>12</w:t>
            </w:r>
          </w:p>
        </w:tc>
        <w:tc>
          <w:tcPr>
            <w:tcW w:w="971" w:type="dxa"/>
          </w:tcPr>
          <w:p w14:paraId="493A300B" w14:textId="77777777" w:rsidR="00C34B0E" w:rsidRPr="00F52849" w:rsidRDefault="00C34B0E" w:rsidP="003D389A">
            <w:pPr>
              <w:rPr>
                <w:sz w:val="20"/>
                <w:szCs w:val="20"/>
              </w:rPr>
            </w:pPr>
            <w:r w:rsidRPr="00F52849">
              <w:rPr>
                <w:sz w:val="20"/>
                <w:szCs w:val="20"/>
              </w:rPr>
              <w:t>50%</w:t>
            </w:r>
          </w:p>
        </w:tc>
        <w:tc>
          <w:tcPr>
            <w:tcW w:w="840" w:type="dxa"/>
          </w:tcPr>
          <w:p w14:paraId="585201BE" w14:textId="77777777" w:rsidR="00C34B0E" w:rsidRPr="00F52849" w:rsidRDefault="00C34B0E" w:rsidP="003D389A">
            <w:pPr>
              <w:rPr>
                <w:sz w:val="20"/>
                <w:szCs w:val="20"/>
              </w:rPr>
            </w:pPr>
            <w:r w:rsidRPr="00F52849">
              <w:rPr>
                <w:sz w:val="20"/>
                <w:szCs w:val="20"/>
              </w:rPr>
              <w:t>11.02</w:t>
            </w:r>
          </w:p>
        </w:tc>
        <w:tc>
          <w:tcPr>
            <w:tcW w:w="829" w:type="dxa"/>
          </w:tcPr>
          <w:p w14:paraId="5D19B781" w14:textId="77777777" w:rsidR="00C34B0E" w:rsidRPr="00F52849" w:rsidRDefault="00C34B0E" w:rsidP="003D389A">
            <w:pPr>
              <w:rPr>
                <w:sz w:val="20"/>
                <w:szCs w:val="20"/>
              </w:rPr>
            </w:pPr>
            <w:r w:rsidRPr="00F52849">
              <w:rPr>
                <w:sz w:val="20"/>
                <w:szCs w:val="20"/>
              </w:rPr>
              <w:t>70%</w:t>
            </w:r>
          </w:p>
        </w:tc>
        <w:tc>
          <w:tcPr>
            <w:tcW w:w="840" w:type="dxa"/>
          </w:tcPr>
          <w:p w14:paraId="3EA1B5C4" w14:textId="77777777" w:rsidR="00C34B0E" w:rsidRPr="00F52849" w:rsidRDefault="00C34B0E" w:rsidP="003D389A">
            <w:pPr>
              <w:rPr>
                <w:sz w:val="20"/>
                <w:szCs w:val="20"/>
              </w:rPr>
            </w:pPr>
            <w:r w:rsidRPr="00F52849">
              <w:rPr>
                <w:sz w:val="20"/>
                <w:szCs w:val="20"/>
              </w:rPr>
              <w:t>6.74</w:t>
            </w:r>
          </w:p>
        </w:tc>
        <w:tc>
          <w:tcPr>
            <w:tcW w:w="971" w:type="dxa"/>
          </w:tcPr>
          <w:p w14:paraId="5CC6FB3D" w14:textId="77777777" w:rsidR="00C34B0E" w:rsidRPr="00F52849" w:rsidRDefault="00C34B0E" w:rsidP="003D389A">
            <w:pPr>
              <w:rPr>
                <w:sz w:val="20"/>
                <w:szCs w:val="20"/>
              </w:rPr>
            </w:pPr>
            <w:r w:rsidRPr="00F52849">
              <w:rPr>
                <w:sz w:val="20"/>
                <w:szCs w:val="20"/>
              </w:rPr>
              <w:t>19.39</w:t>
            </w:r>
          </w:p>
        </w:tc>
        <w:tc>
          <w:tcPr>
            <w:tcW w:w="838" w:type="dxa"/>
          </w:tcPr>
          <w:p w14:paraId="58A14799" w14:textId="77777777" w:rsidR="00C34B0E" w:rsidRPr="00F52849" w:rsidRDefault="00C34B0E" w:rsidP="003D389A">
            <w:pPr>
              <w:rPr>
                <w:sz w:val="20"/>
                <w:szCs w:val="20"/>
              </w:rPr>
            </w:pPr>
            <w:r w:rsidRPr="00F52849">
              <w:rPr>
                <w:sz w:val="20"/>
                <w:szCs w:val="20"/>
              </w:rPr>
              <w:t>0.029</w:t>
            </w:r>
          </w:p>
        </w:tc>
      </w:tr>
      <w:tr w:rsidR="00C34B0E" w:rsidRPr="00F52849" w14:paraId="48AFECC2" w14:textId="77777777" w:rsidTr="004101A5">
        <w:trPr>
          <w:jc w:val="center"/>
        </w:trPr>
        <w:tc>
          <w:tcPr>
            <w:tcW w:w="1329" w:type="dxa"/>
          </w:tcPr>
          <w:p w14:paraId="693EB90F" w14:textId="77777777" w:rsidR="00C34B0E" w:rsidRPr="00F52849" w:rsidRDefault="00C34B0E" w:rsidP="003D389A">
            <w:pPr>
              <w:rPr>
                <w:sz w:val="20"/>
                <w:szCs w:val="20"/>
              </w:rPr>
            </w:pPr>
            <w:r w:rsidRPr="00F52849">
              <w:rPr>
                <w:sz w:val="20"/>
                <w:szCs w:val="20"/>
              </w:rPr>
              <w:t>Let-7a</w:t>
            </w:r>
          </w:p>
        </w:tc>
        <w:tc>
          <w:tcPr>
            <w:tcW w:w="369" w:type="dxa"/>
          </w:tcPr>
          <w:p w14:paraId="264E5496" w14:textId="77777777" w:rsidR="00C34B0E" w:rsidRPr="00F52849" w:rsidRDefault="00C34B0E" w:rsidP="003D389A">
            <w:pPr>
              <w:rPr>
                <w:sz w:val="20"/>
                <w:szCs w:val="20"/>
              </w:rPr>
            </w:pPr>
            <w:r w:rsidRPr="00F52849">
              <w:rPr>
                <w:sz w:val="20"/>
                <w:szCs w:val="20"/>
              </w:rPr>
              <w:t>9</w:t>
            </w:r>
          </w:p>
        </w:tc>
        <w:tc>
          <w:tcPr>
            <w:tcW w:w="971" w:type="dxa"/>
          </w:tcPr>
          <w:p w14:paraId="260FB3B1" w14:textId="77777777" w:rsidR="00C34B0E" w:rsidRPr="00F52849" w:rsidRDefault="00C34B0E" w:rsidP="003D389A">
            <w:pPr>
              <w:rPr>
                <w:sz w:val="20"/>
                <w:szCs w:val="20"/>
              </w:rPr>
            </w:pPr>
            <w:r w:rsidRPr="00F52849">
              <w:rPr>
                <w:sz w:val="20"/>
                <w:szCs w:val="20"/>
              </w:rPr>
              <w:t>100%</w:t>
            </w:r>
          </w:p>
        </w:tc>
        <w:tc>
          <w:tcPr>
            <w:tcW w:w="840" w:type="dxa"/>
          </w:tcPr>
          <w:p w14:paraId="436D65CB" w14:textId="77777777" w:rsidR="00C34B0E" w:rsidRPr="00F52849" w:rsidRDefault="00C34B0E" w:rsidP="003D389A">
            <w:pPr>
              <w:rPr>
                <w:sz w:val="20"/>
                <w:szCs w:val="20"/>
              </w:rPr>
            </w:pPr>
            <w:r w:rsidRPr="00F52849">
              <w:rPr>
                <w:sz w:val="20"/>
                <w:szCs w:val="20"/>
              </w:rPr>
              <w:t>4.67</w:t>
            </w:r>
          </w:p>
        </w:tc>
        <w:tc>
          <w:tcPr>
            <w:tcW w:w="829" w:type="dxa"/>
          </w:tcPr>
          <w:p w14:paraId="56E6E414" w14:textId="77777777" w:rsidR="00C34B0E" w:rsidRPr="00F52849" w:rsidRDefault="00C34B0E" w:rsidP="003D389A">
            <w:pPr>
              <w:rPr>
                <w:sz w:val="20"/>
                <w:szCs w:val="20"/>
              </w:rPr>
            </w:pPr>
            <w:r w:rsidRPr="00F52849">
              <w:rPr>
                <w:sz w:val="20"/>
                <w:szCs w:val="20"/>
              </w:rPr>
              <w:t>100%</w:t>
            </w:r>
          </w:p>
        </w:tc>
        <w:tc>
          <w:tcPr>
            <w:tcW w:w="840" w:type="dxa"/>
          </w:tcPr>
          <w:p w14:paraId="72C8AA1B" w14:textId="77777777" w:rsidR="00C34B0E" w:rsidRPr="00F52849" w:rsidRDefault="00C34B0E" w:rsidP="003D389A">
            <w:pPr>
              <w:rPr>
                <w:sz w:val="20"/>
                <w:szCs w:val="20"/>
              </w:rPr>
            </w:pPr>
            <w:r w:rsidRPr="00F52849">
              <w:rPr>
                <w:sz w:val="20"/>
                <w:szCs w:val="20"/>
              </w:rPr>
              <w:t>0.46</w:t>
            </w:r>
          </w:p>
        </w:tc>
        <w:tc>
          <w:tcPr>
            <w:tcW w:w="971" w:type="dxa"/>
          </w:tcPr>
          <w:p w14:paraId="1732BBA8" w14:textId="77777777" w:rsidR="00C34B0E" w:rsidRPr="00F52849" w:rsidRDefault="00C34B0E" w:rsidP="003D389A">
            <w:pPr>
              <w:rPr>
                <w:sz w:val="20"/>
                <w:szCs w:val="20"/>
              </w:rPr>
            </w:pPr>
            <w:r w:rsidRPr="00F52849">
              <w:rPr>
                <w:sz w:val="20"/>
                <w:szCs w:val="20"/>
              </w:rPr>
              <w:t>18.43</w:t>
            </w:r>
          </w:p>
        </w:tc>
        <w:tc>
          <w:tcPr>
            <w:tcW w:w="838" w:type="dxa"/>
          </w:tcPr>
          <w:p w14:paraId="1055DA9A" w14:textId="77777777" w:rsidR="00C34B0E" w:rsidRPr="00F52849" w:rsidRDefault="00C34B0E" w:rsidP="003D389A">
            <w:pPr>
              <w:rPr>
                <w:sz w:val="20"/>
                <w:szCs w:val="20"/>
              </w:rPr>
            </w:pPr>
            <w:r w:rsidRPr="00F52849">
              <w:rPr>
                <w:sz w:val="20"/>
                <w:szCs w:val="20"/>
              </w:rPr>
              <w:t>0.032</w:t>
            </w:r>
          </w:p>
        </w:tc>
      </w:tr>
      <w:tr w:rsidR="00C34B0E" w:rsidRPr="00F52849" w14:paraId="50AD4211" w14:textId="77777777" w:rsidTr="004101A5">
        <w:trPr>
          <w:jc w:val="center"/>
        </w:trPr>
        <w:tc>
          <w:tcPr>
            <w:tcW w:w="1329" w:type="dxa"/>
          </w:tcPr>
          <w:p w14:paraId="201AABC4" w14:textId="791340F3"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639</w:t>
            </w:r>
          </w:p>
        </w:tc>
        <w:tc>
          <w:tcPr>
            <w:tcW w:w="369" w:type="dxa"/>
          </w:tcPr>
          <w:p w14:paraId="3A3C3726" w14:textId="77777777" w:rsidR="00C34B0E" w:rsidRPr="00F52849" w:rsidRDefault="00C34B0E" w:rsidP="003D389A">
            <w:pPr>
              <w:rPr>
                <w:sz w:val="20"/>
                <w:szCs w:val="20"/>
              </w:rPr>
            </w:pPr>
            <w:r w:rsidRPr="00F52849">
              <w:rPr>
                <w:sz w:val="20"/>
                <w:szCs w:val="20"/>
              </w:rPr>
              <w:t>19</w:t>
            </w:r>
          </w:p>
        </w:tc>
        <w:tc>
          <w:tcPr>
            <w:tcW w:w="971" w:type="dxa"/>
          </w:tcPr>
          <w:p w14:paraId="331C8871" w14:textId="77777777" w:rsidR="00C34B0E" w:rsidRPr="00F52849" w:rsidRDefault="00C34B0E" w:rsidP="003D389A">
            <w:pPr>
              <w:rPr>
                <w:sz w:val="20"/>
                <w:szCs w:val="20"/>
              </w:rPr>
            </w:pPr>
            <w:r w:rsidRPr="00F52849">
              <w:rPr>
                <w:sz w:val="20"/>
                <w:szCs w:val="20"/>
              </w:rPr>
              <w:t>80%</w:t>
            </w:r>
          </w:p>
        </w:tc>
        <w:tc>
          <w:tcPr>
            <w:tcW w:w="840" w:type="dxa"/>
          </w:tcPr>
          <w:p w14:paraId="68AB3682" w14:textId="77777777" w:rsidR="00C34B0E" w:rsidRPr="00F52849" w:rsidRDefault="00C34B0E" w:rsidP="003D389A">
            <w:pPr>
              <w:rPr>
                <w:sz w:val="20"/>
                <w:szCs w:val="20"/>
              </w:rPr>
            </w:pPr>
            <w:r w:rsidRPr="00F52849">
              <w:rPr>
                <w:sz w:val="20"/>
                <w:szCs w:val="20"/>
              </w:rPr>
              <w:t>13.29</w:t>
            </w:r>
          </w:p>
        </w:tc>
        <w:tc>
          <w:tcPr>
            <w:tcW w:w="829" w:type="dxa"/>
          </w:tcPr>
          <w:p w14:paraId="0B5702CE" w14:textId="77777777" w:rsidR="00C34B0E" w:rsidRPr="00F52849" w:rsidRDefault="00C34B0E" w:rsidP="003D389A">
            <w:pPr>
              <w:rPr>
                <w:sz w:val="20"/>
                <w:szCs w:val="20"/>
              </w:rPr>
            </w:pPr>
            <w:r w:rsidRPr="00F52849">
              <w:rPr>
                <w:sz w:val="20"/>
                <w:szCs w:val="20"/>
              </w:rPr>
              <w:t>80%</w:t>
            </w:r>
          </w:p>
        </w:tc>
        <w:tc>
          <w:tcPr>
            <w:tcW w:w="840" w:type="dxa"/>
          </w:tcPr>
          <w:p w14:paraId="241349B1" w14:textId="77777777" w:rsidR="00C34B0E" w:rsidRPr="00F52849" w:rsidRDefault="00C34B0E" w:rsidP="003D389A">
            <w:pPr>
              <w:rPr>
                <w:sz w:val="20"/>
                <w:szCs w:val="20"/>
              </w:rPr>
            </w:pPr>
            <w:r w:rsidRPr="00F52849">
              <w:rPr>
                <w:sz w:val="20"/>
                <w:szCs w:val="20"/>
              </w:rPr>
              <w:t>8.50</w:t>
            </w:r>
          </w:p>
        </w:tc>
        <w:tc>
          <w:tcPr>
            <w:tcW w:w="971" w:type="dxa"/>
          </w:tcPr>
          <w:p w14:paraId="12FECF44" w14:textId="77777777" w:rsidR="00C34B0E" w:rsidRPr="00F52849" w:rsidRDefault="00C34B0E" w:rsidP="003D389A">
            <w:pPr>
              <w:rPr>
                <w:sz w:val="20"/>
                <w:szCs w:val="20"/>
              </w:rPr>
            </w:pPr>
            <w:r w:rsidRPr="00F52849">
              <w:rPr>
                <w:sz w:val="20"/>
                <w:szCs w:val="20"/>
              </w:rPr>
              <w:t>27.80</w:t>
            </w:r>
          </w:p>
        </w:tc>
        <w:tc>
          <w:tcPr>
            <w:tcW w:w="838" w:type="dxa"/>
          </w:tcPr>
          <w:p w14:paraId="54620D83" w14:textId="77777777" w:rsidR="00C34B0E" w:rsidRPr="00F52849" w:rsidRDefault="00C34B0E" w:rsidP="003D389A">
            <w:pPr>
              <w:rPr>
                <w:sz w:val="20"/>
                <w:szCs w:val="20"/>
              </w:rPr>
            </w:pPr>
            <w:r w:rsidRPr="00F52849">
              <w:rPr>
                <w:sz w:val="20"/>
                <w:szCs w:val="20"/>
              </w:rPr>
              <w:t>0.033</w:t>
            </w:r>
          </w:p>
        </w:tc>
      </w:tr>
      <w:tr w:rsidR="00C34B0E" w:rsidRPr="00F52849" w14:paraId="033CC47D" w14:textId="77777777" w:rsidTr="004101A5">
        <w:trPr>
          <w:jc w:val="center"/>
        </w:trPr>
        <w:tc>
          <w:tcPr>
            <w:tcW w:w="1329" w:type="dxa"/>
          </w:tcPr>
          <w:p w14:paraId="21CC5A19" w14:textId="72AF9127"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412</w:t>
            </w:r>
          </w:p>
        </w:tc>
        <w:tc>
          <w:tcPr>
            <w:tcW w:w="369" w:type="dxa"/>
          </w:tcPr>
          <w:p w14:paraId="37A93558" w14:textId="77777777" w:rsidR="00C34B0E" w:rsidRPr="00F52849" w:rsidRDefault="00C34B0E" w:rsidP="003D389A">
            <w:pPr>
              <w:rPr>
                <w:sz w:val="20"/>
                <w:szCs w:val="20"/>
              </w:rPr>
            </w:pPr>
            <w:r w:rsidRPr="00F52849">
              <w:rPr>
                <w:sz w:val="20"/>
                <w:szCs w:val="20"/>
              </w:rPr>
              <w:t>14</w:t>
            </w:r>
          </w:p>
        </w:tc>
        <w:tc>
          <w:tcPr>
            <w:tcW w:w="971" w:type="dxa"/>
          </w:tcPr>
          <w:p w14:paraId="717036A6" w14:textId="77777777" w:rsidR="00C34B0E" w:rsidRPr="00F52849" w:rsidRDefault="00C34B0E" w:rsidP="003D389A">
            <w:pPr>
              <w:rPr>
                <w:sz w:val="20"/>
                <w:szCs w:val="20"/>
              </w:rPr>
            </w:pPr>
            <w:r w:rsidRPr="00F52849">
              <w:rPr>
                <w:sz w:val="20"/>
                <w:szCs w:val="20"/>
              </w:rPr>
              <w:t>50%</w:t>
            </w:r>
          </w:p>
        </w:tc>
        <w:tc>
          <w:tcPr>
            <w:tcW w:w="840" w:type="dxa"/>
          </w:tcPr>
          <w:p w14:paraId="78ED7BA8" w14:textId="77777777" w:rsidR="00C34B0E" w:rsidRPr="00F52849" w:rsidRDefault="00C34B0E" w:rsidP="003D389A">
            <w:pPr>
              <w:rPr>
                <w:sz w:val="20"/>
                <w:szCs w:val="20"/>
              </w:rPr>
            </w:pPr>
            <w:r w:rsidRPr="00F52849">
              <w:rPr>
                <w:sz w:val="20"/>
                <w:szCs w:val="20"/>
              </w:rPr>
              <w:t>15.21</w:t>
            </w:r>
          </w:p>
        </w:tc>
        <w:tc>
          <w:tcPr>
            <w:tcW w:w="829" w:type="dxa"/>
          </w:tcPr>
          <w:p w14:paraId="49ADD7E3" w14:textId="77777777" w:rsidR="00C34B0E" w:rsidRPr="00F52849" w:rsidRDefault="00C34B0E" w:rsidP="003D389A">
            <w:pPr>
              <w:rPr>
                <w:sz w:val="20"/>
                <w:szCs w:val="20"/>
              </w:rPr>
            </w:pPr>
            <w:r w:rsidRPr="00F52849">
              <w:rPr>
                <w:sz w:val="20"/>
                <w:szCs w:val="20"/>
              </w:rPr>
              <w:t>0%</w:t>
            </w:r>
          </w:p>
        </w:tc>
        <w:tc>
          <w:tcPr>
            <w:tcW w:w="840" w:type="dxa"/>
          </w:tcPr>
          <w:p w14:paraId="2D40030C" w14:textId="77777777" w:rsidR="00C34B0E" w:rsidRPr="00F52849" w:rsidRDefault="00C34B0E" w:rsidP="003D389A">
            <w:pPr>
              <w:rPr>
                <w:sz w:val="20"/>
                <w:szCs w:val="20"/>
              </w:rPr>
            </w:pPr>
          </w:p>
        </w:tc>
        <w:tc>
          <w:tcPr>
            <w:tcW w:w="971" w:type="dxa"/>
          </w:tcPr>
          <w:p w14:paraId="0BC1A633" w14:textId="77777777" w:rsidR="00C34B0E" w:rsidRPr="00F52849" w:rsidRDefault="00C34B0E" w:rsidP="003D389A">
            <w:pPr>
              <w:rPr>
                <w:sz w:val="20"/>
                <w:szCs w:val="20"/>
              </w:rPr>
            </w:pPr>
          </w:p>
        </w:tc>
        <w:tc>
          <w:tcPr>
            <w:tcW w:w="838" w:type="dxa"/>
          </w:tcPr>
          <w:p w14:paraId="1F11A6E8" w14:textId="77777777" w:rsidR="00C34B0E" w:rsidRPr="00F52849" w:rsidRDefault="00C34B0E" w:rsidP="003D389A">
            <w:pPr>
              <w:rPr>
                <w:sz w:val="20"/>
                <w:szCs w:val="20"/>
              </w:rPr>
            </w:pPr>
            <w:r w:rsidRPr="00F52849">
              <w:rPr>
                <w:sz w:val="20"/>
                <w:szCs w:val="20"/>
              </w:rPr>
              <w:t>0.033</w:t>
            </w:r>
          </w:p>
        </w:tc>
      </w:tr>
      <w:tr w:rsidR="00C34B0E" w:rsidRPr="00F52849" w14:paraId="135BAF7C" w14:textId="77777777" w:rsidTr="004101A5">
        <w:trPr>
          <w:jc w:val="center"/>
        </w:trPr>
        <w:tc>
          <w:tcPr>
            <w:tcW w:w="1329" w:type="dxa"/>
          </w:tcPr>
          <w:p w14:paraId="4D4A9759" w14:textId="54606E24"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93</w:t>
            </w:r>
          </w:p>
        </w:tc>
        <w:tc>
          <w:tcPr>
            <w:tcW w:w="369" w:type="dxa"/>
          </w:tcPr>
          <w:p w14:paraId="419D040E" w14:textId="77777777" w:rsidR="00C34B0E" w:rsidRPr="00F52849" w:rsidRDefault="00C34B0E" w:rsidP="003D389A">
            <w:pPr>
              <w:rPr>
                <w:sz w:val="20"/>
                <w:szCs w:val="20"/>
              </w:rPr>
            </w:pPr>
            <w:r w:rsidRPr="00F52849">
              <w:rPr>
                <w:sz w:val="20"/>
                <w:szCs w:val="20"/>
              </w:rPr>
              <w:t>7</w:t>
            </w:r>
          </w:p>
        </w:tc>
        <w:tc>
          <w:tcPr>
            <w:tcW w:w="971" w:type="dxa"/>
          </w:tcPr>
          <w:p w14:paraId="3FB16BF2" w14:textId="77777777" w:rsidR="00C34B0E" w:rsidRPr="00F52849" w:rsidRDefault="00C34B0E" w:rsidP="003D389A">
            <w:pPr>
              <w:rPr>
                <w:sz w:val="20"/>
                <w:szCs w:val="20"/>
              </w:rPr>
            </w:pPr>
            <w:r w:rsidRPr="00F52849">
              <w:rPr>
                <w:sz w:val="20"/>
                <w:szCs w:val="20"/>
              </w:rPr>
              <w:t>100%</w:t>
            </w:r>
          </w:p>
        </w:tc>
        <w:tc>
          <w:tcPr>
            <w:tcW w:w="840" w:type="dxa"/>
          </w:tcPr>
          <w:p w14:paraId="1486FB1C" w14:textId="77777777" w:rsidR="00C34B0E" w:rsidRPr="00F52849" w:rsidRDefault="00C34B0E" w:rsidP="003D389A">
            <w:pPr>
              <w:rPr>
                <w:sz w:val="20"/>
                <w:szCs w:val="20"/>
              </w:rPr>
            </w:pPr>
            <w:r w:rsidRPr="00F52849">
              <w:rPr>
                <w:sz w:val="20"/>
                <w:szCs w:val="20"/>
              </w:rPr>
              <w:t>2.38</w:t>
            </w:r>
          </w:p>
        </w:tc>
        <w:tc>
          <w:tcPr>
            <w:tcW w:w="829" w:type="dxa"/>
          </w:tcPr>
          <w:p w14:paraId="195C0CA2" w14:textId="77777777" w:rsidR="00C34B0E" w:rsidRPr="00F52849" w:rsidRDefault="00C34B0E" w:rsidP="003D389A">
            <w:pPr>
              <w:rPr>
                <w:sz w:val="20"/>
                <w:szCs w:val="20"/>
              </w:rPr>
            </w:pPr>
            <w:r w:rsidRPr="00F52849">
              <w:rPr>
                <w:sz w:val="20"/>
                <w:szCs w:val="20"/>
              </w:rPr>
              <w:t>100%</w:t>
            </w:r>
          </w:p>
        </w:tc>
        <w:tc>
          <w:tcPr>
            <w:tcW w:w="840" w:type="dxa"/>
          </w:tcPr>
          <w:p w14:paraId="7B5D63D0" w14:textId="77777777" w:rsidR="00C34B0E" w:rsidRPr="00F52849" w:rsidRDefault="00C34B0E" w:rsidP="003D389A">
            <w:pPr>
              <w:rPr>
                <w:sz w:val="20"/>
                <w:szCs w:val="20"/>
              </w:rPr>
            </w:pPr>
            <w:r w:rsidRPr="00F52849">
              <w:rPr>
                <w:sz w:val="20"/>
                <w:szCs w:val="20"/>
              </w:rPr>
              <w:t>-1.58</w:t>
            </w:r>
          </w:p>
        </w:tc>
        <w:tc>
          <w:tcPr>
            <w:tcW w:w="971" w:type="dxa"/>
          </w:tcPr>
          <w:p w14:paraId="48CB0EE9" w14:textId="77777777" w:rsidR="00C34B0E" w:rsidRPr="00F52849" w:rsidRDefault="00C34B0E" w:rsidP="003D389A">
            <w:pPr>
              <w:rPr>
                <w:sz w:val="20"/>
                <w:szCs w:val="20"/>
              </w:rPr>
            </w:pPr>
            <w:r w:rsidRPr="00F52849">
              <w:rPr>
                <w:sz w:val="20"/>
                <w:szCs w:val="20"/>
              </w:rPr>
              <w:t>15.63</w:t>
            </w:r>
          </w:p>
        </w:tc>
        <w:tc>
          <w:tcPr>
            <w:tcW w:w="838" w:type="dxa"/>
          </w:tcPr>
          <w:p w14:paraId="3107CD4C" w14:textId="77777777" w:rsidR="00C34B0E" w:rsidRPr="00F52849" w:rsidRDefault="00C34B0E" w:rsidP="003D389A">
            <w:pPr>
              <w:rPr>
                <w:sz w:val="20"/>
                <w:szCs w:val="20"/>
              </w:rPr>
            </w:pPr>
            <w:r w:rsidRPr="00F52849">
              <w:rPr>
                <w:sz w:val="20"/>
                <w:szCs w:val="20"/>
              </w:rPr>
              <w:t>0.036</w:t>
            </w:r>
          </w:p>
        </w:tc>
      </w:tr>
      <w:tr w:rsidR="00C34B0E" w:rsidRPr="00F52849" w14:paraId="64D4195A" w14:textId="77777777" w:rsidTr="004101A5">
        <w:trPr>
          <w:jc w:val="center"/>
        </w:trPr>
        <w:tc>
          <w:tcPr>
            <w:tcW w:w="1329" w:type="dxa"/>
          </w:tcPr>
          <w:p w14:paraId="3F67D77A" w14:textId="77777777" w:rsidR="00C34B0E" w:rsidRPr="00F52849" w:rsidRDefault="00C34B0E" w:rsidP="003D389A">
            <w:pPr>
              <w:rPr>
                <w:sz w:val="20"/>
                <w:szCs w:val="20"/>
              </w:rPr>
            </w:pPr>
            <w:r w:rsidRPr="00F52849">
              <w:rPr>
                <w:sz w:val="20"/>
                <w:szCs w:val="20"/>
              </w:rPr>
              <w:t>Let-7c</w:t>
            </w:r>
          </w:p>
        </w:tc>
        <w:tc>
          <w:tcPr>
            <w:tcW w:w="369" w:type="dxa"/>
          </w:tcPr>
          <w:p w14:paraId="0DC23C57" w14:textId="77777777" w:rsidR="00C34B0E" w:rsidRPr="00F52849" w:rsidRDefault="00C34B0E" w:rsidP="003D389A">
            <w:pPr>
              <w:rPr>
                <w:sz w:val="20"/>
                <w:szCs w:val="20"/>
              </w:rPr>
            </w:pPr>
            <w:r w:rsidRPr="00F52849">
              <w:rPr>
                <w:sz w:val="20"/>
                <w:szCs w:val="20"/>
              </w:rPr>
              <w:t>21</w:t>
            </w:r>
          </w:p>
        </w:tc>
        <w:tc>
          <w:tcPr>
            <w:tcW w:w="971" w:type="dxa"/>
          </w:tcPr>
          <w:p w14:paraId="6F9180FD" w14:textId="77777777" w:rsidR="00C34B0E" w:rsidRPr="00F52849" w:rsidRDefault="00C34B0E" w:rsidP="003D389A">
            <w:pPr>
              <w:rPr>
                <w:sz w:val="20"/>
                <w:szCs w:val="20"/>
              </w:rPr>
            </w:pPr>
            <w:r w:rsidRPr="00F52849">
              <w:rPr>
                <w:sz w:val="20"/>
                <w:szCs w:val="20"/>
              </w:rPr>
              <w:t>100%</w:t>
            </w:r>
          </w:p>
        </w:tc>
        <w:tc>
          <w:tcPr>
            <w:tcW w:w="840" w:type="dxa"/>
          </w:tcPr>
          <w:p w14:paraId="3C0E4A45" w14:textId="77777777" w:rsidR="00C34B0E" w:rsidRPr="00F52849" w:rsidRDefault="00C34B0E" w:rsidP="003D389A">
            <w:pPr>
              <w:rPr>
                <w:sz w:val="20"/>
                <w:szCs w:val="20"/>
              </w:rPr>
            </w:pPr>
            <w:r w:rsidRPr="00F52849">
              <w:rPr>
                <w:sz w:val="20"/>
                <w:szCs w:val="20"/>
              </w:rPr>
              <w:t>3.92</w:t>
            </w:r>
          </w:p>
        </w:tc>
        <w:tc>
          <w:tcPr>
            <w:tcW w:w="829" w:type="dxa"/>
          </w:tcPr>
          <w:p w14:paraId="0B440353" w14:textId="77777777" w:rsidR="00C34B0E" w:rsidRPr="00F52849" w:rsidRDefault="00C34B0E" w:rsidP="003D389A">
            <w:pPr>
              <w:rPr>
                <w:sz w:val="20"/>
                <w:szCs w:val="20"/>
              </w:rPr>
            </w:pPr>
            <w:r w:rsidRPr="00F52849">
              <w:rPr>
                <w:sz w:val="20"/>
                <w:szCs w:val="20"/>
              </w:rPr>
              <w:t>100%</w:t>
            </w:r>
          </w:p>
        </w:tc>
        <w:tc>
          <w:tcPr>
            <w:tcW w:w="840" w:type="dxa"/>
          </w:tcPr>
          <w:p w14:paraId="4B403ADA" w14:textId="77777777" w:rsidR="00C34B0E" w:rsidRPr="00F52849" w:rsidRDefault="00C34B0E" w:rsidP="003D389A">
            <w:pPr>
              <w:rPr>
                <w:sz w:val="20"/>
                <w:szCs w:val="20"/>
              </w:rPr>
            </w:pPr>
            <w:r w:rsidRPr="00F52849">
              <w:rPr>
                <w:sz w:val="20"/>
                <w:szCs w:val="20"/>
              </w:rPr>
              <w:t>-0.43</w:t>
            </w:r>
          </w:p>
        </w:tc>
        <w:tc>
          <w:tcPr>
            <w:tcW w:w="971" w:type="dxa"/>
          </w:tcPr>
          <w:p w14:paraId="7A1EA3C5" w14:textId="77777777" w:rsidR="00C34B0E" w:rsidRPr="00F52849" w:rsidRDefault="00C34B0E" w:rsidP="003D389A">
            <w:pPr>
              <w:rPr>
                <w:sz w:val="20"/>
                <w:szCs w:val="20"/>
              </w:rPr>
            </w:pPr>
            <w:r w:rsidRPr="00F52849">
              <w:rPr>
                <w:sz w:val="20"/>
                <w:szCs w:val="20"/>
              </w:rPr>
              <w:t>20.35</w:t>
            </w:r>
          </w:p>
        </w:tc>
        <w:tc>
          <w:tcPr>
            <w:tcW w:w="838" w:type="dxa"/>
          </w:tcPr>
          <w:p w14:paraId="047DAFF6" w14:textId="77777777" w:rsidR="00C34B0E" w:rsidRPr="00F52849" w:rsidRDefault="00C34B0E" w:rsidP="003D389A">
            <w:pPr>
              <w:rPr>
                <w:sz w:val="20"/>
                <w:szCs w:val="20"/>
              </w:rPr>
            </w:pPr>
            <w:r w:rsidRPr="00F52849">
              <w:rPr>
                <w:sz w:val="20"/>
                <w:szCs w:val="20"/>
              </w:rPr>
              <w:t>0.036</w:t>
            </w:r>
          </w:p>
        </w:tc>
      </w:tr>
      <w:tr w:rsidR="00C34B0E" w:rsidRPr="00F52849" w14:paraId="47104296" w14:textId="77777777" w:rsidTr="004101A5">
        <w:trPr>
          <w:jc w:val="center"/>
        </w:trPr>
        <w:tc>
          <w:tcPr>
            <w:tcW w:w="1329" w:type="dxa"/>
          </w:tcPr>
          <w:p w14:paraId="37DD793F" w14:textId="126E475A"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579</w:t>
            </w:r>
          </w:p>
        </w:tc>
        <w:tc>
          <w:tcPr>
            <w:tcW w:w="369" w:type="dxa"/>
          </w:tcPr>
          <w:p w14:paraId="468140C6" w14:textId="77777777" w:rsidR="00C34B0E" w:rsidRPr="00F52849" w:rsidRDefault="00C34B0E" w:rsidP="003D389A">
            <w:pPr>
              <w:rPr>
                <w:sz w:val="20"/>
                <w:szCs w:val="20"/>
              </w:rPr>
            </w:pPr>
            <w:r w:rsidRPr="00F52849">
              <w:rPr>
                <w:sz w:val="20"/>
                <w:szCs w:val="20"/>
              </w:rPr>
              <w:t>5</w:t>
            </w:r>
          </w:p>
        </w:tc>
        <w:tc>
          <w:tcPr>
            <w:tcW w:w="971" w:type="dxa"/>
          </w:tcPr>
          <w:p w14:paraId="679ED26E" w14:textId="77777777" w:rsidR="00C34B0E" w:rsidRPr="00F52849" w:rsidRDefault="00C34B0E" w:rsidP="003D389A">
            <w:pPr>
              <w:rPr>
                <w:sz w:val="20"/>
                <w:szCs w:val="20"/>
              </w:rPr>
            </w:pPr>
            <w:r w:rsidRPr="00F52849">
              <w:rPr>
                <w:sz w:val="20"/>
                <w:szCs w:val="20"/>
              </w:rPr>
              <w:t>40%</w:t>
            </w:r>
          </w:p>
        </w:tc>
        <w:tc>
          <w:tcPr>
            <w:tcW w:w="840" w:type="dxa"/>
          </w:tcPr>
          <w:p w14:paraId="52FBB262" w14:textId="77777777" w:rsidR="00C34B0E" w:rsidRPr="00F52849" w:rsidRDefault="00C34B0E" w:rsidP="003D389A">
            <w:pPr>
              <w:rPr>
                <w:sz w:val="20"/>
                <w:szCs w:val="20"/>
              </w:rPr>
            </w:pPr>
            <w:r w:rsidRPr="00F52849">
              <w:rPr>
                <w:sz w:val="20"/>
                <w:szCs w:val="20"/>
              </w:rPr>
              <w:t>13.22</w:t>
            </w:r>
          </w:p>
        </w:tc>
        <w:tc>
          <w:tcPr>
            <w:tcW w:w="829" w:type="dxa"/>
          </w:tcPr>
          <w:p w14:paraId="1CF72D13" w14:textId="77777777" w:rsidR="00C34B0E" w:rsidRPr="00F52849" w:rsidRDefault="00C34B0E" w:rsidP="003D389A">
            <w:pPr>
              <w:rPr>
                <w:sz w:val="20"/>
                <w:szCs w:val="20"/>
              </w:rPr>
            </w:pPr>
            <w:r w:rsidRPr="00F52849">
              <w:rPr>
                <w:sz w:val="20"/>
                <w:szCs w:val="20"/>
              </w:rPr>
              <w:t>60%</w:t>
            </w:r>
          </w:p>
        </w:tc>
        <w:tc>
          <w:tcPr>
            <w:tcW w:w="840" w:type="dxa"/>
          </w:tcPr>
          <w:p w14:paraId="5188F2B7" w14:textId="77777777" w:rsidR="00C34B0E" w:rsidRPr="00F52849" w:rsidRDefault="00C34B0E" w:rsidP="003D389A">
            <w:pPr>
              <w:rPr>
                <w:sz w:val="20"/>
                <w:szCs w:val="20"/>
              </w:rPr>
            </w:pPr>
            <w:r w:rsidRPr="00F52849">
              <w:rPr>
                <w:sz w:val="20"/>
                <w:szCs w:val="20"/>
              </w:rPr>
              <w:t>9.35</w:t>
            </w:r>
          </w:p>
        </w:tc>
        <w:tc>
          <w:tcPr>
            <w:tcW w:w="971" w:type="dxa"/>
          </w:tcPr>
          <w:p w14:paraId="0DD434E5" w14:textId="77777777" w:rsidR="00C34B0E" w:rsidRPr="00F52849" w:rsidRDefault="00C34B0E" w:rsidP="003D389A">
            <w:pPr>
              <w:rPr>
                <w:sz w:val="20"/>
                <w:szCs w:val="20"/>
              </w:rPr>
            </w:pPr>
            <w:r w:rsidRPr="00F52849">
              <w:rPr>
                <w:sz w:val="20"/>
                <w:szCs w:val="20"/>
              </w:rPr>
              <w:t>14.66</w:t>
            </w:r>
          </w:p>
        </w:tc>
        <w:tc>
          <w:tcPr>
            <w:tcW w:w="838" w:type="dxa"/>
          </w:tcPr>
          <w:p w14:paraId="20FDE393" w14:textId="77777777" w:rsidR="00C34B0E" w:rsidRPr="00F52849" w:rsidRDefault="00C34B0E" w:rsidP="003D389A">
            <w:pPr>
              <w:rPr>
                <w:sz w:val="20"/>
                <w:szCs w:val="20"/>
              </w:rPr>
            </w:pPr>
            <w:r w:rsidRPr="00F52849">
              <w:rPr>
                <w:sz w:val="20"/>
                <w:szCs w:val="20"/>
              </w:rPr>
              <w:t>0.037</w:t>
            </w:r>
          </w:p>
        </w:tc>
      </w:tr>
      <w:tr w:rsidR="00C34B0E" w:rsidRPr="00F52849" w14:paraId="6186658E" w14:textId="77777777" w:rsidTr="004101A5">
        <w:trPr>
          <w:jc w:val="center"/>
        </w:trPr>
        <w:tc>
          <w:tcPr>
            <w:tcW w:w="1329" w:type="dxa"/>
          </w:tcPr>
          <w:p w14:paraId="55D75992" w14:textId="2BB40D3B"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181d</w:t>
            </w:r>
          </w:p>
        </w:tc>
        <w:tc>
          <w:tcPr>
            <w:tcW w:w="369" w:type="dxa"/>
          </w:tcPr>
          <w:p w14:paraId="41941127" w14:textId="77777777" w:rsidR="00C34B0E" w:rsidRPr="00F52849" w:rsidRDefault="00C34B0E" w:rsidP="003D389A">
            <w:pPr>
              <w:rPr>
                <w:sz w:val="20"/>
                <w:szCs w:val="20"/>
              </w:rPr>
            </w:pPr>
            <w:r w:rsidRPr="00F52849">
              <w:rPr>
                <w:sz w:val="20"/>
                <w:szCs w:val="20"/>
              </w:rPr>
              <w:t>19</w:t>
            </w:r>
          </w:p>
        </w:tc>
        <w:tc>
          <w:tcPr>
            <w:tcW w:w="971" w:type="dxa"/>
          </w:tcPr>
          <w:p w14:paraId="6862DA36" w14:textId="77777777" w:rsidR="00C34B0E" w:rsidRPr="00F52849" w:rsidRDefault="00C34B0E" w:rsidP="003D389A">
            <w:pPr>
              <w:rPr>
                <w:sz w:val="20"/>
                <w:szCs w:val="20"/>
              </w:rPr>
            </w:pPr>
            <w:r w:rsidRPr="00F52849">
              <w:rPr>
                <w:sz w:val="20"/>
                <w:szCs w:val="20"/>
              </w:rPr>
              <w:t>100%</w:t>
            </w:r>
          </w:p>
        </w:tc>
        <w:tc>
          <w:tcPr>
            <w:tcW w:w="840" w:type="dxa"/>
          </w:tcPr>
          <w:p w14:paraId="335A29AD" w14:textId="77777777" w:rsidR="00C34B0E" w:rsidRPr="00F52849" w:rsidRDefault="00C34B0E" w:rsidP="003D389A">
            <w:pPr>
              <w:rPr>
                <w:sz w:val="20"/>
                <w:szCs w:val="20"/>
              </w:rPr>
            </w:pPr>
            <w:r w:rsidRPr="00F52849">
              <w:rPr>
                <w:sz w:val="20"/>
                <w:szCs w:val="20"/>
              </w:rPr>
              <w:t>5.28</w:t>
            </w:r>
          </w:p>
        </w:tc>
        <w:tc>
          <w:tcPr>
            <w:tcW w:w="829" w:type="dxa"/>
          </w:tcPr>
          <w:p w14:paraId="24FDA672" w14:textId="77777777" w:rsidR="00C34B0E" w:rsidRPr="00F52849" w:rsidRDefault="00C34B0E" w:rsidP="003D389A">
            <w:pPr>
              <w:rPr>
                <w:sz w:val="20"/>
                <w:szCs w:val="20"/>
              </w:rPr>
            </w:pPr>
            <w:r w:rsidRPr="00F52849">
              <w:rPr>
                <w:sz w:val="20"/>
                <w:szCs w:val="20"/>
              </w:rPr>
              <w:t>100%</w:t>
            </w:r>
          </w:p>
        </w:tc>
        <w:tc>
          <w:tcPr>
            <w:tcW w:w="840" w:type="dxa"/>
          </w:tcPr>
          <w:p w14:paraId="31E719AA" w14:textId="77777777" w:rsidR="00C34B0E" w:rsidRPr="00F52849" w:rsidRDefault="00C34B0E" w:rsidP="003D389A">
            <w:pPr>
              <w:rPr>
                <w:sz w:val="20"/>
                <w:szCs w:val="20"/>
              </w:rPr>
            </w:pPr>
            <w:r w:rsidRPr="00F52849">
              <w:rPr>
                <w:sz w:val="20"/>
                <w:szCs w:val="20"/>
              </w:rPr>
              <w:t>1.74</w:t>
            </w:r>
          </w:p>
        </w:tc>
        <w:tc>
          <w:tcPr>
            <w:tcW w:w="971" w:type="dxa"/>
          </w:tcPr>
          <w:p w14:paraId="09D055B8" w14:textId="77777777" w:rsidR="00C34B0E" w:rsidRPr="00F52849" w:rsidRDefault="00C34B0E" w:rsidP="003D389A">
            <w:pPr>
              <w:rPr>
                <w:sz w:val="20"/>
                <w:szCs w:val="20"/>
              </w:rPr>
            </w:pPr>
            <w:r w:rsidRPr="00F52849">
              <w:rPr>
                <w:sz w:val="20"/>
                <w:szCs w:val="20"/>
              </w:rPr>
              <w:t>11.60</w:t>
            </w:r>
          </w:p>
        </w:tc>
        <w:tc>
          <w:tcPr>
            <w:tcW w:w="838" w:type="dxa"/>
          </w:tcPr>
          <w:p w14:paraId="187527D9" w14:textId="77777777" w:rsidR="00C34B0E" w:rsidRPr="00F52849" w:rsidRDefault="00C34B0E" w:rsidP="003D389A">
            <w:pPr>
              <w:rPr>
                <w:sz w:val="20"/>
                <w:szCs w:val="20"/>
              </w:rPr>
            </w:pPr>
            <w:r w:rsidRPr="00F52849">
              <w:rPr>
                <w:sz w:val="20"/>
                <w:szCs w:val="20"/>
              </w:rPr>
              <w:t>0.038</w:t>
            </w:r>
          </w:p>
        </w:tc>
      </w:tr>
      <w:tr w:rsidR="00C34B0E" w:rsidRPr="00F52849" w14:paraId="1D2F70D2" w14:textId="77777777" w:rsidTr="004101A5">
        <w:trPr>
          <w:jc w:val="center"/>
        </w:trPr>
        <w:tc>
          <w:tcPr>
            <w:tcW w:w="1329" w:type="dxa"/>
          </w:tcPr>
          <w:p w14:paraId="7BF2DB7D" w14:textId="356C597D"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199a</w:t>
            </w:r>
          </w:p>
        </w:tc>
        <w:tc>
          <w:tcPr>
            <w:tcW w:w="369" w:type="dxa"/>
          </w:tcPr>
          <w:p w14:paraId="2EDB419F" w14:textId="77777777" w:rsidR="00C34B0E" w:rsidRPr="00F52849" w:rsidRDefault="00C34B0E" w:rsidP="003D389A">
            <w:pPr>
              <w:rPr>
                <w:sz w:val="20"/>
                <w:szCs w:val="20"/>
              </w:rPr>
            </w:pPr>
            <w:r w:rsidRPr="00F52849">
              <w:rPr>
                <w:sz w:val="20"/>
                <w:szCs w:val="20"/>
              </w:rPr>
              <w:t>19</w:t>
            </w:r>
          </w:p>
        </w:tc>
        <w:tc>
          <w:tcPr>
            <w:tcW w:w="971" w:type="dxa"/>
          </w:tcPr>
          <w:p w14:paraId="2C714A4D" w14:textId="77777777" w:rsidR="00C34B0E" w:rsidRPr="00F52849" w:rsidRDefault="00C34B0E" w:rsidP="003D389A">
            <w:pPr>
              <w:rPr>
                <w:sz w:val="20"/>
                <w:szCs w:val="20"/>
              </w:rPr>
            </w:pPr>
            <w:r w:rsidRPr="00F52849">
              <w:rPr>
                <w:sz w:val="20"/>
                <w:szCs w:val="20"/>
              </w:rPr>
              <w:t>100%</w:t>
            </w:r>
          </w:p>
        </w:tc>
        <w:tc>
          <w:tcPr>
            <w:tcW w:w="840" w:type="dxa"/>
          </w:tcPr>
          <w:p w14:paraId="113C4823" w14:textId="77777777" w:rsidR="00C34B0E" w:rsidRPr="00F52849" w:rsidRDefault="00C34B0E" w:rsidP="003D389A">
            <w:pPr>
              <w:rPr>
                <w:sz w:val="20"/>
                <w:szCs w:val="20"/>
              </w:rPr>
            </w:pPr>
            <w:r w:rsidRPr="00F52849">
              <w:rPr>
                <w:sz w:val="20"/>
                <w:szCs w:val="20"/>
              </w:rPr>
              <w:t>7.04</w:t>
            </w:r>
          </w:p>
        </w:tc>
        <w:tc>
          <w:tcPr>
            <w:tcW w:w="829" w:type="dxa"/>
          </w:tcPr>
          <w:p w14:paraId="50A82A39" w14:textId="77777777" w:rsidR="00C34B0E" w:rsidRPr="00F52849" w:rsidRDefault="00C34B0E" w:rsidP="003D389A">
            <w:pPr>
              <w:rPr>
                <w:sz w:val="20"/>
                <w:szCs w:val="20"/>
              </w:rPr>
            </w:pPr>
            <w:r w:rsidRPr="00F52849">
              <w:rPr>
                <w:sz w:val="20"/>
                <w:szCs w:val="20"/>
              </w:rPr>
              <w:t>100%</w:t>
            </w:r>
          </w:p>
        </w:tc>
        <w:tc>
          <w:tcPr>
            <w:tcW w:w="840" w:type="dxa"/>
          </w:tcPr>
          <w:p w14:paraId="5E68BFCC" w14:textId="77777777" w:rsidR="00C34B0E" w:rsidRPr="00F52849" w:rsidRDefault="00C34B0E" w:rsidP="003D389A">
            <w:pPr>
              <w:rPr>
                <w:sz w:val="20"/>
                <w:szCs w:val="20"/>
              </w:rPr>
            </w:pPr>
            <w:r w:rsidRPr="00F52849">
              <w:rPr>
                <w:sz w:val="20"/>
                <w:szCs w:val="20"/>
              </w:rPr>
              <w:t>3.08</w:t>
            </w:r>
          </w:p>
        </w:tc>
        <w:tc>
          <w:tcPr>
            <w:tcW w:w="971" w:type="dxa"/>
          </w:tcPr>
          <w:p w14:paraId="7392CEF2" w14:textId="77777777" w:rsidR="00C34B0E" w:rsidRPr="00F52849" w:rsidRDefault="00C34B0E" w:rsidP="003D389A">
            <w:pPr>
              <w:rPr>
                <w:sz w:val="20"/>
                <w:szCs w:val="20"/>
              </w:rPr>
            </w:pPr>
            <w:r w:rsidRPr="00F52849">
              <w:rPr>
                <w:sz w:val="20"/>
                <w:szCs w:val="20"/>
              </w:rPr>
              <w:t>15.57</w:t>
            </w:r>
          </w:p>
        </w:tc>
        <w:tc>
          <w:tcPr>
            <w:tcW w:w="838" w:type="dxa"/>
          </w:tcPr>
          <w:p w14:paraId="621A11F3" w14:textId="77777777" w:rsidR="00C34B0E" w:rsidRPr="00F52849" w:rsidRDefault="00C34B0E" w:rsidP="003D389A">
            <w:pPr>
              <w:rPr>
                <w:sz w:val="20"/>
                <w:szCs w:val="20"/>
              </w:rPr>
            </w:pPr>
            <w:r w:rsidRPr="00F52849">
              <w:rPr>
                <w:sz w:val="20"/>
                <w:szCs w:val="20"/>
              </w:rPr>
              <w:t>0.041</w:t>
            </w:r>
          </w:p>
        </w:tc>
      </w:tr>
      <w:tr w:rsidR="00C34B0E" w:rsidRPr="00F52849" w14:paraId="7165CED3" w14:textId="77777777" w:rsidTr="004101A5">
        <w:trPr>
          <w:jc w:val="center"/>
        </w:trPr>
        <w:tc>
          <w:tcPr>
            <w:tcW w:w="1329" w:type="dxa"/>
          </w:tcPr>
          <w:p w14:paraId="4007DE17" w14:textId="18B1EE13"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15a</w:t>
            </w:r>
          </w:p>
        </w:tc>
        <w:tc>
          <w:tcPr>
            <w:tcW w:w="369" w:type="dxa"/>
          </w:tcPr>
          <w:p w14:paraId="08DFDBDF" w14:textId="77777777" w:rsidR="00C34B0E" w:rsidRPr="00F52849" w:rsidRDefault="00C34B0E" w:rsidP="003D389A">
            <w:pPr>
              <w:rPr>
                <w:sz w:val="20"/>
                <w:szCs w:val="20"/>
              </w:rPr>
            </w:pPr>
            <w:r w:rsidRPr="00F52849">
              <w:rPr>
                <w:sz w:val="20"/>
                <w:szCs w:val="20"/>
              </w:rPr>
              <w:t>13</w:t>
            </w:r>
          </w:p>
        </w:tc>
        <w:tc>
          <w:tcPr>
            <w:tcW w:w="971" w:type="dxa"/>
          </w:tcPr>
          <w:p w14:paraId="0F02A061" w14:textId="77777777" w:rsidR="00C34B0E" w:rsidRPr="00F52849" w:rsidRDefault="00C34B0E" w:rsidP="003D389A">
            <w:pPr>
              <w:rPr>
                <w:sz w:val="20"/>
                <w:szCs w:val="20"/>
              </w:rPr>
            </w:pPr>
            <w:r w:rsidRPr="00F52849">
              <w:rPr>
                <w:sz w:val="20"/>
                <w:szCs w:val="20"/>
              </w:rPr>
              <w:t>100%</w:t>
            </w:r>
          </w:p>
        </w:tc>
        <w:tc>
          <w:tcPr>
            <w:tcW w:w="840" w:type="dxa"/>
          </w:tcPr>
          <w:p w14:paraId="72CF5CB6" w14:textId="77777777" w:rsidR="00C34B0E" w:rsidRPr="00F52849" w:rsidRDefault="00C34B0E" w:rsidP="003D389A">
            <w:pPr>
              <w:rPr>
                <w:sz w:val="20"/>
                <w:szCs w:val="20"/>
              </w:rPr>
            </w:pPr>
            <w:r w:rsidRPr="00F52849">
              <w:rPr>
                <w:sz w:val="20"/>
                <w:szCs w:val="20"/>
              </w:rPr>
              <w:t>5.98</w:t>
            </w:r>
          </w:p>
        </w:tc>
        <w:tc>
          <w:tcPr>
            <w:tcW w:w="829" w:type="dxa"/>
          </w:tcPr>
          <w:p w14:paraId="1824AA28" w14:textId="77777777" w:rsidR="00C34B0E" w:rsidRPr="00F52849" w:rsidRDefault="00C34B0E" w:rsidP="003D389A">
            <w:pPr>
              <w:rPr>
                <w:sz w:val="20"/>
                <w:szCs w:val="20"/>
              </w:rPr>
            </w:pPr>
            <w:r w:rsidRPr="00F52849">
              <w:rPr>
                <w:sz w:val="20"/>
                <w:szCs w:val="20"/>
              </w:rPr>
              <w:t>100%</w:t>
            </w:r>
          </w:p>
        </w:tc>
        <w:tc>
          <w:tcPr>
            <w:tcW w:w="840" w:type="dxa"/>
          </w:tcPr>
          <w:p w14:paraId="51A073B5" w14:textId="77777777" w:rsidR="00C34B0E" w:rsidRPr="00F52849" w:rsidRDefault="00C34B0E" w:rsidP="003D389A">
            <w:pPr>
              <w:rPr>
                <w:sz w:val="20"/>
                <w:szCs w:val="20"/>
              </w:rPr>
            </w:pPr>
            <w:r w:rsidRPr="00F52849">
              <w:rPr>
                <w:sz w:val="20"/>
                <w:szCs w:val="20"/>
              </w:rPr>
              <w:t>2.05</w:t>
            </w:r>
          </w:p>
        </w:tc>
        <w:tc>
          <w:tcPr>
            <w:tcW w:w="971" w:type="dxa"/>
          </w:tcPr>
          <w:p w14:paraId="1383C2EB" w14:textId="77777777" w:rsidR="00C34B0E" w:rsidRPr="00F52849" w:rsidRDefault="00C34B0E" w:rsidP="003D389A">
            <w:pPr>
              <w:rPr>
                <w:sz w:val="20"/>
                <w:szCs w:val="20"/>
              </w:rPr>
            </w:pPr>
            <w:r w:rsidRPr="00F52849">
              <w:rPr>
                <w:sz w:val="20"/>
                <w:szCs w:val="20"/>
              </w:rPr>
              <w:t>15.21</w:t>
            </w:r>
          </w:p>
        </w:tc>
        <w:tc>
          <w:tcPr>
            <w:tcW w:w="838" w:type="dxa"/>
          </w:tcPr>
          <w:p w14:paraId="40D974E2" w14:textId="77777777" w:rsidR="00C34B0E" w:rsidRPr="00F52849" w:rsidRDefault="00C34B0E" w:rsidP="003D389A">
            <w:pPr>
              <w:rPr>
                <w:sz w:val="20"/>
                <w:szCs w:val="20"/>
              </w:rPr>
            </w:pPr>
            <w:r w:rsidRPr="00F52849">
              <w:rPr>
                <w:sz w:val="20"/>
                <w:szCs w:val="20"/>
              </w:rPr>
              <w:t>0.042</w:t>
            </w:r>
          </w:p>
        </w:tc>
      </w:tr>
      <w:tr w:rsidR="00C34B0E" w:rsidRPr="00F52849" w14:paraId="77C91442" w14:textId="77777777" w:rsidTr="004101A5">
        <w:trPr>
          <w:jc w:val="center"/>
        </w:trPr>
        <w:tc>
          <w:tcPr>
            <w:tcW w:w="1329" w:type="dxa"/>
          </w:tcPr>
          <w:p w14:paraId="69BC74DA" w14:textId="7D070453"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221</w:t>
            </w:r>
          </w:p>
        </w:tc>
        <w:tc>
          <w:tcPr>
            <w:tcW w:w="369" w:type="dxa"/>
          </w:tcPr>
          <w:p w14:paraId="7DDBC74D" w14:textId="77777777" w:rsidR="00C34B0E" w:rsidRPr="00F52849" w:rsidRDefault="00C34B0E" w:rsidP="003D389A">
            <w:pPr>
              <w:rPr>
                <w:sz w:val="20"/>
                <w:szCs w:val="20"/>
              </w:rPr>
            </w:pPr>
            <w:r w:rsidRPr="00F52849">
              <w:rPr>
                <w:sz w:val="20"/>
                <w:szCs w:val="20"/>
              </w:rPr>
              <w:t>X</w:t>
            </w:r>
          </w:p>
        </w:tc>
        <w:tc>
          <w:tcPr>
            <w:tcW w:w="971" w:type="dxa"/>
          </w:tcPr>
          <w:p w14:paraId="7379DBB1" w14:textId="77777777" w:rsidR="00C34B0E" w:rsidRPr="00F52849" w:rsidRDefault="00C34B0E" w:rsidP="003D389A">
            <w:pPr>
              <w:rPr>
                <w:sz w:val="20"/>
                <w:szCs w:val="20"/>
              </w:rPr>
            </w:pPr>
            <w:r w:rsidRPr="00F52849">
              <w:rPr>
                <w:sz w:val="20"/>
                <w:szCs w:val="20"/>
              </w:rPr>
              <w:t>100%</w:t>
            </w:r>
          </w:p>
        </w:tc>
        <w:tc>
          <w:tcPr>
            <w:tcW w:w="840" w:type="dxa"/>
          </w:tcPr>
          <w:p w14:paraId="24EE05EC" w14:textId="77777777" w:rsidR="00C34B0E" w:rsidRPr="00F52849" w:rsidRDefault="00C34B0E" w:rsidP="003D389A">
            <w:pPr>
              <w:rPr>
                <w:sz w:val="20"/>
                <w:szCs w:val="20"/>
              </w:rPr>
            </w:pPr>
            <w:r w:rsidRPr="00F52849">
              <w:rPr>
                <w:sz w:val="20"/>
                <w:szCs w:val="20"/>
              </w:rPr>
              <w:t>4.52</w:t>
            </w:r>
          </w:p>
        </w:tc>
        <w:tc>
          <w:tcPr>
            <w:tcW w:w="829" w:type="dxa"/>
          </w:tcPr>
          <w:p w14:paraId="5A65E282" w14:textId="77777777" w:rsidR="00C34B0E" w:rsidRPr="00F52849" w:rsidRDefault="00C34B0E" w:rsidP="003D389A">
            <w:pPr>
              <w:rPr>
                <w:sz w:val="20"/>
                <w:szCs w:val="20"/>
              </w:rPr>
            </w:pPr>
            <w:r w:rsidRPr="00F52849">
              <w:rPr>
                <w:sz w:val="20"/>
                <w:szCs w:val="20"/>
              </w:rPr>
              <w:t>100%</w:t>
            </w:r>
          </w:p>
        </w:tc>
        <w:tc>
          <w:tcPr>
            <w:tcW w:w="840" w:type="dxa"/>
          </w:tcPr>
          <w:p w14:paraId="11AF82C6" w14:textId="77777777" w:rsidR="00C34B0E" w:rsidRPr="00F52849" w:rsidRDefault="00C34B0E" w:rsidP="003D389A">
            <w:pPr>
              <w:rPr>
                <w:sz w:val="20"/>
                <w:szCs w:val="20"/>
              </w:rPr>
            </w:pPr>
            <w:r w:rsidRPr="00F52849">
              <w:rPr>
                <w:sz w:val="20"/>
                <w:szCs w:val="20"/>
              </w:rPr>
              <w:t>0.62</w:t>
            </w:r>
          </w:p>
        </w:tc>
        <w:tc>
          <w:tcPr>
            <w:tcW w:w="971" w:type="dxa"/>
          </w:tcPr>
          <w:p w14:paraId="1538AED6" w14:textId="77777777" w:rsidR="00C34B0E" w:rsidRPr="00F52849" w:rsidRDefault="00C34B0E" w:rsidP="003D389A">
            <w:pPr>
              <w:rPr>
                <w:sz w:val="20"/>
                <w:szCs w:val="20"/>
              </w:rPr>
            </w:pPr>
            <w:r w:rsidRPr="00F52849">
              <w:rPr>
                <w:sz w:val="20"/>
                <w:szCs w:val="20"/>
              </w:rPr>
              <w:t>14.86</w:t>
            </w:r>
          </w:p>
        </w:tc>
        <w:tc>
          <w:tcPr>
            <w:tcW w:w="838" w:type="dxa"/>
          </w:tcPr>
          <w:p w14:paraId="3A981777" w14:textId="77777777" w:rsidR="00C34B0E" w:rsidRPr="00F52849" w:rsidRDefault="00C34B0E" w:rsidP="003D389A">
            <w:pPr>
              <w:rPr>
                <w:sz w:val="20"/>
                <w:szCs w:val="20"/>
              </w:rPr>
            </w:pPr>
            <w:r w:rsidRPr="00F52849">
              <w:rPr>
                <w:sz w:val="20"/>
                <w:szCs w:val="20"/>
              </w:rPr>
              <w:t>0.043</w:t>
            </w:r>
          </w:p>
        </w:tc>
      </w:tr>
      <w:tr w:rsidR="00C34B0E" w:rsidRPr="00F52849" w14:paraId="2581AA20" w14:textId="77777777" w:rsidTr="004101A5">
        <w:trPr>
          <w:jc w:val="center"/>
        </w:trPr>
        <w:tc>
          <w:tcPr>
            <w:tcW w:w="1329" w:type="dxa"/>
          </w:tcPr>
          <w:p w14:paraId="781B149F" w14:textId="113DD18D"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107</w:t>
            </w:r>
          </w:p>
        </w:tc>
        <w:tc>
          <w:tcPr>
            <w:tcW w:w="369" w:type="dxa"/>
          </w:tcPr>
          <w:p w14:paraId="41F30049" w14:textId="77777777" w:rsidR="00C34B0E" w:rsidRPr="00F52849" w:rsidRDefault="00C34B0E" w:rsidP="003D389A">
            <w:pPr>
              <w:rPr>
                <w:sz w:val="20"/>
                <w:szCs w:val="20"/>
              </w:rPr>
            </w:pPr>
            <w:r w:rsidRPr="00F52849">
              <w:rPr>
                <w:sz w:val="20"/>
                <w:szCs w:val="20"/>
              </w:rPr>
              <w:t>10</w:t>
            </w:r>
          </w:p>
        </w:tc>
        <w:tc>
          <w:tcPr>
            <w:tcW w:w="971" w:type="dxa"/>
          </w:tcPr>
          <w:p w14:paraId="225ED959" w14:textId="77777777" w:rsidR="00C34B0E" w:rsidRPr="00F52849" w:rsidRDefault="00C34B0E" w:rsidP="003D389A">
            <w:pPr>
              <w:rPr>
                <w:sz w:val="20"/>
                <w:szCs w:val="20"/>
              </w:rPr>
            </w:pPr>
            <w:r w:rsidRPr="00F52849">
              <w:rPr>
                <w:sz w:val="20"/>
                <w:szCs w:val="20"/>
              </w:rPr>
              <w:t>90%</w:t>
            </w:r>
          </w:p>
        </w:tc>
        <w:tc>
          <w:tcPr>
            <w:tcW w:w="840" w:type="dxa"/>
          </w:tcPr>
          <w:p w14:paraId="2BC4E33B" w14:textId="77777777" w:rsidR="00C34B0E" w:rsidRPr="00F52849" w:rsidRDefault="00C34B0E" w:rsidP="003D389A">
            <w:pPr>
              <w:rPr>
                <w:sz w:val="20"/>
                <w:szCs w:val="20"/>
              </w:rPr>
            </w:pPr>
            <w:r w:rsidRPr="00F52849">
              <w:rPr>
                <w:sz w:val="20"/>
                <w:szCs w:val="20"/>
              </w:rPr>
              <w:t>10.39</w:t>
            </w:r>
          </w:p>
        </w:tc>
        <w:tc>
          <w:tcPr>
            <w:tcW w:w="829" w:type="dxa"/>
          </w:tcPr>
          <w:p w14:paraId="3B4E153E" w14:textId="77777777" w:rsidR="00C34B0E" w:rsidRPr="00F52849" w:rsidRDefault="00C34B0E" w:rsidP="003D389A">
            <w:pPr>
              <w:rPr>
                <w:sz w:val="20"/>
                <w:szCs w:val="20"/>
              </w:rPr>
            </w:pPr>
            <w:r w:rsidRPr="00F52849">
              <w:rPr>
                <w:sz w:val="20"/>
                <w:szCs w:val="20"/>
              </w:rPr>
              <w:t>90%</w:t>
            </w:r>
          </w:p>
        </w:tc>
        <w:tc>
          <w:tcPr>
            <w:tcW w:w="840" w:type="dxa"/>
          </w:tcPr>
          <w:p w14:paraId="3D91B7F3" w14:textId="77777777" w:rsidR="00C34B0E" w:rsidRPr="00F52849" w:rsidRDefault="00C34B0E" w:rsidP="003D389A">
            <w:pPr>
              <w:rPr>
                <w:sz w:val="20"/>
                <w:szCs w:val="20"/>
              </w:rPr>
            </w:pPr>
            <w:r w:rsidRPr="00F52849">
              <w:rPr>
                <w:sz w:val="20"/>
                <w:szCs w:val="20"/>
              </w:rPr>
              <w:t>7.48</w:t>
            </w:r>
          </w:p>
        </w:tc>
        <w:tc>
          <w:tcPr>
            <w:tcW w:w="971" w:type="dxa"/>
          </w:tcPr>
          <w:p w14:paraId="1A4AC99C" w14:textId="77777777" w:rsidR="00C34B0E" w:rsidRPr="00F52849" w:rsidRDefault="00C34B0E" w:rsidP="003D389A">
            <w:pPr>
              <w:rPr>
                <w:sz w:val="20"/>
                <w:szCs w:val="20"/>
              </w:rPr>
            </w:pPr>
            <w:r w:rsidRPr="00F52849">
              <w:rPr>
                <w:sz w:val="20"/>
                <w:szCs w:val="20"/>
              </w:rPr>
              <w:t>7.50</w:t>
            </w:r>
          </w:p>
        </w:tc>
        <w:tc>
          <w:tcPr>
            <w:tcW w:w="838" w:type="dxa"/>
          </w:tcPr>
          <w:p w14:paraId="42252177" w14:textId="77777777" w:rsidR="00C34B0E" w:rsidRPr="00F52849" w:rsidRDefault="00C34B0E" w:rsidP="003D389A">
            <w:pPr>
              <w:rPr>
                <w:sz w:val="20"/>
                <w:szCs w:val="20"/>
              </w:rPr>
            </w:pPr>
            <w:r w:rsidRPr="00F52849">
              <w:rPr>
                <w:sz w:val="20"/>
                <w:szCs w:val="20"/>
              </w:rPr>
              <w:t>0.045</w:t>
            </w:r>
          </w:p>
        </w:tc>
      </w:tr>
      <w:tr w:rsidR="00C34B0E" w:rsidRPr="00F52849" w14:paraId="39379F39" w14:textId="77777777" w:rsidTr="004101A5">
        <w:trPr>
          <w:jc w:val="center"/>
        </w:trPr>
        <w:tc>
          <w:tcPr>
            <w:tcW w:w="1329" w:type="dxa"/>
          </w:tcPr>
          <w:p w14:paraId="7A684392" w14:textId="0B9CC932"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141</w:t>
            </w:r>
          </w:p>
        </w:tc>
        <w:tc>
          <w:tcPr>
            <w:tcW w:w="369" w:type="dxa"/>
          </w:tcPr>
          <w:p w14:paraId="0CF52FDA" w14:textId="77777777" w:rsidR="00C34B0E" w:rsidRPr="00F52849" w:rsidRDefault="00C34B0E" w:rsidP="003D389A">
            <w:pPr>
              <w:rPr>
                <w:sz w:val="20"/>
                <w:szCs w:val="20"/>
              </w:rPr>
            </w:pPr>
            <w:r w:rsidRPr="00F52849">
              <w:rPr>
                <w:sz w:val="20"/>
                <w:szCs w:val="20"/>
              </w:rPr>
              <w:t>12</w:t>
            </w:r>
          </w:p>
        </w:tc>
        <w:tc>
          <w:tcPr>
            <w:tcW w:w="971" w:type="dxa"/>
          </w:tcPr>
          <w:p w14:paraId="353982C1" w14:textId="77777777" w:rsidR="00C34B0E" w:rsidRPr="00F52849" w:rsidRDefault="00C34B0E" w:rsidP="003D389A">
            <w:pPr>
              <w:rPr>
                <w:sz w:val="20"/>
                <w:szCs w:val="20"/>
              </w:rPr>
            </w:pPr>
            <w:r w:rsidRPr="00F52849">
              <w:rPr>
                <w:sz w:val="20"/>
                <w:szCs w:val="20"/>
              </w:rPr>
              <w:t>100%</w:t>
            </w:r>
          </w:p>
        </w:tc>
        <w:tc>
          <w:tcPr>
            <w:tcW w:w="840" w:type="dxa"/>
          </w:tcPr>
          <w:p w14:paraId="7A5A07AB" w14:textId="77777777" w:rsidR="00C34B0E" w:rsidRPr="00F52849" w:rsidRDefault="00C34B0E" w:rsidP="003D389A">
            <w:pPr>
              <w:rPr>
                <w:sz w:val="20"/>
                <w:szCs w:val="20"/>
              </w:rPr>
            </w:pPr>
            <w:r w:rsidRPr="00F52849">
              <w:rPr>
                <w:sz w:val="20"/>
                <w:szCs w:val="20"/>
              </w:rPr>
              <w:t>3.25</w:t>
            </w:r>
          </w:p>
        </w:tc>
        <w:tc>
          <w:tcPr>
            <w:tcW w:w="829" w:type="dxa"/>
          </w:tcPr>
          <w:p w14:paraId="6AE517FD" w14:textId="77777777" w:rsidR="00C34B0E" w:rsidRPr="00F52849" w:rsidRDefault="00C34B0E" w:rsidP="003D389A">
            <w:pPr>
              <w:rPr>
                <w:sz w:val="20"/>
                <w:szCs w:val="20"/>
              </w:rPr>
            </w:pPr>
            <w:r w:rsidRPr="00F52849">
              <w:rPr>
                <w:sz w:val="20"/>
                <w:szCs w:val="20"/>
              </w:rPr>
              <w:t>100%</w:t>
            </w:r>
          </w:p>
        </w:tc>
        <w:tc>
          <w:tcPr>
            <w:tcW w:w="840" w:type="dxa"/>
          </w:tcPr>
          <w:p w14:paraId="71D64243" w14:textId="77777777" w:rsidR="00C34B0E" w:rsidRPr="00F52849" w:rsidRDefault="00C34B0E" w:rsidP="003D389A">
            <w:pPr>
              <w:rPr>
                <w:sz w:val="20"/>
                <w:szCs w:val="20"/>
              </w:rPr>
            </w:pPr>
            <w:r w:rsidRPr="00F52849">
              <w:rPr>
                <w:sz w:val="20"/>
                <w:szCs w:val="20"/>
              </w:rPr>
              <w:t>-.059</w:t>
            </w:r>
          </w:p>
        </w:tc>
        <w:tc>
          <w:tcPr>
            <w:tcW w:w="971" w:type="dxa"/>
          </w:tcPr>
          <w:p w14:paraId="43B90032" w14:textId="77777777" w:rsidR="00C34B0E" w:rsidRPr="00F52849" w:rsidRDefault="00C34B0E" w:rsidP="003D389A">
            <w:pPr>
              <w:rPr>
                <w:sz w:val="20"/>
                <w:szCs w:val="20"/>
              </w:rPr>
            </w:pPr>
            <w:r w:rsidRPr="00F52849">
              <w:rPr>
                <w:sz w:val="20"/>
                <w:szCs w:val="20"/>
              </w:rPr>
              <w:t>14.35</w:t>
            </w:r>
          </w:p>
        </w:tc>
        <w:tc>
          <w:tcPr>
            <w:tcW w:w="838" w:type="dxa"/>
          </w:tcPr>
          <w:p w14:paraId="2B4961BF" w14:textId="77777777" w:rsidR="00C34B0E" w:rsidRPr="00F52849" w:rsidRDefault="00C34B0E" w:rsidP="003D389A">
            <w:pPr>
              <w:rPr>
                <w:sz w:val="20"/>
                <w:szCs w:val="20"/>
              </w:rPr>
            </w:pPr>
            <w:r w:rsidRPr="00F52849">
              <w:rPr>
                <w:sz w:val="20"/>
                <w:szCs w:val="20"/>
              </w:rPr>
              <w:t>0.045</w:t>
            </w:r>
          </w:p>
        </w:tc>
      </w:tr>
      <w:tr w:rsidR="00C34B0E" w:rsidRPr="00F52849" w14:paraId="1F5F0158" w14:textId="77777777" w:rsidTr="004101A5">
        <w:trPr>
          <w:jc w:val="center"/>
        </w:trPr>
        <w:tc>
          <w:tcPr>
            <w:tcW w:w="1329" w:type="dxa"/>
          </w:tcPr>
          <w:p w14:paraId="25E42872" w14:textId="18DF34C5"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382</w:t>
            </w:r>
          </w:p>
        </w:tc>
        <w:tc>
          <w:tcPr>
            <w:tcW w:w="369" w:type="dxa"/>
          </w:tcPr>
          <w:p w14:paraId="3CF075FB" w14:textId="77777777" w:rsidR="00C34B0E" w:rsidRPr="00F52849" w:rsidRDefault="00C34B0E" w:rsidP="003D389A">
            <w:pPr>
              <w:rPr>
                <w:sz w:val="20"/>
                <w:szCs w:val="20"/>
              </w:rPr>
            </w:pPr>
            <w:r w:rsidRPr="00F52849">
              <w:rPr>
                <w:sz w:val="20"/>
                <w:szCs w:val="20"/>
              </w:rPr>
              <w:t>14</w:t>
            </w:r>
          </w:p>
        </w:tc>
        <w:tc>
          <w:tcPr>
            <w:tcW w:w="971" w:type="dxa"/>
          </w:tcPr>
          <w:p w14:paraId="6FEAEC7B" w14:textId="77777777" w:rsidR="00C34B0E" w:rsidRPr="00F52849" w:rsidRDefault="00C34B0E" w:rsidP="003D389A">
            <w:pPr>
              <w:rPr>
                <w:sz w:val="20"/>
                <w:szCs w:val="20"/>
              </w:rPr>
            </w:pPr>
            <w:r w:rsidRPr="00F52849">
              <w:rPr>
                <w:sz w:val="20"/>
                <w:szCs w:val="20"/>
              </w:rPr>
              <w:t>100%</w:t>
            </w:r>
          </w:p>
        </w:tc>
        <w:tc>
          <w:tcPr>
            <w:tcW w:w="840" w:type="dxa"/>
          </w:tcPr>
          <w:p w14:paraId="227F23C5" w14:textId="77777777" w:rsidR="00C34B0E" w:rsidRPr="00F52849" w:rsidRDefault="00C34B0E" w:rsidP="003D389A">
            <w:pPr>
              <w:rPr>
                <w:sz w:val="20"/>
                <w:szCs w:val="20"/>
              </w:rPr>
            </w:pPr>
            <w:r w:rsidRPr="00F52849">
              <w:rPr>
                <w:sz w:val="20"/>
                <w:szCs w:val="20"/>
              </w:rPr>
              <w:t>7.85</w:t>
            </w:r>
          </w:p>
        </w:tc>
        <w:tc>
          <w:tcPr>
            <w:tcW w:w="829" w:type="dxa"/>
          </w:tcPr>
          <w:p w14:paraId="028C046D" w14:textId="77777777" w:rsidR="00C34B0E" w:rsidRPr="00F52849" w:rsidRDefault="00C34B0E" w:rsidP="003D389A">
            <w:pPr>
              <w:rPr>
                <w:sz w:val="20"/>
                <w:szCs w:val="20"/>
              </w:rPr>
            </w:pPr>
            <w:r w:rsidRPr="00F52849">
              <w:rPr>
                <w:sz w:val="20"/>
                <w:szCs w:val="20"/>
              </w:rPr>
              <w:t>100%</w:t>
            </w:r>
          </w:p>
        </w:tc>
        <w:tc>
          <w:tcPr>
            <w:tcW w:w="840" w:type="dxa"/>
          </w:tcPr>
          <w:p w14:paraId="5092847E" w14:textId="77777777" w:rsidR="00C34B0E" w:rsidRPr="00F52849" w:rsidRDefault="00C34B0E" w:rsidP="003D389A">
            <w:pPr>
              <w:rPr>
                <w:sz w:val="20"/>
                <w:szCs w:val="20"/>
              </w:rPr>
            </w:pPr>
            <w:r w:rsidRPr="00F52849">
              <w:rPr>
                <w:sz w:val="20"/>
                <w:szCs w:val="20"/>
              </w:rPr>
              <w:t>4.37</w:t>
            </w:r>
          </w:p>
        </w:tc>
        <w:tc>
          <w:tcPr>
            <w:tcW w:w="971" w:type="dxa"/>
          </w:tcPr>
          <w:p w14:paraId="1FF1A6C7" w14:textId="77777777" w:rsidR="00C34B0E" w:rsidRPr="00F52849" w:rsidRDefault="00C34B0E" w:rsidP="003D389A">
            <w:pPr>
              <w:rPr>
                <w:sz w:val="20"/>
                <w:szCs w:val="20"/>
              </w:rPr>
            </w:pPr>
            <w:r w:rsidRPr="00F52849">
              <w:rPr>
                <w:sz w:val="20"/>
                <w:szCs w:val="20"/>
              </w:rPr>
              <w:t>11.16</w:t>
            </w:r>
          </w:p>
        </w:tc>
        <w:tc>
          <w:tcPr>
            <w:tcW w:w="838" w:type="dxa"/>
          </w:tcPr>
          <w:p w14:paraId="1497D1F9" w14:textId="77777777" w:rsidR="00C34B0E" w:rsidRPr="00F52849" w:rsidRDefault="00C34B0E" w:rsidP="003D389A">
            <w:pPr>
              <w:rPr>
                <w:sz w:val="20"/>
                <w:szCs w:val="20"/>
              </w:rPr>
            </w:pPr>
            <w:r w:rsidRPr="00F52849">
              <w:rPr>
                <w:sz w:val="20"/>
                <w:szCs w:val="20"/>
              </w:rPr>
              <w:t>0.046</w:t>
            </w:r>
          </w:p>
        </w:tc>
      </w:tr>
      <w:tr w:rsidR="00C34B0E" w:rsidRPr="00F52849" w14:paraId="538745C9" w14:textId="77777777" w:rsidTr="004101A5">
        <w:trPr>
          <w:jc w:val="center"/>
        </w:trPr>
        <w:tc>
          <w:tcPr>
            <w:tcW w:w="1329" w:type="dxa"/>
          </w:tcPr>
          <w:p w14:paraId="1AC3562D" w14:textId="45F8267C"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551a</w:t>
            </w:r>
          </w:p>
        </w:tc>
        <w:tc>
          <w:tcPr>
            <w:tcW w:w="369" w:type="dxa"/>
          </w:tcPr>
          <w:p w14:paraId="52CDC195" w14:textId="77777777" w:rsidR="00C34B0E" w:rsidRPr="00F52849" w:rsidRDefault="00C34B0E" w:rsidP="003D389A">
            <w:pPr>
              <w:rPr>
                <w:sz w:val="20"/>
                <w:szCs w:val="20"/>
              </w:rPr>
            </w:pPr>
            <w:r w:rsidRPr="00F52849">
              <w:rPr>
                <w:sz w:val="20"/>
                <w:szCs w:val="20"/>
              </w:rPr>
              <w:t>1</w:t>
            </w:r>
          </w:p>
        </w:tc>
        <w:tc>
          <w:tcPr>
            <w:tcW w:w="971" w:type="dxa"/>
          </w:tcPr>
          <w:p w14:paraId="3A8844AD" w14:textId="77777777" w:rsidR="00C34B0E" w:rsidRPr="00F52849" w:rsidRDefault="00C34B0E" w:rsidP="003D389A">
            <w:pPr>
              <w:rPr>
                <w:sz w:val="20"/>
                <w:szCs w:val="20"/>
              </w:rPr>
            </w:pPr>
            <w:r w:rsidRPr="00F52849">
              <w:rPr>
                <w:sz w:val="20"/>
                <w:szCs w:val="20"/>
              </w:rPr>
              <w:t>30%</w:t>
            </w:r>
          </w:p>
        </w:tc>
        <w:tc>
          <w:tcPr>
            <w:tcW w:w="840" w:type="dxa"/>
          </w:tcPr>
          <w:p w14:paraId="18BF68A2" w14:textId="77777777" w:rsidR="00C34B0E" w:rsidRPr="00F52849" w:rsidRDefault="00C34B0E" w:rsidP="003D389A">
            <w:pPr>
              <w:rPr>
                <w:sz w:val="20"/>
                <w:szCs w:val="20"/>
              </w:rPr>
            </w:pPr>
            <w:r w:rsidRPr="00F52849">
              <w:rPr>
                <w:sz w:val="20"/>
                <w:szCs w:val="20"/>
              </w:rPr>
              <w:t>14.83</w:t>
            </w:r>
          </w:p>
        </w:tc>
        <w:tc>
          <w:tcPr>
            <w:tcW w:w="829" w:type="dxa"/>
          </w:tcPr>
          <w:p w14:paraId="021DC2C8" w14:textId="77777777" w:rsidR="00C34B0E" w:rsidRPr="00F52849" w:rsidRDefault="00C34B0E" w:rsidP="003D389A">
            <w:pPr>
              <w:rPr>
                <w:sz w:val="20"/>
                <w:szCs w:val="20"/>
              </w:rPr>
            </w:pPr>
            <w:r w:rsidRPr="00F52849">
              <w:rPr>
                <w:sz w:val="20"/>
                <w:szCs w:val="20"/>
              </w:rPr>
              <w:t>0%</w:t>
            </w:r>
          </w:p>
        </w:tc>
        <w:tc>
          <w:tcPr>
            <w:tcW w:w="840" w:type="dxa"/>
          </w:tcPr>
          <w:p w14:paraId="4AC62169" w14:textId="77777777" w:rsidR="00C34B0E" w:rsidRPr="00F52849" w:rsidRDefault="00C34B0E" w:rsidP="003D389A">
            <w:pPr>
              <w:rPr>
                <w:sz w:val="20"/>
                <w:szCs w:val="20"/>
              </w:rPr>
            </w:pPr>
          </w:p>
        </w:tc>
        <w:tc>
          <w:tcPr>
            <w:tcW w:w="971" w:type="dxa"/>
          </w:tcPr>
          <w:p w14:paraId="2DFCA02D" w14:textId="77777777" w:rsidR="00C34B0E" w:rsidRPr="00F52849" w:rsidRDefault="00C34B0E" w:rsidP="003D389A">
            <w:pPr>
              <w:rPr>
                <w:sz w:val="20"/>
                <w:szCs w:val="20"/>
              </w:rPr>
            </w:pPr>
          </w:p>
        </w:tc>
        <w:tc>
          <w:tcPr>
            <w:tcW w:w="838" w:type="dxa"/>
          </w:tcPr>
          <w:p w14:paraId="4F999F76" w14:textId="77777777" w:rsidR="00C34B0E" w:rsidRPr="00F52849" w:rsidRDefault="00C34B0E" w:rsidP="003D389A">
            <w:pPr>
              <w:rPr>
                <w:sz w:val="20"/>
                <w:szCs w:val="20"/>
              </w:rPr>
            </w:pPr>
            <w:r w:rsidRPr="00F52849">
              <w:rPr>
                <w:sz w:val="20"/>
                <w:szCs w:val="20"/>
              </w:rPr>
              <w:t>0.047</w:t>
            </w:r>
          </w:p>
        </w:tc>
      </w:tr>
      <w:tr w:rsidR="00C34B0E" w:rsidRPr="00F52849" w14:paraId="1420FAB4" w14:textId="77777777" w:rsidTr="004101A5">
        <w:trPr>
          <w:jc w:val="center"/>
        </w:trPr>
        <w:tc>
          <w:tcPr>
            <w:tcW w:w="1329" w:type="dxa"/>
          </w:tcPr>
          <w:p w14:paraId="078D1AA5" w14:textId="5BE9305F"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452</w:t>
            </w:r>
          </w:p>
        </w:tc>
        <w:tc>
          <w:tcPr>
            <w:tcW w:w="369" w:type="dxa"/>
          </w:tcPr>
          <w:p w14:paraId="4B43F1A0" w14:textId="77777777" w:rsidR="00C34B0E" w:rsidRPr="00F52849" w:rsidRDefault="00C34B0E" w:rsidP="003D389A">
            <w:pPr>
              <w:rPr>
                <w:sz w:val="20"/>
                <w:szCs w:val="20"/>
              </w:rPr>
            </w:pPr>
            <w:r w:rsidRPr="00F52849">
              <w:rPr>
                <w:sz w:val="20"/>
                <w:szCs w:val="20"/>
              </w:rPr>
              <w:t>X</w:t>
            </w:r>
          </w:p>
        </w:tc>
        <w:tc>
          <w:tcPr>
            <w:tcW w:w="971" w:type="dxa"/>
          </w:tcPr>
          <w:p w14:paraId="08995E1F" w14:textId="77777777" w:rsidR="00C34B0E" w:rsidRPr="00F52849" w:rsidRDefault="00C34B0E" w:rsidP="003D389A">
            <w:pPr>
              <w:rPr>
                <w:sz w:val="20"/>
                <w:szCs w:val="20"/>
              </w:rPr>
            </w:pPr>
            <w:r w:rsidRPr="00F52849">
              <w:rPr>
                <w:sz w:val="20"/>
                <w:szCs w:val="20"/>
              </w:rPr>
              <w:t>100%</w:t>
            </w:r>
          </w:p>
        </w:tc>
        <w:tc>
          <w:tcPr>
            <w:tcW w:w="840" w:type="dxa"/>
          </w:tcPr>
          <w:p w14:paraId="7EBC7A50" w14:textId="77777777" w:rsidR="00C34B0E" w:rsidRPr="00F52849" w:rsidRDefault="00C34B0E" w:rsidP="003D389A">
            <w:pPr>
              <w:rPr>
                <w:sz w:val="20"/>
                <w:szCs w:val="20"/>
              </w:rPr>
            </w:pPr>
            <w:r w:rsidRPr="00F52849">
              <w:rPr>
                <w:sz w:val="20"/>
                <w:szCs w:val="20"/>
              </w:rPr>
              <w:t>7.49</w:t>
            </w:r>
          </w:p>
        </w:tc>
        <w:tc>
          <w:tcPr>
            <w:tcW w:w="829" w:type="dxa"/>
          </w:tcPr>
          <w:p w14:paraId="1FAD51F7" w14:textId="77777777" w:rsidR="00C34B0E" w:rsidRPr="00F52849" w:rsidRDefault="00C34B0E" w:rsidP="003D389A">
            <w:pPr>
              <w:rPr>
                <w:sz w:val="20"/>
                <w:szCs w:val="20"/>
              </w:rPr>
            </w:pPr>
            <w:r w:rsidRPr="00F52849">
              <w:rPr>
                <w:sz w:val="20"/>
                <w:szCs w:val="20"/>
              </w:rPr>
              <w:t>100%</w:t>
            </w:r>
          </w:p>
        </w:tc>
        <w:tc>
          <w:tcPr>
            <w:tcW w:w="840" w:type="dxa"/>
          </w:tcPr>
          <w:p w14:paraId="572E30CB" w14:textId="77777777" w:rsidR="00C34B0E" w:rsidRPr="00F52849" w:rsidRDefault="00C34B0E" w:rsidP="003D389A">
            <w:pPr>
              <w:rPr>
                <w:sz w:val="20"/>
                <w:szCs w:val="20"/>
              </w:rPr>
            </w:pPr>
            <w:r w:rsidRPr="00F52849">
              <w:rPr>
                <w:sz w:val="20"/>
                <w:szCs w:val="20"/>
              </w:rPr>
              <w:t>3.75</w:t>
            </w:r>
          </w:p>
        </w:tc>
        <w:tc>
          <w:tcPr>
            <w:tcW w:w="971" w:type="dxa"/>
          </w:tcPr>
          <w:p w14:paraId="2212C133" w14:textId="77777777" w:rsidR="00C34B0E" w:rsidRPr="00F52849" w:rsidRDefault="00C34B0E" w:rsidP="003D389A">
            <w:pPr>
              <w:rPr>
                <w:sz w:val="20"/>
                <w:szCs w:val="20"/>
              </w:rPr>
            </w:pPr>
            <w:r w:rsidRPr="00F52849">
              <w:rPr>
                <w:sz w:val="20"/>
                <w:szCs w:val="20"/>
              </w:rPr>
              <w:t>13.41</w:t>
            </w:r>
          </w:p>
        </w:tc>
        <w:tc>
          <w:tcPr>
            <w:tcW w:w="838" w:type="dxa"/>
          </w:tcPr>
          <w:p w14:paraId="448A991E" w14:textId="77777777" w:rsidR="00C34B0E" w:rsidRPr="00F52849" w:rsidRDefault="00C34B0E" w:rsidP="003D389A">
            <w:pPr>
              <w:rPr>
                <w:sz w:val="20"/>
                <w:szCs w:val="20"/>
              </w:rPr>
            </w:pPr>
            <w:r w:rsidRPr="00F52849">
              <w:rPr>
                <w:sz w:val="20"/>
                <w:szCs w:val="20"/>
              </w:rPr>
              <w:t>0.048</w:t>
            </w:r>
          </w:p>
        </w:tc>
      </w:tr>
      <w:tr w:rsidR="00C34B0E" w:rsidRPr="00F52849" w14:paraId="64C2D034" w14:textId="77777777" w:rsidTr="004101A5">
        <w:trPr>
          <w:jc w:val="center"/>
        </w:trPr>
        <w:tc>
          <w:tcPr>
            <w:tcW w:w="1329" w:type="dxa"/>
          </w:tcPr>
          <w:p w14:paraId="503E86F5" w14:textId="1BF197BD"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449b</w:t>
            </w:r>
          </w:p>
        </w:tc>
        <w:tc>
          <w:tcPr>
            <w:tcW w:w="369" w:type="dxa"/>
          </w:tcPr>
          <w:p w14:paraId="09CC4E5B" w14:textId="77777777" w:rsidR="00C34B0E" w:rsidRPr="00F52849" w:rsidRDefault="00C34B0E" w:rsidP="003D389A">
            <w:pPr>
              <w:rPr>
                <w:sz w:val="20"/>
                <w:szCs w:val="20"/>
              </w:rPr>
            </w:pPr>
            <w:r w:rsidRPr="00F52849">
              <w:rPr>
                <w:sz w:val="20"/>
                <w:szCs w:val="20"/>
              </w:rPr>
              <w:t>5</w:t>
            </w:r>
          </w:p>
        </w:tc>
        <w:tc>
          <w:tcPr>
            <w:tcW w:w="971" w:type="dxa"/>
          </w:tcPr>
          <w:p w14:paraId="7DE6BB5E" w14:textId="77777777" w:rsidR="00C34B0E" w:rsidRPr="00F52849" w:rsidRDefault="00C34B0E" w:rsidP="003D389A">
            <w:pPr>
              <w:rPr>
                <w:sz w:val="20"/>
                <w:szCs w:val="20"/>
              </w:rPr>
            </w:pPr>
            <w:r w:rsidRPr="00F52849">
              <w:rPr>
                <w:sz w:val="20"/>
                <w:szCs w:val="20"/>
              </w:rPr>
              <w:t>100%</w:t>
            </w:r>
          </w:p>
        </w:tc>
        <w:tc>
          <w:tcPr>
            <w:tcW w:w="840" w:type="dxa"/>
          </w:tcPr>
          <w:p w14:paraId="17AEFBD6" w14:textId="77777777" w:rsidR="00C34B0E" w:rsidRPr="00F52849" w:rsidRDefault="00C34B0E" w:rsidP="003D389A">
            <w:pPr>
              <w:rPr>
                <w:sz w:val="20"/>
                <w:szCs w:val="20"/>
              </w:rPr>
            </w:pPr>
            <w:r w:rsidRPr="00F52849">
              <w:rPr>
                <w:sz w:val="20"/>
                <w:szCs w:val="20"/>
              </w:rPr>
              <w:t>12.17</w:t>
            </w:r>
          </w:p>
        </w:tc>
        <w:tc>
          <w:tcPr>
            <w:tcW w:w="829" w:type="dxa"/>
          </w:tcPr>
          <w:p w14:paraId="2F000FCB" w14:textId="77777777" w:rsidR="00C34B0E" w:rsidRPr="00F52849" w:rsidRDefault="00C34B0E" w:rsidP="003D389A">
            <w:pPr>
              <w:rPr>
                <w:sz w:val="20"/>
                <w:szCs w:val="20"/>
              </w:rPr>
            </w:pPr>
            <w:r w:rsidRPr="00F52849">
              <w:rPr>
                <w:sz w:val="20"/>
                <w:szCs w:val="20"/>
              </w:rPr>
              <w:t>100%</w:t>
            </w:r>
          </w:p>
        </w:tc>
        <w:tc>
          <w:tcPr>
            <w:tcW w:w="840" w:type="dxa"/>
          </w:tcPr>
          <w:p w14:paraId="306AAA6D" w14:textId="77777777" w:rsidR="00C34B0E" w:rsidRPr="00F52849" w:rsidRDefault="00C34B0E" w:rsidP="003D389A">
            <w:pPr>
              <w:rPr>
                <w:sz w:val="20"/>
                <w:szCs w:val="20"/>
              </w:rPr>
            </w:pPr>
            <w:r w:rsidRPr="00F52849">
              <w:rPr>
                <w:sz w:val="20"/>
                <w:szCs w:val="20"/>
              </w:rPr>
              <w:t>8.13</w:t>
            </w:r>
          </w:p>
        </w:tc>
        <w:tc>
          <w:tcPr>
            <w:tcW w:w="971" w:type="dxa"/>
          </w:tcPr>
          <w:p w14:paraId="0718DC9C" w14:textId="77777777" w:rsidR="00C34B0E" w:rsidRPr="00F52849" w:rsidRDefault="00C34B0E" w:rsidP="003D389A">
            <w:pPr>
              <w:rPr>
                <w:sz w:val="20"/>
                <w:szCs w:val="20"/>
              </w:rPr>
            </w:pPr>
            <w:r w:rsidRPr="00F52849">
              <w:rPr>
                <w:sz w:val="20"/>
                <w:szCs w:val="20"/>
              </w:rPr>
              <w:t>16.51</w:t>
            </w:r>
          </w:p>
        </w:tc>
        <w:tc>
          <w:tcPr>
            <w:tcW w:w="838" w:type="dxa"/>
          </w:tcPr>
          <w:p w14:paraId="5FD40B4F" w14:textId="77777777" w:rsidR="00C34B0E" w:rsidRPr="00F52849" w:rsidRDefault="00C34B0E" w:rsidP="003D389A">
            <w:pPr>
              <w:rPr>
                <w:sz w:val="20"/>
                <w:szCs w:val="20"/>
              </w:rPr>
            </w:pPr>
            <w:r w:rsidRPr="00F52849">
              <w:rPr>
                <w:sz w:val="20"/>
                <w:szCs w:val="20"/>
              </w:rPr>
              <w:t>0.048</w:t>
            </w:r>
          </w:p>
        </w:tc>
      </w:tr>
      <w:tr w:rsidR="00C34B0E" w:rsidRPr="00F52849" w14:paraId="782E3A56" w14:textId="77777777" w:rsidTr="004101A5">
        <w:trPr>
          <w:jc w:val="center"/>
        </w:trPr>
        <w:tc>
          <w:tcPr>
            <w:tcW w:w="1329" w:type="dxa"/>
          </w:tcPr>
          <w:p w14:paraId="20BA5A6C" w14:textId="1E56DE5E" w:rsidR="00C34B0E" w:rsidRPr="00F52849" w:rsidRDefault="004101A5" w:rsidP="003D389A">
            <w:pPr>
              <w:rPr>
                <w:sz w:val="20"/>
                <w:szCs w:val="20"/>
              </w:rPr>
            </w:pPr>
            <w:proofErr w:type="gramStart"/>
            <w:r>
              <w:rPr>
                <w:sz w:val="20"/>
                <w:szCs w:val="20"/>
              </w:rPr>
              <w:t>miR</w:t>
            </w:r>
            <w:proofErr w:type="gramEnd"/>
            <w:r>
              <w:rPr>
                <w:sz w:val="20"/>
                <w:szCs w:val="20"/>
              </w:rPr>
              <w:t>-</w:t>
            </w:r>
            <w:r w:rsidR="00C34B0E" w:rsidRPr="00F52849">
              <w:rPr>
                <w:sz w:val="20"/>
                <w:szCs w:val="20"/>
              </w:rPr>
              <w:t>487b</w:t>
            </w:r>
          </w:p>
        </w:tc>
        <w:tc>
          <w:tcPr>
            <w:tcW w:w="369" w:type="dxa"/>
          </w:tcPr>
          <w:p w14:paraId="282B9A8E" w14:textId="77777777" w:rsidR="00C34B0E" w:rsidRPr="00F52849" w:rsidRDefault="00C34B0E" w:rsidP="003D389A">
            <w:pPr>
              <w:rPr>
                <w:sz w:val="20"/>
                <w:szCs w:val="20"/>
              </w:rPr>
            </w:pPr>
            <w:r w:rsidRPr="00F52849">
              <w:rPr>
                <w:sz w:val="20"/>
                <w:szCs w:val="20"/>
              </w:rPr>
              <w:t>14</w:t>
            </w:r>
          </w:p>
        </w:tc>
        <w:tc>
          <w:tcPr>
            <w:tcW w:w="971" w:type="dxa"/>
          </w:tcPr>
          <w:p w14:paraId="2BD511B4" w14:textId="77777777" w:rsidR="00C34B0E" w:rsidRPr="00F52849" w:rsidRDefault="00C34B0E" w:rsidP="003D389A">
            <w:pPr>
              <w:rPr>
                <w:sz w:val="20"/>
                <w:szCs w:val="20"/>
              </w:rPr>
            </w:pPr>
            <w:r w:rsidRPr="00F52849">
              <w:rPr>
                <w:sz w:val="20"/>
                <w:szCs w:val="20"/>
              </w:rPr>
              <w:t>100%</w:t>
            </w:r>
          </w:p>
        </w:tc>
        <w:tc>
          <w:tcPr>
            <w:tcW w:w="840" w:type="dxa"/>
          </w:tcPr>
          <w:p w14:paraId="2814F13F" w14:textId="77777777" w:rsidR="00C34B0E" w:rsidRPr="00F52849" w:rsidRDefault="00C34B0E" w:rsidP="003D389A">
            <w:pPr>
              <w:rPr>
                <w:sz w:val="20"/>
                <w:szCs w:val="20"/>
              </w:rPr>
            </w:pPr>
            <w:r w:rsidRPr="00F52849">
              <w:rPr>
                <w:sz w:val="20"/>
                <w:szCs w:val="20"/>
              </w:rPr>
              <w:t>7.61</w:t>
            </w:r>
          </w:p>
        </w:tc>
        <w:tc>
          <w:tcPr>
            <w:tcW w:w="829" w:type="dxa"/>
          </w:tcPr>
          <w:p w14:paraId="4677C2F8" w14:textId="77777777" w:rsidR="00C34B0E" w:rsidRPr="00F52849" w:rsidRDefault="00C34B0E" w:rsidP="003D389A">
            <w:pPr>
              <w:rPr>
                <w:sz w:val="20"/>
                <w:szCs w:val="20"/>
              </w:rPr>
            </w:pPr>
            <w:r w:rsidRPr="00F52849">
              <w:rPr>
                <w:sz w:val="20"/>
                <w:szCs w:val="20"/>
              </w:rPr>
              <w:t>100%</w:t>
            </w:r>
          </w:p>
        </w:tc>
        <w:tc>
          <w:tcPr>
            <w:tcW w:w="840" w:type="dxa"/>
          </w:tcPr>
          <w:p w14:paraId="7B7F9010" w14:textId="77777777" w:rsidR="00C34B0E" w:rsidRPr="00F52849" w:rsidRDefault="00C34B0E" w:rsidP="003D389A">
            <w:pPr>
              <w:rPr>
                <w:sz w:val="20"/>
                <w:szCs w:val="20"/>
              </w:rPr>
            </w:pPr>
            <w:r w:rsidRPr="00F52849">
              <w:rPr>
                <w:sz w:val="20"/>
                <w:szCs w:val="20"/>
              </w:rPr>
              <w:t>4.30</w:t>
            </w:r>
          </w:p>
        </w:tc>
        <w:tc>
          <w:tcPr>
            <w:tcW w:w="971" w:type="dxa"/>
          </w:tcPr>
          <w:p w14:paraId="67C6AC32" w14:textId="77777777" w:rsidR="00C34B0E" w:rsidRPr="00F52849" w:rsidRDefault="00C34B0E" w:rsidP="003D389A">
            <w:pPr>
              <w:rPr>
                <w:sz w:val="20"/>
                <w:szCs w:val="20"/>
              </w:rPr>
            </w:pPr>
            <w:r w:rsidRPr="00F52849">
              <w:rPr>
                <w:sz w:val="20"/>
                <w:szCs w:val="20"/>
              </w:rPr>
              <w:t>9.89</w:t>
            </w:r>
          </w:p>
        </w:tc>
        <w:tc>
          <w:tcPr>
            <w:tcW w:w="838" w:type="dxa"/>
          </w:tcPr>
          <w:p w14:paraId="4BC8FA11" w14:textId="77777777" w:rsidR="00C34B0E" w:rsidRPr="00F52849" w:rsidRDefault="00C34B0E" w:rsidP="003D389A">
            <w:pPr>
              <w:rPr>
                <w:sz w:val="20"/>
                <w:szCs w:val="20"/>
              </w:rPr>
            </w:pPr>
            <w:r w:rsidRPr="00F52849">
              <w:rPr>
                <w:sz w:val="20"/>
                <w:szCs w:val="20"/>
              </w:rPr>
              <w:t>0.048</w:t>
            </w:r>
          </w:p>
        </w:tc>
      </w:tr>
      <w:tr w:rsidR="00C34B0E" w:rsidRPr="00F52849" w14:paraId="34AA88BD" w14:textId="77777777" w:rsidTr="004101A5">
        <w:trPr>
          <w:jc w:val="center"/>
        </w:trPr>
        <w:tc>
          <w:tcPr>
            <w:tcW w:w="1329" w:type="dxa"/>
          </w:tcPr>
          <w:p w14:paraId="2080DF1E" w14:textId="33226ADF" w:rsidR="00C34B0E" w:rsidRPr="00F52849" w:rsidRDefault="004101A5" w:rsidP="003D389A">
            <w:pPr>
              <w:rPr>
                <w:sz w:val="20"/>
                <w:szCs w:val="20"/>
              </w:rPr>
            </w:pPr>
            <w:proofErr w:type="gramStart"/>
            <w:r>
              <w:rPr>
                <w:sz w:val="20"/>
                <w:szCs w:val="20"/>
              </w:rPr>
              <w:t>miR</w:t>
            </w:r>
            <w:proofErr w:type="gramEnd"/>
            <w:r>
              <w:rPr>
                <w:sz w:val="20"/>
                <w:szCs w:val="20"/>
              </w:rPr>
              <w:t>-10a</w:t>
            </w:r>
          </w:p>
        </w:tc>
        <w:tc>
          <w:tcPr>
            <w:tcW w:w="369" w:type="dxa"/>
          </w:tcPr>
          <w:p w14:paraId="0AFC4EB4" w14:textId="77777777" w:rsidR="00C34B0E" w:rsidRPr="00F52849" w:rsidRDefault="00C34B0E" w:rsidP="003D389A">
            <w:pPr>
              <w:rPr>
                <w:sz w:val="20"/>
                <w:szCs w:val="20"/>
              </w:rPr>
            </w:pPr>
            <w:r w:rsidRPr="00F52849">
              <w:rPr>
                <w:sz w:val="20"/>
                <w:szCs w:val="20"/>
              </w:rPr>
              <w:t>17</w:t>
            </w:r>
          </w:p>
        </w:tc>
        <w:tc>
          <w:tcPr>
            <w:tcW w:w="971" w:type="dxa"/>
          </w:tcPr>
          <w:p w14:paraId="0C6409D7" w14:textId="77777777" w:rsidR="00C34B0E" w:rsidRPr="00F52849" w:rsidRDefault="00C34B0E" w:rsidP="003D389A">
            <w:pPr>
              <w:rPr>
                <w:sz w:val="20"/>
                <w:szCs w:val="20"/>
              </w:rPr>
            </w:pPr>
            <w:r w:rsidRPr="00F52849">
              <w:rPr>
                <w:sz w:val="20"/>
                <w:szCs w:val="20"/>
              </w:rPr>
              <w:t>100%</w:t>
            </w:r>
          </w:p>
        </w:tc>
        <w:tc>
          <w:tcPr>
            <w:tcW w:w="840" w:type="dxa"/>
          </w:tcPr>
          <w:p w14:paraId="74DA244A" w14:textId="77777777" w:rsidR="00C34B0E" w:rsidRPr="00F52849" w:rsidRDefault="00C34B0E" w:rsidP="003D389A">
            <w:pPr>
              <w:rPr>
                <w:sz w:val="20"/>
                <w:szCs w:val="20"/>
              </w:rPr>
            </w:pPr>
            <w:r w:rsidRPr="00F52849">
              <w:rPr>
                <w:sz w:val="20"/>
                <w:szCs w:val="20"/>
              </w:rPr>
              <w:t>5.66</w:t>
            </w:r>
          </w:p>
        </w:tc>
        <w:tc>
          <w:tcPr>
            <w:tcW w:w="829" w:type="dxa"/>
          </w:tcPr>
          <w:p w14:paraId="6FAF2B02" w14:textId="77777777" w:rsidR="00C34B0E" w:rsidRPr="00F52849" w:rsidRDefault="00C34B0E" w:rsidP="003D389A">
            <w:pPr>
              <w:rPr>
                <w:sz w:val="20"/>
                <w:szCs w:val="20"/>
              </w:rPr>
            </w:pPr>
            <w:r w:rsidRPr="00F52849">
              <w:rPr>
                <w:sz w:val="20"/>
                <w:szCs w:val="20"/>
              </w:rPr>
              <w:t>100%</w:t>
            </w:r>
          </w:p>
        </w:tc>
        <w:tc>
          <w:tcPr>
            <w:tcW w:w="840" w:type="dxa"/>
          </w:tcPr>
          <w:p w14:paraId="2E11DCF2" w14:textId="77777777" w:rsidR="00C34B0E" w:rsidRPr="00F52849" w:rsidRDefault="00C34B0E" w:rsidP="003D389A">
            <w:pPr>
              <w:rPr>
                <w:sz w:val="20"/>
                <w:szCs w:val="20"/>
              </w:rPr>
            </w:pPr>
            <w:r w:rsidRPr="00F52849">
              <w:rPr>
                <w:sz w:val="20"/>
                <w:szCs w:val="20"/>
              </w:rPr>
              <w:t>1.58</w:t>
            </w:r>
          </w:p>
        </w:tc>
        <w:tc>
          <w:tcPr>
            <w:tcW w:w="971" w:type="dxa"/>
          </w:tcPr>
          <w:p w14:paraId="7E55F512" w14:textId="77777777" w:rsidR="00C34B0E" w:rsidRPr="00F52849" w:rsidRDefault="00C34B0E" w:rsidP="003D389A">
            <w:pPr>
              <w:rPr>
                <w:sz w:val="20"/>
                <w:szCs w:val="20"/>
              </w:rPr>
            </w:pPr>
            <w:r w:rsidRPr="00F52849">
              <w:rPr>
                <w:sz w:val="20"/>
                <w:szCs w:val="20"/>
              </w:rPr>
              <w:t>16.92</w:t>
            </w:r>
          </w:p>
        </w:tc>
        <w:tc>
          <w:tcPr>
            <w:tcW w:w="838" w:type="dxa"/>
          </w:tcPr>
          <w:p w14:paraId="42A7A67B" w14:textId="77777777" w:rsidR="00C34B0E" w:rsidRPr="00F52849" w:rsidRDefault="00C34B0E" w:rsidP="003D389A">
            <w:pPr>
              <w:rPr>
                <w:sz w:val="20"/>
                <w:szCs w:val="20"/>
              </w:rPr>
            </w:pPr>
            <w:r w:rsidRPr="00F52849">
              <w:rPr>
                <w:sz w:val="20"/>
                <w:szCs w:val="20"/>
              </w:rPr>
              <w:t>0.050</w:t>
            </w:r>
          </w:p>
        </w:tc>
      </w:tr>
    </w:tbl>
    <w:p w14:paraId="0D4C7C27" w14:textId="77777777" w:rsidR="00C34B0E" w:rsidRPr="00F52849" w:rsidRDefault="00C34B0E" w:rsidP="00C34B0E">
      <w:pPr>
        <w:spacing w:line="480" w:lineRule="auto"/>
      </w:pPr>
    </w:p>
    <w:p w14:paraId="4A438E34" w14:textId="7E9B1810" w:rsidR="00C34B0E" w:rsidRPr="004101A5" w:rsidRDefault="00C34B0E" w:rsidP="00093ED8">
      <w:pPr>
        <w:spacing w:line="360" w:lineRule="auto"/>
        <w:jc w:val="both"/>
      </w:pPr>
      <w:r w:rsidRPr="004101A5">
        <w:rPr>
          <w:b/>
        </w:rPr>
        <w:t xml:space="preserve">Table </w:t>
      </w:r>
      <w:r w:rsidR="00CE66A4" w:rsidRPr="004101A5">
        <w:rPr>
          <w:b/>
        </w:rPr>
        <w:t>9</w:t>
      </w:r>
      <w:r w:rsidRPr="004101A5">
        <w:t>: Thirty-six microRNAs which were differentially expressed when comparing normal urothelium taken from a patient with no history of bladder in comparison to macroscopically normal appearing urothelium from a patient with bladder cancer.    In two cases (mir-412 and -551a) the target microRNA was not detected in normal urothelium from non-UCC cases, thus preventing quantative analysis.  The mean CT and the fold change in the urothelium of bladder cancer patients with respect to that from non-bladder cancer patients is also shown.</w:t>
      </w:r>
    </w:p>
    <w:p w14:paraId="1CB336E9" w14:textId="77777777" w:rsidR="00C34B0E" w:rsidRPr="004101A5" w:rsidRDefault="00C34B0E" w:rsidP="00093ED8">
      <w:pPr>
        <w:jc w:val="both"/>
      </w:pPr>
      <w:r w:rsidRPr="004101A5">
        <w:br w:type="page"/>
      </w:r>
    </w:p>
    <w:p w14:paraId="224E5034" w14:textId="7F02A03C" w:rsidR="00C34B0E" w:rsidRPr="004101A5" w:rsidRDefault="00EE5D5C" w:rsidP="00263985">
      <w:pPr>
        <w:pStyle w:val="Heading2"/>
        <w:rPr>
          <w:rFonts w:asciiTheme="minorHAnsi" w:hAnsiTheme="minorHAnsi"/>
        </w:rPr>
      </w:pPr>
      <w:bookmarkStart w:id="266" w:name="_Toc278904897"/>
      <w:r w:rsidRPr="004101A5">
        <w:rPr>
          <w:rFonts w:asciiTheme="minorHAnsi" w:hAnsiTheme="minorHAnsi"/>
        </w:rPr>
        <w:t>3.2.4</w:t>
      </w:r>
      <w:r w:rsidRPr="004101A5">
        <w:rPr>
          <w:rFonts w:asciiTheme="minorHAnsi" w:hAnsiTheme="minorHAnsi"/>
        </w:rPr>
        <w:tab/>
      </w:r>
      <w:r w:rsidRPr="004101A5">
        <w:rPr>
          <w:rFonts w:asciiTheme="minorHAnsi" w:hAnsiTheme="minorHAnsi"/>
        </w:rPr>
        <w:tab/>
      </w:r>
      <w:r w:rsidR="00C34B0E" w:rsidRPr="004101A5">
        <w:rPr>
          <w:rFonts w:asciiTheme="minorHAnsi" w:hAnsiTheme="minorHAnsi"/>
        </w:rPr>
        <w:t>MicroRNA expression between normal and malignant urothelium</w:t>
      </w:r>
      <w:bookmarkEnd w:id="266"/>
    </w:p>
    <w:p w14:paraId="3167A047" w14:textId="77777777" w:rsidR="00C34B0E" w:rsidRPr="004101A5" w:rsidRDefault="00C34B0E" w:rsidP="00C34B0E"/>
    <w:p w14:paraId="6F7C7EE9" w14:textId="570A04CC" w:rsidR="00C34B0E" w:rsidRPr="004101A5" w:rsidRDefault="00C34B0E" w:rsidP="00C34B0E">
      <w:pPr>
        <w:spacing w:line="480" w:lineRule="auto"/>
        <w:jc w:val="both"/>
      </w:pPr>
      <w:r w:rsidRPr="004101A5">
        <w:t>The expression profile of the 322 microRNAs was compared between disease-free normal urothelium and malignant</w:t>
      </w:r>
      <w:r w:rsidR="00057772" w:rsidRPr="004101A5">
        <w:t xml:space="preserve"> urothelium (figure 8</w:t>
      </w:r>
      <w:r w:rsidR="00CE66A4" w:rsidRPr="004101A5">
        <w:t xml:space="preserve"> - </w:t>
      </w:r>
      <w:r w:rsidRPr="004101A5">
        <w:t>cluster diagram).  Quantative analysis revealed that 16 microRNAs were significantly differentially expressed between the malignant and disease-free normal urothelium (p=&lt;0.05)</w:t>
      </w:r>
      <w:r w:rsidR="00CE66A4" w:rsidRPr="004101A5">
        <w:t xml:space="preserve"> (table 10</w:t>
      </w:r>
      <w:r w:rsidRPr="004101A5">
        <w:t>).  Thirteen of these microRNAs were up-regulated in cancer (microRNAs-649, -135b, -520b, -601, -646, -639, -21, -644, -93, -15a</w:t>
      </w:r>
      <w:proofErr w:type="gramStart"/>
      <w:r w:rsidRPr="004101A5">
        <w:t>,-</w:t>
      </w:r>
      <w:proofErr w:type="gramEnd"/>
      <w:r w:rsidRPr="004101A5">
        <w:t xml:space="preserve">520d, -549 and -449b) and 3 were down-regulated (microRNAs-133b, -204 and 380-5p).  </w:t>
      </w:r>
    </w:p>
    <w:p w14:paraId="161D968D" w14:textId="77777777" w:rsidR="00C34B0E" w:rsidRPr="004101A5" w:rsidRDefault="00C34B0E" w:rsidP="00C34B0E">
      <w:pPr>
        <w:spacing w:line="480" w:lineRule="auto"/>
        <w:jc w:val="both"/>
      </w:pPr>
    </w:p>
    <w:p w14:paraId="082553E7" w14:textId="77777777" w:rsidR="00C34B0E" w:rsidRPr="004101A5" w:rsidRDefault="00C34B0E" w:rsidP="00C34B0E">
      <w:pPr>
        <w:spacing w:line="480" w:lineRule="auto"/>
        <w:jc w:val="both"/>
      </w:pPr>
      <w:r w:rsidRPr="004101A5">
        <w:t>Out of the 13 up-regulated microRNAs in the bladder cancer urothelial specimens, 7 (53.8%) of them were also aberrantly expressed in the macroscopically normal specimens with a history of bladder cancer suggesting early alteration in the disease pathway.</w:t>
      </w:r>
    </w:p>
    <w:p w14:paraId="1B106CA2" w14:textId="77777777" w:rsidR="00C34B0E" w:rsidRPr="004101A5" w:rsidRDefault="00C34B0E" w:rsidP="00C34B0E">
      <w:pPr>
        <w:spacing w:line="480" w:lineRule="auto"/>
        <w:jc w:val="both"/>
      </w:pPr>
    </w:p>
    <w:p w14:paraId="602440AA" w14:textId="4D5BBDB5" w:rsidR="00C34B0E" w:rsidRPr="00C54D61" w:rsidRDefault="00C34B0E" w:rsidP="00C34B0E">
      <w:pPr>
        <w:spacing w:line="480" w:lineRule="auto"/>
        <w:jc w:val="both"/>
      </w:pPr>
      <w:r w:rsidRPr="004101A5">
        <w:t>Fold changes for the 13 up-regulated microRNAs ranged from 0-75</w:t>
      </w:r>
      <w:r w:rsidR="00BA36E8">
        <w:t>9 fold</w:t>
      </w:r>
      <w:r w:rsidRPr="00C54D61">
        <w:t>.  The fold changes for the 3 down-regulated microRNAs were of a low level and ranged from 0.01-0.04.</w:t>
      </w:r>
    </w:p>
    <w:p w14:paraId="69D1B457" w14:textId="77777777" w:rsidR="00C34B0E" w:rsidRPr="00C54D61" w:rsidRDefault="00C34B0E" w:rsidP="00C34B0E">
      <w:pPr>
        <w:spacing w:line="360" w:lineRule="auto"/>
      </w:pPr>
    </w:p>
    <w:p w14:paraId="2D004DBD" w14:textId="77777777" w:rsidR="00C34B0E" w:rsidRPr="00C54D61" w:rsidRDefault="00C34B0E" w:rsidP="00C34B0E">
      <w:r w:rsidRPr="00C54D61">
        <w:br w:type="page"/>
      </w:r>
    </w:p>
    <w:p w14:paraId="7FB32738" w14:textId="77777777" w:rsidR="00C34B0E" w:rsidRPr="00C54D61" w:rsidRDefault="00C34B0E" w:rsidP="00C34B0E">
      <w:pPr>
        <w:spacing w:line="480" w:lineRule="auto"/>
        <w:jc w:val="both"/>
      </w:pPr>
      <w:r w:rsidRPr="00C54D61">
        <w:rPr>
          <w:noProof/>
          <w:lang w:val="en-US"/>
        </w:rPr>
        <w:drawing>
          <wp:anchor distT="0" distB="0" distL="114300" distR="114300" simplePos="0" relativeHeight="251664384" behindDoc="0" locked="0" layoutInCell="1" allowOverlap="1" wp14:anchorId="150F04C8" wp14:editId="7C373ACE">
            <wp:simplePos x="0" y="0"/>
            <wp:positionH relativeFrom="column">
              <wp:posOffset>0</wp:posOffset>
            </wp:positionH>
            <wp:positionV relativeFrom="paragraph">
              <wp:posOffset>-914400</wp:posOffset>
            </wp:positionV>
            <wp:extent cx="5486400" cy="7315200"/>
            <wp:effectExtent l="0" t="0" r="0" b="0"/>
            <wp:wrapThrough wrapText="bothSides">
              <wp:wrapPolygon edited="0">
                <wp:start x="0" y="0"/>
                <wp:lineTo x="0" y="21525"/>
                <wp:lineTo x="21500" y="21525"/>
                <wp:lineTo x="21500" y="0"/>
                <wp:lineTo x="0" y="0"/>
              </wp:wrapPolygon>
            </wp:wrapThrough>
            <wp:docPr id="1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7315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48E33" w14:textId="1CA6EB78" w:rsidR="00C34B0E" w:rsidRPr="00C54D61" w:rsidRDefault="00057772" w:rsidP="00C34B0E">
      <w:pPr>
        <w:spacing w:line="480" w:lineRule="auto"/>
        <w:jc w:val="both"/>
      </w:pPr>
      <w:r w:rsidRPr="00C54D61">
        <w:rPr>
          <w:b/>
        </w:rPr>
        <w:t>Figure 8</w:t>
      </w:r>
      <w:r w:rsidR="00C34B0E" w:rsidRPr="00C54D61">
        <w:rPr>
          <w:b/>
        </w:rPr>
        <w:t xml:space="preserve">: </w:t>
      </w:r>
      <w:r w:rsidR="00C34B0E" w:rsidRPr="00C54D61">
        <w:t xml:space="preserve">MicroRNA expression in normal and malignant urothelium.  </w:t>
      </w:r>
      <w:proofErr w:type="gramStart"/>
      <w:r w:rsidR="00C34B0E" w:rsidRPr="00C54D61">
        <w:t>Centroid hierarchical clustering was performed after selecting microRNAs with &gt;90% expression frequency and mean centring using city block similarity in Cluster 3.0.</w:t>
      </w:r>
      <w:proofErr w:type="gramEnd"/>
      <w:r w:rsidR="00C34B0E" w:rsidRPr="00C54D61">
        <w:t xml:space="preserve">  First </w:t>
      </w:r>
      <w:proofErr w:type="spellStart"/>
      <w:r w:rsidR="00C34B0E" w:rsidRPr="00C54D61">
        <w:t>dend</w:t>
      </w:r>
      <w:r w:rsidR="00D71D6D">
        <w:t>r</w:t>
      </w:r>
      <w:r w:rsidR="00C34B0E" w:rsidRPr="00C54D61">
        <w:t>ogram</w:t>
      </w:r>
      <w:proofErr w:type="spellEnd"/>
      <w:r w:rsidR="00C34B0E" w:rsidRPr="00C54D61">
        <w:t xml:space="preserve"> row, subsequent progression (black box, progression; white box no progression.  Boxes outline microRNAs with similar expression profiles.</w:t>
      </w:r>
      <w:r w:rsidR="00A45007">
        <w:t xml:space="preserve"> Taken from </w:t>
      </w:r>
      <w:proofErr w:type="spellStart"/>
      <w:r w:rsidR="00A45007" w:rsidRPr="00E465B2">
        <w:t>Catto</w:t>
      </w:r>
      <w:proofErr w:type="spellEnd"/>
      <w:r w:rsidR="00A45007" w:rsidRPr="00E465B2">
        <w:t xml:space="preserve"> et al.</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A45007">
        <w:t xml:space="preserve"> </w:t>
      </w:r>
      <w:proofErr w:type="gramStart"/>
      <w:r w:rsidR="00A45007">
        <w:t>with</w:t>
      </w:r>
      <w:proofErr w:type="gramEnd"/>
      <w:r w:rsidR="00A45007">
        <w:t xml:space="preserve"> permission</w:t>
      </w:r>
      <w:r w:rsidR="00A45007" w:rsidRPr="00AD78E9">
        <w:t>.</w:t>
      </w:r>
    </w:p>
    <w:p w14:paraId="3F0001EF" w14:textId="77777777" w:rsidR="00C34B0E" w:rsidRPr="00F52849" w:rsidRDefault="00C34B0E" w:rsidP="00C34B0E"/>
    <w:p w14:paraId="7E570BA2" w14:textId="77777777" w:rsidR="00C34B0E" w:rsidRPr="00F52849" w:rsidRDefault="00C34B0E" w:rsidP="00C34B0E"/>
    <w:tbl>
      <w:tblPr>
        <w:tblStyle w:val="TableGrid"/>
        <w:tblW w:w="0" w:type="auto"/>
        <w:tblInd w:w="-318"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7"/>
        <w:gridCol w:w="567"/>
        <w:gridCol w:w="709"/>
        <w:gridCol w:w="850"/>
        <w:gridCol w:w="709"/>
        <w:gridCol w:w="709"/>
        <w:gridCol w:w="850"/>
        <w:gridCol w:w="709"/>
        <w:gridCol w:w="992"/>
        <w:gridCol w:w="955"/>
      </w:tblGrid>
      <w:tr w:rsidR="00C34B0E" w:rsidRPr="00F52849" w14:paraId="0BD97987" w14:textId="77777777" w:rsidTr="00C54D61">
        <w:tc>
          <w:tcPr>
            <w:tcW w:w="1844" w:type="dxa"/>
            <w:gridSpan w:val="2"/>
            <w:tcBorders>
              <w:top w:val="single" w:sz="4" w:space="0" w:color="auto"/>
              <w:bottom w:val="nil"/>
            </w:tcBorders>
          </w:tcPr>
          <w:p w14:paraId="6C662F93" w14:textId="77777777" w:rsidR="00C34B0E" w:rsidRPr="00F52849" w:rsidRDefault="00C34B0E" w:rsidP="003D389A"/>
        </w:tc>
        <w:tc>
          <w:tcPr>
            <w:tcW w:w="2268" w:type="dxa"/>
            <w:gridSpan w:val="3"/>
            <w:tcBorders>
              <w:top w:val="single" w:sz="4" w:space="0" w:color="auto"/>
              <w:bottom w:val="nil"/>
            </w:tcBorders>
          </w:tcPr>
          <w:p w14:paraId="273BFFA2" w14:textId="77777777" w:rsidR="00C34B0E" w:rsidRPr="00F52849" w:rsidRDefault="00C34B0E" w:rsidP="003D389A">
            <w:pPr>
              <w:jc w:val="center"/>
            </w:pPr>
            <w:r w:rsidRPr="00F52849">
              <w:t xml:space="preserve">Norm </w:t>
            </w:r>
            <w:proofErr w:type="spellStart"/>
            <w:r w:rsidRPr="00F52849">
              <w:t>Uro</w:t>
            </w:r>
            <w:proofErr w:type="spellEnd"/>
            <w:r w:rsidRPr="00F52849">
              <w:t xml:space="preserve"> </w:t>
            </w:r>
            <w:r w:rsidRPr="00F52849">
              <w:rPr>
                <w:lang w:val="en-US"/>
              </w:rPr>
              <w:t>∆Ct</w:t>
            </w:r>
          </w:p>
        </w:tc>
        <w:tc>
          <w:tcPr>
            <w:tcW w:w="2268" w:type="dxa"/>
            <w:gridSpan w:val="3"/>
            <w:tcBorders>
              <w:top w:val="single" w:sz="4" w:space="0" w:color="auto"/>
              <w:bottom w:val="nil"/>
            </w:tcBorders>
          </w:tcPr>
          <w:p w14:paraId="43CAAC9D" w14:textId="77777777" w:rsidR="00C34B0E" w:rsidRPr="00F52849" w:rsidRDefault="00C34B0E" w:rsidP="003D389A">
            <w:pPr>
              <w:jc w:val="center"/>
            </w:pPr>
            <w:r w:rsidRPr="00F52849">
              <w:t xml:space="preserve">UCC </w:t>
            </w:r>
            <w:r w:rsidRPr="00F52849">
              <w:rPr>
                <w:lang w:val="en-US"/>
              </w:rPr>
              <w:t>∆Ct</w:t>
            </w:r>
          </w:p>
        </w:tc>
        <w:tc>
          <w:tcPr>
            <w:tcW w:w="1947" w:type="dxa"/>
            <w:gridSpan w:val="2"/>
            <w:tcBorders>
              <w:top w:val="single" w:sz="4" w:space="0" w:color="auto"/>
              <w:bottom w:val="nil"/>
            </w:tcBorders>
          </w:tcPr>
          <w:p w14:paraId="514CD6CE" w14:textId="77777777" w:rsidR="00C34B0E" w:rsidRPr="00F52849" w:rsidRDefault="00C34B0E" w:rsidP="003D389A"/>
        </w:tc>
      </w:tr>
      <w:tr w:rsidR="00C54D61" w:rsidRPr="00F52849" w14:paraId="1399ED43" w14:textId="77777777" w:rsidTr="00C54D61">
        <w:tc>
          <w:tcPr>
            <w:tcW w:w="1277" w:type="dxa"/>
            <w:tcBorders>
              <w:top w:val="nil"/>
              <w:bottom w:val="single" w:sz="4" w:space="0" w:color="auto"/>
            </w:tcBorders>
          </w:tcPr>
          <w:p w14:paraId="3117D79B" w14:textId="77777777" w:rsidR="00C34B0E" w:rsidRPr="00F52849" w:rsidRDefault="00C34B0E" w:rsidP="003D389A">
            <w:proofErr w:type="spellStart"/>
            <w:r w:rsidRPr="00F52849">
              <w:t>MiR</w:t>
            </w:r>
            <w:proofErr w:type="spellEnd"/>
          </w:p>
        </w:tc>
        <w:tc>
          <w:tcPr>
            <w:tcW w:w="567" w:type="dxa"/>
            <w:tcBorders>
              <w:top w:val="nil"/>
              <w:bottom w:val="single" w:sz="4" w:space="0" w:color="auto"/>
            </w:tcBorders>
          </w:tcPr>
          <w:p w14:paraId="7AB72B8C" w14:textId="5675668C" w:rsidR="00C34B0E" w:rsidRPr="00F52849" w:rsidRDefault="00D71D6D" w:rsidP="003D389A">
            <w:proofErr w:type="spellStart"/>
            <w:r>
              <w:t>Ch</w:t>
            </w:r>
            <w:proofErr w:type="spellEnd"/>
          </w:p>
        </w:tc>
        <w:tc>
          <w:tcPr>
            <w:tcW w:w="709" w:type="dxa"/>
            <w:tcBorders>
              <w:top w:val="nil"/>
              <w:bottom w:val="single" w:sz="4" w:space="0" w:color="auto"/>
            </w:tcBorders>
          </w:tcPr>
          <w:p w14:paraId="25E99EE4" w14:textId="77777777" w:rsidR="00C54D61" w:rsidRDefault="00C34B0E" w:rsidP="003D389A">
            <w:proofErr w:type="spellStart"/>
            <w:r w:rsidRPr="00F52849">
              <w:t>Pres</w:t>
            </w:r>
            <w:proofErr w:type="spellEnd"/>
          </w:p>
          <w:p w14:paraId="600E9CAF" w14:textId="0E81553E" w:rsidR="00C34B0E" w:rsidRPr="00F52849" w:rsidRDefault="00C54D61" w:rsidP="003D389A">
            <w:r>
              <w:t>(%)</w:t>
            </w:r>
          </w:p>
        </w:tc>
        <w:tc>
          <w:tcPr>
            <w:tcW w:w="850" w:type="dxa"/>
            <w:tcBorders>
              <w:top w:val="nil"/>
              <w:bottom w:val="single" w:sz="4" w:space="0" w:color="auto"/>
            </w:tcBorders>
          </w:tcPr>
          <w:p w14:paraId="2B9DC51C" w14:textId="77777777" w:rsidR="00C34B0E" w:rsidRPr="00F52849" w:rsidRDefault="00C34B0E" w:rsidP="003D389A">
            <w:r w:rsidRPr="00F52849">
              <w:t>Mean</w:t>
            </w:r>
          </w:p>
        </w:tc>
        <w:tc>
          <w:tcPr>
            <w:tcW w:w="709" w:type="dxa"/>
            <w:tcBorders>
              <w:top w:val="nil"/>
              <w:bottom w:val="single" w:sz="4" w:space="0" w:color="auto"/>
            </w:tcBorders>
          </w:tcPr>
          <w:p w14:paraId="5E9F8D59" w14:textId="77777777" w:rsidR="00C34B0E" w:rsidRPr="00F52849" w:rsidRDefault="00C34B0E" w:rsidP="003D389A">
            <w:r w:rsidRPr="00F52849">
              <w:t xml:space="preserve">St </w:t>
            </w:r>
            <w:proofErr w:type="spellStart"/>
            <w:r w:rsidRPr="00F52849">
              <w:t>Dev</w:t>
            </w:r>
            <w:proofErr w:type="spellEnd"/>
          </w:p>
        </w:tc>
        <w:tc>
          <w:tcPr>
            <w:tcW w:w="709" w:type="dxa"/>
            <w:tcBorders>
              <w:top w:val="nil"/>
              <w:bottom w:val="single" w:sz="4" w:space="0" w:color="auto"/>
            </w:tcBorders>
          </w:tcPr>
          <w:p w14:paraId="2DB2AF6F" w14:textId="77777777" w:rsidR="00C54D61" w:rsidRDefault="00C34B0E" w:rsidP="003D389A">
            <w:proofErr w:type="spellStart"/>
            <w:r w:rsidRPr="00F52849">
              <w:t>Pres</w:t>
            </w:r>
            <w:proofErr w:type="spellEnd"/>
          </w:p>
          <w:p w14:paraId="29FE88CB" w14:textId="3B010054" w:rsidR="00C34B0E" w:rsidRPr="00F52849" w:rsidRDefault="00C54D61" w:rsidP="003D389A">
            <w:r>
              <w:t>(%)</w:t>
            </w:r>
          </w:p>
        </w:tc>
        <w:tc>
          <w:tcPr>
            <w:tcW w:w="850" w:type="dxa"/>
            <w:tcBorders>
              <w:top w:val="nil"/>
              <w:bottom w:val="single" w:sz="4" w:space="0" w:color="auto"/>
            </w:tcBorders>
          </w:tcPr>
          <w:p w14:paraId="24D29815" w14:textId="77777777" w:rsidR="00C34B0E" w:rsidRPr="00F52849" w:rsidRDefault="00C34B0E" w:rsidP="003D389A">
            <w:r w:rsidRPr="00F52849">
              <w:t>Mean</w:t>
            </w:r>
          </w:p>
        </w:tc>
        <w:tc>
          <w:tcPr>
            <w:tcW w:w="709" w:type="dxa"/>
            <w:tcBorders>
              <w:top w:val="nil"/>
              <w:bottom w:val="single" w:sz="4" w:space="0" w:color="auto"/>
            </w:tcBorders>
          </w:tcPr>
          <w:p w14:paraId="3E212A48" w14:textId="77777777" w:rsidR="00C34B0E" w:rsidRPr="00F52849" w:rsidRDefault="00C34B0E" w:rsidP="003D389A">
            <w:r w:rsidRPr="00F52849">
              <w:t xml:space="preserve">St </w:t>
            </w:r>
            <w:proofErr w:type="spellStart"/>
            <w:r w:rsidRPr="00F52849">
              <w:t>Dev</w:t>
            </w:r>
            <w:proofErr w:type="spellEnd"/>
          </w:p>
        </w:tc>
        <w:tc>
          <w:tcPr>
            <w:tcW w:w="992" w:type="dxa"/>
            <w:tcBorders>
              <w:top w:val="nil"/>
              <w:bottom w:val="single" w:sz="4" w:space="0" w:color="auto"/>
            </w:tcBorders>
          </w:tcPr>
          <w:p w14:paraId="195FDF08" w14:textId="77777777" w:rsidR="00C34B0E" w:rsidRPr="00F52849" w:rsidRDefault="00C34B0E" w:rsidP="003D389A">
            <w:r w:rsidRPr="00F52849">
              <w:t>Fold change</w:t>
            </w:r>
          </w:p>
        </w:tc>
        <w:tc>
          <w:tcPr>
            <w:tcW w:w="955" w:type="dxa"/>
            <w:tcBorders>
              <w:top w:val="nil"/>
              <w:bottom w:val="single" w:sz="4" w:space="0" w:color="auto"/>
            </w:tcBorders>
          </w:tcPr>
          <w:p w14:paraId="0DFBE557" w14:textId="77777777" w:rsidR="00C34B0E" w:rsidRPr="00F52849" w:rsidRDefault="00C34B0E" w:rsidP="003D389A">
            <w:proofErr w:type="gramStart"/>
            <w:r w:rsidRPr="00F52849">
              <w:t>p</w:t>
            </w:r>
            <w:proofErr w:type="gramEnd"/>
            <w:r w:rsidRPr="00F52849">
              <w:t>-value</w:t>
            </w:r>
          </w:p>
        </w:tc>
      </w:tr>
      <w:tr w:rsidR="00C54D61" w:rsidRPr="00F52849" w14:paraId="0D993CE6" w14:textId="77777777" w:rsidTr="00C54D61">
        <w:tc>
          <w:tcPr>
            <w:tcW w:w="1277" w:type="dxa"/>
            <w:tcBorders>
              <w:top w:val="single" w:sz="4" w:space="0" w:color="auto"/>
              <w:bottom w:val="nil"/>
            </w:tcBorders>
          </w:tcPr>
          <w:p w14:paraId="132FCEBA" w14:textId="0FCDEFD6" w:rsidR="00C34B0E" w:rsidRPr="00F52849" w:rsidRDefault="00C54D61" w:rsidP="003D389A">
            <w:proofErr w:type="gramStart"/>
            <w:r>
              <w:t>miR</w:t>
            </w:r>
            <w:proofErr w:type="gramEnd"/>
            <w:r>
              <w:t>-</w:t>
            </w:r>
            <w:r w:rsidR="00C34B0E" w:rsidRPr="00F52849">
              <w:t>649</w:t>
            </w:r>
          </w:p>
        </w:tc>
        <w:tc>
          <w:tcPr>
            <w:tcW w:w="567" w:type="dxa"/>
            <w:tcBorders>
              <w:top w:val="single" w:sz="4" w:space="0" w:color="auto"/>
              <w:bottom w:val="nil"/>
            </w:tcBorders>
          </w:tcPr>
          <w:p w14:paraId="2C1A6F91" w14:textId="77777777" w:rsidR="00C34B0E" w:rsidRPr="00F52849" w:rsidRDefault="00C34B0E" w:rsidP="003D389A">
            <w:r w:rsidRPr="00F52849">
              <w:t>22</w:t>
            </w:r>
          </w:p>
        </w:tc>
        <w:tc>
          <w:tcPr>
            <w:tcW w:w="709" w:type="dxa"/>
            <w:tcBorders>
              <w:top w:val="single" w:sz="4" w:space="0" w:color="auto"/>
              <w:bottom w:val="nil"/>
            </w:tcBorders>
          </w:tcPr>
          <w:p w14:paraId="0D36D7C9" w14:textId="5A7CE38D" w:rsidR="00C34B0E" w:rsidRPr="00F52849" w:rsidRDefault="00C54D61" w:rsidP="003D389A">
            <w:r>
              <w:t>90</w:t>
            </w:r>
          </w:p>
        </w:tc>
        <w:tc>
          <w:tcPr>
            <w:tcW w:w="850" w:type="dxa"/>
            <w:tcBorders>
              <w:top w:val="single" w:sz="4" w:space="0" w:color="auto"/>
              <w:bottom w:val="nil"/>
            </w:tcBorders>
          </w:tcPr>
          <w:p w14:paraId="0C00DFC9" w14:textId="77777777" w:rsidR="00C34B0E" w:rsidRPr="00F52849" w:rsidRDefault="00C34B0E" w:rsidP="003D389A">
            <w:r w:rsidRPr="00F52849">
              <w:t>18.59</w:t>
            </w:r>
          </w:p>
        </w:tc>
        <w:tc>
          <w:tcPr>
            <w:tcW w:w="709" w:type="dxa"/>
            <w:tcBorders>
              <w:top w:val="single" w:sz="4" w:space="0" w:color="auto"/>
              <w:bottom w:val="nil"/>
            </w:tcBorders>
          </w:tcPr>
          <w:p w14:paraId="1895EA7A" w14:textId="77777777" w:rsidR="00C34B0E" w:rsidRPr="00F52849" w:rsidRDefault="00C34B0E" w:rsidP="003D389A">
            <w:r w:rsidRPr="00F52849">
              <w:t>4.11</w:t>
            </w:r>
          </w:p>
        </w:tc>
        <w:tc>
          <w:tcPr>
            <w:tcW w:w="709" w:type="dxa"/>
            <w:tcBorders>
              <w:top w:val="single" w:sz="4" w:space="0" w:color="auto"/>
              <w:bottom w:val="nil"/>
            </w:tcBorders>
          </w:tcPr>
          <w:p w14:paraId="4A511699" w14:textId="22E36CB9" w:rsidR="00C34B0E" w:rsidRPr="00F52849" w:rsidRDefault="00C54D61" w:rsidP="003D389A">
            <w:r>
              <w:t>90</w:t>
            </w:r>
          </w:p>
        </w:tc>
        <w:tc>
          <w:tcPr>
            <w:tcW w:w="850" w:type="dxa"/>
            <w:tcBorders>
              <w:top w:val="single" w:sz="4" w:space="0" w:color="auto"/>
              <w:bottom w:val="nil"/>
            </w:tcBorders>
          </w:tcPr>
          <w:p w14:paraId="23DCC1FA" w14:textId="77777777" w:rsidR="00C34B0E" w:rsidRPr="00F52849" w:rsidRDefault="00C34B0E" w:rsidP="003D389A">
            <w:r w:rsidRPr="00F52849">
              <w:t>12.03</w:t>
            </w:r>
          </w:p>
        </w:tc>
        <w:tc>
          <w:tcPr>
            <w:tcW w:w="709" w:type="dxa"/>
            <w:tcBorders>
              <w:top w:val="single" w:sz="4" w:space="0" w:color="auto"/>
              <w:bottom w:val="nil"/>
            </w:tcBorders>
          </w:tcPr>
          <w:p w14:paraId="670A57DA" w14:textId="77777777" w:rsidR="00C34B0E" w:rsidRPr="00F52849" w:rsidRDefault="00C34B0E" w:rsidP="003D389A">
            <w:r w:rsidRPr="00F52849">
              <w:t>2.93</w:t>
            </w:r>
          </w:p>
        </w:tc>
        <w:tc>
          <w:tcPr>
            <w:tcW w:w="992" w:type="dxa"/>
            <w:tcBorders>
              <w:top w:val="single" w:sz="4" w:space="0" w:color="auto"/>
              <w:bottom w:val="nil"/>
            </w:tcBorders>
          </w:tcPr>
          <w:p w14:paraId="12D943B4" w14:textId="77777777" w:rsidR="00C34B0E" w:rsidRPr="00F52849" w:rsidRDefault="00C34B0E" w:rsidP="003D389A">
            <w:r w:rsidRPr="00F52849">
              <w:t>94.00</w:t>
            </w:r>
          </w:p>
        </w:tc>
        <w:tc>
          <w:tcPr>
            <w:tcW w:w="955" w:type="dxa"/>
            <w:tcBorders>
              <w:top w:val="single" w:sz="4" w:space="0" w:color="auto"/>
              <w:bottom w:val="nil"/>
            </w:tcBorders>
          </w:tcPr>
          <w:p w14:paraId="34070D62" w14:textId="77777777" w:rsidR="00C34B0E" w:rsidRPr="00F52849" w:rsidRDefault="00C34B0E" w:rsidP="003D389A">
            <w:r w:rsidRPr="00F52849">
              <w:t>0.0019</w:t>
            </w:r>
          </w:p>
        </w:tc>
      </w:tr>
      <w:tr w:rsidR="00C54D61" w:rsidRPr="00F52849" w14:paraId="5C747BCB" w14:textId="77777777" w:rsidTr="00C54D61">
        <w:tc>
          <w:tcPr>
            <w:tcW w:w="1277" w:type="dxa"/>
            <w:tcBorders>
              <w:top w:val="nil"/>
              <w:bottom w:val="nil"/>
            </w:tcBorders>
          </w:tcPr>
          <w:p w14:paraId="4AC2044B" w14:textId="7CAD10A9" w:rsidR="00C34B0E" w:rsidRPr="00F52849" w:rsidRDefault="00C54D61" w:rsidP="003D389A">
            <w:proofErr w:type="gramStart"/>
            <w:r>
              <w:t>miR</w:t>
            </w:r>
            <w:proofErr w:type="gramEnd"/>
            <w:r>
              <w:t>-</w:t>
            </w:r>
            <w:r w:rsidR="00C34B0E" w:rsidRPr="00F52849">
              <w:t>135b</w:t>
            </w:r>
          </w:p>
        </w:tc>
        <w:tc>
          <w:tcPr>
            <w:tcW w:w="567" w:type="dxa"/>
            <w:tcBorders>
              <w:top w:val="nil"/>
              <w:bottom w:val="nil"/>
            </w:tcBorders>
          </w:tcPr>
          <w:p w14:paraId="102B88B1" w14:textId="77777777" w:rsidR="00C34B0E" w:rsidRPr="00F52849" w:rsidRDefault="00C34B0E" w:rsidP="003D389A">
            <w:r w:rsidRPr="00F52849">
              <w:t>1</w:t>
            </w:r>
          </w:p>
        </w:tc>
        <w:tc>
          <w:tcPr>
            <w:tcW w:w="709" w:type="dxa"/>
            <w:tcBorders>
              <w:top w:val="nil"/>
              <w:bottom w:val="nil"/>
            </w:tcBorders>
          </w:tcPr>
          <w:p w14:paraId="7127A0CD" w14:textId="4EFA8ECC" w:rsidR="00C34B0E" w:rsidRPr="00F52849" w:rsidRDefault="00C54D61" w:rsidP="003D389A">
            <w:r>
              <w:t>100</w:t>
            </w:r>
          </w:p>
        </w:tc>
        <w:tc>
          <w:tcPr>
            <w:tcW w:w="850" w:type="dxa"/>
            <w:tcBorders>
              <w:top w:val="nil"/>
              <w:bottom w:val="nil"/>
            </w:tcBorders>
          </w:tcPr>
          <w:p w14:paraId="1850C2A6" w14:textId="77777777" w:rsidR="00C34B0E" w:rsidRPr="00F52849" w:rsidRDefault="00C34B0E" w:rsidP="003D389A">
            <w:r w:rsidRPr="00F52849">
              <w:t>7.45</w:t>
            </w:r>
          </w:p>
        </w:tc>
        <w:tc>
          <w:tcPr>
            <w:tcW w:w="709" w:type="dxa"/>
            <w:tcBorders>
              <w:top w:val="nil"/>
              <w:bottom w:val="nil"/>
            </w:tcBorders>
          </w:tcPr>
          <w:p w14:paraId="6D481C9D" w14:textId="77777777" w:rsidR="00C34B0E" w:rsidRPr="00F52849" w:rsidRDefault="00C34B0E" w:rsidP="003D389A">
            <w:r w:rsidRPr="00F52849">
              <w:t>1.53</w:t>
            </w:r>
          </w:p>
        </w:tc>
        <w:tc>
          <w:tcPr>
            <w:tcW w:w="709" w:type="dxa"/>
            <w:tcBorders>
              <w:top w:val="nil"/>
              <w:bottom w:val="nil"/>
            </w:tcBorders>
          </w:tcPr>
          <w:p w14:paraId="027EA9BA" w14:textId="5915C8A4" w:rsidR="00C34B0E" w:rsidRPr="00F52849" w:rsidRDefault="00C54D61" w:rsidP="003D389A">
            <w:r>
              <w:t>98</w:t>
            </w:r>
          </w:p>
        </w:tc>
        <w:tc>
          <w:tcPr>
            <w:tcW w:w="850" w:type="dxa"/>
            <w:tcBorders>
              <w:top w:val="nil"/>
              <w:bottom w:val="nil"/>
            </w:tcBorders>
          </w:tcPr>
          <w:p w14:paraId="5041ED41" w14:textId="77777777" w:rsidR="00C34B0E" w:rsidRPr="00F52849" w:rsidRDefault="00C34B0E" w:rsidP="003D389A">
            <w:r w:rsidRPr="00F52849">
              <w:t>3.18</w:t>
            </w:r>
          </w:p>
        </w:tc>
        <w:tc>
          <w:tcPr>
            <w:tcW w:w="709" w:type="dxa"/>
            <w:tcBorders>
              <w:top w:val="nil"/>
              <w:bottom w:val="nil"/>
            </w:tcBorders>
          </w:tcPr>
          <w:p w14:paraId="0C37C8A9" w14:textId="77777777" w:rsidR="00C34B0E" w:rsidRPr="00F52849" w:rsidRDefault="00C34B0E" w:rsidP="003D389A">
            <w:r w:rsidRPr="00F52849">
              <w:t>2.42</w:t>
            </w:r>
          </w:p>
        </w:tc>
        <w:tc>
          <w:tcPr>
            <w:tcW w:w="992" w:type="dxa"/>
            <w:tcBorders>
              <w:top w:val="nil"/>
              <w:bottom w:val="nil"/>
            </w:tcBorders>
          </w:tcPr>
          <w:p w14:paraId="5319B10B" w14:textId="77777777" w:rsidR="00C34B0E" w:rsidRPr="00F52849" w:rsidRDefault="00C34B0E" w:rsidP="003D389A">
            <w:r w:rsidRPr="00F52849">
              <w:t>19.41</w:t>
            </w:r>
          </w:p>
        </w:tc>
        <w:tc>
          <w:tcPr>
            <w:tcW w:w="955" w:type="dxa"/>
            <w:tcBorders>
              <w:top w:val="nil"/>
              <w:bottom w:val="nil"/>
            </w:tcBorders>
          </w:tcPr>
          <w:p w14:paraId="1BA9CEF0" w14:textId="77777777" w:rsidR="00C34B0E" w:rsidRPr="00F52849" w:rsidRDefault="00C34B0E" w:rsidP="003D389A">
            <w:r w:rsidRPr="00F52849">
              <w:t>0.0037</w:t>
            </w:r>
          </w:p>
        </w:tc>
      </w:tr>
      <w:tr w:rsidR="00C54D61" w:rsidRPr="00F52849" w14:paraId="5B11DFF7" w14:textId="77777777" w:rsidTr="00C54D61">
        <w:tc>
          <w:tcPr>
            <w:tcW w:w="1277" w:type="dxa"/>
            <w:tcBorders>
              <w:top w:val="nil"/>
              <w:bottom w:val="nil"/>
            </w:tcBorders>
          </w:tcPr>
          <w:p w14:paraId="7BBDF3D5" w14:textId="71888B33" w:rsidR="00C34B0E" w:rsidRPr="00F52849" w:rsidRDefault="00C54D61" w:rsidP="003D389A">
            <w:proofErr w:type="gramStart"/>
            <w:r>
              <w:t>miR</w:t>
            </w:r>
            <w:proofErr w:type="gramEnd"/>
            <w:r>
              <w:t>-</w:t>
            </w:r>
            <w:r w:rsidR="00C34B0E" w:rsidRPr="00F52849">
              <w:t>133b</w:t>
            </w:r>
          </w:p>
        </w:tc>
        <w:tc>
          <w:tcPr>
            <w:tcW w:w="567" w:type="dxa"/>
            <w:tcBorders>
              <w:top w:val="nil"/>
              <w:bottom w:val="nil"/>
            </w:tcBorders>
          </w:tcPr>
          <w:p w14:paraId="41403175" w14:textId="77777777" w:rsidR="00C34B0E" w:rsidRPr="00F52849" w:rsidRDefault="00C34B0E" w:rsidP="003D389A">
            <w:r w:rsidRPr="00F52849">
              <w:t>6</w:t>
            </w:r>
          </w:p>
        </w:tc>
        <w:tc>
          <w:tcPr>
            <w:tcW w:w="709" w:type="dxa"/>
            <w:tcBorders>
              <w:top w:val="nil"/>
              <w:bottom w:val="nil"/>
            </w:tcBorders>
          </w:tcPr>
          <w:p w14:paraId="56B631BD" w14:textId="4EB441CD" w:rsidR="00C34B0E" w:rsidRPr="00F52849" w:rsidRDefault="00C54D61" w:rsidP="003D389A">
            <w:r>
              <w:t>100</w:t>
            </w:r>
          </w:p>
        </w:tc>
        <w:tc>
          <w:tcPr>
            <w:tcW w:w="850" w:type="dxa"/>
            <w:tcBorders>
              <w:top w:val="nil"/>
              <w:bottom w:val="nil"/>
            </w:tcBorders>
          </w:tcPr>
          <w:p w14:paraId="269F1081" w14:textId="77777777" w:rsidR="00C34B0E" w:rsidRPr="00F52849" w:rsidRDefault="00C34B0E" w:rsidP="003D389A">
            <w:r w:rsidRPr="00F52849">
              <w:t>0.59</w:t>
            </w:r>
          </w:p>
        </w:tc>
        <w:tc>
          <w:tcPr>
            <w:tcW w:w="709" w:type="dxa"/>
            <w:tcBorders>
              <w:top w:val="nil"/>
              <w:bottom w:val="nil"/>
            </w:tcBorders>
          </w:tcPr>
          <w:p w14:paraId="3F48ED78" w14:textId="77777777" w:rsidR="00C34B0E" w:rsidRPr="00F52849" w:rsidRDefault="00C34B0E" w:rsidP="003D389A">
            <w:r w:rsidRPr="00F52849">
              <w:t>1.93</w:t>
            </w:r>
          </w:p>
        </w:tc>
        <w:tc>
          <w:tcPr>
            <w:tcW w:w="709" w:type="dxa"/>
            <w:tcBorders>
              <w:top w:val="nil"/>
              <w:bottom w:val="nil"/>
            </w:tcBorders>
          </w:tcPr>
          <w:p w14:paraId="6BCAEECE" w14:textId="45ADEFA5" w:rsidR="00C34B0E" w:rsidRPr="00F52849" w:rsidRDefault="00C54D61" w:rsidP="003D389A">
            <w:r>
              <w:t>98</w:t>
            </w:r>
          </w:p>
        </w:tc>
        <w:tc>
          <w:tcPr>
            <w:tcW w:w="850" w:type="dxa"/>
            <w:tcBorders>
              <w:top w:val="nil"/>
              <w:bottom w:val="nil"/>
            </w:tcBorders>
          </w:tcPr>
          <w:p w14:paraId="63384959" w14:textId="77777777" w:rsidR="00C34B0E" w:rsidRPr="00F52849" w:rsidRDefault="00C34B0E" w:rsidP="003D389A">
            <w:r w:rsidRPr="00F52849">
              <w:t>5.41</w:t>
            </w:r>
          </w:p>
        </w:tc>
        <w:tc>
          <w:tcPr>
            <w:tcW w:w="709" w:type="dxa"/>
            <w:tcBorders>
              <w:top w:val="nil"/>
              <w:bottom w:val="nil"/>
            </w:tcBorders>
          </w:tcPr>
          <w:p w14:paraId="0162C68F" w14:textId="77777777" w:rsidR="00C34B0E" w:rsidRPr="00F52849" w:rsidRDefault="00C34B0E" w:rsidP="003D389A">
            <w:r w:rsidRPr="00F52849">
              <w:t>3.05</w:t>
            </w:r>
          </w:p>
        </w:tc>
        <w:tc>
          <w:tcPr>
            <w:tcW w:w="992" w:type="dxa"/>
            <w:tcBorders>
              <w:top w:val="nil"/>
              <w:bottom w:val="nil"/>
            </w:tcBorders>
          </w:tcPr>
          <w:p w14:paraId="45680CA7" w14:textId="77777777" w:rsidR="00C34B0E" w:rsidRPr="00F52849" w:rsidRDefault="00C34B0E" w:rsidP="003D389A">
            <w:r w:rsidRPr="00F52849">
              <w:t>0.04</w:t>
            </w:r>
          </w:p>
        </w:tc>
        <w:tc>
          <w:tcPr>
            <w:tcW w:w="955" w:type="dxa"/>
            <w:tcBorders>
              <w:top w:val="nil"/>
              <w:bottom w:val="nil"/>
            </w:tcBorders>
          </w:tcPr>
          <w:p w14:paraId="43BA3F0E" w14:textId="77777777" w:rsidR="00C34B0E" w:rsidRPr="00F52849" w:rsidRDefault="00C34B0E" w:rsidP="003D389A">
            <w:r w:rsidRPr="00F52849">
              <w:t>0.0041</w:t>
            </w:r>
          </w:p>
        </w:tc>
      </w:tr>
      <w:tr w:rsidR="00C54D61" w:rsidRPr="00F52849" w14:paraId="3D73F00A" w14:textId="77777777" w:rsidTr="00C54D61">
        <w:tc>
          <w:tcPr>
            <w:tcW w:w="1277" w:type="dxa"/>
            <w:tcBorders>
              <w:top w:val="nil"/>
              <w:bottom w:val="nil"/>
            </w:tcBorders>
          </w:tcPr>
          <w:p w14:paraId="57C9E570" w14:textId="5CAD83CD" w:rsidR="00C34B0E" w:rsidRPr="00F52849" w:rsidRDefault="00C54D61" w:rsidP="003D389A">
            <w:proofErr w:type="gramStart"/>
            <w:r>
              <w:t>miR</w:t>
            </w:r>
            <w:proofErr w:type="gramEnd"/>
            <w:r>
              <w:t>-</w:t>
            </w:r>
            <w:r w:rsidR="00C34B0E" w:rsidRPr="00F52849">
              <w:t>520b</w:t>
            </w:r>
          </w:p>
        </w:tc>
        <w:tc>
          <w:tcPr>
            <w:tcW w:w="567" w:type="dxa"/>
            <w:tcBorders>
              <w:top w:val="nil"/>
              <w:bottom w:val="nil"/>
            </w:tcBorders>
          </w:tcPr>
          <w:p w14:paraId="7773EA4D" w14:textId="77777777" w:rsidR="00C34B0E" w:rsidRPr="00F52849" w:rsidRDefault="00C34B0E" w:rsidP="003D389A">
            <w:r w:rsidRPr="00F52849">
              <w:t>19</w:t>
            </w:r>
          </w:p>
        </w:tc>
        <w:tc>
          <w:tcPr>
            <w:tcW w:w="709" w:type="dxa"/>
            <w:tcBorders>
              <w:top w:val="nil"/>
              <w:bottom w:val="nil"/>
            </w:tcBorders>
          </w:tcPr>
          <w:p w14:paraId="34F08C67" w14:textId="1C98D6F6" w:rsidR="00C34B0E" w:rsidRPr="00F52849" w:rsidRDefault="00C54D61" w:rsidP="003D389A">
            <w:r>
              <w:t>20</w:t>
            </w:r>
          </w:p>
        </w:tc>
        <w:tc>
          <w:tcPr>
            <w:tcW w:w="850" w:type="dxa"/>
            <w:tcBorders>
              <w:top w:val="nil"/>
              <w:bottom w:val="nil"/>
            </w:tcBorders>
          </w:tcPr>
          <w:p w14:paraId="0B470BC9" w14:textId="77777777" w:rsidR="00C34B0E" w:rsidRPr="00F52849" w:rsidRDefault="00C34B0E" w:rsidP="003D389A">
            <w:r w:rsidRPr="00F52849">
              <w:t>15.00</w:t>
            </w:r>
          </w:p>
        </w:tc>
        <w:tc>
          <w:tcPr>
            <w:tcW w:w="709" w:type="dxa"/>
            <w:tcBorders>
              <w:top w:val="nil"/>
              <w:bottom w:val="nil"/>
            </w:tcBorders>
          </w:tcPr>
          <w:p w14:paraId="3F9BD29F" w14:textId="77777777" w:rsidR="00C34B0E" w:rsidRPr="00F52849" w:rsidRDefault="00C34B0E" w:rsidP="003D389A">
            <w:r w:rsidRPr="00F52849">
              <w:t>4.94</w:t>
            </w:r>
          </w:p>
        </w:tc>
        <w:tc>
          <w:tcPr>
            <w:tcW w:w="709" w:type="dxa"/>
            <w:tcBorders>
              <w:top w:val="nil"/>
              <w:bottom w:val="nil"/>
            </w:tcBorders>
          </w:tcPr>
          <w:p w14:paraId="57EBE4DE" w14:textId="7C421157" w:rsidR="00C34B0E" w:rsidRPr="00F52849" w:rsidRDefault="00C54D61" w:rsidP="003D389A">
            <w:r>
              <w:t>77</w:t>
            </w:r>
          </w:p>
        </w:tc>
        <w:tc>
          <w:tcPr>
            <w:tcW w:w="850" w:type="dxa"/>
            <w:tcBorders>
              <w:top w:val="nil"/>
              <w:bottom w:val="nil"/>
            </w:tcBorders>
          </w:tcPr>
          <w:p w14:paraId="0FB800F4" w14:textId="77777777" w:rsidR="00C34B0E" w:rsidRPr="00F52849" w:rsidRDefault="00C34B0E" w:rsidP="003D389A">
            <w:r w:rsidRPr="00F52849">
              <w:t>11.64</w:t>
            </w:r>
          </w:p>
        </w:tc>
        <w:tc>
          <w:tcPr>
            <w:tcW w:w="709" w:type="dxa"/>
            <w:tcBorders>
              <w:top w:val="nil"/>
              <w:bottom w:val="nil"/>
            </w:tcBorders>
          </w:tcPr>
          <w:p w14:paraId="21093E20" w14:textId="77777777" w:rsidR="00C34B0E" w:rsidRPr="00F52849" w:rsidRDefault="00C34B0E" w:rsidP="003D389A">
            <w:r w:rsidRPr="00F52849">
              <w:t>3.94</w:t>
            </w:r>
          </w:p>
        </w:tc>
        <w:tc>
          <w:tcPr>
            <w:tcW w:w="992" w:type="dxa"/>
            <w:tcBorders>
              <w:top w:val="nil"/>
              <w:bottom w:val="nil"/>
            </w:tcBorders>
          </w:tcPr>
          <w:p w14:paraId="7AA10EEA" w14:textId="77777777" w:rsidR="00C34B0E" w:rsidRPr="00F52849" w:rsidRDefault="00C34B0E" w:rsidP="003D389A">
            <w:r w:rsidRPr="00F52849">
              <w:t>10.28</w:t>
            </w:r>
          </w:p>
        </w:tc>
        <w:tc>
          <w:tcPr>
            <w:tcW w:w="955" w:type="dxa"/>
            <w:tcBorders>
              <w:top w:val="nil"/>
              <w:bottom w:val="nil"/>
            </w:tcBorders>
          </w:tcPr>
          <w:p w14:paraId="0FC6172E" w14:textId="77777777" w:rsidR="00C34B0E" w:rsidRPr="00F52849" w:rsidRDefault="00C34B0E" w:rsidP="003D389A">
            <w:r w:rsidRPr="00F52849">
              <w:t>0.0056</w:t>
            </w:r>
          </w:p>
        </w:tc>
      </w:tr>
      <w:tr w:rsidR="00C54D61" w:rsidRPr="00F52849" w14:paraId="42C03A0F" w14:textId="77777777" w:rsidTr="00C54D61">
        <w:tc>
          <w:tcPr>
            <w:tcW w:w="1277" w:type="dxa"/>
            <w:tcBorders>
              <w:top w:val="nil"/>
            </w:tcBorders>
          </w:tcPr>
          <w:p w14:paraId="23CC8F8B" w14:textId="028C58BF" w:rsidR="00C34B0E" w:rsidRPr="00F52849" w:rsidRDefault="00C54D61" w:rsidP="003D389A">
            <w:proofErr w:type="gramStart"/>
            <w:r>
              <w:t>miR</w:t>
            </w:r>
            <w:proofErr w:type="gramEnd"/>
            <w:r>
              <w:t>-</w:t>
            </w:r>
            <w:r w:rsidR="00C34B0E" w:rsidRPr="00F52849">
              <w:t>204</w:t>
            </w:r>
          </w:p>
        </w:tc>
        <w:tc>
          <w:tcPr>
            <w:tcW w:w="567" w:type="dxa"/>
            <w:tcBorders>
              <w:top w:val="nil"/>
            </w:tcBorders>
          </w:tcPr>
          <w:p w14:paraId="79AB8E26" w14:textId="77777777" w:rsidR="00C34B0E" w:rsidRPr="00F52849" w:rsidRDefault="00C34B0E" w:rsidP="003D389A">
            <w:r w:rsidRPr="00F52849">
              <w:t>9</w:t>
            </w:r>
          </w:p>
        </w:tc>
        <w:tc>
          <w:tcPr>
            <w:tcW w:w="709" w:type="dxa"/>
            <w:tcBorders>
              <w:top w:val="nil"/>
            </w:tcBorders>
          </w:tcPr>
          <w:p w14:paraId="45795305" w14:textId="49C14D4C" w:rsidR="00C34B0E" w:rsidRPr="00F52849" w:rsidRDefault="00C54D61" w:rsidP="003D389A">
            <w:r>
              <w:t>100</w:t>
            </w:r>
          </w:p>
        </w:tc>
        <w:tc>
          <w:tcPr>
            <w:tcW w:w="850" w:type="dxa"/>
            <w:tcBorders>
              <w:top w:val="nil"/>
            </w:tcBorders>
          </w:tcPr>
          <w:p w14:paraId="5A72D389" w14:textId="77777777" w:rsidR="00C34B0E" w:rsidRPr="00F52849" w:rsidRDefault="00C34B0E" w:rsidP="003D389A">
            <w:r w:rsidRPr="00F52849">
              <w:t>4.42</w:t>
            </w:r>
          </w:p>
        </w:tc>
        <w:tc>
          <w:tcPr>
            <w:tcW w:w="709" w:type="dxa"/>
            <w:tcBorders>
              <w:top w:val="nil"/>
            </w:tcBorders>
          </w:tcPr>
          <w:p w14:paraId="022A1E1E" w14:textId="77777777" w:rsidR="00C34B0E" w:rsidRPr="00F52849" w:rsidRDefault="00C34B0E" w:rsidP="003D389A">
            <w:r w:rsidRPr="00F52849">
              <w:t>1.85</w:t>
            </w:r>
          </w:p>
        </w:tc>
        <w:tc>
          <w:tcPr>
            <w:tcW w:w="709" w:type="dxa"/>
            <w:tcBorders>
              <w:top w:val="nil"/>
            </w:tcBorders>
          </w:tcPr>
          <w:p w14:paraId="24D2153B" w14:textId="57776888" w:rsidR="00C34B0E" w:rsidRPr="00F52849" w:rsidRDefault="00C54D61" w:rsidP="003D389A">
            <w:r>
              <w:t>92</w:t>
            </w:r>
          </w:p>
        </w:tc>
        <w:tc>
          <w:tcPr>
            <w:tcW w:w="850" w:type="dxa"/>
            <w:tcBorders>
              <w:top w:val="nil"/>
            </w:tcBorders>
          </w:tcPr>
          <w:p w14:paraId="2A8531FC" w14:textId="77777777" w:rsidR="00C34B0E" w:rsidRPr="00F52849" w:rsidRDefault="00C34B0E" w:rsidP="003D389A">
            <w:r w:rsidRPr="00F52849">
              <w:t>9.20</w:t>
            </w:r>
          </w:p>
        </w:tc>
        <w:tc>
          <w:tcPr>
            <w:tcW w:w="709" w:type="dxa"/>
            <w:tcBorders>
              <w:top w:val="nil"/>
            </w:tcBorders>
          </w:tcPr>
          <w:p w14:paraId="52DB47D8" w14:textId="77777777" w:rsidR="00C34B0E" w:rsidRPr="00F52849" w:rsidRDefault="00C34B0E" w:rsidP="003D389A">
            <w:r w:rsidRPr="00F52849">
              <w:t>3.40</w:t>
            </w:r>
          </w:p>
        </w:tc>
        <w:tc>
          <w:tcPr>
            <w:tcW w:w="992" w:type="dxa"/>
            <w:tcBorders>
              <w:top w:val="nil"/>
            </w:tcBorders>
          </w:tcPr>
          <w:p w14:paraId="41600542" w14:textId="77777777" w:rsidR="00C34B0E" w:rsidRPr="00F52849" w:rsidRDefault="00C34B0E" w:rsidP="003D389A">
            <w:r w:rsidRPr="00F52849">
              <w:t>0.04</w:t>
            </w:r>
          </w:p>
        </w:tc>
        <w:tc>
          <w:tcPr>
            <w:tcW w:w="955" w:type="dxa"/>
            <w:tcBorders>
              <w:top w:val="nil"/>
            </w:tcBorders>
          </w:tcPr>
          <w:p w14:paraId="1BB67C03" w14:textId="77777777" w:rsidR="00C34B0E" w:rsidRPr="00F52849" w:rsidRDefault="00C34B0E" w:rsidP="003D389A">
            <w:r w:rsidRPr="00F52849">
              <w:t>0.0063</w:t>
            </w:r>
          </w:p>
        </w:tc>
      </w:tr>
      <w:tr w:rsidR="00C54D61" w:rsidRPr="00F52849" w14:paraId="097F02EE" w14:textId="77777777" w:rsidTr="00C54D61">
        <w:tc>
          <w:tcPr>
            <w:tcW w:w="1277" w:type="dxa"/>
          </w:tcPr>
          <w:p w14:paraId="6380296A" w14:textId="459CE6FB" w:rsidR="00C34B0E" w:rsidRPr="00F52849" w:rsidRDefault="00C54D61" w:rsidP="003D389A">
            <w:proofErr w:type="gramStart"/>
            <w:r>
              <w:t>miR</w:t>
            </w:r>
            <w:proofErr w:type="gramEnd"/>
            <w:r>
              <w:t>-</w:t>
            </w:r>
            <w:r w:rsidR="00C34B0E" w:rsidRPr="00F52849">
              <w:t>601</w:t>
            </w:r>
          </w:p>
        </w:tc>
        <w:tc>
          <w:tcPr>
            <w:tcW w:w="567" w:type="dxa"/>
          </w:tcPr>
          <w:p w14:paraId="46C1AACA" w14:textId="77777777" w:rsidR="00C34B0E" w:rsidRPr="00F52849" w:rsidRDefault="00C34B0E" w:rsidP="003D389A">
            <w:r w:rsidRPr="00F52849">
              <w:t>9</w:t>
            </w:r>
          </w:p>
        </w:tc>
        <w:tc>
          <w:tcPr>
            <w:tcW w:w="709" w:type="dxa"/>
          </w:tcPr>
          <w:p w14:paraId="0EC1D4B6" w14:textId="54ECFB87" w:rsidR="00C34B0E" w:rsidRPr="00F52849" w:rsidRDefault="00C54D61" w:rsidP="003D389A">
            <w:r>
              <w:t>90</w:t>
            </w:r>
          </w:p>
        </w:tc>
        <w:tc>
          <w:tcPr>
            <w:tcW w:w="850" w:type="dxa"/>
          </w:tcPr>
          <w:p w14:paraId="3D0A0EFA" w14:textId="77777777" w:rsidR="00C34B0E" w:rsidRPr="00F52849" w:rsidRDefault="00C34B0E" w:rsidP="003D389A">
            <w:r w:rsidRPr="00F52849">
              <w:t>14.57</w:t>
            </w:r>
          </w:p>
        </w:tc>
        <w:tc>
          <w:tcPr>
            <w:tcW w:w="709" w:type="dxa"/>
          </w:tcPr>
          <w:p w14:paraId="45ED63E3" w14:textId="77777777" w:rsidR="00C34B0E" w:rsidRPr="00F52849" w:rsidRDefault="00C34B0E" w:rsidP="003D389A">
            <w:r w:rsidRPr="00F52849">
              <w:t>3.51</w:t>
            </w:r>
          </w:p>
        </w:tc>
        <w:tc>
          <w:tcPr>
            <w:tcW w:w="709" w:type="dxa"/>
          </w:tcPr>
          <w:p w14:paraId="3F1DD7DA" w14:textId="50A18300" w:rsidR="00C34B0E" w:rsidRPr="00F52849" w:rsidRDefault="00C54D61" w:rsidP="003D389A">
            <w:r>
              <w:t>94</w:t>
            </w:r>
          </w:p>
        </w:tc>
        <w:tc>
          <w:tcPr>
            <w:tcW w:w="850" w:type="dxa"/>
          </w:tcPr>
          <w:p w14:paraId="76EE9E9C" w14:textId="77777777" w:rsidR="00C34B0E" w:rsidRPr="00F52849" w:rsidRDefault="00C34B0E" w:rsidP="003D389A">
            <w:r w:rsidRPr="00F52849">
              <w:t>9.20</w:t>
            </w:r>
          </w:p>
        </w:tc>
        <w:tc>
          <w:tcPr>
            <w:tcW w:w="709" w:type="dxa"/>
          </w:tcPr>
          <w:p w14:paraId="3B47AD66" w14:textId="77777777" w:rsidR="00C34B0E" w:rsidRPr="00F52849" w:rsidRDefault="00C34B0E" w:rsidP="003D389A">
            <w:r w:rsidRPr="00F52849">
              <w:t>2.79</w:t>
            </w:r>
          </w:p>
        </w:tc>
        <w:tc>
          <w:tcPr>
            <w:tcW w:w="992" w:type="dxa"/>
          </w:tcPr>
          <w:p w14:paraId="47D3FD18" w14:textId="77777777" w:rsidR="00C34B0E" w:rsidRPr="00F52849" w:rsidRDefault="00C34B0E" w:rsidP="003D389A">
            <w:r w:rsidRPr="00F52849">
              <w:t>24.98</w:t>
            </w:r>
          </w:p>
        </w:tc>
        <w:tc>
          <w:tcPr>
            <w:tcW w:w="955" w:type="dxa"/>
          </w:tcPr>
          <w:p w14:paraId="2AA14FCC" w14:textId="77777777" w:rsidR="00C34B0E" w:rsidRPr="00F52849" w:rsidRDefault="00C34B0E" w:rsidP="003D389A">
            <w:r w:rsidRPr="00F52849">
              <w:t>0.0091</w:t>
            </w:r>
          </w:p>
        </w:tc>
      </w:tr>
      <w:tr w:rsidR="00C54D61" w:rsidRPr="00F52849" w14:paraId="0E1BB030" w14:textId="77777777" w:rsidTr="00C54D61">
        <w:tc>
          <w:tcPr>
            <w:tcW w:w="1277" w:type="dxa"/>
          </w:tcPr>
          <w:p w14:paraId="68A01251" w14:textId="50FC03E3" w:rsidR="00C34B0E" w:rsidRPr="00F52849" w:rsidRDefault="00C54D61" w:rsidP="003D389A">
            <w:proofErr w:type="gramStart"/>
            <w:r>
              <w:t>miR</w:t>
            </w:r>
            <w:proofErr w:type="gramEnd"/>
            <w:r>
              <w:t>-</w:t>
            </w:r>
            <w:r w:rsidR="00C34B0E" w:rsidRPr="00F52849">
              <w:t>646</w:t>
            </w:r>
          </w:p>
        </w:tc>
        <w:tc>
          <w:tcPr>
            <w:tcW w:w="567" w:type="dxa"/>
          </w:tcPr>
          <w:p w14:paraId="5FEB8D8F" w14:textId="77777777" w:rsidR="00C34B0E" w:rsidRPr="00F52849" w:rsidRDefault="00C34B0E" w:rsidP="003D389A">
            <w:r w:rsidRPr="00F52849">
              <w:t>20</w:t>
            </w:r>
          </w:p>
        </w:tc>
        <w:tc>
          <w:tcPr>
            <w:tcW w:w="709" w:type="dxa"/>
          </w:tcPr>
          <w:p w14:paraId="6AA28282" w14:textId="2F66C382" w:rsidR="00C34B0E" w:rsidRPr="00F52849" w:rsidRDefault="00C54D61" w:rsidP="003D389A">
            <w:r>
              <w:t>70</w:t>
            </w:r>
          </w:p>
        </w:tc>
        <w:tc>
          <w:tcPr>
            <w:tcW w:w="850" w:type="dxa"/>
          </w:tcPr>
          <w:p w14:paraId="7775B414" w14:textId="77777777" w:rsidR="00C34B0E" w:rsidRPr="00F52849" w:rsidRDefault="00C34B0E" w:rsidP="003D389A">
            <w:r w:rsidRPr="00F52849">
              <w:t>14.58</w:t>
            </w:r>
          </w:p>
        </w:tc>
        <w:tc>
          <w:tcPr>
            <w:tcW w:w="709" w:type="dxa"/>
          </w:tcPr>
          <w:p w14:paraId="798A50F5" w14:textId="77777777" w:rsidR="00C34B0E" w:rsidRPr="00F52849" w:rsidRDefault="00C34B0E" w:rsidP="003D389A">
            <w:r w:rsidRPr="00F52849">
              <w:t>3.39</w:t>
            </w:r>
          </w:p>
        </w:tc>
        <w:tc>
          <w:tcPr>
            <w:tcW w:w="709" w:type="dxa"/>
          </w:tcPr>
          <w:p w14:paraId="4A50C435" w14:textId="1F9AA508" w:rsidR="00C34B0E" w:rsidRPr="00F52849" w:rsidRDefault="00C54D61" w:rsidP="003D389A">
            <w:r>
              <w:t>94</w:t>
            </w:r>
          </w:p>
        </w:tc>
        <w:tc>
          <w:tcPr>
            <w:tcW w:w="850" w:type="dxa"/>
          </w:tcPr>
          <w:p w14:paraId="1784132D" w14:textId="77777777" w:rsidR="00C34B0E" w:rsidRPr="00F52849" w:rsidRDefault="00C34B0E" w:rsidP="003D389A">
            <w:r w:rsidRPr="00F52849">
              <w:t>10.04</w:t>
            </w:r>
          </w:p>
        </w:tc>
        <w:tc>
          <w:tcPr>
            <w:tcW w:w="709" w:type="dxa"/>
          </w:tcPr>
          <w:p w14:paraId="40E06ABB" w14:textId="77777777" w:rsidR="00C34B0E" w:rsidRPr="00F52849" w:rsidRDefault="00C34B0E" w:rsidP="003D389A">
            <w:r w:rsidRPr="00F52849">
              <w:t>2.89</w:t>
            </w:r>
          </w:p>
        </w:tc>
        <w:tc>
          <w:tcPr>
            <w:tcW w:w="992" w:type="dxa"/>
          </w:tcPr>
          <w:p w14:paraId="7C6B6969" w14:textId="77777777" w:rsidR="00C34B0E" w:rsidRPr="00F52849" w:rsidRDefault="00C34B0E" w:rsidP="003D389A">
            <w:r w:rsidRPr="00F52849">
              <w:t>23.24</w:t>
            </w:r>
          </w:p>
        </w:tc>
        <w:tc>
          <w:tcPr>
            <w:tcW w:w="955" w:type="dxa"/>
          </w:tcPr>
          <w:p w14:paraId="3FB7ED69" w14:textId="77777777" w:rsidR="00C34B0E" w:rsidRPr="00F52849" w:rsidRDefault="00C34B0E" w:rsidP="003D389A">
            <w:r w:rsidRPr="00F52849">
              <w:t>0.0160</w:t>
            </w:r>
          </w:p>
        </w:tc>
      </w:tr>
      <w:tr w:rsidR="00C54D61" w:rsidRPr="00F52849" w14:paraId="3BFA3735" w14:textId="77777777" w:rsidTr="00C54D61">
        <w:tc>
          <w:tcPr>
            <w:tcW w:w="1277" w:type="dxa"/>
          </w:tcPr>
          <w:p w14:paraId="5742C926" w14:textId="6A794026" w:rsidR="00C34B0E" w:rsidRPr="00F52849" w:rsidRDefault="00C54D61" w:rsidP="003D389A">
            <w:proofErr w:type="gramStart"/>
            <w:r>
              <w:t>miR</w:t>
            </w:r>
            <w:proofErr w:type="gramEnd"/>
            <w:r>
              <w:t>-</w:t>
            </w:r>
            <w:r w:rsidR="00C34B0E" w:rsidRPr="00F52849">
              <w:t>639</w:t>
            </w:r>
          </w:p>
        </w:tc>
        <w:tc>
          <w:tcPr>
            <w:tcW w:w="567" w:type="dxa"/>
          </w:tcPr>
          <w:p w14:paraId="382B9AFC" w14:textId="77777777" w:rsidR="00C34B0E" w:rsidRPr="00F52849" w:rsidRDefault="00C34B0E" w:rsidP="003D389A">
            <w:r w:rsidRPr="00F52849">
              <w:t>19</w:t>
            </w:r>
          </w:p>
        </w:tc>
        <w:tc>
          <w:tcPr>
            <w:tcW w:w="709" w:type="dxa"/>
          </w:tcPr>
          <w:p w14:paraId="7BE589C3" w14:textId="7EFBB137" w:rsidR="00C34B0E" w:rsidRPr="00F52849" w:rsidRDefault="00C54D61" w:rsidP="003D389A">
            <w:r>
              <w:t>80</w:t>
            </w:r>
          </w:p>
        </w:tc>
        <w:tc>
          <w:tcPr>
            <w:tcW w:w="850" w:type="dxa"/>
          </w:tcPr>
          <w:p w14:paraId="2FE30456" w14:textId="77777777" w:rsidR="00C34B0E" w:rsidRPr="00F52849" w:rsidRDefault="00C34B0E" w:rsidP="003D389A">
            <w:r w:rsidRPr="00F52849">
              <w:t>13.29</w:t>
            </w:r>
          </w:p>
        </w:tc>
        <w:tc>
          <w:tcPr>
            <w:tcW w:w="709" w:type="dxa"/>
          </w:tcPr>
          <w:p w14:paraId="332A32E1" w14:textId="77777777" w:rsidR="00C34B0E" w:rsidRPr="00F52849" w:rsidRDefault="00C34B0E" w:rsidP="003D389A">
            <w:r w:rsidRPr="00F52849">
              <w:t>2.63</w:t>
            </w:r>
          </w:p>
        </w:tc>
        <w:tc>
          <w:tcPr>
            <w:tcW w:w="709" w:type="dxa"/>
          </w:tcPr>
          <w:p w14:paraId="74EEC132" w14:textId="18742629" w:rsidR="00C34B0E" w:rsidRPr="00F52849" w:rsidRDefault="00C54D61" w:rsidP="003D389A">
            <w:r>
              <w:t>90</w:t>
            </w:r>
          </w:p>
        </w:tc>
        <w:tc>
          <w:tcPr>
            <w:tcW w:w="850" w:type="dxa"/>
          </w:tcPr>
          <w:p w14:paraId="067684BE" w14:textId="77777777" w:rsidR="00C34B0E" w:rsidRPr="00F52849" w:rsidRDefault="00C34B0E" w:rsidP="003D389A">
            <w:r w:rsidRPr="00F52849">
              <w:t>8.82</w:t>
            </w:r>
          </w:p>
        </w:tc>
        <w:tc>
          <w:tcPr>
            <w:tcW w:w="709" w:type="dxa"/>
          </w:tcPr>
          <w:p w14:paraId="0BCF1DF5" w14:textId="77777777" w:rsidR="00C34B0E" w:rsidRPr="00F52849" w:rsidRDefault="00C34B0E" w:rsidP="003D389A">
            <w:r w:rsidRPr="00F52849">
              <w:t>3.16</w:t>
            </w:r>
          </w:p>
        </w:tc>
        <w:tc>
          <w:tcPr>
            <w:tcW w:w="992" w:type="dxa"/>
          </w:tcPr>
          <w:p w14:paraId="23BCE492" w14:textId="77777777" w:rsidR="00C34B0E" w:rsidRPr="00F52849" w:rsidRDefault="00C34B0E" w:rsidP="003D389A">
            <w:r w:rsidRPr="00F52849">
              <w:t>22.18</w:t>
            </w:r>
          </w:p>
        </w:tc>
        <w:tc>
          <w:tcPr>
            <w:tcW w:w="955" w:type="dxa"/>
          </w:tcPr>
          <w:p w14:paraId="20998118" w14:textId="77777777" w:rsidR="00C34B0E" w:rsidRPr="00F52849" w:rsidRDefault="00C34B0E" w:rsidP="003D389A">
            <w:r w:rsidRPr="00F52849">
              <w:t>0.0225</w:t>
            </w:r>
          </w:p>
        </w:tc>
      </w:tr>
      <w:tr w:rsidR="00C54D61" w:rsidRPr="00F52849" w14:paraId="0307D430" w14:textId="77777777" w:rsidTr="00C54D61">
        <w:tc>
          <w:tcPr>
            <w:tcW w:w="1277" w:type="dxa"/>
          </w:tcPr>
          <w:p w14:paraId="0924BCA8" w14:textId="67B4C4CA" w:rsidR="00C34B0E" w:rsidRPr="00C54D61" w:rsidRDefault="00C54D61" w:rsidP="003D389A">
            <w:proofErr w:type="gramStart"/>
            <w:r w:rsidRPr="00C54D61">
              <w:t>miR</w:t>
            </w:r>
            <w:proofErr w:type="gramEnd"/>
            <w:r w:rsidRPr="00C54D61">
              <w:t>-</w:t>
            </w:r>
            <w:r w:rsidR="00C34B0E" w:rsidRPr="00C54D61">
              <w:t>380-5p</w:t>
            </w:r>
          </w:p>
        </w:tc>
        <w:tc>
          <w:tcPr>
            <w:tcW w:w="567" w:type="dxa"/>
          </w:tcPr>
          <w:p w14:paraId="616628AF" w14:textId="77777777" w:rsidR="00C34B0E" w:rsidRPr="00F52849" w:rsidRDefault="00C34B0E" w:rsidP="003D389A">
            <w:r w:rsidRPr="00F52849">
              <w:t>14</w:t>
            </w:r>
          </w:p>
        </w:tc>
        <w:tc>
          <w:tcPr>
            <w:tcW w:w="709" w:type="dxa"/>
          </w:tcPr>
          <w:p w14:paraId="2733AF7F" w14:textId="4F53D703" w:rsidR="00C34B0E" w:rsidRPr="00F52849" w:rsidRDefault="00C54D61" w:rsidP="003D389A">
            <w:r>
              <w:t>70</w:t>
            </w:r>
          </w:p>
        </w:tc>
        <w:tc>
          <w:tcPr>
            <w:tcW w:w="850" w:type="dxa"/>
          </w:tcPr>
          <w:p w14:paraId="04E06086" w14:textId="77777777" w:rsidR="00C34B0E" w:rsidRPr="00F52849" w:rsidRDefault="00C34B0E" w:rsidP="003D389A">
            <w:r w:rsidRPr="00F52849">
              <w:t>4.41</w:t>
            </w:r>
          </w:p>
        </w:tc>
        <w:tc>
          <w:tcPr>
            <w:tcW w:w="709" w:type="dxa"/>
          </w:tcPr>
          <w:p w14:paraId="2EE3AFCD" w14:textId="77777777" w:rsidR="00C34B0E" w:rsidRPr="00F52849" w:rsidRDefault="00C34B0E" w:rsidP="003D389A">
            <w:r w:rsidRPr="00F52849">
              <w:t>4.69</w:t>
            </w:r>
          </w:p>
        </w:tc>
        <w:tc>
          <w:tcPr>
            <w:tcW w:w="709" w:type="dxa"/>
          </w:tcPr>
          <w:p w14:paraId="6FDC0B02" w14:textId="0DD29331" w:rsidR="00C34B0E" w:rsidRPr="00F52849" w:rsidRDefault="00C54D61" w:rsidP="003D389A">
            <w:r>
              <w:t>75</w:t>
            </w:r>
          </w:p>
        </w:tc>
        <w:tc>
          <w:tcPr>
            <w:tcW w:w="850" w:type="dxa"/>
          </w:tcPr>
          <w:p w14:paraId="679F4D20" w14:textId="77777777" w:rsidR="00C34B0E" w:rsidRPr="00F52849" w:rsidRDefault="00C34B0E" w:rsidP="003D389A">
            <w:r w:rsidRPr="00F52849">
              <w:t>10.50</w:t>
            </w:r>
          </w:p>
        </w:tc>
        <w:tc>
          <w:tcPr>
            <w:tcW w:w="709" w:type="dxa"/>
          </w:tcPr>
          <w:p w14:paraId="655EB923" w14:textId="77777777" w:rsidR="00C34B0E" w:rsidRPr="00F52849" w:rsidRDefault="00C34B0E" w:rsidP="003D389A">
            <w:r w:rsidRPr="00F52849">
              <w:t>4.34</w:t>
            </w:r>
          </w:p>
        </w:tc>
        <w:tc>
          <w:tcPr>
            <w:tcW w:w="992" w:type="dxa"/>
          </w:tcPr>
          <w:p w14:paraId="7DF15EDC" w14:textId="77777777" w:rsidR="00C34B0E" w:rsidRPr="00F52849" w:rsidRDefault="00C34B0E" w:rsidP="003D389A">
            <w:r w:rsidRPr="00F52849">
              <w:t>0.01</w:t>
            </w:r>
          </w:p>
        </w:tc>
        <w:tc>
          <w:tcPr>
            <w:tcW w:w="955" w:type="dxa"/>
          </w:tcPr>
          <w:p w14:paraId="2FD11463" w14:textId="77777777" w:rsidR="00C34B0E" w:rsidRPr="00F52849" w:rsidRDefault="00C34B0E" w:rsidP="003D389A">
            <w:r w:rsidRPr="00F52849">
              <w:t>0.0285</w:t>
            </w:r>
          </w:p>
        </w:tc>
      </w:tr>
      <w:tr w:rsidR="00C54D61" w:rsidRPr="00F52849" w14:paraId="502430E8" w14:textId="77777777" w:rsidTr="00C54D61">
        <w:tc>
          <w:tcPr>
            <w:tcW w:w="1277" w:type="dxa"/>
          </w:tcPr>
          <w:p w14:paraId="5E63EE15" w14:textId="67BBDED9" w:rsidR="00C34B0E" w:rsidRPr="00F52849" w:rsidRDefault="00C54D61" w:rsidP="003D389A">
            <w:proofErr w:type="gramStart"/>
            <w:r>
              <w:t>miR</w:t>
            </w:r>
            <w:proofErr w:type="gramEnd"/>
            <w:r>
              <w:t>-</w:t>
            </w:r>
            <w:r w:rsidR="00C34B0E" w:rsidRPr="00F52849">
              <w:t>21</w:t>
            </w:r>
          </w:p>
        </w:tc>
        <w:tc>
          <w:tcPr>
            <w:tcW w:w="567" w:type="dxa"/>
          </w:tcPr>
          <w:p w14:paraId="3AB181C2" w14:textId="77777777" w:rsidR="00C34B0E" w:rsidRPr="00F52849" w:rsidRDefault="00C34B0E" w:rsidP="003D389A">
            <w:r w:rsidRPr="00F52849">
              <w:t>17</w:t>
            </w:r>
          </w:p>
        </w:tc>
        <w:tc>
          <w:tcPr>
            <w:tcW w:w="709" w:type="dxa"/>
          </w:tcPr>
          <w:p w14:paraId="46CBD00F" w14:textId="5801DB1B" w:rsidR="00C34B0E" w:rsidRPr="00F52849" w:rsidRDefault="00C54D61" w:rsidP="003D389A">
            <w:r>
              <w:t>100</w:t>
            </w:r>
          </w:p>
        </w:tc>
        <w:tc>
          <w:tcPr>
            <w:tcW w:w="850" w:type="dxa"/>
          </w:tcPr>
          <w:p w14:paraId="13F9AE76" w14:textId="77777777" w:rsidR="00C34B0E" w:rsidRPr="00F52849" w:rsidRDefault="00C34B0E" w:rsidP="003D389A">
            <w:r w:rsidRPr="00F52849">
              <w:t>2.45</w:t>
            </w:r>
          </w:p>
        </w:tc>
        <w:tc>
          <w:tcPr>
            <w:tcW w:w="709" w:type="dxa"/>
          </w:tcPr>
          <w:p w14:paraId="6CA6A4A1" w14:textId="77777777" w:rsidR="00C34B0E" w:rsidRPr="00F52849" w:rsidRDefault="00C34B0E" w:rsidP="003D389A">
            <w:r w:rsidRPr="00F52849">
              <w:t>1.56</w:t>
            </w:r>
          </w:p>
        </w:tc>
        <w:tc>
          <w:tcPr>
            <w:tcW w:w="709" w:type="dxa"/>
          </w:tcPr>
          <w:p w14:paraId="5006A46E" w14:textId="687F03BB" w:rsidR="00C34B0E" w:rsidRPr="00F52849" w:rsidRDefault="00C54D61" w:rsidP="003D389A">
            <w:r>
              <w:t>100</w:t>
            </w:r>
          </w:p>
        </w:tc>
        <w:tc>
          <w:tcPr>
            <w:tcW w:w="850" w:type="dxa"/>
          </w:tcPr>
          <w:p w14:paraId="29DEF830" w14:textId="77777777" w:rsidR="00C34B0E" w:rsidRPr="00F52849" w:rsidRDefault="00C34B0E" w:rsidP="003D389A">
            <w:r w:rsidRPr="00F52849">
              <w:t>-0.97</w:t>
            </w:r>
          </w:p>
        </w:tc>
        <w:tc>
          <w:tcPr>
            <w:tcW w:w="709" w:type="dxa"/>
          </w:tcPr>
          <w:p w14:paraId="69E41650" w14:textId="77777777" w:rsidR="00C34B0E" w:rsidRPr="00F52849" w:rsidRDefault="00C34B0E" w:rsidP="003D389A">
            <w:r w:rsidRPr="00F52849">
              <w:t>2.80</w:t>
            </w:r>
          </w:p>
        </w:tc>
        <w:tc>
          <w:tcPr>
            <w:tcW w:w="992" w:type="dxa"/>
          </w:tcPr>
          <w:p w14:paraId="6E38E2D6" w14:textId="77777777" w:rsidR="00C34B0E" w:rsidRPr="00F52849" w:rsidRDefault="00C34B0E" w:rsidP="003D389A">
            <w:r w:rsidRPr="00F52849">
              <w:t>10.71</w:t>
            </w:r>
          </w:p>
        </w:tc>
        <w:tc>
          <w:tcPr>
            <w:tcW w:w="955" w:type="dxa"/>
          </w:tcPr>
          <w:p w14:paraId="17631B8A" w14:textId="77777777" w:rsidR="00C34B0E" w:rsidRPr="00F52849" w:rsidRDefault="00C34B0E" w:rsidP="003D389A">
            <w:r w:rsidRPr="00F52849">
              <w:t>0.0296</w:t>
            </w:r>
          </w:p>
        </w:tc>
      </w:tr>
      <w:tr w:rsidR="00C54D61" w:rsidRPr="00F52849" w14:paraId="6935F32A" w14:textId="77777777" w:rsidTr="00C54D61">
        <w:tc>
          <w:tcPr>
            <w:tcW w:w="1277" w:type="dxa"/>
          </w:tcPr>
          <w:p w14:paraId="177521D4" w14:textId="78366AE7" w:rsidR="00C34B0E" w:rsidRPr="00F52849" w:rsidRDefault="00C54D61" w:rsidP="003D389A">
            <w:proofErr w:type="gramStart"/>
            <w:r>
              <w:t>miR</w:t>
            </w:r>
            <w:proofErr w:type="gramEnd"/>
            <w:r>
              <w:t>-</w:t>
            </w:r>
            <w:r w:rsidR="00C34B0E" w:rsidRPr="00F52849">
              <w:t>644</w:t>
            </w:r>
          </w:p>
        </w:tc>
        <w:tc>
          <w:tcPr>
            <w:tcW w:w="567" w:type="dxa"/>
          </w:tcPr>
          <w:p w14:paraId="039F8AED" w14:textId="77777777" w:rsidR="00C34B0E" w:rsidRPr="00F52849" w:rsidRDefault="00C34B0E" w:rsidP="003D389A">
            <w:r w:rsidRPr="00F52849">
              <w:t>20</w:t>
            </w:r>
          </w:p>
        </w:tc>
        <w:tc>
          <w:tcPr>
            <w:tcW w:w="709" w:type="dxa"/>
          </w:tcPr>
          <w:p w14:paraId="1AA14F76" w14:textId="1BB098C8" w:rsidR="00C34B0E" w:rsidRPr="00F52849" w:rsidRDefault="00C54D61" w:rsidP="003D389A">
            <w:r>
              <w:t>70</w:t>
            </w:r>
          </w:p>
        </w:tc>
        <w:tc>
          <w:tcPr>
            <w:tcW w:w="850" w:type="dxa"/>
          </w:tcPr>
          <w:p w14:paraId="39721F89" w14:textId="77777777" w:rsidR="00C34B0E" w:rsidRPr="00F52849" w:rsidRDefault="00C34B0E" w:rsidP="003D389A">
            <w:r w:rsidRPr="00F52849">
              <w:t>17.57</w:t>
            </w:r>
          </w:p>
        </w:tc>
        <w:tc>
          <w:tcPr>
            <w:tcW w:w="709" w:type="dxa"/>
          </w:tcPr>
          <w:p w14:paraId="6A30910D" w14:textId="77777777" w:rsidR="00C34B0E" w:rsidRPr="00F52849" w:rsidRDefault="00C34B0E" w:rsidP="003D389A">
            <w:r w:rsidRPr="00F52849">
              <w:t>3.63</w:t>
            </w:r>
          </w:p>
        </w:tc>
        <w:tc>
          <w:tcPr>
            <w:tcW w:w="709" w:type="dxa"/>
          </w:tcPr>
          <w:p w14:paraId="64398819" w14:textId="1B1E984C" w:rsidR="00C34B0E" w:rsidRPr="00F52849" w:rsidRDefault="00C54D61" w:rsidP="003D389A">
            <w:r>
              <w:t>92</w:t>
            </w:r>
          </w:p>
        </w:tc>
        <w:tc>
          <w:tcPr>
            <w:tcW w:w="850" w:type="dxa"/>
          </w:tcPr>
          <w:p w14:paraId="0E2701E6" w14:textId="77777777" w:rsidR="00C34B0E" w:rsidRPr="00F52849" w:rsidRDefault="00C34B0E" w:rsidP="003D389A">
            <w:r w:rsidRPr="00F52849">
              <w:t>12.66</w:t>
            </w:r>
          </w:p>
        </w:tc>
        <w:tc>
          <w:tcPr>
            <w:tcW w:w="709" w:type="dxa"/>
          </w:tcPr>
          <w:p w14:paraId="09808DBB" w14:textId="77777777" w:rsidR="00C34B0E" w:rsidRPr="00F52849" w:rsidRDefault="00C34B0E" w:rsidP="003D389A">
            <w:r w:rsidRPr="00F52849">
              <w:t>4.05</w:t>
            </w:r>
          </w:p>
        </w:tc>
        <w:tc>
          <w:tcPr>
            <w:tcW w:w="992" w:type="dxa"/>
          </w:tcPr>
          <w:p w14:paraId="23C9E2C0" w14:textId="77777777" w:rsidR="00C34B0E" w:rsidRPr="00F52849" w:rsidRDefault="00C34B0E" w:rsidP="003D389A">
            <w:r w:rsidRPr="00F52849">
              <w:t>30.18</w:t>
            </w:r>
          </w:p>
        </w:tc>
        <w:tc>
          <w:tcPr>
            <w:tcW w:w="955" w:type="dxa"/>
          </w:tcPr>
          <w:p w14:paraId="130CB2D9" w14:textId="77777777" w:rsidR="00C34B0E" w:rsidRPr="00F52849" w:rsidRDefault="00C34B0E" w:rsidP="003D389A">
            <w:r w:rsidRPr="00F52849">
              <w:t>0.0305</w:t>
            </w:r>
          </w:p>
        </w:tc>
      </w:tr>
      <w:tr w:rsidR="00C54D61" w:rsidRPr="00F52849" w14:paraId="4CE27E5B" w14:textId="77777777" w:rsidTr="00C54D61">
        <w:tc>
          <w:tcPr>
            <w:tcW w:w="1277" w:type="dxa"/>
          </w:tcPr>
          <w:p w14:paraId="55BE8546" w14:textId="21A2DC4D" w:rsidR="00C34B0E" w:rsidRPr="00F52849" w:rsidRDefault="00C54D61" w:rsidP="003D389A">
            <w:proofErr w:type="gramStart"/>
            <w:r>
              <w:t>miR</w:t>
            </w:r>
            <w:proofErr w:type="gramEnd"/>
            <w:r>
              <w:t>-</w:t>
            </w:r>
            <w:r w:rsidR="00C34B0E" w:rsidRPr="00F52849">
              <w:t>93</w:t>
            </w:r>
          </w:p>
        </w:tc>
        <w:tc>
          <w:tcPr>
            <w:tcW w:w="567" w:type="dxa"/>
          </w:tcPr>
          <w:p w14:paraId="090BA14E" w14:textId="77777777" w:rsidR="00C34B0E" w:rsidRPr="00F52849" w:rsidRDefault="00C34B0E" w:rsidP="003D389A">
            <w:r w:rsidRPr="00F52849">
              <w:t>7</w:t>
            </w:r>
          </w:p>
        </w:tc>
        <w:tc>
          <w:tcPr>
            <w:tcW w:w="709" w:type="dxa"/>
          </w:tcPr>
          <w:p w14:paraId="1E37DCC5" w14:textId="297B21FD" w:rsidR="00C34B0E" w:rsidRPr="00F52849" w:rsidRDefault="00C54D61" w:rsidP="003D389A">
            <w:r>
              <w:t>100</w:t>
            </w:r>
          </w:p>
        </w:tc>
        <w:tc>
          <w:tcPr>
            <w:tcW w:w="850" w:type="dxa"/>
          </w:tcPr>
          <w:p w14:paraId="601D2437" w14:textId="77777777" w:rsidR="00C34B0E" w:rsidRPr="00F52849" w:rsidRDefault="00C34B0E" w:rsidP="003D389A">
            <w:r w:rsidRPr="00F52849">
              <w:t>2.38</w:t>
            </w:r>
          </w:p>
        </w:tc>
        <w:tc>
          <w:tcPr>
            <w:tcW w:w="709" w:type="dxa"/>
          </w:tcPr>
          <w:p w14:paraId="59034A17" w14:textId="77777777" w:rsidR="00C34B0E" w:rsidRPr="00F52849" w:rsidRDefault="00C34B0E" w:rsidP="003D389A">
            <w:r w:rsidRPr="00F52849">
              <w:t>2.05</w:t>
            </w:r>
          </w:p>
        </w:tc>
        <w:tc>
          <w:tcPr>
            <w:tcW w:w="709" w:type="dxa"/>
          </w:tcPr>
          <w:p w14:paraId="6E3E34B6" w14:textId="534924B1" w:rsidR="00C34B0E" w:rsidRPr="00F52849" w:rsidRDefault="00C54D61" w:rsidP="003D389A">
            <w:r>
              <w:t>100</w:t>
            </w:r>
          </w:p>
        </w:tc>
        <w:tc>
          <w:tcPr>
            <w:tcW w:w="850" w:type="dxa"/>
          </w:tcPr>
          <w:p w14:paraId="63791A95" w14:textId="77777777" w:rsidR="00C34B0E" w:rsidRPr="00F52849" w:rsidRDefault="00C34B0E" w:rsidP="003D389A">
            <w:r w:rsidRPr="00F52849">
              <w:t>-0.45</w:t>
            </w:r>
          </w:p>
        </w:tc>
        <w:tc>
          <w:tcPr>
            <w:tcW w:w="709" w:type="dxa"/>
          </w:tcPr>
          <w:p w14:paraId="37FDB8B2" w14:textId="77777777" w:rsidR="00C34B0E" w:rsidRPr="00F52849" w:rsidRDefault="00C34B0E" w:rsidP="003D389A">
            <w:r w:rsidRPr="00F52849">
              <w:t>1.90</w:t>
            </w:r>
          </w:p>
        </w:tc>
        <w:tc>
          <w:tcPr>
            <w:tcW w:w="992" w:type="dxa"/>
          </w:tcPr>
          <w:p w14:paraId="1BA35417" w14:textId="77777777" w:rsidR="00C34B0E" w:rsidRPr="00F52849" w:rsidRDefault="00C34B0E" w:rsidP="003D389A">
            <w:r w:rsidRPr="00F52849">
              <w:t>7.15</w:t>
            </w:r>
          </w:p>
        </w:tc>
        <w:tc>
          <w:tcPr>
            <w:tcW w:w="955" w:type="dxa"/>
          </w:tcPr>
          <w:p w14:paraId="63DDBE82" w14:textId="77777777" w:rsidR="00C34B0E" w:rsidRPr="00F52849" w:rsidRDefault="00C34B0E" w:rsidP="003D389A">
            <w:r w:rsidRPr="00F52849">
              <w:t>0.0308</w:t>
            </w:r>
          </w:p>
        </w:tc>
      </w:tr>
      <w:tr w:rsidR="00C54D61" w:rsidRPr="00F52849" w14:paraId="01CB392B" w14:textId="77777777" w:rsidTr="00C54D61">
        <w:tc>
          <w:tcPr>
            <w:tcW w:w="1277" w:type="dxa"/>
          </w:tcPr>
          <w:p w14:paraId="28164FF0" w14:textId="3B6BE8D2" w:rsidR="00C34B0E" w:rsidRPr="00F52849" w:rsidRDefault="00C54D61" w:rsidP="003D389A">
            <w:proofErr w:type="gramStart"/>
            <w:r>
              <w:t>miR</w:t>
            </w:r>
            <w:proofErr w:type="gramEnd"/>
            <w:r>
              <w:t>-</w:t>
            </w:r>
            <w:r w:rsidR="00C34B0E" w:rsidRPr="00F52849">
              <w:t>15a</w:t>
            </w:r>
          </w:p>
        </w:tc>
        <w:tc>
          <w:tcPr>
            <w:tcW w:w="567" w:type="dxa"/>
          </w:tcPr>
          <w:p w14:paraId="7B056CB8" w14:textId="77777777" w:rsidR="00C34B0E" w:rsidRPr="00F52849" w:rsidRDefault="00C34B0E" w:rsidP="003D389A">
            <w:r w:rsidRPr="00F52849">
              <w:t>13</w:t>
            </w:r>
          </w:p>
        </w:tc>
        <w:tc>
          <w:tcPr>
            <w:tcW w:w="709" w:type="dxa"/>
          </w:tcPr>
          <w:p w14:paraId="1A28DA70" w14:textId="75B37A3D" w:rsidR="00C34B0E" w:rsidRPr="00F52849" w:rsidRDefault="00C54D61" w:rsidP="003D389A">
            <w:r>
              <w:t>100</w:t>
            </w:r>
          </w:p>
        </w:tc>
        <w:tc>
          <w:tcPr>
            <w:tcW w:w="850" w:type="dxa"/>
          </w:tcPr>
          <w:p w14:paraId="2C50BD73" w14:textId="77777777" w:rsidR="00C34B0E" w:rsidRPr="00F52849" w:rsidRDefault="00C34B0E" w:rsidP="003D389A">
            <w:r w:rsidRPr="00F52849">
              <w:t>5.98</w:t>
            </w:r>
          </w:p>
        </w:tc>
        <w:tc>
          <w:tcPr>
            <w:tcW w:w="709" w:type="dxa"/>
          </w:tcPr>
          <w:p w14:paraId="3080B88C" w14:textId="77777777" w:rsidR="00C34B0E" w:rsidRPr="00F52849" w:rsidRDefault="00C34B0E" w:rsidP="003D389A">
            <w:r w:rsidRPr="00F52849">
              <w:t>1.80</w:t>
            </w:r>
          </w:p>
        </w:tc>
        <w:tc>
          <w:tcPr>
            <w:tcW w:w="709" w:type="dxa"/>
          </w:tcPr>
          <w:p w14:paraId="5534AF8B" w14:textId="13533BB7" w:rsidR="00C34B0E" w:rsidRPr="00F52849" w:rsidRDefault="00C54D61" w:rsidP="003D389A">
            <w:r>
              <w:t>96</w:t>
            </w:r>
          </w:p>
        </w:tc>
        <w:tc>
          <w:tcPr>
            <w:tcW w:w="850" w:type="dxa"/>
          </w:tcPr>
          <w:p w14:paraId="613F5BC8" w14:textId="77777777" w:rsidR="00C34B0E" w:rsidRPr="00F52849" w:rsidRDefault="00C34B0E" w:rsidP="003D389A">
            <w:r w:rsidRPr="00F52849">
              <w:t>2.89</w:t>
            </w:r>
          </w:p>
        </w:tc>
        <w:tc>
          <w:tcPr>
            <w:tcW w:w="709" w:type="dxa"/>
          </w:tcPr>
          <w:p w14:paraId="56B10443" w14:textId="77777777" w:rsidR="00C34B0E" w:rsidRPr="00F52849" w:rsidRDefault="00C34B0E" w:rsidP="003D389A">
            <w:r w:rsidRPr="00F52849">
              <w:t>2.39</w:t>
            </w:r>
          </w:p>
        </w:tc>
        <w:tc>
          <w:tcPr>
            <w:tcW w:w="992" w:type="dxa"/>
          </w:tcPr>
          <w:p w14:paraId="5FFD5ACD" w14:textId="77777777" w:rsidR="00C34B0E" w:rsidRPr="00F52849" w:rsidRDefault="00C34B0E" w:rsidP="003D389A">
            <w:r w:rsidRPr="00F52849">
              <w:t>8.50</w:t>
            </w:r>
          </w:p>
        </w:tc>
        <w:tc>
          <w:tcPr>
            <w:tcW w:w="955" w:type="dxa"/>
          </w:tcPr>
          <w:p w14:paraId="159149DC" w14:textId="77777777" w:rsidR="00C34B0E" w:rsidRPr="00F52849" w:rsidRDefault="00C34B0E" w:rsidP="003D389A">
            <w:r w:rsidRPr="00F52849">
              <w:t>0.0354</w:t>
            </w:r>
          </w:p>
        </w:tc>
      </w:tr>
      <w:tr w:rsidR="00C54D61" w:rsidRPr="00F52849" w14:paraId="2F5DE7F2" w14:textId="77777777" w:rsidTr="00C54D61">
        <w:tc>
          <w:tcPr>
            <w:tcW w:w="1277" w:type="dxa"/>
          </w:tcPr>
          <w:p w14:paraId="6C5CDB98" w14:textId="36DA4F6B" w:rsidR="00C34B0E" w:rsidRPr="00F52849" w:rsidRDefault="00C54D61" w:rsidP="003D389A">
            <w:proofErr w:type="gramStart"/>
            <w:r>
              <w:t>miR</w:t>
            </w:r>
            <w:proofErr w:type="gramEnd"/>
            <w:r>
              <w:t>-</w:t>
            </w:r>
            <w:r w:rsidR="00C34B0E" w:rsidRPr="00F52849">
              <w:t>520d</w:t>
            </w:r>
          </w:p>
        </w:tc>
        <w:tc>
          <w:tcPr>
            <w:tcW w:w="567" w:type="dxa"/>
          </w:tcPr>
          <w:p w14:paraId="4161402C" w14:textId="77777777" w:rsidR="00C34B0E" w:rsidRPr="00F52849" w:rsidRDefault="00C34B0E" w:rsidP="003D389A">
            <w:r w:rsidRPr="00F52849">
              <w:t>19</w:t>
            </w:r>
          </w:p>
        </w:tc>
        <w:tc>
          <w:tcPr>
            <w:tcW w:w="709" w:type="dxa"/>
          </w:tcPr>
          <w:p w14:paraId="4AE79C65" w14:textId="720504C4" w:rsidR="00C34B0E" w:rsidRPr="00F52849" w:rsidRDefault="00C54D61" w:rsidP="003D389A">
            <w:r>
              <w:t>30</w:t>
            </w:r>
          </w:p>
        </w:tc>
        <w:tc>
          <w:tcPr>
            <w:tcW w:w="850" w:type="dxa"/>
          </w:tcPr>
          <w:p w14:paraId="3267A250" w14:textId="77777777" w:rsidR="00C34B0E" w:rsidRPr="00F52849" w:rsidRDefault="00C34B0E" w:rsidP="003D389A">
            <w:r w:rsidRPr="00F52849">
              <w:t>21.04</w:t>
            </w:r>
          </w:p>
        </w:tc>
        <w:tc>
          <w:tcPr>
            <w:tcW w:w="709" w:type="dxa"/>
          </w:tcPr>
          <w:p w14:paraId="4CCAA5D0" w14:textId="77777777" w:rsidR="00C34B0E" w:rsidRPr="00F52849" w:rsidRDefault="00C34B0E" w:rsidP="003D389A">
            <w:r w:rsidRPr="00F52849">
              <w:t>1.02</w:t>
            </w:r>
          </w:p>
        </w:tc>
        <w:tc>
          <w:tcPr>
            <w:tcW w:w="709" w:type="dxa"/>
          </w:tcPr>
          <w:p w14:paraId="1547F2BC" w14:textId="1277D0F8" w:rsidR="00C34B0E" w:rsidRPr="00F52849" w:rsidRDefault="00C54D61" w:rsidP="003D389A">
            <w:r>
              <w:t>75</w:t>
            </w:r>
          </w:p>
        </w:tc>
        <w:tc>
          <w:tcPr>
            <w:tcW w:w="850" w:type="dxa"/>
          </w:tcPr>
          <w:p w14:paraId="0437C56E" w14:textId="77777777" w:rsidR="00C34B0E" w:rsidRPr="00F52849" w:rsidRDefault="00C34B0E" w:rsidP="003D389A">
            <w:r w:rsidRPr="00F52849">
              <w:t>11.47</w:t>
            </w:r>
          </w:p>
        </w:tc>
        <w:tc>
          <w:tcPr>
            <w:tcW w:w="709" w:type="dxa"/>
          </w:tcPr>
          <w:p w14:paraId="6A9DCA1A" w14:textId="77777777" w:rsidR="00C34B0E" w:rsidRPr="00F52849" w:rsidRDefault="00C34B0E" w:rsidP="003D389A">
            <w:r w:rsidRPr="00F52849">
              <w:t>4.58</w:t>
            </w:r>
          </w:p>
        </w:tc>
        <w:tc>
          <w:tcPr>
            <w:tcW w:w="992" w:type="dxa"/>
          </w:tcPr>
          <w:p w14:paraId="425F29AD" w14:textId="77777777" w:rsidR="00C34B0E" w:rsidRPr="00F52849" w:rsidRDefault="00C34B0E" w:rsidP="003D389A">
            <w:r w:rsidRPr="00F52849">
              <w:t>758.94</w:t>
            </w:r>
          </w:p>
        </w:tc>
        <w:tc>
          <w:tcPr>
            <w:tcW w:w="955" w:type="dxa"/>
          </w:tcPr>
          <w:p w14:paraId="57CEB0B5" w14:textId="77777777" w:rsidR="00C34B0E" w:rsidRPr="00F52849" w:rsidRDefault="00C34B0E" w:rsidP="003D389A">
            <w:r w:rsidRPr="00F52849">
              <w:t>0.0394</w:t>
            </w:r>
          </w:p>
        </w:tc>
      </w:tr>
      <w:tr w:rsidR="00C54D61" w:rsidRPr="00F52849" w14:paraId="75FEDA75" w14:textId="77777777" w:rsidTr="00C54D61">
        <w:tc>
          <w:tcPr>
            <w:tcW w:w="1277" w:type="dxa"/>
          </w:tcPr>
          <w:p w14:paraId="409800BC" w14:textId="49338099" w:rsidR="00C34B0E" w:rsidRPr="00F52849" w:rsidRDefault="00C54D61" w:rsidP="003D389A">
            <w:proofErr w:type="gramStart"/>
            <w:r>
              <w:t>miR</w:t>
            </w:r>
            <w:proofErr w:type="gramEnd"/>
            <w:r>
              <w:t>-</w:t>
            </w:r>
            <w:r w:rsidR="00C34B0E" w:rsidRPr="00F52849">
              <w:t>549</w:t>
            </w:r>
          </w:p>
        </w:tc>
        <w:tc>
          <w:tcPr>
            <w:tcW w:w="567" w:type="dxa"/>
          </w:tcPr>
          <w:p w14:paraId="226113A0" w14:textId="77777777" w:rsidR="00C34B0E" w:rsidRPr="00F52849" w:rsidRDefault="00C34B0E" w:rsidP="003D389A">
            <w:r w:rsidRPr="00F52849">
              <w:t>15</w:t>
            </w:r>
          </w:p>
        </w:tc>
        <w:tc>
          <w:tcPr>
            <w:tcW w:w="709" w:type="dxa"/>
          </w:tcPr>
          <w:p w14:paraId="013AA71D" w14:textId="032502EE" w:rsidR="00C34B0E" w:rsidRPr="00F52849" w:rsidRDefault="00C54D61" w:rsidP="003D389A">
            <w:r>
              <w:t>0</w:t>
            </w:r>
          </w:p>
        </w:tc>
        <w:tc>
          <w:tcPr>
            <w:tcW w:w="850" w:type="dxa"/>
          </w:tcPr>
          <w:p w14:paraId="4229A9AD" w14:textId="77777777" w:rsidR="00C34B0E" w:rsidRPr="00F52849" w:rsidRDefault="00C34B0E" w:rsidP="003D389A"/>
        </w:tc>
        <w:tc>
          <w:tcPr>
            <w:tcW w:w="709" w:type="dxa"/>
          </w:tcPr>
          <w:p w14:paraId="535F16C8" w14:textId="77777777" w:rsidR="00C34B0E" w:rsidRPr="00F52849" w:rsidRDefault="00C34B0E" w:rsidP="003D389A"/>
        </w:tc>
        <w:tc>
          <w:tcPr>
            <w:tcW w:w="709" w:type="dxa"/>
          </w:tcPr>
          <w:p w14:paraId="01F9E029" w14:textId="0B25A3E2" w:rsidR="00C34B0E" w:rsidRPr="00F52849" w:rsidRDefault="00C54D61" w:rsidP="003D389A">
            <w:r>
              <w:t>56</w:t>
            </w:r>
          </w:p>
        </w:tc>
        <w:tc>
          <w:tcPr>
            <w:tcW w:w="850" w:type="dxa"/>
          </w:tcPr>
          <w:p w14:paraId="6A192EC7" w14:textId="77777777" w:rsidR="00C34B0E" w:rsidRPr="00F52849" w:rsidRDefault="00C34B0E" w:rsidP="003D389A">
            <w:r w:rsidRPr="00F52849">
              <w:t>14.43</w:t>
            </w:r>
          </w:p>
        </w:tc>
        <w:tc>
          <w:tcPr>
            <w:tcW w:w="709" w:type="dxa"/>
          </w:tcPr>
          <w:p w14:paraId="632476BD" w14:textId="77777777" w:rsidR="00C34B0E" w:rsidRPr="00F52849" w:rsidRDefault="00C34B0E" w:rsidP="003D389A">
            <w:r w:rsidRPr="00F52849">
              <w:t>3.49</w:t>
            </w:r>
          </w:p>
        </w:tc>
        <w:tc>
          <w:tcPr>
            <w:tcW w:w="992" w:type="dxa"/>
          </w:tcPr>
          <w:p w14:paraId="08EC1777" w14:textId="77777777" w:rsidR="00C34B0E" w:rsidRPr="00F52849" w:rsidRDefault="00C34B0E" w:rsidP="003D389A">
            <w:r w:rsidRPr="00F52849">
              <w:t>0.00</w:t>
            </w:r>
          </w:p>
        </w:tc>
        <w:tc>
          <w:tcPr>
            <w:tcW w:w="955" w:type="dxa"/>
          </w:tcPr>
          <w:p w14:paraId="644CEBCC" w14:textId="77777777" w:rsidR="00C34B0E" w:rsidRPr="00F52849" w:rsidRDefault="00C34B0E" w:rsidP="003D389A">
            <w:r w:rsidRPr="00F52849">
              <w:t>0.0427</w:t>
            </w:r>
          </w:p>
        </w:tc>
      </w:tr>
      <w:tr w:rsidR="00C54D61" w:rsidRPr="00F52849" w14:paraId="33A94E9F" w14:textId="77777777" w:rsidTr="00C54D61">
        <w:tc>
          <w:tcPr>
            <w:tcW w:w="1277" w:type="dxa"/>
          </w:tcPr>
          <w:p w14:paraId="4D0FA32E" w14:textId="50718A68" w:rsidR="00C34B0E" w:rsidRPr="00F52849" w:rsidRDefault="00C54D61" w:rsidP="003D389A">
            <w:proofErr w:type="gramStart"/>
            <w:r>
              <w:t>miR</w:t>
            </w:r>
            <w:proofErr w:type="gramEnd"/>
            <w:r>
              <w:t>-</w:t>
            </w:r>
            <w:r w:rsidR="00C34B0E" w:rsidRPr="00F52849">
              <w:t>449b</w:t>
            </w:r>
          </w:p>
        </w:tc>
        <w:tc>
          <w:tcPr>
            <w:tcW w:w="567" w:type="dxa"/>
          </w:tcPr>
          <w:p w14:paraId="6BF3EC1B" w14:textId="77777777" w:rsidR="00C34B0E" w:rsidRPr="00F52849" w:rsidRDefault="00C34B0E" w:rsidP="003D389A">
            <w:r w:rsidRPr="00F52849">
              <w:t>5</w:t>
            </w:r>
          </w:p>
        </w:tc>
        <w:tc>
          <w:tcPr>
            <w:tcW w:w="709" w:type="dxa"/>
          </w:tcPr>
          <w:p w14:paraId="07B5C431" w14:textId="49BB9080" w:rsidR="00C34B0E" w:rsidRPr="00F52849" w:rsidRDefault="00C54D61" w:rsidP="003D389A">
            <w:r>
              <w:t>100</w:t>
            </w:r>
          </w:p>
        </w:tc>
        <w:tc>
          <w:tcPr>
            <w:tcW w:w="850" w:type="dxa"/>
          </w:tcPr>
          <w:p w14:paraId="6334535B" w14:textId="77777777" w:rsidR="00C34B0E" w:rsidRPr="00F52849" w:rsidRDefault="00C34B0E" w:rsidP="003D389A">
            <w:r w:rsidRPr="00F52849">
              <w:t>12.17</w:t>
            </w:r>
          </w:p>
        </w:tc>
        <w:tc>
          <w:tcPr>
            <w:tcW w:w="709" w:type="dxa"/>
          </w:tcPr>
          <w:p w14:paraId="696EB5CE" w14:textId="77777777" w:rsidR="00C34B0E" w:rsidRPr="00F52849" w:rsidRDefault="00C34B0E" w:rsidP="003D389A">
            <w:r w:rsidRPr="00F52849">
              <w:t>2.24</w:t>
            </w:r>
          </w:p>
        </w:tc>
        <w:tc>
          <w:tcPr>
            <w:tcW w:w="709" w:type="dxa"/>
          </w:tcPr>
          <w:p w14:paraId="57418151" w14:textId="0AE7EDE8" w:rsidR="00C34B0E" w:rsidRPr="00F52849" w:rsidRDefault="00C54D61" w:rsidP="003D389A">
            <w:r>
              <w:t>90</w:t>
            </w:r>
          </w:p>
        </w:tc>
        <w:tc>
          <w:tcPr>
            <w:tcW w:w="850" w:type="dxa"/>
          </w:tcPr>
          <w:p w14:paraId="070AE655" w14:textId="77777777" w:rsidR="00C34B0E" w:rsidRPr="00F52849" w:rsidRDefault="00C34B0E" w:rsidP="003D389A">
            <w:r w:rsidRPr="00F52849">
              <w:t>9.11</w:t>
            </w:r>
          </w:p>
        </w:tc>
        <w:tc>
          <w:tcPr>
            <w:tcW w:w="709" w:type="dxa"/>
          </w:tcPr>
          <w:p w14:paraId="4832FF8E" w14:textId="77777777" w:rsidR="00C34B0E" w:rsidRPr="00F52849" w:rsidRDefault="00C34B0E" w:rsidP="003D389A">
            <w:r w:rsidRPr="00F52849">
              <w:t>2.69</w:t>
            </w:r>
          </w:p>
        </w:tc>
        <w:tc>
          <w:tcPr>
            <w:tcW w:w="992" w:type="dxa"/>
          </w:tcPr>
          <w:p w14:paraId="6782B8A9" w14:textId="77777777" w:rsidR="00C34B0E" w:rsidRPr="00F52849" w:rsidRDefault="00C34B0E" w:rsidP="003D389A">
            <w:r w:rsidRPr="00F52849">
              <w:t>8.36</w:t>
            </w:r>
          </w:p>
        </w:tc>
        <w:tc>
          <w:tcPr>
            <w:tcW w:w="955" w:type="dxa"/>
          </w:tcPr>
          <w:p w14:paraId="1CF30F93" w14:textId="77777777" w:rsidR="00C34B0E" w:rsidRPr="00F52849" w:rsidRDefault="00C34B0E" w:rsidP="003D389A">
            <w:r w:rsidRPr="00F52849">
              <w:t>0.0439</w:t>
            </w:r>
          </w:p>
        </w:tc>
      </w:tr>
    </w:tbl>
    <w:p w14:paraId="013A09E6" w14:textId="77777777" w:rsidR="00C34B0E" w:rsidRPr="00F52849" w:rsidRDefault="00C34B0E" w:rsidP="00C34B0E"/>
    <w:p w14:paraId="2A9A71C1" w14:textId="77777777" w:rsidR="00C34B0E" w:rsidRPr="00D71D6D" w:rsidRDefault="00C34B0E" w:rsidP="00C34B0E">
      <w:pPr>
        <w:spacing w:line="480" w:lineRule="auto"/>
        <w:jc w:val="both"/>
        <w:rPr>
          <w:b/>
        </w:rPr>
      </w:pPr>
    </w:p>
    <w:p w14:paraId="020AD19C" w14:textId="6D1D6831" w:rsidR="00C34B0E" w:rsidRPr="00D71D6D" w:rsidRDefault="00CE66A4" w:rsidP="00C34B0E">
      <w:pPr>
        <w:spacing w:line="480" w:lineRule="auto"/>
        <w:jc w:val="both"/>
      </w:pPr>
      <w:r w:rsidRPr="00D71D6D">
        <w:rPr>
          <w:b/>
        </w:rPr>
        <w:t>Table 10</w:t>
      </w:r>
      <w:r w:rsidR="00C34B0E" w:rsidRPr="00D71D6D">
        <w:rPr>
          <w:b/>
        </w:rPr>
        <w:t>:</w:t>
      </w:r>
      <w:r w:rsidR="00C34B0E" w:rsidRPr="00D71D6D">
        <w:t xml:space="preserve"> Sixteen microRNAs have differential expression (p&lt;0.05) in normal and malignant urothelium when compared against each other.  ∆Ct mean and SD values are shown together with fold change expression associated with carcinogenesis calculated with the equation 2-∆∆Ct.</w:t>
      </w:r>
      <w:r w:rsidR="00D71D6D">
        <w:t xml:space="preserve"> (</w:t>
      </w:r>
      <w:proofErr w:type="spellStart"/>
      <w:r w:rsidR="00D71D6D">
        <w:t>Ch</w:t>
      </w:r>
      <w:proofErr w:type="spellEnd"/>
      <w:r w:rsidR="00D71D6D">
        <w:t xml:space="preserve">= chromosome, </w:t>
      </w:r>
      <w:proofErr w:type="spellStart"/>
      <w:r w:rsidR="00D71D6D">
        <w:t>Pres</w:t>
      </w:r>
      <w:proofErr w:type="spellEnd"/>
      <w:r w:rsidR="00D71D6D">
        <w:t>= Presence)</w:t>
      </w:r>
      <w:r w:rsidR="00A45007">
        <w:t xml:space="preserve">. Taken from </w:t>
      </w:r>
      <w:proofErr w:type="spellStart"/>
      <w:r w:rsidR="00A45007" w:rsidRPr="00E465B2">
        <w:t>Catto</w:t>
      </w:r>
      <w:proofErr w:type="spellEnd"/>
      <w:r w:rsidR="00A45007" w:rsidRPr="00E465B2">
        <w:t xml:space="preserve"> et al.</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A45007">
        <w:t xml:space="preserve"> </w:t>
      </w:r>
      <w:proofErr w:type="gramStart"/>
      <w:r w:rsidR="00A45007">
        <w:t>with</w:t>
      </w:r>
      <w:proofErr w:type="gramEnd"/>
      <w:r w:rsidR="00A45007">
        <w:t xml:space="preserve"> permission</w:t>
      </w:r>
      <w:r w:rsidR="00A45007" w:rsidRPr="00AD78E9">
        <w:t>.</w:t>
      </w:r>
    </w:p>
    <w:p w14:paraId="0415C7AB" w14:textId="77777777" w:rsidR="00F0779F" w:rsidRDefault="00F0779F" w:rsidP="00263985">
      <w:pPr>
        <w:pStyle w:val="Heading2"/>
        <w:rPr>
          <w:rFonts w:asciiTheme="minorHAnsi" w:eastAsiaTheme="minorEastAsia" w:hAnsiTheme="minorHAnsi" w:cstheme="minorBidi"/>
          <w:szCs w:val="24"/>
          <w:lang w:val="en-GB"/>
        </w:rPr>
      </w:pPr>
    </w:p>
    <w:p w14:paraId="56E41C92" w14:textId="4B09C684" w:rsidR="00C34B0E" w:rsidRPr="00D71D6D" w:rsidRDefault="00263985" w:rsidP="00263985">
      <w:pPr>
        <w:pStyle w:val="Heading2"/>
        <w:rPr>
          <w:rFonts w:asciiTheme="minorHAnsi" w:hAnsiTheme="minorHAnsi"/>
        </w:rPr>
      </w:pPr>
      <w:bookmarkStart w:id="267" w:name="_Toc278904898"/>
      <w:r w:rsidRPr="00D71D6D">
        <w:rPr>
          <w:rFonts w:asciiTheme="minorHAnsi" w:hAnsiTheme="minorHAnsi"/>
        </w:rPr>
        <w:t>3.2.5</w:t>
      </w:r>
      <w:r w:rsidRPr="00D71D6D">
        <w:rPr>
          <w:rFonts w:asciiTheme="minorHAnsi" w:hAnsiTheme="minorHAnsi"/>
        </w:rPr>
        <w:tab/>
      </w:r>
      <w:r w:rsidRPr="00D71D6D">
        <w:rPr>
          <w:rFonts w:asciiTheme="minorHAnsi" w:hAnsiTheme="minorHAnsi"/>
        </w:rPr>
        <w:tab/>
      </w:r>
      <w:r w:rsidR="00C34B0E" w:rsidRPr="00D71D6D">
        <w:rPr>
          <w:rFonts w:asciiTheme="minorHAnsi" w:hAnsiTheme="minorHAnsi"/>
        </w:rPr>
        <w:t>Genes targeted by aberrantly expressed microRNA</w:t>
      </w:r>
      <w:bookmarkEnd w:id="267"/>
    </w:p>
    <w:p w14:paraId="0828EBFA" w14:textId="77777777" w:rsidR="00C34B0E" w:rsidRPr="00D71D6D" w:rsidRDefault="00C34B0E" w:rsidP="00C34B0E"/>
    <w:p w14:paraId="24F18E9E" w14:textId="526BF91E" w:rsidR="00C34B0E" w:rsidRPr="00D71D6D" w:rsidRDefault="00C34B0E" w:rsidP="00C34B0E">
      <w:pPr>
        <w:spacing w:line="480" w:lineRule="auto"/>
        <w:jc w:val="both"/>
      </w:pPr>
      <w:r w:rsidRPr="00D71D6D">
        <w:t xml:space="preserve">With the program </w:t>
      </w:r>
      <w:proofErr w:type="spellStart"/>
      <w:r w:rsidRPr="00D71D6D">
        <w:t>TargetScan</w:t>
      </w:r>
      <w:proofErr w:type="spellEnd"/>
      <w:r w:rsidRPr="00D71D6D">
        <w:t xml:space="preserve">, inputting of the 16 differentially expressed microRNAs in the bladder cancer samples was undertaken. This generated a list of potential target genes for the differentially expressed microRNAs.  Selection of the top one-third of this fraction was </w:t>
      </w:r>
      <w:proofErr w:type="gramStart"/>
      <w:r w:rsidRPr="00D71D6D">
        <w:t>undertaken</w:t>
      </w:r>
      <w:proofErr w:type="gramEnd"/>
      <w:r w:rsidRPr="00D71D6D">
        <w:t xml:space="preserve"> as this has been shown to be most associated with altered protein expression</w:t>
      </w:r>
      <w:hyperlink w:anchor="_ENREF_124" w:tooltip="Baek, 2008 #800" w:history="1">
        <w:r w:rsidR="00D060EE" w:rsidRPr="00D71D6D">
          <w:fldChar w:fldCharType="begin">
            <w:fldData xml:space="preserve">PEVuZE5vdGU+PENpdGU+PEF1dGhvcj5CYWVrPC9BdXRob3I+PFllYXI+MjAwODwvWWVhcj48UmVj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PHBhZ2VzPjY0LTcxPC9wYWdlcz48dm9sdW1lPjQ1NTwvdm9sdW1lPjxudW1iZXI+NzIwOTwvbnVt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==
</w:fldData>
          </w:fldChar>
        </w:r>
        <w:r w:rsidR="00D060EE">
          <w:instrText xml:space="preserve"> ADDIN EN.CITE </w:instrText>
        </w:r>
        <w:r w:rsidR="00D060EE">
          <w:fldChar w:fldCharType="begin">
            <w:fldData xml:space="preserve">PEVuZE5vdGU+PENpdGU+PEF1dGhvcj5CYWVrPC9BdXRob3I+PFllYXI+MjAwODwvWWVhcj48UmVj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PHBhZ2VzPjY0LTcxPC9wYWdlcz48dm9sdW1lPjQ1NTwvdm9sdW1lPjxudW1iZXI+NzIwOTwvbnVt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==
</w:fldData>
          </w:fldChar>
        </w:r>
        <w:r w:rsidR="00D060EE">
          <w:instrText xml:space="preserve"> ADDIN EN.CITE.DATA </w:instrText>
        </w:r>
        <w:r w:rsidR="00D060EE">
          <w:fldChar w:fldCharType="end"/>
        </w:r>
        <w:r w:rsidR="00D060EE" w:rsidRPr="00D71D6D">
          <w:fldChar w:fldCharType="separate"/>
        </w:r>
        <w:r w:rsidR="00D060EE" w:rsidRPr="00D060EE">
          <w:rPr>
            <w:noProof/>
            <w:vertAlign w:val="superscript"/>
          </w:rPr>
          <w:t>124</w:t>
        </w:r>
        <w:r w:rsidR="00D060EE" w:rsidRPr="00D71D6D">
          <w:fldChar w:fldCharType="end"/>
        </w:r>
      </w:hyperlink>
      <w:r w:rsidRPr="00D71D6D">
        <w:t xml:space="preserve">. From the 1,095 predicted genes, 276 were targeted by more than one differentially expressed microRNA including </w:t>
      </w:r>
      <w:r w:rsidRPr="00D71D6D">
        <w:rPr>
          <w:i/>
        </w:rPr>
        <w:t>PLAG1</w:t>
      </w:r>
      <w:r w:rsidRPr="00D71D6D">
        <w:t xml:space="preserve"> by 8 (50%) differentially expressed microRNAs and </w:t>
      </w:r>
      <w:r w:rsidRPr="00D71D6D">
        <w:rPr>
          <w:i/>
        </w:rPr>
        <w:t>E2F7</w:t>
      </w:r>
      <w:r w:rsidRPr="00D71D6D">
        <w:t xml:space="preserve"> and </w:t>
      </w:r>
      <w:r w:rsidRPr="00D71D6D">
        <w:rPr>
          <w:i/>
        </w:rPr>
        <w:t>DMTF1</w:t>
      </w:r>
      <w:r w:rsidRPr="00D71D6D">
        <w:t xml:space="preserve"> by 5 (31.3%) of the differentially expressed microRNAs. </w:t>
      </w:r>
    </w:p>
    <w:p w14:paraId="61F91119" w14:textId="77777777" w:rsidR="00C34B0E" w:rsidRPr="00F52849" w:rsidRDefault="00C34B0E" w:rsidP="00C34B0E">
      <w:pPr>
        <w:spacing w:line="480" w:lineRule="auto"/>
        <w:jc w:val="both"/>
      </w:pPr>
    </w:p>
    <w:p w14:paraId="2B11D3C9" w14:textId="05CA3D4C" w:rsidR="00C34B0E" w:rsidRPr="00D71D6D" w:rsidRDefault="00263985" w:rsidP="00C34B0E">
      <w:pPr>
        <w:pStyle w:val="Heading2"/>
        <w:rPr>
          <w:rFonts w:asciiTheme="minorHAnsi" w:hAnsiTheme="minorHAnsi"/>
        </w:rPr>
      </w:pPr>
      <w:bookmarkStart w:id="268" w:name="_Toc278904899"/>
      <w:r w:rsidRPr="00D71D6D">
        <w:rPr>
          <w:rFonts w:asciiTheme="minorHAnsi" w:hAnsiTheme="minorHAnsi"/>
        </w:rPr>
        <w:t>3.2.6</w:t>
      </w:r>
      <w:r w:rsidR="00EE5D5C" w:rsidRPr="00D71D6D">
        <w:rPr>
          <w:rFonts w:asciiTheme="minorHAnsi" w:hAnsiTheme="minorHAnsi"/>
        </w:rPr>
        <w:tab/>
      </w:r>
      <w:r w:rsidR="00EE5D5C" w:rsidRPr="00D71D6D">
        <w:rPr>
          <w:rFonts w:asciiTheme="minorHAnsi" w:hAnsiTheme="minorHAnsi"/>
        </w:rPr>
        <w:tab/>
      </w:r>
      <w:r w:rsidR="00C34B0E" w:rsidRPr="00D71D6D">
        <w:rPr>
          <w:rFonts w:asciiTheme="minorHAnsi" w:hAnsiTheme="minorHAnsi"/>
        </w:rPr>
        <w:t xml:space="preserve">Expression of microRNA between </w:t>
      </w:r>
      <w:proofErr w:type="spellStart"/>
      <w:r w:rsidR="00C34B0E" w:rsidRPr="00D71D6D">
        <w:rPr>
          <w:rFonts w:asciiTheme="minorHAnsi" w:hAnsiTheme="minorHAnsi"/>
        </w:rPr>
        <w:t>tumour</w:t>
      </w:r>
      <w:proofErr w:type="spellEnd"/>
      <w:r w:rsidR="00C34B0E" w:rsidRPr="00D71D6D">
        <w:rPr>
          <w:rFonts w:asciiTheme="minorHAnsi" w:hAnsiTheme="minorHAnsi"/>
        </w:rPr>
        <w:t xml:space="preserve"> phenotypes</w:t>
      </w:r>
      <w:bookmarkEnd w:id="268"/>
    </w:p>
    <w:p w14:paraId="65F6887B" w14:textId="77777777" w:rsidR="00C34B0E" w:rsidRPr="00D71D6D" w:rsidRDefault="00C34B0E" w:rsidP="00C34B0E"/>
    <w:p w14:paraId="3DDEB4F2" w14:textId="0C608552" w:rsidR="00C34B0E" w:rsidRPr="00D71D6D" w:rsidRDefault="00C34B0E" w:rsidP="00C34B0E">
      <w:pPr>
        <w:spacing w:line="480" w:lineRule="auto"/>
        <w:jc w:val="both"/>
      </w:pPr>
      <w:r w:rsidRPr="00D71D6D">
        <w:t>Comparison of the three tumour groups with disease-free normal urothelium revealed global and specific differential microRNA expression.  In general, there was a down-regulation of microRNAs in the low-grade samples that occurred in 18 out of the 25 (72%) differentially expressed microRNAs</w:t>
      </w:r>
      <w:r w:rsidR="00057772" w:rsidRPr="00D71D6D">
        <w:t xml:space="preserve"> (figure 9</w:t>
      </w:r>
      <w:r w:rsidRPr="00D71D6D">
        <w:t>).  With regards to the high-grade tumours there was a general up-regulation of the differentially expressed microRNAs for 28 out of the 30 (93.3%) and for invasive tumours there was again a general up-regulation of differentially expressed microRNA for all 20 (100%) of them.</w:t>
      </w:r>
    </w:p>
    <w:p w14:paraId="23D06EB9" w14:textId="77777777" w:rsidR="00C34B0E" w:rsidRPr="00D71D6D" w:rsidRDefault="00C34B0E" w:rsidP="00C34B0E">
      <w:pPr>
        <w:spacing w:line="480" w:lineRule="auto"/>
        <w:jc w:val="both"/>
      </w:pPr>
    </w:p>
    <w:p w14:paraId="0E347BA3" w14:textId="77777777" w:rsidR="00C34B0E" w:rsidRPr="00D71D6D" w:rsidRDefault="00C34B0E" w:rsidP="00C34B0E">
      <w:pPr>
        <w:spacing w:line="480" w:lineRule="auto"/>
        <w:jc w:val="both"/>
      </w:pPr>
      <w:r w:rsidRPr="00D71D6D">
        <w:t xml:space="preserve">When analysing common aberrantly expressed microRNAs between low-grade tumours and high-grade/invasive tumours cohorts, there was relatively little overlap.  Only 4 out of 59 (6.8%) microRNAs were simultaneously aberrantly expressed between the low-grade and high-grade/invasive specimens.  In contrast 12 out of 38 (31.6%) microRNAs had a commonly shared aberrantly expressed microRNA when comparing the high-grade and invasive tumour groups.  </w:t>
      </w:r>
    </w:p>
    <w:p w14:paraId="0E77DA2F" w14:textId="77777777" w:rsidR="00C34B0E" w:rsidRPr="00D71D6D" w:rsidRDefault="00C34B0E" w:rsidP="00C34B0E">
      <w:pPr>
        <w:spacing w:line="480" w:lineRule="auto"/>
        <w:jc w:val="both"/>
      </w:pPr>
    </w:p>
    <w:p w14:paraId="26F9F8DE" w14:textId="77777777" w:rsidR="00C34B0E" w:rsidRPr="00D71D6D" w:rsidRDefault="00C34B0E" w:rsidP="00C34B0E">
      <w:pPr>
        <w:spacing w:line="480" w:lineRule="auto"/>
        <w:jc w:val="both"/>
      </w:pPr>
      <w:r w:rsidRPr="00D71D6D">
        <w:t>The magnitude of differential microRNA expression varied when comparing the three different tumour groups.  Average fold change for the low-grade group was 4.32, for the high-grade non-muscle invasive group this was 28.24 and for the invasive group the average fold changes was the highest at 50.18 (ANOVA p=0.006)</w:t>
      </w:r>
    </w:p>
    <w:p w14:paraId="5ECD348A" w14:textId="77777777" w:rsidR="00C34B0E" w:rsidRPr="00D71D6D" w:rsidRDefault="00C34B0E" w:rsidP="00C34B0E">
      <w:pPr>
        <w:spacing w:line="480" w:lineRule="auto"/>
        <w:jc w:val="both"/>
      </w:pPr>
    </w:p>
    <w:p w14:paraId="01656E73" w14:textId="77777777" w:rsidR="00C34B0E" w:rsidRPr="00D71D6D" w:rsidRDefault="00C34B0E" w:rsidP="00C34B0E">
      <w:pPr>
        <w:spacing w:line="480" w:lineRule="auto"/>
        <w:jc w:val="both"/>
        <w:rPr>
          <w:sz w:val="36"/>
          <w:szCs w:val="36"/>
        </w:rPr>
      </w:pPr>
      <w:r w:rsidRPr="00D71D6D">
        <w:t xml:space="preserve">When the three groups were compared with each other, the low-grade tumours were distinct from the high-grade non-muscle invasive (n=9 microRNAs differentially expressed) and invasive cohorts (n= 45 microRNAs differentially expressed).  There were no significant differences in expression between the high-grade non-muscle invasive and invasive cohorts. </w:t>
      </w:r>
    </w:p>
    <w:p w14:paraId="2B4ADCDD" w14:textId="77777777" w:rsidR="00C34B0E" w:rsidRPr="00D71D6D" w:rsidRDefault="00C34B0E" w:rsidP="00C34B0E">
      <w:pPr>
        <w:spacing w:line="480" w:lineRule="auto"/>
        <w:jc w:val="both"/>
      </w:pPr>
    </w:p>
    <w:p w14:paraId="7207CEC5" w14:textId="20E2EBA3" w:rsidR="00C34B0E" w:rsidRPr="00D71D6D" w:rsidRDefault="00C34B0E" w:rsidP="00C34B0E">
      <w:pPr>
        <w:spacing w:line="480" w:lineRule="auto"/>
        <w:jc w:val="both"/>
      </w:pPr>
      <w:r w:rsidRPr="00D71D6D">
        <w:t>A specific signature for each tumour group by selecting those microRNAs that were differentially expressed when compared with both normal urothelium and one or more of the other two t</w:t>
      </w:r>
      <w:r w:rsidR="00CE66A4" w:rsidRPr="00D71D6D">
        <w:t>umour groups existed (table 11</w:t>
      </w:r>
      <w:r w:rsidRPr="00D71D6D">
        <w:t>).  As many microRNAs were shared between the high-grade non-muscle invasive and invasive tumour groups, it was decided to merge these to create a single signature.  Four microRNAs were also identified which exhibited an aberrant expression in bladder cancer regardless of the tumour phenotype it possessed (microRNA</w:t>
      </w:r>
      <w:r w:rsidR="00D71D6D">
        <w:t>s</w:t>
      </w:r>
      <w:r w:rsidRPr="00D71D6D">
        <w:t>-130b</w:t>
      </w:r>
      <w:r w:rsidR="00D71D6D">
        <w:t>/</w:t>
      </w:r>
      <w:r w:rsidRPr="00D71D6D">
        <w:t>182</w:t>
      </w:r>
      <w:r w:rsidR="00D71D6D">
        <w:t>/</w:t>
      </w:r>
      <w:r w:rsidRPr="00D71D6D">
        <w:t>34a</w:t>
      </w:r>
      <w:r w:rsidR="00D71D6D">
        <w:t>/</w:t>
      </w:r>
      <w:r w:rsidRPr="00D71D6D">
        <w:t xml:space="preserve">449b).  </w:t>
      </w:r>
    </w:p>
    <w:p w14:paraId="309441A8" w14:textId="77777777" w:rsidR="00C34B0E" w:rsidRPr="00D71D6D" w:rsidRDefault="00C34B0E" w:rsidP="00C34B0E">
      <w:pPr>
        <w:spacing w:line="480" w:lineRule="auto"/>
        <w:jc w:val="both"/>
      </w:pPr>
    </w:p>
    <w:p w14:paraId="42A7A36C" w14:textId="4CABD99F" w:rsidR="00C34B0E" w:rsidRPr="00F52849" w:rsidRDefault="00AC7F80" w:rsidP="00C34B0E">
      <w:pPr>
        <w:jc w:val="both"/>
      </w:pPr>
      <w:r w:rsidRPr="00AC7F80">
        <w:rPr>
          <w:noProof/>
          <w:lang w:val="en-US"/>
        </w:rPr>
        <w:drawing>
          <wp:inline distT="0" distB="0" distL="0" distR="0" wp14:anchorId="77C89508" wp14:editId="0661D933">
            <wp:extent cx="5270500" cy="6808339"/>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0500" cy="6808339"/>
                    </a:xfrm>
                    <a:prstGeom prst="rect">
                      <a:avLst/>
                    </a:prstGeom>
                    <a:noFill/>
                    <a:ln>
                      <a:noFill/>
                    </a:ln>
                    <a:extLst/>
                  </pic:spPr>
                </pic:pic>
              </a:graphicData>
            </a:graphic>
          </wp:inline>
        </w:drawing>
      </w:r>
      <w:r w:rsidR="00F457A7" w:rsidRPr="00F457A7">
        <w:rPr>
          <w:noProof/>
          <w:lang w:val="en-US"/>
        </w:rPr>
        <w:t xml:space="preserve"> </w:t>
      </w:r>
    </w:p>
    <w:p w14:paraId="34353476" w14:textId="77777777" w:rsidR="00C34B0E" w:rsidRPr="00F52849" w:rsidRDefault="00C34B0E" w:rsidP="00C34B0E">
      <w:pPr>
        <w:jc w:val="both"/>
      </w:pPr>
    </w:p>
    <w:p w14:paraId="782A5E9E" w14:textId="77777777" w:rsidR="00C34B0E" w:rsidRPr="00F52849" w:rsidRDefault="00C34B0E" w:rsidP="00C34B0E"/>
    <w:p w14:paraId="0C7CC5BE" w14:textId="77777777" w:rsidR="00C34B0E" w:rsidRPr="00F52849" w:rsidRDefault="00C34B0E" w:rsidP="00C34B0E"/>
    <w:p w14:paraId="29BAC4B2" w14:textId="4036F825" w:rsidR="00C34B0E" w:rsidRPr="00D71D6D" w:rsidRDefault="00057772" w:rsidP="00C34B0E">
      <w:pPr>
        <w:spacing w:line="480" w:lineRule="auto"/>
        <w:jc w:val="both"/>
      </w:pPr>
      <w:r w:rsidRPr="00D71D6D">
        <w:rPr>
          <w:b/>
        </w:rPr>
        <w:t>Figure 9</w:t>
      </w:r>
      <w:r w:rsidR="00C34B0E" w:rsidRPr="00D71D6D">
        <w:rPr>
          <w:b/>
        </w:rPr>
        <w:t>:</w:t>
      </w:r>
      <w:r w:rsidR="00C34B0E" w:rsidRPr="00D71D6D">
        <w:t xml:space="preserve">  MicroRNA expression in low- and high-grade bladder cancer.  (a) </w:t>
      </w:r>
      <w:proofErr w:type="gramStart"/>
      <w:r w:rsidR="00C34B0E" w:rsidRPr="00D71D6D">
        <w:t>changes</w:t>
      </w:r>
      <w:proofErr w:type="gramEnd"/>
      <w:r w:rsidR="00C34B0E" w:rsidRPr="00D71D6D">
        <w:t xml:space="preserve"> in expression (log scale) and statistical significance  of low-grade NMI when compared with normal urothelium from non-bladder cancer cases reveals both up-regulation and down-regulation of numerous microRNAs. (b) </w:t>
      </w:r>
      <w:proofErr w:type="gramStart"/>
      <w:r w:rsidR="00C34B0E" w:rsidRPr="00D71D6D">
        <w:t>for</w:t>
      </w:r>
      <w:proofErr w:type="gramEnd"/>
      <w:r w:rsidR="00C34B0E" w:rsidRPr="00D71D6D">
        <w:t xml:space="preserve"> high-grade NMI and invasive tumours there is a general up-regulation of microRNA expression.  Although changes in some microRNAs are shared between the tumour phenotypes (e.g. microRNA-133b and -204), others seem specific (e.g. microRNA-21 for high-grade disease and microRNAs 100/99a for low-grade disease).  Expression is relative to the median of three RNA reference molecules and linear median is centred. NMI = Non muscle-invasive</w:t>
      </w:r>
      <w:r w:rsidR="00A45007">
        <w:t xml:space="preserve">. Taken from </w:t>
      </w:r>
      <w:proofErr w:type="spellStart"/>
      <w:r w:rsidR="00A45007" w:rsidRPr="00E465B2">
        <w:t>Catto</w:t>
      </w:r>
      <w:proofErr w:type="spellEnd"/>
      <w:r w:rsidR="00A45007" w:rsidRPr="00E465B2">
        <w:t xml:space="preserve"> et al.</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A45007">
        <w:t xml:space="preserve"> </w:t>
      </w:r>
      <w:proofErr w:type="gramStart"/>
      <w:r w:rsidR="00A45007">
        <w:t>with</w:t>
      </w:r>
      <w:proofErr w:type="gramEnd"/>
      <w:r w:rsidR="00A45007">
        <w:t xml:space="preserve"> permission</w:t>
      </w:r>
      <w:r w:rsidR="00A45007" w:rsidRPr="00AD78E9">
        <w:t>.</w:t>
      </w:r>
    </w:p>
    <w:p w14:paraId="7D189CC1" w14:textId="77777777" w:rsidR="00C34B0E" w:rsidRPr="00D71D6D" w:rsidRDefault="00C34B0E" w:rsidP="00C34B0E"/>
    <w:p w14:paraId="34428BE1" w14:textId="77777777" w:rsidR="00C34B0E" w:rsidRPr="00D71D6D" w:rsidRDefault="00C34B0E" w:rsidP="00C34B0E"/>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8"/>
        <w:gridCol w:w="1689"/>
        <w:gridCol w:w="1684"/>
        <w:gridCol w:w="1689"/>
        <w:gridCol w:w="1766"/>
      </w:tblGrid>
      <w:tr w:rsidR="00C34B0E" w:rsidRPr="00F52849" w14:paraId="091C616D" w14:textId="77777777" w:rsidTr="002D724D">
        <w:tc>
          <w:tcPr>
            <w:tcW w:w="1703" w:type="dxa"/>
            <w:tcBorders>
              <w:top w:val="single" w:sz="4" w:space="0" w:color="auto"/>
              <w:bottom w:val="single" w:sz="4" w:space="0" w:color="auto"/>
            </w:tcBorders>
          </w:tcPr>
          <w:p w14:paraId="77FD02A3" w14:textId="77777777" w:rsidR="00C34B0E" w:rsidRPr="00D71D6D" w:rsidRDefault="00C34B0E" w:rsidP="003D389A">
            <w:pPr>
              <w:jc w:val="center"/>
            </w:pPr>
            <w:r w:rsidRPr="00D71D6D">
              <w:t>Bladder Cancer</w:t>
            </w:r>
          </w:p>
        </w:tc>
        <w:tc>
          <w:tcPr>
            <w:tcW w:w="1703" w:type="dxa"/>
            <w:tcBorders>
              <w:top w:val="single" w:sz="4" w:space="0" w:color="auto"/>
              <w:bottom w:val="single" w:sz="4" w:space="0" w:color="auto"/>
            </w:tcBorders>
          </w:tcPr>
          <w:p w14:paraId="405B277E" w14:textId="77777777" w:rsidR="00C34B0E" w:rsidRPr="00D71D6D" w:rsidRDefault="00C34B0E" w:rsidP="003D389A">
            <w:pPr>
              <w:jc w:val="center"/>
            </w:pPr>
            <w:r w:rsidRPr="00D71D6D">
              <w:t>Low-grade NMI</w:t>
            </w:r>
          </w:p>
        </w:tc>
        <w:tc>
          <w:tcPr>
            <w:tcW w:w="1703" w:type="dxa"/>
            <w:tcBorders>
              <w:top w:val="single" w:sz="4" w:space="0" w:color="auto"/>
              <w:bottom w:val="single" w:sz="4" w:space="0" w:color="auto"/>
            </w:tcBorders>
          </w:tcPr>
          <w:p w14:paraId="0406E56B" w14:textId="77777777" w:rsidR="00C34B0E" w:rsidRPr="00D71D6D" w:rsidRDefault="00C34B0E" w:rsidP="003D389A">
            <w:pPr>
              <w:jc w:val="center"/>
            </w:pPr>
            <w:r w:rsidRPr="00D71D6D">
              <w:t>High-grade NMI</w:t>
            </w:r>
          </w:p>
        </w:tc>
        <w:tc>
          <w:tcPr>
            <w:tcW w:w="1703" w:type="dxa"/>
            <w:tcBorders>
              <w:top w:val="single" w:sz="4" w:space="0" w:color="auto"/>
              <w:bottom w:val="single" w:sz="4" w:space="0" w:color="auto"/>
            </w:tcBorders>
          </w:tcPr>
          <w:p w14:paraId="179BE8C7" w14:textId="77777777" w:rsidR="00C34B0E" w:rsidRPr="00D71D6D" w:rsidRDefault="00C34B0E" w:rsidP="003D389A">
            <w:pPr>
              <w:jc w:val="center"/>
            </w:pPr>
            <w:r w:rsidRPr="00D71D6D">
              <w:t>Invasive</w:t>
            </w:r>
          </w:p>
        </w:tc>
        <w:tc>
          <w:tcPr>
            <w:tcW w:w="1704" w:type="dxa"/>
            <w:tcBorders>
              <w:top w:val="single" w:sz="4" w:space="0" w:color="auto"/>
              <w:bottom w:val="single" w:sz="4" w:space="0" w:color="auto"/>
            </w:tcBorders>
          </w:tcPr>
          <w:p w14:paraId="533DE8E4" w14:textId="77777777" w:rsidR="00C34B0E" w:rsidRPr="00D71D6D" w:rsidRDefault="00C34B0E" w:rsidP="003D389A">
            <w:pPr>
              <w:jc w:val="center"/>
            </w:pPr>
            <w:r w:rsidRPr="00D71D6D">
              <w:t>High-grade/invasive UCC</w:t>
            </w:r>
          </w:p>
        </w:tc>
      </w:tr>
      <w:tr w:rsidR="00C34B0E" w:rsidRPr="00F52849" w14:paraId="542C5FBA" w14:textId="77777777" w:rsidTr="002D724D">
        <w:tc>
          <w:tcPr>
            <w:tcW w:w="1703" w:type="dxa"/>
            <w:tcBorders>
              <w:top w:val="single" w:sz="4" w:space="0" w:color="auto"/>
            </w:tcBorders>
          </w:tcPr>
          <w:p w14:paraId="20D249F9" w14:textId="77777777" w:rsidR="00C34B0E" w:rsidRPr="00D71D6D" w:rsidRDefault="00C34B0E" w:rsidP="003D389A">
            <w:pPr>
              <w:jc w:val="center"/>
            </w:pPr>
            <w:proofErr w:type="gramStart"/>
            <w:r w:rsidRPr="00D71D6D">
              <w:t>miR</w:t>
            </w:r>
            <w:proofErr w:type="gramEnd"/>
            <w:r w:rsidRPr="00D71D6D">
              <w:t>-130b</w:t>
            </w:r>
          </w:p>
        </w:tc>
        <w:tc>
          <w:tcPr>
            <w:tcW w:w="1703" w:type="dxa"/>
            <w:tcBorders>
              <w:top w:val="single" w:sz="4" w:space="0" w:color="auto"/>
            </w:tcBorders>
          </w:tcPr>
          <w:p w14:paraId="3E6C91DA" w14:textId="77777777" w:rsidR="00C34B0E" w:rsidRPr="00D71D6D" w:rsidRDefault="00C34B0E" w:rsidP="003D389A">
            <w:pPr>
              <w:jc w:val="center"/>
            </w:pPr>
            <w:proofErr w:type="gramStart"/>
            <w:r w:rsidRPr="00D71D6D">
              <w:t>miR</w:t>
            </w:r>
            <w:proofErr w:type="gramEnd"/>
            <w:r w:rsidRPr="00D71D6D">
              <w:t>-125b</w:t>
            </w:r>
          </w:p>
        </w:tc>
        <w:tc>
          <w:tcPr>
            <w:tcW w:w="1703" w:type="dxa"/>
            <w:tcBorders>
              <w:top w:val="single" w:sz="4" w:space="0" w:color="auto"/>
            </w:tcBorders>
          </w:tcPr>
          <w:p w14:paraId="66241B1B" w14:textId="77777777" w:rsidR="00C34B0E" w:rsidRPr="00D71D6D" w:rsidRDefault="00C34B0E" w:rsidP="003D389A">
            <w:pPr>
              <w:jc w:val="center"/>
            </w:pPr>
            <w:proofErr w:type="gramStart"/>
            <w:r w:rsidRPr="00D71D6D">
              <w:t>miR</w:t>
            </w:r>
            <w:proofErr w:type="gramEnd"/>
            <w:r w:rsidRPr="00D71D6D">
              <w:t>-512-3p</w:t>
            </w:r>
          </w:p>
        </w:tc>
        <w:tc>
          <w:tcPr>
            <w:tcW w:w="1703" w:type="dxa"/>
            <w:tcBorders>
              <w:top w:val="single" w:sz="4" w:space="0" w:color="auto"/>
            </w:tcBorders>
          </w:tcPr>
          <w:p w14:paraId="1230BC85" w14:textId="77777777" w:rsidR="00C34B0E" w:rsidRPr="00D71D6D" w:rsidRDefault="00C34B0E" w:rsidP="003D389A">
            <w:pPr>
              <w:jc w:val="center"/>
            </w:pPr>
            <w:proofErr w:type="gramStart"/>
            <w:r w:rsidRPr="00D71D6D">
              <w:t>miR</w:t>
            </w:r>
            <w:proofErr w:type="gramEnd"/>
            <w:r w:rsidRPr="00D71D6D">
              <w:t>-639</w:t>
            </w:r>
          </w:p>
        </w:tc>
        <w:tc>
          <w:tcPr>
            <w:tcW w:w="1704" w:type="dxa"/>
            <w:tcBorders>
              <w:top w:val="single" w:sz="4" w:space="0" w:color="auto"/>
            </w:tcBorders>
          </w:tcPr>
          <w:p w14:paraId="72BCE865" w14:textId="77777777" w:rsidR="00C34B0E" w:rsidRPr="00D71D6D" w:rsidRDefault="00C34B0E" w:rsidP="003D389A">
            <w:pPr>
              <w:jc w:val="center"/>
            </w:pPr>
            <w:proofErr w:type="gramStart"/>
            <w:r w:rsidRPr="00D71D6D">
              <w:t>miR</w:t>
            </w:r>
            <w:proofErr w:type="gramEnd"/>
            <w:r w:rsidRPr="00D71D6D">
              <w:t>-9</w:t>
            </w:r>
          </w:p>
        </w:tc>
      </w:tr>
      <w:tr w:rsidR="00C34B0E" w:rsidRPr="00F52849" w14:paraId="6DB53768" w14:textId="77777777" w:rsidTr="002D724D">
        <w:tc>
          <w:tcPr>
            <w:tcW w:w="1703" w:type="dxa"/>
          </w:tcPr>
          <w:p w14:paraId="45615848" w14:textId="77777777" w:rsidR="00C34B0E" w:rsidRPr="00D71D6D" w:rsidRDefault="00C34B0E" w:rsidP="003D389A">
            <w:pPr>
              <w:jc w:val="center"/>
            </w:pPr>
            <w:proofErr w:type="gramStart"/>
            <w:r w:rsidRPr="00D71D6D">
              <w:t>miR</w:t>
            </w:r>
            <w:proofErr w:type="gramEnd"/>
            <w:r w:rsidRPr="00D71D6D">
              <w:t>-182</w:t>
            </w:r>
          </w:p>
        </w:tc>
        <w:tc>
          <w:tcPr>
            <w:tcW w:w="1703" w:type="dxa"/>
          </w:tcPr>
          <w:p w14:paraId="4284A9B5" w14:textId="77777777" w:rsidR="00C34B0E" w:rsidRPr="00D71D6D" w:rsidRDefault="00C34B0E" w:rsidP="003D389A">
            <w:pPr>
              <w:jc w:val="center"/>
            </w:pPr>
            <w:proofErr w:type="gramStart"/>
            <w:r w:rsidRPr="00D71D6D">
              <w:t>miR</w:t>
            </w:r>
            <w:proofErr w:type="gramEnd"/>
            <w:r w:rsidRPr="00D71D6D">
              <w:t>-1</w:t>
            </w:r>
          </w:p>
        </w:tc>
        <w:tc>
          <w:tcPr>
            <w:tcW w:w="1703" w:type="dxa"/>
          </w:tcPr>
          <w:p w14:paraId="766F5FA4" w14:textId="77777777" w:rsidR="00C34B0E" w:rsidRPr="00D71D6D" w:rsidRDefault="00C34B0E" w:rsidP="003D389A">
            <w:pPr>
              <w:jc w:val="center"/>
            </w:pPr>
            <w:proofErr w:type="gramStart"/>
            <w:r w:rsidRPr="00D71D6D">
              <w:t>miR</w:t>
            </w:r>
            <w:proofErr w:type="gramEnd"/>
            <w:r w:rsidRPr="00D71D6D">
              <w:t>-9</w:t>
            </w:r>
          </w:p>
        </w:tc>
        <w:tc>
          <w:tcPr>
            <w:tcW w:w="1703" w:type="dxa"/>
          </w:tcPr>
          <w:p w14:paraId="29B4FD15" w14:textId="77777777" w:rsidR="00C34B0E" w:rsidRPr="00D71D6D" w:rsidRDefault="00C34B0E" w:rsidP="003D389A">
            <w:pPr>
              <w:jc w:val="center"/>
            </w:pPr>
            <w:proofErr w:type="gramStart"/>
            <w:r w:rsidRPr="00D71D6D">
              <w:t>miR</w:t>
            </w:r>
            <w:proofErr w:type="gramEnd"/>
            <w:r w:rsidRPr="00D71D6D">
              <w:t>-566</w:t>
            </w:r>
          </w:p>
        </w:tc>
        <w:tc>
          <w:tcPr>
            <w:tcW w:w="1704" w:type="dxa"/>
          </w:tcPr>
          <w:p w14:paraId="1F5DD4B0" w14:textId="77777777" w:rsidR="00C34B0E" w:rsidRPr="00D71D6D" w:rsidRDefault="00C34B0E" w:rsidP="003D389A">
            <w:pPr>
              <w:jc w:val="center"/>
            </w:pPr>
            <w:proofErr w:type="gramStart"/>
            <w:r w:rsidRPr="00D71D6D">
              <w:t>miR</w:t>
            </w:r>
            <w:proofErr w:type="gramEnd"/>
            <w:r w:rsidRPr="00D71D6D">
              <w:t>-21</w:t>
            </w:r>
          </w:p>
        </w:tc>
      </w:tr>
      <w:tr w:rsidR="00C34B0E" w:rsidRPr="00F52849" w14:paraId="79D7CAEB" w14:textId="77777777" w:rsidTr="002D724D">
        <w:tc>
          <w:tcPr>
            <w:tcW w:w="1703" w:type="dxa"/>
          </w:tcPr>
          <w:p w14:paraId="5C1B77F5" w14:textId="77777777" w:rsidR="00C34B0E" w:rsidRPr="00D71D6D" w:rsidRDefault="00C34B0E" w:rsidP="003D389A">
            <w:pPr>
              <w:jc w:val="center"/>
            </w:pPr>
            <w:proofErr w:type="gramStart"/>
            <w:r w:rsidRPr="00D71D6D">
              <w:t>miR</w:t>
            </w:r>
            <w:proofErr w:type="gramEnd"/>
            <w:r w:rsidRPr="00D71D6D">
              <w:t>-34a</w:t>
            </w:r>
          </w:p>
        </w:tc>
        <w:tc>
          <w:tcPr>
            <w:tcW w:w="1703" w:type="dxa"/>
          </w:tcPr>
          <w:p w14:paraId="24D5D07E" w14:textId="77777777" w:rsidR="00C34B0E" w:rsidRPr="00D71D6D" w:rsidRDefault="00C34B0E" w:rsidP="003D389A">
            <w:pPr>
              <w:jc w:val="center"/>
            </w:pPr>
            <w:proofErr w:type="gramStart"/>
            <w:r w:rsidRPr="00D71D6D">
              <w:t>miR152</w:t>
            </w:r>
            <w:proofErr w:type="gramEnd"/>
          </w:p>
        </w:tc>
        <w:tc>
          <w:tcPr>
            <w:tcW w:w="1703" w:type="dxa"/>
          </w:tcPr>
          <w:p w14:paraId="39AC2720" w14:textId="77777777" w:rsidR="00C34B0E" w:rsidRPr="00D71D6D" w:rsidRDefault="00C34B0E" w:rsidP="003D389A">
            <w:pPr>
              <w:ind w:left="720"/>
              <w:contextualSpacing/>
              <w:jc w:val="center"/>
            </w:pPr>
          </w:p>
        </w:tc>
        <w:tc>
          <w:tcPr>
            <w:tcW w:w="1703" w:type="dxa"/>
          </w:tcPr>
          <w:p w14:paraId="1C65B6B1" w14:textId="77777777" w:rsidR="00C34B0E" w:rsidRPr="00D71D6D" w:rsidRDefault="00C34B0E" w:rsidP="003D389A">
            <w:pPr>
              <w:jc w:val="center"/>
            </w:pPr>
            <w:proofErr w:type="gramStart"/>
            <w:r w:rsidRPr="00D71D6D">
              <w:t>miR</w:t>
            </w:r>
            <w:proofErr w:type="gramEnd"/>
            <w:r w:rsidRPr="00D71D6D">
              <w:t>-503</w:t>
            </w:r>
          </w:p>
        </w:tc>
        <w:tc>
          <w:tcPr>
            <w:tcW w:w="1704" w:type="dxa"/>
          </w:tcPr>
          <w:p w14:paraId="051E6365" w14:textId="77777777" w:rsidR="00C34B0E" w:rsidRPr="00D71D6D" w:rsidRDefault="00C34B0E" w:rsidP="003D389A">
            <w:pPr>
              <w:jc w:val="center"/>
            </w:pPr>
            <w:proofErr w:type="gramStart"/>
            <w:r w:rsidRPr="00D71D6D">
              <w:t>miR</w:t>
            </w:r>
            <w:proofErr w:type="gramEnd"/>
            <w:r w:rsidRPr="00D71D6D">
              <w:t>-512-3p</w:t>
            </w:r>
          </w:p>
        </w:tc>
      </w:tr>
      <w:tr w:rsidR="00C34B0E" w:rsidRPr="00F52849" w14:paraId="57817CCF" w14:textId="77777777" w:rsidTr="002D724D">
        <w:tc>
          <w:tcPr>
            <w:tcW w:w="1703" w:type="dxa"/>
          </w:tcPr>
          <w:p w14:paraId="6690802C" w14:textId="77777777" w:rsidR="00C34B0E" w:rsidRPr="00D71D6D" w:rsidRDefault="00C34B0E" w:rsidP="003D389A">
            <w:pPr>
              <w:jc w:val="center"/>
            </w:pPr>
            <w:proofErr w:type="gramStart"/>
            <w:r w:rsidRPr="00D71D6D">
              <w:t>miR</w:t>
            </w:r>
            <w:proofErr w:type="gramEnd"/>
            <w:r w:rsidRPr="00D71D6D">
              <w:t>-449b</w:t>
            </w:r>
          </w:p>
        </w:tc>
        <w:tc>
          <w:tcPr>
            <w:tcW w:w="1703" w:type="dxa"/>
          </w:tcPr>
          <w:p w14:paraId="5091F9EA" w14:textId="77777777" w:rsidR="00C34B0E" w:rsidRPr="00D71D6D" w:rsidRDefault="00C34B0E" w:rsidP="003D389A">
            <w:pPr>
              <w:jc w:val="center"/>
            </w:pPr>
            <w:proofErr w:type="gramStart"/>
            <w:r w:rsidRPr="00D71D6D">
              <w:t>miR</w:t>
            </w:r>
            <w:proofErr w:type="gramEnd"/>
            <w:r w:rsidRPr="00D71D6D">
              <w:t>-100</w:t>
            </w:r>
          </w:p>
        </w:tc>
        <w:tc>
          <w:tcPr>
            <w:tcW w:w="1703" w:type="dxa"/>
          </w:tcPr>
          <w:p w14:paraId="0B2D6F5C" w14:textId="77777777" w:rsidR="00C34B0E" w:rsidRPr="00D71D6D" w:rsidRDefault="00C34B0E" w:rsidP="003D389A">
            <w:pPr>
              <w:ind w:left="720"/>
              <w:contextualSpacing/>
              <w:jc w:val="center"/>
            </w:pPr>
          </w:p>
        </w:tc>
        <w:tc>
          <w:tcPr>
            <w:tcW w:w="1703" w:type="dxa"/>
          </w:tcPr>
          <w:p w14:paraId="6915DEBB" w14:textId="77777777" w:rsidR="00C34B0E" w:rsidRPr="00D71D6D" w:rsidRDefault="00C34B0E" w:rsidP="003D389A">
            <w:pPr>
              <w:ind w:left="720"/>
              <w:contextualSpacing/>
              <w:jc w:val="center"/>
            </w:pPr>
          </w:p>
        </w:tc>
        <w:tc>
          <w:tcPr>
            <w:tcW w:w="1704" w:type="dxa"/>
          </w:tcPr>
          <w:p w14:paraId="070EA2A0" w14:textId="77777777" w:rsidR="00C34B0E" w:rsidRPr="00D71D6D" w:rsidRDefault="00C34B0E" w:rsidP="003D389A">
            <w:pPr>
              <w:jc w:val="center"/>
            </w:pPr>
            <w:proofErr w:type="gramStart"/>
            <w:r w:rsidRPr="00D71D6D">
              <w:t>miR</w:t>
            </w:r>
            <w:proofErr w:type="gramEnd"/>
            <w:r w:rsidRPr="00D71D6D">
              <w:t>-517c</w:t>
            </w:r>
          </w:p>
        </w:tc>
      </w:tr>
      <w:tr w:rsidR="00C34B0E" w:rsidRPr="00F52849" w14:paraId="64FC500A" w14:textId="77777777" w:rsidTr="002D724D">
        <w:tc>
          <w:tcPr>
            <w:tcW w:w="1703" w:type="dxa"/>
          </w:tcPr>
          <w:p w14:paraId="1D9E033E" w14:textId="77777777" w:rsidR="00C34B0E" w:rsidRPr="00D71D6D" w:rsidRDefault="00C34B0E" w:rsidP="003D389A">
            <w:pPr>
              <w:ind w:left="720"/>
              <w:contextualSpacing/>
              <w:jc w:val="center"/>
            </w:pPr>
          </w:p>
        </w:tc>
        <w:tc>
          <w:tcPr>
            <w:tcW w:w="1703" w:type="dxa"/>
          </w:tcPr>
          <w:p w14:paraId="51EF2688" w14:textId="77777777" w:rsidR="00C34B0E" w:rsidRPr="00D71D6D" w:rsidRDefault="00C34B0E" w:rsidP="003D389A">
            <w:pPr>
              <w:jc w:val="center"/>
            </w:pPr>
            <w:proofErr w:type="gramStart"/>
            <w:r w:rsidRPr="00D71D6D">
              <w:t>miR</w:t>
            </w:r>
            <w:proofErr w:type="gramEnd"/>
            <w:r w:rsidRPr="00D71D6D">
              <w:t>-214</w:t>
            </w:r>
          </w:p>
        </w:tc>
        <w:tc>
          <w:tcPr>
            <w:tcW w:w="1703" w:type="dxa"/>
          </w:tcPr>
          <w:p w14:paraId="5EA61468" w14:textId="77777777" w:rsidR="00C34B0E" w:rsidRPr="00D71D6D" w:rsidRDefault="00C34B0E" w:rsidP="003D389A">
            <w:pPr>
              <w:ind w:left="720"/>
              <w:contextualSpacing/>
              <w:jc w:val="center"/>
            </w:pPr>
          </w:p>
        </w:tc>
        <w:tc>
          <w:tcPr>
            <w:tcW w:w="1703" w:type="dxa"/>
          </w:tcPr>
          <w:p w14:paraId="2469D44A" w14:textId="77777777" w:rsidR="00C34B0E" w:rsidRPr="00D71D6D" w:rsidRDefault="00C34B0E" w:rsidP="003D389A">
            <w:pPr>
              <w:ind w:left="720"/>
              <w:contextualSpacing/>
              <w:jc w:val="center"/>
            </w:pPr>
          </w:p>
        </w:tc>
        <w:tc>
          <w:tcPr>
            <w:tcW w:w="1704" w:type="dxa"/>
          </w:tcPr>
          <w:p w14:paraId="0B01F40D" w14:textId="77777777" w:rsidR="00C34B0E" w:rsidRPr="00D71D6D" w:rsidRDefault="00C34B0E" w:rsidP="003D389A">
            <w:pPr>
              <w:jc w:val="center"/>
            </w:pPr>
            <w:proofErr w:type="gramStart"/>
            <w:r w:rsidRPr="00D71D6D">
              <w:t>miR</w:t>
            </w:r>
            <w:proofErr w:type="gramEnd"/>
            <w:r w:rsidRPr="00D71D6D">
              <w:t>-503</w:t>
            </w:r>
          </w:p>
        </w:tc>
      </w:tr>
      <w:tr w:rsidR="00C34B0E" w:rsidRPr="00F52849" w14:paraId="35942325" w14:textId="77777777" w:rsidTr="002D724D">
        <w:tc>
          <w:tcPr>
            <w:tcW w:w="1703" w:type="dxa"/>
          </w:tcPr>
          <w:p w14:paraId="3E978E1D" w14:textId="77777777" w:rsidR="00C34B0E" w:rsidRPr="00D71D6D" w:rsidRDefault="00C34B0E" w:rsidP="003D389A">
            <w:pPr>
              <w:ind w:left="720"/>
              <w:contextualSpacing/>
              <w:jc w:val="center"/>
            </w:pPr>
          </w:p>
        </w:tc>
        <w:tc>
          <w:tcPr>
            <w:tcW w:w="1703" w:type="dxa"/>
          </w:tcPr>
          <w:p w14:paraId="5733B963" w14:textId="77777777" w:rsidR="00C34B0E" w:rsidRPr="00D71D6D" w:rsidRDefault="00C34B0E" w:rsidP="003D389A">
            <w:pPr>
              <w:jc w:val="center"/>
            </w:pPr>
            <w:proofErr w:type="gramStart"/>
            <w:r w:rsidRPr="00D71D6D">
              <w:t>miR</w:t>
            </w:r>
            <w:proofErr w:type="gramEnd"/>
            <w:r w:rsidRPr="00D71D6D">
              <w:t>-99a</w:t>
            </w:r>
          </w:p>
        </w:tc>
        <w:tc>
          <w:tcPr>
            <w:tcW w:w="1703" w:type="dxa"/>
          </w:tcPr>
          <w:p w14:paraId="765BF669" w14:textId="77777777" w:rsidR="00C34B0E" w:rsidRPr="00D71D6D" w:rsidRDefault="00C34B0E" w:rsidP="003D389A">
            <w:pPr>
              <w:ind w:left="720"/>
              <w:contextualSpacing/>
              <w:jc w:val="center"/>
            </w:pPr>
          </w:p>
        </w:tc>
        <w:tc>
          <w:tcPr>
            <w:tcW w:w="1703" w:type="dxa"/>
          </w:tcPr>
          <w:p w14:paraId="4109061E" w14:textId="77777777" w:rsidR="00C34B0E" w:rsidRPr="00D71D6D" w:rsidRDefault="00C34B0E" w:rsidP="003D389A">
            <w:pPr>
              <w:ind w:left="720"/>
              <w:contextualSpacing/>
              <w:jc w:val="center"/>
            </w:pPr>
          </w:p>
        </w:tc>
        <w:tc>
          <w:tcPr>
            <w:tcW w:w="1704" w:type="dxa"/>
          </w:tcPr>
          <w:p w14:paraId="123C7D00" w14:textId="77777777" w:rsidR="00C34B0E" w:rsidRPr="00D71D6D" w:rsidRDefault="00C34B0E" w:rsidP="003D389A">
            <w:pPr>
              <w:jc w:val="center"/>
            </w:pPr>
            <w:proofErr w:type="gramStart"/>
            <w:r w:rsidRPr="00D71D6D">
              <w:t>miR</w:t>
            </w:r>
            <w:proofErr w:type="gramEnd"/>
            <w:r w:rsidRPr="00D71D6D">
              <w:t>-566</w:t>
            </w:r>
          </w:p>
        </w:tc>
      </w:tr>
      <w:tr w:rsidR="00C34B0E" w:rsidRPr="00F52849" w14:paraId="0C05BDFC" w14:textId="77777777" w:rsidTr="002D724D">
        <w:tc>
          <w:tcPr>
            <w:tcW w:w="1703" w:type="dxa"/>
          </w:tcPr>
          <w:p w14:paraId="0F151A7C" w14:textId="77777777" w:rsidR="00C34B0E" w:rsidRPr="00D71D6D" w:rsidRDefault="00C34B0E" w:rsidP="003D389A">
            <w:pPr>
              <w:ind w:left="720"/>
              <w:contextualSpacing/>
              <w:jc w:val="center"/>
            </w:pPr>
          </w:p>
        </w:tc>
        <w:tc>
          <w:tcPr>
            <w:tcW w:w="1703" w:type="dxa"/>
          </w:tcPr>
          <w:p w14:paraId="37A5CAEF" w14:textId="77777777" w:rsidR="00C34B0E" w:rsidRPr="00D71D6D" w:rsidRDefault="00C34B0E" w:rsidP="003D389A">
            <w:pPr>
              <w:jc w:val="center"/>
            </w:pPr>
            <w:proofErr w:type="gramStart"/>
            <w:r w:rsidRPr="00D71D6D">
              <w:t>miR</w:t>
            </w:r>
            <w:proofErr w:type="gramEnd"/>
            <w:r w:rsidRPr="00D71D6D">
              <w:t>-411</w:t>
            </w:r>
          </w:p>
        </w:tc>
        <w:tc>
          <w:tcPr>
            <w:tcW w:w="1703" w:type="dxa"/>
          </w:tcPr>
          <w:p w14:paraId="6E66FC07" w14:textId="77777777" w:rsidR="00C34B0E" w:rsidRPr="00D71D6D" w:rsidRDefault="00C34B0E" w:rsidP="003D389A">
            <w:pPr>
              <w:ind w:left="720"/>
              <w:contextualSpacing/>
              <w:jc w:val="center"/>
            </w:pPr>
          </w:p>
        </w:tc>
        <w:tc>
          <w:tcPr>
            <w:tcW w:w="1703" w:type="dxa"/>
          </w:tcPr>
          <w:p w14:paraId="7FDF8423" w14:textId="77777777" w:rsidR="00C34B0E" w:rsidRPr="00D71D6D" w:rsidRDefault="00C34B0E" w:rsidP="003D389A">
            <w:pPr>
              <w:ind w:left="720"/>
              <w:contextualSpacing/>
              <w:jc w:val="center"/>
            </w:pPr>
          </w:p>
        </w:tc>
        <w:tc>
          <w:tcPr>
            <w:tcW w:w="1704" w:type="dxa"/>
          </w:tcPr>
          <w:p w14:paraId="3CDD2CA0" w14:textId="77777777" w:rsidR="00C34B0E" w:rsidRPr="00D71D6D" w:rsidRDefault="00C34B0E" w:rsidP="003D389A">
            <w:pPr>
              <w:jc w:val="center"/>
            </w:pPr>
            <w:proofErr w:type="gramStart"/>
            <w:r w:rsidRPr="00D71D6D">
              <w:t>miR</w:t>
            </w:r>
            <w:proofErr w:type="gramEnd"/>
            <w:r w:rsidRPr="00D71D6D">
              <w:t>-639</w:t>
            </w:r>
          </w:p>
        </w:tc>
      </w:tr>
      <w:tr w:rsidR="00C34B0E" w:rsidRPr="00F52849" w14:paraId="0D3BF94E" w14:textId="77777777" w:rsidTr="002D724D">
        <w:tc>
          <w:tcPr>
            <w:tcW w:w="1703" w:type="dxa"/>
          </w:tcPr>
          <w:p w14:paraId="53562771" w14:textId="77777777" w:rsidR="00C34B0E" w:rsidRPr="00D71D6D" w:rsidRDefault="00C34B0E" w:rsidP="003D389A">
            <w:pPr>
              <w:ind w:left="720"/>
              <w:contextualSpacing/>
              <w:jc w:val="center"/>
            </w:pPr>
          </w:p>
        </w:tc>
        <w:tc>
          <w:tcPr>
            <w:tcW w:w="1703" w:type="dxa"/>
          </w:tcPr>
          <w:p w14:paraId="2B33EB0D" w14:textId="77777777" w:rsidR="00C34B0E" w:rsidRPr="00D71D6D" w:rsidRDefault="00C34B0E" w:rsidP="003D389A">
            <w:pPr>
              <w:jc w:val="center"/>
            </w:pPr>
            <w:proofErr w:type="gramStart"/>
            <w:r w:rsidRPr="00D71D6D">
              <w:t>miR</w:t>
            </w:r>
            <w:proofErr w:type="gramEnd"/>
            <w:r w:rsidRPr="00D71D6D">
              <w:t>-376a</w:t>
            </w:r>
          </w:p>
        </w:tc>
        <w:tc>
          <w:tcPr>
            <w:tcW w:w="1703" w:type="dxa"/>
          </w:tcPr>
          <w:p w14:paraId="01CD12C4" w14:textId="77777777" w:rsidR="00C34B0E" w:rsidRPr="00D71D6D" w:rsidRDefault="00C34B0E" w:rsidP="003D389A">
            <w:pPr>
              <w:ind w:left="720"/>
              <w:contextualSpacing/>
              <w:jc w:val="center"/>
            </w:pPr>
          </w:p>
        </w:tc>
        <w:tc>
          <w:tcPr>
            <w:tcW w:w="1703" w:type="dxa"/>
          </w:tcPr>
          <w:p w14:paraId="33558FCB" w14:textId="77777777" w:rsidR="00C34B0E" w:rsidRPr="00D71D6D" w:rsidRDefault="00C34B0E" w:rsidP="003D389A">
            <w:pPr>
              <w:ind w:left="720"/>
              <w:contextualSpacing/>
              <w:jc w:val="center"/>
            </w:pPr>
          </w:p>
        </w:tc>
        <w:tc>
          <w:tcPr>
            <w:tcW w:w="1704" w:type="dxa"/>
          </w:tcPr>
          <w:p w14:paraId="747A2720" w14:textId="77777777" w:rsidR="00C34B0E" w:rsidRPr="00D71D6D" w:rsidRDefault="00C34B0E" w:rsidP="003D389A">
            <w:pPr>
              <w:jc w:val="center"/>
            </w:pPr>
            <w:proofErr w:type="gramStart"/>
            <w:r w:rsidRPr="00D71D6D">
              <w:t>miR</w:t>
            </w:r>
            <w:proofErr w:type="gramEnd"/>
            <w:r w:rsidRPr="00D71D6D">
              <w:t>-644</w:t>
            </w:r>
          </w:p>
        </w:tc>
      </w:tr>
      <w:tr w:rsidR="00C34B0E" w:rsidRPr="00F52849" w14:paraId="3C7DA058" w14:textId="77777777" w:rsidTr="002D724D">
        <w:tc>
          <w:tcPr>
            <w:tcW w:w="1703" w:type="dxa"/>
          </w:tcPr>
          <w:p w14:paraId="50D7D06B" w14:textId="77777777" w:rsidR="00C34B0E" w:rsidRPr="00D71D6D" w:rsidRDefault="00C34B0E" w:rsidP="003D389A">
            <w:pPr>
              <w:ind w:left="720"/>
              <w:contextualSpacing/>
              <w:jc w:val="center"/>
            </w:pPr>
          </w:p>
        </w:tc>
        <w:tc>
          <w:tcPr>
            <w:tcW w:w="1703" w:type="dxa"/>
          </w:tcPr>
          <w:p w14:paraId="026383B9" w14:textId="77777777" w:rsidR="00C34B0E" w:rsidRPr="00D71D6D" w:rsidRDefault="00C34B0E" w:rsidP="003D389A">
            <w:pPr>
              <w:ind w:left="720"/>
              <w:contextualSpacing/>
              <w:jc w:val="center"/>
            </w:pPr>
          </w:p>
        </w:tc>
        <w:tc>
          <w:tcPr>
            <w:tcW w:w="1703" w:type="dxa"/>
          </w:tcPr>
          <w:p w14:paraId="3EC1046F" w14:textId="77777777" w:rsidR="00C34B0E" w:rsidRPr="00D71D6D" w:rsidRDefault="00C34B0E" w:rsidP="003D389A">
            <w:pPr>
              <w:ind w:left="720"/>
              <w:contextualSpacing/>
              <w:jc w:val="center"/>
            </w:pPr>
          </w:p>
        </w:tc>
        <w:tc>
          <w:tcPr>
            <w:tcW w:w="1703" w:type="dxa"/>
          </w:tcPr>
          <w:p w14:paraId="0DD3E0F5" w14:textId="77777777" w:rsidR="00C34B0E" w:rsidRPr="00D71D6D" w:rsidRDefault="00C34B0E" w:rsidP="003D389A">
            <w:pPr>
              <w:ind w:left="720"/>
              <w:contextualSpacing/>
              <w:jc w:val="center"/>
            </w:pPr>
          </w:p>
        </w:tc>
        <w:tc>
          <w:tcPr>
            <w:tcW w:w="1704" w:type="dxa"/>
          </w:tcPr>
          <w:p w14:paraId="1469DE30" w14:textId="77777777" w:rsidR="00C34B0E" w:rsidRPr="00D71D6D" w:rsidRDefault="00C34B0E" w:rsidP="003D389A">
            <w:pPr>
              <w:jc w:val="center"/>
            </w:pPr>
            <w:proofErr w:type="gramStart"/>
            <w:r w:rsidRPr="00D71D6D">
              <w:t>miR</w:t>
            </w:r>
            <w:proofErr w:type="gramEnd"/>
            <w:r w:rsidRPr="00D71D6D">
              <w:t>-649</w:t>
            </w:r>
          </w:p>
        </w:tc>
      </w:tr>
    </w:tbl>
    <w:p w14:paraId="3A7D1FB1" w14:textId="77777777" w:rsidR="00C34B0E" w:rsidRPr="00D71D6D" w:rsidRDefault="00C34B0E" w:rsidP="00C34B0E"/>
    <w:p w14:paraId="6D35AD54" w14:textId="2605C505" w:rsidR="00C34B0E" w:rsidRPr="00D71D6D" w:rsidRDefault="00CE66A4" w:rsidP="00C34B0E">
      <w:pPr>
        <w:spacing w:line="480" w:lineRule="auto"/>
      </w:pPr>
      <w:r w:rsidRPr="00D71D6D">
        <w:rPr>
          <w:b/>
        </w:rPr>
        <w:t>Table 11</w:t>
      </w:r>
      <w:r w:rsidR="00C34B0E" w:rsidRPr="00D71D6D">
        <w:rPr>
          <w:b/>
        </w:rPr>
        <w:t>:</w:t>
      </w:r>
      <w:r w:rsidR="00C34B0E" w:rsidRPr="00D71D6D">
        <w:t xml:space="preserve">  Signature panels of microRNAs for bladder cancer as whole and the various different types of disease. NMI = non-muscle invasive.</w:t>
      </w:r>
      <w:r w:rsidR="00A45007">
        <w:t xml:space="preserve"> Taken from </w:t>
      </w:r>
      <w:proofErr w:type="spellStart"/>
      <w:r w:rsidR="00A45007" w:rsidRPr="00E465B2">
        <w:t>Catto</w:t>
      </w:r>
      <w:proofErr w:type="spellEnd"/>
      <w:r w:rsidR="00A45007" w:rsidRPr="00E465B2">
        <w:t xml:space="preserve"> et al.</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A45007">
        <w:t xml:space="preserve"> </w:t>
      </w:r>
      <w:proofErr w:type="gramStart"/>
      <w:r w:rsidR="00A45007">
        <w:t>with</w:t>
      </w:r>
      <w:proofErr w:type="gramEnd"/>
      <w:r w:rsidR="00A45007">
        <w:t xml:space="preserve"> permission</w:t>
      </w:r>
      <w:r w:rsidR="00A45007" w:rsidRPr="00AD78E9">
        <w:t>.</w:t>
      </w:r>
    </w:p>
    <w:p w14:paraId="3F475C29" w14:textId="77777777" w:rsidR="00C34B0E" w:rsidRPr="00D71D6D" w:rsidRDefault="00C34B0E" w:rsidP="00C34B0E"/>
    <w:p w14:paraId="2FA7796C" w14:textId="77777777" w:rsidR="00C34B0E" w:rsidRPr="00D71D6D" w:rsidRDefault="00C34B0E" w:rsidP="00C34B0E"/>
    <w:p w14:paraId="46E9E69F" w14:textId="6C65A148" w:rsidR="00C34B0E" w:rsidRPr="00D71D6D" w:rsidRDefault="00263985" w:rsidP="00723DF0">
      <w:pPr>
        <w:pStyle w:val="Heading2"/>
        <w:ind w:left="1440" w:hanging="1440"/>
        <w:rPr>
          <w:rFonts w:asciiTheme="minorHAnsi" w:hAnsiTheme="minorHAnsi"/>
        </w:rPr>
      </w:pPr>
      <w:bookmarkStart w:id="269" w:name="_Toc278904900"/>
      <w:r w:rsidRPr="00D71D6D">
        <w:rPr>
          <w:rFonts w:asciiTheme="minorHAnsi" w:hAnsiTheme="minorHAnsi"/>
        </w:rPr>
        <w:t>3.2.7</w:t>
      </w:r>
      <w:r w:rsidR="00723DF0" w:rsidRPr="00D71D6D">
        <w:rPr>
          <w:rFonts w:asciiTheme="minorHAnsi" w:hAnsiTheme="minorHAnsi"/>
        </w:rPr>
        <w:tab/>
      </w:r>
      <w:r w:rsidR="00C34B0E" w:rsidRPr="00D71D6D">
        <w:rPr>
          <w:rFonts w:asciiTheme="minorHAnsi" w:hAnsiTheme="minorHAnsi"/>
        </w:rPr>
        <w:t xml:space="preserve">Absolute microRNA </w:t>
      </w:r>
      <w:r w:rsidR="00BE480D" w:rsidRPr="00D71D6D">
        <w:rPr>
          <w:rFonts w:asciiTheme="minorHAnsi" w:hAnsiTheme="minorHAnsi"/>
        </w:rPr>
        <w:t xml:space="preserve">expression </w:t>
      </w:r>
      <w:r w:rsidR="00C34B0E" w:rsidRPr="00D71D6D">
        <w:rPr>
          <w:rFonts w:asciiTheme="minorHAnsi" w:hAnsiTheme="minorHAnsi"/>
        </w:rPr>
        <w:t>between normal and malignant urothelium</w:t>
      </w:r>
      <w:bookmarkEnd w:id="269"/>
    </w:p>
    <w:p w14:paraId="1641390E" w14:textId="77777777" w:rsidR="00C34B0E" w:rsidRPr="00D71D6D" w:rsidRDefault="00C34B0E" w:rsidP="00C34B0E"/>
    <w:p w14:paraId="5F369903" w14:textId="38F1E93F" w:rsidR="00C34B0E" w:rsidRPr="00D71D6D" w:rsidRDefault="00C34B0E" w:rsidP="00C34B0E">
      <w:pPr>
        <w:spacing w:line="480" w:lineRule="auto"/>
        <w:jc w:val="both"/>
      </w:pPr>
      <w:r w:rsidRPr="00D71D6D">
        <w:t>When comparing malignant urothelium from that of disease free normal urothelium, 12 microRNAs were expressed only in malignant tissues.  Five to 7 of these microRNAs had the ability to detect bladder cancer with a sensitivity of 90% to 100% and a specificity of 80% to 100% suggesting roles as a biomarker</w:t>
      </w:r>
      <w:r w:rsidR="00057772" w:rsidRPr="00D71D6D">
        <w:t xml:space="preserve"> (figure 10</w:t>
      </w:r>
      <w:r w:rsidRPr="00D71D6D">
        <w:t xml:space="preserve">).  </w:t>
      </w:r>
    </w:p>
    <w:p w14:paraId="4C98FA81" w14:textId="77777777" w:rsidR="00C34B0E" w:rsidRPr="00D71D6D" w:rsidRDefault="00C34B0E" w:rsidP="00C34B0E">
      <w:pPr>
        <w:spacing w:line="480" w:lineRule="auto"/>
        <w:jc w:val="both"/>
      </w:pPr>
    </w:p>
    <w:p w14:paraId="23CF0EB7" w14:textId="77777777" w:rsidR="00C34B0E" w:rsidRPr="00F52849" w:rsidRDefault="00C34B0E" w:rsidP="00C34B0E">
      <w:pPr>
        <w:spacing w:line="480" w:lineRule="auto"/>
        <w:jc w:val="both"/>
      </w:pPr>
      <w:r w:rsidRPr="00F52849">
        <w:rPr>
          <w:noProof/>
          <w:lang w:val="en-US"/>
        </w:rPr>
        <w:drawing>
          <wp:inline distT="0" distB="0" distL="0" distR="0" wp14:anchorId="7E86B443" wp14:editId="2BD60E05">
            <wp:extent cx="5252720" cy="1406799"/>
            <wp:effectExtent l="0" t="0" r="5080" b="0"/>
            <wp:docPr id="128" name="Picture 128" descr="Macintosh HD:Users:sifal:Desktop:Screen Shot 2013-10-20 at 17.2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fal:Desktop:Screen Shot 2013-10-20 at 17.28.1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53337" cy="1406964"/>
                    </a:xfrm>
                    <a:prstGeom prst="rect">
                      <a:avLst/>
                    </a:prstGeom>
                    <a:noFill/>
                    <a:ln>
                      <a:noFill/>
                    </a:ln>
                  </pic:spPr>
                </pic:pic>
              </a:graphicData>
            </a:graphic>
          </wp:inline>
        </w:drawing>
      </w:r>
    </w:p>
    <w:p w14:paraId="597452E1" w14:textId="38C48E2D" w:rsidR="00C34B0E" w:rsidRPr="00762DAD" w:rsidRDefault="00057772" w:rsidP="00C34B0E">
      <w:pPr>
        <w:spacing w:line="480" w:lineRule="auto"/>
        <w:jc w:val="both"/>
      </w:pPr>
      <w:r w:rsidRPr="00762DAD">
        <w:rPr>
          <w:b/>
        </w:rPr>
        <w:t>Figure 10</w:t>
      </w:r>
      <w:r w:rsidR="00C34B0E" w:rsidRPr="00762DAD">
        <w:rPr>
          <w:b/>
        </w:rPr>
        <w:t>:</w:t>
      </w:r>
      <w:r w:rsidR="00C34B0E" w:rsidRPr="00762DAD">
        <w:t xml:space="preserve"> Absolute </w:t>
      </w:r>
      <w:proofErr w:type="gramStart"/>
      <w:r w:rsidR="00C34B0E" w:rsidRPr="00762DAD">
        <w:t>expression of these microRNAs allow</w:t>
      </w:r>
      <w:proofErr w:type="gramEnd"/>
      <w:r w:rsidR="00C34B0E" w:rsidRPr="00762DAD">
        <w:t xml:space="preserve"> the distinction of malignant and normal urothelium.  FN = false negative, FP = false positive, </w:t>
      </w:r>
      <w:proofErr w:type="spellStart"/>
      <w:r w:rsidR="00C34B0E" w:rsidRPr="00762DAD">
        <w:t>Sens</w:t>
      </w:r>
      <w:proofErr w:type="spellEnd"/>
      <w:r w:rsidR="00C34B0E" w:rsidRPr="00762DAD">
        <w:t xml:space="preserve"> = sensitivity, Spec = specificity.</w:t>
      </w:r>
      <w:r w:rsidR="00A45007">
        <w:t xml:space="preserve"> Taken from </w:t>
      </w:r>
      <w:proofErr w:type="spellStart"/>
      <w:r w:rsidR="00A45007" w:rsidRPr="00E465B2">
        <w:t>Catto</w:t>
      </w:r>
      <w:proofErr w:type="spellEnd"/>
      <w:r w:rsidR="00A45007" w:rsidRPr="00E465B2">
        <w:t xml:space="preserve"> et al.</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A45007">
        <w:t xml:space="preserve"> </w:t>
      </w:r>
      <w:proofErr w:type="gramStart"/>
      <w:r w:rsidR="00A45007">
        <w:t>with</w:t>
      </w:r>
      <w:proofErr w:type="gramEnd"/>
      <w:r w:rsidR="00A45007">
        <w:t xml:space="preserve"> permission</w:t>
      </w:r>
      <w:r w:rsidR="00A45007" w:rsidRPr="00AD78E9">
        <w:t>.</w:t>
      </w:r>
    </w:p>
    <w:p w14:paraId="5E9C57C1" w14:textId="77777777" w:rsidR="00C34B0E" w:rsidRPr="00762DAD" w:rsidRDefault="00C34B0E" w:rsidP="00C34B0E">
      <w:pPr>
        <w:spacing w:line="480" w:lineRule="auto"/>
        <w:jc w:val="both"/>
      </w:pPr>
    </w:p>
    <w:p w14:paraId="2EDF7509" w14:textId="1BBE1684" w:rsidR="00C34B0E" w:rsidRPr="00762DAD" w:rsidRDefault="00263985" w:rsidP="00C34B0E">
      <w:pPr>
        <w:pStyle w:val="Heading2"/>
        <w:rPr>
          <w:rFonts w:asciiTheme="minorHAnsi" w:hAnsiTheme="minorHAnsi"/>
        </w:rPr>
      </w:pPr>
      <w:bookmarkStart w:id="270" w:name="_Toc278904901"/>
      <w:r w:rsidRPr="00762DAD">
        <w:rPr>
          <w:rFonts w:asciiTheme="minorHAnsi" w:hAnsiTheme="minorHAnsi"/>
        </w:rPr>
        <w:t>3.2.8</w:t>
      </w:r>
      <w:r w:rsidR="00723DF0" w:rsidRPr="00762DAD">
        <w:rPr>
          <w:rFonts w:asciiTheme="minorHAnsi" w:hAnsiTheme="minorHAnsi"/>
        </w:rPr>
        <w:tab/>
      </w:r>
      <w:r w:rsidR="00723DF0" w:rsidRPr="00762DAD">
        <w:rPr>
          <w:rFonts w:asciiTheme="minorHAnsi" w:hAnsiTheme="minorHAnsi"/>
        </w:rPr>
        <w:tab/>
      </w:r>
      <w:r w:rsidR="00C34B0E" w:rsidRPr="00762DAD">
        <w:rPr>
          <w:rFonts w:asciiTheme="minorHAnsi" w:hAnsiTheme="minorHAnsi"/>
        </w:rPr>
        <w:t xml:space="preserve">MicroRNA expression and </w:t>
      </w:r>
      <w:proofErr w:type="spellStart"/>
      <w:r w:rsidR="00C34B0E" w:rsidRPr="00762DAD">
        <w:rPr>
          <w:rFonts w:asciiTheme="minorHAnsi" w:hAnsiTheme="minorHAnsi"/>
        </w:rPr>
        <w:t>tumour</w:t>
      </w:r>
      <w:proofErr w:type="spellEnd"/>
      <w:r w:rsidR="00C34B0E" w:rsidRPr="00762DAD">
        <w:rPr>
          <w:rFonts w:asciiTheme="minorHAnsi" w:hAnsiTheme="minorHAnsi"/>
        </w:rPr>
        <w:t xml:space="preserve"> progression</w:t>
      </w:r>
      <w:bookmarkEnd w:id="270"/>
    </w:p>
    <w:p w14:paraId="1148B6B6" w14:textId="270E5ADA" w:rsidR="00C34B0E" w:rsidRPr="00F52849" w:rsidRDefault="00C34B0E" w:rsidP="00C34B0E">
      <w:pPr>
        <w:spacing w:line="480" w:lineRule="auto"/>
        <w:jc w:val="both"/>
      </w:pPr>
      <w:r w:rsidRPr="00762DAD">
        <w:t>An analysis of disease progression was undertaken for all 53 patient specimens of bladder cancer that underwent microRNA evaluation using a follow-up period of 100 months in relation to particular microRNA expression.  MicroRNAs -99a/100 and -21/373 have been shown to characterise low-grade and high-grade disease respectively in this study</w:t>
      </w:r>
      <w:r w:rsidR="00057772" w:rsidRPr="00762DAD">
        <w:t xml:space="preserve"> (figure 11</w:t>
      </w:r>
      <w:r w:rsidRPr="00762DAD">
        <w:t>).  Therefore it was expected that their expression would also be linked to tumour behaviour.  For each of microRNA there was a significant change in tumour progression rate according to their expression, in a manner similar to their associated genetic traits.  It revealed that dichotomous aberrant expression of microRNAs-21/-373-100/-99a was significantly associated with progression status of the disease.  Up-regulation of microRNA-21 and-373 was significantly associated (p=0.02) with a decrease in progression free survival (as with p53 mutation) where as down-regulation of microRNA-100 and -99a was s</w:t>
      </w:r>
      <w:r w:rsidR="008D5AC3">
        <w:t>ignificantly associated with an</w:t>
      </w:r>
      <w:r w:rsidRPr="00762DAD">
        <w:t xml:space="preserve"> improvement (analogous to FGFR3 mutation) of progression free survival (p=0.004 and 0.02 respectively).</w:t>
      </w:r>
    </w:p>
    <w:p w14:paraId="2D9618CB" w14:textId="77777777" w:rsidR="00C34B0E" w:rsidRPr="00F52849" w:rsidRDefault="00C34B0E" w:rsidP="00C34B0E">
      <w:pPr>
        <w:spacing w:line="480" w:lineRule="auto"/>
        <w:jc w:val="both"/>
      </w:pPr>
      <w:r w:rsidRPr="00F52849">
        <w:rPr>
          <w:noProof/>
          <w:lang w:val="en-US"/>
        </w:rPr>
        <mc:AlternateContent>
          <mc:Choice Requires="wpg">
            <w:drawing>
              <wp:inline distT="0" distB="0" distL="0" distR="0" wp14:anchorId="742DC19E" wp14:editId="7FFD5B74">
                <wp:extent cx="5270500" cy="2543810"/>
                <wp:effectExtent l="0" t="0" r="12700" b="0"/>
                <wp:docPr id="6" name="Group 2"/>
                <wp:cNvGraphicFramePr/>
                <a:graphic xmlns:a="http://schemas.openxmlformats.org/drawingml/2006/main">
                  <a:graphicData uri="http://schemas.microsoft.com/office/word/2010/wordprocessingGroup">
                    <wpg:wgp>
                      <wpg:cNvGrpSpPr/>
                      <wpg:grpSpPr>
                        <a:xfrm>
                          <a:off x="0" y="0"/>
                          <a:ext cx="5270500" cy="2543810"/>
                          <a:chOff x="5163" y="-5238"/>
                          <a:chExt cx="5092156" cy="2303760"/>
                        </a:xfrm>
                      </wpg:grpSpPr>
                      <wpg:grpSp>
                        <wpg:cNvPr id="7" name="Group 7"/>
                        <wpg:cNvGrpSpPr>
                          <a:grpSpLocks/>
                        </wpg:cNvGrpSpPr>
                        <wpg:grpSpPr bwMode="auto">
                          <a:xfrm>
                            <a:off x="237981" y="237946"/>
                            <a:ext cx="4859338" cy="2060576"/>
                            <a:chOff x="237981" y="237853"/>
                            <a:chExt cx="3061" cy="1298"/>
                          </a:xfrm>
                        </wpg:grpSpPr>
                        <pic:pic xmlns:pic="http://schemas.openxmlformats.org/drawingml/2006/picture">
                          <pic:nvPicPr>
                            <pic:cNvPr id="8" name="Picture 8"/>
                            <pic:cNvPicPr>
                              <a:picLocks noChangeAspect="1" noChangeArrowheads="1"/>
                            </pic:cNvPicPr>
                          </pic:nvPicPr>
                          <pic:blipFill>
                            <a:blip r:embed="rId32"/>
                            <a:srcRect/>
                            <a:stretch>
                              <a:fillRect/>
                            </a:stretch>
                          </pic:blipFill>
                          <pic:spPr bwMode="auto">
                            <a:xfrm>
                              <a:off x="239964" y="237885"/>
                              <a:ext cx="1008" cy="1128"/>
                            </a:xfrm>
                            <a:prstGeom prst="rect">
                              <a:avLst/>
                            </a:prstGeom>
                            <a:noFill/>
                            <a:ln w="9525">
                              <a:noFill/>
                              <a:miter lim="800000"/>
                              <a:headEnd/>
                              <a:tailEnd/>
                            </a:ln>
                          </pic:spPr>
                        </pic:pic>
                        <pic:pic xmlns:pic="http://schemas.openxmlformats.org/drawingml/2006/picture">
                          <pic:nvPicPr>
                            <pic:cNvPr id="9" name="Picture 9"/>
                            <pic:cNvPicPr>
                              <a:picLocks noChangeAspect="1" noChangeArrowheads="1"/>
                            </pic:cNvPicPr>
                          </pic:nvPicPr>
                          <pic:blipFill>
                            <a:blip r:embed="rId33"/>
                            <a:srcRect/>
                            <a:stretch>
                              <a:fillRect/>
                            </a:stretch>
                          </pic:blipFill>
                          <pic:spPr bwMode="auto">
                            <a:xfrm>
                              <a:off x="239027" y="237885"/>
                              <a:ext cx="1008" cy="1128"/>
                            </a:xfrm>
                            <a:prstGeom prst="rect">
                              <a:avLst/>
                            </a:prstGeom>
                            <a:noFill/>
                            <a:ln w="9525">
                              <a:noFill/>
                              <a:miter lim="800000"/>
                              <a:headEnd/>
                              <a:tailEnd/>
                            </a:ln>
                          </pic:spPr>
                        </pic:pic>
                        <pic:pic xmlns:pic="http://schemas.openxmlformats.org/drawingml/2006/picture">
                          <pic:nvPicPr>
                            <pic:cNvPr id="10" name="Picture 10"/>
                            <pic:cNvPicPr>
                              <a:picLocks noChangeAspect="1" noChangeArrowheads="1"/>
                            </pic:cNvPicPr>
                          </pic:nvPicPr>
                          <pic:blipFill>
                            <a:blip r:embed="rId34"/>
                            <a:srcRect/>
                            <a:stretch>
                              <a:fillRect/>
                            </a:stretch>
                          </pic:blipFill>
                          <pic:spPr bwMode="auto">
                            <a:xfrm>
                              <a:off x="238095" y="237885"/>
                              <a:ext cx="1008" cy="1128"/>
                            </a:xfrm>
                            <a:prstGeom prst="rect">
                              <a:avLst/>
                            </a:prstGeom>
                            <a:noFill/>
                            <a:ln w="9525">
                              <a:noFill/>
                              <a:miter lim="800000"/>
                              <a:headEnd/>
                              <a:tailEnd/>
                            </a:ln>
                          </pic:spPr>
                        </pic:pic>
                        <wps:wsp>
                          <wps:cNvPr id="11" name="Rectangle 11"/>
                          <wps:cNvSpPr>
                            <a:spLocks noChangeArrowheads="1"/>
                          </wps:cNvSpPr>
                          <wps:spPr bwMode="auto">
                            <a:xfrm>
                              <a:off x="237981" y="237988"/>
                              <a:ext cx="214" cy="803"/>
                            </a:xfrm>
                            <a:prstGeom prst="rect">
                              <a:avLst/>
                            </a:prstGeom>
                            <a:solidFill>
                              <a:srgbClr val="FFFFFF"/>
                            </a:solidFill>
                            <a:ln w="9525">
                              <a:noFill/>
                              <a:miter lim="800000"/>
                              <a:headEnd/>
                              <a:tailEnd/>
                            </a:ln>
                          </wps:spPr>
                          <wps:txbx>
                            <w:txbxContent>
                              <w:p w14:paraId="619B4DEF" w14:textId="77777777" w:rsidR="00C64081" w:rsidRDefault="00C64081" w:rsidP="00C34B0E">
                                <w:pPr>
                                  <w:rPr>
                                    <w:rFonts w:eastAsia="Times New Roman" w:cs="Times New Roman"/>
                                  </w:rPr>
                                </w:pPr>
                              </w:p>
                            </w:txbxContent>
                          </wps:txbx>
                          <wps:bodyPr vert="horz" wrap="square" lIns="91440" tIns="45720" rIns="91440" bIns="45720" numCol="1" anchor="t" anchorCtr="0" compatLnSpc="1">
                            <a:prstTxWarp prst="textNoShape">
                              <a:avLst/>
                            </a:prstTxWarp>
                          </wps:bodyPr>
                        </wps:wsp>
                        <wps:wsp>
                          <wps:cNvPr id="12" name="Rectangle 12"/>
                          <wps:cNvSpPr>
                            <a:spLocks noChangeArrowheads="1"/>
                          </wps:cNvSpPr>
                          <wps:spPr bwMode="auto">
                            <a:xfrm>
                              <a:off x="238069" y="238665"/>
                              <a:ext cx="0" cy="118"/>
                            </a:xfrm>
                            <a:prstGeom prst="rect">
                              <a:avLst/>
                            </a:prstGeom>
                            <a:noFill/>
                            <a:ln w="9525">
                              <a:noFill/>
                              <a:miter lim="800000"/>
                              <a:headEnd/>
                              <a:tailEnd/>
                            </a:ln>
                          </wps:spPr>
                          <wps:txbx>
                            <w:txbxContent>
                              <w:p w14:paraId="1E09ADB5" w14:textId="77777777" w:rsidR="00C64081" w:rsidRDefault="00C64081" w:rsidP="00C34B0E">
                                <w:pPr>
                                  <w:rPr>
                                    <w:rFonts w:eastAsia="Times New Roman" w:cs="Times New Roman"/>
                                  </w:rPr>
                                </w:pPr>
                              </w:p>
                            </w:txbxContent>
                          </wps:txbx>
                          <wps:bodyPr vert="horz" wrap="square" lIns="0" tIns="0" rIns="0" bIns="0" numCol="1" anchor="t" anchorCtr="0" compatLnSpc="1">
                            <a:prstTxWarp prst="textNoShape">
                              <a:avLst/>
                            </a:prstTxWarp>
                            <a:noAutofit/>
                          </wps:bodyPr>
                        </wps:wsp>
                        <wps:wsp>
                          <wps:cNvPr id="13" name="Rectangle 13"/>
                          <wps:cNvSpPr>
                            <a:spLocks noChangeArrowheads="1"/>
                          </wps:cNvSpPr>
                          <wps:spPr bwMode="auto">
                            <a:xfrm>
                              <a:off x="238159" y="238526"/>
                              <a:ext cx="0" cy="118"/>
                            </a:xfrm>
                            <a:prstGeom prst="rect">
                              <a:avLst/>
                            </a:prstGeom>
                            <a:noFill/>
                            <a:ln w="9525">
                              <a:noFill/>
                              <a:miter lim="800000"/>
                              <a:headEnd/>
                              <a:tailEnd/>
                            </a:ln>
                          </wps:spPr>
                          <wps:txbx>
                            <w:txbxContent>
                              <w:p w14:paraId="7459B119" w14:textId="77777777" w:rsidR="00C64081" w:rsidRDefault="00C64081" w:rsidP="00C34B0E">
                                <w:pPr>
                                  <w:rPr>
                                    <w:rFonts w:eastAsia="Times New Roman" w:cs="Times New Roman"/>
                                  </w:rPr>
                                </w:pPr>
                              </w:p>
                            </w:txbxContent>
                          </wps:txbx>
                          <wps:bodyPr vert="horz" wrap="square" lIns="0" tIns="0" rIns="0" bIns="0" numCol="1" anchor="t" anchorCtr="0" compatLnSpc="1">
                            <a:prstTxWarp prst="textNoShape">
                              <a:avLst/>
                            </a:prstTxWarp>
                            <a:noAutofit/>
                          </wps:bodyPr>
                        </wps:wsp>
                        <wps:wsp>
                          <wps:cNvPr id="14" name="Rectangle 14"/>
                          <wps:cNvSpPr>
                            <a:spLocks noChangeArrowheads="1"/>
                          </wps:cNvSpPr>
                          <wps:spPr bwMode="auto">
                            <a:xfrm>
                              <a:off x="238195" y="238891"/>
                              <a:ext cx="990" cy="164"/>
                            </a:xfrm>
                            <a:prstGeom prst="rect">
                              <a:avLst/>
                            </a:prstGeom>
                            <a:solidFill>
                              <a:srgbClr val="FFFFFF"/>
                            </a:solidFill>
                            <a:ln w="9525">
                              <a:noFill/>
                              <a:miter lim="800000"/>
                              <a:headEnd/>
                              <a:tailEnd/>
                            </a:ln>
                          </wps:spPr>
                          <wps:txbx>
                            <w:txbxContent>
                              <w:p w14:paraId="2FEBFCB3" w14:textId="77777777" w:rsidR="00C64081" w:rsidRDefault="00C64081" w:rsidP="00C34B0E">
                                <w:pPr>
                                  <w:rPr>
                                    <w:rFonts w:eastAsia="Times New Roman" w:cs="Times New Roman"/>
                                  </w:rPr>
                                </w:pPr>
                              </w:p>
                            </w:txbxContent>
                          </wps:txbx>
                          <wps:bodyPr vert="horz" wrap="square" lIns="91440" tIns="45720" rIns="91440" bIns="45720" numCol="1" anchor="t" anchorCtr="0" compatLnSpc="1">
                            <a:prstTxWarp prst="textNoShape">
                              <a:avLst/>
                            </a:prstTxWarp>
                          </wps:bodyPr>
                        </wps:wsp>
                        <wps:wsp>
                          <wps:cNvPr id="15" name="Rectangle 15"/>
                          <wps:cNvSpPr>
                            <a:spLocks noChangeArrowheads="1"/>
                          </wps:cNvSpPr>
                          <wps:spPr bwMode="auto">
                            <a:xfrm>
                              <a:off x="238241" y="238923"/>
                              <a:ext cx="1014" cy="116"/>
                            </a:xfrm>
                            <a:prstGeom prst="rect">
                              <a:avLst/>
                            </a:prstGeom>
                            <a:noFill/>
                            <a:ln w="9525">
                              <a:noFill/>
                              <a:miter lim="800000"/>
                              <a:headEnd/>
                              <a:tailEnd/>
                            </a:ln>
                          </wps:spPr>
                          <wps:txbx>
                            <w:txbxContent>
                              <w:p w14:paraId="0B4A392B"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 xml:space="preserve">0    20    40    60   80   100 </w:t>
                                </w:r>
                              </w:p>
                            </w:txbxContent>
                          </wps:txbx>
                          <wps:bodyPr vert="horz" wrap="square" lIns="0" tIns="0" rIns="0" bIns="0" numCol="1" anchor="t" anchorCtr="0" compatLnSpc="1">
                            <a:prstTxWarp prst="textNoShape">
                              <a:avLst/>
                            </a:prstTxWarp>
                            <a:noAutofit/>
                          </wps:bodyPr>
                        </wps:wsp>
                        <wps:wsp>
                          <wps:cNvPr id="16" name="Rectangle 16"/>
                          <wps:cNvSpPr>
                            <a:spLocks noChangeArrowheads="1"/>
                          </wps:cNvSpPr>
                          <wps:spPr bwMode="auto">
                            <a:xfrm>
                              <a:off x="238195" y="238901"/>
                              <a:ext cx="2847" cy="164"/>
                            </a:xfrm>
                            <a:prstGeom prst="rect">
                              <a:avLst/>
                            </a:prstGeom>
                            <a:solidFill>
                              <a:srgbClr val="FFFFFF"/>
                            </a:solidFill>
                            <a:ln w="9525">
                              <a:noFill/>
                              <a:miter lim="800000"/>
                              <a:headEnd/>
                              <a:tailEnd/>
                            </a:ln>
                          </wps:spPr>
                          <wps:txbx>
                            <w:txbxContent>
                              <w:p w14:paraId="397FEDCE" w14:textId="77777777" w:rsidR="00C64081" w:rsidRDefault="00C64081" w:rsidP="00C34B0E">
                                <w:pPr>
                                  <w:rPr>
                                    <w:rFonts w:eastAsia="Times New Roman" w:cs="Times New Roman"/>
                                  </w:rPr>
                                </w:pPr>
                              </w:p>
                            </w:txbxContent>
                          </wps:txbx>
                          <wps:bodyPr vert="horz" wrap="square" lIns="91440" tIns="45720" rIns="91440" bIns="45720" numCol="1" anchor="t" anchorCtr="0" compatLnSpc="1">
                            <a:prstTxWarp prst="textNoShape">
                              <a:avLst/>
                            </a:prstTxWarp>
                          </wps:bodyPr>
                        </wps:wsp>
                        <wps:wsp>
                          <wps:cNvPr id="17" name="Rectangle 17"/>
                          <wps:cNvSpPr>
                            <a:spLocks noChangeArrowheads="1"/>
                          </wps:cNvSpPr>
                          <wps:spPr bwMode="auto">
                            <a:xfrm>
                              <a:off x="238240" y="238935"/>
                              <a:ext cx="848" cy="97"/>
                            </a:xfrm>
                            <a:prstGeom prst="rect">
                              <a:avLst/>
                            </a:prstGeom>
                            <a:noFill/>
                            <a:ln w="9525">
                              <a:noFill/>
                              <a:miter lim="800000"/>
                              <a:headEnd/>
                              <a:tailEnd/>
                            </a:ln>
                          </wps:spPr>
                          <wps:txbx>
                            <w:txbxContent>
                              <w:p w14:paraId="7BD2C0BD"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lang w:val="en-US"/>
                                  </w:rPr>
                                  <w:t xml:space="preserve">0    20    40    60   80   100   </w:t>
                                </w:r>
                              </w:p>
                            </w:txbxContent>
                          </wps:txbx>
                          <wps:bodyPr vert="horz" wrap="square" lIns="0" tIns="0" rIns="0" bIns="0" numCol="1" anchor="t" anchorCtr="0" compatLnSpc="1">
                            <a:prstTxWarp prst="textNoShape">
                              <a:avLst/>
                            </a:prstTxWarp>
                            <a:noAutofit/>
                          </wps:bodyPr>
                        </wps:wsp>
                        <wps:wsp>
                          <wps:cNvPr id="18" name="Rectangle 18"/>
                          <wps:cNvSpPr>
                            <a:spLocks noChangeArrowheads="1"/>
                          </wps:cNvSpPr>
                          <wps:spPr bwMode="auto">
                            <a:xfrm>
                              <a:off x="239140" y="238922"/>
                              <a:ext cx="1746" cy="98"/>
                            </a:xfrm>
                            <a:prstGeom prst="rect">
                              <a:avLst/>
                            </a:prstGeom>
                            <a:noFill/>
                            <a:ln w="9525">
                              <a:noFill/>
                              <a:miter lim="800000"/>
                              <a:headEnd/>
                              <a:tailEnd/>
                            </a:ln>
                          </wps:spPr>
                          <wps:txbx>
                            <w:txbxContent>
                              <w:p w14:paraId="5F3908BF"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lang w:val="en-US"/>
                                  </w:rPr>
                                  <w:t>0    20    40    60   80   100   0    20    40    60   80   100</w:t>
                                </w:r>
                              </w:p>
                            </w:txbxContent>
                          </wps:txbx>
                          <wps:bodyPr vert="horz" wrap="square" lIns="0" tIns="0" rIns="0" bIns="0" numCol="1" anchor="t" anchorCtr="0" compatLnSpc="1">
                            <a:prstTxWarp prst="textNoShape">
                              <a:avLst/>
                            </a:prstTxWarp>
                            <a:noAutofit/>
                          </wps:bodyPr>
                        </wps:wsp>
                        <wps:wsp>
                          <wps:cNvPr id="19" name="Rectangle 19"/>
                          <wps:cNvSpPr>
                            <a:spLocks noChangeArrowheads="1"/>
                          </wps:cNvSpPr>
                          <wps:spPr bwMode="auto">
                            <a:xfrm>
                              <a:off x="237994" y="237853"/>
                              <a:ext cx="192" cy="165"/>
                            </a:xfrm>
                            <a:prstGeom prst="rect">
                              <a:avLst/>
                            </a:prstGeom>
                            <a:solidFill>
                              <a:srgbClr val="FFFFFF"/>
                            </a:solidFill>
                            <a:ln w="9525">
                              <a:noFill/>
                              <a:miter lim="800000"/>
                              <a:headEnd/>
                              <a:tailEnd/>
                            </a:ln>
                          </wps:spPr>
                          <wps:txbx>
                            <w:txbxContent>
                              <w:p w14:paraId="2A116B6B" w14:textId="77777777" w:rsidR="00C64081" w:rsidRDefault="00C64081" w:rsidP="00C34B0E">
                                <w:pPr>
                                  <w:rPr>
                                    <w:rFonts w:eastAsia="Times New Roman" w:cs="Times New Roman"/>
                                  </w:rPr>
                                </w:pPr>
                              </w:p>
                            </w:txbxContent>
                          </wps:txbx>
                          <wps:bodyPr vert="horz" wrap="square" lIns="91440" tIns="45720" rIns="91440" bIns="45720" numCol="1" anchor="t" anchorCtr="0" compatLnSpc="1">
                            <a:prstTxWarp prst="textNoShape">
                              <a:avLst/>
                            </a:prstTxWarp>
                          </wps:bodyPr>
                        </wps:wsp>
                        <wps:wsp>
                          <wps:cNvPr id="20" name="Rectangle 20"/>
                          <wps:cNvSpPr>
                            <a:spLocks noChangeArrowheads="1"/>
                          </wps:cNvSpPr>
                          <wps:spPr bwMode="auto">
                            <a:xfrm>
                              <a:off x="238035" y="237887"/>
                              <a:ext cx="126" cy="116"/>
                            </a:xfrm>
                            <a:prstGeom prst="rect">
                              <a:avLst/>
                            </a:prstGeom>
                            <a:noFill/>
                            <a:ln w="9525">
                              <a:noFill/>
                              <a:miter lim="800000"/>
                              <a:headEnd/>
                              <a:tailEnd/>
                            </a:ln>
                          </wps:spPr>
                          <wps:txbx>
                            <w:txbxContent>
                              <w:p w14:paraId="7952AE27"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1.0</w:t>
                                </w:r>
                              </w:p>
                            </w:txbxContent>
                          </wps:txbx>
                          <wps:bodyPr vert="horz" wrap="square" lIns="0" tIns="0" rIns="0" bIns="0" numCol="1" anchor="t" anchorCtr="0" compatLnSpc="1">
                            <a:prstTxWarp prst="textNoShape">
                              <a:avLst/>
                            </a:prstTxWarp>
                            <a:noAutofit/>
                          </wps:bodyPr>
                        </wps:wsp>
                        <wps:wsp>
                          <wps:cNvPr id="21" name="Rectangle 21"/>
                          <wps:cNvSpPr>
                            <a:spLocks noChangeArrowheads="1"/>
                          </wps:cNvSpPr>
                          <wps:spPr bwMode="auto">
                            <a:xfrm>
                              <a:off x="237994" y="238751"/>
                              <a:ext cx="192" cy="165"/>
                            </a:xfrm>
                            <a:prstGeom prst="rect">
                              <a:avLst/>
                            </a:prstGeom>
                            <a:solidFill>
                              <a:srgbClr val="FFFFFF"/>
                            </a:solidFill>
                            <a:ln w="9525">
                              <a:noFill/>
                              <a:miter lim="800000"/>
                              <a:headEnd/>
                              <a:tailEnd/>
                            </a:ln>
                          </wps:spPr>
                          <wps:txbx>
                            <w:txbxContent>
                              <w:p w14:paraId="73EFF68A" w14:textId="77777777" w:rsidR="00C64081" w:rsidRDefault="00C64081" w:rsidP="00C34B0E">
                                <w:pPr>
                                  <w:rPr>
                                    <w:rFonts w:eastAsia="Times New Roman" w:cs="Times New Roman"/>
                                  </w:rPr>
                                </w:pPr>
                              </w:p>
                            </w:txbxContent>
                          </wps:txbx>
                          <wps:bodyPr vert="horz" wrap="square" lIns="91440" tIns="45720" rIns="91440" bIns="45720" numCol="1" anchor="t" anchorCtr="0" compatLnSpc="1">
                            <a:prstTxWarp prst="textNoShape">
                              <a:avLst/>
                            </a:prstTxWarp>
                          </wps:bodyPr>
                        </wps:wsp>
                        <wps:wsp>
                          <wps:cNvPr id="22" name="Rectangle 22"/>
                          <wps:cNvSpPr>
                            <a:spLocks noChangeArrowheads="1"/>
                          </wps:cNvSpPr>
                          <wps:spPr bwMode="auto">
                            <a:xfrm>
                              <a:off x="238035" y="238785"/>
                              <a:ext cx="54" cy="116"/>
                            </a:xfrm>
                            <a:prstGeom prst="rect">
                              <a:avLst/>
                            </a:prstGeom>
                            <a:noFill/>
                            <a:ln w="9525">
                              <a:noFill/>
                              <a:miter lim="800000"/>
                              <a:headEnd/>
                              <a:tailEnd/>
                            </a:ln>
                          </wps:spPr>
                          <wps:txbx>
                            <w:txbxContent>
                              <w:p w14:paraId="57D20D62"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w:t>
                                </w:r>
                              </w:p>
                            </w:txbxContent>
                          </wps:txbx>
                          <wps:bodyPr vert="horz" wrap="square" lIns="0" tIns="0" rIns="0" bIns="0" numCol="1" anchor="t" anchorCtr="0" compatLnSpc="1">
                            <a:prstTxWarp prst="textNoShape">
                              <a:avLst/>
                            </a:prstTxWarp>
                            <a:noAutofit/>
                          </wps:bodyPr>
                        </wps:wsp>
                        <wps:wsp>
                          <wps:cNvPr id="23" name="Rectangle 23"/>
                          <wps:cNvSpPr>
                            <a:spLocks noChangeArrowheads="1"/>
                          </wps:cNvSpPr>
                          <wps:spPr bwMode="auto">
                            <a:xfrm>
                              <a:off x="238079" y="238785"/>
                              <a:ext cx="78" cy="116"/>
                            </a:xfrm>
                            <a:prstGeom prst="rect">
                              <a:avLst/>
                            </a:prstGeom>
                            <a:noFill/>
                            <a:ln w="9525">
                              <a:noFill/>
                              <a:miter lim="800000"/>
                              <a:headEnd/>
                              <a:tailEnd/>
                            </a:ln>
                          </wps:spPr>
                          <wps:txbx>
                            <w:txbxContent>
                              <w:p w14:paraId="30584F2E"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w:t>
                                </w:r>
                              </w:p>
                            </w:txbxContent>
                          </wps:txbx>
                          <wps:bodyPr vert="horz" wrap="square" lIns="0" tIns="0" rIns="0" bIns="0" numCol="1" anchor="t" anchorCtr="0" compatLnSpc="1">
                            <a:prstTxWarp prst="textNoShape">
                              <a:avLst/>
                            </a:prstTxWarp>
                            <a:noAutofit/>
                          </wps:bodyPr>
                        </wps:wsp>
                        <wps:wsp>
                          <wps:cNvPr id="24" name="Rectangle 24"/>
                          <wps:cNvSpPr>
                            <a:spLocks noChangeArrowheads="1"/>
                          </wps:cNvSpPr>
                          <wps:spPr bwMode="auto">
                            <a:xfrm>
                              <a:off x="238809" y="237913"/>
                              <a:ext cx="172" cy="116"/>
                            </a:xfrm>
                            <a:prstGeom prst="rect">
                              <a:avLst/>
                            </a:prstGeom>
                            <a:noFill/>
                            <a:ln w="9525">
                              <a:noFill/>
                              <a:miter lim="800000"/>
                              <a:headEnd/>
                              <a:tailEnd/>
                            </a:ln>
                          </wps:spPr>
                          <wps:txbx>
                            <w:txbxContent>
                              <w:p w14:paraId="46E264BD" w14:textId="77777777" w:rsidR="00C64081" w:rsidRDefault="00C64081" w:rsidP="00C34B0E">
                                <w:pPr>
                                  <w:pStyle w:val="NormalWeb"/>
                                  <w:spacing w:before="0" w:beforeAutospacing="0" w:after="0" w:afterAutospacing="0"/>
                                  <w:textAlignment w:val="baseline"/>
                                </w:pPr>
                                <w:proofErr w:type="spellStart"/>
                                <w:proofErr w:type="gramStart"/>
                                <w:r>
                                  <w:rPr>
                                    <w:rFonts w:ascii="Times New Roman" w:hAnsi="Times New Roman" w:cstheme="minorBidi"/>
                                    <w:color w:val="000000"/>
                                    <w:kern w:val="24"/>
                                    <w:sz w:val="24"/>
                                    <w:szCs w:val="24"/>
                                    <w:lang w:val="en-US"/>
                                  </w:rPr>
                                  <w:t>miR</w:t>
                                </w:r>
                                <w:proofErr w:type="spellEnd"/>
                                <w:proofErr w:type="gramEnd"/>
                              </w:p>
                            </w:txbxContent>
                          </wps:txbx>
                          <wps:bodyPr vert="horz" wrap="square" lIns="0" tIns="0" rIns="0" bIns="0" numCol="1" anchor="t" anchorCtr="0" compatLnSpc="1">
                            <a:prstTxWarp prst="textNoShape">
                              <a:avLst/>
                            </a:prstTxWarp>
                            <a:noAutofit/>
                          </wps:bodyPr>
                        </wps:wsp>
                        <wps:wsp>
                          <wps:cNvPr id="25" name="Rectangle 25"/>
                          <wps:cNvSpPr>
                            <a:spLocks noChangeArrowheads="1"/>
                          </wps:cNvSpPr>
                          <wps:spPr bwMode="auto">
                            <a:xfrm>
                              <a:off x="238956" y="237913"/>
                              <a:ext cx="38" cy="116"/>
                            </a:xfrm>
                            <a:prstGeom prst="rect">
                              <a:avLst/>
                            </a:prstGeom>
                            <a:noFill/>
                            <a:ln w="9525">
                              <a:noFill/>
                              <a:miter lim="800000"/>
                              <a:headEnd/>
                              <a:tailEnd/>
                            </a:ln>
                          </wps:spPr>
                          <wps:txbx>
                            <w:txbxContent>
                              <w:p w14:paraId="763F7602"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w:t>
                                </w:r>
                              </w:p>
                            </w:txbxContent>
                          </wps:txbx>
                          <wps:bodyPr vert="horz" wrap="square" lIns="0" tIns="0" rIns="0" bIns="0" numCol="1" anchor="t" anchorCtr="0" compatLnSpc="1">
                            <a:prstTxWarp prst="textNoShape">
                              <a:avLst/>
                            </a:prstTxWarp>
                            <a:noAutofit/>
                          </wps:bodyPr>
                        </wps:wsp>
                        <wps:wsp>
                          <wps:cNvPr id="26" name="Rectangle 26"/>
                          <wps:cNvSpPr>
                            <a:spLocks noChangeArrowheads="1"/>
                          </wps:cNvSpPr>
                          <wps:spPr bwMode="auto">
                            <a:xfrm>
                              <a:off x="238983" y="237913"/>
                              <a:ext cx="102" cy="116"/>
                            </a:xfrm>
                            <a:prstGeom prst="rect">
                              <a:avLst/>
                            </a:prstGeom>
                            <a:noFill/>
                            <a:ln w="9525">
                              <a:noFill/>
                              <a:miter lim="800000"/>
                              <a:headEnd/>
                              <a:tailEnd/>
                            </a:ln>
                          </wps:spPr>
                          <wps:txbx>
                            <w:txbxContent>
                              <w:p w14:paraId="7B9F1246"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21</w:t>
                                </w:r>
                              </w:p>
                            </w:txbxContent>
                          </wps:txbx>
                          <wps:bodyPr vert="horz" wrap="square" lIns="0" tIns="0" rIns="0" bIns="0" numCol="1" anchor="t" anchorCtr="0" compatLnSpc="1">
                            <a:prstTxWarp prst="textNoShape">
                              <a:avLst/>
                            </a:prstTxWarp>
                            <a:noAutofit/>
                          </wps:bodyPr>
                        </wps:wsp>
                        <wps:wsp>
                          <wps:cNvPr id="27" name="Rectangle 27"/>
                          <wps:cNvSpPr>
                            <a:spLocks noChangeArrowheads="1"/>
                          </wps:cNvSpPr>
                          <wps:spPr bwMode="auto">
                            <a:xfrm>
                              <a:off x="239695" y="237924"/>
                              <a:ext cx="172" cy="116"/>
                            </a:xfrm>
                            <a:prstGeom prst="rect">
                              <a:avLst/>
                            </a:prstGeom>
                            <a:noFill/>
                            <a:ln w="9525">
                              <a:noFill/>
                              <a:miter lim="800000"/>
                              <a:headEnd/>
                              <a:tailEnd/>
                            </a:ln>
                          </wps:spPr>
                          <wps:txbx>
                            <w:txbxContent>
                              <w:p w14:paraId="208D08D5" w14:textId="77777777" w:rsidR="00C64081" w:rsidRDefault="00C64081" w:rsidP="00C34B0E">
                                <w:pPr>
                                  <w:pStyle w:val="NormalWeb"/>
                                  <w:spacing w:before="0" w:beforeAutospacing="0" w:after="0" w:afterAutospacing="0"/>
                                  <w:textAlignment w:val="baseline"/>
                                </w:pPr>
                                <w:proofErr w:type="spellStart"/>
                                <w:proofErr w:type="gramStart"/>
                                <w:r>
                                  <w:rPr>
                                    <w:rFonts w:ascii="Times New Roman" w:hAnsi="Times New Roman" w:cstheme="minorBidi"/>
                                    <w:color w:val="000000"/>
                                    <w:kern w:val="24"/>
                                    <w:sz w:val="24"/>
                                    <w:szCs w:val="24"/>
                                    <w:lang w:val="en-US"/>
                                  </w:rPr>
                                  <w:t>miR</w:t>
                                </w:r>
                                <w:proofErr w:type="spellEnd"/>
                                <w:proofErr w:type="gramEnd"/>
                              </w:p>
                            </w:txbxContent>
                          </wps:txbx>
                          <wps:bodyPr vert="horz" wrap="square" lIns="0" tIns="0" rIns="0" bIns="0" numCol="1" anchor="t" anchorCtr="0" compatLnSpc="1">
                            <a:prstTxWarp prst="textNoShape">
                              <a:avLst/>
                            </a:prstTxWarp>
                            <a:noAutofit/>
                          </wps:bodyPr>
                        </wps:wsp>
                        <wps:wsp>
                          <wps:cNvPr id="28" name="Rectangle 28"/>
                          <wps:cNvSpPr>
                            <a:spLocks noChangeArrowheads="1"/>
                          </wps:cNvSpPr>
                          <wps:spPr bwMode="auto">
                            <a:xfrm>
                              <a:off x="239842" y="237924"/>
                              <a:ext cx="38" cy="116"/>
                            </a:xfrm>
                            <a:prstGeom prst="rect">
                              <a:avLst/>
                            </a:prstGeom>
                            <a:noFill/>
                            <a:ln w="9525">
                              <a:noFill/>
                              <a:miter lim="800000"/>
                              <a:headEnd/>
                              <a:tailEnd/>
                            </a:ln>
                          </wps:spPr>
                          <wps:txbx>
                            <w:txbxContent>
                              <w:p w14:paraId="5D98A187"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w:t>
                                </w:r>
                              </w:p>
                            </w:txbxContent>
                          </wps:txbx>
                          <wps:bodyPr vert="horz" wrap="square" lIns="0" tIns="0" rIns="0" bIns="0" numCol="1" anchor="t" anchorCtr="0" compatLnSpc="1">
                            <a:prstTxWarp prst="textNoShape">
                              <a:avLst/>
                            </a:prstTxWarp>
                            <a:noAutofit/>
                          </wps:bodyPr>
                        </wps:wsp>
                        <wps:wsp>
                          <wps:cNvPr id="29" name="Rectangle 29"/>
                          <wps:cNvSpPr>
                            <a:spLocks noChangeArrowheads="1"/>
                          </wps:cNvSpPr>
                          <wps:spPr bwMode="auto">
                            <a:xfrm>
                              <a:off x="239869" y="237924"/>
                              <a:ext cx="150" cy="116"/>
                            </a:xfrm>
                            <a:prstGeom prst="rect">
                              <a:avLst/>
                            </a:prstGeom>
                            <a:noFill/>
                            <a:ln w="9525">
                              <a:noFill/>
                              <a:miter lim="800000"/>
                              <a:headEnd/>
                              <a:tailEnd/>
                            </a:ln>
                          </wps:spPr>
                          <wps:txbx>
                            <w:txbxContent>
                              <w:p w14:paraId="4379A331"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100</w:t>
                                </w:r>
                              </w:p>
                            </w:txbxContent>
                          </wps:txbx>
                          <wps:bodyPr vert="horz" wrap="square" lIns="0" tIns="0" rIns="0" bIns="0" numCol="1" anchor="t" anchorCtr="0" compatLnSpc="1">
                            <a:prstTxWarp prst="textNoShape">
                              <a:avLst/>
                            </a:prstTxWarp>
                            <a:noAutofit/>
                          </wps:bodyPr>
                        </wps:wsp>
                        <wps:wsp>
                          <wps:cNvPr id="30" name="Rectangle 30"/>
                          <wps:cNvSpPr>
                            <a:spLocks noChangeArrowheads="1"/>
                          </wps:cNvSpPr>
                          <wps:spPr bwMode="auto">
                            <a:xfrm>
                              <a:off x="240544" y="237919"/>
                              <a:ext cx="411" cy="116"/>
                            </a:xfrm>
                            <a:prstGeom prst="rect">
                              <a:avLst/>
                            </a:prstGeom>
                            <a:noFill/>
                            <a:ln w="9525">
                              <a:noFill/>
                              <a:miter lim="800000"/>
                              <a:headEnd/>
                              <a:tailEnd/>
                            </a:ln>
                          </wps:spPr>
                          <wps:txbx>
                            <w:txbxContent>
                              <w:p w14:paraId="2C765EE7" w14:textId="77777777" w:rsidR="00C64081" w:rsidRDefault="00C64081" w:rsidP="00C34B0E">
                                <w:pPr>
                                  <w:pStyle w:val="NormalWeb"/>
                                  <w:spacing w:before="0" w:beforeAutospacing="0" w:after="0" w:afterAutospacing="0"/>
                                  <w:textAlignment w:val="baseline"/>
                                </w:pPr>
                                <w:proofErr w:type="spellStart"/>
                                <w:proofErr w:type="gramStart"/>
                                <w:r>
                                  <w:rPr>
                                    <w:rFonts w:ascii="Times New Roman" w:hAnsi="Times New Roman" w:cstheme="minorBidi"/>
                                    <w:color w:val="000000"/>
                                    <w:kern w:val="24"/>
                                    <w:sz w:val="24"/>
                                    <w:szCs w:val="24"/>
                                    <w:lang w:val="en-US"/>
                                  </w:rPr>
                                  <w:t>miR</w:t>
                                </w:r>
                                <w:proofErr w:type="spellEnd"/>
                                <w:proofErr w:type="gramEnd"/>
                              </w:p>
                            </w:txbxContent>
                          </wps:txbx>
                          <wps:bodyPr vert="horz" wrap="square" lIns="0" tIns="0" rIns="0" bIns="0" numCol="1" anchor="t" anchorCtr="0" compatLnSpc="1">
                            <a:prstTxWarp prst="textNoShape">
                              <a:avLst/>
                            </a:prstTxWarp>
                            <a:noAutofit/>
                          </wps:bodyPr>
                        </wps:wsp>
                        <wps:wsp>
                          <wps:cNvPr id="31" name="Rectangle 31"/>
                          <wps:cNvSpPr>
                            <a:spLocks noChangeArrowheads="1"/>
                          </wps:cNvSpPr>
                          <wps:spPr bwMode="auto">
                            <a:xfrm>
                              <a:off x="240821" y="237924"/>
                              <a:ext cx="38" cy="116"/>
                            </a:xfrm>
                            <a:prstGeom prst="rect">
                              <a:avLst/>
                            </a:prstGeom>
                            <a:noFill/>
                            <a:ln w="9525">
                              <a:noFill/>
                              <a:miter lim="800000"/>
                              <a:headEnd/>
                              <a:tailEnd/>
                            </a:ln>
                          </wps:spPr>
                          <wps:txbx>
                            <w:txbxContent>
                              <w:p w14:paraId="54237E10"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w:t>
                                </w:r>
                              </w:p>
                            </w:txbxContent>
                          </wps:txbx>
                          <wps:bodyPr vert="horz" wrap="square" lIns="0" tIns="0" rIns="0" bIns="0" numCol="1" anchor="t" anchorCtr="0" compatLnSpc="1">
                            <a:prstTxWarp prst="textNoShape">
                              <a:avLst/>
                            </a:prstTxWarp>
                            <a:noAutofit/>
                          </wps:bodyPr>
                        </wps:wsp>
                        <wps:wsp>
                          <wps:cNvPr id="64" name="Rectangle 64"/>
                          <wps:cNvSpPr>
                            <a:spLocks noChangeArrowheads="1"/>
                          </wps:cNvSpPr>
                          <wps:spPr bwMode="auto">
                            <a:xfrm>
                              <a:off x="240718" y="237919"/>
                              <a:ext cx="244" cy="116"/>
                            </a:xfrm>
                            <a:prstGeom prst="rect">
                              <a:avLst/>
                            </a:prstGeom>
                            <a:noFill/>
                            <a:ln w="9525">
                              <a:noFill/>
                              <a:miter lim="800000"/>
                              <a:headEnd/>
                              <a:tailEnd/>
                            </a:ln>
                          </wps:spPr>
                          <wps:txbx>
                            <w:txbxContent>
                              <w:p w14:paraId="70A803DA" w14:textId="49C83354"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99a</w:t>
                                </w:r>
                              </w:p>
                            </w:txbxContent>
                          </wps:txbx>
                          <wps:bodyPr vert="horz" wrap="square" lIns="0" tIns="0" rIns="0" bIns="0" numCol="1" anchor="t" anchorCtr="0" compatLnSpc="1">
                            <a:prstTxWarp prst="textNoShape">
                              <a:avLst/>
                            </a:prstTxWarp>
                            <a:noAutofit/>
                          </wps:bodyPr>
                        </wps:wsp>
                        <wps:wsp>
                          <wps:cNvPr id="65" name="Rectangle 65"/>
                          <wps:cNvSpPr>
                            <a:spLocks noChangeArrowheads="1"/>
                          </wps:cNvSpPr>
                          <wps:spPr bwMode="auto">
                            <a:xfrm>
                              <a:off x="239277" y="239035"/>
                              <a:ext cx="780" cy="116"/>
                            </a:xfrm>
                            <a:prstGeom prst="rect">
                              <a:avLst/>
                            </a:prstGeom>
                            <a:noFill/>
                            <a:ln w="9525">
                              <a:noFill/>
                              <a:miter lim="800000"/>
                              <a:headEnd/>
                              <a:tailEnd/>
                            </a:ln>
                          </wps:spPr>
                          <wps:txbx>
                            <w:txbxContent>
                              <w:p w14:paraId="78A8AC71"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Follow up (Months)</w:t>
                                </w:r>
                              </w:p>
                            </w:txbxContent>
                          </wps:txbx>
                          <wps:bodyPr vert="horz" wrap="square" lIns="0" tIns="0" rIns="0" bIns="0" numCol="1" anchor="t" anchorCtr="0" compatLnSpc="1">
                            <a:prstTxWarp prst="textNoShape">
                              <a:avLst/>
                            </a:prstTxWarp>
                            <a:noAutofit/>
                          </wps:bodyPr>
                        </wps:wsp>
                        <wps:wsp>
                          <wps:cNvPr id="66" name="Rectangle 66"/>
                          <wps:cNvSpPr>
                            <a:spLocks noChangeArrowheads="1"/>
                          </wps:cNvSpPr>
                          <wps:spPr bwMode="auto">
                            <a:xfrm>
                              <a:off x="238252" y="238736"/>
                              <a:ext cx="54" cy="116"/>
                            </a:xfrm>
                            <a:prstGeom prst="rect">
                              <a:avLst/>
                            </a:prstGeom>
                            <a:noFill/>
                            <a:ln w="9525">
                              <a:noFill/>
                              <a:miter lim="800000"/>
                              <a:headEnd/>
                              <a:tailEnd/>
                            </a:ln>
                          </wps:spPr>
                          <wps:txbx>
                            <w:txbxContent>
                              <w:p w14:paraId="79EC5AC4" w14:textId="77777777" w:rsidR="00C64081" w:rsidRDefault="00C64081"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p</w:t>
                                </w:r>
                                <w:proofErr w:type="gramEnd"/>
                              </w:p>
                            </w:txbxContent>
                          </wps:txbx>
                          <wps:bodyPr vert="horz" wrap="square" lIns="0" tIns="0" rIns="0" bIns="0" numCol="1" anchor="t" anchorCtr="0" compatLnSpc="1">
                            <a:prstTxWarp prst="textNoShape">
                              <a:avLst/>
                            </a:prstTxWarp>
                            <a:noAutofit/>
                          </wps:bodyPr>
                        </wps:wsp>
                        <wps:wsp>
                          <wps:cNvPr id="67" name="Rectangle 67"/>
                          <wps:cNvSpPr>
                            <a:spLocks noChangeArrowheads="1"/>
                          </wps:cNvSpPr>
                          <wps:spPr bwMode="auto">
                            <a:xfrm>
                              <a:off x="238301" y="238736"/>
                              <a:ext cx="228" cy="116"/>
                            </a:xfrm>
                            <a:prstGeom prst="rect">
                              <a:avLst/>
                            </a:prstGeom>
                            <a:noFill/>
                            <a:ln w="9525">
                              <a:noFill/>
                              <a:miter lim="800000"/>
                              <a:headEnd/>
                              <a:tailEnd/>
                            </a:ln>
                          </wps:spPr>
                          <wps:txbx>
                            <w:txbxContent>
                              <w:p w14:paraId="7B630ACF"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=0.02</w:t>
                                </w:r>
                              </w:p>
                            </w:txbxContent>
                          </wps:txbx>
                          <wps:bodyPr vert="horz" wrap="square" lIns="0" tIns="0" rIns="0" bIns="0" numCol="1" anchor="t" anchorCtr="0" compatLnSpc="1">
                            <a:prstTxWarp prst="textNoShape">
                              <a:avLst/>
                            </a:prstTxWarp>
                            <a:noAutofit/>
                          </wps:bodyPr>
                        </wps:wsp>
                        <wps:wsp>
                          <wps:cNvPr id="68" name="Rectangle 68"/>
                          <wps:cNvSpPr>
                            <a:spLocks noChangeArrowheads="1"/>
                          </wps:cNvSpPr>
                          <wps:spPr bwMode="auto">
                            <a:xfrm>
                              <a:off x="240126" y="238736"/>
                              <a:ext cx="54" cy="116"/>
                            </a:xfrm>
                            <a:prstGeom prst="rect">
                              <a:avLst/>
                            </a:prstGeom>
                            <a:noFill/>
                            <a:ln w="9525">
                              <a:noFill/>
                              <a:miter lim="800000"/>
                              <a:headEnd/>
                              <a:tailEnd/>
                            </a:ln>
                          </wps:spPr>
                          <wps:txbx>
                            <w:txbxContent>
                              <w:p w14:paraId="21A29FE9" w14:textId="77777777" w:rsidR="00C64081" w:rsidRDefault="00C64081"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p</w:t>
                                </w:r>
                                <w:proofErr w:type="gramEnd"/>
                              </w:p>
                            </w:txbxContent>
                          </wps:txbx>
                          <wps:bodyPr vert="horz" wrap="square" lIns="0" tIns="0" rIns="0" bIns="0" numCol="1" anchor="t" anchorCtr="0" compatLnSpc="1">
                            <a:prstTxWarp prst="textNoShape">
                              <a:avLst/>
                            </a:prstTxWarp>
                            <a:noAutofit/>
                          </wps:bodyPr>
                        </wps:wsp>
                        <wps:wsp>
                          <wps:cNvPr id="69" name="Rectangle 69"/>
                          <wps:cNvSpPr>
                            <a:spLocks noChangeArrowheads="1"/>
                          </wps:cNvSpPr>
                          <wps:spPr bwMode="auto">
                            <a:xfrm>
                              <a:off x="240175" y="238736"/>
                              <a:ext cx="228" cy="116"/>
                            </a:xfrm>
                            <a:prstGeom prst="rect">
                              <a:avLst/>
                            </a:prstGeom>
                            <a:noFill/>
                            <a:ln w="9525">
                              <a:noFill/>
                              <a:miter lim="800000"/>
                              <a:headEnd/>
                              <a:tailEnd/>
                            </a:ln>
                          </wps:spPr>
                          <wps:txbx>
                            <w:txbxContent>
                              <w:p w14:paraId="76DD7918"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=0.02</w:t>
                                </w:r>
                              </w:p>
                            </w:txbxContent>
                          </wps:txbx>
                          <wps:bodyPr vert="horz" wrap="square" lIns="0" tIns="0" rIns="0" bIns="0" numCol="1" anchor="t" anchorCtr="0" compatLnSpc="1">
                            <a:prstTxWarp prst="textNoShape">
                              <a:avLst/>
                            </a:prstTxWarp>
                            <a:noAutofit/>
                          </wps:bodyPr>
                        </wps:wsp>
                        <wps:wsp>
                          <wps:cNvPr id="70" name="Rectangle 70"/>
                          <wps:cNvSpPr>
                            <a:spLocks noChangeArrowheads="1"/>
                          </wps:cNvSpPr>
                          <wps:spPr bwMode="auto">
                            <a:xfrm>
                              <a:off x="238675" y="238528"/>
                              <a:ext cx="428" cy="98"/>
                            </a:xfrm>
                            <a:prstGeom prst="rect">
                              <a:avLst/>
                            </a:prstGeom>
                            <a:noFill/>
                            <a:ln w="9525">
                              <a:noFill/>
                              <a:miter lim="800000"/>
                              <a:headEnd/>
                              <a:tailEnd/>
                            </a:ln>
                          </wps:spPr>
                          <wps:txbx>
                            <w:txbxContent>
                              <w:p w14:paraId="297B8A8D" w14:textId="77777777" w:rsidR="00C64081" w:rsidRDefault="00C64081" w:rsidP="00C34B0E">
                                <w:pPr>
                                  <w:pStyle w:val="NormalWeb"/>
                                  <w:spacing w:before="0" w:beforeAutospacing="0" w:after="0" w:afterAutospacing="0"/>
                                  <w:textAlignment w:val="baseline"/>
                                </w:pPr>
                                <w:proofErr w:type="spellStart"/>
                                <w:r>
                                  <w:rPr>
                                    <w:rFonts w:ascii="Times New Roman" w:hAnsi="Times New Roman" w:cstheme="minorBidi"/>
                                    <w:color w:val="000000"/>
                                    <w:kern w:val="24"/>
                                    <w:lang w:val="en-US"/>
                                  </w:rPr>
                                  <w:t>Upregulation</w:t>
                                </w:r>
                                <w:proofErr w:type="spellEnd"/>
                              </w:p>
                            </w:txbxContent>
                          </wps:txbx>
                          <wps:bodyPr vert="horz" wrap="square" lIns="0" tIns="0" rIns="0" bIns="0" numCol="1" anchor="t" anchorCtr="0" compatLnSpc="1">
                            <a:prstTxWarp prst="textNoShape">
                              <a:avLst/>
                            </a:prstTxWarp>
                            <a:noAutofit/>
                          </wps:bodyPr>
                        </wps:wsp>
                        <wps:wsp>
                          <wps:cNvPr id="71" name="Rectangle 71"/>
                          <wps:cNvSpPr>
                            <a:spLocks noChangeArrowheads="1"/>
                          </wps:cNvSpPr>
                          <wps:spPr bwMode="auto">
                            <a:xfrm>
                              <a:off x="239189" y="238736"/>
                              <a:ext cx="324" cy="116"/>
                            </a:xfrm>
                            <a:prstGeom prst="rect">
                              <a:avLst/>
                            </a:prstGeom>
                            <a:noFill/>
                            <a:ln w="9525">
                              <a:noFill/>
                              <a:miter lim="800000"/>
                              <a:headEnd/>
                              <a:tailEnd/>
                            </a:ln>
                          </wps:spPr>
                          <wps:txbx>
                            <w:txbxContent>
                              <w:p w14:paraId="037F0E61" w14:textId="77777777" w:rsidR="00C64081" w:rsidRDefault="00C64081"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p</w:t>
                                </w:r>
                                <w:proofErr w:type="gramEnd"/>
                                <w:r>
                                  <w:rPr>
                                    <w:rFonts w:ascii="Times New Roman" w:hAnsi="Times New Roman" w:cstheme="minorBidi"/>
                                    <w:color w:val="000000"/>
                                    <w:kern w:val="24"/>
                                    <w:sz w:val="24"/>
                                    <w:szCs w:val="24"/>
                                    <w:lang w:val="en-US"/>
                                  </w:rPr>
                                  <w:t>=0.004</w:t>
                                </w:r>
                              </w:p>
                            </w:txbxContent>
                          </wps:txbx>
                          <wps:bodyPr vert="horz" wrap="square" lIns="0" tIns="0" rIns="0" bIns="0" numCol="1" anchor="t" anchorCtr="0" compatLnSpc="1">
                            <a:prstTxWarp prst="textNoShape">
                              <a:avLst/>
                            </a:prstTxWarp>
                            <a:noAutofit/>
                          </wps:bodyPr>
                        </wps:wsp>
                        <wps:wsp>
                          <wps:cNvPr id="72" name="Rectangle 72"/>
                          <wps:cNvSpPr>
                            <a:spLocks noChangeArrowheads="1"/>
                          </wps:cNvSpPr>
                          <wps:spPr bwMode="auto">
                            <a:xfrm>
                              <a:off x="239512" y="238224"/>
                              <a:ext cx="546" cy="98"/>
                            </a:xfrm>
                            <a:prstGeom prst="rect">
                              <a:avLst/>
                            </a:prstGeom>
                            <a:noFill/>
                            <a:ln w="9525">
                              <a:noFill/>
                              <a:miter lim="800000"/>
                              <a:headEnd/>
                              <a:tailEnd/>
                            </a:ln>
                          </wps:spPr>
                          <wps:txbx>
                            <w:txbxContent>
                              <w:p w14:paraId="3C5759D5"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lang w:val="en-US"/>
                                  </w:rPr>
                                  <w:t>Down regulation</w:t>
                                </w:r>
                              </w:p>
                            </w:txbxContent>
                          </wps:txbx>
                          <wps:bodyPr vert="horz" wrap="square" lIns="0" tIns="0" rIns="0" bIns="0" numCol="1" anchor="t" anchorCtr="0" compatLnSpc="1">
                            <a:prstTxWarp prst="textNoShape">
                              <a:avLst/>
                            </a:prstTxWarp>
                            <a:noAutofit/>
                          </wps:bodyPr>
                        </wps:wsp>
                        <wps:wsp>
                          <wps:cNvPr id="73" name="Rectangle 73"/>
                          <wps:cNvSpPr>
                            <a:spLocks noChangeArrowheads="1"/>
                          </wps:cNvSpPr>
                          <wps:spPr bwMode="auto">
                            <a:xfrm>
                              <a:off x="240716" y="238486"/>
                              <a:ext cx="250" cy="98"/>
                            </a:xfrm>
                            <a:prstGeom prst="rect">
                              <a:avLst/>
                            </a:prstGeom>
                            <a:noFill/>
                            <a:ln w="9525">
                              <a:noFill/>
                              <a:miter lim="800000"/>
                              <a:headEnd/>
                              <a:tailEnd/>
                            </a:ln>
                          </wps:spPr>
                          <wps:txbx>
                            <w:txbxContent>
                              <w:p w14:paraId="7E1E1BDD"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lang w:val="en-US"/>
                                  </w:rPr>
                                  <w:t>Normal</w:t>
                                </w:r>
                              </w:p>
                            </w:txbxContent>
                          </wps:txbx>
                          <wps:bodyPr vert="horz" wrap="square" lIns="0" tIns="0" rIns="0" bIns="0" numCol="1" anchor="t" anchorCtr="0" compatLnSpc="1">
                            <a:prstTxWarp prst="textNoShape">
                              <a:avLst/>
                            </a:prstTxWarp>
                            <a:noAutofit/>
                          </wps:bodyPr>
                        </wps:wsp>
                        <wps:wsp>
                          <wps:cNvPr id="114" name="Rectangle 114"/>
                          <wps:cNvSpPr>
                            <a:spLocks noChangeArrowheads="1"/>
                          </wps:cNvSpPr>
                          <wps:spPr bwMode="auto">
                            <a:xfrm>
                              <a:off x="240477" y="238228"/>
                              <a:ext cx="546" cy="98"/>
                            </a:xfrm>
                            <a:prstGeom prst="rect">
                              <a:avLst/>
                            </a:prstGeom>
                            <a:noFill/>
                            <a:ln w="9525">
                              <a:noFill/>
                              <a:miter lim="800000"/>
                              <a:headEnd/>
                              <a:tailEnd/>
                            </a:ln>
                          </wps:spPr>
                          <wps:txbx>
                            <w:txbxContent>
                              <w:p w14:paraId="641FE52B"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lang w:val="en-US"/>
                                  </w:rPr>
                                  <w:t>Down regulation</w:t>
                                </w:r>
                              </w:p>
                            </w:txbxContent>
                          </wps:txbx>
                          <wps:bodyPr vert="horz" wrap="square" lIns="0" tIns="0" rIns="0" bIns="0" numCol="1" anchor="t" anchorCtr="0" compatLnSpc="1">
                            <a:prstTxWarp prst="textNoShape">
                              <a:avLst/>
                            </a:prstTxWarp>
                            <a:noAutofit/>
                          </wps:bodyPr>
                        </wps:wsp>
                        <wps:wsp>
                          <wps:cNvPr id="115" name="Rectangle 115"/>
                          <wps:cNvSpPr>
                            <a:spLocks noChangeArrowheads="1"/>
                          </wps:cNvSpPr>
                          <wps:spPr bwMode="auto">
                            <a:xfrm>
                              <a:off x="239779" y="238486"/>
                              <a:ext cx="250" cy="98"/>
                            </a:xfrm>
                            <a:prstGeom prst="rect">
                              <a:avLst/>
                            </a:prstGeom>
                            <a:noFill/>
                            <a:ln w="9525">
                              <a:noFill/>
                              <a:miter lim="800000"/>
                              <a:headEnd/>
                              <a:tailEnd/>
                            </a:ln>
                          </wps:spPr>
                          <wps:txbx>
                            <w:txbxContent>
                              <w:p w14:paraId="36A79470"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lang w:val="en-US"/>
                                  </w:rPr>
                                  <w:t>Normal</w:t>
                                </w:r>
                              </w:p>
                            </w:txbxContent>
                          </wps:txbx>
                          <wps:bodyPr vert="horz" wrap="square" lIns="0" tIns="0" rIns="0" bIns="0" numCol="1" anchor="t" anchorCtr="0" compatLnSpc="1">
                            <a:prstTxWarp prst="textNoShape">
                              <a:avLst/>
                            </a:prstTxWarp>
                            <a:noAutofit/>
                          </wps:bodyPr>
                        </wps:wsp>
                        <wps:wsp>
                          <wps:cNvPr id="116" name="Rectangle 116"/>
                          <wps:cNvSpPr>
                            <a:spLocks noChangeArrowheads="1"/>
                          </wps:cNvSpPr>
                          <wps:spPr bwMode="auto">
                            <a:xfrm>
                              <a:off x="238842" y="238266"/>
                              <a:ext cx="250" cy="98"/>
                            </a:xfrm>
                            <a:prstGeom prst="rect">
                              <a:avLst/>
                            </a:prstGeom>
                            <a:noFill/>
                            <a:ln w="9525">
                              <a:noFill/>
                              <a:miter lim="800000"/>
                              <a:headEnd/>
                              <a:tailEnd/>
                            </a:ln>
                          </wps:spPr>
                          <wps:txbx>
                            <w:txbxContent>
                              <w:p w14:paraId="55F66327" w14:textId="77777777" w:rsidR="00C64081" w:rsidRDefault="00C64081" w:rsidP="00C34B0E">
                                <w:pPr>
                                  <w:pStyle w:val="NormalWeb"/>
                                  <w:spacing w:before="0" w:beforeAutospacing="0" w:after="0" w:afterAutospacing="0"/>
                                  <w:textAlignment w:val="baseline"/>
                                </w:pPr>
                                <w:r>
                                  <w:rPr>
                                    <w:rFonts w:ascii="Times New Roman" w:hAnsi="Times New Roman" w:cstheme="minorBidi"/>
                                    <w:color w:val="000000"/>
                                    <w:kern w:val="24"/>
                                    <w:lang w:val="en-US"/>
                                  </w:rPr>
                                  <w:t>Normal</w:t>
                                </w:r>
                              </w:p>
                            </w:txbxContent>
                          </wps:txbx>
                          <wps:bodyPr vert="horz" wrap="square" lIns="0" tIns="0" rIns="0" bIns="0" numCol="1" anchor="t" anchorCtr="0" compatLnSpc="1">
                            <a:prstTxWarp prst="textNoShape">
                              <a:avLst/>
                            </a:prstTxWarp>
                            <a:noAutofit/>
                          </wps:bodyPr>
                        </wps:wsp>
                      </wpg:grpSp>
                      <wps:wsp>
                        <wps:cNvPr id="117" name="Text Box 117"/>
                        <wps:cNvSpPr txBox="1"/>
                        <wps:spPr>
                          <a:xfrm rot="16200000">
                            <a:off x="-862326" y="862251"/>
                            <a:ext cx="2001677" cy="266700"/>
                          </a:xfrm>
                          <a:prstGeom prst="rect">
                            <a:avLst/>
                          </a:prstGeom>
                          <a:noFill/>
                        </wps:spPr>
                        <wps:txbx>
                          <w:txbxContent>
                            <w:p w14:paraId="6846C088" w14:textId="77777777" w:rsidR="00C64081" w:rsidRDefault="00C64081" w:rsidP="00C34B0E">
                              <w:pPr>
                                <w:pStyle w:val="NormalWeb"/>
                                <w:spacing w:before="0" w:beforeAutospacing="0" w:after="0" w:afterAutospacing="0"/>
                              </w:pPr>
                              <w:r>
                                <w:rPr>
                                  <w:rFonts w:ascii="Times New Roman" w:hAnsi="Times New Roman"/>
                                  <w:color w:val="000000" w:themeColor="text1"/>
                                  <w:kern w:val="24"/>
                                  <w:sz w:val="24"/>
                                  <w:szCs w:val="24"/>
                                  <w:lang w:val="en-US"/>
                                </w:rPr>
                                <w:t>Progression free survival</w:t>
                              </w:r>
                            </w:p>
                          </w:txbxContent>
                        </wps:txbx>
                        <wps:bodyPr wrap="square" rtlCol="0">
                          <a:noAutofit/>
                        </wps:bodyPr>
                      </wps:wsp>
                    </wpg:wgp>
                  </a:graphicData>
                </a:graphic>
              </wp:inline>
            </w:drawing>
          </mc:Choice>
          <mc:Fallback>
            <w:pict>
              <v:group id="Group 2" o:spid="_x0000_s1026" style="width:415pt;height:200.3pt;mso-position-horizontal-relative:char;mso-position-vertical-relative:line" coordorigin="5163,-5238" coordsize="5092156,23037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">
                <v:group id="Group 7" o:spid="_x0000_s1027" style="position:absolute;left:237981;top:237946;width:4859338;height:2060576" coordorigin="237981,237853" coordsize="3061,129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ke4xMUAAADa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239964;top:237885;width:1008;height:11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MU&#10;IvjAAAAA2gAAAA8AAABkcnMvZG93bnJldi54bWxET89rwjAUvg/8H8ITdpupilOqUVRwc+DF6kFv&#10;j+bZFpuXmmRa/3tzGOz48f2eLVpTizs5X1lW0O8lIIhzqysuFBwPm48JCB+QNdaWScGTPCzmnbcZ&#10;pto+eE/3LBQihrBPUUEZQpNK6fOSDPqebYgjd7HOYIjQFVI7fMRwU8tBknxKgxXHhhIbWpeUX7Nf&#10;o2DMX/7cHw1vK1d/tye5zH52VCn13m2XUxCB2vAv/nNvtYK4NV6JN0DOX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8xQi+MAAAADaAAAADwAAAAAAAAAAAAAAAACcAgAAZHJz&#10;L2Rvd25yZXYueG1sUEsFBgAAAAAEAAQA9wAAAIkDAAAAAA==&#10;">
                    <v:imagedata r:id="rId35" o:title=""/>
                  </v:shape>
                  <v:shape id="Picture 9" o:spid="_x0000_s1029" type="#_x0000_t75" style="position:absolute;left:239027;top:237885;width:1008;height:11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uj&#10;cdvCAAAA2gAAAA8AAABkcnMvZG93bnJldi54bWxEj0FrwkAUhO+F/oflFbw1G3uQJM0qRZD2qm3A&#10;4zP7mqzNvo3ZbYz++m5B8DjMzDdMuZpsJ0YavHGsYJ6kIIhrpw03Cr4+N88ZCB+QNXaOScGFPKyW&#10;jw8lFtqdeUvjLjQiQtgXqKANoS+k9HVLFn3ieuLofbvBYohyaKQe8BzhtpMvabqQFg3HhRZ7WrdU&#10;/+x+rQKZXfE4vjfHdJEfqv2p8iaYTKnZ0/T2CiLQFO7hW/tDK8jh/0q8AXL5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7o3HbwgAAANoAAAAPAAAAAAAAAAAAAAAAAJwCAABk&#10;cnMvZG93bnJldi54bWxQSwUGAAAAAAQABAD3AAAAiwMAAAAA&#10;">
                    <v:imagedata r:id="rId36" o:title=""/>
                  </v:shape>
                  <v:shape id="Picture 10" o:spid="_x0000_s1030" type="#_x0000_t75" style="position:absolute;left:238095;top:237885;width:1008;height:112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I&#10;lGzCAAAA2wAAAA8AAABkcnMvZG93bnJldi54bWxEj0FrwkAQhe+F/odlCr3V3YosEl1FhII32+gP&#10;GLJjEs3Ohuxq4r/vHAq9zfDevPfNejuFTj1oSG1kB58zA4q4ir7l2sH59PWxBJUysscuMjl4UoLt&#10;5vVljYWPI//Qo8y1khBOBTpocu4LrVPVUMA0iz2xaJc4BMyyDrX2A44SHjo9N8bqgC1LQ4M97Ruq&#10;buU9OOjNuLh/L68Lbdn43a20l6O1zr2/TbsVqExT/jf/XR+84Au9/CID6M0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ZSJRswgAAANsAAAAPAAAAAAAAAAAAAAAAAJwCAABk&#10;cnMvZG93bnJldi54bWxQSwUGAAAAAAQABAD3AAAAiwMAAAAA&#10;">
                    <v:imagedata r:id="rId37" o:title=""/>
                  </v:shape>
                  <v:rect id="Rectangle 11" o:spid="_x0000_s1031" style="position:absolute;left:237981;top:237988;width:214;height:8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pD69wgAA&#10;ANsAAAAPAAAAZHJzL2Rvd25yZXYueG1sRE9La8JAEL4X/A/LCN7qrrUNNnUVKQSE2kNV6HXIjklo&#10;djZmNw//vVso9DYf33PW29HWoqfWV441LOYKBHHuTMWFhvMpe1yB8AHZYO2YNNzIw3YzeVhjatzA&#10;X9QfQyFiCPsUNZQhNKmUPi/Jop+7hjhyF9daDBG2hTQtDjHc1vJJqURarDg2lNjQe0n5z7GzGjB5&#10;NtfPy/Jw+ugSfC1Glb18K61n03H3BiLQGP7Ff+69ifMX8PtLPEBu7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kPr3CAAAA2wAAAA8AAAAAAAAAAAAAAAAAlwIAAGRycy9kb3du&#10;cmV2LnhtbFBLBQYAAAAABAAEAPUAAACGAwAAAAA=&#10;" stroked="f">
                    <v:textbox>
                      <w:txbxContent>
                        <w:p w14:paraId="619B4DEF" w14:textId="77777777" w:rsidR="00963452" w:rsidRDefault="00963452" w:rsidP="00C34B0E">
                          <w:pPr>
                            <w:rPr>
                              <w:rFonts w:eastAsia="Times New Roman" w:cs="Times New Roman"/>
                            </w:rPr>
                          </w:pPr>
                        </w:p>
                      </w:txbxContent>
                    </v:textbox>
                  </v:rect>
                  <v:rect id="Rectangle 12" o:spid="_x0000_s1032" style="position:absolute;left:238069;top:238665;width:0;height:1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YsnswQAA&#10;ANsAAAAPAAAAZHJzL2Rvd25yZXYueG1sRE9Li8IwEL4v+B/CLHhb0/WwaNdYig/06Atcb0MztsVm&#10;Upqsrf56Iwje5uN7ziTpTCWu1LjSsoLvQQSCOLO65FzBYb/8GoFwHlljZZkU3MhBMu19TDDWtuUt&#10;XXc+FyGEXYwKCu/rWEqXFWTQDWxNHLizbQz6AJtc6gbbEG4qOYyiH2mw5NBQYE2zgrLL7t8oWI3q&#10;9G9t721eLU6r4+Y4nu/HXqn+Z5f+gvDU+bf45V7rMH8Iz1/CAXL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rWLJ7MEAAADbAAAADwAAAAAAAAAAAAAAAACXAgAAZHJzL2Rvd25y&#10;ZXYueG1sUEsFBgAAAAAEAAQA9QAAAIUDAAAAAA==&#10;" filled="f" stroked="f">
                    <v:textbox inset="0,0,0,0">
                      <w:txbxContent>
                        <w:p w14:paraId="1E09ADB5" w14:textId="77777777" w:rsidR="00963452" w:rsidRDefault="00963452" w:rsidP="00C34B0E">
                          <w:pPr>
                            <w:rPr>
                              <w:rFonts w:eastAsia="Times New Roman" w:cs="Times New Roman"/>
                            </w:rPr>
                          </w:pPr>
                        </w:p>
                      </w:txbxContent>
                    </v:textbox>
                  </v:rect>
                  <v:rect id="Rectangle 13" o:spid="_x0000_s1033" style="position:absolute;left:238159;top:238526;width:0;height:11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Lmx3wQAA&#10;ANsAAAAPAAAAZHJzL2Rvd25yZXYueG1sRE9Li8IwEL4L/ocwwt40VWHRahTxgR59gXobmrEtNpPS&#10;RNvdX2+Ehb3Nx/ec6bwxhXhR5XLLCvq9CARxYnXOqYLzadMdgXAeWWNhmRT8kIP5rN2aYqxtzQd6&#10;HX0qQgi7GBVk3pexlC7JyKDr2ZI4cHdbGfQBVqnUFdYh3BRyEEXf0mDOoSHDkpYZJY/j0yjYjsrF&#10;dWd/67RY37aX/WW8Oo29Ul+dZjEB4anx/+I/906H+UP4/BIOkLM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i5sd8EAAADbAAAADwAAAAAAAAAAAAAAAACXAgAAZHJzL2Rvd25y&#10;ZXYueG1sUEsFBgAAAAAEAAQA9QAAAIUDAAAAAA==&#10;" filled="f" stroked="f">
                    <v:textbox inset="0,0,0,0">
                      <w:txbxContent>
                        <w:p w14:paraId="7459B119" w14:textId="77777777" w:rsidR="00963452" w:rsidRDefault="00963452" w:rsidP="00C34B0E">
                          <w:pPr>
                            <w:rPr>
                              <w:rFonts w:eastAsia="Times New Roman" w:cs="Times New Roman"/>
                            </w:rPr>
                          </w:pPr>
                        </w:p>
                      </w:txbxContent>
                    </v:textbox>
                  </v:rect>
                  <v:rect id="Rectangle 14" o:spid="_x0000_s1034" style="position:absolute;left:238195;top:238891;width:990;height:1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050lwAAA&#10;ANsAAAAPAAAAZHJzL2Rvd25yZXYueG1sRE9Li8IwEL4v+B/CCN7WxMcWrUYRQRDcPawKXodmbIvN&#10;pDZR67/fCMLe5uN7znzZ2krcqfGlYw2DvgJBnDlTcq7heNh8TkD4gGywckwanuRhueh8zDE17sG/&#10;dN+HXMQQ9ilqKEKoUyl9VpBF33c1ceTOrrEYImxyaRp8xHBbyaFSibRYcmwosKZ1Qdllf7MaMBmb&#10;68959H3Y3RKc5q3afJ2U1r1uu5qBCNSGf/HbvTVx/hhev8QD5OI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G050lwAAAANsAAAAPAAAAAAAAAAAAAAAAAJcCAABkcnMvZG93bnJl&#10;di54bWxQSwUGAAAAAAQABAD1AAAAhAMAAAAA&#10;" stroked="f">
                    <v:textbox>
                      <w:txbxContent>
                        <w:p w14:paraId="2FEBFCB3" w14:textId="77777777" w:rsidR="00963452" w:rsidRDefault="00963452" w:rsidP="00C34B0E">
                          <w:pPr>
                            <w:rPr>
                              <w:rFonts w:eastAsia="Times New Roman" w:cs="Times New Roman"/>
                            </w:rPr>
                          </w:pPr>
                        </w:p>
                      </w:txbxContent>
                    </v:textbox>
                  </v:rect>
                  <v:rect id="Rectangle 15" o:spid="_x0000_s1035" style="position:absolute;left:238241;top:238923;width:1014;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i1GYwQAA&#10;ANsAAAAPAAAAZHJzL2Rvd25yZXYueG1sRE9Li8IwEL4L/ocwwt40VXDRahTxgR59gXobmrEtNpPS&#10;RNvdX2+Ehb3Nx/ec6bwxhXhR5XLLCvq9CARxYnXOqYLzadMdgXAeWWNhmRT8kIP5rN2aYqxtzQd6&#10;HX0qQgi7GBVk3pexlC7JyKDr2ZI4cHdbGfQBVqnUFdYh3BRyEEXf0mDOoSHDkpYZJY/j0yjYjsrF&#10;dWd/67RY37aX/WW8Oo29Ul+dZjEB4anx/+I/906H+UP4/BIOkLM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otRmMEAAADbAAAADwAAAAAAAAAAAAAAAACXAgAAZHJzL2Rvd25y&#10;ZXYueG1sUEsFBgAAAAAEAAQA9QAAAIUDAAAAAA==&#10;" filled="f" stroked="f">
                    <v:textbox inset="0,0,0,0">
                      <w:txbxContent>
                        <w:p w14:paraId="0B4A392B"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 xml:space="preserve">0    20    40    60   80   100 </w:t>
                          </w:r>
                        </w:p>
                      </w:txbxContent>
                    </v:textbox>
                  </v:rect>
                  <v:rect id="Rectangle 16" o:spid="_x0000_s1036" style="position:absolute;left:238195;top:238901;width:2847;height:1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abJwAAA&#10;ANsAAAAPAAAAZHJzL2Rvd25yZXYueG1sRE9Li8IwEL4v+B/CCHtbE3fdotUosiAIugcf4HVoxrbY&#10;TGoTtf57Iwje5uN7zmTW2kpcqfGlYw39ngJBnDlTcq5hv1t8DUH4gGywckwa7uRhNu18TDA17sYb&#10;um5DLmII+xQ1FCHUqZQ+K8ii77maOHJH11gMETa5NA3eYrit5LdSibRYcmwosKa/grLT9mI1YDIw&#10;5//jz3q3uiQ4ylu1+D0orT+77XwMIlAb3uKXe2ni/ASev8QD5PQ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ZTabJwAAAANsAAAAPAAAAAAAAAAAAAAAAAJcCAABkcnMvZG93bnJl&#10;di54bWxQSwUGAAAAAAQABAD1AAAAhAMAAAAA&#10;" stroked="f">
                    <v:textbox>
                      <w:txbxContent>
                        <w:p w14:paraId="397FEDCE" w14:textId="77777777" w:rsidR="00963452" w:rsidRDefault="00963452" w:rsidP="00C34B0E">
                          <w:pPr>
                            <w:rPr>
                              <w:rFonts w:eastAsia="Times New Roman" w:cs="Times New Roman"/>
                            </w:rPr>
                          </w:pPr>
                        </w:p>
                      </w:txbxContent>
                    </v:textbox>
                  </v:rect>
                  <v:rect id="Rectangle 17" o:spid="_x0000_s1037" style="position:absolute;left:238240;top:238935;width:848;height:9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FWp0wQAA&#10;ANsAAAAPAAAAZHJzL2Rvd25yZXYueG1sRE9Li8IwEL4L/ocwwt401YOr1SjiAz36AvU2NGNbbCal&#10;iba7v94IC3ubj+8503ljCvGiyuWWFfR7EQjixOqcUwXn06Y7AuE8ssbCMin4IQfzWbs1xVjbmg/0&#10;OvpUhBB2MSrIvC9jKV2SkUHXsyVx4O62MugDrFKpK6xDuCnkIIqG0mDOoSHDkpYZJY/j0yjYjsrF&#10;dWd/67RY37aX/WW8Oo29Ul+dZjEB4anx/+I/906H+d/w+SUcIGdv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RVqdMEAAADbAAAADwAAAAAAAAAAAAAAAACXAgAAZHJzL2Rvd25y&#10;ZXYueG1sUEsFBgAAAAAEAAQA9QAAAIUDAAAAAA==&#10;" filled="f" stroked="f">
                    <v:textbox inset="0,0,0,0">
                      <w:txbxContent>
                        <w:p w14:paraId="7BD2C0BD"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 xml:space="preserve">0    20    40    60   80   100   </w:t>
                          </w:r>
                        </w:p>
                      </w:txbxContent>
                    </v:textbox>
                  </v:rect>
                  <v:rect id="Rectangle 18" o:spid="_x0000_s1038" style="position:absolute;left:239140;top:238922;width:1746;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iv4GxAAA&#10;ANsAAAAPAAAAZHJzL2Rvd25yZXYueG1sRI/NbsJADITvlXiHlZG4lU05VJCyIFRAcORPgt6srJtE&#10;zXqj7JYEnh4fkLjZmvHM5+m8c5W6UhNKzwY+hgko4szbknMDp+P6fQwqRGSLlWcycKMA81nvbYqp&#10;9S3v6XqIuZIQDikaKGKsU61DVpDDMPQ1sWi/vnEYZW1ybRtsJdxVepQkn9phydJQYE3fBWV/h39n&#10;YDOuF5etv7d5tfrZnHfnyfI4icYM+t3iC1SkLr7Mz+utFXyBlV9kAD1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Ir+BsQAAADbAAAADwAAAAAAAAAAAAAAAACXAgAAZHJzL2Rv&#10;d25yZXYueG1sUEsFBgAAAAAEAAQA9QAAAIgDAAAAAA==&#10;" filled="f" stroked="f">
                    <v:textbox inset="0,0,0,0">
                      <w:txbxContent>
                        <w:p w14:paraId="5F3908BF"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0    20    40    60   80   100   0    20    40    60   80   100</w:t>
                          </w:r>
                        </w:p>
                      </w:txbxContent>
                    </v:textbox>
                  </v:rect>
                  <v:rect id="Rectangle 19" o:spid="_x0000_s1039" style="position:absolute;left:237994;top:237853;width:192;height: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0jK7wAAA&#10;ANsAAAAPAAAAZHJzL2Rvd25yZXYueG1sRE9Li8IwEL4L/ocwgjdNXHeLVqPIgiCse/ABXodmbIvN&#10;pDZR6783Cwve5uN7znzZ2krcqfGlYw2joQJBnDlTcq7heFgPJiB8QDZYOSYNT/KwXHQ7c0yNe/CO&#10;7vuQixjCPkUNRQh1KqXPCrLoh64mjtzZNRZDhE0uTYOPGG4r+aFUIi2WHBsKrOm7oOyyv1kNmHya&#10;6+95vD383BKc5q1af52U1v1eu5qBCNSGt/jfvTFx/hT+fokHyM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o0jK7wAAAANsAAAAPAAAAAAAAAAAAAAAAAJcCAABkcnMvZG93bnJl&#10;di54bWxQSwUGAAAAAAQABAD1AAAAhAMAAAAA&#10;" stroked="f">
                    <v:textbox>
                      <w:txbxContent>
                        <w:p w14:paraId="2A116B6B" w14:textId="77777777" w:rsidR="00963452" w:rsidRDefault="00963452" w:rsidP="00C34B0E">
                          <w:pPr>
                            <w:rPr>
                              <w:rFonts w:eastAsia="Times New Roman" w:cs="Times New Roman"/>
                            </w:rPr>
                          </w:pPr>
                        </w:p>
                      </w:txbxContent>
                    </v:textbox>
                  </v:rect>
                  <v:rect id="Rectangle 20" o:spid="_x0000_s1040" style="position:absolute;left:238035;top:237887;width:126;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kDi9vwAA&#10;ANsAAAAPAAAAZHJzL2Rvd25yZXYueG1sRE/LqsIwEN0L/kMYwZ2muhCtRhG9F136AnU3NGNbbCal&#10;ibb69WYhuDyc92zRmEI8qXK5ZQWDfgSCOLE651TB6fjfG4NwHlljYZkUvMjBYt5uzTDWtuY9PQ8+&#10;FSGEXYwKMu/LWEqXZGTQ9W1JHLibrQz6AKtU6grrEG4KOYyikTSYc2jIsKRVRsn98DAKNuNyedna&#10;d50Wf9fNeXeerI8Tr1S30yynIDw1/if+urdawTCsD1/CD5Dz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yQOL2/AAAA2wAAAA8AAAAAAAAAAAAAAAAAlwIAAGRycy9kb3ducmV2&#10;LnhtbFBLBQYAAAAABAAEAPUAAACDAwAAAAA=&#10;" filled="f" stroked="f">
                    <v:textbox inset="0,0,0,0">
                      <w:txbxContent>
                        <w:p w14:paraId="7952AE27"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1.0</w:t>
                          </w:r>
                        </w:p>
                      </w:txbxContent>
                    </v:textbox>
                  </v:rect>
                  <v:rect id="Rectangle 21" o:spid="_x0000_s1041" style="position:absolute;left:237994;top:238751;width:192;height: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yPQAxAAA&#10;ANsAAAAPAAAAZHJzL2Rvd25yZXYueG1sRI9Ba8JAFITvBf/D8gre6q7ahhpdpRQCQtuDidDrI/tM&#10;QrNvY3aN8d93CwWPw8x8w2x2o23FQL1vHGuYzxQI4tKZhisNxyJ7egXhA7LB1jFpuJGH3XbysMHU&#10;uCsfaMhDJSKEfYoa6hC6VEpf1mTRz1xHHL2T6y2GKPtKmh6vEW5buVAqkRYbjgs1dvReU/mTX6wG&#10;TJ7N+eu0/Cw+LgmuqlFlL99K6+nj+LYGEWgM9/B/e280LObw9y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Mj0AMQAAADbAAAADwAAAAAAAAAAAAAAAACXAgAAZHJzL2Rv&#10;d25yZXYueG1sUEsFBgAAAAAEAAQA9QAAAIgDAAAAAA==&#10;" stroked="f">
                    <v:textbox>
                      <w:txbxContent>
                        <w:p w14:paraId="73EFF68A" w14:textId="77777777" w:rsidR="00963452" w:rsidRDefault="00963452" w:rsidP="00C34B0E">
                          <w:pPr>
                            <w:rPr>
                              <w:rFonts w:eastAsia="Times New Roman" w:cs="Times New Roman"/>
                            </w:rPr>
                          </w:pPr>
                        </w:p>
                      </w:txbxContent>
                    </v:textbox>
                  </v:rect>
                  <v:rect id="Rectangle 22" o:spid="_x0000_s1042" style="position:absolute;left:238035;top:238785;width:54;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DgNRxAAA&#10;ANsAAAAPAAAAZHJzL2Rvd25yZXYueG1sRI9Pi8IwFMTvgt8hPMGbpvawaNcosip6XP9A19ujebZl&#10;m5fSZG3dT28EweMwM79h5svOVOJGjSstK5iMIxDEmdUl5wrOp+1oCsJ5ZI2VZVJwJwfLRb83x0Tb&#10;lg90O/pcBAi7BBUU3teJlC4ryKAb25o4eFfbGPRBNrnUDbYBbioZR9GHNFhyWCiwpq+Cst/jn1Gw&#10;m9arn739b/Nqc9ml3+lsfZp5pYaDbvUJwlPn3+FXe68VxDE8v4QfIB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w4DUcQAAADbAAAADwAAAAAAAAAAAAAAAACXAgAAZHJzL2Rv&#10;d25yZXYueG1sUEsFBgAAAAAEAAQA9QAAAIgDAAAAAA==&#10;" filled="f" stroked="f">
                    <v:textbox inset="0,0,0,0">
                      <w:txbxContent>
                        <w:p w14:paraId="57D20D62"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w:t>
                          </w:r>
                        </w:p>
                      </w:txbxContent>
                    </v:textbox>
                  </v:rect>
                  <v:rect id="Rectangle 23" o:spid="_x0000_s1043" style="position:absolute;left:238079;top:238785;width:78;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QqbKxQAA&#10;ANsAAAAPAAAAZHJzL2Rvd25yZXYueG1sRI9Pa8JAFMTvBb/D8oTe6sYIxaSuIv5Bj20UbG+P7GsS&#10;zL4N2TVJ++m7BcHjMDO/YRarwdSio9ZVlhVMJxEI4tzqigsF59P+ZQ7CeWSNtWVS8EMOVsvR0wJT&#10;bXv+oC7zhQgQdikqKL1vUildXpJBN7ENcfC+bWvQB9kWUrfYB7ipZRxFr9JgxWGhxIY2JeXX7GYU&#10;HObN+vNof/ui3n0dLu+XZHtKvFLP42H9BsLT4B/he/uoFcQz+P8Sfo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xCpsrFAAAA2wAAAA8AAAAAAAAAAAAAAAAAlwIAAGRycy9k&#10;b3ducmV2LnhtbFBLBQYAAAAABAAEAPUAAACJAwAAAAA=&#10;" filled="f" stroked="f">
                    <v:textbox inset="0,0,0,0">
                      <w:txbxContent>
                        <w:p w14:paraId="30584F2E"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w:t>
                          </w:r>
                        </w:p>
                      </w:txbxContent>
                    </v:textbox>
                  </v:rect>
                  <v:rect id="Rectangle 24" o:spid="_x0000_s1044" style="position:absolute;left:238809;top:237913;width:172;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qz6+xQAA&#10;ANsAAAAPAAAAZHJzL2Rvd25yZXYueG1sRI9Pa8JAFMTvBb/D8oTe6sYgxaSuIv5Bj20UbG+P7GsS&#10;zL4N2TVJ++m7BcHjMDO/YRarwdSio9ZVlhVMJxEI4tzqigsF59P+ZQ7CeWSNtWVS8EMOVsvR0wJT&#10;bXv+oC7zhQgQdikqKL1vUildXpJBN7ENcfC+bWvQB9kWUrfYB7ipZRxFr9JgxWGhxIY2JeXX7GYU&#10;HObN+vNof/ui3n0dLu+XZHtKvFLP42H9BsLT4B/he/uoFcQz+P8Sfo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OrPr7FAAAA2wAAAA8AAAAAAAAAAAAAAAAAlwIAAGRycy9k&#10;b3ducmV2LnhtbFBLBQYAAAAABAAEAPUAAACJAwAAAAA=&#10;" filled="f" stroked="f">
                    <v:textbox inset="0,0,0,0">
                      <w:txbxContent>
                        <w:p w14:paraId="46E264BD" w14:textId="77777777" w:rsidR="00963452" w:rsidRDefault="00963452"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miR</w:t>
                          </w:r>
                          <w:proofErr w:type="gramEnd"/>
                        </w:p>
                      </w:txbxContent>
                    </v:textbox>
                  </v:rect>
                  <v:rect id="Rectangle 25" o:spid="_x0000_s1045" style="position:absolute;left:238956;top:237913;width:38;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55slxQAA&#10;ANsAAAAPAAAAZHJzL2Rvd25yZXYueG1sRI9Pa8JAFMTvBb/D8oTe6saAxaSuIv5Bj20UbG+P7GsS&#10;zL4N2TVJ++m7BcHjMDO/YRarwdSio9ZVlhVMJxEI4tzqigsF59P+ZQ7CeWSNtWVS8EMOVsvR0wJT&#10;bXv+oC7zhQgQdikqKL1vUildXpJBN7ENcfC+bWvQB9kWUrfYB7ipZRxFr9JgxWGhxIY2JeXX7GYU&#10;HObN+vNof/ui3n0dLu+XZHtKvFLP42H9BsLT4B/he/uoFcQz+P8SfoBc/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znmyXFAAAA2wAAAA8AAAAAAAAAAAAAAAAAlwIAAGRycy9k&#10;b3ducmV2LnhtbFBLBQYAAAAABAAEAPUAAACJAwAAAAA=&#10;" filled="f" stroked="f">
                    <v:textbox inset="0,0,0,0">
                      <w:txbxContent>
                        <w:p w14:paraId="763F7602"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w:t>
                          </w:r>
                        </w:p>
                      </w:txbxContent>
                    </v:textbox>
                  </v:rect>
                  <v:rect id="Rectangle 26" o:spid="_x0000_s1046" style="position:absolute;left:238983;top:237913;width:102;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NQVSxQAA&#10;ANsAAAAPAAAAZHJzL2Rvd25yZXYueG1sRI9Ba8JAFITvBf/D8oTe6qY5hJi6irSV5NiqoL09ss8k&#10;mH0bsmuS9td3CwWPw8x8w6w2k2nFQL1rLCt4XkQgiEurG64UHA+7pxSE88gaW8uk4JscbNazhxVm&#10;2o78ScPeVyJA2GWooPa+y6R0ZU0G3cJ2xMG72N6gD7KvpO5xDHDTyjiKEmmw4bBQY0evNZXX/c0o&#10;yNNuey7sz1i171/56eO0fDssvVKP82n7AsLT5O/h/3ahFcQJ/H0JP0C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w1BVLFAAAA2wAAAA8AAAAAAAAAAAAAAAAAlwIAAGRycy9k&#10;b3ducmV2LnhtbFBLBQYAAAAABAAEAPUAAACJAwAAAAA=&#10;" filled="f" stroked="f">
                    <v:textbox inset="0,0,0,0">
                      <w:txbxContent>
                        <w:p w14:paraId="7B9F1246"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21</w:t>
                          </w:r>
                        </w:p>
                      </w:txbxContent>
                    </v:textbox>
                  </v:rect>
                  <v:rect id="Rectangle 27" o:spid="_x0000_s1047" style="position:absolute;left:239695;top:237924;width:172;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eaDJxQAA&#10;ANsAAAAPAAAAZHJzL2Rvd25yZXYueG1sRI9Pa8JAFMTvBb/D8oTe6sYcrEldRfyDHtso2N4e2dck&#10;mH0bsmuS9tN3C4LHYWZ+wyxWg6lFR62rLCuYTiIQxLnVFRcKzqf9yxyE88gaa8uk4IccrJajpwWm&#10;2vb8QV3mCxEg7FJUUHrfpFK6vCSDbmIb4uB929agD7ItpG6xD3BTyziKZtJgxWGhxIY2JeXX7GYU&#10;HObN+vNof/ui3n0dLu+XZHtKvFLP42H9BsLT4B/he/uoFcSv8P8l/AC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N5oMnFAAAA2wAAAA8AAAAAAAAAAAAAAAAAlwIAAGRycy9k&#10;b3ducmV2LnhtbFBLBQYAAAAABAAEAPUAAACJAwAAAAA=&#10;" filled="f" stroked="f">
                    <v:textbox inset="0,0,0,0">
                      <w:txbxContent>
                        <w:p w14:paraId="208D08D5" w14:textId="77777777" w:rsidR="00963452" w:rsidRDefault="00963452"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miR</w:t>
                          </w:r>
                          <w:proofErr w:type="gramEnd"/>
                        </w:p>
                      </w:txbxContent>
                    </v:textbox>
                  </v:rect>
                  <v:rect id="Rectangle 28" o:spid="_x0000_s1048" style="position:absolute;left:239842;top:237924;width:38;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5jS7vwAA&#10;ANsAAAAPAAAAZHJzL2Rvd25yZXYueG1sRE/LqsIwEN0L/kMYwZ2muhCtRhG9F136AnU3NGNbbCal&#10;ibb69WYhuDyc92zRmEI8qXK5ZQWDfgSCOLE651TB6fjfG4NwHlljYZkUvMjBYt5uzTDWtuY9PQ8+&#10;FSGEXYwKMu/LWEqXZGTQ9W1JHLibrQz6AKtU6grrEG4KOYyikTSYc2jIsKRVRsn98DAKNuNyedna&#10;d50Wf9fNeXeerI8Tr1S30yynIDw1/if+urdawTCMDV/CD5Dz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LmNLu/AAAA2wAAAA8AAAAAAAAAAAAAAAAAlwIAAGRycy9kb3ducmV2&#10;LnhtbFBLBQYAAAAABAAEAPUAAACDAwAAAAA=&#10;" filled="f" stroked="f">
                    <v:textbox inset="0,0,0,0">
                      <w:txbxContent>
                        <w:p w14:paraId="5D98A187"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w:t>
                          </w:r>
                        </w:p>
                      </w:txbxContent>
                    </v:textbox>
                  </v:rect>
                  <v:rect id="Rectangle 29" o:spid="_x0000_s1049" style="position:absolute;left:239869;top:237924;width:150;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qpEgwwAA&#10;ANsAAAAPAAAAZHJzL2Rvd25yZXYueG1sRI9Pi8IwFMTvgt8hPMGbpnoQW40iuose/bOg3h7Nsy02&#10;L6WJtvrpzcLCHoeZ+Q0zX7amFE+qXWFZwWgYgSBOrS44U/Bz+h5MQTiPrLG0TApe5GC56HbmmGjb&#10;8IGeR5+JAGGXoILc+yqR0qU5GXRDWxEH72Zrgz7IOpO6xibATSnHUTSRBgsOCzlWtM4pvR8fRsF2&#10;Wq0uO/tusvLruj3vz/HmFHul+r12NQPhqfX/4b/2TisYx/D7JfwAufg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qpEgwwAAANsAAAAPAAAAAAAAAAAAAAAAAJcCAABkcnMvZG93&#10;bnJldi54bWxQSwUGAAAAAAQABAD1AAAAhwMAAAAA&#10;" filled="f" stroked="f">
                    <v:textbox inset="0,0,0,0">
                      <w:txbxContent>
                        <w:p w14:paraId="4379A331"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100</w:t>
                          </w:r>
                        </w:p>
                      </w:txbxContent>
                    </v:textbox>
                  </v:rect>
                  <v:rect id="Rectangle 30" o:spid="_x0000_s1050" style="position:absolute;left:240544;top:237919;width:411;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Sa5gwQAA&#10;ANsAAAAPAAAAZHJzL2Rvd25yZXYueG1sRE/LisIwFN0P+A/hCrMbUxUGrU1FfKDL8QHq7tJc22Jz&#10;U5poO/P1k4Xg8nDeybwzlXhS40rLCoaDCARxZnXJuYLTcfM1AeE8ssbKMin4JQfztPeRYKxty3t6&#10;HnwuQgi7GBUU3texlC4ryKAb2Jo4cDfbGPQBNrnUDbYh3FRyFEXf0mDJoaHAmpYFZffDwyjYTurF&#10;ZWf/2rxaX7fnn/N0dZx6pT773WIGwlPn3+KXe6cVjMP68CX8AJn+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UmuYMEAAADbAAAADwAAAAAAAAAAAAAAAACXAgAAZHJzL2Rvd25y&#10;ZXYueG1sUEsFBgAAAAAEAAQA9QAAAIUDAAAAAA==&#10;" filled="f" stroked="f">
                    <v:textbox inset="0,0,0,0">
                      <w:txbxContent>
                        <w:p w14:paraId="2C765EE7" w14:textId="77777777" w:rsidR="00963452" w:rsidRDefault="00963452"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miR</w:t>
                          </w:r>
                          <w:proofErr w:type="gramEnd"/>
                        </w:p>
                      </w:txbxContent>
                    </v:textbox>
                  </v:rect>
                  <v:rect id="Rectangle 31" o:spid="_x0000_s1051" style="position:absolute;left:240821;top:237924;width:38;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BQv7xQAA&#10;ANsAAAAPAAAAZHJzL2Rvd25yZXYueG1sRI9Ba8JAFITvgv9heUJvurGCaJpNCLaix1YF29sj+5oE&#10;s29DdmtSf323IHgcZuYbJskG04grda62rGA+i0AQF1bXXCo4HbfTFQjnkTU2lknBLznI0vEowVjb&#10;nj/oevClCBB2MSqovG9jKV1RkUE3sy1x8L5tZ9AH2ZVSd9gHuGnkcxQtpcGaw0KFLW0qKi6HH6Ng&#10;t2rzz7299WXz9rU7v5/Xr8e1V+ppMuQvIDwN/hG+t/dawWIO/1/CD5Dp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YFC/vFAAAA2wAAAA8AAAAAAAAAAAAAAAAAlwIAAGRycy9k&#10;b3ducmV2LnhtbFBLBQYAAAAABAAEAPUAAACJAwAAAAA=&#10;" filled="f" stroked="f">
                    <v:textbox inset="0,0,0,0">
                      <w:txbxContent>
                        <w:p w14:paraId="54237E10"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w:t>
                          </w:r>
                        </w:p>
                      </w:txbxContent>
                    </v:textbox>
                  </v:rect>
                  <v:rect id="Rectangle 64" o:spid="_x0000_s1052" style="position:absolute;left:240718;top:237919;width:244;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wYd+wwAA&#10;ANsAAAAPAAAAZHJzL2Rvd25yZXYueG1sRI9Bi8IwFITvC/sfwlvwtqYrIlqNIuqiR7WCens0z7Zs&#10;81KarK3+eiMIHoeZ+YaZzFpTiivVrrCs4KcbgSBOrS44U3BIfr+HIJxH1lhaJgU3cjCbfn5MMNa2&#10;4R1d9z4TAcIuRgW591UspUtzMui6tiIO3sXWBn2QdSZ1jU2Am1L2omggDRYcFnKsaJFT+rf/NwrW&#10;w2p+2th7k5Wr8/q4PY6Wycgr1flq52MQnlr/Dr/aG61g0Ifnl/AD5PQ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wYd+wwAAANsAAAAPAAAAAAAAAAAAAAAAAJcCAABkcnMvZG93&#10;bnJldi54bWxQSwUGAAAAAAQABAD1AAAAhwMAAAAA&#10;" filled="f" stroked="f">
                    <v:textbox inset="0,0,0,0">
                      <w:txbxContent>
                        <w:p w14:paraId="70A803DA" w14:textId="49C83354"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99a</w:t>
                          </w:r>
                        </w:p>
                      </w:txbxContent>
                    </v:textbox>
                  </v:rect>
                  <v:rect id="Rectangle 65" o:spid="_x0000_s1053" style="position:absolute;left:239277;top:239035;width:780;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jSLlwwAA&#10;ANsAAAAPAAAAZHJzL2Rvd25yZXYueG1sRI9Bi8IwFITvC/sfwlvwtqYrKFqNIuqiR7WCens0z7Zs&#10;81KarK3+eiMIHoeZ+YaZzFpTiivVrrCs4KcbgSBOrS44U3BIfr+HIJxH1lhaJgU3cjCbfn5MMNa2&#10;4R1d9z4TAcIuRgW591UspUtzMui6tiIO3sXWBn2QdSZ1jU2Am1L2omggDRYcFnKsaJFT+rf/NwrW&#10;w2p+2th7k5Wr8/q4PY6Wycgr1flq52MQnlr/Dr/aG61g0Ifnl/AD5PQ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6jSLlwwAAANsAAAAPAAAAAAAAAAAAAAAAAJcCAABkcnMvZG93&#10;bnJldi54bWxQSwUGAAAAAAQABAD1AAAAhwMAAAAA&#10;" filled="f" stroked="f">
                    <v:textbox inset="0,0,0,0">
                      <w:txbxContent>
                        <w:p w14:paraId="78A8AC71"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Follow up (Months)</w:t>
                          </w:r>
                        </w:p>
                      </w:txbxContent>
                    </v:textbox>
                  </v:rect>
                  <v:rect id="Rectangle 66" o:spid="_x0000_s1054" style="position:absolute;left:238252;top:238736;width:54;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X7ySwwAA&#10;ANsAAAAPAAAAZHJzL2Rvd25yZXYueG1sRI9Pi8IwFMTvgt8hPGFvmuqhaNcosrro0X/Q9fZonm3Z&#10;5qU0Wdv10xtB8DjMzG+Y+bIzlbhR40rLCsajCARxZnXJuYLz6Xs4BeE8ssbKMin4JwfLRb83x0Tb&#10;lg90O/pcBAi7BBUU3teJlC4ryKAb2Zo4eFfbGPRBNrnUDbYBbio5iaJYGiw5LBRY01dB2e/xzyjY&#10;TuvVz87e27zaXLbpPp2tTzOv1MegW32C8NT5d/jV3mkFcQzPL+EH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X7ySwwAAANsAAAAPAAAAAAAAAAAAAAAAAJcCAABkcnMvZG93&#10;bnJldi54bWxQSwUGAAAAAAQABAD1AAAAhwMAAAAA&#10;" filled="f" stroked="f">
                    <v:textbox inset="0,0,0,0">
                      <w:txbxContent>
                        <w:p w14:paraId="79EC5AC4" w14:textId="77777777" w:rsidR="00963452" w:rsidRDefault="00963452"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p</w:t>
                          </w:r>
                          <w:proofErr w:type="gramEnd"/>
                        </w:p>
                      </w:txbxContent>
                    </v:textbox>
                  </v:rect>
                  <v:rect id="Rectangle 67" o:spid="_x0000_s1055" style="position:absolute;left:238301;top:238736;width:228;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ExkJxQAA&#10;ANsAAAAPAAAAZHJzL2Rvd25yZXYueG1sRI9Ba8JAFITvBf/D8oTemo09RE1dRbSix1aFtLdH9jUJ&#10;Zt+G7Jqk/vpuQfA4zMw3zGI1mFp01LrKsoJJFIMgzq2uuFBwPu1eZiCcR9ZYWyYFv+RgtRw9LTDV&#10;tudP6o6+EAHCLkUFpfdNKqXLSzLoItsQB+/HtgZ9kG0hdYt9gJtavsZxIg1WHBZKbGhTUn45Xo2C&#10;/axZfx3srS/q9+999pHNt6e5V+p5PKzfQHga/CN8bx+0gmQK/1/CD5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UTGQnFAAAA2wAAAA8AAAAAAAAAAAAAAAAAlwIAAGRycy9k&#10;b3ducmV2LnhtbFBLBQYAAAAABAAEAPUAAACJAwAAAAA=&#10;" filled="f" stroked="f">
                    <v:textbox inset="0,0,0,0">
                      <w:txbxContent>
                        <w:p w14:paraId="7B630ACF"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=0.02</w:t>
                          </w:r>
                        </w:p>
                      </w:txbxContent>
                    </v:textbox>
                  </v:rect>
                  <v:rect id="Rectangle 68" o:spid="_x0000_s1056" style="position:absolute;left:240126;top:238736;width:54;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jI17vwAA&#10;ANsAAAAPAAAAZHJzL2Rvd25yZXYueG1sRE/LqsIwEN0L/kMYwZ2m3oVoNYroFV36AnU3NGNbbCal&#10;ibb69WYhuDyc93TemEI8qXK5ZQWDfgSCOLE651TB6bjujUA4j6yxsEwKXuRgPmu3phhrW/Oengef&#10;ihDCLkYFmfdlLKVLMjLo+rYkDtzNVgZ9gFUqdYV1CDeF/IuioTSYc2jIsKRlRsn98DAKNqNycdna&#10;d50W/9fNeXcer45jr1S30ywmIDw1/if+urdawTCMDV/CD5Cz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SMjXu/AAAA2wAAAA8AAAAAAAAAAAAAAAAAlwIAAGRycy9kb3ducmV2&#10;LnhtbFBLBQYAAAAABAAEAPUAAACDAwAAAAA=&#10;" filled="f" stroked="f">
                    <v:textbox inset="0,0,0,0">
                      <w:txbxContent>
                        <w:p w14:paraId="21A29FE9" w14:textId="77777777" w:rsidR="00963452" w:rsidRDefault="00963452"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p</w:t>
                          </w:r>
                          <w:proofErr w:type="gramEnd"/>
                        </w:p>
                      </w:txbxContent>
                    </v:textbox>
                  </v:rect>
                  <v:rect id="Rectangle 69" o:spid="_x0000_s1057" style="position:absolute;left:240175;top:238736;width:228;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wCjgwwAA&#10;ANsAAAAPAAAAZHJzL2Rvd25yZXYueG1sRI9Pi8IwFMTvgt8hPGFvmupBbNcosrro0X/Q9fZonm3Z&#10;5qU0Wdv10xtB8DjMzG+Y+bIzlbhR40rLCsajCARxZnXJuYLz6Xs4A+E8ssbKMin4JwfLRb83x0Tb&#10;lg90O/pcBAi7BBUU3teJlC4ryKAb2Zo4eFfbGPRBNrnUDbYBbio5iaKpNFhyWCiwpq+Cst/jn1Gw&#10;ndWrn529t3m1uWzTfRqvT7FX6mPQrT5BeOr8O/xq77SCaQzPL+EHyM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7wCjgwwAAANsAAAAPAAAAAAAAAAAAAAAAAJcCAABkcnMvZG93&#10;bnJldi54bWxQSwUGAAAAAAQABAD1AAAAhwMAAAAA&#10;" filled="f" stroked="f">
                    <v:textbox inset="0,0,0,0">
                      <w:txbxContent>
                        <w:p w14:paraId="76DD7918"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sz w:val="24"/>
                              <w:szCs w:val="24"/>
                              <w:lang w:val="en-US"/>
                            </w:rPr>
                            <w:t>=0.02</w:t>
                          </w:r>
                        </w:p>
                      </w:txbxContent>
                    </v:textbox>
                  </v:rect>
                  <v:rect id="Rectangle 70" o:spid="_x0000_s1058" style="position:absolute;left:238675;top:238528;width:428;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IxegwQAA&#10;ANsAAAAPAAAAZHJzL2Rvd25yZXYueG1sRE/LisIwFN0P+A/hCrMbU104WpuK+ECX4wPU3aW5tsXm&#10;pjTRdubrJwvB5eG8k3lnKvGkxpWWFQwHEQjizOqScwWn4+ZrAsJ5ZI2VZVLwSw7mae8jwVjblvf0&#10;PPhchBB2MSoovK9jKV1WkEE3sDVx4G62MegDbHKpG2xDuKnkKIrG0mDJoaHAmpYFZffDwyjYTurF&#10;ZWf/2rxaX7fnn/N0dZx6pT773WIGwlPn3+KXe6cVfIf14Uv4ATL9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7yMXoMEAAADbAAAADwAAAAAAAAAAAAAAAACXAgAAZHJzL2Rvd25y&#10;ZXYueG1sUEsFBgAAAAAEAAQA9QAAAIUDAAAAAA==&#10;" filled="f" stroked="f">
                    <v:textbox inset="0,0,0,0">
                      <w:txbxContent>
                        <w:p w14:paraId="297B8A8D"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Upregulation</w:t>
                          </w:r>
                        </w:p>
                      </w:txbxContent>
                    </v:textbox>
                  </v:rect>
                  <v:rect id="Rectangle 71" o:spid="_x0000_s1059" style="position:absolute;left:239189;top:238736;width:324;height:1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b7I7xQAA&#10;ANsAAAAPAAAAZHJzL2Rvd25yZXYueG1sRI9Pa8JAFMTvgt9heUJvurEH/6TZhGAremxVsL09sq9J&#10;MPs2ZLcm9dN3C4LHYWZ+wyTZYBpxpc7VlhXMZxEI4sLqmksFp+N2ugLhPLLGxjIp+CUHWToeJRhr&#10;2/MHXQ++FAHCLkYFlfdtLKUrKjLoZrYlDt637Qz6ILtS6g77ADeNfI6ihTRYc1iosKVNRcXl8GMU&#10;7FZt/rm3t75s3r525/fz+vW49ko9TYb8BYSnwT/C9/ZeK1jO4f9L+AEy/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BvsjvFAAAA2wAAAA8AAAAAAAAAAAAAAAAAlwIAAGRycy9k&#10;b3ducmV2LnhtbFBLBQYAAAAABAAEAPUAAACJAwAAAAA=&#10;" filled="f" stroked="f">
                    <v:textbox inset="0,0,0,0">
                      <w:txbxContent>
                        <w:p w14:paraId="037F0E61" w14:textId="77777777" w:rsidR="00963452" w:rsidRDefault="00963452" w:rsidP="00C34B0E">
                          <w:pPr>
                            <w:pStyle w:val="NormalWeb"/>
                            <w:spacing w:before="0" w:beforeAutospacing="0" w:after="0" w:afterAutospacing="0"/>
                            <w:textAlignment w:val="baseline"/>
                          </w:pPr>
                          <w:proofErr w:type="gramStart"/>
                          <w:r>
                            <w:rPr>
                              <w:rFonts w:ascii="Times New Roman" w:hAnsi="Times New Roman" w:cstheme="minorBidi"/>
                              <w:color w:val="000000"/>
                              <w:kern w:val="24"/>
                              <w:sz w:val="24"/>
                              <w:szCs w:val="24"/>
                              <w:lang w:val="en-US"/>
                            </w:rPr>
                            <w:t>p</w:t>
                          </w:r>
                          <w:proofErr w:type="gramEnd"/>
                          <w:r>
                            <w:rPr>
                              <w:rFonts w:ascii="Times New Roman" w:hAnsi="Times New Roman" w:cstheme="minorBidi"/>
                              <w:color w:val="000000"/>
                              <w:kern w:val="24"/>
                              <w:sz w:val="24"/>
                              <w:szCs w:val="24"/>
                              <w:lang w:val="en-US"/>
                            </w:rPr>
                            <w:t>=0.004</w:t>
                          </w:r>
                        </w:p>
                      </w:txbxContent>
                    </v:textbox>
                  </v:rect>
                  <v:rect id="Rectangle 72" o:spid="_x0000_s1060" style="position:absolute;left:239512;top:238224;width:546;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vSxMxQAA&#10;ANsAAAAPAAAAZHJzL2Rvd25yZXYueG1sRI9Pa8JAFMTvBb/D8oTe6sYcrEldRfyDHtso2N4e2dck&#10;mH0bsmuS9tN3C4LHYWZ+wyxWg6lFR62rLCuYTiIQxLnVFRcKzqf9yxyE88gaa8uk4IccrJajpwWm&#10;2vb8QV3mCxEg7FJUUHrfpFK6vCSDbmIb4uB929agD7ItpG6xD3BTyziKZtJgxWGhxIY2JeXX7GYU&#10;HObN+vNof/ui3n0dLu+XZHtKvFLP42H9BsLT4B/he/uoFbzG8P8l/AC5/A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C9LEzFAAAA2wAAAA8AAAAAAAAAAAAAAAAAlwIAAGRycy9k&#10;b3ducmV2LnhtbFBLBQYAAAAABAAEAPUAAACJAwAAAAA=&#10;" filled="f" stroked="f">
                    <v:textbox inset="0,0,0,0">
                      <w:txbxContent>
                        <w:p w14:paraId="3C5759D5"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Down regulation</w:t>
                          </w:r>
                        </w:p>
                      </w:txbxContent>
                    </v:textbox>
                  </v:rect>
                  <v:rect id="Rectangle 73" o:spid="_x0000_s1061" style="position:absolute;left:240716;top:238486;width:250;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8YnXwwAA&#10;ANsAAAAPAAAAZHJzL2Rvd25yZXYueG1sRI9Li8JAEITvgv9haMGbTlzBR3QU2Qd69AXqrcm0STDT&#10;EzKzJu6v3xEEj0VVfUXNl40pxJ0ql1tWMOhHIIgTq3NOFRwPP70JCOeRNRaWScGDHCwX7dYcY21r&#10;3tF971MRIOxiVJB5X8ZSuiQjg65vS+LgXW1l0AdZpVJXWAe4KeRHFI2kwZzDQoYlfWaU3Pa/RsF6&#10;Uq7OG/tXp8X3ZX3anqZfh6lXqttpVjMQnhr/Dr/aG61gPITnl/AD5O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f8YnXwwAAANsAAAAPAAAAAAAAAAAAAAAAAJcCAABkcnMvZG93&#10;bnJldi54bWxQSwUGAAAAAAQABAD1AAAAhwMAAAAA&#10;" filled="f" stroked="f">
                    <v:textbox inset="0,0,0,0">
                      <w:txbxContent>
                        <w:p w14:paraId="7E1E1BDD"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Normal</w:t>
                          </w:r>
                        </w:p>
                      </w:txbxContent>
                    </v:textbox>
                  </v:rect>
                  <v:rect id="Rectangle 114" o:spid="_x0000_s1062" style="position:absolute;left:240477;top:238228;width:546;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12XyUwgAA&#10;ANwAAAAPAAAAZHJzL2Rvd25yZXYueG1sRE9Ni8IwEL0v7H8Is+BtTRVZtBpFVkWPagX1NjRjW7aZ&#10;lCbaur/eCIK3ebzPmcxaU4ob1a6wrKDXjUAQp1YXnCk4JKvvIQjnkTWWlknBnRzMpp8fE4y1bXhH&#10;t73PRAhhF6OC3PsqltKlORl0XVsRB+5ia4M+wDqTusYmhJtS9qPoRxosODTkWNFvTunf/moUrIfV&#10;/LSx/01WLs/r4/Y4WiQjr1Tnq52PQXhq/Vv8cm90mN8bwPOZcIGc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XZfJTCAAAA3AAAAA8AAAAAAAAAAAAAAAAAlwIAAGRycy9kb3du&#10;cmV2LnhtbFBLBQYAAAAABAAEAPUAAACGAwAAAAA=&#10;" filled="f" stroked="f">
                    <v:textbox inset="0,0,0,0">
                      <w:txbxContent>
                        <w:p w14:paraId="641FE52B"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Down regulation</w:t>
                          </w:r>
                        </w:p>
                      </w:txbxContent>
                    </v:textbox>
                  </v:rect>
                  <v:rect id="Rectangle 115" o:spid="_x0000_s1063" style="position:absolute;left:239779;top:238486;width:250;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ldkPwgAA&#10;ANwAAAAPAAAAZHJzL2Rvd25yZXYueG1sRE9Ni8IwEL0v7H8Is+BtTRVctBpFVkWPagX1NjRjW7aZ&#10;lCbaur/eCIK3ebzPmcxaU4ob1a6wrKDXjUAQp1YXnCk4JKvvIQjnkTWWlknBnRzMpp8fE4y1bXhH&#10;t73PRAhhF6OC3PsqltKlORl0XVsRB+5ia4M+wDqTusYmhJtS9qPoRxosODTkWNFvTunf/moUrIfV&#10;/LSx/01WLs/r4/Y4WiQjr1Tnq52PQXhq/Vv8cm90mN8bwPOZcIGcP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qV2Q/CAAAA3AAAAA8AAAAAAAAAAAAAAAAAlwIAAGRycy9kb3du&#10;cmV2LnhtbFBLBQYAAAAABAAEAPUAAACGAwAAAAA=&#10;" filled="f" stroked="f">
                    <v:textbox inset="0,0,0,0">
                      <w:txbxContent>
                        <w:p w14:paraId="36A79470"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Normal</w:t>
                          </w:r>
                        </w:p>
                      </w:txbxContent>
                    </v:textbox>
                  </v:rect>
                  <v:rect id="Rectangle 116" o:spid="_x0000_s1064" style="position:absolute;left:238842;top:238266;width:250;height:9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R0d4xAAA&#10;ANwAAAAPAAAAZHJzL2Rvd25yZXYueG1sRE9Na8JAEL0X/A/LCL3VjT2EmLqGoC3m2GrB9jZkxySY&#10;nQ3ZbZL213cFwds83uess8m0YqDeNZYVLBcRCOLS6oYrBZ/Ht6cEhPPIGlvLpOCXHGSb2cMaU21H&#10;/qDh4CsRQtilqKD2vkuldGVNBt3CdsSBO9veoA+wr6TucQzhppXPURRLgw2Hhho72tZUXg4/RsE+&#10;6fKvwv6NVfv6vT+9n1a748or9Tif8hcQniZ/F9/chQ7zlzFcnwkXyM0/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kdHeMQAAADcAAAADwAAAAAAAAAAAAAAAACXAgAAZHJzL2Rv&#10;d25yZXYueG1sUEsFBgAAAAAEAAQA9QAAAIgDAAAAAA==&#10;" filled="f" stroked="f">
                    <v:textbox inset="0,0,0,0">
                      <w:txbxContent>
                        <w:p w14:paraId="55F66327" w14:textId="77777777" w:rsidR="00963452" w:rsidRDefault="00963452" w:rsidP="00C34B0E">
                          <w:pPr>
                            <w:pStyle w:val="NormalWeb"/>
                            <w:spacing w:before="0" w:beforeAutospacing="0" w:after="0" w:afterAutospacing="0"/>
                            <w:textAlignment w:val="baseline"/>
                          </w:pPr>
                          <w:r>
                            <w:rPr>
                              <w:rFonts w:ascii="Times New Roman" w:hAnsi="Times New Roman" w:cstheme="minorBidi"/>
                              <w:color w:val="000000"/>
                              <w:kern w:val="24"/>
                              <w:lang w:val="en-US"/>
                            </w:rPr>
                            <w:t>Normal</w:t>
                          </w:r>
                        </w:p>
                      </w:txbxContent>
                    </v:textbox>
                  </v:rect>
                </v:group>
                <v:shapetype id="_x0000_t202" coordsize="21600,21600" o:spt="202" path="m0,0l0,21600,21600,21600,21600,0xe">
                  <v:stroke joinstyle="miter"/>
                  <v:path gradientshapeok="t" o:connecttype="rect"/>
                </v:shapetype>
                <v:shape id="Text Box 117" o:spid="_x0000_s1065" type="#_x0000_t202" style="position:absolute;left:-862326;top:862251;width:2001677;height:26670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eKjWvwAA&#10;ANwAAAAPAAAAZHJzL2Rvd25yZXYueG1sRE9La8JAEL4L/odlhF6kbhTUkrqKDwpeTet9yI5JaHY2&#10;ZEeT/PtuQfA2H99zNrve1epBbag8G5jPElDEubcVFwZ+vr/eP0AFQbZYeyYDAwXYbcejDabWd3yh&#10;RyaFiiEcUjRQijSp1iEvyWGY+YY4cjffOpQI20LbFrsY7mq9SJKVdlhxbCixoWNJ+W92dwbkJJW3&#10;12ly85dueRjOWdBuMOZt0u8/QQn18hI/3Wcb58/X8P9MvEBv/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At4qNa/AAAA3AAAAA8AAAAAAAAAAAAAAAAAlwIAAGRycy9kb3ducmV2&#10;LnhtbFBLBQYAAAAABAAEAPUAAACDAwAAAAA=&#10;" filled="f" stroked="f">
                  <v:textbox>
                    <w:txbxContent>
                      <w:p w14:paraId="6846C088" w14:textId="77777777" w:rsidR="00963452" w:rsidRDefault="00963452" w:rsidP="00C34B0E">
                        <w:pPr>
                          <w:pStyle w:val="NormalWeb"/>
                          <w:spacing w:before="0" w:beforeAutospacing="0" w:after="0" w:afterAutospacing="0"/>
                        </w:pPr>
                        <w:r>
                          <w:rPr>
                            <w:rFonts w:ascii="Times New Roman" w:hAnsi="Times New Roman"/>
                            <w:color w:val="000000" w:themeColor="text1"/>
                            <w:kern w:val="24"/>
                            <w:sz w:val="24"/>
                            <w:szCs w:val="24"/>
                            <w:lang w:val="en-US"/>
                          </w:rPr>
                          <w:t>Progression free survival</w:t>
                        </w:r>
                      </w:p>
                    </w:txbxContent>
                  </v:textbox>
                </v:shape>
                <w10:anchorlock/>
              </v:group>
            </w:pict>
          </mc:Fallback>
        </mc:AlternateContent>
      </w:r>
    </w:p>
    <w:p w14:paraId="7241F1D2" w14:textId="77777777" w:rsidR="00C34B0E" w:rsidRPr="00F52849" w:rsidRDefault="00C34B0E" w:rsidP="00C34B0E">
      <w:pPr>
        <w:spacing w:line="480" w:lineRule="auto"/>
      </w:pPr>
    </w:p>
    <w:p w14:paraId="66E6E977" w14:textId="3B692044" w:rsidR="00C34B0E" w:rsidRPr="00762DAD" w:rsidRDefault="00057772" w:rsidP="00C34B0E">
      <w:pPr>
        <w:spacing w:line="480" w:lineRule="auto"/>
        <w:jc w:val="both"/>
      </w:pPr>
      <w:r w:rsidRPr="00762DAD">
        <w:rPr>
          <w:b/>
        </w:rPr>
        <w:t>Figure 11</w:t>
      </w:r>
      <w:r w:rsidR="00C34B0E" w:rsidRPr="00762DAD">
        <w:rPr>
          <w:b/>
        </w:rPr>
        <w:t>:</w:t>
      </w:r>
      <w:r w:rsidR="00C34B0E" w:rsidRPr="00762DAD">
        <w:t xml:space="preserve"> Progression analysis in all 52 patient bladder cancer samples revealed that aberrant expression of certain microRNAs (-21/-99a/-100) was significantly associated to progression of disease either in a </w:t>
      </w:r>
      <w:proofErr w:type="gramStart"/>
      <w:r w:rsidR="00C34B0E" w:rsidRPr="00762DAD">
        <w:t>negative  or</w:t>
      </w:r>
      <w:proofErr w:type="gramEnd"/>
      <w:r w:rsidR="00C34B0E" w:rsidRPr="00762DAD">
        <w:t xml:space="preserve"> positive manner (Kaplan-Meier method and tested using log-rank analysis)</w:t>
      </w:r>
      <w:r w:rsidR="00A45007">
        <w:t xml:space="preserve">. Taken from </w:t>
      </w:r>
      <w:proofErr w:type="spellStart"/>
      <w:r w:rsidR="00A45007" w:rsidRPr="00E465B2">
        <w:t>Catto</w:t>
      </w:r>
      <w:proofErr w:type="spellEnd"/>
      <w:r w:rsidR="00A45007" w:rsidRPr="00E465B2">
        <w:t xml:space="preserve"> et al.</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A45007">
        <w:t xml:space="preserve"> </w:t>
      </w:r>
      <w:proofErr w:type="gramStart"/>
      <w:r w:rsidR="00A45007">
        <w:t>with</w:t>
      </w:r>
      <w:proofErr w:type="gramEnd"/>
      <w:r w:rsidR="00A45007">
        <w:t xml:space="preserve"> permission</w:t>
      </w:r>
      <w:r w:rsidR="00A45007" w:rsidRPr="00AD78E9">
        <w:t>.</w:t>
      </w:r>
    </w:p>
    <w:p w14:paraId="439774E3" w14:textId="77777777" w:rsidR="00C34B0E" w:rsidRPr="00F52849" w:rsidRDefault="00C34B0E" w:rsidP="00C34B0E">
      <w:pPr>
        <w:spacing w:line="480" w:lineRule="auto"/>
      </w:pPr>
    </w:p>
    <w:p w14:paraId="246C0F91" w14:textId="34DE02C9" w:rsidR="00C34B0E" w:rsidRPr="00762DAD" w:rsidRDefault="00263985" w:rsidP="00C34B0E">
      <w:pPr>
        <w:pStyle w:val="Heading2"/>
        <w:rPr>
          <w:rFonts w:asciiTheme="minorHAnsi" w:hAnsiTheme="minorHAnsi"/>
        </w:rPr>
      </w:pPr>
      <w:bookmarkStart w:id="271" w:name="_Toc278904902"/>
      <w:r w:rsidRPr="00762DAD">
        <w:rPr>
          <w:rFonts w:asciiTheme="minorHAnsi" w:hAnsiTheme="minorHAnsi"/>
        </w:rPr>
        <w:t>3.2.9</w:t>
      </w:r>
      <w:r w:rsidR="00723DF0" w:rsidRPr="00762DAD">
        <w:rPr>
          <w:rFonts w:asciiTheme="minorHAnsi" w:hAnsiTheme="minorHAnsi"/>
        </w:rPr>
        <w:tab/>
      </w:r>
      <w:r w:rsidR="00723DF0" w:rsidRPr="00762DAD">
        <w:rPr>
          <w:rFonts w:asciiTheme="minorHAnsi" w:hAnsiTheme="minorHAnsi"/>
        </w:rPr>
        <w:tab/>
      </w:r>
      <w:r w:rsidR="00C34B0E" w:rsidRPr="00762DAD">
        <w:rPr>
          <w:rFonts w:asciiTheme="minorHAnsi" w:hAnsiTheme="minorHAnsi"/>
        </w:rPr>
        <w:t>Phenotype-specific microRNA targets</w:t>
      </w:r>
      <w:r w:rsidR="00F01F85">
        <w:rPr>
          <w:rFonts w:asciiTheme="minorHAnsi" w:hAnsiTheme="minorHAnsi"/>
        </w:rPr>
        <w:t xml:space="preserve"> – high-grade disease</w:t>
      </w:r>
      <w:bookmarkEnd w:id="271"/>
    </w:p>
    <w:p w14:paraId="293728C4" w14:textId="77777777" w:rsidR="00C34B0E" w:rsidRPr="00762DAD" w:rsidRDefault="00C34B0E" w:rsidP="00C34B0E">
      <w:pPr>
        <w:spacing w:line="480" w:lineRule="auto"/>
        <w:jc w:val="both"/>
      </w:pPr>
      <w:r w:rsidRPr="00762DAD">
        <w:t>MicroRNA up-regulation was a feature of the high-grade disease and microRNAs-21 and -373 were among those that exhibited the most prominence.  MicroRNA-21 has been shown to negatively regulate the p53 tumour suppressor pathway leading to a loss of cellular control.  MicroRNA-373 is known to regulate pro-metastatic pathways possibly through LAT2 suppression.</w:t>
      </w:r>
    </w:p>
    <w:p w14:paraId="4423AB03" w14:textId="77777777" w:rsidR="00C34B0E" w:rsidRPr="00762DAD" w:rsidRDefault="00C34B0E" w:rsidP="00C34B0E">
      <w:pPr>
        <w:spacing w:line="480" w:lineRule="auto"/>
        <w:jc w:val="both"/>
      </w:pPr>
    </w:p>
    <w:p w14:paraId="62C30707" w14:textId="43CE2B05" w:rsidR="00F01F85" w:rsidRPr="00F01F85" w:rsidRDefault="00F01F85" w:rsidP="00F01F85">
      <w:pPr>
        <w:pStyle w:val="Heading2"/>
        <w:rPr>
          <w:rFonts w:asciiTheme="minorHAnsi" w:hAnsiTheme="minorHAnsi"/>
        </w:rPr>
      </w:pPr>
      <w:bookmarkStart w:id="272" w:name="_Toc278904903"/>
      <w:r>
        <w:rPr>
          <w:rFonts w:asciiTheme="minorHAnsi" w:hAnsiTheme="minorHAnsi"/>
        </w:rPr>
        <w:t>3.2.10</w:t>
      </w:r>
      <w:r w:rsidRPr="00762DAD">
        <w:rPr>
          <w:rFonts w:asciiTheme="minorHAnsi" w:hAnsiTheme="minorHAnsi"/>
        </w:rPr>
        <w:tab/>
      </w:r>
      <w:r w:rsidRPr="00762DAD">
        <w:rPr>
          <w:rFonts w:asciiTheme="minorHAnsi" w:hAnsiTheme="minorHAnsi"/>
        </w:rPr>
        <w:tab/>
        <w:t>Phenotype-specific microRNA targets</w:t>
      </w:r>
      <w:r>
        <w:rPr>
          <w:rFonts w:asciiTheme="minorHAnsi" w:hAnsiTheme="minorHAnsi"/>
        </w:rPr>
        <w:t xml:space="preserve"> –</w:t>
      </w:r>
      <w:r w:rsidR="00D07331">
        <w:rPr>
          <w:rFonts w:asciiTheme="minorHAnsi" w:hAnsiTheme="minorHAnsi"/>
        </w:rPr>
        <w:t xml:space="preserve"> low</w:t>
      </w:r>
      <w:r>
        <w:rPr>
          <w:rFonts w:asciiTheme="minorHAnsi" w:hAnsiTheme="minorHAnsi"/>
        </w:rPr>
        <w:t>-grade disease</w:t>
      </w:r>
      <w:bookmarkEnd w:id="272"/>
    </w:p>
    <w:p w14:paraId="27647AB1" w14:textId="77777777" w:rsidR="00C34B0E" w:rsidRDefault="00C34B0E" w:rsidP="00C34B0E">
      <w:pPr>
        <w:spacing w:line="480" w:lineRule="auto"/>
        <w:jc w:val="both"/>
      </w:pPr>
      <w:r w:rsidRPr="00762DAD">
        <w:t xml:space="preserve">Low-grade tumours were characterised by a general down-regulation of microRNAs.  Of the 16 microRNAs that were significantly </w:t>
      </w:r>
      <w:proofErr w:type="gramStart"/>
      <w:r w:rsidRPr="00762DAD">
        <w:t>down-regulated</w:t>
      </w:r>
      <w:proofErr w:type="gramEnd"/>
      <w:r w:rsidRPr="00762DAD">
        <w:t xml:space="preserve"> in this disease phenotype, 7 are predicted to target FGFR3 (microRNAs-99a/ -100/ -214/ -145/ -30a/ -125b/ -507) and one is the only highly conserved microRNA to target H-</w:t>
      </w:r>
      <w:proofErr w:type="spellStart"/>
      <w:r w:rsidRPr="00762DAD">
        <w:t>Ras</w:t>
      </w:r>
      <w:proofErr w:type="spellEnd"/>
      <w:r w:rsidRPr="00762DAD">
        <w:t xml:space="preserve"> (microRNA-218).</w:t>
      </w:r>
    </w:p>
    <w:p w14:paraId="7E67F8AB" w14:textId="77777777" w:rsidR="00DC7BF5" w:rsidRDefault="00DC7BF5" w:rsidP="00C34B0E">
      <w:pPr>
        <w:spacing w:line="480" w:lineRule="auto"/>
        <w:jc w:val="both"/>
      </w:pPr>
    </w:p>
    <w:p w14:paraId="75BBC06A" w14:textId="2A7EA709" w:rsidR="00DC7BF5" w:rsidRDefault="00D107F2" w:rsidP="00C34B0E">
      <w:pPr>
        <w:spacing w:line="480" w:lineRule="auto"/>
        <w:jc w:val="both"/>
        <w:rPr>
          <w:rFonts w:cs="Helvetica"/>
          <w:color w:val="302B2B"/>
          <w:lang w:val="en-US"/>
        </w:rPr>
      </w:pPr>
      <w:r w:rsidRPr="00D07331">
        <w:rPr>
          <w:rFonts w:cs="Helvetica"/>
          <w:color w:val="302B2B"/>
          <w:lang w:val="en-US"/>
        </w:rPr>
        <w:t>Work done alongside this chapter</w:t>
      </w:r>
      <w:r w:rsidR="00F01F85" w:rsidRPr="00D07331">
        <w:rPr>
          <w:rFonts w:cs="Helvetica"/>
          <w:color w:val="302B2B"/>
          <w:lang w:val="en-US"/>
        </w:rPr>
        <w:t xml:space="preserve"> was undertaken</w:t>
      </w:r>
      <w:r w:rsidRPr="00D07331">
        <w:rPr>
          <w:rFonts w:cs="Helvetica"/>
          <w:color w:val="302B2B"/>
          <w:lang w:val="en-US"/>
        </w:rPr>
        <w:t xml:space="preserve"> by Helen Bryant </w:t>
      </w:r>
      <w:proofErr w:type="gramStart"/>
      <w:r w:rsidRPr="00D07331">
        <w:rPr>
          <w:rFonts w:cs="Helvetica"/>
          <w:color w:val="302B2B"/>
          <w:lang w:val="en-US"/>
        </w:rPr>
        <w:t>an</w:t>
      </w:r>
      <w:r w:rsidR="00E465B2">
        <w:rPr>
          <w:rFonts w:cs="Helvetica"/>
          <w:color w:val="302B2B"/>
          <w:lang w:val="en-US"/>
        </w:rPr>
        <w:t xml:space="preserve">d </w:t>
      </w:r>
      <w:r w:rsidR="008D5AC3">
        <w:rPr>
          <w:rFonts w:cs="Helvetica"/>
          <w:color w:val="302B2B"/>
          <w:lang w:val="en-US"/>
        </w:rPr>
        <w:t xml:space="preserve"> published</w:t>
      </w:r>
      <w:proofErr w:type="gramEnd"/>
      <w:r w:rsidR="008D5AC3">
        <w:rPr>
          <w:rFonts w:cs="Helvetica"/>
          <w:color w:val="302B2B"/>
          <w:lang w:val="en-US"/>
        </w:rPr>
        <w:t xml:space="preserve"> jointly with the data</w:t>
      </w:r>
      <w:r w:rsidR="00F01F85" w:rsidRPr="00D07331">
        <w:rPr>
          <w:rFonts w:cs="Helvetica"/>
          <w:color w:val="302B2B"/>
          <w:lang w:val="en-US"/>
        </w:rPr>
        <w:t xml:space="preserve"> so far stated</w:t>
      </w:r>
      <w:hyperlink w:anchor="_ENREF_123" w:tooltip="Catto, 2009 #6" w:history="1">
        <w:r w:rsidR="00D060EE">
          <w:rPr>
            <w:rFonts w:cs="Helvetica"/>
            <w:color w:val="302B2B"/>
            <w:lang w:val="en-US"/>
          </w:rPr>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rPr>
            <w:rFonts w:cs="Helvetica"/>
            <w:color w:val="302B2B"/>
            <w:lang w:val="en-US"/>
          </w:rPr>
          <w:instrText xml:space="preserve"> ADDIN EN.CITE </w:instrText>
        </w:r>
        <w:r w:rsidR="00D060EE">
          <w:rPr>
            <w:rFonts w:cs="Helvetica"/>
            <w:color w:val="302B2B"/>
            <w:lang w:val="en-US"/>
          </w:rPr>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rPr>
            <w:rFonts w:cs="Helvetica"/>
            <w:color w:val="302B2B"/>
            <w:lang w:val="en-US"/>
          </w:rPr>
          <w:instrText xml:space="preserve"> ADDIN EN.CITE.DATA </w:instrText>
        </w:r>
        <w:r w:rsidR="00D060EE">
          <w:rPr>
            <w:rFonts w:cs="Helvetica"/>
            <w:color w:val="302B2B"/>
            <w:lang w:val="en-US"/>
          </w:rPr>
        </w:r>
        <w:r w:rsidR="00D060EE">
          <w:rPr>
            <w:rFonts w:cs="Helvetica"/>
            <w:color w:val="302B2B"/>
            <w:lang w:val="en-US"/>
          </w:rPr>
          <w:fldChar w:fldCharType="end"/>
        </w:r>
        <w:r w:rsidR="00D060EE">
          <w:rPr>
            <w:rFonts w:cs="Helvetica"/>
            <w:color w:val="302B2B"/>
            <w:lang w:val="en-US"/>
          </w:rPr>
        </w:r>
        <w:r w:rsidR="00D060EE">
          <w:rPr>
            <w:rFonts w:cs="Helvetica"/>
            <w:color w:val="302B2B"/>
            <w:lang w:val="en-US"/>
          </w:rPr>
          <w:fldChar w:fldCharType="separate"/>
        </w:r>
        <w:r w:rsidR="00D060EE" w:rsidRPr="00D060EE">
          <w:rPr>
            <w:rFonts w:cs="Helvetica"/>
            <w:noProof/>
            <w:color w:val="302B2B"/>
            <w:vertAlign w:val="superscript"/>
            <w:lang w:val="en-US"/>
          </w:rPr>
          <w:t>123</w:t>
        </w:r>
        <w:r w:rsidR="00D060EE">
          <w:rPr>
            <w:rFonts w:cs="Helvetica"/>
            <w:color w:val="302B2B"/>
            <w:lang w:val="en-US"/>
          </w:rPr>
          <w:fldChar w:fldCharType="end"/>
        </w:r>
      </w:hyperlink>
      <w:r w:rsidR="00E465B2">
        <w:rPr>
          <w:rFonts w:cs="Helvetica"/>
          <w:color w:val="302B2B"/>
          <w:lang w:val="en-US"/>
        </w:rPr>
        <w:t xml:space="preserve">.  </w:t>
      </w:r>
      <w:r w:rsidRPr="00D07331">
        <w:rPr>
          <w:rFonts w:cs="Helvetica"/>
          <w:color w:val="302B2B"/>
          <w:lang w:val="en-US"/>
        </w:rPr>
        <w:t xml:space="preserve">Focus was undertaken with miRs-99a/100 as they target a highly conserved 8mer region within the FGFR3 UTR and their expression was inversely correlated with FGFR3 mRNA (r = −0.48 and −0.52, respectively; </w:t>
      </w:r>
      <w:r w:rsidRPr="00D07331">
        <w:rPr>
          <w:rFonts w:cs="Helvetica"/>
          <w:i/>
          <w:iCs/>
          <w:color w:val="302B2B"/>
          <w:lang w:val="en-US"/>
        </w:rPr>
        <w:t>P</w:t>
      </w:r>
      <w:r w:rsidRPr="00D07331">
        <w:rPr>
          <w:rFonts w:cs="Helvetica"/>
          <w:color w:val="302B2B"/>
          <w:lang w:val="en-US"/>
        </w:rPr>
        <w:t xml:space="preserve"> &lt; 0.0004; </w:t>
      </w:r>
      <w:r w:rsidR="00C77C66" w:rsidRPr="00C77C66">
        <w:rPr>
          <w:rFonts w:cs="Helvetica"/>
          <w:color w:val="214663"/>
          <w:lang w:val="en-US"/>
        </w:rPr>
        <w:t>figure 12</w:t>
      </w:r>
      <w:r w:rsidRPr="00C77C66">
        <w:rPr>
          <w:rFonts w:cs="Helvetica"/>
          <w:color w:val="302B2B"/>
          <w:lang w:val="en-US"/>
        </w:rPr>
        <w:t>).</w:t>
      </w:r>
      <w:r w:rsidRPr="00D07331">
        <w:rPr>
          <w:rFonts w:cs="Helvetica"/>
          <w:color w:val="302B2B"/>
          <w:lang w:val="en-US"/>
        </w:rPr>
        <w:t xml:space="preserve"> To investigate whether FGFR3 is a target of miRs-99a/100, </w:t>
      </w:r>
      <w:r w:rsidR="00F01F85" w:rsidRPr="00D07331">
        <w:rPr>
          <w:rFonts w:cs="Helvetica"/>
          <w:color w:val="302B2B"/>
          <w:lang w:val="en-US"/>
        </w:rPr>
        <w:t>manipulation of</w:t>
      </w:r>
      <w:r w:rsidRPr="00D07331">
        <w:rPr>
          <w:rFonts w:cs="Helvetica"/>
          <w:color w:val="302B2B"/>
          <w:lang w:val="en-US"/>
        </w:rPr>
        <w:t xml:space="preserve"> their expression in NHU cells</w:t>
      </w:r>
      <w:r w:rsidR="00F01F85" w:rsidRPr="00D07331">
        <w:rPr>
          <w:rFonts w:cs="Helvetica"/>
          <w:color w:val="302B2B"/>
          <w:lang w:val="en-US"/>
        </w:rPr>
        <w:t xml:space="preserve"> was performed</w:t>
      </w:r>
      <w:r w:rsidRPr="00D07331">
        <w:rPr>
          <w:rFonts w:cs="Helvetica"/>
          <w:color w:val="302B2B"/>
          <w:lang w:val="en-US"/>
        </w:rPr>
        <w:t>. These cells</w:t>
      </w:r>
      <w:r w:rsidR="00D07331" w:rsidRPr="00D07331">
        <w:rPr>
          <w:rFonts w:cs="Helvetica"/>
          <w:color w:val="302B2B"/>
          <w:lang w:val="en-US"/>
        </w:rPr>
        <w:t xml:space="preserve"> (</w:t>
      </w:r>
      <w:r w:rsidRPr="00D07331">
        <w:rPr>
          <w:rFonts w:cs="Helvetica"/>
          <w:color w:val="302B2B"/>
          <w:lang w:val="en-US"/>
        </w:rPr>
        <w:t>r</w:t>
      </w:r>
      <w:r w:rsidR="00D07331" w:rsidRPr="00D07331">
        <w:rPr>
          <w:rFonts w:cs="Helvetica"/>
          <w:color w:val="302B2B"/>
          <w:lang w:val="en-US"/>
        </w:rPr>
        <w:t>epresenting normal urothelium – chapter 2.1.6</w:t>
      </w:r>
      <w:proofErr w:type="gramStart"/>
      <w:r w:rsidR="00D07331" w:rsidRPr="00D07331">
        <w:rPr>
          <w:rFonts w:cs="Helvetica"/>
          <w:color w:val="302B2B"/>
          <w:lang w:val="en-US"/>
        </w:rPr>
        <w:t>) ,</w:t>
      </w:r>
      <w:proofErr w:type="gramEnd"/>
      <w:r w:rsidR="00D07331" w:rsidRPr="00D07331">
        <w:rPr>
          <w:rFonts w:cs="Helvetica"/>
          <w:color w:val="302B2B"/>
          <w:lang w:val="en-US"/>
        </w:rPr>
        <w:t xml:space="preserve"> had</w:t>
      </w:r>
      <w:r w:rsidRPr="00D07331">
        <w:rPr>
          <w:rFonts w:cs="Helvetica"/>
          <w:color w:val="302B2B"/>
          <w:lang w:val="en-US"/>
        </w:rPr>
        <w:t xml:space="preserve"> a 200-fold higher miR99a/100 expression than RT4 c</w:t>
      </w:r>
      <w:r w:rsidR="00F01F85" w:rsidRPr="00D07331">
        <w:rPr>
          <w:rFonts w:cs="Helvetica"/>
          <w:color w:val="302B2B"/>
          <w:lang w:val="en-US"/>
        </w:rPr>
        <w:t xml:space="preserve">ells and a low FGFR3 expression.  </w:t>
      </w:r>
      <w:r w:rsidRPr="00D07331">
        <w:rPr>
          <w:rFonts w:cs="Helvetica"/>
          <w:color w:val="302B2B"/>
          <w:lang w:val="en-US"/>
        </w:rPr>
        <w:t>Foll</w:t>
      </w:r>
      <w:r w:rsidR="00C6216C">
        <w:rPr>
          <w:rFonts w:cs="Helvetica"/>
          <w:color w:val="302B2B"/>
          <w:lang w:val="en-US"/>
        </w:rPr>
        <w:t>owing tran</w:t>
      </w:r>
      <w:r w:rsidR="008D5AC3">
        <w:rPr>
          <w:rFonts w:cs="Helvetica"/>
          <w:color w:val="302B2B"/>
          <w:lang w:val="en-US"/>
        </w:rPr>
        <w:t>sfection with anti-micro</w:t>
      </w:r>
      <w:r w:rsidR="00C6216C">
        <w:rPr>
          <w:rFonts w:cs="Helvetica"/>
          <w:color w:val="302B2B"/>
          <w:lang w:val="en-US"/>
        </w:rPr>
        <w:t>RNA</w:t>
      </w:r>
      <w:r w:rsidRPr="00D07331">
        <w:rPr>
          <w:rFonts w:cs="Helvetica"/>
          <w:color w:val="302B2B"/>
          <w:lang w:val="en-US"/>
        </w:rPr>
        <w:t>s, a 70% to 8</w:t>
      </w:r>
      <w:r w:rsidR="00F01F85" w:rsidRPr="00D07331">
        <w:rPr>
          <w:rFonts w:cs="Helvetica"/>
          <w:color w:val="302B2B"/>
          <w:lang w:val="en-US"/>
        </w:rPr>
        <w:t xml:space="preserve">0% reduction in </w:t>
      </w:r>
      <w:proofErr w:type="spellStart"/>
      <w:r w:rsidR="00F01F85" w:rsidRPr="00D07331">
        <w:rPr>
          <w:rFonts w:cs="Helvetica"/>
          <w:color w:val="302B2B"/>
          <w:lang w:val="en-US"/>
        </w:rPr>
        <w:t>miR</w:t>
      </w:r>
      <w:proofErr w:type="spellEnd"/>
      <w:r w:rsidR="00F01F85" w:rsidRPr="00D07331">
        <w:rPr>
          <w:rFonts w:cs="Helvetica"/>
          <w:color w:val="302B2B"/>
          <w:lang w:val="en-US"/>
        </w:rPr>
        <w:t xml:space="preserve"> expression </w:t>
      </w:r>
      <w:r w:rsidRPr="00D07331">
        <w:rPr>
          <w:rFonts w:cs="Helvetica"/>
          <w:color w:val="302B2B"/>
          <w:lang w:val="en-US"/>
        </w:rPr>
        <w:t xml:space="preserve">resulted in an average 3-fold (miR-99a) and 6-fold (miR-100) </w:t>
      </w:r>
      <w:proofErr w:type="spellStart"/>
      <w:r w:rsidRPr="00D07331">
        <w:rPr>
          <w:rFonts w:cs="Helvetica"/>
          <w:color w:val="302B2B"/>
          <w:lang w:val="en-US"/>
        </w:rPr>
        <w:t>upregulation</w:t>
      </w:r>
      <w:proofErr w:type="spellEnd"/>
      <w:r w:rsidRPr="00D07331">
        <w:rPr>
          <w:rFonts w:cs="Helvetica"/>
          <w:color w:val="302B2B"/>
          <w:lang w:val="en-US"/>
        </w:rPr>
        <w:t xml:space="preserve"> of FGFR3 </w:t>
      </w:r>
      <w:r w:rsidRPr="00C77C66">
        <w:rPr>
          <w:rFonts w:cs="Helvetica"/>
          <w:color w:val="302B2B"/>
          <w:lang w:val="en-US"/>
        </w:rPr>
        <w:t>protein (</w:t>
      </w:r>
      <w:r w:rsidR="00C77C66" w:rsidRPr="008D5AC3">
        <w:rPr>
          <w:rFonts w:cs="Helvetica"/>
          <w:color w:val="000000" w:themeColor="text1"/>
          <w:lang w:val="en-US"/>
        </w:rPr>
        <w:t>figure 12</w:t>
      </w:r>
      <w:r w:rsidRPr="008D5AC3">
        <w:rPr>
          <w:rFonts w:cs="Helvetica"/>
          <w:color w:val="000000" w:themeColor="text1"/>
          <w:lang w:val="en-US"/>
        </w:rPr>
        <w:t>).</w:t>
      </w:r>
      <w:r w:rsidRPr="00D07331">
        <w:rPr>
          <w:rFonts w:cs="Helvetica"/>
          <w:color w:val="302B2B"/>
          <w:lang w:val="en-US"/>
        </w:rPr>
        <w:t xml:space="preserve"> Direct targeting of the 3′ UTR region of the</w:t>
      </w:r>
      <w:r w:rsidR="008D5AC3">
        <w:rPr>
          <w:rFonts w:cs="Helvetica"/>
          <w:color w:val="302B2B"/>
          <w:lang w:val="en-US"/>
        </w:rPr>
        <w:t xml:space="preserve"> FGFR3 gene was confirmed by a l</w:t>
      </w:r>
      <w:r w:rsidRPr="00D07331">
        <w:rPr>
          <w:rFonts w:cs="Helvetica"/>
          <w:color w:val="302B2B"/>
          <w:lang w:val="en-US"/>
        </w:rPr>
        <w:t xml:space="preserve">uciferase reporter assay </w:t>
      </w:r>
      <w:r w:rsidRPr="00C77C66">
        <w:rPr>
          <w:rFonts w:cs="Helvetica"/>
          <w:color w:val="302B2B"/>
          <w:lang w:val="en-US"/>
        </w:rPr>
        <w:t>(</w:t>
      </w:r>
      <w:r w:rsidR="00C77C66" w:rsidRPr="00C77C66">
        <w:rPr>
          <w:rFonts w:cs="Helvetica"/>
          <w:color w:val="214663"/>
          <w:lang w:val="en-US"/>
        </w:rPr>
        <w:t>figure 12</w:t>
      </w:r>
      <w:r w:rsidRPr="00C77C66">
        <w:rPr>
          <w:rFonts w:cs="Helvetica"/>
          <w:color w:val="302B2B"/>
          <w:lang w:val="en-US"/>
        </w:rPr>
        <w:t>).</w:t>
      </w:r>
      <w:r w:rsidRPr="00D07331">
        <w:rPr>
          <w:rFonts w:cs="Helvetica"/>
          <w:color w:val="302B2B"/>
          <w:lang w:val="en-US"/>
        </w:rPr>
        <w:t xml:space="preserve"> Transfection of NHU cells with anti-</w:t>
      </w:r>
      <w:proofErr w:type="spellStart"/>
      <w:r w:rsidRPr="00D07331">
        <w:rPr>
          <w:rFonts w:cs="Helvetica"/>
          <w:color w:val="302B2B"/>
          <w:lang w:val="en-US"/>
        </w:rPr>
        <w:t>miRs</w:t>
      </w:r>
      <w:proofErr w:type="spellEnd"/>
      <w:r w:rsidRPr="00D07331">
        <w:rPr>
          <w:rFonts w:cs="Helvetica"/>
          <w:color w:val="302B2B"/>
          <w:lang w:val="en-US"/>
        </w:rPr>
        <w:t xml:space="preserve"> to 99a/100 and a plasmid containing Luciferase and a partial FGFR3 3′UTR resulted in a 2-fold (miR-99a) and 3.4-fold (miR-100) increase in Luciferase expression, when compared with cells transfected with a scrambled UTR sequence. To investigate the reverse relationship, matching NHU-TERT cell lines with and without the S249C FGFR3 mutation</w:t>
      </w:r>
      <w:r w:rsidR="00F01F85" w:rsidRPr="00D07331">
        <w:rPr>
          <w:rFonts w:cs="Helvetica"/>
          <w:color w:val="302B2B"/>
          <w:lang w:val="en-US"/>
        </w:rPr>
        <w:t xml:space="preserve"> was produced</w:t>
      </w:r>
      <w:r w:rsidRPr="00D07331">
        <w:rPr>
          <w:rFonts w:cs="Helvetica"/>
          <w:color w:val="302B2B"/>
          <w:lang w:val="en-US"/>
        </w:rPr>
        <w:t xml:space="preserve">. In each cell line regardless of FGF exposure, confluence or passage number the expression of both </w:t>
      </w:r>
      <w:proofErr w:type="spellStart"/>
      <w:r w:rsidRPr="00D07331">
        <w:rPr>
          <w:rFonts w:cs="Helvetica"/>
          <w:color w:val="302B2B"/>
          <w:lang w:val="en-US"/>
        </w:rPr>
        <w:t>miRs</w:t>
      </w:r>
      <w:proofErr w:type="spellEnd"/>
      <w:r w:rsidRPr="00D07331">
        <w:rPr>
          <w:rFonts w:cs="Helvetica"/>
          <w:color w:val="302B2B"/>
          <w:lang w:val="en-US"/>
        </w:rPr>
        <w:t xml:space="preserve"> was unchanged by the presence of the mutation </w:t>
      </w:r>
      <w:r w:rsidRPr="00C6216C">
        <w:rPr>
          <w:rFonts w:cs="Helvetica"/>
          <w:color w:val="302B2B"/>
          <w:lang w:val="en-US"/>
        </w:rPr>
        <w:t>(</w:t>
      </w:r>
      <w:r w:rsidR="00C6216C">
        <w:rPr>
          <w:rFonts w:cs="Helvetica"/>
          <w:color w:val="214663"/>
          <w:lang w:val="en-US"/>
        </w:rPr>
        <w:t>figure</w:t>
      </w:r>
      <w:r w:rsidRPr="00C6216C">
        <w:rPr>
          <w:rFonts w:cs="Helvetica"/>
          <w:color w:val="214663"/>
          <w:lang w:val="en-US"/>
        </w:rPr>
        <w:t xml:space="preserve"> </w:t>
      </w:r>
      <w:r w:rsidR="00C6216C">
        <w:rPr>
          <w:rFonts w:cs="Helvetica"/>
          <w:color w:val="214663"/>
          <w:lang w:val="en-US"/>
        </w:rPr>
        <w:t>12</w:t>
      </w:r>
      <w:r w:rsidRPr="00C6216C">
        <w:rPr>
          <w:rFonts w:cs="Helvetica"/>
          <w:color w:val="302B2B"/>
          <w:lang w:val="en-US"/>
        </w:rPr>
        <w:t>),</w:t>
      </w:r>
      <w:r w:rsidRPr="00D07331">
        <w:rPr>
          <w:rFonts w:cs="Helvetica"/>
          <w:color w:val="302B2B"/>
          <w:lang w:val="en-US"/>
        </w:rPr>
        <w:t xml:space="preserve"> suggesting the epigenetic event is upstream of the gene mutation.</w:t>
      </w:r>
    </w:p>
    <w:p w14:paraId="7CA4A89A" w14:textId="74FE3EC5" w:rsidR="00D07331" w:rsidRDefault="00EC1798" w:rsidP="00C34B0E">
      <w:pPr>
        <w:spacing w:line="480" w:lineRule="auto"/>
        <w:jc w:val="both"/>
        <w:rPr>
          <w:rFonts w:cs="Helvetica"/>
          <w:color w:val="302B2B"/>
          <w:lang w:val="en-US"/>
        </w:rPr>
      </w:pPr>
      <w:r>
        <w:rPr>
          <w:rFonts w:cs="Helvetica"/>
          <w:noProof/>
          <w:color w:val="302B2B"/>
          <w:lang w:val="en-US"/>
        </w:rPr>
        <w:drawing>
          <wp:inline distT="0" distB="0" distL="0" distR="0" wp14:anchorId="110416A7" wp14:editId="48AECD13">
            <wp:extent cx="5262880" cy="4622800"/>
            <wp:effectExtent l="0" t="0" r="0" b="0"/>
            <wp:docPr id="2051" name="Picture 2051" descr="Macintosh HD:Users:sifal:Desktop:Screen Shot 2014-11-27 at 23.4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ifal:Desktop:Screen Shot 2014-11-27 at 23.46.57.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2880" cy="4622800"/>
                    </a:xfrm>
                    <a:prstGeom prst="rect">
                      <a:avLst/>
                    </a:prstGeom>
                    <a:noFill/>
                    <a:ln>
                      <a:noFill/>
                    </a:ln>
                  </pic:spPr>
                </pic:pic>
              </a:graphicData>
            </a:graphic>
          </wp:inline>
        </w:drawing>
      </w:r>
    </w:p>
    <w:p w14:paraId="53E526DD" w14:textId="2F4DB3B4" w:rsidR="00D07331" w:rsidRPr="00D07331" w:rsidRDefault="00D07331" w:rsidP="00C34B0E">
      <w:pPr>
        <w:spacing w:line="480" w:lineRule="auto"/>
        <w:jc w:val="both"/>
      </w:pPr>
    </w:p>
    <w:p w14:paraId="764580CB" w14:textId="77777777" w:rsidR="00AD78E9" w:rsidRDefault="00AD78E9" w:rsidP="00C34B0E">
      <w:pPr>
        <w:spacing w:line="480" w:lineRule="auto"/>
        <w:jc w:val="both"/>
        <w:rPr>
          <w:b/>
        </w:rPr>
      </w:pPr>
    </w:p>
    <w:p w14:paraId="54C3A1A8" w14:textId="140F5587" w:rsidR="00C34B0E" w:rsidRDefault="00103234" w:rsidP="00C34B0E">
      <w:pPr>
        <w:spacing w:line="480" w:lineRule="auto"/>
        <w:jc w:val="both"/>
        <w:rPr>
          <w:b/>
        </w:rPr>
      </w:pPr>
      <w:r w:rsidRPr="00103234">
        <w:rPr>
          <w:b/>
        </w:rPr>
        <w:t xml:space="preserve">Figure 12: </w:t>
      </w:r>
      <w:r w:rsidR="00AD78E9" w:rsidRPr="00AD78E9">
        <w:t xml:space="preserve">Analyses of </w:t>
      </w:r>
      <w:proofErr w:type="spellStart"/>
      <w:r w:rsidR="00AD78E9" w:rsidRPr="00AD78E9">
        <w:t>miR</w:t>
      </w:r>
      <w:proofErr w:type="spellEnd"/>
      <w:r w:rsidR="00AD78E9" w:rsidRPr="00AD78E9">
        <w:t xml:space="preserve"> 99a/100 in UCC</w:t>
      </w:r>
      <w:r w:rsidR="00AD78E9">
        <w:t xml:space="preserve"> – work done by </w:t>
      </w:r>
      <w:r w:rsidR="00AD78E9" w:rsidRPr="00E465B2">
        <w:t>Helen Bryant</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AD78E9">
        <w:t xml:space="preserve"> and figures taken from </w:t>
      </w:r>
      <w:proofErr w:type="spellStart"/>
      <w:r w:rsidR="00AD78E9" w:rsidRPr="00E465B2">
        <w:t>Catto</w:t>
      </w:r>
      <w:proofErr w:type="spellEnd"/>
      <w:r w:rsidR="00AD78E9" w:rsidRPr="00E465B2">
        <w:t xml:space="preserve"> et al</w:t>
      </w:r>
      <w:r w:rsidR="00E465B2" w:rsidRPr="00E465B2">
        <w:t>.</w:t>
      </w:r>
      <w:hyperlink w:anchor="_ENREF_123" w:tooltip="Catto, 2009 #6" w:history="1">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fldChar w:fldCharType="separate"/>
        </w:r>
        <w:r w:rsidR="00D060EE" w:rsidRPr="00D060EE">
          <w:rPr>
            <w:noProof/>
            <w:vertAlign w:val="superscript"/>
          </w:rPr>
          <w:t>123</w:t>
        </w:r>
        <w:r w:rsidR="00D060EE">
          <w:fldChar w:fldCharType="end"/>
        </w:r>
      </w:hyperlink>
      <w:r w:rsidR="00FF06E9">
        <w:t xml:space="preserve"> </w:t>
      </w:r>
      <w:proofErr w:type="gramStart"/>
      <w:r w:rsidR="00AD78E9">
        <w:t>with</w:t>
      </w:r>
      <w:proofErr w:type="gramEnd"/>
      <w:r w:rsidR="00AD78E9">
        <w:t xml:space="preserve"> permission</w:t>
      </w:r>
      <w:r w:rsidR="00AD78E9" w:rsidRPr="00AD78E9">
        <w:t xml:space="preserve">. A, expression of </w:t>
      </w:r>
      <w:proofErr w:type="spellStart"/>
      <w:r w:rsidR="00AD78E9" w:rsidRPr="00AD78E9">
        <w:t>miRs</w:t>
      </w:r>
      <w:proofErr w:type="spellEnd"/>
      <w:r w:rsidR="00AD78E9" w:rsidRPr="00AD78E9">
        <w:t xml:space="preserve"> 100/99a and FGFR3 are inversely correlated (</w:t>
      </w:r>
      <w:proofErr w:type="spellStart"/>
      <w:r w:rsidR="00AD78E9" w:rsidRPr="00AD78E9">
        <w:t>DCt</w:t>
      </w:r>
      <w:proofErr w:type="spellEnd"/>
      <w:r w:rsidR="00AD78E9" w:rsidRPr="00AD78E9">
        <w:t xml:space="preserve"> values shown). B, 70% to 80% miR-99a/100 knockdown induced by anti-</w:t>
      </w:r>
      <w:proofErr w:type="spellStart"/>
      <w:r w:rsidR="00AD78E9" w:rsidRPr="00AD78E9">
        <w:t>miRs</w:t>
      </w:r>
      <w:proofErr w:type="spellEnd"/>
      <w:r w:rsidR="00AD78E9" w:rsidRPr="00AD78E9">
        <w:t xml:space="preserve"> in NHU cells transcribed with Luciferase and the 3′UTR of FGFR3 was associated with increased Luciferase expression when compared with NHU cells transfected with a scrambled UTR sequence. C, up</w:t>
      </w:r>
      <w:r w:rsidR="0065792A">
        <w:t>-</w:t>
      </w:r>
      <w:r w:rsidR="00AD78E9" w:rsidRPr="00AD78E9">
        <w:t>regulation of FGFR3 protein expression was found in NHU</w:t>
      </w:r>
      <w:r w:rsidR="0065792A">
        <w:t xml:space="preserve"> cells transfected with anti-microRNA</w:t>
      </w:r>
      <w:r w:rsidR="00AD78E9" w:rsidRPr="00AD78E9">
        <w:t>s to 99a/100 when compared with negat</w:t>
      </w:r>
      <w:r w:rsidR="0065792A">
        <w:t>ive controls (scrambled anti-microRNA</w:t>
      </w:r>
      <w:r w:rsidR="00AD78E9" w:rsidRPr="00AD78E9">
        <w:t xml:space="preserve"> sequence; Western blot images [FGFR3 is top band (splice variant seen below)] and photometric relative quantification standardized for β-actin and measured using </w:t>
      </w:r>
      <w:proofErr w:type="spellStart"/>
      <w:r w:rsidR="00AD78E9" w:rsidRPr="00AD78E9">
        <w:t>ImageJ</w:t>
      </w:r>
      <w:proofErr w:type="spellEnd"/>
      <w:r w:rsidR="00AD78E9" w:rsidRPr="00AD78E9">
        <w:t>). D, the presence of the activating S249C FGFR3 mutation does not alter miR-</w:t>
      </w:r>
      <w:r w:rsidR="0065792A">
        <w:t>99a/100 expression (relative microRNA</w:t>
      </w:r>
      <w:r w:rsidR="00AD78E9" w:rsidRPr="00AD78E9">
        <w:t xml:space="preserve"> and mRNA quantification).</w:t>
      </w:r>
      <w:r w:rsidR="00AD78E9" w:rsidRPr="00AD78E9">
        <w:rPr>
          <w:b/>
        </w:rPr>
        <w:t xml:space="preserve"> </w:t>
      </w:r>
    </w:p>
    <w:p w14:paraId="1B9101B3" w14:textId="77777777" w:rsidR="0065792A" w:rsidRPr="00103234" w:rsidRDefault="0065792A" w:rsidP="00C34B0E">
      <w:pPr>
        <w:spacing w:line="480" w:lineRule="auto"/>
        <w:jc w:val="both"/>
        <w:rPr>
          <w:b/>
        </w:rPr>
      </w:pPr>
    </w:p>
    <w:p w14:paraId="701D7D33" w14:textId="700495A2" w:rsidR="00C34B0E" w:rsidRPr="00762DAD" w:rsidRDefault="00F01F85" w:rsidP="00C34B0E">
      <w:pPr>
        <w:pStyle w:val="Heading2"/>
        <w:rPr>
          <w:rFonts w:asciiTheme="minorHAnsi" w:hAnsiTheme="minorHAnsi"/>
        </w:rPr>
      </w:pPr>
      <w:bookmarkStart w:id="273" w:name="_Toc278904904"/>
      <w:r>
        <w:rPr>
          <w:rFonts w:asciiTheme="minorHAnsi" w:hAnsiTheme="minorHAnsi"/>
        </w:rPr>
        <w:t>3.2.11</w:t>
      </w:r>
      <w:r w:rsidR="00723DF0" w:rsidRPr="00762DAD">
        <w:rPr>
          <w:rFonts w:asciiTheme="minorHAnsi" w:hAnsiTheme="minorHAnsi"/>
        </w:rPr>
        <w:tab/>
      </w:r>
      <w:r w:rsidR="00723DF0" w:rsidRPr="00762DAD">
        <w:rPr>
          <w:rFonts w:asciiTheme="minorHAnsi" w:hAnsiTheme="minorHAnsi"/>
        </w:rPr>
        <w:tab/>
      </w:r>
      <w:r w:rsidR="00C34B0E" w:rsidRPr="00762DAD">
        <w:rPr>
          <w:rFonts w:asciiTheme="minorHAnsi" w:hAnsiTheme="minorHAnsi"/>
        </w:rPr>
        <w:t>MicroRNA expression and disease progression</w:t>
      </w:r>
      <w:bookmarkEnd w:id="273"/>
      <w:r w:rsidR="00C34B0E" w:rsidRPr="00762DAD">
        <w:rPr>
          <w:rFonts w:asciiTheme="minorHAnsi" w:hAnsiTheme="minorHAnsi"/>
        </w:rPr>
        <w:t xml:space="preserve">  </w:t>
      </w:r>
    </w:p>
    <w:p w14:paraId="0F42E9C6" w14:textId="40071463" w:rsidR="00C34B0E" w:rsidRPr="00762DAD" w:rsidRDefault="00C34B0E" w:rsidP="00C34B0E">
      <w:pPr>
        <w:spacing w:line="480" w:lineRule="auto"/>
        <w:jc w:val="both"/>
        <w:rPr>
          <w:highlight w:val="yellow"/>
          <w:lang w:val="en-US"/>
        </w:rPr>
      </w:pPr>
      <w:r w:rsidRPr="00762DAD">
        <w:rPr>
          <w:lang w:val="en-US"/>
        </w:rPr>
        <w:t xml:space="preserve">If miRs-99a/100 and 21/373 characterize low-grade and high-grade UCC, one would expect their expression to be associated with </w:t>
      </w:r>
      <w:proofErr w:type="spellStart"/>
      <w:r w:rsidRPr="00762DAD">
        <w:rPr>
          <w:lang w:val="en-US"/>
        </w:rPr>
        <w:t>tumour</w:t>
      </w:r>
      <w:proofErr w:type="spellEnd"/>
      <w:r w:rsidRPr="00762DAD">
        <w:rPr>
          <w:lang w:val="en-US"/>
        </w:rPr>
        <w:t xml:space="preserve"> </w:t>
      </w:r>
      <w:proofErr w:type="spellStart"/>
      <w:r w:rsidRPr="00762DAD">
        <w:rPr>
          <w:lang w:val="en-US"/>
        </w:rPr>
        <w:t>behaviour</w:t>
      </w:r>
      <w:proofErr w:type="spellEnd"/>
      <w:r w:rsidRPr="00762DAD">
        <w:rPr>
          <w:lang w:val="en-US"/>
        </w:rPr>
        <w:t>. For each microRNA there was a significant change in tumor progression rate according to their expression, in a manner similar to their associated genetic traits (</w:t>
      </w:r>
      <w:proofErr w:type="spellStart"/>
      <w:r w:rsidRPr="00762DAD">
        <w:rPr>
          <w:lang w:val="en-US"/>
        </w:rPr>
        <w:t>Logrank</w:t>
      </w:r>
      <w:proofErr w:type="spellEnd"/>
      <w:r w:rsidRPr="00762DAD">
        <w:rPr>
          <w:lang w:val="en-US"/>
        </w:rPr>
        <w:t xml:space="preserve"> p&lt;0.0</w:t>
      </w:r>
      <w:r w:rsidR="00762DAD">
        <w:rPr>
          <w:lang w:val="en-US"/>
        </w:rPr>
        <w:t>5</w:t>
      </w:r>
      <w:r w:rsidR="00D12A31">
        <w:rPr>
          <w:lang w:val="en-US"/>
        </w:rPr>
        <w:t>)</w:t>
      </w:r>
      <w:r w:rsidR="00762DAD">
        <w:rPr>
          <w:lang w:val="en-US"/>
        </w:rPr>
        <w:t xml:space="preserve">, </w:t>
      </w:r>
      <w:r w:rsidR="00D12A31">
        <w:rPr>
          <w:lang w:val="en-US"/>
        </w:rPr>
        <w:t>(</w:t>
      </w:r>
      <w:r w:rsidR="00762DAD">
        <w:rPr>
          <w:lang w:val="en-US"/>
        </w:rPr>
        <w:t>figure 11</w:t>
      </w:r>
      <w:r w:rsidRPr="00762DAD">
        <w:rPr>
          <w:lang w:val="en-US"/>
        </w:rPr>
        <w:t xml:space="preserve">). MiRs-99a/100 down-regulation was associated with a better outcome (analogous to FGFR3 mutation), whilst miRs-21/373 up-regulation was associated with a worse outcome (as with p53 mutation), when compared to contrasting tumors. Multivariate analysis revealed that miR-99a/100 expression was associated with progression when </w:t>
      </w:r>
      <w:proofErr w:type="spellStart"/>
      <w:r w:rsidRPr="00762DAD">
        <w:rPr>
          <w:lang w:val="en-US"/>
        </w:rPr>
        <w:t>analysed</w:t>
      </w:r>
      <w:proofErr w:type="spellEnd"/>
      <w:r w:rsidRPr="00762DAD">
        <w:rPr>
          <w:lang w:val="en-US"/>
        </w:rPr>
        <w:t xml:space="preserve"> together with tumor stage, grade and miR-21 expression (</w:t>
      </w:r>
      <w:r w:rsidRPr="00762DAD">
        <w:t>Cox MVA p=0.03 and p=0.006, respectively</w:t>
      </w:r>
      <w:r w:rsidRPr="00762DAD">
        <w:rPr>
          <w:lang w:val="en-US"/>
        </w:rPr>
        <w:t>).</w:t>
      </w:r>
    </w:p>
    <w:p w14:paraId="6168DC8C" w14:textId="77777777" w:rsidR="0029475F" w:rsidRPr="00762DAD" w:rsidRDefault="0029475F" w:rsidP="0029475F">
      <w:pPr>
        <w:jc w:val="center"/>
        <w:rPr>
          <w:rFonts w:eastAsia="Times New Roman" w:cs="Times New Roman"/>
          <w:b/>
          <w:kern w:val="32"/>
        </w:rPr>
      </w:pPr>
    </w:p>
    <w:p w14:paraId="3C4860F5" w14:textId="77777777" w:rsidR="00C6216C" w:rsidRDefault="00C6216C" w:rsidP="0029475F">
      <w:pPr>
        <w:pStyle w:val="Heading1"/>
        <w:rPr>
          <w:rFonts w:asciiTheme="minorHAnsi" w:hAnsiTheme="minorHAnsi"/>
          <w:lang w:val="en-US"/>
        </w:rPr>
      </w:pPr>
    </w:p>
    <w:p w14:paraId="3FBC7317" w14:textId="77777777" w:rsidR="00C6216C" w:rsidRPr="00C6216C" w:rsidRDefault="00C6216C" w:rsidP="00C6216C"/>
    <w:p w14:paraId="0EE1D6CE" w14:textId="4266D636" w:rsidR="0029475F" w:rsidRPr="00762DAD" w:rsidRDefault="00723DF0" w:rsidP="0029475F">
      <w:pPr>
        <w:pStyle w:val="Heading1"/>
        <w:rPr>
          <w:rFonts w:asciiTheme="minorHAnsi" w:hAnsiTheme="minorHAnsi"/>
          <w:lang w:val="en-US"/>
        </w:rPr>
      </w:pPr>
      <w:bookmarkStart w:id="274" w:name="_Toc278904905"/>
      <w:r w:rsidRPr="00762DAD">
        <w:rPr>
          <w:rFonts w:asciiTheme="minorHAnsi" w:hAnsiTheme="minorHAnsi"/>
          <w:lang w:val="en-US"/>
        </w:rPr>
        <w:t>3.3</w:t>
      </w:r>
      <w:r w:rsidRPr="00762DAD">
        <w:rPr>
          <w:rFonts w:asciiTheme="minorHAnsi" w:hAnsiTheme="minorHAnsi"/>
          <w:lang w:val="en-US"/>
        </w:rPr>
        <w:tab/>
      </w:r>
      <w:r w:rsidRPr="00762DAD">
        <w:rPr>
          <w:rFonts w:asciiTheme="minorHAnsi" w:hAnsiTheme="minorHAnsi"/>
          <w:lang w:val="en-US"/>
        </w:rPr>
        <w:tab/>
      </w:r>
      <w:r w:rsidR="0029475F" w:rsidRPr="00762DAD">
        <w:rPr>
          <w:rFonts w:asciiTheme="minorHAnsi" w:hAnsiTheme="minorHAnsi"/>
          <w:lang w:val="en-US"/>
        </w:rPr>
        <w:t>Discussion</w:t>
      </w:r>
      <w:bookmarkEnd w:id="274"/>
      <w:r w:rsidR="0029475F" w:rsidRPr="00762DAD">
        <w:rPr>
          <w:rFonts w:asciiTheme="minorHAnsi" w:hAnsiTheme="minorHAnsi"/>
          <w:lang w:val="en-US"/>
        </w:rPr>
        <w:t xml:space="preserve"> </w:t>
      </w:r>
    </w:p>
    <w:p w14:paraId="08FA5E8D" w14:textId="77777777" w:rsidR="0029475F" w:rsidRPr="00762DAD" w:rsidRDefault="0029475F" w:rsidP="0029475F"/>
    <w:p w14:paraId="080A062B" w14:textId="4CD10C03" w:rsidR="0029475F" w:rsidRPr="00D12A31" w:rsidRDefault="0029475F" w:rsidP="0029475F">
      <w:pPr>
        <w:spacing w:line="480" w:lineRule="auto"/>
        <w:jc w:val="both"/>
        <w:rPr>
          <w:lang w:val="en-US"/>
        </w:rPr>
      </w:pPr>
      <w:r w:rsidRPr="00762DAD">
        <w:rPr>
          <w:lang w:val="en-US"/>
        </w:rPr>
        <w:t xml:space="preserve">It can be confidently concluded that this particular study was the first to comprehensively identify aberrantly expressed microRNAs in all stage of bladder cancer from pre-malignant to highly invasive </w:t>
      </w:r>
      <w:proofErr w:type="spellStart"/>
      <w:r w:rsidRPr="00762DAD">
        <w:rPr>
          <w:lang w:val="en-US"/>
        </w:rPr>
        <w:t>tumours</w:t>
      </w:r>
      <w:proofErr w:type="spellEnd"/>
      <w:r w:rsidR="00D060EE">
        <w:rPr>
          <w:lang w:val="en-US"/>
        </w:rPr>
        <w:fldChar w:fldCharType="begin"/>
      </w:r>
      <w:r w:rsidR="00D060EE">
        <w:rPr>
          <w:lang w:val="en-US"/>
        </w:rPr>
        <w:instrText xml:space="preserve"> HYPERLINK \l "_ENREF_123" \o "Catto, 2009 #6" </w:instrText>
      </w:r>
      <w:r w:rsidR="00D060EE">
        <w:rPr>
          <w:lang w:val="en-US"/>
        </w:rPr>
        <w:fldChar w:fldCharType="separate"/>
      </w:r>
      <w:r w:rsidR="00D060EE" w:rsidRPr="00D12A31">
        <w:rPr>
          <w:lang w:val="en-US"/>
        </w:rPr>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rPr>
          <w:lang w:val="en-US"/>
        </w:rPr>
        <w:instrText xml:space="preserve"> ADDIN EN.CITE </w:instrText>
      </w:r>
      <w:r w:rsidR="00D060EE">
        <w:rPr>
          <w:lang w:val="en-US"/>
        </w:rPr>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rPr>
          <w:lang w:val="en-US"/>
        </w:rPr>
        <w:instrText xml:space="preserve"> ADDIN EN.CITE.DATA </w:instrText>
      </w:r>
      <w:r w:rsidR="00D060EE">
        <w:rPr>
          <w:lang w:val="en-US"/>
        </w:rPr>
      </w:r>
      <w:r w:rsidR="00D060EE">
        <w:rPr>
          <w:lang w:val="en-US"/>
        </w:rPr>
        <w:fldChar w:fldCharType="end"/>
      </w:r>
      <w:r w:rsidR="00D060EE" w:rsidRPr="00D12A31">
        <w:rPr>
          <w:lang w:val="en-US"/>
        </w:rPr>
      </w:r>
      <w:r w:rsidR="00D060EE" w:rsidRPr="00D12A31">
        <w:rPr>
          <w:lang w:val="en-US"/>
        </w:rPr>
        <w:fldChar w:fldCharType="separate"/>
      </w:r>
      <w:r w:rsidR="00D060EE" w:rsidRPr="00D060EE">
        <w:rPr>
          <w:noProof/>
          <w:vertAlign w:val="superscript"/>
          <w:lang w:val="en-US"/>
        </w:rPr>
        <w:t>123</w:t>
      </w:r>
      <w:r w:rsidR="00D060EE" w:rsidRPr="00D12A31">
        <w:rPr>
          <w:lang w:val="en-US"/>
        </w:rPr>
        <w:fldChar w:fldCharType="end"/>
      </w:r>
      <w:r w:rsidR="00D060EE">
        <w:rPr>
          <w:lang w:val="en-US"/>
        </w:rPr>
        <w:fldChar w:fldCharType="end"/>
      </w:r>
      <w:r w:rsidRPr="00D12A31">
        <w:rPr>
          <w:lang w:val="en-US"/>
        </w:rPr>
        <w:t xml:space="preserve">.  </w:t>
      </w:r>
    </w:p>
    <w:p w14:paraId="039B42EB" w14:textId="77777777" w:rsidR="0029475F" w:rsidRPr="00D12A31" w:rsidRDefault="0029475F" w:rsidP="0029475F">
      <w:pPr>
        <w:spacing w:line="480" w:lineRule="auto"/>
        <w:jc w:val="both"/>
        <w:rPr>
          <w:lang w:val="en-US"/>
        </w:rPr>
      </w:pPr>
    </w:p>
    <w:p w14:paraId="10CC75EA" w14:textId="4A87AA70" w:rsidR="00A45007" w:rsidRPr="00DC38DE" w:rsidRDefault="0029475F" w:rsidP="0029475F">
      <w:pPr>
        <w:spacing w:line="480" w:lineRule="auto"/>
        <w:jc w:val="both"/>
        <w:rPr>
          <w:rFonts w:cs="Helvetica"/>
          <w:color w:val="312A2A"/>
          <w:lang w:val="en-US"/>
        </w:rPr>
      </w:pPr>
      <w:r w:rsidRPr="00D12A31">
        <w:rPr>
          <w:rFonts w:cs="Helvetica"/>
          <w:color w:val="312A2A"/>
          <w:lang w:val="en-US"/>
        </w:rPr>
        <w:t>Moreover this project has demonstrated shown that altered microRNA expression occurs commonly in bladder cancer, in a phenotype-specific manner and targets key pathways considered “hallmarks” of the disease.</w:t>
      </w:r>
    </w:p>
    <w:p w14:paraId="485FE81F" w14:textId="77777777" w:rsidR="0029475F" w:rsidRPr="00D12A31" w:rsidRDefault="0029475F" w:rsidP="0029475F">
      <w:pPr>
        <w:rPr>
          <w:lang w:val="en-US"/>
        </w:rPr>
      </w:pPr>
    </w:p>
    <w:p w14:paraId="407F5D47" w14:textId="51A25E28" w:rsidR="0029475F" w:rsidRPr="00DC38DE" w:rsidRDefault="00723DF0" w:rsidP="00DC38DE">
      <w:pPr>
        <w:pStyle w:val="Heading2"/>
        <w:ind w:left="1440" w:hanging="1440"/>
        <w:rPr>
          <w:rFonts w:asciiTheme="minorHAnsi" w:hAnsiTheme="minorHAnsi"/>
        </w:rPr>
      </w:pPr>
      <w:bookmarkStart w:id="275" w:name="_Toc278904906"/>
      <w:r w:rsidRPr="00D12A31">
        <w:rPr>
          <w:rFonts w:asciiTheme="minorHAnsi" w:hAnsiTheme="minorHAnsi"/>
        </w:rPr>
        <w:t>3.3.1</w:t>
      </w:r>
      <w:r w:rsidRPr="00D12A31">
        <w:rPr>
          <w:rFonts w:asciiTheme="minorHAnsi" w:hAnsiTheme="minorHAnsi"/>
        </w:rPr>
        <w:tab/>
      </w:r>
      <w:r w:rsidR="0029475F" w:rsidRPr="00D12A31">
        <w:rPr>
          <w:rFonts w:asciiTheme="minorHAnsi" w:hAnsiTheme="minorHAnsi"/>
        </w:rPr>
        <w:t>Bladder cancer and microRNA</w:t>
      </w:r>
      <w:r w:rsidR="00D12A31">
        <w:rPr>
          <w:rFonts w:asciiTheme="minorHAnsi" w:hAnsiTheme="minorHAnsi"/>
        </w:rPr>
        <w:t xml:space="preserve">: </w:t>
      </w:r>
      <w:r w:rsidR="0029475F" w:rsidRPr="00D12A31">
        <w:rPr>
          <w:rFonts w:asciiTheme="minorHAnsi" w:hAnsiTheme="minorHAnsi"/>
        </w:rPr>
        <w:t>what was known prior to this study?</w:t>
      </w:r>
      <w:bookmarkEnd w:id="275"/>
    </w:p>
    <w:p w14:paraId="712A353F" w14:textId="674B77C7" w:rsidR="0029475F" w:rsidRPr="0044769B" w:rsidRDefault="0029475F" w:rsidP="0029475F">
      <w:pPr>
        <w:spacing w:line="480" w:lineRule="auto"/>
        <w:jc w:val="both"/>
        <w:rPr>
          <w:rFonts w:eastAsia="Arial Unicode MS" w:cs="Arial Unicode MS"/>
          <w:color w:val="232323"/>
          <w:lang w:val="en-US"/>
        </w:rPr>
      </w:pPr>
      <w:r w:rsidRPr="00D12A31">
        <w:t xml:space="preserve">Prior to this study being undertaken there was minimal insight into microRNAs associated with bladder cancer.  As stated previously the only group to report on this topic prior to the publication of this study was by </w:t>
      </w:r>
      <w:proofErr w:type="spellStart"/>
      <w:r w:rsidRPr="00D12A31">
        <w:t>Gottardo</w:t>
      </w:r>
      <w:proofErr w:type="spellEnd"/>
      <w:r w:rsidRPr="00D12A31">
        <w:t xml:space="preserve"> et al</w:t>
      </w:r>
      <w:r w:rsidR="0044769B">
        <w:t>.</w:t>
      </w:r>
      <w:hyperlink w:anchor="_ENREF_95" w:tooltip="Gottardo, 2007 #538" w:history="1">
        <w:r w:rsidR="00D060EE" w:rsidRPr="0044769B">
          <w:fldChar w:fldCharType="begin">
            <w:fldData xml:space="preserve">PEVuZE5vdGU+PENpdGU+PEF1dGhvcj5Hb3R0YXJkbzwvQXV0aG9yPjxZZWFyPjIwMDc8L1llYXI+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</w:fldData>
          </w:fldChar>
        </w:r>
        <w:r w:rsidR="00D060EE">
          <w:instrText xml:space="preserve"> ADDIN EN.CITE </w:instrText>
        </w:r>
        <w:r w:rsidR="00D060EE">
          <w:fldChar w:fldCharType="begin">
            <w:fldData xml:space="preserve">PEVuZE5vdGU+PENpdGU+PEF1dGhvcj5Hb3R0YXJkbzwvQXV0aG9yPjxZZWFyPjIwMDc8L1llYXI+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</w:fldData>
          </w:fldChar>
        </w:r>
        <w:r w:rsidR="00D060EE">
          <w:instrText xml:space="preserve"> ADDIN EN.CITE.DATA </w:instrText>
        </w:r>
        <w:r w:rsidR="00D060EE">
          <w:fldChar w:fldCharType="end"/>
        </w:r>
        <w:r w:rsidR="00D060EE" w:rsidRPr="0044769B">
          <w:fldChar w:fldCharType="separate"/>
        </w:r>
        <w:r w:rsidR="00D060EE" w:rsidRPr="00D060EE">
          <w:rPr>
            <w:noProof/>
            <w:vertAlign w:val="superscript"/>
          </w:rPr>
          <w:t>95</w:t>
        </w:r>
        <w:r w:rsidR="00D060EE" w:rsidRPr="0044769B">
          <w:fldChar w:fldCharType="end"/>
        </w:r>
      </w:hyperlink>
      <w:r w:rsidRPr="0044769B">
        <w:t>.  In short their group discovered that</w:t>
      </w:r>
      <w:r w:rsidRPr="0044769B">
        <w:rPr>
          <w:rFonts w:eastAsia="Arial Unicode MS" w:cs="Arial Unicode MS"/>
          <w:color w:val="232323"/>
          <w:lang w:val="en-US"/>
        </w:rPr>
        <w:t xml:space="preserve"> micro-RNAs-223, -26b, -221, -103-1, -185, -23b, -203, -17-5p, -23a, and -205 were significantly up-regulated in bladder cancers (p &lt; 0.05) in comparison to normal bladder mucosa.  </w:t>
      </w:r>
    </w:p>
    <w:p w14:paraId="7B49A486" w14:textId="77777777" w:rsidR="0029475F" w:rsidRPr="0044769B" w:rsidRDefault="0029475F" w:rsidP="0029475F">
      <w:pPr>
        <w:spacing w:line="480" w:lineRule="auto"/>
        <w:jc w:val="both"/>
        <w:rPr>
          <w:rFonts w:eastAsia="Arial Unicode MS" w:cs="Arial Unicode MS"/>
          <w:color w:val="232323"/>
          <w:lang w:val="en-US"/>
        </w:rPr>
      </w:pPr>
    </w:p>
    <w:p w14:paraId="5339A596" w14:textId="27BF24E5" w:rsidR="0029475F" w:rsidRPr="00D12A31" w:rsidRDefault="0029475F" w:rsidP="0029475F">
      <w:pPr>
        <w:spacing w:line="480" w:lineRule="auto"/>
        <w:jc w:val="both"/>
        <w:rPr>
          <w:rFonts w:eastAsia="Arial Unicode MS" w:cs="Arial Unicode MS"/>
          <w:color w:val="232323"/>
          <w:lang w:val="en-US"/>
        </w:rPr>
      </w:pPr>
      <w:proofErr w:type="spellStart"/>
      <w:r w:rsidRPr="0044769B">
        <w:rPr>
          <w:rFonts w:eastAsia="Arial Unicode MS" w:cs="Arial Unicode MS"/>
          <w:color w:val="232323"/>
          <w:lang w:val="en-US"/>
        </w:rPr>
        <w:t>Gottardo</w:t>
      </w:r>
      <w:proofErr w:type="spellEnd"/>
      <w:r w:rsidRPr="0044769B">
        <w:rPr>
          <w:rFonts w:eastAsia="Arial Unicode MS" w:cs="Arial Unicode MS"/>
          <w:color w:val="232323"/>
          <w:lang w:val="en-US"/>
        </w:rPr>
        <w:t xml:space="preserve"> et al</w:t>
      </w:r>
      <w:r w:rsidR="0044769B">
        <w:rPr>
          <w:rFonts w:eastAsia="Arial Unicode MS" w:cs="Arial Unicode MS"/>
          <w:color w:val="232323"/>
          <w:lang w:val="en-US"/>
        </w:rPr>
        <w:t>.</w:t>
      </w:r>
      <w:hyperlink w:anchor="_ENREF_95" w:tooltip="Gottardo, 2007 #538" w:history="1">
        <w:r w:rsidR="00D060EE" w:rsidRPr="00D12A31">
          <w:rPr>
            <w:rFonts w:eastAsia="Arial Unicode MS" w:cs="Arial Unicode MS"/>
            <w:color w:val="232323"/>
            <w:lang w:val="en-US"/>
          </w:rPr>
          <w:fldChar w:fldCharType="begin">
            <w:fldData xml:space="preserve">PEVuZE5vdGU+PENpdGU+PEF1dGhvcj5Hb3R0YXJkbzwvQXV0aG9yPjxZZWFyPjIwMDc8L1llYXI+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PEVuZE5vdGU+PENpdGU+PEF1dGhvcj5Hb3R0YXJkbzwvQXV0aG9yPjxZZWFyPjIwMDc8L1llYXI+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D12A31">
          <w:rPr>
            <w:rFonts w:eastAsia="Arial Unicode MS" w:cs="Arial Unicode MS"/>
            <w:color w:val="232323"/>
            <w:lang w:val="en-US"/>
          </w:rPr>
        </w:r>
        <w:r w:rsidR="00D060EE" w:rsidRPr="00D12A31">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95</w:t>
        </w:r>
        <w:r w:rsidR="00D060EE" w:rsidRPr="00D12A31">
          <w:rPr>
            <w:rFonts w:eastAsia="Arial Unicode MS" w:cs="Arial Unicode MS"/>
            <w:color w:val="232323"/>
            <w:lang w:val="en-US"/>
          </w:rPr>
          <w:fldChar w:fldCharType="end"/>
        </w:r>
      </w:hyperlink>
      <w:r w:rsidRPr="00D12A31">
        <w:rPr>
          <w:rFonts w:eastAsia="Arial Unicode MS" w:cs="Arial Unicode MS"/>
          <w:color w:val="232323"/>
          <w:lang w:val="en-US"/>
        </w:rPr>
        <w:t xml:space="preserve"> </w:t>
      </w:r>
      <w:proofErr w:type="spellStart"/>
      <w:proofErr w:type="gramStart"/>
      <w:r w:rsidRPr="00D12A31">
        <w:rPr>
          <w:rFonts w:eastAsia="Arial Unicode MS" w:cs="Arial Unicode MS"/>
          <w:color w:val="232323"/>
          <w:lang w:val="en-US"/>
        </w:rPr>
        <w:t>utilised</w:t>
      </w:r>
      <w:proofErr w:type="spellEnd"/>
      <w:proofErr w:type="gramEnd"/>
      <w:r w:rsidRPr="00D12A31">
        <w:rPr>
          <w:rFonts w:eastAsia="Arial Unicode MS" w:cs="Arial Unicode MS"/>
          <w:color w:val="232323"/>
          <w:lang w:val="en-US"/>
        </w:rPr>
        <w:t xml:space="preserve"> a minimal cohort of bladder cancer samples using only 25 urothelial carcinoma specimens.  This was a very limited subset of specimens with the added issue of 20% of their samples not having a recorded TNM staging in addition to no bladder cancer cell-lines being used.   Criticisms regarding their control samples is the very limited number (n=2) that were used to compare to their cancer specimens.  It was not made clear where these 2 samples were obtained from and whether it was from a truly benign patient or tissue obtained adjacent to macroscopically normal looking urothelium from a bladder cancer patient.  Data on the demographics of the patient cohort was sparse with no male: female ratio, age or smoking status being reported.</w:t>
      </w:r>
    </w:p>
    <w:p w14:paraId="65923D89" w14:textId="77777777" w:rsidR="0029475F" w:rsidRPr="00D12A31" w:rsidRDefault="0029475F" w:rsidP="0029475F">
      <w:pPr>
        <w:spacing w:line="480" w:lineRule="auto"/>
        <w:jc w:val="both"/>
        <w:rPr>
          <w:rFonts w:eastAsia="Arial Unicode MS" w:cs="Arial Unicode MS"/>
          <w:color w:val="232323"/>
          <w:lang w:val="en-US"/>
        </w:rPr>
      </w:pPr>
    </w:p>
    <w:p w14:paraId="75752532" w14:textId="5D030BB5" w:rsidR="00FF06E9" w:rsidRDefault="0029475F" w:rsidP="00DC38DE">
      <w:pPr>
        <w:spacing w:line="480" w:lineRule="auto"/>
        <w:jc w:val="both"/>
        <w:rPr>
          <w:rFonts w:eastAsia="Arial Unicode MS" w:cs="Arial Unicode MS"/>
          <w:color w:val="232323"/>
          <w:lang w:val="en-US"/>
        </w:rPr>
      </w:pPr>
      <w:r w:rsidRPr="00D12A31">
        <w:rPr>
          <w:rFonts w:eastAsia="Arial Unicode MS" w:cs="Arial Unicode MS"/>
          <w:color w:val="232323"/>
          <w:lang w:val="en-US"/>
        </w:rPr>
        <w:t xml:space="preserve">Interestingly they reported that there was no down-regulation of microRNA in malignant tissue from either the kidney or the bladder.  This is not in keeping with reports from similar of similar nature where an extensive set of candidate microRNAs (245 microRNAs) was </w:t>
      </w:r>
      <w:proofErr w:type="spellStart"/>
      <w:r w:rsidRPr="00D12A31">
        <w:rPr>
          <w:rFonts w:eastAsia="Arial Unicode MS" w:cs="Arial Unicode MS"/>
          <w:color w:val="232323"/>
          <w:lang w:val="en-US"/>
        </w:rPr>
        <w:t>utilised</w:t>
      </w:r>
      <w:proofErr w:type="spellEnd"/>
      <w:r w:rsidRPr="00D12A31">
        <w:rPr>
          <w:rFonts w:eastAsia="Arial Unicode MS" w:cs="Arial Unicode MS"/>
          <w:color w:val="232323"/>
          <w:lang w:val="en-US"/>
        </w:rPr>
        <w:t xml:space="preserve">.  </w:t>
      </w:r>
    </w:p>
    <w:p w14:paraId="58E4FD2A" w14:textId="77777777" w:rsidR="00DC38DE" w:rsidRPr="00DC38DE" w:rsidRDefault="00DC38DE" w:rsidP="00DC38DE">
      <w:pPr>
        <w:spacing w:line="480" w:lineRule="auto"/>
        <w:jc w:val="both"/>
        <w:rPr>
          <w:rFonts w:eastAsia="Arial Unicode MS" w:cs="Arial Unicode MS"/>
          <w:color w:val="232323"/>
          <w:lang w:val="en-US"/>
        </w:rPr>
      </w:pPr>
    </w:p>
    <w:p w14:paraId="1B76EF62" w14:textId="696175FE" w:rsidR="0029475F" w:rsidRPr="00D12A31" w:rsidRDefault="00723DF0" w:rsidP="0029475F">
      <w:pPr>
        <w:pStyle w:val="Heading2"/>
        <w:rPr>
          <w:rFonts w:asciiTheme="minorHAnsi" w:eastAsia="Arial Unicode MS" w:hAnsiTheme="minorHAnsi"/>
        </w:rPr>
      </w:pPr>
      <w:bookmarkStart w:id="276" w:name="_Toc278904907"/>
      <w:r w:rsidRPr="00D12A31">
        <w:rPr>
          <w:rFonts w:asciiTheme="minorHAnsi" w:eastAsia="Arial Unicode MS" w:hAnsiTheme="minorHAnsi"/>
        </w:rPr>
        <w:t>3.3.2</w:t>
      </w:r>
      <w:r w:rsidRPr="00D12A31">
        <w:rPr>
          <w:rFonts w:asciiTheme="minorHAnsi" w:eastAsia="Arial Unicode MS" w:hAnsiTheme="minorHAnsi"/>
        </w:rPr>
        <w:tab/>
      </w:r>
      <w:r w:rsidRPr="00D12A31">
        <w:rPr>
          <w:rFonts w:asciiTheme="minorHAnsi" w:eastAsia="Arial Unicode MS" w:hAnsiTheme="minorHAnsi"/>
        </w:rPr>
        <w:tab/>
      </w:r>
      <w:r w:rsidR="0029475F" w:rsidRPr="00D12A31">
        <w:rPr>
          <w:rFonts w:asciiTheme="minorHAnsi" w:eastAsia="Arial Unicode MS" w:hAnsiTheme="minorHAnsi"/>
        </w:rPr>
        <w:t>Global field characterization – support for this theory</w:t>
      </w:r>
      <w:bookmarkEnd w:id="276"/>
    </w:p>
    <w:p w14:paraId="3CCA3434" w14:textId="77777777" w:rsidR="0029475F" w:rsidRPr="00D12A31" w:rsidRDefault="0029475F" w:rsidP="0029475F">
      <w:pPr>
        <w:rPr>
          <w:rFonts w:eastAsia="Arial Unicode MS" w:cs="Arial Unicode MS"/>
          <w:color w:val="232323"/>
        </w:rPr>
      </w:pPr>
    </w:p>
    <w:p w14:paraId="52916F4F" w14:textId="0CD6F7E3" w:rsidR="0029475F" w:rsidRPr="00D12A31" w:rsidRDefault="0029475F" w:rsidP="0029475F">
      <w:pPr>
        <w:spacing w:line="480" w:lineRule="auto"/>
        <w:jc w:val="both"/>
        <w:rPr>
          <w:rFonts w:cs="Helvetica"/>
          <w:color w:val="312A2A"/>
          <w:lang w:val="en-US"/>
        </w:rPr>
      </w:pPr>
      <w:r w:rsidRPr="00D12A31">
        <w:rPr>
          <w:rFonts w:cs="Helvetica"/>
          <w:color w:val="312A2A"/>
          <w:lang w:val="en-US"/>
        </w:rPr>
        <w:t>The initial finding of this section of work was that pro-</w:t>
      </w:r>
      <w:proofErr w:type="spellStart"/>
      <w:r w:rsidRPr="00D12A31">
        <w:rPr>
          <w:rFonts w:cs="Helvetica"/>
          <w:color w:val="312A2A"/>
          <w:lang w:val="en-US"/>
        </w:rPr>
        <w:t>tumourogenic</w:t>
      </w:r>
      <w:proofErr w:type="spellEnd"/>
      <w:r w:rsidRPr="00D12A31">
        <w:rPr>
          <w:rFonts w:cs="Helvetica"/>
          <w:color w:val="312A2A"/>
          <w:lang w:val="en-US"/>
        </w:rPr>
        <w:t xml:space="preserve"> </w:t>
      </w:r>
      <w:proofErr w:type="gramStart"/>
      <w:r w:rsidRPr="00D12A31">
        <w:rPr>
          <w:rFonts w:cs="Helvetica"/>
          <w:color w:val="312A2A"/>
          <w:lang w:val="en-US"/>
        </w:rPr>
        <w:t>microRNA  alterations</w:t>
      </w:r>
      <w:proofErr w:type="gramEnd"/>
      <w:r w:rsidRPr="00D12A31">
        <w:rPr>
          <w:rFonts w:cs="Helvetica"/>
          <w:color w:val="312A2A"/>
          <w:lang w:val="en-US"/>
        </w:rPr>
        <w:t xml:space="preserve"> occur prior to the histologic onset of malignancy.  In essence microRNA changes occur throughout out the urothelium of bladder prior to the macroscopic and histological transformation of urothelium into a malignant form.  This work provides further evidence in support of the </w:t>
      </w:r>
      <w:r w:rsidRPr="00D12A31">
        <w:rPr>
          <w:rFonts w:eastAsia="Arial Unicode MS" w:cs="Arial Unicode MS"/>
          <w:color w:val="232323"/>
        </w:rPr>
        <w:t>“global field characterisation” theory explaining the recurrent nature of this cancer.  Furthermore it</w:t>
      </w:r>
      <w:r w:rsidRPr="00D12A31">
        <w:rPr>
          <w:rFonts w:cs="Helvetica"/>
          <w:color w:val="312A2A"/>
          <w:lang w:val="en-US"/>
        </w:rPr>
        <w:t xml:space="preserve"> supports the observations of promoter </w:t>
      </w:r>
      <w:proofErr w:type="spellStart"/>
      <w:r w:rsidRPr="00D12A31">
        <w:rPr>
          <w:rFonts w:cs="Helvetica"/>
          <w:color w:val="312A2A"/>
          <w:lang w:val="en-US"/>
        </w:rPr>
        <w:t>hypermethylation</w:t>
      </w:r>
      <w:proofErr w:type="spellEnd"/>
      <w:r w:rsidRPr="00D12A31">
        <w:rPr>
          <w:rFonts w:cs="Helvetica"/>
          <w:color w:val="312A2A"/>
          <w:lang w:val="en-US"/>
        </w:rPr>
        <w:t xml:space="preserve"> and genetic instability</w:t>
      </w:r>
      <w:r w:rsidRPr="00D12A31">
        <w:rPr>
          <w:rFonts w:cs="Helvetica"/>
          <w:color w:val="312A2A"/>
          <w:lang w:val="en-US"/>
        </w:rPr>
        <w:fldChar w:fldCharType="begin">
          <w:fldData xml:space="preserve">PEVuZE5vdGU+PENpdGU+PEF1dGhvcj5EaGF3YW48L0F1dGhvcj48WWVhcj4yMDA2PC9ZZWFyPjxS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PEVuZE5vdGU+PENpdGU+PEF1dGhvcj5EaGF3YW48L0F1dGhvcj48WWVhcj4yMDA2PC9ZZWFyPjxS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Pr="00D12A31">
        <w:rPr>
          <w:rFonts w:cs="Helvetica"/>
          <w:color w:val="312A2A"/>
          <w:lang w:val="en-US"/>
        </w:rPr>
      </w:r>
      <w:r w:rsidRPr="00D12A31">
        <w:rPr>
          <w:rFonts w:cs="Helvetica"/>
          <w:color w:val="312A2A"/>
          <w:lang w:val="en-US"/>
        </w:rPr>
        <w:fldChar w:fldCharType="separate"/>
      </w:r>
      <w:hyperlink w:anchor="_ENREF_47" w:tooltip="Dhawan, 2006 #15" w:history="1">
        <w:r w:rsidR="00D060EE" w:rsidRPr="00D060EE">
          <w:rPr>
            <w:rFonts w:cs="Helvetica"/>
            <w:noProof/>
            <w:color w:val="312A2A"/>
            <w:vertAlign w:val="superscript"/>
            <w:lang w:val="en-US"/>
          </w:rPr>
          <w:t>47</w:t>
        </w:r>
      </w:hyperlink>
      <w:r w:rsidR="00D060EE" w:rsidRPr="00D060EE">
        <w:rPr>
          <w:rFonts w:cs="Helvetica"/>
          <w:noProof/>
          <w:color w:val="312A2A"/>
          <w:vertAlign w:val="superscript"/>
          <w:lang w:val="en-US"/>
        </w:rPr>
        <w:t xml:space="preserve"> </w:t>
      </w:r>
      <w:hyperlink w:anchor="_ENREF_125" w:tooltip="Catto, 2006 #16" w:history="1">
        <w:r w:rsidR="00D060EE" w:rsidRPr="00D060EE">
          <w:rPr>
            <w:rFonts w:cs="Helvetica"/>
            <w:noProof/>
            <w:color w:val="312A2A"/>
            <w:vertAlign w:val="superscript"/>
            <w:lang w:val="en-US"/>
          </w:rPr>
          <w:t>125</w:t>
        </w:r>
      </w:hyperlink>
      <w:r w:rsidRPr="00D12A31">
        <w:rPr>
          <w:rFonts w:cs="Helvetica"/>
          <w:color w:val="312A2A"/>
          <w:lang w:val="en-US"/>
        </w:rPr>
        <w:fldChar w:fldCharType="end"/>
      </w:r>
      <w:r w:rsidRPr="00D12A31">
        <w:rPr>
          <w:rFonts w:cs="Helvetica"/>
          <w:color w:val="312A2A"/>
          <w:lang w:val="en-US"/>
        </w:rPr>
        <w:t>.</w:t>
      </w:r>
    </w:p>
    <w:p w14:paraId="306814EC" w14:textId="77777777" w:rsidR="0029475F" w:rsidRPr="00D12A31" w:rsidRDefault="0029475F" w:rsidP="0029475F">
      <w:pPr>
        <w:spacing w:line="480" w:lineRule="auto"/>
        <w:jc w:val="both"/>
        <w:rPr>
          <w:rFonts w:cs="Helvetica"/>
          <w:color w:val="312A2A"/>
          <w:lang w:val="en-US"/>
        </w:rPr>
      </w:pPr>
    </w:p>
    <w:p w14:paraId="23F778CE" w14:textId="21269AC4" w:rsidR="0029475F" w:rsidRPr="00D12A31" w:rsidRDefault="0029475F" w:rsidP="0029475F">
      <w:pPr>
        <w:spacing w:line="480" w:lineRule="auto"/>
        <w:jc w:val="both"/>
        <w:rPr>
          <w:rFonts w:cs="Helvetica"/>
          <w:color w:val="312A2A"/>
          <w:lang w:val="en-US"/>
        </w:rPr>
      </w:pPr>
      <w:r w:rsidRPr="00D12A31">
        <w:rPr>
          <w:rFonts w:cs="Helvetica"/>
          <w:color w:val="312A2A"/>
          <w:lang w:val="en-US"/>
        </w:rPr>
        <w:t>These particular finding</w:t>
      </w:r>
      <w:r w:rsidR="008D5AC3">
        <w:rPr>
          <w:rFonts w:cs="Helvetica"/>
          <w:color w:val="312A2A"/>
          <w:lang w:val="en-US"/>
        </w:rPr>
        <w:t>s</w:t>
      </w:r>
      <w:r w:rsidRPr="00D12A31">
        <w:rPr>
          <w:rFonts w:cs="Helvetica"/>
          <w:color w:val="312A2A"/>
          <w:lang w:val="en-US"/>
        </w:rPr>
        <w:t xml:space="preserve"> could be translated to numerous future potential clinical and therapeutic goals with further development.  Currently there are limited </w:t>
      </w:r>
      <w:proofErr w:type="spellStart"/>
      <w:r w:rsidRPr="00D12A31">
        <w:rPr>
          <w:rFonts w:cs="Helvetica"/>
          <w:color w:val="312A2A"/>
          <w:lang w:val="en-US"/>
        </w:rPr>
        <w:t>intravesical</w:t>
      </w:r>
      <w:proofErr w:type="spellEnd"/>
      <w:r w:rsidRPr="00D12A31">
        <w:rPr>
          <w:rFonts w:cs="Helvetica"/>
          <w:color w:val="312A2A"/>
          <w:lang w:val="en-US"/>
        </w:rPr>
        <w:t xml:space="preserve"> chemotherapeutic agents with regards to the management of bladder cancer.  Creating an agent that would reverse the global urothelial microRNA profiling of a patient with bladder cancer to that of a microRNA profile of a benign patient, could potentially limit the reoccurrence rate or decrease the incidence of transition of low-grade </w:t>
      </w:r>
      <w:proofErr w:type="spellStart"/>
      <w:r w:rsidRPr="00D12A31">
        <w:rPr>
          <w:rFonts w:cs="Helvetica"/>
          <w:color w:val="312A2A"/>
          <w:lang w:val="en-US"/>
        </w:rPr>
        <w:t>tumours</w:t>
      </w:r>
      <w:proofErr w:type="spellEnd"/>
      <w:r w:rsidRPr="00D12A31">
        <w:rPr>
          <w:rFonts w:cs="Helvetica"/>
          <w:color w:val="312A2A"/>
          <w:lang w:val="en-US"/>
        </w:rPr>
        <w:t xml:space="preserve"> into a more aggressive high-grade phenotype.</w:t>
      </w:r>
    </w:p>
    <w:p w14:paraId="67E22CDB" w14:textId="77777777" w:rsidR="0029475F" w:rsidRPr="00D12A31" w:rsidRDefault="0029475F" w:rsidP="0029475F">
      <w:pPr>
        <w:spacing w:line="480" w:lineRule="auto"/>
        <w:jc w:val="both"/>
      </w:pPr>
    </w:p>
    <w:p w14:paraId="6ADFCC56" w14:textId="0213AB52" w:rsidR="0029475F" w:rsidRPr="00D12A31" w:rsidRDefault="0029475F" w:rsidP="0029475F">
      <w:pPr>
        <w:spacing w:line="480" w:lineRule="auto"/>
        <w:jc w:val="both"/>
        <w:rPr>
          <w:rFonts w:cs="Helvetica"/>
          <w:color w:val="312A2A"/>
          <w:lang w:val="en-US"/>
        </w:rPr>
      </w:pPr>
      <w:r w:rsidRPr="00D12A31">
        <w:t>The expression molecules for which are known to be important for microRNA processing were analysed in all urothelial samples from this project</w:t>
      </w:r>
      <w:hyperlink w:anchor="_ENREF_123" w:tooltip="Catto, 2009 #6" w:history="1">
        <w:r w:rsidR="00D060EE" w:rsidRPr="00D12A31">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rsidRPr="00D12A31">
          <w:fldChar w:fldCharType="separate"/>
        </w:r>
        <w:r w:rsidR="00D060EE" w:rsidRPr="00D060EE">
          <w:rPr>
            <w:noProof/>
            <w:vertAlign w:val="superscript"/>
          </w:rPr>
          <w:t>123</w:t>
        </w:r>
        <w:r w:rsidR="00D060EE" w:rsidRPr="00D12A31">
          <w:fldChar w:fldCharType="end"/>
        </w:r>
      </w:hyperlink>
      <w:r w:rsidRPr="00D12A31">
        <w:t xml:space="preserve">.  The expression of each varied significantly between tissue </w:t>
      </w:r>
      <w:proofErr w:type="gramStart"/>
      <w:r w:rsidRPr="00D12A31">
        <w:t>type</w:t>
      </w:r>
      <w:proofErr w:type="gramEnd"/>
      <w:r w:rsidRPr="00D12A31">
        <w:t xml:space="preserve"> (ANOVA p-value &lt;0.05) but not between the tumour phenotypes.  </w:t>
      </w:r>
      <w:r w:rsidRPr="00D12A31">
        <w:rPr>
          <w:rFonts w:cs="Helvetica"/>
          <w:color w:val="312A2A"/>
          <w:lang w:val="en-US"/>
        </w:rPr>
        <w:t xml:space="preserve">For Dicer, </w:t>
      </w:r>
      <w:proofErr w:type="spellStart"/>
      <w:r w:rsidRPr="00D12A31">
        <w:rPr>
          <w:rFonts w:cs="Helvetica"/>
          <w:color w:val="312A2A"/>
          <w:lang w:val="en-US"/>
        </w:rPr>
        <w:t>Drosha</w:t>
      </w:r>
      <w:proofErr w:type="spellEnd"/>
      <w:r w:rsidRPr="00D12A31">
        <w:rPr>
          <w:rFonts w:cs="Helvetica"/>
          <w:color w:val="312A2A"/>
          <w:lang w:val="en-US"/>
        </w:rPr>
        <w:t xml:space="preserve"> and </w:t>
      </w:r>
      <w:proofErr w:type="spellStart"/>
      <w:r w:rsidRPr="00D12A31">
        <w:rPr>
          <w:rFonts w:cs="Helvetica"/>
          <w:color w:val="312A2A"/>
          <w:lang w:val="en-US"/>
        </w:rPr>
        <w:t>Exportin</w:t>
      </w:r>
      <w:proofErr w:type="spellEnd"/>
      <w:r w:rsidRPr="00D12A31">
        <w:rPr>
          <w:rFonts w:cs="Helvetica"/>
          <w:color w:val="312A2A"/>
          <w:lang w:val="en-US"/>
        </w:rPr>
        <w:t xml:space="preserve"> 5, there was an up-regulation in the macroscopically normal urothelium obtained from bladder cancer cases that was reversed once malignancy appeared.  The largest changes were for Dicer and </w:t>
      </w:r>
      <w:proofErr w:type="spellStart"/>
      <w:r w:rsidRPr="00D12A31">
        <w:rPr>
          <w:rFonts w:cs="Helvetica"/>
          <w:color w:val="312A2A"/>
          <w:lang w:val="en-US"/>
        </w:rPr>
        <w:t>Drosha</w:t>
      </w:r>
      <w:proofErr w:type="spellEnd"/>
      <w:r w:rsidRPr="00D12A31">
        <w:rPr>
          <w:rFonts w:cs="Helvetica"/>
          <w:color w:val="312A2A"/>
          <w:lang w:val="en-US"/>
        </w:rPr>
        <w:t xml:space="preserve"> (7.4- and 6.1-fold up-regulation, </w:t>
      </w:r>
      <w:r w:rsidRPr="00D12A31">
        <w:rPr>
          <w:rFonts w:cs="Helvetica"/>
          <w:i/>
          <w:iCs/>
          <w:color w:val="312A2A"/>
          <w:lang w:val="en-US"/>
        </w:rPr>
        <w:t>P</w:t>
      </w:r>
      <w:r w:rsidRPr="00D12A31">
        <w:rPr>
          <w:rFonts w:cs="Helvetica"/>
          <w:color w:val="312A2A"/>
          <w:lang w:val="en-US"/>
        </w:rPr>
        <w:t xml:space="preserve"> = 0.00006 and 0.00001, respectively), whose expression was closely correlated (Pearson's correlation = 0.79, </w:t>
      </w:r>
      <w:r w:rsidRPr="00D12A31">
        <w:rPr>
          <w:rFonts w:cs="Helvetica"/>
          <w:i/>
          <w:iCs/>
          <w:color w:val="312A2A"/>
          <w:lang w:val="en-US"/>
        </w:rPr>
        <w:t>P</w:t>
      </w:r>
      <w:r w:rsidRPr="00D12A31">
        <w:rPr>
          <w:rFonts w:cs="Helvetica"/>
          <w:color w:val="312A2A"/>
          <w:lang w:val="en-US"/>
        </w:rPr>
        <w:t xml:space="preserve"> = 7 × 10</w:t>
      </w:r>
      <w:r w:rsidRPr="00D12A31">
        <w:rPr>
          <w:rFonts w:cs="Helvetica"/>
          <w:color w:val="312A2A"/>
          <w:vertAlign w:val="superscript"/>
          <w:lang w:val="en-US"/>
        </w:rPr>
        <w:t>−19</w:t>
      </w:r>
      <w:r w:rsidRPr="00D12A31">
        <w:rPr>
          <w:rFonts w:cs="Helvetica"/>
          <w:color w:val="312A2A"/>
          <w:lang w:val="en-US"/>
        </w:rPr>
        <w:t xml:space="preserve">). For DGCR8 the opposite was seen, with an initial down-regulation followed by up-regulation in the </w:t>
      </w:r>
      <w:proofErr w:type="spellStart"/>
      <w:r w:rsidRPr="00D12A31">
        <w:rPr>
          <w:rFonts w:cs="Helvetica"/>
          <w:color w:val="312A2A"/>
          <w:lang w:val="en-US"/>
        </w:rPr>
        <w:t>tumo</w:t>
      </w:r>
      <w:r w:rsidR="008D5AC3">
        <w:rPr>
          <w:rFonts w:cs="Helvetica"/>
          <w:color w:val="312A2A"/>
          <w:lang w:val="en-US"/>
        </w:rPr>
        <w:t>u</w:t>
      </w:r>
      <w:r w:rsidRPr="00D12A31">
        <w:rPr>
          <w:rFonts w:cs="Helvetica"/>
          <w:color w:val="312A2A"/>
          <w:lang w:val="en-US"/>
        </w:rPr>
        <w:t>rs</w:t>
      </w:r>
      <w:proofErr w:type="spellEnd"/>
      <w:r w:rsidRPr="00D12A31">
        <w:rPr>
          <w:rFonts w:cs="Helvetica"/>
          <w:color w:val="312A2A"/>
          <w:lang w:val="en-US"/>
        </w:rPr>
        <w:t xml:space="preserve">. Concentrations of this mRNA were almost identical in each tissue (Pearson's correlation = 0.48, </w:t>
      </w:r>
      <w:r w:rsidRPr="00D12A31">
        <w:rPr>
          <w:rFonts w:cs="Helvetica"/>
          <w:i/>
          <w:iCs/>
          <w:color w:val="312A2A"/>
          <w:lang w:val="en-US"/>
        </w:rPr>
        <w:t>P</w:t>
      </w:r>
      <w:r w:rsidRPr="00D12A31">
        <w:rPr>
          <w:rFonts w:cs="Helvetica"/>
          <w:color w:val="312A2A"/>
          <w:lang w:val="en-US"/>
        </w:rPr>
        <w:t xml:space="preserve"> = 3 × 10</w:t>
      </w:r>
      <w:r w:rsidRPr="00D12A31">
        <w:rPr>
          <w:rFonts w:cs="Helvetica"/>
          <w:color w:val="312A2A"/>
          <w:vertAlign w:val="superscript"/>
          <w:lang w:val="en-US"/>
        </w:rPr>
        <w:t>−6</w:t>
      </w:r>
      <w:r w:rsidRPr="00D12A31">
        <w:rPr>
          <w:rFonts w:cs="Helvetica"/>
          <w:color w:val="312A2A"/>
          <w:lang w:val="en-US"/>
        </w:rPr>
        <w:t xml:space="preserve">). When expression of these molecules was compared with that of the 322 microRNAs, several associations were seen. Dicer is targeted by several microRNAs and expression of microRNA-130b (r = −0.28, </w:t>
      </w:r>
      <w:r w:rsidRPr="00D12A31">
        <w:rPr>
          <w:rFonts w:cs="Helvetica"/>
          <w:i/>
          <w:iCs/>
          <w:color w:val="312A2A"/>
          <w:lang w:val="en-US"/>
        </w:rPr>
        <w:t>P</w:t>
      </w:r>
      <w:r w:rsidRPr="00D12A31">
        <w:rPr>
          <w:rFonts w:cs="Helvetica"/>
          <w:color w:val="312A2A"/>
          <w:lang w:val="en-US"/>
        </w:rPr>
        <w:t xml:space="preserve"> = 0.02) and let-7g (r = −0.25, </w:t>
      </w:r>
      <w:r w:rsidRPr="00D12A31">
        <w:rPr>
          <w:rFonts w:cs="Helvetica"/>
          <w:i/>
          <w:iCs/>
          <w:color w:val="312A2A"/>
          <w:lang w:val="en-US"/>
        </w:rPr>
        <w:t>P</w:t>
      </w:r>
      <w:r w:rsidRPr="00D12A31">
        <w:rPr>
          <w:rFonts w:cs="Helvetica"/>
          <w:color w:val="312A2A"/>
          <w:lang w:val="en-US"/>
        </w:rPr>
        <w:t xml:space="preserve"> = 0.05) were inversely correlated with Dicer expression.</w:t>
      </w:r>
    </w:p>
    <w:p w14:paraId="26AEE5F9" w14:textId="77777777" w:rsidR="0029475F" w:rsidRPr="00D12A31" w:rsidRDefault="0029475F" w:rsidP="0029475F">
      <w:pPr>
        <w:spacing w:line="480" w:lineRule="auto"/>
        <w:jc w:val="both"/>
        <w:rPr>
          <w:rFonts w:cs="Helvetica"/>
          <w:color w:val="312A2A"/>
          <w:lang w:val="en-US"/>
        </w:rPr>
      </w:pPr>
    </w:p>
    <w:p w14:paraId="1EB93622" w14:textId="5E5C7B98" w:rsidR="0029475F" w:rsidRPr="00D12A31" w:rsidRDefault="0029475F" w:rsidP="0029475F">
      <w:pPr>
        <w:spacing w:line="480" w:lineRule="auto"/>
        <w:jc w:val="both"/>
        <w:rPr>
          <w:rFonts w:cs="Helvetica"/>
          <w:color w:val="312A2A"/>
          <w:lang w:val="en-US"/>
        </w:rPr>
      </w:pPr>
      <w:r w:rsidRPr="00D12A31">
        <w:rPr>
          <w:rFonts w:cs="Helvetica"/>
          <w:color w:val="312A2A"/>
          <w:lang w:val="en-US"/>
        </w:rPr>
        <w:t xml:space="preserve">Almost half of our </w:t>
      </w:r>
      <w:proofErr w:type="spellStart"/>
      <w:r w:rsidRPr="00D12A31">
        <w:rPr>
          <w:rFonts w:cs="Helvetica"/>
          <w:color w:val="312A2A"/>
          <w:lang w:val="en-US"/>
        </w:rPr>
        <w:t>tumour</w:t>
      </w:r>
      <w:proofErr w:type="spellEnd"/>
      <w:r w:rsidRPr="00D12A31">
        <w:rPr>
          <w:rFonts w:cs="Helvetica"/>
          <w:color w:val="312A2A"/>
          <w:lang w:val="en-US"/>
        </w:rPr>
        <w:t xml:space="preserve">-associated microRNAs were </w:t>
      </w:r>
      <w:proofErr w:type="gramStart"/>
      <w:r w:rsidRPr="00D12A31">
        <w:rPr>
          <w:rFonts w:cs="Helvetica"/>
          <w:color w:val="312A2A"/>
          <w:lang w:val="en-US"/>
        </w:rPr>
        <w:t>up-regulated</w:t>
      </w:r>
      <w:proofErr w:type="gramEnd"/>
      <w:r w:rsidRPr="00D12A31">
        <w:rPr>
          <w:rFonts w:cs="Helvetica"/>
          <w:color w:val="312A2A"/>
          <w:lang w:val="en-US"/>
        </w:rPr>
        <w:t xml:space="preserve"> in the normal urothelium from patients with the disease, and this was associated with increased Dicer, </w:t>
      </w:r>
      <w:proofErr w:type="spellStart"/>
      <w:r w:rsidRPr="00D12A31">
        <w:rPr>
          <w:rFonts w:cs="Helvetica"/>
          <w:color w:val="312A2A"/>
          <w:lang w:val="en-US"/>
        </w:rPr>
        <w:t>Drosha</w:t>
      </w:r>
      <w:proofErr w:type="spellEnd"/>
      <w:r w:rsidRPr="00D12A31">
        <w:rPr>
          <w:rFonts w:cs="Helvetica"/>
          <w:color w:val="312A2A"/>
          <w:lang w:val="en-US"/>
        </w:rPr>
        <w:t xml:space="preserve">, and </w:t>
      </w:r>
      <w:proofErr w:type="spellStart"/>
      <w:r w:rsidRPr="00D12A31">
        <w:rPr>
          <w:rFonts w:cs="Helvetica"/>
          <w:color w:val="312A2A"/>
          <w:lang w:val="en-US"/>
        </w:rPr>
        <w:t>Exportin</w:t>
      </w:r>
      <w:proofErr w:type="spellEnd"/>
      <w:r w:rsidRPr="00D12A31">
        <w:rPr>
          <w:rFonts w:cs="Helvetica"/>
          <w:color w:val="312A2A"/>
          <w:lang w:val="en-US"/>
        </w:rPr>
        <w:t xml:space="preserve"> 5 expression. Supporting </w:t>
      </w:r>
      <w:proofErr w:type="spellStart"/>
      <w:r w:rsidRPr="00D12A31">
        <w:rPr>
          <w:rFonts w:cs="Helvetica"/>
          <w:color w:val="312A2A"/>
          <w:lang w:val="en-US"/>
        </w:rPr>
        <w:t>Catto</w:t>
      </w:r>
      <w:proofErr w:type="spellEnd"/>
      <w:r w:rsidRPr="00D12A31">
        <w:rPr>
          <w:rFonts w:cs="Helvetica"/>
          <w:color w:val="312A2A"/>
          <w:lang w:val="en-US"/>
        </w:rPr>
        <w:t xml:space="preserve"> et al</w:t>
      </w:r>
      <w:r w:rsidR="0044769B">
        <w:rPr>
          <w:rFonts w:cs="Helvetica"/>
          <w:color w:val="312A2A"/>
          <w:lang w:val="en-US"/>
        </w:rPr>
        <w:t>.</w:t>
      </w:r>
      <w:hyperlink w:anchor="_ENREF_123" w:tooltip="Catto, 2009 #6" w:history="1">
        <w:r w:rsidR="00D060EE" w:rsidRPr="00D12A31">
          <w:rPr>
            <w:rFonts w:cs="Helvetica"/>
            <w:color w:val="312A2A"/>
            <w:lang w:val="en-US"/>
          </w:rPr>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D12A31">
          <w:rPr>
            <w:rFonts w:cs="Helvetica"/>
            <w:color w:val="312A2A"/>
            <w:lang w:val="en-US"/>
          </w:rPr>
        </w:r>
        <w:r w:rsidR="00D060EE" w:rsidRPr="00D12A31">
          <w:rPr>
            <w:rFonts w:cs="Helvetica"/>
            <w:color w:val="312A2A"/>
            <w:lang w:val="en-US"/>
          </w:rPr>
          <w:fldChar w:fldCharType="separate"/>
        </w:r>
        <w:r w:rsidR="00D060EE" w:rsidRPr="00D060EE">
          <w:rPr>
            <w:rFonts w:cs="Helvetica"/>
            <w:noProof/>
            <w:color w:val="312A2A"/>
            <w:vertAlign w:val="superscript"/>
            <w:lang w:val="en-US"/>
          </w:rPr>
          <w:t>123</w:t>
        </w:r>
        <w:r w:rsidR="00D060EE" w:rsidRPr="00D12A31">
          <w:rPr>
            <w:rFonts w:cs="Helvetica"/>
            <w:color w:val="312A2A"/>
            <w:lang w:val="en-US"/>
          </w:rPr>
          <w:fldChar w:fldCharType="end"/>
        </w:r>
      </w:hyperlink>
      <w:r w:rsidRPr="00D12A31">
        <w:rPr>
          <w:rFonts w:cs="Helvetica"/>
          <w:color w:val="312A2A"/>
          <w:lang w:val="en-US"/>
        </w:rPr>
        <w:t xml:space="preserve"> </w:t>
      </w:r>
      <w:proofErr w:type="gramStart"/>
      <w:r w:rsidRPr="00D12A31">
        <w:rPr>
          <w:rFonts w:cs="Helvetica"/>
          <w:color w:val="312A2A"/>
          <w:lang w:val="en-US"/>
        </w:rPr>
        <w:t>observation</w:t>
      </w:r>
      <w:proofErr w:type="gramEnd"/>
      <w:r w:rsidRPr="00D12A31">
        <w:rPr>
          <w:rFonts w:cs="Helvetica"/>
          <w:color w:val="312A2A"/>
          <w:lang w:val="en-US"/>
        </w:rPr>
        <w:t xml:space="preserve"> Dicer overexpression in premalignant lesions of the prostate and lung, and reduced Dicer and </w:t>
      </w:r>
      <w:proofErr w:type="spellStart"/>
      <w:r w:rsidRPr="00D12A31">
        <w:rPr>
          <w:rFonts w:cs="Helvetica"/>
          <w:color w:val="312A2A"/>
          <w:lang w:val="en-US"/>
        </w:rPr>
        <w:t>Drosha</w:t>
      </w:r>
      <w:proofErr w:type="spellEnd"/>
      <w:r w:rsidRPr="00D12A31">
        <w:rPr>
          <w:rFonts w:cs="Helvetica"/>
          <w:color w:val="312A2A"/>
          <w:lang w:val="en-US"/>
        </w:rPr>
        <w:t xml:space="preserve"> expression in ovarian cancer are reported</w:t>
      </w:r>
      <w:hyperlink w:anchor="_ENREF_126" w:tooltip="Chiosea, 2006 #12" w:history="1">
        <w:r w:rsidR="00D060EE" w:rsidRPr="00D12A31">
          <w:rPr>
            <w:rFonts w:cs="Helvetica"/>
            <w:color w:val="312A2A"/>
            <w:lang w:val="en-US"/>
          </w:rPr>
          <w:fldChar w:fldCharType="begin">
            <w:fldData xml:space="preserve">PEVuZE5vdGU+PENpdGU+PEF1dGhvcj5DaGlvc2VhPC9BdXRob3I+PFllYXI+MjAwNjwvWWVhcj48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PEVuZE5vdGU+PENpdGU+PEF1dGhvcj5DaGlvc2VhPC9BdXRob3I+PFllYXI+MjAwNjwvWWVhcj48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D12A31">
          <w:rPr>
            <w:rFonts w:cs="Helvetica"/>
            <w:color w:val="312A2A"/>
            <w:lang w:val="en-US"/>
          </w:rPr>
        </w:r>
        <w:r w:rsidR="00D060EE" w:rsidRPr="00D12A31">
          <w:rPr>
            <w:rFonts w:cs="Helvetica"/>
            <w:color w:val="312A2A"/>
            <w:lang w:val="en-US"/>
          </w:rPr>
          <w:fldChar w:fldCharType="separate"/>
        </w:r>
        <w:r w:rsidR="00D060EE" w:rsidRPr="00D060EE">
          <w:rPr>
            <w:rFonts w:cs="Helvetica"/>
            <w:noProof/>
            <w:color w:val="312A2A"/>
            <w:vertAlign w:val="superscript"/>
            <w:lang w:val="en-US"/>
          </w:rPr>
          <w:t>126-128</w:t>
        </w:r>
        <w:r w:rsidR="00D060EE" w:rsidRPr="00D12A31">
          <w:rPr>
            <w:rFonts w:cs="Helvetica"/>
            <w:color w:val="312A2A"/>
            <w:lang w:val="en-US"/>
          </w:rPr>
          <w:fldChar w:fldCharType="end"/>
        </w:r>
      </w:hyperlink>
      <w:r w:rsidRPr="00D12A31">
        <w:rPr>
          <w:rFonts w:cs="Helvetica"/>
          <w:color w:val="312A2A"/>
          <w:lang w:val="en-US"/>
        </w:rPr>
        <w:t>. Expression of the microRNA machinery was not associated with specific microRNAs, suggesting a global microRNA up-regulation rather than the selection of tumor-specific species.</w:t>
      </w:r>
    </w:p>
    <w:p w14:paraId="425E846D" w14:textId="77777777" w:rsidR="0029475F" w:rsidRPr="00D12A31" w:rsidRDefault="0029475F" w:rsidP="0029475F">
      <w:pPr>
        <w:spacing w:line="480" w:lineRule="auto"/>
        <w:jc w:val="both"/>
        <w:rPr>
          <w:rFonts w:cs="Helvetica"/>
          <w:color w:val="312A2A"/>
          <w:lang w:val="en-US"/>
        </w:rPr>
      </w:pPr>
    </w:p>
    <w:p w14:paraId="3F0B2DC7" w14:textId="364D7C13" w:rsidR="0029475F" w:rsidRPr="00D12A31" w:rsidRDefault="00723DF0" w:rsidP="0029475F">
      <w:pPr>
        <w:pStyle w:val="Heading2"/>
        <w:rPr>
          <w:rFonts w:asciiTheme="minorHAnsi" w:hAnsiTheme="minorHAnsi"/>
        </w:rPr>
      </w:pPr>
      <w:bookmarkStart w:id="277" w:name="_Toc278904908"/>
      <w:r w:rsidRPr="00D12A31">
        <w:rPr>
          <w:rFonts w:asciiTheme="minorHAnsi" w:hAnsiTheme="minorHAnsi"/>
        </w:rPr>
        <w:t>3.3.3</w:t>
      </w:r>
      <w:r w:rsidRPr="00D12A31">
        <w:rPr>
          <w:rFonts w:asciiTheme="minorHAnsi" w:hAnsiTheme="minorHAnsi"/>
        </w:rPr>
        <w:tab/>
      </w:r>
      <w:r w:rsidRPr="00D12A31">
        <w:rPr>
          <w:rFonts w:asciiTheme="minorHAnsi" w:hAnsiTheme="minorHAnsi"/>
        </w:rPr>
        <w:tab/>
      </w:r>
      <w:r w:rsidR="0029475F" w:rsidRPr="00D12A31">
        <w:rPr>
          <w:rFonts w:asciiTheme="minorHAnsi" w:hAnsiTheme="minorHAnsi"/>
        </w:rPr>
        <w:t>In-depth analysis of the 16 differentially expressed microRNAs</w:t>
      </w:r>
      <w:bookmarkEnd w:id="277"/>
    </w:p>
    <w:p w14:paraId="6319FFD1" w14:textId="280D7700" w:rsidR="00103234" w:rsidRPr="00103234" w:rsidRDefault="0029475F" w:rsidP="00103234">
      <w:pPr>
        <w:spacing w:line="480" w:lineRule="auto"/>
        <w:jc w:val="both"/>
      </w:pPr>
      <w:r w:rsidRPr="00D12A31">
        <w:rPr>
          <w:rFonts w:cs="Helvetica"/>
          <w:color w:val="312A2A"/>
          <w:lang w:val="en-US"/>
        </w:rPr>
        <w:t>The analysis of all bladder cancer cases lead to the discover</w:t>
      </w:r>
      <w:r w:rsidR="008D5AC3">
        <w:rPr>
          <w:rFonts w:cs="Helvetica"/>
          <w:color w:val="312A2A"/>
          <w:lang w:val="en-US"/>
        </w:rPr>
        <w:t>y</w:t>
      </w:r>
      <w:r w:rsidRPr="00D12A31">
        <w:rPr>
          <w:rFonts w:cs="Helvetica"/>
          <w:color w:val="312A2A"/>
          <w:lang w:val="en-US"/>
        </w:rPr>
        <w:t xml:space="preserve"> of 16 aberrantly expressed microRNAs.  This included some generic to carcinogenesis including microRNA-21 and microRNA 133b.  Here we look at further depth into each of these 16 aberrantly expressed microRNA in relation to supporting evidence with other solid organ cancers and in addition to relating them to more contemporary data on bladder cancer pathophysiology.  </w:t>
      </w:r>
    </w:p>
    <w:p w14:paraId="6603FB48" w14:textId="77777777" w:rsidR="00F0779F" w:rsidRDefault="00F0779F" w:rsidP="0029475F">
      <w:pPr>
        <w:pStyle w:val="Heading3"/>
        <w:rPr>
          <w:rFonts w:asciiTheme="minorHAnsi" w:hAnsiTheme="minorHAnsi"/>
          <w:i/>
        </w:rPr>
      </w:pPr>
    </w:p>
    <w:p w14:paraId="4C62660E" w14:textId="29FBE000" w:rsidR="0029475F" w:rsidRPr="005916B6" w:rsidRDefault="00723DF0" w:rsidP="0029475F">
      <w:pPr>
        <w:pStyle w:val="Heading3"/>
        <w:rPr>
          <w:rFonts w:asciiTheme="minorHAnsi" w:hAnsiTheme="minorHAnsi"/>
          <w:i/>
        </w:rPr>
      </w:pPr>
      <w:bookmarkStart w:id="278" w:name="_Toc278904909"/>
      <w:r w:rsidRPr="005916B6">
        <w:rPr>
          <w:rFonts w:asciiTheme="minorHAnsi" w:hAnsiTheme="minorHAnsi"/>
          <w:i/>
        </w:rPr>
        <w:t>3.3.3.1</w:t>
      </w:r>
      <w:r w:rsidRPr="005916B6">
        <w:rPr>
          <w:rFonts w:asciiTheme="minorHAnsi" w:hAnsiTheme="minorHAnsi"/>
          <w:i/>
        </w:rPr>
        <w:tab/>
      </w:r>
      <w:r w:rsidR="00263985" w:rsidRPr="005916B6">
        <w:rPr>
          <w:rFonts w:asciiTheme="minorHAnsi" w:hAnsiTheme="minorHAnsi"/>
          <w:i/>
        </w:rPr>
        <w:tab/>
      </w:r>
      <w:r w:rsidR="0029475F" w:rsidRPr="005916B6">
        <w:rPr>
          <w:rFonts w:asciiTheme="minorHAnsi" w:hAnsiTheme="minorHAnsi"/>
          <w:i/>
        </w:rPr>
        <w:t>MicroRNA-21</w:t>
      </w:r>
      <w:bookmarkEnd w:id="278"/>
    </w:p>
    <w:p w14:paraId="63141EF6" w14:textId="4C19FE99" w:rsidR="0029475F" w:rsidRPr="005916B6" w:rsidRDefault="0029475F" w:rsidP="0029475F">
      <w:pPr>
        <w:spacing w:line="480" w:lineRule="auto"/>
        <w:jc w:val="both"/>
      </w:pPr>
      <w:r w:rsidRPr="005916B6">
        <w:rPr>
          <w:rFonts w:cs="Helvetica"/>
          <w:color w:val="312A2A"/>
          <w:lang w:val="en-US"/>
        </w:rPr>
        <w:t xml:space="preserve">MicroRNA-21 was shown to be </w:t>
      </w:r>
      <w:proofErr w:type="gramStart"/>
      <w:r w:rsidRPr="005916B6">
        <w:rPr>
          <w:rFonts w:cs="Helvetica"/>
          <w:color w:val="312A2A"/>
          <w:lang w:val="en-US"/>
        </w:rPr>
        <w:t>up-regulated</w:t>
      </w:r>
      <w:proofErr w:type="gramEnd"/>
      <w:r w:rsidRPr="005916B6">
        <w:rPr>
          <w:rFonts w:cs="Helvetica"/>
          <w:color w:val="312A2A"/>
          <w:lang w:val="en-US"/>
        </w:rPr>
        <w:t xml:space="preserve"> in bladder cancer specimens within the cohort of samples </w:t>
      </w:r>
      <w:proofErr w:type="spellStart"/>
      <w:r w:rsidRPr="005916B6">
        <w:rPr>
          <w:rFonts w:cs="Helvetica"/>
          <w:color w:val="312A2A"/>
          <w:lang w:val="en-US"/>
        </w:rPr>
        <w:t>analysed</w:t>
      </w:r>
      <w:proofErr w:type="spellEnd"/>
      <w:r w:rsidRPr="005916B6">
        <w:rPr>
          <w:rFonts w:cs="Helvetica"/>
          <w:color w:val="312A2A"/>
          <w:lang w:val="en-US"/>
        </w:rPr>
        <w:t xml:space="preserve"> in this particular study.  The association of microRNA-21 with bladder cancer is in-keeping with most other human cancers which also appear to be linked with this microRNA including a strong associations with colorectal, pancreatic, breast, gastric, prostate and lung cancers </w:t>
      </w:r>
      <w:hyperlink w:anchor="_ENREF_129" w:tooltip="Sicard, 2013 #706" w:history="1">
        <w:r w:rsidR="00D060EE" w:rsidRPr="005916B6">
          <w:rPr>
            <w:rFonts w:cs="Helvetica"/>
            <w:color w:val="312A2A"/>
            <w:lang w:val="en-US"/>
          </w:rPr>
          <w:fldChar w:fldCharType="begin"/>
        </w:r>
        <w:r w:rsidR="00D060EE">
          <w:rPr>
            <w:rFonts w:cs="Helvetica"/>
            <w:color w:val="312A2A"/>
            <w:lang w:val="en-US"/>
          </w:rPr>
          <w:instrText xml:space="preserve"> ADDIN EN.CITE &lt;EndNote&gt;&lt;Cite&gt;&lt;Author&gt;Sicard&lt;/Author&gt;&lt;Year&gt;2013&lt;/Year&gt;&lt;RecNum&gt;706&lt;/RecNum&gt;&lt;DisplayText&gt;&lt;style face="superscript"&gt;129&lt;/style&gt;&lt;/DisplayText&gt;&lt;record&gt;&lt;rec-number&gt;706&lt;/rec-number&gt;&lt;foreign-keys&gt;&lt;key app="EN" db-id="9tedz9astewzt5esazb59vx6s595sdxawaa0"&gt;706&lt;/key&gt;&lt;/foreign-keys&gt;&lt;ref-type name="Journal Article"&gt;17&lt;/ref-type&gt;&lt;contributors&gt;&lt;authors&gt;&lt;author&gt;Sicard, F.&lt;/author&gt;&lt;author&gt;Gayral, M.&lt;/author&gt;&lt;author&gt;Lulka, H.&lt;/author&gt;&lt;author&gt;Buscail, L.&lt;/author&gt;&lt;author&gt;Cordelier, P.&lt;/author&gt;&lt;/authors&gt;&lt;/contributors&gt;&lt;auth-address&gt;INSERM U1037, Cancer Research Center of Toulouse, Toulouse, France.&lt;/auth-address&gt;&lt;titles&gt;&lt;title&gt;Targeting miR-21 for the therapy of pancreatic cancer&lt;/title&gt;&lt;secondary-title&gt;Molecular therapy : the journal of the American Society of Gene Therapy&lt;/secondary-title&gt;&lt;alt-title&gt;Mol Ther&lt;/alt-title&gt;&lt;/titles&gt;&lt;periodical&gt;&lt;full-title&gt;Molecular therapy : the journal of the American Society of Gene Therapy&lt;/full-title&gt;&lt;abbr-1&gt;Mol Ther&lt;/abbr-1&gt;&lt;/periodical&gt;&lt;alt-periodical&gt;&lt;full-title&gt;Molecular therapy : the journal of the American Society of Gene Therapy&lt;/full-title&gt;&lt;abbr-1&gt;Mol Ther&lt;/abbr-1&gt;&lt;/alt-periodical&gt;&lt;pages&gt;986-94&lt;/pages&gt;&lt;volume&gt;21&lt;/volume&gt;&lt;number&gt;5&lt;/number&gt;&lt;edition&gt;2013/03/14&lt;/edition&gt;&lt;dates&gt;&lt;year&gt;2013&lt;/year&gt;&lt;pub-dates&gt;&lt;date&gt;May&lt;/date&gt;&lt;/pub-dates&gt;&lt;/dates&gt;&lt;isbn&gt;1525-0024 (Electronic)&amp;#xD;1525-0016 (Linking)&lt;/isbn&gt;&lt;accession-num&gt;23481326&lt;/accession-num&gt;&lt;work-type&gt;Research Support, Non-U.S. Gov&amp;apos;t&lt;/work-type&gt;&lt;urls&gt;&lt;related-urls&gt;&lt;url&gt;http://www.ncbi.nlm.nih.gov/pubmed/23481326&lt;/url&gt;&lt;/related-urls&gt;&lt;/urls&gt;&lt;custom2&gt;3666633&lt;/custom2&gt;&lt;electronic-resource-num&gt;10.1038/mt.2013.35&lt;/electronic-resource-num&gt;&lt;language&gt;eng&lt;/language&gt;&lt;/record&gt;&lt;/Cite&gt;&lt;/EndNote&gt;</w:instrText>
        </w:r>
        <w:r w:rsidR="00D060EE" w:rsidRPr="005916B6">
          <w:rPr>
            <w:rFonts w:cs="Helvetica"/>
            <w:color w:val="312A2A"/>
            <w:lang w:val="en-US"/>
          </w:rPr>
          <w:fldChar w:fldCharType="separate"/>
        </w:r>
        <w:r w:rsidR="00D060EE" w:rsidRPr="00D060EE">
          <w:rPr>
            <w:rFonts w:cs="Helvetica"/>
            <w:noProof/>
            <w:color w:val="312A2A"/>
            <w:vertAlign w:val="superscript"/>
            <w:lang w:val="en-US"/>
          </w:rPr>
          <w:t>129</w:t>
        </w:r>
        <w:r w:rsidR="00D060EE" w:rsidRPr="005916B6">
          <w:rPr>
            <w:rFonts w:cs="Helvetica"/>
            <w:color w:val="312A2A"/>
            <w:lang w:val="en-US"/>
          </w:rPr>
          <w:fldChar w:fldCharType="end"/>
        </w:r>
      </w:hyperlink>
      <w:r w:rsidRPr="005916B6">
        <w:rPr>
          <w:rFonts w:cs="Helvetica"/>
          <w:color w:val="312A2A"/>
          <w:vertAlign w:val="superscript"/>
          <w:lang w:val="en-US"/>
        </w:rPr>
        <w:t>+</w:t>
      </w:r>
      <w:hyperlink w:anchor="_ENREF_130" w:tooltip="Wang, 2012 #707" w:history="1">
        <w:r w:rsidR="00D060EE" w:rsidRPr="005916B6">
          <w:rPr>
            <w:rFonts w:cs="Helvetica"/>
            <w:color w:val="312A2A"/>
            <w:lang w:val="en-US"/>
          </w:rPr>
          <w:fldChar w:fldCharType="begin">
            <w:fldData xml:space="preserve">PEVuZE5vdGU+PENpdGU+PEF1dGhvcj5XYW5nPC9BdXRob3I+PFllYXI+MjAxMjwvWWVhcj48UmVj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PEVuZE5vdGU+PENpdGU+PEF1dGhvcj5XYW5nPC9BdXRob3I+PFllYXI+MjAxMjwvWWVhcj48UmVj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5916B6">
          <w:rPr>
            <w:rFonts w:cs="Helvetica"/>
            <w:color w:val="312A2A"/>
            <w:lang w:val="en-US"/>
          </w:rPr>
        </w:r>
        <w:r w:rsidR="00D060EE" w:rsidRPr="005916B6">
          <w:rPr>
            <w:rFonts w:cs="Helvetica"/>
            <w:color w:val="312A2A"/>
            <w:lang w:val="en-US"/>
          </w:rPr>
          <w:fldChar w:fldCharType="separate"/>
        </w:r>
        <w:r w:rsidR="00D060EE" w:rsidRPr="00D060EE">
          <w:rPr>
            <w:rFonts w:cs="Helvetica"/>
            <w:noProof/>
            <w:color w:val="312A2A"/>
            <w:vertAlign w:val="superscript"/>
            <w:lang w:val="en-US"/>
          </w:rPr>
          <w:t>130</w:t>
        </w:r>
        <w:r w:rsidR="00D060EE" w:rsidRPr="005916B6">
          <w:rPr>
            <w:rFonts w:cs="Helvetica"/>
            <w:color w:val="312A2A"/>
            <w:lang w:val="en-US"/>
          </w:rPr>
          <w:fldChar w:fldCharType="end"/>
        </w:r>
      </w:hyperlink>
      <w:r w:rsidRPr="005916B6">
        <w:rPr>
          <w:rFonts w:cs="Helvetica"/>
          <w:color w:val="312A2A"/>
          <w:lang w:val="en-US"/>
        </w:rPr>
        <w:t xml:space="preserve"> .  Wang et al</w:t>
      </w:r>
      <w:r w:rsidR="0044769B">
        <w:rPr>
          <w:rFonts w:cs="Helvetica"/>
          <w:color w:val="312A2A"/>
          <w:lang w:val="en-US"/>
        </w:rPr>
        <w:t>.</w:t>
      </w:r>
      <w:hyperlink w:anchor="_ENREF_130" w:tooltip="Wang, 2012 #707" w:history="1">
        <w:r w:rsidR="00D060EE" w:rsidRPr="005916B6">
          <w:fldChar w:fldCharType="begin">
            <w:fldData xml:space="preserve">PEVuZE5vdGU+PENpdGU+PEF1dGhvcj5XYW5nPC9BdXRob3I+PFllYXI+MjAxMjwvWWVhcj48UmVj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</w:fldData>
          </w:fldChar>
        </w:r>
        <w:r w:rsidR="00D060EE">
          <w:instrText xml:space="preserve"> ADDIN EN.CITE </w:instrText>
        </w:r>
        <w:r w:rsidR="00D060EE">
          <w:fldChar w:fldCharType="begin">
            <w:fldData xml:space="preserve">PEVuZE5vdGU+PENpdGU+PEF1dGhvcj5XYW5nPC9BdXRob3I+PFllYXI+MjAxMjwvWWVhcj48UmVj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</w:fldData>
          </w:fldChar>
        </w:r>
        <w:r w:rsidR="00D060EE">
          <w:instrText xml:space="preserve"> ADDIN EN.CITE.DATA </w:instrText>
        </w:r>
        <w:r w:rsidR="00D060EE">
          <w:fldChar w:fldCharType="end"/>
        </w:r>
        <w:r w:rsidR="00D060EE" w:rsidRPr="005916B6">
          <w:fldChar w:fldCharType="separate"/>
        </w:r>
        <w:r w:rsidR="00D060EE" w:rsidRPr="00D060EE">
          <w:rPr>
            <w:noProof/>
            <w:vertAlign w:val="superscript"/>
          </w:rPr>
          <w:t>130</w:t>
        </w:r>
        <w:r w:rsidR="00D060EE" w:rsidRPr="005916B6">
          <w:fldChar w:fldCharType="end"/>
        </w:r>
      </w:hyperlink>
      <w:r w:rsidRPr="005916B6">
        <w:t xml:space="preserve"> </w:t>
      </w:r>
      <w:proofErr w:type="gramStart"/>
      <w:r w:rsidRPr="005916B6">
        <w:t>recently</w:t>
      </w:r>
      <w:proofErr w:type="gramEnd"/>
      <w:r w:rsidRPr="005916B6">
        <w:rPr>
          <w:rFonts w:cs="Helvetica"/>
          <w:color w:val="312A2A"/>
          <w:lang w:val="en-US"/>
        </w:rPr>
        <w:t xml:space="preserve"> reported that this microRNA was universally associated with five human solid organ </w:t>
      </w:r>
      <w:proofErr w:type="spellStart"/>
      <w:r w:rsidRPr="005916B6">
        <w:rPr>
          <w:rFonts w:cs="Helvetica"/>
          <w:color w:val="312A2A"/>
          <w:lang w:val="en-US"/>
        </w:rPr>
        <w:t>tumours</w:t>
      </w:r>
      <w:proofErr w:type="spellEnd"/>
      <w:r w:rsidRPr="005916B6">
        <w:rPr>
          <w:rFonts w:cs="Helvetica"/>
          <w:color w:val="312A2A"/>
          <w:lang w:val="en-US"/>
        </w:rPr>
        <w:t xml:space="preserve"> where its increased expression in cancer was </w:t>
      </w:r>
      <w:r w:rsidRPr="005916B6">
        <w:t>not correlated with gender, age, clinical stage, and lymph node metastasis status.</w:t>
      </w:r>
    </w:p>
    <w:p w14:paraId="15F4A933" w14:textId="77777777" w:rsidR="0029475F" w:rsidRPr="005916B6" w:rsidRDefault="0029475F" w:rsidP="0029475F"/>
    <w:p w14:paraId="660BB73B" w14:textId="77777777" w:rsidR="0029475F" w:rsidRPr="005916B6" w:rsidRDefault="0029475F" w:rsidP="0029475F">
      <w:pPr>
        <w:spacing w:line="480" w:lineRule="auto"/>
        <w:jc w:val="both"/>
        <w:rPr>
          <w:rFonts w:cs="Helvetica"/>
          <w:color w:val="312A2A"/>
          <w:lang w:val="en-US"/>
        </w:rPr>
      </w:pPr>
    </w:p>
    <w:p w14:paraId="6A814AFE" w14:textId="2E62C9F7" w:rsidR="0029475F" w:rsidRPr="005916B6" w:rsidRDefault="0029475F" w:rsidP="0029475F">
      <w:pPr>
        <w:spacing w:line="480" w:lineRule="auto"/>
        <w:jc w:val="both"/>
        <w:rPr>
          <w:rFonts w:cs="Helvetica"/>
          <w:color w:val="312A2A"/>
          <w:lang w:val="en-US"/>
        </w:rPr>
      </w:pPr>
      <w:r w:rsidRPr="005916B6">
        <w:rPr>
          <w:rFonts w:cs="Helvetica"/>
          <w:color w:val="312A2A"/>
          <w:lang w:val="en-US"/>
        </w:rPr>
        <w:t xml:space="preserve">MicroRNA-21 has been accepted to act as an </w:t>
      </w:r>
      <w:proofErr w:type="spellStart"/>
      <w:proofErr w:type="gramStart"/>
      <w:r w:rsidRPr="005916B6">
        <w:rPr>
          <w:rFonts w:cs="Helvetica"/>
          <w:color w:val="312A2A"/>
          <w:lang w:val="en-US"/>
        </w:rPr>
        <w:t>oncomir</w:t>
      </w:r>
      <w:proofErr w:type="spellEnd"/>
      <w:r w:rsidRPr="005916B6">
        <w:rPr>
          <w:rFonts w:cs="Helvetica"/>
          <w:color w:val="312A2A"/>
          <w:lang w:val="en-US"/>
        </w:rPr>
        <w:t xml:space="preserve"> which</w:t>
      </w:r>
      <w:proofErr w:type="gramEnd"/>
      <w:r w:rsidRPr="005916B6">
        <w:rPr>
          <w:rFonts w:cs="Helvetica"/>
          <w:color w:val="312A2A"/>
          <w:lang w:val="en-US"/>
        </w:rPr>
        <w:t xml:space="preserve"> targets numerous </w:t>
      </w:r>
      <w:proofErr w:type="spellStart"/>
      <w:r w:rsidRPr="005916B6">
        <w:rPr>
          <w:rFonts w:cs="Helvetica"/>
          <w:color w:val="312A2A"/>
          <w:lang w:val="en-US"/>
        </w:rPr>
        <w:t>tumour</w:t>
      </w:r>
      <w:proofErr w:type="spellEnd"/>
      <w:r w:rsidRPr="005916B6">
        <w:rPr>
          <w:rFonts w:cs="Helvetica"/>
          <w:color w:val="312A2A"/>
          <w:lang w:val="en-US"/>
        </w:rPr>
        <w:t xml:space="preserve"> suppressor genes to create a pro-</w:t>
      </w:r>
      <w:proofErr w:type="spellStart"/>
      <w:r w:rsidRPr="005916B6">
        <w:rPr>
          <w:rFonts w:cs="Helvetica"/>
          <w:color w:val="312A2A"/>
          <w:lang w:val="en-US"/>
        </w:rPr>
        <w:t>tumourogenic</w:t>
      </w:r>
      <w:proofErr w:type="spellEnd"/>
      <w:r w:rsidRPr="005916B6">
        <w:rPr>
          <w:rFonts w:cs="Helvetica"/>
          <w:color w:val="312A2A"/>
          <w:lang w:val="en-US"/>
        </w:rPr>
        <w:t xml:space="preserve"> environment.  The most established targeted pathways of microRNA-21 in cancer science involves suppression of the </w:t>
      </w:r>
      <w:proofErr w:type="spellStart"/>
      <w:r w:rsidRPr="005916B6">
        <w:rPr>
          <w:rFonts w:cs="Helvetica"/>
          <w:color w:val="312A2A"/>
          <w:lang w:val="en-US"/>
        </w:rPr>
        <w:t>tumour</w:t>
      </w:r>
      <w:proofErr w:type="spellEnd"/>
      <w:r w:rsidRPr="005916B6">
        <w:rPr>
          <w:rFonts w:cs="Helvetica"/>
          <w:color w:val="312A2A"/>
          <w:lang w:val="en-US"/>
        </w:rPr>
        <w:t xml:space="preserve"> suppressor genes PTEN, TPM1 and PDCD4 which creates and environment leading to the promotion of </w:t>
      </w:r>
      <w:proofErr w:type="spellStart"/>
      <w:r w:rsidRPr="005916B6">
        <w:rPr>
          <w:rFonts w:cs="Helvetica"/>
          <w:color w:val="312A2A"/>
          <w:lang w:val="en-US"/>
        </w:rPr>
        <w:t>tumour</w:t>
      </w:r>
      <w:proofErr w:type="spellEnd"/>
      <w:r w:rsidRPr="005916B6">
        <w:rPr>
          <w:rFonts w:cs="Helvetica"/>
          <w:color w:val="312A2A"/>
          <w:lang w:val="en-US"/>
        </w:rPr>
        <w:t xml:space="preserve"> growth, invasion and metastases</w:t>
      </w:r>
      <w:hyperlink w:anchor="_ENREF_131" w:tooltip="Zhu, 2008 #724" w:history="1">
        <w:r w:rsidR="00D060EE" w:rsidRPr="005916B6">
          <w:rPr>
            <w:rFonts w:cs="Helvetica"/>
            <w:color w:val="312A2A"/>
            <w:lang w:val="en-US"/>
          </w:rPr>
          <w:fldChar w:fldCharType="begin">
            <w:fldData xml:space="preserve">PEVuZE5vdGU+PENpdGU+PEF1dGhvcj5aaHU8L0F1dGhvcj48WWVhcj4yMDA4PC9ZZWFyPjxSZWNO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PEVuZE5vdGU+PENpdGU+PEF1dGhvcj5aaHU8L0F1dGhvcj48WWVhcj4yMDA4PC9ZZWFyPjxSZWNO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5916B6">
          <w:rPr>
            <w:rFonts w:cs="Helvetica"/>
            <w:color w:val="312A2A"/>
            <w:lang w:val="en-US"/>
          </w:rPr>
        </w:r>
        <w:r w:rsidR="00D060EE" w:rsidRPr="005916B6">
          <w:rPr>
            <w:rFonts w:cs="Helvetica"/>
            <w:color w:val="312A2A"/>
            <w:lang w:val="en-US"/>
          </w:rPr>
          <w:fldChar w:fldCharType="separate"/>
        </w:r>
        <w:r w:rsidR="00D060EE" w:rsidRPr="00D060EE">
          <w:rPr>
            <w:rFonts w:cs="Helvetica"/>
            <w:noProof/>
            <w:color w:val="312A2A"/>
            <w:vertAlign w:val="superscript"/>
            <w:lang w:val="en-US"/>
          </w:rPr>
          <w:t>131</w:t>
        </w:r>
        <w:r w:rsidR="00D060EE" w:rsidRPr="005916B6">
          <w:rPr>
            <w:rFonts w:cs="Helvetica"/>
            <w:color w:val="312A2A"/>
            <w:lang w:val="en-US"/>
          </w:rPr>
          <w:fldChar w:fldCharType="end"/>
        </w:r>
      </w:hyperlink>
      <w:r w:rsidR="008D5AC3">
        <w:rPr>
          <w:rFonts w:cs="Helvetica"/>
          <w:color w:val="312A2A"/>
          <w:vertAlign w:val="superscript"/>
          <w:lang w:val="en-US"/>
        </w:rPr>
        <w:t xml:space="preserve">, </w:t>
      </w:r>
      <w:hyperlink w:anchor="_ENREF_132" w:tooltip="Meng, 2007 #725" w:history="1">
        <w:r w:rsidR="00D060EE" w:rsidRPr="005916B6">
          <w:rPr>
            <w:rFonts w:cs="Helvetica"/>
            <w:color w:val="312A2A"/>
            <w:lang w:val="en-US"/>
          </w:rPr>
          <w:fldChar w:fldCharType="begin">
            <w:fldData xml:space="preserve">PEVuZE5vdGU+PENpdGU+PEF1dGhvcj5NZW5nPC9BdXRob3I+PFllYXI+MjAwNzwvWWVhcj48UmVj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ZXM+NjQ3LTU4PC9wYWdlcz48dm9sdW1lPjEzMzwvdm9sdW1lPjxudW1iZXI+MjwvbnVtYmVyPjxl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PEVuZE5vdGU+PENpdGU+PEF1dGhvcj5NZW5nPC9BdXRob3I+PFllYXI+MjAwNzwvWWVhcj48UmVj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ZXM+NjQ3LTU4PC9wYWdlcz48dm9sdW1lPjEzMzwvdm9sdW1lPjxudW1iZXI+MjwvbnVtYmVyPjxl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5916B6">
          <w:rPr>
            <w:rFonts w:cs="Helvetica"/>
            <w:color w:val="312A2A"/>
            <w:lang w:val="en-US"/>
          </w:rPr>
        </w:r>
        <w:r w:rsidR="00D060EE" w:rsidRPr="005916B6">
          <w:rPr>
            <w:rFonts w:cs="Helvetica"/>
            <w:color w:val="312A2A"/>
            <w:lang w:val="en-US"/>
          </w:rPr>
          <w:fldChar w:fldCharType="separate"/>
        </w:r>
        <w:r w:rsidR="00D060EE" w:rsidRPr="00D060EE">
          <w:rPr>
            <w:rFonts w:cs="Helvetica"/>
            <w:noProof/>
            <w:color w:val="312A2A"/>
            <w:vertAlign w:val="superscript"/>
            <w:lang w:val="en-US"/>
          </w:rPr>
          <w:t>132</w:t>
        </w:r>
        <w:r w:rsidR="00D060EE" w:rsidRPr="005916B6">
          <w:rPr>
            <w:rFonts w:cs="Helvetica"/>
            <w:color w:val="312A2A"/>
            <w:lang w:val="en-US"/>
          </w:rPr>
          <w:fldChar w:fldCharType="end"/>
        </w:r>
      </w:hyperlink>
      <w:r w:rsidRPr="005916B6">
        <w:rPr>
          <w:rFonts w:cs="Helvetica"/>
          <w:color w:val="312A2A"/>
          <w:lang w:val="en-US"/>
        </w:rPr>
        <w:t>.</w:t>
      </w:r>
    </w:p>
    <w:p w14:paraId="7D26D613" w14:textId="77777777" w:rsidR="0029475F" w:rsidRPr="005916B6" w:rsidRDefault="0029475F" w:rsidP="0029475F">
      <w:pPr>
        <w:spacing w:line="480" w:lineRule="auto"/>
        <w:jc w:val="both"/>
        <w:rPr>
          <w:rFonts w:cs="Helvetica"/>
          <w:color w:val="312A2A"/>
          <w:lang w:val="en-US"/>
        </w:rPr>
      </w:pPr>
    </w:p>
    <w:p w14:paraId="55EF9501" w14:textId="36D880BE" w:rsidR="0029475F" w:rsidRPr="008743F4" w:rsidRDefault="0029475F" w:rsidP="0029475F">
      <w:pPr>
        <w:spacing w:line="480" w:lineRule="auto"/>
        <w:jc w:val="both"/>
        <w:rPr>
          <w:rFonts w:cs="Arial"/>
          <w:lang w:val="en-US"/>
        </w:rPr>
      </w:pPr>
      <w:r w:rsidRPr="005916B6">
        <w:rPr>
          <w:rFonts w:cs="Helvetica"/>
          <w:color w:val="312A2A"/>
          <w:lang w:val="en-US"/>
        </w:rPr>
        <w:t>PTEN (</w:t>
      </w:r>
      <w:r w:rsidRPr="005916B6">
        <w:rPr>
          <w:rFonts w:cs="Helvetica"/>
          <w:bCs/>
          <w:lang w:val="en-US"/>
        </w:rPr>
        <w:t xml:space="preserve">Phosphatase and </w:t>
      </w:r>
      <w:proofErr w:type="spellStart"/>
      <w:r w:rsidRPr="005916B6">
        <w:rPr>
          <w:rFonts w:cs="Helvetica"/>
          <w:bCs/>
          <w:lang w:val="en-US"/>
        </w:rPr>
        <w:t>tensin</w:t>
      </w:r>
      <w:proofErr w:type="spellEnd"/>
      <w:r w:rsidRPr="005916B6">
        <w:rPr>
          <w:rFonts w:cs="Helvetica"/>
          <w:bCs/>
          <w:lang w:val="en-US"/>
        </w:rPr>
        <w:t xml:space="preserve"> homolog)</w:t>
      </w:r>
      <w:r w:rsidRPr="005916B6">
        <w:rPr>
          <w:rFonts w:cs="Helvetica"/>
          <w:color w:val="312A2A"/>
          <w:lang w:val="en-US"/>
        </w:rPr>
        <w:t xml:space="preserve"> is a </w:t>
      </w:r>
      <w:proofErr w:type="gramStart"/>
      <w:r w:rsidRPr="005916B6">
        <w:rPr>
          <w:rFonts w:cs="Helvetica"/>
          <w:color w:val="312A2A"/>
          <w:lang w:val="en-US"/>
        </w:rPr>
        <w:t>well established</w:t>
      </w:r>
      <w:proofErr w:type="gramEnd"/>
      <w:r w:rsidRPr="005916B6">
        <w:rPr>
          <w:rFonts w:cs="Helvetica"/>
          <w:color w:val="312A2A"/>
          <w:lang w:val="en-US"/>
        </w:rPr>
        <w:t xml:space="preserve"> </w:t>
      </w:r>
      <w:proofErr w:type="spellStart"/>
      <w:r w:rsidRPr="005916B6">
        <w:rPr>
          <w:rFonts w:cs="Helvetica"/>
          <w:color w:val="312A2A"/>
          <w:lang w:val="en-US"/>
        </w:rPr>
        <w:t>tumour</w:t>
      </w:r>
      <w:proofErr w:type="spellEnd"/>
      <w:r w:rsidRPr="005916B6">
        <w:rPr>
          <w:rFonts w:cs="Helvetica"/>
          <w:color w:val="312A2A"/>
          <w:lang w:val="en-US"/>
        </w:rPr>
        <w:t xml:space="preserve"> suppressor gene.  </w:t>
      </w:r>
      <w:r w:rsidR="00357D7E">
        <w:rPr>
          <w:rFonts w:cs="Helvetica"/>
          <w:color w:val="312A2A"/>
          <w:lang w:val="en-US"/>
        </w:rPr>
        <w:t>Its</w:t>
      </w:r>
      <w:r w:rsidR="00357D7E" w:rsidRPr="005916B6">
        <w:rPr>
          <w:rFonts w:cs="Helvetica"/>
          <w:color w:val="312A2A"/>
          <w:lang w:val="en-US"/>
        </w:rPr>
        <w:t xml:space="preserve"> protein products regul</w:t>
      </w:r>
      <w:r w:rsidR="00357D7E">
        <w:rPr>
          <w:rFonts w:cs="Helvetica"/>
          <w:color w:val="312A2A"/>
          <w:lang w:val="en-US"/>
        </w:rPr>
        <w:t xml:space="preserve">ate the </w:t>
      </w:r>
      <w:proofErr w:type="gramStart"/>
      <w:r w:rsidR="00357D7E">
        <w:rPr>
          <w:rFonts w:cs="Helvetica"/>
          <w:color w:val="312A2A"/>
          <w:lang w:val="en-US"/>
        </w:rPr>
        <w:t>cell-cycle</w:t>
      </w:r>
      <w:proofErr w:type="gramEnd"/>
      <w:r w:rsidR="00357D7E">
        <w:rPr>
          <w:rFonts w:cs="Helvetica"/>
          <w:color w:val="312A2A"/>
          <w:lang w:val="en-US"/>
        </w:rPr>
        <w:t xml:space="preserve"> and limits</w:t>
      </w:r>
      <w:r w:rsidRPr="005916B6">
        <w:rPr>
          <w:rFonts w:cs="Helvetica"/>
          <w:color w:val="312A2A"/>
          <w:lang w:val="en-US"/>
        </w:rPr>
        <w:t xml:space="preserve"> the rate at which</w:t>
      </w:r>
      <w:r w:rsidR="00357D7E">
        <w:rPr>
          <w:rFonts w:cs="Helvetica"/>
          <w:color w:val="312A2A"/>
          <w:lang w:val="en-US"/>
        </w:rPr>
        <w:t xml:space="preserve"> cells can grow and divide.  It</w:t>
      </w:r>
      <w:r w:rsidRPr="005916B6">
        <w:rPr>
          <w:rFonts w:cs="Helvetica"/>
          <w:color w:val="312A2A"/>
          <w:lang w:val="en-US"/>
        </w:rPr>
        <w:t xml:space="preserve">s direct implication with the </w:t>
      </w:r>
      <w:proofErr w:type="spellStart"/>
      <w:r w:rsidRPr="005916B6">
        <w:rPr>
          <w:rFonts w:cs="Helvetica"/>
          <w:color w:val="312A2A"/>
          <w:lang w:val="en-US"/>
        </w:rPr>
        <w:t>oncomir</w:t>
      </w:r>
      <w:proofErr w:type="spellEnd"/>
      <w:r w:rsidRPr="005916B6">
        <w:rPr>
          <w:rFonts w:cs="Helvetica"/>
          <w:color w:val="312A2A"/>
          <w:lang w:val="en-US"/>
        </w:rPr>
        <w:t xml:space="preserve"> microRNA-21 has been demonstrated in numerous occasions and at a relatively early timeframe in microRNA science</w:t>
      </w:r>
      <w:hyperlink w:anchor="_ENREF_132" w:tooltip="Meng, 2007 #725" w:history="1">
        <w:r w:rsidR="00D060EE" w:rsidRPr="005916B6">
          <w:rPr>
            <w:rFonts w:cs="Helvetica"/>
            <w:color w:val="312A2A"/>
            <w:lang w:val="en-US"/>
          </w:rPr>
          <w:fldChar w:fldCharType="begin">
            <w:fldData xml:space="preserve">PEVuZE5vdGU+PENpdGU+PEF1dGhvcj5NZW5nPC9BdXRob3I+PFllYXI+MjAwNzwvWWVhcj48UmVj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PEVuZE5vdGU+PENpdGU+PEF1dGhvcj5NZW5nPC9BdXRob3I+PFllYXI+MjAwNzwvWWVhcj48UmVj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5916B6">
          <w:rPr>
            <w:rFonts w:cs="Helvetica"/>
            <w:color w:val="312A2A"/>
            <w:lang w:val="en-US"/>
          </w:rPr>
        </w:r>
        <w:r w:rsidR="00D060EE" w:rsidRPr="005916B6">
          <w:rPr>
            <w:rFonts w:cs="Helvetica"/>
            <w:color w:val="312A2A"/>
            <w:lang w:val="en-US"/>
          </w:rPr>
          <w:fldChar w:fldCharType="separate"/>
        </w:r>
        <w:r w:rsidR="00D060EE" w:rsidRPr="00D060EE">
          <w:rPr>
            <w:rFonts w:cs="Helvetica"/>
            <w:noProof/>
            <w:color w:val="312A2A"/>
            <w:vertAlign w:val="superscript"/>
            <w:lang w:val="en-US"/>
          </w:rPr>
          <w:t>132</w:t>
        </w:r>
        <w:r w:rsidR="00D060EE" w:rsidRPr="005916B6">
          <w:rPr>
            <w:rFonts w:cs="Helvetica"/>
            <w:color w:val="312A2A"/>
            <w:lang w:val="en-US"/>
          </w:rPr>
          <w:fldChar w:fldCharType="end"/>
        </w:r>
      </w:hyperlink>
      <w:r w:rsidRPr="008743F4">
        <w:rPr>
          <w:rFonts w:cs="Helvetica"/>
          <w:color w:val="312A2A"/>
          <w:lang w:val="en-US"/>
        </w:rPr>
        <w:t xml:space="preserve">.  </w:t>
      </w:r>
      <w:proofErr w:type="gramStart"/>
      <w:r w:rsidRPr="008743F4">
        <w:rPr>
          <w:rFonts w:cs="Helvetica"/>
          <w:color w:val="312A2A"/>
          <w:lang w:val="en-US"/>
        </w:rPr>
        <w:t xml:space="preserve">As early as 2007 </w:t>
      </w:r>
      <w:proofErr w:type="spellStart"/>
      <w:r w:rsidRPr="008743F4">
        <w:rPr>
          <w:rFonts w:cs="Helvetica"/>
          <w:color w:val="312A2A"/>
          <w:lang w:val="en-US"/>
        </w:rPr>
        <w:t>Meng</w:t>
      </w:r>
      <w:proofErr w:type="spellEnd"/>
      <w:r w:rsidRPr="008743F4">
        <w:rPr>
          <w:rFonts w:cs="Helvetica"/>
          <w:color w:val="312A2A"/>
          <w:lang w:val="en-US"/>
        </w:rPr>
        <w:t xml:space="preserve"> et al</w:t>
      </w:r>
      <w:r w:rsidR="0044769B">
        <w:rPr>
          <w:rFonts w:cs="Helvetica"/>
          <w:color w:val="312A2A"/>
          <w:lang w:val="en-US"/>
        </w:rPr>
        <w:t>.</w:t>
      </w:r>
      <w:proofErr w:type="gramEnd"/>
      <w:r w:rsidR="00D060EE">
        <w:rPr>
          <w:rFonts w:cs="Helvetica"/>
          <w:color w:val="312A2A"/>
          <w:lang w:val="en-US"/>
        </w:rPr>
        <w:fldChar w:fldCharType="begin"/>
      </w:r>
      <w:r w:rsidR="00D060EE">
        <w:rPr>
          <w:rFonts w:cs="Helvetica"/>
          <w:color w:val="312A2A"/>
          <w:lang w:val="en-US"/>
        </w:rPr>
        <w:instrText xml:space="preserve"> HYPERLINK \l "_ENREF_132" \o "Meng, 2007 #725" </w:instrText>
      </w:r>
      <w:r w:rsidR="00D060EE">
        <w:rPr>
          <w:rFonts w:cs="Helvetica"/>
          <w:color w:val="312A2A"/>
          <w:lang w:val="en-US"/>
        </w:rPr>
        <w:fldChar w:fldCharType="separate"/>
      </w:r>
      <w:r w:rsidR="00D060EE" w:rsidRPr="008743F4">
        <w:rPr>
          <w:rFonts w:cs="Helvetica"/>
          <w:color w:val="312A2A"/>
          <w:lang w:val="en-US"/>
        </w:rPr>
        <w:fldChar w:fldCharType="begin">
          <w:fldData xml:space="preserve">PEVuZE5vdGU+PENpdGU+PEF1dGhvcj5NZW5nPC9BdXRob3I+PFllYXI+MjAwNzwvWWVhcj48UmVj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ZXM+NjQ3LTU4PC9wYWdlcz48dm9sdW1lPjEzMzwvdm9sdW1lPjxudW1iZXI+MjwvbnVtYmVyPjxl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PEVuZE5vdGU+PENpdGU+PEF1dGhvcj5NZW5nPC9BdXRob3I+PFllYXI+MjAwNzwvWWVhcj48UmVj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132</w:t>
      </w:r>
      <w:r w:rsidR="00D060EE" w:rsidRPr="008743F4">
        <w:rPr>
          <w:rFonts w:cs="Helvetica"/>
          <w:color w:val="312A2A"/>
          <w:lang w:val="en-US"/>
        </w:rPr>
        <w:fldChar w:fldCharType="end"/>
      </w:r>
      <w:r w:rsidR="00D060EE">
        <w:rPr>
          <w:rFonts w:cs="Helvetica"/>
          <w:color w:val="312A2A"/>
          <w:lang w:val="en-US"/>
        </w:rPr>
        <w:fldChar w:fldCharType="end"/>
      </w:r>
      <w:r w:rsidRPr="008743F4">
        <w:rPr>
          <w:rFonts w:cs="Helvetica"/>
          <w:color w:val="312A2A"/>
          <w:lang w:val="en-US"/>
        </w:rPr>
        <w:t xml:space="preserve"> </w:t>
      </w:r>
      <w:proofErr w:type="gramStart"/>
      <w:r w:rsidRPr="008743F4">
        <w:rPr>
          <w:rFonts w:cs="Helvetica"/>
          <w:color w:val="312A2A"/>
          <w:lang w:val="en-US"/>
        </w:rPr>
        <w:t>reported</w:t>
      </w:r>
      <w:proofErr w:type="gramEnd"/>
      <w:r w:rsidRPr="008743F4">
        <w:rPr>
          <w:rFonts w:cs="Helvetica"/>
          <w:color w:val="312A2A"/>
          <w:lang w:val="en-US"/>
        </w:rPr>
        <w:t xml:space="preserve"> that microRNA-21 was overexpressed in hepatocellular carcinoma (HCC).  Within the same report, subsequent inhibition of this microRNA in HCC cell-lines revealed an increase in the expression of </w:t>
      </w:r>
      <w:proofErr w:type="gramStart"/>
      <w:r w:rsidRPr="008743F4">
        <w:rPr>
          <w:rFonts w:cs="Helvetica"/>
          <w:color w:val="312A2A"/>
          <w:lang w:val="en-US"/>
        </w:rPr>
        <w:t>PTEN which</w:t>
      </w:r>
      <w:proofErr w:type="gramEnd"/>
      <w:r w:rsidRPr="008743F4">
        <w:rPr>
          <w:rFonts w:cs="Helvetica"/>
          <w:color w:val="312A2A"/>
          <w:lang w:val="en-US"/>
        </w:rPr>
        <w:t xml:space="preserve"> phenotypically lead to a decrease </w:t>
      </w:r>
      <w:r w:rsidRPr="008743F4">
        <w:rPr>
          <w:rFonts w:cs="Arial"/>
          <w:lang w:val="en-US"/>
        </w:rPr>
        <w:t xml:space="preserve">in tumor cell proliferation, migration, and invasion. The reverse was demonstrated when normal human hepatocytes were transfected with a microRNA-21 pre-cursor showing an increase in cell migration.  </w:t>
      </w:r>
      <w:proofErr w:type="gramStart"/>
      <w:r w:rsidRPr="008743F4">
        <w:rPr>
          <w:rFonts w:cs="Arial"/>
          <w:lang w:val="en-US"/>
        </w:rPr>
        <w:t xml:space="preserve">Downstream mediators of PTEN - adhesion kinase phosphorylation and expression of matrix </w:t>
      </w:r>
      <w:proofErr w:type="spellStart"/>
      <w:r w:rsidRPr="008743F4">
        <w:rPr>
          <w:rFonts w:cs="Arial"/>
          <w:lang w:val="en-US"/>
        </w:rPr>
        <w:t>metalloproteases</w:t>
      </w:r>
      <w:proofErr w:type="spellEnd"/>
      <w:r w:rsidRPr="008743F4">
        <w:rPr>
          <w:rFonts w:cs="Arial"/>
          <w:lang w:val="en-US"/>
        </w:rPr>
        <w:t xml:space="preserve"> 2 and 9 – was</w:t>
      </w:r>
      <w:proofErr w:type="gramEnd"/>
      <w:r w:rsidRPr="008743F4">
        <w:rPr>
          <w:rFonts w:cs="Arial"/>
          <w:lang w:val="en-US"/>
        </w:rPr>
        <w:t xml:space="preserve"> shown to be altered with the manipulation of the </w:t>
      </w:r>
      <w:proofErr w:type="spellStart"/>
      <w:r w:rsidRPr="008743F4">
        <w:rPr>
          <w:rFonts w:cs="Arial"/>
          <w:lang w:val="en-US"/>
        </w:rPr>
        <w:t>oncomir</w:t>
      </w:r>
      <w:proofErr w:type="spellEnd"/>
      <w:r w:rsidRPr="008743F4">
        <w:rPr>
          <w:rFonts w:cs="Arial"/>
          <w:lang w:val="en-US"/>
        </w:rPr>
        <w:t xml:space="preserve"> microRNA-21.</w:t>
      </w:r>
    </w:p>
    <w:p w14:paraId="63343C2D" w14:textId="77777777" w:rsidR="0029475F" w:rsidRPr="008743F4" w:rsidRDefault="0029475F" w:rsidP="0029475F">
      <w:pPr>
        <w:spacing w:line="480" w:lineRule="auto"/>
        <w:jc w:val="both"/>
        <w:rPr>
          <w:rFonts w:cs="Arial"/>
          <w:lang w:val="en-US"/>
        </w:rPr>
      </w:pPr>
    </w:p>
    <w:p w14:paraId="65F56B01" w14:textId="2CFE6C88" w:rsidR="0029475F" w:rsidRPr="008743F4" w:rsidRDefault="0029475F" w:rsidP="0029475F">
      <w:pPr>
        <w:spacing w:line="480" w:lineRule="auto"/>
        <w:jc w:val="both"/>
        <w:rPr>
          <w:rFonts w:cs="Lucida Sans Unicode"/>
          <w:color w:val="312A2A"/>
          <w:lang w:val="en-US"/>
        </w:rPr>
      </w:pPr>
      <w:proofErr w:type="spellStart"/>
      <w:r w:rsidRPr="008743F4">
        <w:rPr>
          <w:rFonts w:cs="Lucida Sans Unicode"/>
          <w:color w:val="312A2A"/>
          <w:lang w:val="en-US"/>
        </w:rPr>
        <w:t>Tropomyosins</w:t>
      </w:r>
      <w:proofErr w:type="spellEnd"/>
      <w:r w:rsidRPr="008743F4">
        <w:rPr>
          <w:rFonts w:cs="Lucida Sans Unicode"/>
          <w:color w:val="312A2A"/>
          <w:lang w:val="en-US"/>
        </w:rPr>
        <w:t xml:space="preserve"> (TPM) are widely distributed in all cell types associated with actin such that they serve as actin-binding proteins and </w:t>
      </w:r>
      <w:proofErr w:type="spellStart"/>
      <w:r w:rsidRPr="008743F4">
        <w:rPr>
          <w:rFonts w:cs="Lucida Sans Unicode"/>
          <w:color w:val="312A2A"/>
          <w:lang w:val="en-US"/>
        </w:rPr>
        <w:t>stabilise</w:t>
      </w:r>
      <w:proofErr w:type="spellEnd"/>
      <w:r w:rsidRPr="008743F4">
        <w:rPr>
          <w:rFonts w:cs="Lucida Sans Unicode"/>
          <w:color w:val="312A2A"/>
          <w:lang w:val="en-US"/>
        </w:rPr>
        <w:t xml:space="preserve"> microfilaments</w:t>
      </w:r>
      <w:hyperlink w:anchor="_ENREF_133" w:tooltip="Perry, 2001 #726" w:history="1">
        <w:r w:rsidR="00D060EE" w:rsidRPr="008743F4">
          <w:rPr>
            <w:rFonts w:cs="Lucida Sans Unicode"/>
            <w:color w:val="312A2A"/>
            <w:lang w:val="en-US"/>
          </w:rPr>
          <w:fldChar w:fldCharType="begin">
            <w:fldData xml:space="preserve">PEVuZE5vdGU+PENpdGU+PEF1dGhvcj5QZXJyeTwvQXV0aG9yPjxZZWFyPjIwMDE8L1llYXI+PFJl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PEVuZE5vdGU+PENpdGU+PEF1dGhvcj5QZXJyeTwvQXV0aG9yPjxZZWFyPjIwMDE8L1llYXI+PFJl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133</w:t>
        </w:r>
        <w:r w:rsidR="00D060EE" w:rsidRPr="008743F4">
          <w:rPr>
            <w:rFonts w:cs="Lucida Sans Unicode"/>
            <w:color w:val="312A2A"/>
            <w:lang w:val="en-US"/>
          </w:rPr>
          <w:fldChar w:fldCharType="end"/>
        </w:r>
      </w:hyperlink>
      <w:r w:rsidRPr="008743F4">
        <w:rPr>
          <w:rFonts w:cs="Lucida Sans Unicode"/>
          <w:color w:val="312A2A"/>
          <w:lang w:val="en-US"/>
        </w:rPr>
        <w:t xml:space="preserve">.  TPM genes including TPM1 have been shown to belong to a class of </w:t>
      </w:r>
      <w:proofErr w:type="spellStart"/>
      <w:r w:rsidRPr="008743F4">
        <w:rPr>
          <w:rFonts w:cs="Lucida Sans Unicode"/>
          <w:color w:val="312A2A"/>
          <w:lang w:val="en-US"/>
        </w:rPr>
        <w:t>tumour</w:t>
      </w:r>
      <w:proofErr w:type="spellEnd"/>
      <w:r w:rsidRPr="008743F4">
        <w:rPr>
          <w:rFonts w:cs="Lucida Sans Unicode"/>
          <w:color w:val="312A2A"/>
          <w:lang w:val="en-US"/>
        </w:rPr>
        <w:t xml:space="preserve"> suppressor genes, suppression of which demonstrating neoplastic outcomes</w:t>
      </w:r>
      <w:hyperlink w:anchor="_ENREF_134" w:tooltip="Bhattacharya, 1990 #727" w:history="1">
        <w:r w:rsidR="00D060EE" w:rsidRPr="008743F4">
          <w:rPr>
            <w:rFonts w:cs="Lucida Sans Unicode"/>
            <w:color w:val="312A2A"/>
            <w:lang w:val="en-US"/>
          </w:rPr>
          <w:fldChar w:fldCharType="begin">
            <w:fldData xml:space="preserve">PEVuZE5vdGU+PENpdGU+PEF1dGhvcj5CaGF0dGFjaGFyeWE8L0F1dGhvcj48WWVhcj4xOTkwPC9Z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PEVuZE5vdGU+PENpdGU+PEF1dGhvcj5CaGF0dGFjaGFyeWE8L0F1dGhvcj48WWVhcj4xOTkwPC9Z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134</w:t>
        </w:r>
        <w:r w:rsidR="00D060EE" w:rsidRPr="008743F4">
          <w:rPr>
            <w:rFonts w:cs="Lucida Sans Unicode"/>
            <w:color w:val="312A2A"/>
            <w:lang w:val="en-US"/>
          </w:rPr>
          <w:fldChar w:fldCharType="end"/>
        </w:r>
      </w:hyperlink>
      <w:r w:rsidRPr="008743F4">
        <w:rPr>
          <w:rFonts w:cs="Lucida Sans Unicode"/>
          <w:color w:val="312A2A"/>
          <w:lang w:val="en-US"/>
        </w:rPr>
        <w:t xml:space="preserve">.  Again TPM has been shown to be under the influence of the </w:t>
      </w:r>
      <w:proofErr w:type="spellStart"/>
      <w:r w:rsidRPr="008743F4">
        <w:rPr>
          <w:rFonts w:cs="Lucida Sans Unicode"/>
          <w:color w:val="312A2A"/>
          <w:lang w:val="en-US"/>
        </w:rPr>
        <w:t>oncomir</w:t>
      </w:r>
      <w:proofErr w:type="spellEnd"/>
      <w:r w:rsidRPr="008743F4">
        <w:rPr>
          <w:rFonts w:cs="Lucida Sans Unicode"/>
          <w:color w:val="312A2A"/>
          <w:lang w:val="en-US"/>
        </w:rPr>
        <w:t xml:space="preserve"> microRNA-21.  Zhu et al</w:t>
      </w:r>
      <w:r w:rsidR="0044769B">
        <w:rPr>
          <w:rFonts w:cs="Lucida Sans Unicode"/>
          <w:color w:val="312A2A"/>
          <w:lang w:val="en-US"/>
        </w:rPr>
        <w:t>.</w:t>
      </w:r>
      <w:hyperlink w:anchor="_ENREF_131" w:tooltip="Zhu, 2008 #724" w:history="1">
        <w:r w:rsidR="00D060EE" w:rsidRPr="008743F4">
          <w:rPr>
            <w:rFonts w:cs="Lucida Sans Unicode"/>
            <w:color w:val="312A2A"/>
            <w:lang w:val="en-US"/>
          </w:rPr>
          <w:fldChar w:fldCharType="begin">
            <w:fldData xml:space="preserve">PEVuZE5vdGU+PENpdGU+PEF1dGhvcj5aaHU8L0F1dGhvcj48WWVhcj4yMDA4PC9ZZWFyPjxSZWNO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PEVuZE5vdGU+PENpdGU+PEF1dGhvcj5aaHU8L0F1dGhvcj48WWVhcj4yMDA4PC9ZZWFyPjxSZWNO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131</w:t>
        </w:r>
        <w:r w:rsidR="00D060EE" w:rsidRPr="008743F4">
          <w:rPr>
            <w:rFonts w:cs="Lucida Sans Unicode"/>
            <w:color w:val="312A2A"/>
            <w:lang w:val="en-US"/>
          </w:rPr>
          <w:fldChar w:fldCharType="end"/>
        </w:r>
      </w:hyperlink>
      <w:r w:rsidRPr="008743F4">
        <w:rPr>
          <w:rFonts w:cs="Lucida Sans Unicode"/>
          <w:color w:val="312A2A"/>
          <w:lang w:val="en-US"/>
        </w:rPr>
        <w:t xml:space="preserve"> </w:t>
      </w:r>
      <w:proofErr w:type="gramStart"/>
      <w:r w:rsidRPr="008743F4">
        <w:rPr>
          <w:rFonts w:cs="Lucida Sans Unicode"/>
          <w:color w:val="312A2A"/>
          <w:lang w:val="en-US"/>
        </w:rPr>
        <w:t>have</w:t>
      </w:r>
      <w:proofErr w:type="gramEnd"/>
      <w:r w:rsidRPr="008743F4">
        <w:rPr>
          <w:rFonts w:cs="Lucida Sans Unicode"/>
          <w:color w:val="312A2A"/>
          <w:lang w:val="en-US"/>
        </w:rPr>
        <w:t xml:space="preserve"> demonstrated that cloning of the 3</w:t>
      </w:r>
      <w:r w:rsidRPr="008743F4">
        <w:rPr>
          <w:rFonts w:cs="Lucida Sans Unicode" w:hint="eastAsia"/>
          <w:color w:val="312A2A"/>
          <w:lang w:val="en-US"/>
        </w:rPr>
        <w:t>′</w:t>
      </w:r>
      <w:r w:rsidRPr="008743F4">
        <w:rPr>
          <w:rFonts w:cs="Lucida Sans Unicode"/>
          <w:color w:val="312A2A"/>
          <w:lang w:val="en-US"/>
        </w:rPr>
        <w:t>-UTR of TPM1 into a luciferase reporter an</w:t>
      </w:r>
      <w:r w:rsidR="00D7776E">
        <w:rPr>
          <w:rFonts w:cs="Lucida Sans Unicode"/>
          <w:color w:val="312A2A"/>
          <w:lang w:val="en-US"/>
        </w:rPr>
        <w:t>d subsequent exposure to an anti</w:t>
      </w:r>
      <w:r w:rsidRPr="008743F4">
        <w:rPr>
          <w:rFonts w:cs="Lucida Sans Unicode"/>
          <w:color w:val="312A2A"/>
          <w:lang w:val="en-US"/>
        </w:rPr>
        <w:t>-microRNA-21 lead to an up-regulation of luciferase activity. Furthermore, abolition of the microRNA-21 binding site eliminated the effect of microRNA-21 on the luciferase activity, implying that this microRNA binding site is critical.</w:t>
      </w:r>
      <w:r w:rsidRPr="008743F4">
        <w:rPr>
          <w:rFonts w:cs="Lucida Sans Unicode"/>
          <w:color w:val="312A2A"/>
          <w:sz w:val="26"/>
          <w:szCs w:val="26"/>
          <w:lang w:val="en-US"/>
        </w:rPr>
        <w:t xml:space="preserve"> </w:t>
      </w:r>
    </w:p>
    <w:p w14:paraId="1316EB58" w14:textId="77777777" w:rsidR="0029475F" w:rsidRPr="008743F4" w:rsidRDefault="0029475F" w:rsidP="0029475F">
      <w:pPr>
        <w:spacing w:line="480" w:lineRule="auto"/>
        <w:jc w:val="both"/>
        <w:rPr>
          <w:rFonts w:cs="Lucida Sans Unicode"/>
          <w:color w:val="312A2A"/>
          <w:lang w:val="en-US"/>
        </w:rPr>
      </w:pPr>
    </w:p>
    <w:p w14:paraId="714F4A9C" w14:textId="6572664E" w:rsidR="0029475F" w:rsidRPr="008743F4" w:rsidRDefault="0029475F" w:rsidP="0029475F">
      <w:pPr>
        <w:spacing w:line="480" w:lineRule="auto"/>
        <w:jc w:val="both"/>
        <w:rPr>
          <w:rFonts w:cs="Lucida Sans Unicode"/>
          <w:color w:val="312A2A"/>
          <w:lang w:val="en-US"/>
        </w:rPr>
      </w:pPr>
      <w:r w:rsidRPr="008743F4">
        <w:rPr>
          <w:rFonts w:cs="Lucida Sans Unicode"/>
          <w:color w:val="312A2A"/>
          <w:lang w:val="en-US"/>
        </w:rPr>
        <w:t xml:space="preserve">Programmed cell death protein 4 (PDCD4) is a relatively novel </w:t>
      </w:r>
      <w:proofErr w:type="spellStart"/>
      <w:r w:rsidRPr="008743F4">
        <w:rPr>
          <w:rFonts w:cs="Lucida Sans Unicode"/>
          <w:color w:val="312A2A"/>
          <w:lang w:val="en-US"/>
        </w:rPr>
        <w:t>tumour</w:t>
      </w:r>
      <w:proofErr w:type="spellEnd"/>
      <w:r w:rsidRPr="008743F4">
        <w:rPr>
          <w:rFonts w:cs="Lucida Sans Unicode"/>
          <w:color w:val="312A2A"/>
          <w:lang w:val="en-US"/>
        </w:rPr>
        <w:t xml:space="preserve"> suppressor protein encoded by the PDCD4 gene.  It inhibits TPA-induced neoplastic transformation</w:t>
      </w:r>
      <w:hyperlink w:anchor="_ENREF_135" w:tooltip="Cmarik, 1999 #728" w:history="1">
        <w:r w:rsidR="00D060EE" w:rsidRPr="008743F4">
          <w:rPr>
            <w:rFonts w:cs="Lucida Sans Unicode"/>
            <w:color w:val="312A2A"/>
            <w:lang w:val="en-US"/>
          </w:rPr>
          <w:fldChar w:fldCharType="begin">
            <w:fldData xml:space="preserve">PEVuZE5vdGU+PENpdGU+PEF1dGhvcj5DbWFyaWs8L0F1dGhvcj48WWVhcj4xOTk5PC9ZZWFyPjxS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PEVuZE5vdGU+PENpdGU+PEF1dGhvcj5DbWFyaWs8L0F1dGhvcj48WWVhcj4xOTk5PC9ZZWFyPjxS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135</w:t>
        </w:r>
        <w:r w:rsidR="00D060EE" w:rsidRPr="008743F4">
          <w:rPr>
            <w:rFonts w:cs="Lucida Sans Unicode"/>
            <w:color w:val="312A2A"/>
            <w:lang w:val="en-US"/>
          </w:rPr>
          <w:fldChar w:fldCharType="end"/>
        </w:r>
      </w:hyperlink>
      <w:r w:rsidRPr="008743F4">
        <w:rPr>
          <w:rFonts w:cs="Lucida Sans Unicode"/>
          <w:color w:val="312A2A"/>
          <w:lang w:val="en-US"/>
        </w:rPr>
        <w:t xml:space="preserve">, </w:t>
      </w:r>
      <w:proofErr w:type="spellStart"/>
      <w:r w:rsidRPr="008743F4">
        <w:rPr>
          <w:rFonts w:cs="Lucida Sans Unicode"/>
          <w:color w:val="312A2A"/>
          <w:lang w:val="en-US"/>
        </w:rPr>
        <w:t>tumour</w:t>
      </w:r>
      <w:proofErr w:type="spellEnd"/>
      <w:r w:rsidRPr="008743F4">
        <w:rPr>
          <w:rFonts w:cs="Lucida Sans Unicode"/>
          <w:color w:val="312A2A"/>
          <w:lang w:val="en-US"/>
        </w:rPr>
        <w:t xml:space="preserve"> promotion and progression</w:t>
      </w:r>
      <w:hyperlink w:anchor="_ENREF_136" w:tooltip="Jansen, 2005 #729" w:history="1">
        <w:r w:rsidR="00D060EE" w:rsidRPr="008743F4">
          <w:rPr>
            <w:rFonts w:cs="Lucida Sans Unicode"/>
            <w:color w:val="312A2A"/>
            <w:lang w:val="en-US"/>
          </w:rPr>
          <w:fldChar w:fldCharType="begin">
            <w:fldData xml:space="preserve">PEVuZE5vdGU+PENpdGU+PEF1dGhvcj5KYW5zZW48L0F1dGhvcj48WWVhcj4yMDA1PC9ZZWFyPjxS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PEVuZE5vdGU+PENpdGU+PEF1dGhvcj5KYW5zZW48L0F1dGhvcj48WWVhcj4yMDA1PC9ZZWFyPjxS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136</w:t>
        </w:r>
        <w:r w:rsidR="00D060EE" w:rsidRPr="008743F4">
          <w:rPr>
            <w:rFonts w:cs="Lucida Sans Unicode"/>
            <w:color w:val="312A2A"/>
            <w:lang w:val="en-US"/>
          </w:rPr>
          <w:fldChar w:fldCharType="end"/>
        </w:r>
      </w:hyperlink>
      <w:r w:rsidRPr="008743F4">
        <w:rPr>
          <w:rFonts w:cs="Lucida Sans Unicode"/>
          <w:color w:val="312A2A"/>
          <w:lang w:val="en-US"/>
        </w:rPr>
        <w:t xml:space="preserve">.  </w:t>
      </w:r>
    </w:p>
    <w:p w14:paraId="09EE32FE" w14:textId="77777777" w:rsidR="0029475F" w:rsidRPr="008743F4" w:rsidRDefault="0029475F" w:rsidP="0029475F">
      <w:pPr>
        <w:spacing w:line="480" w:lineRule="auto"/>
        <w:jc w:val="both"/>
        <w:rPr>
          <w:rFonts w:cs="Lucida Sans Unicode"/>
          <w:color w:val="312A2A"/>
          <w:lang w:val="en-US"/>
        </w:rPr>
      </w:pPr>
    </w:p>
    <w:p w14:paraId="1226F88B" w14:textId="10FE5BB4" w:rsidR="0029475F" w:rsidRPr="008743F4" w:rsidRDefault="0029475F" w:rsidP="0029475F">
      <w:pPr>
        <w:spacing w:line="480" w:lineRule="auto"/>
        <w:jc w:val="both"/>
        <w:rPr>
          <w:rFonts w:cs="Lucida Sans Unicode"/>
          <w:color w:val="312A2A"/>
          <w:lang w:val="en-US"/>
        </w:rPr>
      </w:pPr>
      <w:proofErr w:type="spellStart"/>
      <w:r w:rsidRPr="008743F4">
        <w:rPr>
          <w:rFonts w:cs="Lucida Sans Unicode"/>
          <w:color w:val="312A2A"/>
          <w:lang w:val="en-US"/>
        </w:rPr>
        <w:t>Asangani</w:t>
      </w:r>
      <w:proofErr w:type="spellEnd"/>
      <w:r w:rsidRPr="008743F4">
        <w:rPr>
          <w:rFonts w:cs="Lucida Sans Unicode"/>
          <w:color w:val="312A2A"/>
          <w:lang w:val="en-US"/>
        </w:rPr>
        <w:t xml:space="preserve"> et al</w:t>
      </w:r>
      <w:r w:rsidR="0044769B">
        <w:rPr>
          <w:rFonts w:cs="Lucida Sans Unicode"/>
          <w:color w:val="312A2A"/>
          <w:lang w:val="en-US"/>
        </w:rPr>
        <w:t>.</w:t>
      </w:r>
      <w:hyperlink w:anchor="_ENREF_137" w:tooltip="Asangani, 2008 #730" w:history="1">
        <w:r w:rsidR="00D060EE" w:rsidRPr="008743F4">
          <w:rPr>
            <w:rFonts w:cs="Lucida Sans Unicode"/>
            <w:color w:val="312A2A"/>
            <w:lang w:val="en-US"/>
          </w:rPr>
          <w:fldChar w:fldCharType="begin">
            <w:fldData xml:space="preserve">PEVuZE5vdGU+PENpdGU+PEF1dGhvcj5Bc2FuZ2FuaTwvQXV0aG9yPjxZZWFyPjIwMDg8L1llYXI+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PEVuZE5vdGU+PENpdGU+PEF1dGhvcj5Bc2FuZ2FuaTwvQXV0aG9yPjxZZWFyPjIwMDg8L1llYXI+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137</w:t>
        </w:r>
        <w:r w:rsidR="00D060EE" w:rsidRPr="008743F4">
          <w:rPr>
            <w:rFonts w:cs="Lucida Sans Unicode"/>
            <w:color w:val="312A2A"/>
            <w:lang w:val="en-US"/>
          </w:rPr>
          <w:fldChar w:fldCharType="end"/>
        </w:r>
      </w:hyperlink>
      <w:r w:rsidRPr="008743F4">
        <w:rPr>
          <w:rFonts w:cs="Lucida Sans Unicode"/>
          <w:color w:val="312A2A"/>
          <w:lang w:val="en-US"/>
        </w:rPr>
        <w:t xml:space="preserve"> </w:t>
      </w:r>
      <w:proofErr w:type="gramStart"/>
      <w:r w:rsidRPr="008743F4">
        <w:rPr>
          <w:rFonts w:cs="Lucida Sans Unicode"/>
          <w:color w:val="312A2A"/>
          <w:lang w:val="en-US"/>
        </w:rPr>
        <w:t>were</w:t>
      </w:r>
      <w:proofErr w:type="gramEnd"/>
      <w:r w:rsidRPr="008743F4">
        <w:rPr>
          <w:rFonts w:cs="Lucida Sans Unicode"/>
          <w:color w:val="312A2A"/>
          <w:lang w:val="en-US"/>
        </w:rPr>
        <w:t xml:space="preserve"> the first to report that microRNA-21 post-transcriptionally down-regulates this </w:t>
      </w:r>
      <w:proofErr w:type="spellStart"/>
      <w:r w:rsidRPr="008743F4">
        <w:rPr>
          <w:rFonts w:cs="Lucida Sans Unicode"/>
          <w:color w:val="312A2A"/>
          <w:lang w:val="en-US"/>
        </w:rPr>
        <w:t>tumour</w:t>
      </w:r>
      <w:proofErr w:type="spellEnd"/>
      <w:r w:rsidRPr="008743F4">
        <w:rPr>
          <w:rFonts w:cs="Lucida Sans Unicode"/>
          <w:color w:val="312A2A"/>
          <w:lang w:val="en-US"/>
        </w:rPr>
        <w:t xml:space="preserve"> suppressor gene and in turn stimulates invasion, </w:t>
      </w:r>
      <w:proofErr w:type="spellStart"/>
      <w:r w:rsidRPr="008743F4">
        <w:rPr>
          <w:rFonts w:cs="Lucida Sans Unicode"/>
          <w:color w:val="312A2A"/>
          <w:lang w:val="en-US"/>
        </w:rPr>
        <w:t>intravasation</w:t>
      </w:r>
      <w:proofErr w:type="spellEnd"/>
      <w:r w:rsidRPr="008743F4">
        <w:rPr>
          <w:rFonts w:cs="Lucida Sans Unicode"/>
          <w:color w:val="312A2A"/>
          <w:lang w:val="en-US"/>
        </w:rPr>
        <w:t xml:space="preserve"> and metastases in colorectal cancer.  This comprehensive study, initially demonstrated with bioinformatics platforms that microRNA-21 within the 3-UTR of the PDCD4 gene has a 100% match target-sequence.  The expression levels of microRNA-21 and PDCD4 were then correlated in 10-different colorectal cell-lines from a wide-spectrum of disease all showing a significant inverse correlation.  This inverse correlation was further confirmed with the use of human tissue samples from a cohort o</w:t>
      </w:r>
      <w:r w:rsidR="00D7776E">
        <w:rPr>
          <w:rFonts w:cs="Lucida Sans Unicode"/>
          <w:color w:val="312A2A"/>
          <w:lang w:val="en-US"/>
        </w:rPr>
        <w:t>f 22 patients.  Colorectal cell</w:t>
      </w:r>
      <w:r w:rsidRPr="008743F4">
        <w:rPr>
          <w:rFonts w:cs="Lucida Sans Unicode"/>
          <w:color w:val="312A2A"/>
          <w:lang w:val="en-US"/>
        </w:rPr>
        <w:t>-</w:t>
      </w:r>
      <w:proofErr w:type="gramStart"/>
      <w:r w:rsidRPr="008743F4">
        <w:rPr>
          <w:rFonts w:cs="Lucida Sans Unicode"/>
          <w:color w:val="312A2A"/>
          <w:lang w:val="en-US"/>
        </w:rPr>
        <w:t>lines which were transfected with anti-microRNA-21 showed a significant down-regulation in invasion by 50% and the cell-line treated with pre-microRNA-21</w:t>
      </w:r>
      <w:proofErr w:type="gramEnd"/>
      <w:r w:rsidRPr="008743F4">
        <w:rPr>
          <w:rFonts w:cs="Lucida Sans Unicode"/>
          <w:color w:val="312A2A"/>
          <w:lang w:val="en-US"/>
        </w:rPr>
        <w:t xml:space="preserve"> demonstrated a significant increase in invasiveness.  Interestingly this group also demonstrated that the up-regulation of microRNA-21 not only equated to a down-regulation of PDCD4 but also of the PTEN </w:t>
      </w:r>
      <w:proofErr w:type="spellStart"/>
      <w:r w:rsidRPr="008743F4">
        <w:rPr>
          <w:rFonts w:cs="Lucida Sans Unicode"/>
          <w:color w:val="312A2A"/>
          <w:lang w:val="en-US"/>
        </w:rPr>
        <w:t>tumour</w:t>
      </w:r>
      <w:proofErr w:type="spellEnd"/>
      <w:r w:rsidRPr="008743F4">
        <w:rPr>
          <w:rFonts w:cs="Lucida Sans Unicode"/>
          <w:color w:val="312A2A"/>
          <w:lang w:val="en-US"/>
        </w:rPr>
        <w:t xml:space="preserve"> suppressor gene.   Finally the group demonstrated that the administration of anti-microRNA-21 treatment to a chicken-embryo-metastases assay lead to an attenuation of the </w:t>
      </w:r>
      <w:proofErr w:type="spellStart"/>
      <w:r w:rsidRPr="008743F4">
        <w:rPr>
          <w:rFonts w:cs="Lucida Sans Unicode"/>
          <w:color w:val="312A2A"/>
          <w:lang w:val="en-US"/>
        </w:rPr>
        <w:t>intravasation</w:t>
      </w:r>
      <w:proofErr w:type="spellEnd"/>
      <w:r w:rsidRPr="008743F4">
        <w:rPr>
          <w:rFonts w:cs="Lucida Sans Unicode"/>
          <w:color w:val="312A2A"/>
          <w:lang w:val="en-US"/>
        </w:rPr>
        <w:t xml:space="preserve"> and metastatic capacity of the cancer.   </w:t>
      </w:r>
    </w:p>
    <w:p w14:paraId="7C199DCC" w14:textId="77777777" w:rsidR="0029475F" w:rsidRPr="008743F4" w:rsidRDefault="0029475F" w:rsidP="0029475F">
      <w:pPr>
        <w:spacing w:line="480" w:lineRule="auto"/>
        <w:jc w:val="both"/>
        <w:rPr>
          <w:rFonts w:cs="Lucida Sans Unicode"/>
          <w:color w:val="312A2A"/>
          <w:lang w:val="en-US"/>
        </w:rPr>
      </w:pPr>
    </w:p>
    <w:p w14:paraId="7DC788E0" w14:textId="1E519651" w:rsidR="0029475F" w:rsidRPr="008743F4" w:rsidRDefault="0029475F" w:rsidP="0029475F">
      <w:pPr>
        <w:spacing w:line="480" w:lineRule="auto"/>
        <w:jc w:val="both"/>
        <w:rPr>
          <w:rFonts w:cs="Lucida Sans Unicode"/>
          <w:color w:val="312A2A"/>
          <w:lang w:val="en-US"/>
        </w:rPr>
      </w:pPr>
      <w:r w:rsidRPr="008743F4">
        <w:rPr>
          <w:rFonts w:cs="Lucida Sans Unicode"/>
          <w:color w:val="312A2A"/>
          <w:lang w:val="en-US"/>
        </w:rPr>
        <w:t xml:space="preserve">Despite the vast evidence of microRNA-21 being implicated in the development and progression of numerous solid organ cancers there has been limited reports on its role in bladder cancer using functional studies and phenotypic outcomes.  Since the publication of the results from this thesis only one </w:t>
      </w:r>
      <w:r w:rsidR="00D7776E">
        <w:rPr>
          <w:rFonts w:cs="Lucida Sans Unicode"/>
          <w:color w:val="312A2A"/>
          <w:lang w:val="en-US"/>
        </w:rPr>
        <w:t>group have reported on this</w:t>
      </w:r>
      <w:r w:rsidRPr="008743F4">
        <w:rPr>
          <w:rFonts w:cs="Lucida Sans Unicode"/>
          <w:color w:val="312A2A"/>
          <w:lang w:val="en-US"/>
        </w:rPr>
        <w:t xml:space="preserve"> topic with regards to bladder cancer</w:t>
      </w:r>
      <w:hyperlink w:anchor="_ENREF_138" w:tooltip="Tao, 2011 #731" w:history="1">
        <w:r w:rsidR="00D060EE" w:rsidRPr="008743F4">
          <w:rPr>
            <w:rFonts w:cs="Lucida Sans Unicode"/>
            <w:color w:val="312A2A"/>
            <w:lang w:val="en-US"/>
          </w:rPr>
          <w:fldChar w:fldCharType="begin">
            <w:fldData xml:space="preserve">PEVuZE5vdGU+PENpdGU+PEF1dGhvcj5UYW88L0F1dGhvcj48WWVhcj4yMDExPC9ZZWFyPjxSZWNO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PEVuZE5vdGU+PENpdGU+PEF1dGhvcj5UYW88L0F1dGhvcj48WWVhcj4yMDExPC9ZZWFyPjxSZWNO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138</w:t>
        </w:r>
        <w:r w:rsidR="00D060EE" w:rsidRPr="008743F4">
          <w:rPr>
            <w:rFonts w:cs="Lucida Sans Unicode"/>
            <w:color w:val="312A2A"/>
            <w:lang w:val="en-US"/>
          </w:rPr>
          <w:fldChar w:fldCharType="end"/>
        </w:r>
      </w:hyperlink>
      <w:r w:rsidRPr="008743F4">
        <w:rPr>
          <w:rFonts w:cs="Lucida Sans Unicode"/>
          <w:color w:val="312A2A"/>
          <w:lang w:val="en-US"/>
        </w:rPr>
        <w:t xml:space="preserve">.  </w:t>
      </w:r>
    </w:p>
    <w:p w14:paraId="6ADAFD9F" w14:textId="77777777" w:rsidR="0029475F" w:rsidRPr="008743F4" w:rsidRDefault="0029475F" w:rsidP="0029475F">
      <w:pPr>
        <w:spacing w:line="480" w:lineRule="auto"/>
        <w:jc w:val="both"/>
        <w:rPr>
          <w:rFonts w:cs="Lucida Sans Unicode"/>
          <w:color w:val="312A2A"/>
          <w:lang w:val="en-US"/>
        </w:rPr>
      </w:pPr>
    </w:p>
    <w:p w14:paraId="6E40AD87" w14:textId="7461A63C" w:rsidR="0029475F" w:rsidRPr="008743F4" w:rsidRDefault="0029475F" w:rsidP="0029475F">
      <w:pPr>
        <w:spacing w:line="480" w:lineRule="auto"/>
        <w:jc w:val="both"/>
        <w:rPr>
          <w:rFonts w:cs="Lucida Sans Unicode"/>
          <w:color w:val="312A2A"/>
          <w:lang w:val="en-US"/>
        </w:rPr>
      </w:pPr>
      <w:r w:rsidRPr="008743F4">
        <w:rPr>
          <w:rFonts w:cs="Lucida Sans Unicode"/>
          <w:color w:val="312A2A"/>
          <w:lang w:val="en-US"/>
        </w:rPr>
        <w:t>Toa et al</w:t>
      </w:r>
      <w:r w:rsidR="0044769B">
        <w:rPr>
          <w:rFonts w:cs="Lucida Sans Unicode"/>
          <w:color w:val="312A2A"/>
          <w:lang w:val="en-US"/>
        </w:rPr>
        <w:t>.</w:t>
      </w:r>
      <w:hyperlink w:anchor="_ENREF_138" w:tooltip="Tao, 2011 #731" w:history="1">
        <w:r w:rsidR="00D060EE" w:rsidRPr="008743F4">
          <w:rPr>
            <w:rFonts w:cs="Lucida Sans Unicode"/>
            <w:color w:val="312A2A"/>
            <w:lang w:val="en-US"/>
          </w:rPr>
          <w:fldChar w:fldCharType="begin">
            <w:fldData xml:space="preserve">PEVuZE5vdGU+PENpdGU+PEF1dGhvcj5UYW88L0F1dGhvcj48WWVhcj4yMDExPC9ZZWFyPjxSZWNO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PEVuZE5vdGU+PENpdGU+PEF1dGhvcj5UYW88L0F1dGhvcj48WWVhcj4yMDExPC9ZZWFyPjxSZWNO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138</w:t>
        </w:r>
        <w:r w:rsidR="00D060EE" w:rsidRPr="008743F4">
          <w:rPr>
            <w:rFonts w:cs="Lucida Sans Unicode"/>
            <w:color w:val="312A2A"/>
            <w:lang w:val="en-US"/>
          </w:rPr>
          <w:fldChar w:fldCharType="end"/>
        </w:r>
      </w:hyperlink>
      <w:r w:rsidR="000B7DFC">
        <w:rPr>
          <w:rFonts w:cs="Lucida Sans Unicode"/>
          <w:color w:val="312A2A"/>
          <w:lang w:val="en-US"/>
        </w:rPr>
        <w:t xml:space="preserve"> </w:t>
      </w:r>
      <w:proofErr w:type="gramStart"/>
      <w:r w:rsidR="000B7DFC">
        <w:rPr>
          <w:rFonts w:cs="Lucida Sans Unicode"/>
          <w:color w:val="312A2A"/>
          <w:lang w:val="en-US"/>
        </w:rPr>
        <w:t>confirmed</w:t>
      </w:r>
      <w:proofErr w:type="gramEnd"/>
      <w:r w:rsidRPr="008743F4">
        <w:rPr>
          <w:rFonts w:cs="Lucida Sans Unicode"/>
          <w:color w:val="312A2A"/>
          <w:lang w:val="en-US"/>
        </w:rPr>
        <w:t xml:space="preserve"> up-regulated expression of microRNA-21 in bladder cancer samples obtained from radical cystectomies.  Naturally the </w:t>
      </w:r>
      <w:proofErr w:type="gramStart"/>
      <w:r w:rsidRPr="008743F4">
        <w:rPr>
          <w:rFonts w:cs="Lucida Sans Unicode"/>
          <w:color w:val="312A2A"/>
          <w:lang w:val="en-US"/>
        </w:rPr>
        <w:t xml:space="preserve">grade of these </w:t>
      </w:r>
      <w:proofErr w:type="spellStart"/>
      <w:r w:rsidRPr="008743F4">
        <w:rPr>
          <w:rFonts w:cs="Lucida Sans Unicode"/>
          <w:color w:val="312A2A"/>
          <w:lang w:val="en-US"/>
        </w:rPr>
        <w:t>tumours</w:t>
      </w:r>
      <w:proofErr w:type="spellEnd"/>
      <w:r w:rsidRPr="008743F4">
        <w:rPr>
          <w:rFonts w:cs="Lucida Sans Unicode"/>
          <w:color w:val="312A2A"/>
          <w:lang w:val="en-US"/>
        </w:rPr>
        <w:t xml:space="preserve"> were</w:t>
      </w:r>
      <w:proofErr w:type="gramEnd"/>
      <w:r w:rsidRPr="008743F4">
        <w:rPr>
          <w:rFonts w:cs="Lucida Sans Unicode"/>
          <w:color w:val="312A2A"/>
          <w:lang w:val="en-US"/>
        </w:rPr>
        <w:t xml:space="preserve"> predominantly of a high nature due to the nature of the type of surgery performed.  The same cohort of human tissue samples showed a significant down-regulation of the </w:t>
      </w:r>
      <w:proofErr w:type="spellStart"/>
      <w:r w:rsidRPr="008743F4">
        <w:rPr>
          <w:rFonts w:cs="Lucida Sans Unicode"/>
          <w:color w:val="312A2A"/>
          <w:lang w:val="en-US"/>
        </w:rPr>
        <w:t>tumour</w:t>
      </w:r>
      <w:proofErr w:type="spellEnd"/>
      <w:r w:rsidRPr="008743F4">
        <w:rPr>
          <w:rFonts w:cs="Lucida Sans Unicode"/>
          <w:color w:val="312A2A"/>
          <w:lang w:val="en-US"/>
        </w:rPr>
        <w:t xml:space="preserve"> suppressor PTEN and a correlation analysis showed a moderate negative correlation between expression of microRNA-21 and PTEN (r=-86, p=0.01).  The up-regulation and down-regulation of microRNA-21 was performed on the bladder cancer cell-line T24 </w:t>
      </w:r>
      <w:proofErr w:type="gramStart"/>
      <w:r w:rsidRPr="008743F4">
        <w:rPr>
          <w:rFonts w:cs="Lucida Sans Unicode"/>
          <w:color w:val="312A2A"/>
          <w:lang w:val="en-US"/>
        </w:rPr>
        <w:t>which</w:t>
      </w:r>
      <w:proofErr w:type="gramEnd"/>
      <w:r w:rsidRPr="008743F4">
        <w:rPr>
          <w:rFonts w:cs="Lucida Sans Unicode"/>
          <w:color w:val="312A2A"/>
          <w:lang w:val="en-US"/>
        </w:rPr>
        <w:t xml:space="preserve"> successfully demonstrated phenotypical changes.  This occurred in the form of a significant up-regulation of cell proliferation at 72-hours and 96-hours after pre-microRNA-21 transfections and a suspension of cell cycle growth 48hours after the transfection of an anti-microRNA-21 on the cell-lines.  </w:t>
      </w:r>
    </w:p>
    <w:p w14:paraId="424DFC1E" w14:textId="77777777" w:rsidR="0029475F" w:rsidRPr="008743F4" w:rsidRDefault="0029475F" w:rsidP="0029475F">
      <w:pPr>
        <w:spacing w:line="480" w:lineRule="auto"/>
        <w:jc w:val="both"/>
        <w:rPr>
          <w:rFonts w:cs="Lucida Sans Unicode"/>
          <w:color w:val="312A2A"/>
          <w:lang w:val="en-US"/>
        </w:rPr>
      </w:pPr>
    </w:p>
    <w:p w14:paraId="44CDF047" w14:textId="1B7E302C" w:rsidR="0029475F" w:rsidRPr="008743F4" w:rsidRDefault="0029475F" w:rsidP="0029475F">
      <w:pPr>
        <w:spacing w:line="480" w:lineRule="auto"/>
        <w:jc w:val="both"/>
        <w:rPr>
          <w:rFonts w:cs="Lucida Sans Unicode"/>
          <w:color w:val="312A2A"/>
          <w:lang w:val="en-US"/>
        </w:rPr>
      </w:pPr>
      <w:r w:rsidRPr="008743F4">
        <w:rPr>
          <w:rFonts w:cs="Lucida Sans Unicode"/>
          <w:color w:val="312A2A"/>
          <w:lang w:val="en-US"/>
        </w:rPr>
        <w:t xml:space="preserve">Doxorubicin is a commonly used chemotherapeutic agents in bladder cancer with </w:t>
      </w:r>
      <w:proofErr w:type="gramStart"/>
      <w:r w:rsidRPr="008743F4">
        <w:rPr>
          <w:rFonts w:cs="Lucida Sans Unicode"/>
          <w:color w:val="312A2A"/>
          <w:lang w:val="en-US"/>
        </w:rPr>
        <w:t>it’s</w:t>
      </w:r>
      <w:proofErr w:type="gramEnd"/>
      <w:r w:rsidRPr="008743F4">
        <w:rPr>
          <w:rFonts w:cs="Lucida Sans Unicode"/>
          <w:color w:val="312A2A"/>
          <w:lang w:val="en-US"/>
        </w:rPr>
        <w:t xml:space="preserve"> anti-</w:t>
      </w:r>
      <w:proofErr w:type="spellStart"/>
      <w:r w:rsidRPr="008743F4">
        <w:rPr>
          <w:rFonts w:cs="Lucida Sans Unicode"/>
          <w:color w:val="312A2A"/>
          <w:lang w:val="en-US"/>
        </w:rPr>
        <w:t>tumourogenic</w:t>
      </w:r>
      <w:proofErr w:type="spellEnd"/>
      <w:r w:rsidRPr="008743F4">
        <w:rPr>
          <w:rFonts w:cs="Lucida Sans Unicode"/>
          <w:color w:val="312A2A"/>
          <w:lang w:val="en-US"/>
        </w:rPr>
        <w:t xml:space="preserve"> properties occurring by intercalating DNA fragments.  In the same study Tao et al</w:t>
      </w:r>
      <w:r w:rsidR="0044769B">
        <w:rPr>
          <w:rFonts w:cs="Lucida Sans Unicode"/>
          <w:color w:val="312A2A"/>
          <w:lang w:val="en-US"/>
        </w:rPr>
        <w:t>.</w:t>
      </w:r>
      <w:hyperlink w:anchor="_ENREF_138" w:tooltip="Tao, 2011 #731" w:history="1">
        <w:r w:rsidR="00D060EE" w:rsidRPr="008743F4">
          <w:rPr>
            <w:rFonts w:cs="Lucida Sans Unicode"/>
            <w:color w:val="312A2A"/>
            <w:lang w:val="en-US"/>
          </w:rPr>
          <w:fldChar w:fldCharType="begin">
            <w:fldData xml:space="preserve">PEVuZE5vdGU+PENpdGU+PEF1dGhvcj5UYW88L0F1dGhvcj48WWVhcj4yMDExPC9ZZWFyPjxSZWNO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PEVuZE5vdGU+PENpdGU+PEF1dGhvcj5UYW88L0F1dGhvcj48WWVhcj4yMDExPC9ZZWFyPjxSZWNO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138</w:t>
        </w:r>
        <w:r w:rsidR="00D060EE" w:rsidRPr="008743F4">
          <w:rPr>
            <w:rFonts w:cs="Lucida Sans Unicode"/>
            <w:color w:val="312A2A"/>
            <w:lang w:val="en-US"/>
          </w:rPr>
          <w:fldChar w:fldCharType="end"/>
        </w:r>
      </w:hyperlink>
      <w:r w:rsidRPr="008743F4">
        <w:rPr>
          <w:rFonts w:cs="Lucida Sans Unicode"/>
          <w:color w:val="312A2A"/>
          <w:lang w:val="en-US"/>
        </w:rPr>
        <w:t xml:space="preserve"> </w:t>
      </w:r>
      <w:proofErr w:type="gramStart"/>
      <w:r w:rsidRPr="008743F4">
        <w:rPr>
          <w:rFonts w:cs="Lucida Sans Unicode"/>
          <w:color w:val="312A2A"/>
          <w:lang w:val="en-US"/>
        </w:rPr>
        <w:t>assessed</w:t>
      </w:r>
      <w:proofErr w:type="gramEnd"/>
      <w:r w:rsidRPr="008743F4">
        <w:rPr>
          <w:rFonts w:cs="Lucida Sans Unicode"/>
          <w:color w:val="312A2A"/>
          <w:lang w:val="en-US"/>
        </w:rPr>
        <w:t xml:space="preserve"> whether the manipulation of microRNA-21 would alter the sensitivity this drug possess with regards to bladder cancer.  Overexpression of microRNA-21 promoted an increase in chemo-resistance on T24 bladder cancer cell lines with the opposite effect of chemo-</w:t>
      </w:r>
      <w:proofErr w:type="spellStart"/>
      <w:r w:rsidRPr="008743F4">
        <w:rPr>
          <w:rFonts w:cs="Lucida Sans Unicode"/>
          <w:color w:val="312A2A"/>
          <w:lang w:val="en-US"/>
        </w:rPr>
        <w:t>sensitisation</w:t>
      </w:r>
      <w:proofErr w:type="spellEnd"/>
      <w:r w:rsidRPr="008743F4">
        <w:rPr>
          <w:rFonts w:cs="Lucida Sans Unicode"/>
          <w:color w:val="312A2A"/>
          <w:lang w:val="en-US"/>
        </w:rPr>
        <w:t xml:space="preserve"> of cells when manipulated with an anti-microRNA-21 (p=&lt;0.05 in both groups).  Finally, following the administration of doxorubicin and the use of flow-</w:t>
      </w:r>
      <w:proofErr w:type="spellStart"/>
      <w:r w:rsidRPr="008743F4">
        <w:rPr>
          <w:rFonts w:cs="Lucida Sans Unicode"/>
          <w:color w:val="312A2A"/>
          <w:lang w:val="en-US"/>
        </w:rPr>
        <w:t>cytometry</w:t>
      </w:r>
      <w:proofErr w:type="spellEnd"/>
      <w:r w:rsidRPr="008743F4">
        <w:rPr>
          <w:rFonts w:cs="Lucida Sans Unicode"/>
          <w:color w:val="312A2A"/>
          <w:lang w:val="en-US"/>
        </w:rPr>
        <w:t>, the group showed that overexpression of microRNA-</w:t>
      </w:r>
      <w:proofErr w:type="gramStart"/>
      <w:r w:rsidRPr="008743F4">
        <w:rPr>
          <w:rFonts w:cs="Lucida Sans Unicode"/>
          <w:color w:val="312A2A"/>
          <w:lang w:val="en-US"/>
        </w:rPr>
        <w:t>21  significantly</w:t>
      </w:r>
      <w:proofErr w:type="gramEnd"/>
      <w:r w:rsidRPr="008743F4">
        <w:rPr>
          <w:rFonts w:cs="Lucida Sans Unicode"/>
          <w:color w:val="312A2A"/>
          <w:lang w:val="en-US"/>
        </w:rPr>
        <w:t xml:space="preserve"> decreased cell-death by 50% whilst down-regulation of microRNA-21 significantly increased cell-death (p=&lt;0.01 in both groups).  </w:t>
      </w:r>
    </w:p>
    <w:p w14:paraId="2B87A46B" w14:textId="77777777" w:rsidR="0029475F" w:rsidRPr="008743F4" w:rsidRDefault="0029475F" w:rsidP="0029475F">
      <w:pPr>
        <w:spacing w:line="480" w:lineRule="auto"/>
        <w:jc w:val="both"/>
        <w:rPr>
          <w:rFonts w:cs="Lucida Sans Unicode"/>
          <w:color w:val="312A2A"/>
          <w:lang w:val="en-US"/>
        </w:rPr>
      </w:pPr>
    </w:p>
    <w:p w14:paraId="0DBB616F" w14:textId="0A5BDD13" w:rsidR="0029475F" w:rsidRPr="008743F4" w:rsidRDefault="0029475F" w:rsidP="0029475F">
      <w:pPr>
        <w:spacing w:line="480" w:lineRule="auto"/>
        <w:jc w:val="both"/>
        <w:rPr>
          <w:rFonts w:cs="Lucida Sans Unicode"/>
          <w:color w:val="312A2A"/>
          <w:lang w:val="en-US"/>
        </w:rPr>
      </w:pPr>
      <w:r w:rsidRPr="008743F4">
        <w:rPr>
          <w:rFonts w:cs="Lucida Sans Unicode"/>
          <w:color w:val="312A2A"/>
          <w:lang w:val="en-US"/>
        </w:rPr>
        <w:t xml:space="preserve">Again the use of the manipulation of microRNA-21 to induce chemo-sensitivity on cancer cells is one that is not exclusive to bladder cancer.   It has also been reported in numerous cancers including gastro-intestinal, pancreatic and ovarian, all of which again have been directly implicated with the </w:t>
      </w:r>
      <w:proofErr w:type="spellStart"/>
      <w:r w:rsidRPr="008743F4">
        <w:rPr>
          <w:rFonts w:cs="Lucida Sans Unicode"/>
          <w:color w:val="312A2A"/>
          <w:lang w:val="en-US"/>
        </w:rPr>
        <w:t>tumour</w:t>
      </w:r>
      <w:proofErr w:type="spellEnd"/>
      <w:r w:rsidRPr="008743F4">
        <w:rPr>
          <w:rFonts w:cs="Lucida Sans Unicode"/>
          <w:color w:val="312A2A"/>
          <w:lang w:val="en-US"/>
        </w:rPr>
        <w:t xml:space="preserve"> suppressor PTEN and PDCD4 </w:t>
      </w:r>
      <w:hyperlink w:anchor="_ENREF_139" w:tooltip="Yang, 2013 #733" w:history="1">
        <w:r w:rsidR="00D060EE" w:rsidRPr="008743F4">
          <w:rPr>
            <w:rFonts w:cs="Lucida Sans Unicode"/>
            <w:color w:val="312A2A"/>
            <w:lang w:val="en-US"/>
          </w:rPr>
          <w:fldChar w:fldCharType="begin"/>
        </w:r>
        <w:r w:rsidR="00D060EE">
          <w:rPr>
            <w:rFonts w:cs="Lucida Sans Unicode"/>
            <w:color w:val="312A2A"/>
            <w:lang w:val="en-US"/>
          </w:rPr>
          <w:instrText xml:space="preserve"> ADDIN EN.CITE &lt;EndNote&gt;&lt;Cite&gt;&lt;Author&gt;Yang&lt;/Author&gt;&lt;Year&gt;2013&lt;/Year&gt;&lt;RecNum&gt;733&lt;/RecNum&gt;&lt;DisplayText&gt;&lt;style face="superscript"&gt;139&lt;/style&gt;&lt;/DisplayText&gt;&lt;record&gt;&lt;rec-number&gt;733&lt;/rec-number&gt;&lt;foreign-keys&gt;&lt;key app="EN" db-id="9tedz9astewzt5esazb59vx6s595sdxawaa0"&gt;733&lt;/key&gt;&lt;/foreign-keys&gt;&lt;ref-type name="Journal Article"&gt;17&lt;/ref-type&gt;&lt;contributors&gt;&lt;authors&gt;&lt;author&gt;Yang, S. M.&lt;/author&gt;&lt;author&gt;Huang, C.&lt;/author&gt;&lt;author&gt;Li, X. F.&lt;/author&gt;&lt;author&gt;Yu, M. Z.&lt;/author&gt;&lt;author&gt;He, Y.&lt;/author&gt;&lt;author&gt;Li, J.&lt;/author&gt;&lt;/authors&gt;&lt;/contributors&gt;&lt;auth-address&gt;School of Pharmacy, Anhui Key Laboratory of Bioactivity of Natural Products, Anhui Medical University, Hefei 230032, China.&lt;/auth-address&gt;&lt;titles&gt;&lt;title&gt;miR-21 confers cisplatin resistance in gastric cancer cells by regulating PTEN&lt;/title&gt;&lt;secondary-title&gt;Toxicology&lt;/secondary-title&gt;&lt;alt-title&gt;Toxicology&lt;/alt-title&gt;&lt;/titles&gt;&lt;periodical&gt;&lt;full-title&gt;Toxicology&lt;/full-title&gt;&lt;abbr-1&gt;Toxicology&lt;/abbr-1&gt;&lt;/periodical&gt;&lt;alt-periodical&gt;&lt;full-title&gt;Toxicology&lt;/full-title&gt;&lt;abbr-1&gt;Toxicology&lt;/abbr-1&gt;&lt;/alt-periodical&gt;&lt;pages&gt;162-8&lt;/pages&gt;&lt;volume&gt;306&lt;/volume&gt;&lt;edition&gt;2013/03/08&lt;/edition&gt;&lt;dates&gt;&lt;year&gt;2013&lt;/year&gt;&lt;pub-dates&gt;&lt;date&gt;Apr 5&lt;/date&gt;&lt;/pub-dates&gt;&lt;/dates&gt;&lt;isbn&gt;1879-3185 (Electronic)&amp;#xD;0300-483X (Linking)&lt;/isbn&gt;&lt;accession-num&gt;23466500&lt;/accession-num&gt;&lt;work-type&gt;Research Support, Non-U.S. Gov&amp;apos;t&lt;/work-type&gt;&lt;urls&gt;&lt;related-urls&gt;&lt;url&gt;http://www.ncbi.nlm.nih.gov/pubmed/23466500&lt;/url&gt;&lt;/related-urls&gt;&lt;/urls&gt;&lt;electronic-resource-num&gt;10.1016/j.tox.2013.02.014&lt;/electronic-resource-num&gt;&lt;language&gt;eng&lt;/language&gt;&lt;/record&gt;&lt;/Cite&gt;&lt;/EndNote&gt;</w:instrText>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139</w:t>
        </w:r>
        <w:r w:rsidR="00D060EE" w:rsidRPr="008743F4">
          <w:rPr>
            <w:rFonts w:cs="Lucida Sans Unicode"/>
            <w:color w:val="312A2A"/>
            <w:lang w:val="en-US"/>
          </w:rPr>
          <w:fldChar w:fldCharType="end"/>
        </w:r>
      </w:hyperlink>
      <w:r w:rsidRPr="008743F4">
        <w:rPr>
          <w:rFonts w:cs="Lucida Sans Unicode"/>
          <w:color w:val="312A2A"/>
          <w:vertAlign w:val="superscript"/>
          <w:lang w:val="en-US"/>
        </w:rPr>
        <w:t>,</w:t>
      </w:r>
      <w:hyperlink w:anchor="_ENREF_140" w:tooltip="Paik, 2013 #732" w:history="1">
        <w:r w:rsidR="00D060EE" w:rsidRPr="008743F4">
          <w:rPr>
            <w:rFonts w:cs="Lucida Sans Unicode"/>
            <w:color w:val="312A2A"/>
            <w:lang w:val="en-US"/>
          </w:rPr>
          <w:fldChar w:fldCharType="begin">
            <w:fldData xml:space="preserve">PEVuZE5vdGU+PENpdGU+PEF1dGhvcj5QYWlrPC9BdXRob3I+PFllYXI+MjAxMzwvWWVhcj48UmVj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PEVuZE5vdGU+PENpdGU+PEF1dGhvcj5QYWlrPC9BdXRob3I+PFllYXI+MjAxMzwvWWVhcj48UmVj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140</w:t>
        </w:r>
        <w:r w:rsidR="00D060EE" w:rsidRPr="008743F4">
          <w:rPr>
            <w:rFonts w:cs="Lucida Sans Unicode"/>
            <w:color w:val="312A2A"/>
            <w:lang w:val="en-US"/>
          </w:rPr>
          <w:fldChar w:fldCharType="end"/>
        </w:r>
      </w:hyperlink>
      <w:r w:rsidR="000B7DFC">
        <w:rPr>
          <w:rFonts w:cs="Lucida Sans Unicode"/>
          <w:color w:val="312A2A"/>
          <w:vertAlign w:val="superscript"/>
          <w:lang w:val="en-US"/>
        </w:rPr>
        <w:t xml:space="preserve">, </w:t>
      </w:r>
      <w:hyperlink w:anchor="_ENREF_141" w:tooltip="Hui, 2012 #734" w:history="1">
        <w:r w:rsidR="00D060EE" w:rsidRPr="008743F4">
          <w:rPr>
            <w:rFonts w:cs="Lucida Sans Unicode"/>
            <w:color w:val="312A2A"/>
            <w:lang w:val="en-US"/>
          </w:rPr>
          <w:fldChar w:fldCharType="begin">
            <w:fldData xml:space="preserve">PEVuZE5vdGU+PENpdGU+PEF1dGhvcj5IdWk8L0F1dGhvcj48WWVhcj4yMDEyPC9ZZWFyPjxSZWNO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PEVuZE5vdGU+PENpdGU+PEF1dGhvcj5IdWk8L0F1dGhvcj48WWVhcj4yMDEyPC9ZZWFyPjxSZWNO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141</w:t>
        </w:r>
        <w:r w:rsidR="00D060EE" w:rsidRPr="008743F4">
          <w:rPr>
            <w:rFonts w:cs="Lucida Sans Unicode"/>
            <w:color w:val="312A2A"/>
            <w:lang w:val="en-US"/>
          </w:rPr>
          <w:fldChar w:fldCharType="end"/>
        </w:r>
      </w:hyperlink>
      <w:r w:rsidRPr="008743F4">
        <w:rPr>
          <w:rFonts w:cs="Lucida Sans Unicode"/>
          <w:color w:val="312A2A"/>
          <w:lang w:val="en-US"/>
        </w:rPr>
        <w:t>.</w:t>
      </w:r>
    </w:p>
    <w:p w14:paraId="68959A84" w14:textId="77777777" w:rsidR="0029475F" w:rsidRPr="008743F4" w:rsidRDefault="0029475F" w:rsidP="0029475F">
      <w:pPr>
        <w:spacing w:line="480" w:lineRule="auto"/>
        <w:jc w:val="both"/>
        <w:rPr>
          <w:rFonts w:cs="Lucida Sans Unicode"/>
          <w:color w:val="312A2A"/>
          <w:lang w:val="en-US"/>
        </w:rPr>
      </w:pPr>
    </w:p>
    <w:p w14:paraId="4E55A6D3" w14:textId="77777777" w:rsidR="0029475F" w:rsidRPr="008743F4" w:rsidRDefault="0029475F" w:rsidP="0029475F">
      <w:pPr>
        <w:spacing w:line="480" w:lineRule="auto"/>
        <w:jc w:val="both"/>
        <w:rPr>
          <w:rFonts w:cs="Lucida Sans Unicode"/>
          <w:color w:val="312A2A"/>
          <w:lang w:val="en-US"/>
        </w:rPr>
      </w:pPr>
    </w:p>
    <w:p w14:paraId="46EDC392" w14:textId="7A05B518" w:rsidR="0029475F" w:rsidRPr="008743F4" w:rsidRDefault="0029475F" w:rsidP="0029475F">
      <w:pPr>
        <w:spacing w:line="480" w:lineRule="auto"/>
        <w:jc w:val="both"/>
        <w:rPr>
          <w:rFonts w:cs="Lucida Sans Unicode"/>
          <w:color w:val="312A2A"/>
          <w:lang w:val="en-US"/>
        </w:rPr>
      </w:pPr>
      <w:proofErr w:type="spellStart"/>
      <w:r w:rsidRPr="008743F4">
        <w:rPr>
          <w:rFonts w:cs="Lucida Sans Unicode"/>
          <w:color w:val="312A2A"/>
          <w:lang w:val="en-US"/>
        </w:rPr>
        <w:t>Cisplatin</w:t>
      </w:r>
      <w:proofErr w:type="spellEnd"/>
      <w:r w:rsidRPr="008743F4">
        <w:rPr>
          <w:rFonts w:cs="Lucida Sans Unicode"/>
          <w:color w:val="312A2A"/>
          <w:lang w:val="en-US"/>
        </w:rPr>
        <w:t xml:space="preserve"> containing combination chemotherapy with gemcitabine or MVAC (methotrexate, vinblastine, Adriamycin and </w:t>
      </w:r>
      <w:proofErr w:type="spellStart"/>
      <w:r w:rsidRPr="008743F4">
        <w:rPr>
          <w:rFonts w:cs="Lucida Sans Unicode"/>
          <w:color w:val="312A2A"/>
          <w:lang w:val="en-US"/>
        </w:rPr>
        <w:t>cisplatin</w:t>
      </w:r>
      <w:proofErr w:type="spellEnd"/>
      <w:r w:rsidRPr="008743F4">
        <w:rPr>
          <w:rFonts w:cs="Lucida Sans Unicode"/>
          <w:color w:val="312A2A"/>
          <w:lang w:val="en-US"/>
        </w:rPr>
        <w:t xml:space="preserve">) is the standard UK treatment of advanced and metastatic bladder cancer in those medically fit enough to tolerate the </w:t>
      </w:r>
      <w:proofErr w:type="gramStart"/>
      <w:r w:rsidRPr="008743F4">
        <w:rPr>
          <w:rFonts w:cs="Lucida Sans Unicode"/>
          <w:color w:val="312A2A"/>
          <w:lang w:val="en-US"/>
        </w:rPr>
        <w:t>side-effects</w:t>
      </w:r>
      <w:proofErr w:type="gramEnd"/>
      <w:r w:rsidRPr="008743F4">
        <w:rPr>
          <w:rFonts w:cs="Lucida Sans Unicode"/>
          <w:color w:val="312A2A"/>
          <w:lang w:val="en-US"/>
        </w:rPr>
        <w:t>.  Median survival in these patients has been reported to be 14 months with overall long-term disease-free survival to be reported in 15% of patients (20.9% with lymph-node only disease and only 6.8% with visceral metastases)</w:t>
      </w:r>
      <w:hyperlink w:anchor="_ENREF_142" w:tooltip="Bellmunt, 2012 #736" w:history="1">
        <w:r w:rsidR="00D060EE" w:rsidRPr="008743F4">
          <w:rPr>
            <w:rFonts w:cs="Lucida Sans Unicode"/>
            <w:color w:val="312A2A"/>
            <w:lang w:val="en-US"/>
          </w:rPr>
          <w:fldChar w:fldCharType="begin">
            <w:fldData xml:space="preserve">PEVuZE5vdGU+PENpdGU+PEF1dGhvcj5CZWxsbXVudDwvQXV0aG9yPjxZZWFyPjIwMTI8L1llYXI+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PEVuZE5vdGU+PENpdGU+PEF1dGhvcj5CZWxsbXVudDwvQXV0aG9yPjxZZWFyPjIwMTI8L1llYXI+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142</w:t>
        </w:r>
        <w:r w:rsidR="00D060EE" w:rsidRPr="008743F4">
          <w:rPr>
            <w:rFonts w:cs="Lucida Sans Unicode"/>
            <w:color w:val="312A2A"/>
            <w:lang w:val="en-US"/>
          </w:rPr>
          <w:fldChar w:fldCharType="end"/>
        </w:r>
      </w:hyperlink>
      <w:r w:rsidRPr="008743F4">
        <w:rPr>
          <w:rFonts w:cs="Lucida Sans Unicode"/>
          <w:color w:val="312A2A"/>
          <w:lang w:val="en-US"/>
        </w:rPr>
        <w:t>.  Of note, untreated metastatic bladder cancer is associated with a median survival time of between 3-6months</w:t>
      </w:r>
      <w:hyperlink w:anchor="_ENREF_142" w:tooltip="Bellmunt, 2012 #736" w:history="1">
        <w:r w:rsidR="00D060EE" w:rsidRPr="008743F4">
          <w:rPr>
            <w:rFonts w:cs="Lucida Sans Unicode"/>
            <w:color w:val="312A2A"/>
            <w:lang w:val="en-US"/>
          </w:rPr>
          <w:fldChar w:fldCharType="begin">
            <w:fldData xml:space="preserve">PEVuZE5vdGU+PENpdGU+PEF1dGhvcj5CZWxsbXVudDwvQXV0aG9yPjxZZWFyPjIwMTI8L1llYXI+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PEVuZE5vdGU+PENpdGU+PEF1dGhvcj5CZWxsbXVudDwvQXV0aG9yPjxZZWFyPjIwMTI8L1llYXI+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8743F4">
          <w:rPr>
            <w:rFonts w:cs="Lucida Sans Unicode"/>
            <w:color w:val="312A2A"/>
            <w:lang w:val="en-US"/>
          </w:rPr>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142</w:t>
        </w:r>
        <w:r w:rsidR="00D060EE" w:rsidRPr="008743F4">
          <w:rPr>
            <w:rFonts w:cs="Lucida Sans Unicode"/>
            <w:color w:val="312A2A"/>
            <w:lang w:val="en-US"/>
          </w:rPr>
          <w:fldChar w:fldCharType="end"/>
        </w:r>
      </w:hyperlink>
      <w:r w:rsidRPr="008743F4">
        <w:rPr>
          <w:rFonts w:cs="Lucida Sans Unicode"/>
          <w:color w:val="312A2A"/>
          <w:lang w:val="en-US"/>
        </w:rPr>
        <w:t>.</w:t>
      </w:r>
    </w:p>
    <w:p w14:paraId="2A74867E" w14:textId="77777777" w:rsidR="0029475F" w:rsidRPr="008743F4" w:rsidRDefault="0029475F" w:rsidP="0029475F">
      <w:pPr>
        <w:spacing w:line="480" w:lineRule="auto"/>
        <w:jc w:val="both"/>
        <w:rPr>
          <w:rFonts w:cs="Lucida Sans Unicode"/>
          <w:color w:val="312A2A"/>
          <w:lang w:val="en-US"/>
        </w:rPr>
      </w:pPr>
    </w:p>
    <w:p w14:paraId="53584A11" w14:textId="77777777" w:rsidR="0029475F" w:rsidRPr="008743F4" w:rsidRDefault="0029475F" w:rsidP="0029475F">
      <w:pPr>
        <w:spacing w:line="480" w:lineRule="auto"/>
        <w:jc w:val="both"/>
        <w:rPr>
          <w:rFonts w:cs="Lucida Sans Unicode"/>
          <w:color w:val="312A2A"/>
          <w:lang w:val="en-US"/>
        </w:rPr>
      </w:pPr>
      <w:r w:rsidRPr="008743F4">
        <w:rPr>
          <w:rFonts w:cs="Lucida Sans Unicode"/>
          <w:color w:val="312A2A"/>
          <w:lang w:val="en-US"/>
        </w:rPr>
        <w:t xml:space="preserve">Side effects of this highly cytotoxic drug </w:t>
      </w:r>
      <w:proofErr w:type="spellStart"/>
      <w:r w:rsidRPr="008743F4">
        <w:rPr>
          <w:rFonts w:cs="Lucida Sans Unicode"/>
          <w:color w:val="312A2A"/>
          <w:lang w:val="en-US"/>
        </w:rPr>
        <w:t>cisplatin</w:t>
      </w:r>
      <w:proofErr w:type="spellEnd"/>
      <w:r w:rsidRPr="008743F4">
        <w:rPr>
          <w:rFonts w:cs="Lucida Sans Unicode"/>
          <w:color w:val="312A2A"/>
          <w:lang w:val="en-US"/>
        </w:rPr>
        <w:t xml:space="preserve"> include nephrotoxicity, neurotoxicity, ototoxicity, </w:t>
      </w:r>
      <w:proofErr w:type="spellStart"/>
      <w:r w:rsidRPr="008743F4">
        <w:rPr>
          <w:rFonts w:cs="Lucida Sans Unicode"/>
          <w:color w:val="312A2A"/>
          <w:lang w:val="en-US"/>
        </w:rPr>
        <w:t>myelotoxicity</w:t>
      </w:r>
      <w:proofErr w:type="spellEnd"/>
      <w:r w:rsidRPr="008743F4">
        <w:rPr>
          <w:rFonts w:cs="Lucida Sans Unicode"/>
          <w:color w:val="312A2A"/>
          <w:lang w:val="en-US"/>
        </w:rPr>
        <w:t>, nausea and vomiting.  The high frequency and incidence of side-effects experienced by this medication further highlights the potential additional morbidity a bladder cancer sufferer may experience for a chemotherapeutic agents which can be described to have a moderate outcomes at best.  Ideally by increasing the sensitivity of this chemotherapeutic agent, it would in turn then add a greater gravitas for its increased use in advanced bladder cancer.</w:t>
      </w:r>
    </w:p>
    <w:p w14:paraId="7D1E5426" w14:textId="77777777" w:rsidR="0029475F" w:rsidRPr="008743F4" w:rsidRDefault="0029475F" w:rsidP="0029475F">
      <w:pPr>
        <w:spacing w:line="480" w:lineRule="auto"/>
        <w:jc w:val="both"/>
        <w:rPr>
          <w:rFonts w:cs="Lucida Sans Unicode"/>
          <w:color w:val="312A2A"/>
          <w:lang w:val="en-US"/>
        </w:rPr>
      </w:pPr>
    </w:p>
    <w:p w14:paraId="0F8F3E2D" w14:textId="6132BE8E" w:rsidR="0029475F" w:rsidRPr="008743F4" w:rsidRDefault="0029475F" w:rsidP="0029475F">
      <w:pPr>
        <w:spacing w:line="480" w:lineRule="auto"/>
        <w:jc w:val="both"/>
        <w:rPr>
          <w:rFonts w:eastAsia="Arial Unicode MS" w:cs="Arial Unicode MS"/>
          <w:color w:val="232323"/>
          <w:sz w:val="26"/>
          <w:szCs w:val="26"/>
          <w:lang w:val="en-US"/>
        </w:rPr>
      </w:pPr>
      <w:r w:rsidRPr="008743F4">
        <w:rPr>
          <w:rFonts w:eastAsia="Arial Unicode MS" w:cs="Arial Unicode MS"/>
          <w:color w:val="232323"/>
          <w:lang w:val="en-US"/>
        </w:rPr>
        <w:t xml:space="preserve">The mechanisms of </w:t>
      </w:r>
      <w:proofErr w:type="spellStart"/>
      <w:r w:rsidRPr="008743F4">
        <w:rPr>
          <w:rFonts w:eastAsia="Arial Unicode MS" w:cs="Arial Unicode MS"/>
          <w:color w:val="232323"/>
          <w:lang w:val="en-US"/>
        </w:rPr>
        <w:t>cisplatin</w:t>
      </w:r>
      <w:proofErr w:type="spellEnd"/>
      <w:r w:rsidRPr="008743F4">
        <w:rPr>
          <w:rFonts w:eastAsia="Arial Unicode MS" w:cs="Arial Unicode MS"/>
          <w:color w:val="232323"/>
          <w:lang w:val="en-US"/>
        </w:rPr>
        <w:t xml:space="preserve"> resistance appear to be multifactorial.  It includes changes in drug transport which in turn decreases the accumulation of the drug and increases drug detoxification, alterations in DNA repair and damage and/or changes in the pathways of apoptotic cell death.  A comprehensive mechanism leading to a resistance to </w:t>
      </w:r>
      <w:proofErr w:type="spellStart"/>
      <w:r w:rsidRPr="008743F4">
        <w:rPr>
          <w:rFonts w:eastAsia="Arial Unicode MS" w:cs="Arial Unicode MS"/>
          <w:color w:val="232323"/>
          <w:lang w:val="en-US"/>
        </w:rPr>
        <w:t>cisplatin</w:t>
      </w:r>
      <w:proofErr w:type="spellEnd"/>
      <w:r w:rsidRPr="008743F4">
        <w:rPr>
          <w:rFonts w:eastAsia="Arial Unicode MS" w:cs="Arial Unicode MS"/>
          <w:color w:val="232323"/>
          <w:lang w:val="en-US"/>
        </w:rPr>
        <w:t xml:space="preserve"> is yet to be fully elucidated however there is an increasing body of evidence that microRNAs play a role in this</w:t>
      </w:r>
      <w:hyperlink w:anchor="_ENREF_143" w:tooltip="Nordentoft, 2012 #737" w:history="1">
        <w:r w:rsidR="00D060EE" w:rsidRPr="008743F4">
          <w:rPr>
            <w:rFonts w:eastAsia="Arial Unicode MS" w:cs="Arial Unicode MS"/>
            <w:color w:val="232323"/>
            <w:lang w:val="en-US"/>
          </w:rPr>
          <w:fldChar w:fldCharType="begin">
            <w:fldData xml:space="preserve">PEVuZE5vdGU+PENpdGU+PEF1dGhvcj5Ob3JkZW50b2Z0PC9BdXRob3I+PFllYXI+MjAxMjwvWWVh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PEVuZE5vdGU+PENpdGU+PEF1dGhvcj5Ob3JkZW50b2Z0PC9BdXRob3I+PFllYXI+MjAxMjwvWWVh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8743F4">
          <w:rPr>
            <w:rFonts w:eastAsia="Arial Unicode MS" w:cs="Arial Unicode MS"/>
            <w:color w:val="232323"/>
            <w:lang w:val="en-US"/>
          </w:rPr>
        </w:r>
        <w:r w:rsidR="00D060EE" w:rsidRPr="008743F4">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143</w:t>
        </w:r>
        <w:r w:rsidR="00D060EE" w:rsidRPr="008743F4">
          <w:rPr>
            <w:rFonts w:eastAsia="Arial Unicode MS" w:cs="Arial Unicode MS"/>
            <w:color w:val="232323"/>
            <w:lang w:val="en-US"/>
          </w:rPr>
          <w:fldChar w:fldCharType="end"/>
        </w:r>
      </w:hyperlink>
      <w:r w:rsidRPr="008743F4">
        <w:rPr>
          <w:rFonts w:eastAsia="Arial Unicode MS" w:cs="Arial Unicode MS"/>
          <w:color w:val="232323"/>
          <w:lang w:val="en-US"/>
        </w:rPr>
        <w:t>.</w:t>
      </w:r>
      <w:r w:rsidRPr="008743F4">
        <w:rPr>
          <w:rFonts w:eastAsia="Arial Unicode MS" w:cs="Arial Unicode MS"/>
          <w:color w:val="232323"/>
          <w:sz w:val="26"/>
          <w:szCs w:val="26"/>
          <w:lang w:val="en-US"/>
        </w:rPr>
        <w:t xml:space="preserve"> </w:t>
      </w:r>
    </w:p>
    <w:p w14:paraId="05510E4E" w14:textId="77777777" w:rsidR="0029475F" w:rsidRPr="008743F4" w:rsidRDefault="0029475F" w:rsidP="0029475F">
      <w:pPr>
        <w:spacing w:line="480" w:lineRule="auto"/>
        <w:jc w:val="both"/>
        <w:rPr>
          <w:rFonts w:eastAsia="Arial Unicode MS" w:cs="Arial Unicode MS"/>
          <w:color w:val="232323"/>
          <w:sz w:val="26"/>
          <w:szCs w:val="26"/>
          <w:lang w:val="en-US"/>
        </w:rPr>
      </w:pPr>
    </w:p>
    <w:p w14:paraId="119E8488" w14:textId="6C147FA2" w:rsidR="0029475F" w:rsidRPr="008743F4" w:rsidRDefault="0029475F" w:rsidP="0029475F">
      <w:pPr>
        <w:spacing w:line="480" w:lineRule="auto"/>
        <w:jc w:val="both"/>
      </w:pPr>
      <w:r w:rsidRPr="008743F4">
        <w:rPr>
          <w:rFonts w:cs="Lucida Sans Unicode"/>
          <w:color w:val="312A2A"/>
          <w:lang w:val="en-US"/>
        </w:rPr>
        <w:t>Regarding microRNA-21 and chemo-sensitivity, one such contemporary study by Wang et al</w:t>
      </w:r>
      <w:r w:rsidR="0044769B">
        <w:rPr>
          <w:rFonts w:cs="Lucida Sans Unicode"/>
          <w:color w:val="312A2A"/>
          <w:lang w:val="en-US"/>
        </w:rPr>
        <w:t>.</w:t>
      </w:r>
      <w:hyperlink w:anchor="_ENREF_139" w:tooltip="Yang, 2013 #733" w:history="1">
        <w:r w:rsidR="00D060EE" w:rsidRPr="008743F4">
          <w:rPr>
            <w:rFonts w:cs="Lucida Sans Unicode"/>
            <w:color w:val="312A2A"/>
            <w:lang w:val="en-US"/>
          </w:rPr>
          <w:fldChar w:fldCharType="begin"/>
        </w:r>
        <w:r w:rsidR="00D060EE">
          <w:rPr>
            <w:rFonts w:cs="Lucida Sans Unicode"/>
            <w:color w:val="312A2A"/>
            <w:lang w:val="en-US"/>
          </w:rPr>
          <w:instrText xml:space="preserve"> ADDIN EN.CITE &lt;EndNote&gt;&lt;Cite&gt;&lt;Author&gt;Yang&lt;/Author&gt;&lt;Year&gt;2013&lt;/Year&gt;&lt;RecNum&gt;733&lt;/RecNum&gt;&lt;DisplayText&gt;&lt;style face="superscript"&gt;139&lt;/style&gt;&lt;/DisplayText&gt;&lt;record&gt;&lt;rec-number&gt;733&lt;/rec-number&gt;&lt;foreign-keys&gt;&lt;key app="EN" db-id="9tedz9astewzt5esazb59vx6s595sdxawaa0"&gt;733&lt;/key&gt;&lt;/foreign-keys&gt;&lt;ref-type name="Journal Article"&gt;17&lt;/ref-type&gt;&lt;contributors&gt;&lt;authors&gt;&lt;author&gt;Yang, S. M.&lt;/author&gt;&lt;author&gt;Huang, C.&lt;/author&gt;&lt;author&gt;Li, X. F.&lt;/author&gt;&lt;author&gt;Yu, M. Z.&lt;/author&gt;&lt;author&gt;He, Y.&lt;/author&gt;&lt;author&gt;Li, J.&lt;/author&gt;&lt;/authors&gt;&lt;/contributors&gt;&lt;auth-address&gt;School of Pharmacy, Anhui Key Laboratory of Bioactivity of Natural Products, Anhui Medical University, Hefei 230032, China.&lt;/auth-address&gt;&lt;titles&gt;&lt;title&gt;miR-21 confers cisplatin resistance in gastric cancer cells by regulating PTEN&lt;/title&gt;&lt;secondary-title&gt;Toxicology&lt;/secondary-title&gt;&lt;alt-title&gt;Toxicology&lt;/alt-title&gt;&lt;/titles&gt;&lt;periodical&gt;&lt;full-title&gt;Toxicology&lt;/full-title&gt;&lt;abbr-1&gt;Toxicology&lt;/abbr-1&gt;&lt;/periodical&gt;&lt;alt-periodical&gt;&lt;full-title&gt;Toxicology&lt;/full-title&gt;&lt;abbr-1&gt;Toxicology&lt;/abbr-1&gt;&lt;/alt-periodical&gt;&lt;pages&gt;162-8&lt;/pages&gt;&lt;volume&gt;306&lt;/volume&gt;&lt;edition&gt;2013/03/08&lt;/edition&gt;&lt;dates&gt;&lt;year&gt;2013&lt;/year&gt;&lt;pub-dates&gt;&lt;date&gt;Apr 5&lt;/date&gt;&lt;/pub-dates&gt;&lt;/dates&gt;&lt;isbn&gt;1879-3185 (Electronic)&amp;#xD;0300-483X (Linking)&lt;/isbn&gt;&lt;accession-num&gt;23466500&lt;/accession-num&gt;&lt;work-type&gt;Research Support, Non-U.S. Gov&amp;apos;t&lt;/work-type&gt;&lt;urls&gt;&lt;related-urls&gt;&lt;url&gt;http://www.ncbi.nlm.nih.gov/pubmed/23466500&lt;/url&gt;&lt;/related-urls&gt;&lt;/urls&gt;&lt;electronic-resource-num&gt;10.1016/j.tox.2013.02.014&lt;/electronic-resource-num&gt;&lt;language&gt;eng&lt;/language&gt;&lt;/record&gt;&lt;/Cite&gt;&lt;/EndNote&gt;</w:instrText>
        </w:r>
        <w:r w:rsidR="00D060EE" w:rsidRPr="008743F4">
          <w:rPr>
            <w:rFonts w:cs="Lucida Sans Unicode"/>
            <w:color w:val="312A2A"/>
            <w:lang w:val="en-US"/>
          </w:rPr>
          <w:fldChar w:fldCharType="separate"/>
        </w:r>
        <w:r w:rsidR="00D060EE" w:rsidRPr="00D060EE">
          <w:rPr>
            <w:rFonts w:cs="Lucida Sans Unicode"/>
            <w:noProof/>
            <w:color w:val="312A2A"/>
            <w:vertAlign w:val="superscript"/>
            <w:lang w:val="en-US"/>
          </w:rPr>
          <w:t>139</w:t>
        </w:r>
        <w:r w:rsidR="00D060EE" w:rsidRPr="008743F4">
          <w:rPr>
            <w:rFonts w:cs="Lucida Sans Unicode"/>
            <w:color w:val="312A2A"/>
            <w:lang w:val="en-US"/>
          </w:rPr>
          <w:fldChar w:fldCharType="end"/>
        </w:r>
      </w:hyperlink>
      <w:r w:rsidRPr="008743F4">
        <w:rPr>
          <w:rFonts w:cs="Lucida Sans Unicode"/>
          <w:color w:val="312A2A"/>
          <w:lang w:val="en-US"/>
        </w:rPr>
        <w:t xml:space="preserve"> </w:t>
      </w:r>
      <w:proofErr w:type="gramStart"/>
      <w:r w:rsidRPr="008743F4">
        <w:rPr>
          <w:rFonts w:cs="Lucida Sans Unicode"/>
          <w:color w:val="312A2A"/>
          <w:lang w:val="en-US"/>
        </w:rPr>
        <w:t>investigated</w:t>
      </w:r>
      <w:proofErr w:type="gramEnd"/>
      <w:r w:rsidRPr="008743F4">
        <w:rPr>
          <w:rFonts w:cs="Lucida Sans Unicode"/>
          <w:color w:val="312A2A"/>
          <w:lang w:val="en-US"/>
        </w:rPr>
        <w:t xml:space="preserve"> the resistance with </w:t>
      </w:r>
      <w:proofErr w:type="spellStart"/>
      <w:r w:rsidRPr="008743F4">
        <w:rPr>
          <w:rFonts w:cs="Lucida Sans Unicode"/>
          <w:color w:val="312A2A"/>
          <w:lang w:val="en-US"/>
        </w:rPr>
        <w:t>cisplatin</w:t>
      </w:r>
      <w:proofErr w:type="spellEnd"/>
      <w:r w:rsidRPr="008743F4">
        <w:rPr>
          <w:rFonts w:cs="Lucida Sans Unicode"/>
          <w:color w:val="312A2A"/>
          <w:lang w:val="en-US"/>
        </w:rPr>
        <w:t xml:space="preserve"> on gastric cancers.  This group demonstrated microRNA-21 to be </w:t>
      </w:r>
      <w:proofErr w:type="gramStart"/>
      <w:r w:rsidRPr="008743F4">
        <w:rPr>
          <w:rFonts w:cs="Lucida Sans Unicode"/>
          <w:color w:val="312A2A"/>
          <w:lang w:val="en-US"/>
        </w:rPr>
        <w:t>up-re</w:t>
      </w:r>
      <w:r w:rsidR="000B7DFC">
        <w:rPr>
          <w:rFonts w:cs="Lucida Sans Unicode"/>
          <w:color w:val="312A2A"/>
          <w:lang w:val="en-US"/>
        </w:rPr>
        <w:t>gulated</w:t>
      </w:r>
      <w:proofErr w:type="gramEnd"/>
      <w:r w:rsidR="000B7DFC">
        <w:rPr>
          <w:rFonts w:cs="Lucida Sans Unicode"/>
          <w:color w:val="312A2A"/>
          <w:lang w:val="en-US"/>
        </w:rPr>
        <w:t xml:space="preserve"> in </w:t>
      </w:r>
      <w:proofErr w:type="spellStart"/>
      <w:r w:rsidR="000B7DFC">
        <w:rPr>
          <w:rFonts w:cs="Lucida Sans Unicode"/>
          <w:color w:val="312A2A"/>
          <w:lang w:val="en-US"/>
        </w:rPr>
        <w:t>cisplatin</w:t>
      </w:r>
      <w:proofErr w:type="spellEnd"/>
      <w:r w:rsidR="000B7DFC">
        <w:rPr>
          <w:rFonts w:cs="Lucida Sans Unicode"/>
          <w:color w:val="312A2A"/>
          <w:lang w:val="en-US"/>
        </w:rPr>
        <w:t xml:space="preserve"> resistant </w:t>
      </w:r>
      <w:r w:rsidRPr="008743F4">
        <w:rPr>
          <w:rFonts w:cs="Lucida Sans Unicode"/>
          <w:color w:val="312A2A"/>
          <w:lang w:val="en-US"/>
        </w:rPr>
        <w:t>gastric cancer</w:t>
      </w:r>
      <w:r w:rsidR="000B7DFC">
        <w:rPr>
          <w:rFonts w:cs="Lucida Sans Unicode"/>
          <w:color w:val="312A2A"/>
          <w:lang w:val="en-US"/>
        </w:rPr>
        <w:t xml:space="preserve"> cell-lines in comparison to it</w:t>
      </w:r>
      <w:r w:rsidRPr="008743F4">
        <w:rPr>
          <w:rFonts w:cs="Lucida Sans Unicode"/>
          <w:color w:val="312A2A"/>
          <w:lang w:val="en-US"/>
        </w:rPr>
        <w:t xml:space="preserve">s parental cell-line.  </w:t>
      </w:r>
      <w:proofErr w:type="gramStart"/>
      <w:r w:rsidRPr="008743F4">
        <w:t xml:space="preserve">The up-regulation of microRNA-21 in the gastric cancer cell-line lead to a significant decrease in the anti-proliferative effects and apoptosis induced by </w:t>
      </w:r>
      <w:proofErr w:type="spellStart"/>
      <w:r w:rsidRPr="008743F4">
        <w:t>cisplatin</w:t>
      </w:r>
      <w:proofErr w:type="spellEnd"/>
      <w:r w:rsidRPr="008743F4">
        <w:t>, whilst the knockdown of microRNA-21 drastically increased anti-proliferative effects and apoptosis induced by this drug.</w:t>
      </w:r>
      <w:proofErr w:type="gramEnd"/>
      <w:r w:rsidRPr="008743F4">
        <w:t xml:space="preserve">  Again one of the </w:t>
      </w:r>
      <w:proofErr w:type="gramStart"/>
      <w:r w:rsidRPr="008743F4">
        <w:t>mechanism</w:t>
      </w:r>
      <w:proofErr w:type="gramEnd"/>
      <w:r w:rsidRPr="008743F4">
        <w:t xml:space="preserve"> identified by this group was a down-regulation of the tumour-suppressor gene PTEN which occurred with the up-regulation of microRNA-21.  This again confirms PTEN as one of the three primary modulators of the carcinogenic action on </w:t>
      </w:r>
      <w:proofErr w:type="gramStart"/>
      <w:r w:rsidRPr="008743F4">
        <w:t>cancer which</w:t>
      </w:r>
      <w:proofErr w:type="gramEnd"/>
      <w:r w:rsidRPr="008743F4">
        <w:t xml:space="preserve"> is influenced by microRNA-21. </w:t>
      </w:r>
    </w:p>
    <w:p w14:paraId="094EFFBF" w14:textId="77777777" w:rsidR="0029475F" w:rsidRPr="008743F4" w:rsidRDefault="0029475F" w:rsidP="0029475F">
      <w:pPr>
        <w:spacing w:line="480" w:lineRule="auto"/>
        <w:jc w:val="both"/>
      </w:pPr>
    </w:p>
    <w:p w14:paraId="36B5E78D" w14:textId="34F1594E" w:rsidR="0029475F" w:rsidRPr="008743F4" w:rsidRDefault="00723DF0" w:rsidP="0029475F">
      <w:pPr>
        <w:pStyle w:val="Heading3"/>
        <w:rPr>
          <w:rFonts w:asciiTheme="minorHAnsi" w:hAnsiTheme="minorHAnsi"/>
          <w:i/>
        </w:rPr>
      </w:pPr>
      <w:bookmarkStart w:id="279" w:name="_Toc278904910"/>
      <w:r w:rsidRPr="008743F4">
        <w:rPr>
          <w:rFonts w:asciiTheme="minorHAnsi" w:hAnsiTheme="minorHAnsi"/>
          <w:i/>
        </w:rPr>
        <w:t>3.3.3.2</w:t>
      </w:r>
      <w:r w:rsidRPr="008743F4">
        <w:rPr>
          <w:rFonts w:asciiTheme="minorHAnsi" w:hAnsiTheme="minorHAnsi"/>
          <w:i/>
        </w:rPr>
        <w:tab/>
      </w:r>
      <w:r w:rsidR="00263985" w:rsidRPr="008743F4">
        <w:rPr>
          <w:rFonts w:asciiTheme="minorHAnsi" w:hAnsiTheme="minorHAnsi"/>
          <w:i/>
        </w:rPr>
        <w:tab/>
      </w:r>
      <w:r w:rsidR="0029475F" w:rsidRPr="008743F4">
        <w:rPr>
          <w:rFonts w:asciiTheme="minorHAnsi" w:hAnsiTheme="minorHAnsi"/>
          <w:i/>
        </w:rPr>
        <w:t>MicroRNA-133b</w:t>
      </w:r>
      <w:bookmarkEnd w:id="279"/>
    </w:p>
    <w:p w14:paraId="1B90BF47" w14:textId="36EBA72B" w:rsidR="0029475F" w:rsidRPr="008743F4" w:rsidRDefault="0029475F" w:rsidP="0029475F">
      <w:pPr>
        <w:spacing w:line="480" w:lineRule="auto"/>
        <w:jc w:val="both"/>
      </w:pPr>
      <w:r w:rsidRPr="008743F4">
        <w:t xml:space="preserve">MicroRNA-133b which was shown to be differentially expressed in bladder cancer in this cohort of urothelium has also been identified to be implicated in numerous other tumours including colorectal, gastric, oesophageal and </w:t>
      </w:r>
      <w:proofErr w:type="gramStart"/>
      <w:r w:rsidRPr="008743F4">
        <w:t>prostate</w:t>
      </w:r>
      <w:proofErr w:type="gramEnd"/>
      <w:r w:rsidRPr="008743F4">
        <w:t xml:space="preserve"> cancers </w:t>
      </w:r>
      <w:hyperlink w:anchor="_ENREF_144" w:tooltip="Hu, 2010 #740" w:history="1">
        <w:r w:rsidR="00D060EE" w:rsidRPr="008743F4">
          <w:fldChar w:fldCharType="begin">
            <w:fldData xml:space="preserve">PEVuZE5vdGU+PENpdGU+PEF1dGhvcj5IdTwvQXV0aG9yPjxZZWFyPjIwMTA8L1llYXI+PFJlY051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</w:fldData>
          </w:fldChar>
        </w:r>
        <w:r w:rsidR="00D060EE">
          <w:instrText xml:space="preserve"> ADDIN EN.CITE </w:instrText>
        </w:r>
        <w:r w:rsidR="00D060EE">
          <w:fldChar w:fldCharType="begin">
            <w:fldData xml:space="preserve">PEVuZE5vdGU+PENpdGU+PEF1dGhvcj5IdTwvQXV0aG9yPjxZZWFyPjIwMTA8L1llYXI+PFJlY051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144</w:t>
        </w:r>
        <w:r w:rsidR="00D060EE" w:rsidRPr="008743F4">
          <w:fldChar w:fldCharType="end"/>
        </w:r>
      </w:hyperlink>
      <w:r w:rsidR="000B7DFC">
        <w:rPr>
          <w:vertAlign w:val="superscript"/>
        </w:rPr>
        <w:t>-</w:t>
      </w:r>
      <w:hyperlink w:anchor="_ENREF_145" w:tooltip="Patron, 2012 #744" w:history="1">
        <w:r w:rsidR="00D060EE" w:rsidRPr="008743F4">
          <w:fldChar w:fldCharType="begin">
            <w:fldData xml:space="preserve">PEVuZE5vdGU+PENpdGU+PEF1dGhvcj5QYXRyb248L0F1dGhvcj48WWVhcj4yMDEyPC9ZZWFyPjxS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</w:fldData>
          </w:fldChar>
        </w:r>
        <w:r w:rsidR="00D060EE">
          <w:instrText xml:space="preserve"> ADDIN EN.CITE </w:instrText>
        </w:r>
        <w:r w:rsidR="00D060EE">
          <w:fldChar w:fldCharType="begin">
            <w:fldData xml:space="preserve">PEVuZE5vdGU+PENpdGU+PEF1dGhvcj5QYXRyb248L0F1dGhvcj48WWVhcj4yMDEyPC9ZZWFyPjxS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145</w:t>
        </w:r>
        <w:r w:rsidR="00D060EE" w:rsidRPr="008743F4">
          <w:fldChar w:fldCharType="end"/>
        </w:r>
      </w:hyperlink>
      <w:r w:rsidRPr="008743F4">
        <w:t xml:space="preserve">.  </w:t>
      </w:r>
    </w:p>
    <w:p w14:paraId="1B06DA57" w14:textId="77777777" w:rsidR="0029475F" w:rsidRPr="008743F4" w:rsidRDefault="0029475F" w:rsidP="0029475F"/>
    <w:p w14:paraId="70F30362" w14:textId="77777777" w:rsidR="0029475F" w:rsidRPr="008743F4" w:rsidRDefault="0029475F" w:rsidP="0029475F"/>
    <w:p w14:paraId="35D5C741" w14:textId="448E4AC0" w:rsidR="0029475F" w:rsidRPr="008743F4" w:rsidRDefault="0029475F" w:rsidP="0029475F">
      <w:pPr>
        <w:spacing w:line="480" w:lineRule="auto"/>
        <w:jc w:val="both"/>
      </w:pPr>
      <w:r w:rsidRPr="008743F4">
        <w:t xml:space="preserve">This particular study demonstrated microRNA-133b to be </w:t>
      </w:r>
      <w:proofErr w:type="gramStart"/>
      <w:r w:rsidRPr="008743F4">
        <w:t>down-regulated</w:t>
      </w:r>
      <w:proofErr w:type="gramEnd"/>
      <w:r w:rsidRPr="008743F4">
        <w:t xml:space="preserve"> in bladder cancer tissue (both high- and low-grade) and these findings has been confirmed in similar studies reported following the publication of our findings </w:t>
      </w:r>
      <w:hyperlink w:anchor="_ENREF_146" w:tooltip="Ichimi, 2009 #738" w:history="1">
        <w:r w:rsidR="00D060EE" w:rsidRPr="008743F4">
          <w:fldChar w:fldCharType="begin">
            <w:fldData xml:space="preserve">PEVuZE5vdGU+PENpdGU+PEF1dGhvcj5JY2hpbWk8L0F1dGhvcj48WWVhcj4yMDA5PC9ZZWFyPjxS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</w:fldData>
          </w:fldChar>
        </w:r>
        <w:r w:rsidR="00D060EE">
          <w:instrText xml:space="preserve"> ADDIN EN.CITE </w:instrText>
        </w:r>
        <w:r w:rsidR="00D060EE">
          <w:fldChar w:fldCharType="begin">
            <w:fldData xml:space="preserve">PEVuZE5vdGU+PENpdGU+PEF1dGhvcj5JY2hpbWk8L0F1dGhvcj48WWVhcj4yMDA5PC9ZZWFyPjxS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146</w:t>
        </w:r>
        <w:r w:rsidR="00D060EE" w:rsidRPr="008743F4">
          <w:fldChar w:fldCharType="end"/>
        </w:r>
      </w:hyperlink>
      <w:r w:rsidR="000B7DFC">
        <w:rPr>
          <w:vertAlign w:val="superscript"/>
        </w:rPr>
        <w:t xml:space="preserve">, </w:t>
      </w:r>
      <w:hyperlink w:anchor="_ENREF_147" w:tooltip="Pignot, 2013 #739" w:history="1">
        <w:r w:rsidR="00D060EE" w:rsidRPr="008743F4">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instrText xml:space="preserve"> ADDIN EN.CITE </w:instrText>
        </w:r>
        <w:r w:rsidR="00D060EE">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147</w:t>
        </w:r>
        <w:r w:rsidR="00D060EE" w:rsidRPr="008743F4">
          <w:fldChar w:fldCharType="end"/>
        </w:r>
      </w:hyperlink>
      <w:r w:rsidRPr="008743F4">
        <w:t xml:space="preserve">. </w:t>
      </w:r>
    </w:p>
    <w:p w14:paraId="6549DDCE" w14:textId="77777777" w:rsidR="0029475F" w:rsidRPr="008743F4" w:rsidRDefault="0029475F" w:rsidP="0029475F">
      <w:pPr>
        <w:spacing w:line="480" w:lineRule="auto"/>
        <w:jc w:val="both"/>
      </w:pPr>
    </w:p>
    <w:p w14:paraId="5DCF15D4" w14:textId="5799EEC3" w:rsidR="0029475F" w:rsidRPr="008743F4" w:rsidRDefault="0029475F" w:rsidP="0029475F">
      <w:pPr>
        <w:spacing w:line="480" w:lineRule="auto"/>
        <w:jc w:val="both"/>
      </w:pPr>
      <w:proofErr w:type="spellStart"/>
      <w:r w:rsidRPr="008743F4">
        <w:t>Ichimi</w:t>
      </w:r>
      <w:proofErr w:type="spellEnd"/>
      <w:r w:rsidRPr="008743F4">
        <w:t xml:space="preserve"> et al</w:t>
      </w:r>
      <w:r w:rsidR="0044769B">
        <w:t>.</w:t>
      </w:r>
      <w:hyperlink w:anchor="_ENREF_146" w:tooltip="Ichimi, 2009 #738" w:history="1">
        <w:r w:rsidR="00D060EE" w:rsidRPr="008743F4">
          <w:fldChar w:fldCharType="begin">
            <w:fldData xml:space="preserve">PEVuZE5vdGU+PENpdGU+PEF1dGhvcj5JY2hpbWk8L0F1dGhvcj48WWVhcj4yMDA5PC9ZZWFyPjxS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</w:fldData>
          </w:fldChar>
        </w:r>
        <w:r w:rsidR="00D060EE">
          <w:instrText xml:space="preserve"> ADDIN EN.CITE </w:instrText>
        </w:r>
        <w:r w:rsidR="00D060EE">
          <w:fldChar w:fldCharType="begin">
            <w:fldData xml:space="preserve">PEVuZE5vdGU+PENpdGU+PEF1dGhvcj5JY2hpbWk8L0F1dGhvcj48WWVhcj4yMDA5PC9ZZWFyPjxS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146</w:t>
        </w:r>
        <w:r w:rsidR="00D060EE" w:rsidRPr="008743F4">
          <w:fldChar w:fldCharType="end"/>
        </w:r>
      </w:hyperlink>
      <w:r w:rsidRPr="008743F4">
        <w:t xml:space="preserve"> </w:t>
      </w:r>
      <w:proofErr w:type="gramStart"/>
      <w:r w:rsidRPr="008743F4">
        <w:t>initially</w:t>
      </w:r>
      <w:proofErr w:type="gramEnd"/>
      <w:r w:rsidRPr="008743F4">
        <w:t xml:space="preserve"> analysed the expression of 157 microRNAs in a limited number of specimens which included 14 bladder cancers, 3 bladder cancer cell-lines and 5 normal bladder urothelial specimens.  This lead to the discovery of 27 differentially expressed microRNAs including the down-regulation of microRNA-133b.  The study then assessed a subset of 7 down-regulated microRNAs including microRNA-133b in 104 bladder cancer tissue specimens and 35 normal bladder </w:t>
      </w:r>
      <w:proofErr w:type="gramStart"/>
      <w:r w:rsidRPr="008743F4">
        <w:t>urothelium which</w:t>
      </w:r>
      <w:proofErr w:type="gramEnd"/>
      <w:r w:rsidRPr="008743F4">
        <w:t xml:space="preserve"> again confirmed the down-regulation of this microRNA in a significant manner.  Limitations of their study included the limited use of low-grade G1 disease.  In their original screening experiment no samples out of the 14 bladder cancer specimens were histologically deemed to be of a low-grade nature.  In the later experiment utilising 104 specimens only 6% (n=6) were of G1 grade.  Additionally it was not clear where the normal bladder epithelium was obtained from with regards to either from macroscopically normal looking tissue from a bladder cancer patients or that from patients with no history of bladder cancer.  </w:t>
      </w:r>
    </w:p>
    <w:p w14:paraId="6C8558BA" w14:textId="77777777" w:rsidR="0029475F" w:rsidRPr="008743F4" w:rsidRDefault="0029475F" w:rsidP="0029475F">
      <w:pPr>
        <w:spacing w:line="480" w:lineRule="auto"/>
        <w:jc w:val="both"/>
      </w:pPr>
    </w:p>
    <w:p w14:paraId="52A9DB4B" w14:textId="4A463EE5" w:rsidR="0029475F" w:rsidRPr="008743F4" w:rsidRDefault="0029475F" w:rsidP="0029475F">
      <w:pPr>
        <w:spacing w:line="480" w:lineRule="auto"/>
        <w:jc w:val="both"/>
      </w:pPr>
      <w:proofErr w:type="gramStart"/>
      <w:r w:rsidRPr="008743F4">
        <w:t xml:space="preserve">With the use of 166 bladder cancer specimens (86 non-muscle invasive (NMIBC) and 80 muscle invasive cancers (MIBC)) and 11 normal bladder epithelium </w:t>
      </w:r>
      <w:proofErr w:type="spellStart"/>
      <w:r w:rsidRPr="008743F4">
        <w:t>Pignot</w:t>
      </w:r>
      <w:proofErr w:type="spellEnd"/>
      <w:r w:rsidRPr="008743F4">
        <w:t xml:space="preserve"> et al</w:t>
      </w:r>
      <w:r w:rsidR="0044769B">
        <w:t>.</w:t>
      </w:r>
      <w:proofErr w:type="gramEnd"/>
      <w:r w:rsidR="00D060EE">
        <w:fldChar w:fldCharType="begin"/>
      </w:r>
      <w:r w:rsidR="00D060EE">
        <w:instrText xml:space="preserve"> HYPERLINK \l "_ENREF_147" \o "Pignot, 2013 #739" </w:instrText>
      </w:r>
      <w:r w:rsidR="00D060EE">
        <w:fldChar w:fldCharType="separate"/>
      </w:r>
      <w:r w:rsidR="00D060EE" w:rsidRPr="008743F4">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instrText xml:space="preserve"> ADDIN EN.CITE </w:instrText>
      </w:r>
      <w:r w:rsidR="00D060EE">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147</w:t>
      </w:r>
      <w:r w:rsidR="00D060EE" w:rsidRPr="008743F4">
        <w:fldChar w:fldCharType="end"/>
      </w:r>
      <w:r w:rsidR="00D060EE">
        <w:fldChar w:fldCharType="end"/>
      </w:r>
      <w:r w:rsidRPr="008743F4">
        <w:t xml:space="preserve"> </w:t>
      </w:r>
      <w:proofErr w:type="gramStart"/>
      <w:r w:rsidRPr="008743F4">
        <w:t>assessed</w:t>
      </w:r>
      <w:proofErr w:type="gramEnd"/>
      <w:r w:rsidRPr="008743F4">
        <w:t xml:space="preserve"> the expression level of 804 microRNAs.  </w:t>
      </w:r>
      <w:proofErr w:type="gramStart"/>
      <w:r w:rsidRPr="008743F4">
        <w:t>Two-hundred</w:t>
      </w:r>
      <w:proofErr w:type="gramEnd"/>
      <w:r w:rsidRPr="008743F4">
        <w:t xml:space="preserve"> and twelve microRNAs were found to be deregulated (94 up-regulated and 118 down-regulated) in the both the NMIBC and MIBC specimens in comparison to normal urothelium.  Interestingly, microRNA133b was shown to be amongst the top 5 most down-regulated microRNAs. </w:t>
      </w:r>
    </w:p>
    <w:p w14:paraId="594EB2AC" w14:textId="77777777" w:rsidR="0029475F" w:rsidRPr="008743F4" w:rsidRDefault="0029475F" w:rsidP="0029475F">
      <w:pPr>
        <w:spacing w:line="480" w:lineRule="auto"/>
        <w:jc w:val="both"/>
      </w:pPr>
    </w:p>
    <w:p w14:paraId="3B2955F0" w14:textId="56B4E6B9" w:rsidR="0029475F" w:rsidRPr="008743F4" w:rsidRDefault="0029475F" w:rsidP="0029475F">
      <w:pPr>
        <w:spacing w:line="480" w:lineRule="auto"/>
        <w:jc w:val="both"/>
      </w:pPr>
      <w:r w:rsidRPr="008743F4">
        <w:t xml:space="preserve">The second phase of their study went on to assess 15 microRNAs including microRNA-133b in an independent set of 152 bladder cancer specimens.  This again confirmed microRNA-133b to be significantly </w:t>
      </w:r>
      <w:proofErr w:type="gramStart"/>
      <w:r w:rsidRPr="008743F4">
        <w:t>down-regulated</w:t>
      </w:r>
      <w:proofErr w:type="gramEnd"/>
      <w:r w:rsidRPr="008743F4">
        <w:t xml:space="preserve"> in bladder cancer.   Finally </w:t>
      </w:r>
      <w:proofErr w:type="spellStart"/>
      <w:r w:rsidRPr="008743F4">
        <w:t>Pignot</w:t>
      </w:r>
      <w:proofErr w:type="spellEnd"/>
      <w:r w:rsidRPr="008743F4">
        <w:t xml:space="preserve"> et al</w:t>
      </w:r>
      <w:r w:rsidR="0044769B">
        <w:t>.</w:t>
      </w:r>
      <w:hyperlink w:anchor="_ENREF_147" w:tooltip="Pignot, 2013 #739" w:history="1">
        <w:r w:rsidR="00D060EE" w:rsidRPr="008743F4">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instrText xml:space="preserve"> ADDIN EN.CITE </w:instrText>
        </w:r>
        <w:r w:rsidR="00D060EE">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147</w:t>
        </w:r>
        <w:r w:rsidR="00D060EE" w:rsidRPr="008743F4">
          <w:fldChar w:fldCharType="end"/>
        </w:r>
      </w:hyperlink>
      <w:r w:rsidRPr="008743F4">
        <w:t xml:space="preserve"> </w:t>
      </w:r>
      <w:proofErr w:type="gramStart"/>
      <w:r w:rsidRPr="008743F4">
        <w:t>identified</w:t>
      </w:r>
      <w:proofErr w:type="gramEnd"/>
      <w:r w:rsidRPr="008743F4">
        <w:t xml:space="preserve"> a panel of three microRNAs- 9, -183 and-200b related to the aggressiveness of the disease and their presence to be associated with both recurrence free and overall survival in MIBC.  </w:t>
      </w:r>
    </w:p>
    <w:p w14:paraId="3BD2AFC7" w14:textId="77777777" w:rsidR="0029475F" w:rsidRPr="008743F4" w:rsidRDefault="0029475F" w:rsidP="0029475F">
      <w:pPr>
        <w:spacing w:line="480" w:lineRule="auto"/>
        <w:jc w:val="both"/>
      </w:pPr>
    </w:p>
    <w:p w14:paraId="1CAE4C19" w14:textId="48C5384A" w:rsidR="0029475F" w:rsidRPr="008743F4" w:rsidRDefault="0029475F" w:rsidP="0029475F">
      <w:pPr>
        <w:spacing w:line="480" w:lineRule="auto"/>
        <w:jc w:val="both"/>
      </w:pPr>
      <w:r w:rsidRPr="008743F4">
        <w:t>The receptor tyrosine kinase c-MET (MET) is involved in the initiation and progression of tumours</w:t>
      </w:r>
      <w:hyperlink w:anchor="_ENREF_148" w:tooltip="Watanabe, 1999 #741" w:history="1">
        <w:r w:rsidR="00D060EE" w:rsidRPr="008743F4">
          <w:fldChar w:fldCharType="begin"/>
        </w:r>
        <w:r w:rsidR="00D060EE">
          <w:instrText xml:space="preserve"> ADDIN EN.CITE &lt;EndNote&gt;&lt;Cite&gt;&lt;Author&gt;Watanabe&lt;/Author&gt;&lt;Year&gt;1999&lt;/Year&gt;&lt;RecNum&gt;741&lt;/RecNum&gt;&lt;DisplayText&gt;&lt;style face="superscript"&gt;148&lt;/style&gt;&lt;/DisplayText&gt;&lt;record&gt;&lt;rec-number&gt;741&lt;/rec-number&gt;&lt;foreign-keys&gt;&lt;key app="EN" db-id="9tedz9astewzt5esazb59vx6s595sdxawaa0"&gt;741&lt;/key&gt;&lt;/foreign-keys&gt;&lt;ref-type name="Journal Article"&gt;17&lt;/ref-type&gt;&lt;contributors&gt;&lt;authors&gt;&lt;author&gt;Watanabe, M.&lt;/author&gt;&lt;author&gt;Fukutome, K.&lt;/author&gt;&lt;author&gt;Kato, H.&lt;/author&gt;&lt;author&gt;Murata, M.&lt;/author&gt;&lt;author&gt;Kawamura, J.&lt;/author&gt;&lt;author&gt;Shiraishi, T.&lt;/author&gt;&lt;author&gt;Yatani, R.&lt;/author&gt;&lt;/authors&gt;&lt;/contributors&gt;&lt;auth-address&gt;Department of Pathology, Mie University School of Medicine, Tsu, Japan. mawata@doc.medic.mie-u.ac.jp&lt;/auth-address&gt;&lt;titles&gt;&lt;title&gt;Progression-linked overexpression of c-Met in prostatic intraepithelial neoplasia and latent as well as clinical prostate cancers&lt;/title&gt;&lt;secondary-title&gt;Cancer letters&lt;/secondary-title&gt;&lt;alt-title&gt;Cancer Lett&lt;/alt-title&gt;&lt;/titles&gt;&lt;periodical&gt;&lt;full-title&gt;Cancer letters&lt;/full-title&gt;&lt;abbr-1&gt;Cancer Lett&lt;/abbr-1&gt;&lt;/periodical&gt;&lt;alt-periodical&gt;&lt;full-title&gt;Cancer letters&lt;/full-title&gt;&lt;abbr-1&gt;Cancer Lett&lt;/abbr-1&gt;&lt;/alt-periodical&gt;&lt;pages&gt;173-8&lt;/pages&gt;&lt;volume&gt;141&lt;/volume&gt;&lt;number&gt;1-2&lt;/number&gt;&lt;edition&gt;1999/08/24&lt;/edition&gt;&lt;keywords&gt;&lt;keyword&gt;Adenocarcinoma/*metabolism/pathology/secondary&lt;/keyword&gt;&lt;keyword&gt;Aged&lt;/keyword&gt;&lt;keyword&gt;Disease Progression&lt;/keyword&gt;&lt;keyword&gt;Humans&lt;/keyword&gt;&lt;keyword&gt;Immunohistochemistry&lt;/keyword&gt;&lt;keyword&gt;Male&lt;/keyword&gt;&lt;keyword&gt;Predictive Value of Tests&lt;/keyword&gt;&lt;keyword&gt;Prostatic Intraepithelial Neoplasia/*metabolism/pathology&lt;/keyword&gt;&lt;keyword&gt;Prostatic Neoplasms/*metabolism/pathology/secondary&lt;/keyword&gt;&lt;keyword&gt;Proto-Oncogene Proteins c-met/*biosynthesis&lt;/keyword&gt;&lt;/keywords&gt;&lt;dates&gt;&lt;year&gt;1999&lt;/year&gt;&lt;pub-dates&gt;&lt;date&gt;Jul 1&lt;/date&gt;&lt;/pub-dates&gt;&lt;/dates&gt;&lt;isbn&gt;0304-3835 (Print)&amp;#xD;0304-3835 (Linking)&lt;/isbn&gt;&lt;accession-num&gt;10454259&lt;/accession-num&gt;&lt;urls&gt;&lt;related-urls&gt;&lt;url&gt;http://www.ncbi.nlm.nih.gov/pubmed/10454259&lt;/url&gt;&lt;/related-urls&gt;&lt;/urls&gt;&lt;language&gt;eng&lt;/language&gt;&lt;/record&gt;&lt;/Cite&gt;&lt;/EndNote&gt;</w:instrText>
        </w:r>
        <w:r w:rsidR="00D060EE" w:rsidRPr="008743F4">
          <w:fldChar w:fldCharType="separate"/>
        </w:r>
        <w:r w:rsidR="00D060EE" w:rsidRPr="00D060EE">
          <w:rPr>
            <w:noProof/>
            <w:vertAlign w:val="superscript"/>
          </w:rPr>
          <w:t>148</w:t>
        </w:r>
        <w:r w:rsidR="00D060EE" w:rsidRPr="008743F4">
          <w:fldChar w:fldCharType="end"/>
        </w:r>
      </w:hyperlink>
      <w:r w:rsidRPr="008743F4">
        <w:t>.  This has shown to be directly targeted by the tumour-suppressor microRNA-133b in colorectal cancer where it has been shown to regulate tumour cell proliferation and apoptosis by directly targeting MET</w:t>
      </w:r>
      <w:hyperlink w:anchor="_ENREF_144" w:tooltip="Hu, 2010 #740" w:history="1">
        <w:r w:rsidR="00D060EE" w:rsidRPr="008743F4">
          <w:fldChar w:fldCharType="begin">
            <w:fldData xml:space="preserve">PEVuZE5vdGU+PENpdGU+PEF1dGhvcj5IdTwvQXV0aG9yPjxZZWFyPjIwMTA8L1llYXI+PFJlY051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</w:fldData>
          </w:fldChar>
        </w:r>
        <w:r w:rsidR="00D060EE">
          <w:instrText xml:space="preserve"> ADDIN EN.CITE </w:instrText>
        </w:r>
        <w:r w:rsidR="00D060EE">
          <w:fldChar w:fldCharType="begin">
            <w:fldData xml:space="preserve">PEVuZE5vdGU+PENpdGU+PEF1dGhvcj5IdTwvQXV0aG9yPjxZZWFyPjIwMTA8L1llYXI+PFJlY051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144</w:t>
        </w:r>
        <w:r w:rsidR="00D060EE" w:rsidRPr="008743F4">
          <w:fldChar w:fldCharType="end"/>
        </w:r>
      </w:hyperlink>
      <w:r w:rsidRPr="008743F4">
        <w:t>.  In addition, microRNA-133b has been shown</w:t>
      </w:r>
      <w:r w:rsidR="000B7DFC">
        <w:t xml:space="preserve"> to be exhibit it’s anti-</w:t>
      </w:r>
      <w:proofErr w:type="spellStart"/>
      <w:r w:rsidR="000B7DFC">
        <w:t>tumouri</w:t>
      </w:r>
      <w:r w:rsidRPr="008743F4">
        <w:t>genic</w:t>
      </w:r>
      <w:proofErr w:type="spellEnd"/>
      <w:r w:rsidRPr="008743F4">
        <w:t xml:space="preserve"> activities by targeting epidermal growth factor receptor (EGFR) and thus regulated the motility of cancer cells in both prostate and small-cell lung cancer</w:t>
      </w:r>
      <w:hyperlink w:anchor="_ENREF_149" w:tooltip="Tao, 2012 #746" w:history="1">
        <w:r w:rsidR="00D060EE" w:rsidRPr="008743F4">
          <w:fldChar w:fldCharType="begin">
            <w:fldData xml:space="preserve">PEVuZE5vdGU+PENpdGU+PEF1dGhvcj5UYW88L0F1dGhvcj48WWVhcj4yMDEyPC9ZZWFyPjxSZWNO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</w:fldData>
          </w:fldChar>
        </w:r>
        <w:r w:rsidR="00D060EE">
          <w:instrText xml:space="preserve"> ADDIN EN.CITE </w:instrText>
        </w:r>
        <w:r w:rsidR="00D060EE">
          <w:fldChar w:fldCharType="begin">
            <w:fldData xml:space="preserve">PEVuZE5vdGU+PENpdGU+PEF1dGhvcj5UYW88L0F1dGhvcj48WWVhcj4yMDEyPC9ZZWFyPjxSZWNO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149</w:t>
        </w:r>
        <w:r w:rsidR="00D060EE" w:rsidRPr="008743F4">
          <w:fldChar w:fldCharType="end"/>
        </w:r>
      </w:hyperlink>
      <w:r w:rsidR="00C31FAB">
        <w:rPr>
          <w:vertAlign w:val="superscript"/>
        </w:rPr>
        <w:t>,</w:t>
      </w:r>
      <w:hyperlink w:anchor="_ENREF_150" w:tooltip="Liu, 2012 #747" w:history="1">
        <w:r w:rsidR="00D060EE" w:rsidRPr="008743F4">
          <w:rPr>
            <w:vertAlign w:val="superscript"/>
          </w:rPr>
          <w:fldChar w:fldCharType="begin">
            <w:fldData xml:space="preserve">PEVuZE5vdGU+PENpdGU+PEF1dGhvcj5MaXU8L0F1dGhvcj48WWVhcj4yMDEyPC9ZZWFyPjxSZWNO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=
</w:fldData>
          </w:fldChar>
        </w:r>
        <w:r w:rsidR="00D060EE">
          <w:rPr>
            <w:vertAlign w:val="superscript"/>
          </w:rPr>
          <w:instrText xml:space="preserve"> ADDIN EN.CITE </w:instrText>
        </w:r>
        <w:r w:rsidR="00D060EE">
          <w:rPr>
            <w:vertAlign w:val="superscript"/>
          </w:rPr>
          <w:fldChar w:fldCharType="begin">
            <w:fldData xml:space="preserve">PEVuZE5vdGU+PENpdGU+PEF1dGhvcj5MaXU8L0F1dGhvcj48WWVhcj4yMDEyPC9ZZWFyPjxSZWNO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=
</w:fldData>
          </w:fldChar>
        </w:r>
        <w:r w:rsidR="00D060EE">
          <w:rPr>
            <w:vertAlign w:val="superscript"/>
          </w:rPr>
          <w:instrText xml:space="preserve"> ADDIN EN.CITE.DATA </w:instrText>
        </w:r>
        <w:r w:rsidR="00D060EE">
          <w:rPr>
            <w:vertAlign w:val="superscript"/>
          </w:rPr>
        </w:r>
        <w:r w:rsidR="00D060EE">
          <w:rPr>
            <w:vertAlign w:val="superscript"/>
          </w:rPr>
          <w:fldChar w:fldCharType="end"/>
        </w:r>
        <w:r w:rsidR="00D060EE" w:rsidRPr="008743F4">
          <w:rPr>
            <w:vertAlign w:val="superscript"/>
          </w:rPr>
        </w:r>
        <w:r w:rsidR="00D060EE" w:rsidRPr="008743F4">
          <w:rPr>
            <w:vertAlign w:val="superscript"/>
          </w:rPr>
          <w:fldChar w:fldCharType="separate"/>
        </w:r>
        <w:r w:rsidR="00D060EE">
          <w:rPr>
            <w:noProof/>
            <w:vertAlign w:val="superscript"/>
          </w:rPr>
          <w:t>150</w:t>
        </w:r>
        <w:r w:rsidR="00D060EE" w:rsidRPr="008743F4">
          <w:rPr>
            <w:vertAlign w:val="superscript"/>
          </w:rPr>
          <w:fldChar w:fldCharType="end"/>
        </w:r>
      </w:hyperlink>
      <w:r w:rsidRPr="008743F4">
        <w:t>.</w:t>
      </w:r>
    </w:p>
    <w:p w14:paraId="65AA16A6" w14:textId="77777777" w:rsidR="0029475F" w:rsidRPr="008743F4" w:rsidRDefault="0029475F" w:rsidP="0029475F">
      <w:pPr>
        <w:spacing w:line="480" w:lineRule="auto"/>
        <w:jc w:val="both"/>
      </w:pPr>
    </w:p>
    <w:p w14:paraId="4933C7A7" w14:textId="217325B5" w:rsidR="0029475F" w:rsidRPr="008743F4" w:rsidRDefault="0029475F" w:rsidP="0029475F">
      <w:pPr>
        <w:spacing w:line="480" w:lineRule="auto"/>
        <w:jc w:val="both"/>
      </w:pPr>
      <w:r w:rsidRPr="008743F4">
        <w:t>A recent article published by Zhou et al</w:t>
      </w:r>
      <w:r w:rsidR="0044769B">
        <w:t>.</w:t>
      </w:r>
      <w:hyperlink w:anchor="_ENREF_151" w:tooltip="Zhou, 2012 #745" w:history="1">
        <w:r w:rsidR="00D060EE" w:rsidRPr="008743F4">
          <w:fldChar w:fldCharType="begin"/>
        </w:r>
        <w:r w:rsidR="00D060EE">
          <w:instrText xml:space="preserve"> ADDIN EN.CITE &lt;EndNote&gt;&lt;Cite&gt;&lt;Author&gt;Zhou&lt;/Author&gt;&lt;Year&gt;2012&lt;/Year&gt;&lt;RecNum&gt;745&lt;/RecNum&gt;&lt;DisplayText&gt;&lt;style face="superscript"&gt;151&lt;/style&gt;&lt;/DisplayText&gt;&lt;record&gt;&lt;rec-number&gt;745&lt;/rec-number&gt;&lt;foreign-keys&gt;&lt;key app="EN" db-id="9tedz9astewzt5esazb59vx6s595sdxawaa0"&gt;745&lt;/key&gt;&lt;/foreign-keys&gt;&lt;ref-type name="Journal Article"&gt;17&lt;/ref-type&gt;&lt;contributors&gt;&lt;authors&gt;&lt;author&gt;Zhou, Y.&lt;/author&gt;&lt;author&gt;Wu, D.&lt;/author&gt;&lt;author&gt;Tao, J.&lt;/author&gt;&lt;author&gt;Qu, P.&lt;/author&gt;&lt;author&gt;Zhou, Z.&lt;/author&gt;&lt;author&gt;Hou, J.&lt;/author&gt;&lt;/authors&gt;&lt;/contributors&gt;&lt;auth-address&gt;Department of Urology, First Affiliated Hospital of Soochow University , Suzhou, Jiangsu , PR China.&lt;/auth-address&gt;&lt;titles&gt;&lt;title&gt;MicroRNA-133 inhibits cell proliferation, migration and invasion by targeting epidermal growth factor receptor and its downstream effector proteins in bladder cancer&lt;/title&gt;&lt;secondary-title&gt;Scandinavian journal of urology&lt;/secondary-title&gt;&lt;alt-title&gt;Scand J Urol&lt;/alt-title&gt;&lt;/titles&gt;&lt;periodical&gt;&lt;full-title&gt;Scandinavian journal of urology&lt;/full-title&gt;&lt;abbr-1&gt;Scand J Urol&lt;/abbr-1&gt;&lt;/periodical&gt;&lt;alt-periodical&gt;&lt;full-title&gt;Scandinavian journal of urology&lt;/full-title&gt;&lt;abbr-1&gt;Scand J Urol&lt;/abbr-1&gt;&lt;/alt-periodical&gt;&lt;edition&gt;2012/12/05&lt;/edition&gt;&lt;dates&gt;&lt;year&gt;2012&lt;/year&gt;&lt;pub-dates&gt;&lt;date&gt;Dec 4&lt;/date&gt;&lt;/pub-dates&gt;&lt;/dates&gt;&lt;isbn&gt;2168-1813 (Electronic)&amp;#xD;0036-5599 (Linking)&lt;/isbn&gt;&lt;accession-num&gt;23206218&lt;/accession-num&gt;&lt;urls&gt;&lt;related-urls&gt;&lt;url&gt;http://www.ncbi.nlm.nih.gov/pubmed/23206218&lt;/url&gt;&lt;/related-urls&gt;&lt;/urls&gt;&lt;electronic-resource-num&gt;10.3109/00365599.2012.748821&lt;/electronic-resource-num&gt;&lt;language&gt;Eng&lt;/language&gt;&lt;/record&gt;&lt;/Cite&gt;&lt;/EndNote&gt;</w:instrText>
        </w:r>
        <w:r w:rsidR="00D060EE" w:rsidRPr="008743F4">
          <w:fldChar w:fldCharType="separate"/>
        </w:r>
        <w:r w:rsidR="00D060EE" w:rsidRPr="00D060EE">
          <w:rPr>
            <w:noProof/>
            <w:vertAlign w:val="superscript"/>
          </w:rPr>
          <w:t>151</w:t>
        </w:r>
        <w:r w:rsidR="00D060EE" w:rsidRPr="008743F4">
          <w:fldChar w:fldCharType="end"/>
        </w:r>
      </w:hyperlink>
      <w:r w:rsidRPr="008743F4">
        <w:t xml:space="preserve"> </w:t>
      </w:r>
      <w:proofErr w:type="gramStart"/>
      <w:r w:rsidRPr="008743F4">
        <w:t>has</w:t>
      </w:r>
      <w:proofErr w:type="gramEnd"/>
      <w:r w:rsidRPr="008743F4">
        <w:t xml:space="preserve"> investigated the anti-</w:t>
      </w:r>
      <w:proofErr w:type="spellStart"/>
      <w:r w:rsidRPr="008743F4">
        <w:t>tumourogenic</w:t>
      </w:r>
      <w:proofErr w:type="spellEnd"/>
      <w:r w:rsidRPr="008743F4">
        <w:t xml:space="preserve"> properties </w:t>
      </w:r>
      <w:r w:rsidR="000B7DFC">
        <w:t xml:space="preserve">microRNA-133b exhibits when its is up-regulated in </w:t>
      </w:r>
      <w:r w:rsidRPr="008743F4">
        <w:t>bladder cancer cell-lines.  Both microRNA-133a and -133b were transfected in to the high-grade bladder cancer cell lines T24 and EJ and found to</w:t>
      </w:r>
      <w:r w:rsidRPr="008743F4">
        <w:rPr>
          <w:rFonts w:cs="Arial"/>
          <w:lang w:val="en-US"/>
        </w:rPr>
        <w:t xml:space="preserve"> inhibit cell proliferation, migration and invasion.  </w:t>
      </w:r>
      <w:r w:rsidRPr="008743F4">
        <w:t>Furthermore the study provided evidence that the anti-</w:t>
      </w:r>
      <w:proofErr w:type="spellStart"/>
      <w:r w:rsidRPr="008743F4">
        <w:t>tumourogenic</w:t>
      </w:r>
      <w:proofErr w:type="spellEnd"/>
      <w:r w:rsidRPr="008743F4">
        <w:t xml:space="preserve"> nature of microRNA-133b may be mediated by targeting epidermal growth factor receptor in bladder cancer.  </w:t>
      </w:r>
      <w:proofErr w:type="gramStart"/>
      <w:r w:rsidRPr="008743F4">
        <w:t>Similar findings were also reported by Tao et al</w:t>
      </w:r>
      <w:proofErr w:type="gramEnd"/>
      <w:r w:rsidR="0044769B">
        <w:t>.</w:t>
      </w:r>
      <w:hyperlink w:anchor="_ENREF_149" w:tooltip="Tao, 2012 #746" w:history="1">
        <w:r w:rsidR="00D060EE" w:rsidRPr="008743F4">
          <w:fldChar w:fldCharType="begin">
            <w:fldData xml:space="preserve">PEVuZE5vdGU+PENpdGU+PEF1dGhvcj5UYW88L0F1dGhvcj48WWVhcj4yMDEyPC9ZZWFyPjxSZWNO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</w:fldData>
          </w:fldChar>
        </w:r>
        <w:r w:rsidR="00D060EE">
          <w:instrText xml:space="preserve"> ADDIN EN.CITE </w:instrText>
        </w:r>
        <w:r w:rsidR="00D060EE">
          <w:fldChar w:fldCharType="begin">
            <w:fldData xml:space="preserve">PEVuZE5vdGU+PENpdGU+PEF1dGhvcj5UYW88L0F1dGhvcj48WWVhcj4yMDEyPC9ZZWFyPjxSZWNO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149</w:t>
        </w:r>
        <w:r w:rsidR="00D060EE" w:rsidRPr="008743F4">
          <w:fldChar w:fldCharType="end"/>
        </w:r>
      </w:hyperlink>
      <w:r w:rsidRPr="008743F4">
        <w:t xml:space="preserve"> </w:t>
      </w:r>
      <w:proofErr w:type="gramStart"/>
      <w:r w:rsidRPr="008743F4">
        <w:t>who</w:t>
      </w:r>
      <w:proofErr w:type="gramEnd"/>
      <w:r w:rsidRPr="008743F4">
        <w:t xml:space="preserve"> reported that an up-regulation of microRNA-133b in prostate cancer leads to an inhibition of cell proliferation, migration and invasion and again with EGFR being a target of the anti-</w:t>
      </w:r>
      <w:proofErr w:type="spellStart"/>
      <w:r w:rsidRPr="008743F4">
        <w:t>tumourogenic</w:t>
      </w:r>
      <w:proofErr w:type="spellEnd"/>
      <w:r w:rsidRPr="008743F4">
        <w:t xml:space="preserve"> outcomes.</w:t>
      </w:r>
    </w:p>
    <w:p w14:paraId="627F3A57" w14:textId="77777777" w:rsidR="0029475F" w:rsidRPr="008743F4" w:rsidRDefault="0029475F" w:rsidP="0029475F">
      <w:pPr>
        <w:spacing w:line="480" w:lineRule="auto"/>
        <w:jc w:val="both"/>
      </w:pPr>
    </w:p>
    <w:p w14:paraId="45EE124B" w14:textId="77777777" w:rsidR="0029475F" w:rsidRPr="008743F4" w:rsidRDefault="0029475F" w:rsidP="0029475F">
      <w:pPr>
        <w:spacing w:line="480" w:lineRule="auto"/>
        <w:jc w:val="both"/>
      </w:pPr>
      <w:r w:rsidRPr="008743F4">
        <w:t xml:space="preserve">To-date there </w:t>
      </w:r>
      <w:proofErr w:type="gramStart"/>
      <w:r w:rsidRPr="008743F4">
        <w:t>are</w:t>
      </w:r>
      <w:proofErr w:type="gramEnd"/>
      <w:r w:rsidRPr="008743F4">
        <w:t xml:space="preserve"> no reported studies on the anti-</w:t>
      </w:r>
      <w:proofErr w:type="spellStart"/>
      <w:r w:rsidRPr="008743F4">
        <w:t>tumourogenic</w:t>
      </w:r>
      <w:proofErr w:type="spellEnd"/>
      <w:r w:rsidRPr="008743F4">
        <w:t xml:space="preserve"> properties of microRNA-133b on an </w:t>
      </w:r>
      <w:r w:rsidRPr="008743F4">
        <w:rPr>
          <w:i/>
        </w:rPr>
        <w:t>in-vivo</w:t>
      </w:r>
      <w:r w:rsidRPr="008743F4">
        <w:t xml:space="preserve"> platform for any solid organ cancer cancers.    </w:t>
      </w:r>
    </w:p>
    <w:p w14:paraId="5940964B" w14:textId="77777777" w:rsidR="0029475F" w:rsidRPr="008743F4" w:rsidRDefault="0029475F" w:rsidP="0029475F">
      <w:pPr>
        <w:spacing w:line="480" w:lineRule="auto"/>
        <w:jc w:val="both"/>
      </w:pPr>
    </w:p>
    <w:p w14:paraId="1DD2AD4A" w14:textId="2159D6DE" w:rsidR="0029475F" w:rsidRPr="008743F4" w:rsidRDefault="0029475F" w:rsidP="0029475F">
      <w:pPr>
        <w:spacing w:line="480" w:lineRule="auto"/>
        <w:jc w:val="both"/>
      </w:pPr>
      <w:r w:rsidRPr="008743F4">
        <w:t>Interestingly the majority of studies investigating microRNA-133b have reported its close association to the regulation of muscles fibres including smooth, skeletal and cardiac muscle.  A decrease in the expression microRNA-133 has been shown to lead to the growth and hypertrophy of muscle cells including smooth muscle</w:t>
      </w:r>
      <w:hyperlink w:anchor="_ENREF_152" w:tooltip="Dong, 2010 #750" w:history="1">
        <w:r w:rsidR="00D060EE" w:rsidRPr="008743F4">
          <w:fldChar w:fldCharType="begin">
            <w:fldData xml:space="preserve">PEVuZE5vdGU+PENpdGU+PEF1dGhvcj5Eb25nPC9BdXRob3I+PFllYXI+MjAxMDwvWWVhcj48UmVj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</w:fldData>
          </w:fldChar>
        </w:r>
        <w:r w:rsidR="00D060EE">
          <w:instrText xml:space="preserve"> ADDIN EN.CITE </w:instrText>
        </w:r>
        <w:r w:rsidR="00D060EE">
          <w:fldChar w:fldCharType="begin">
            <w:fldData xml:space="preserve">PEVuZE5vdGU+PENpdGU+PEF1dGhvcj5Eb25nPC9BdXRob3I+PFllYXI+MjAxMDwvWWVhcj48UmVj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152</w:t>
        </w:r>
        <w:r w:rsidR="00D060EE" w:rsidRPr="008743F4">
          <w:fldChar w:fldCharType="end"/>
        </w:r>
      </w:hyperlink>
      <w:r w:rsidR="000B7DFC">
        <w:rPr>
          <w:vertAlign w:val="superscript"/>
        </w:rPr>
        <w:t>,</w:t>
      </w:r>
      <w:hyperlink w:anchor="_ENREF_153" w:tooltip="Torella, 2011 #749" w:history="1">
        <w:r w:rsidR="00D060EE" w:rsidRPr="008743F4">
          <w:rPr>
            <w:vertAlign w:val="superscript"/>
          </w:rPr>
          <w:fldChar w:fldCharType="begin">
            <w:fldData xml:space="preserve">PEVuZE5vdGU+PENpdGU+PEF1dGhvcj5Ub3JlbGxhPC9BdXRob3I+PFllYXI+MjAxMTwvWWVhcj48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</w:fldData>
          </w:fldChar>
        </w:r>
        <w:r w:rsidR="00D060EE">
          <w:rPr>
            <w:vertAlign w:val="superscript"/>
          </w:rPr>
          <w:instrText xml:space="preserve"> ADDIN EN.CITE </w:instrText>
        </w:r>
        <w:r w:rsidR="00D060EE">
          <w:rPr>
            <w:vertAlign w:val="superscript"/>
          </w:rPr>
          <w:fldChar w:fldCharType="begin">
            <w:fldData xml:space="preserve">PEVuZE5vdGU+PENpdGU+PEF1dGhvcj5Ub3JlbGxhPC9BdXRob3I+PFllYXI+MjAxMTwvWWVhcj48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</w:fldData>
          </w:fldChar>
        </w:r>
        <w:r w:rsidR="00D060EE">
          <w:rPr>
            <w:vertAlign w:val="superscript"/>
          </w:rPr>
          <w:instrText xml:space="preserve"> ADDIN EN.CITE.DATA </w:instrText>
        </w:r>
        <w:r w:rsidR="00D060EE">
          <w:rPr>
            <w:vertAlign w:val="superscript"/>
          </w:rPr>
        </w:r>
        <w:r w:rsidR="00D060EE">
          <w:rPr>
            <w:vertAlign w:val="superscript"/>
          </w:rPr>
          <w:fldChar w:fldCharType="end"/>
        </w:r>
        <w:r w:rsidR="00D060EE" w:rsidRPr="008743F4">
          <w:rPr>
            <w:vertAlign w:val="superscript"/>
          </w:rPr>
        </w:r>
        <w:r w:rsidR="00D060EE" w:rsidRPr="008743F4">
          <w:rPr>
            <w:vertAlign w:val="superscript"/>
          </w:rPr>
          <w:fldChar w:fldCharType="separate"/>
        </w:r>
        <w:r w:rsidR="00D060EE">
          <w:rPr>
            <w:noProof/>
            <w:vertAlign w:val="superscript"/>
          </w:rPr>
          <w:t>153</w:t>
        </w:r>
        <w:r w:rsidR="00D060EE" w:rsidRPr="008743F4">
          <w:rPr>
            <w:vertAlign w:val="superscript"/>
          </w:rPr>
          <w:fldChar w:fldCharType="end"/>
        </w:r>
      </w:hyperlink>
      <w:r w:rsidRPr="008743F4">
        <w:t>.  This leads to the question whether the muscle invasion that is seen with high-grade bladder is facilitated with the down-regulation of microRNA-</w:t>
      </w:r>
      <w:proofErr w:type="gramStart"/>
      <w:r w:rsidRPr="008743F4">
        <w:t>133b which</w:t>
      </w:r>
      <w:proofErr w:type="gramEnd"/>
      <w:r w:rsidRPr="008743F4">
        <w:t xml:space="preserve"> has been successfully shown to create</w:t>
      </w:r>
      <w:r w:rsidR="000B7DFC">
        <w:t xml:space="preserve"> an environment which facilitates</w:t>
      </w:r>
      <w:r w:rsidRPr="008743F4">
        <w:t xml:space="preserve"> the growth of smooth muscle.  </w:t>
      </w:r>
    </w:p>
    <w:p w14:paraId="364EB4E5" w14:textId="77777777" w:rsidR="0029475F" w:rsidRPr="008743F4" w:rsidRDefault="0029475F" w:rsidP="0029475F">
      <w:pPr>
        <w:spacing w:line="480" w:lineRule="auto"/>
        <w:jc w:val="both"/>
      </w:pPr>
    </w:p>
    <w:p w14:paraId="047E73D6" w14:textId="21F7A7E9" w:rsidR="0029475F" w:rsidRPr="008743F4" w:rsidRDefault="00723DF0" w:rsidP="0029475F">
      <w:pPr>
        <w:pStyle w:val="Heading3"/>
        <w:rPr>
          <w:rFonts w:asciiTheme="minorHAnsi" w:hAnsiTheme="minorHAnsi"/>
          <w:i/>
        </w:rPr>
      </w:pPr>
      <w:bookmarkStart w:id="280" w:name="_Toc278904911"/>
      <w:r w:rsidRPr="008743F4">
        <w:rPr>
          <w:rFonts w:asciiTheme="minorHAnsi" w:hAnsiTheme="minorHAnsi"/>
          <w:i/>
        </w:rPr>
        <w:t>3.3.3.3</w:t>
      </w:r>
      <w:r w:rsidRPr="008743F4">
        <w:rPr>
          <w:rFonts w:asciiTheme="minorHAnsi" w:hAnsiTheme="minorHAnsi"/>
          <w:i/>
        </w:rPr>
        <w:tab/>
      </w:r>
      <w:r w:rsidR="00263985" w:rsidRPr="008743F4">
        <w:rPr>
          <w:rFonts w:asciiTheme="minorHAnsi" w:hAnsiTheme="minorHAnsi"/>
          <w:i/>
        </w:rPr>
        <w:tab/>
      </w:r>
      <w:r w:rsidR="0029475F" w:rsidRPr="008743F4">
        <w:rPr>
          <w:rFonts w:asciiTheme="minorHAnsi" w:hAnsiTheme="minorHAnsi"/>
          <w:i/>
        </w:rPr>
        <w:t>MicroRNA-204</w:t>
      </w:r>
      <w:bookmarkEnd w:id="280"/>
    </w:p>
    <w:p w14:paraId="022E8687" w14:textId="77777777" w:rsidR="0029475F" w:rsidRPr="008743F4" w:rsidRDefault="0029475F" w:rsidP="0029475F"/>
    <w:p w14:paraId="4DEB9BD8" w14:textId="062D8F31" w:rsidR="0029475F" w:rsidRPr="008743F4" w:rsidRDefault="0029475F" w:rsidP="0029475F">
      <w:pPr>
        <w:spacing w:line="480" w:lineRule="auto"/>
        <w:jc w:val="both"/>
        <w:rPr>
          <w:rFonts w:cs="Helvetica"/>
          <w:color w:val="312A2A"/>
          <w:lang w:val="en-US"/>
        </w:rPr>
      </w:pPr>
      <w:r w:rsidRPr="008743F4">
        <w:t xml:space="preserve">MicroRNA-204 was shown to be </w:t>
      </w:r>
      <w:proofErr w:type="gramStart"/>
      <w:r w:rsidRPr="008743F4">
        <w:t>down-regulated</w:t>
      </w:r>
      <w:proofErr w:type="gramEnd"/>
      <w:r w:rsidRPr="008743F4">
        <w:t xml:space="preserve"> in bladder cancer tissue compared to normal urothelium in the cohort of urothelial cells studied in this project.  This microRNA is located </w:t>
      </w:r>
      <w:r w:rsidRPr="008743F4">
        <w:rPr>
          <w:rFonts w:cs="Helvetica"/>
          <w:color w:val="312A2A"/>
          <w:lang w:val="en-US"/>
        </w:rPr>
        <w:t xml:space="preserve">on chromosome 9q21.11 within an intron of </w:t>
      </w:r>
      <w:r w:rsidRPr="008743F4">
        <w:rPr>
          <w:rFonts w:cs="Helvetica"/>
          <w:iCs/>
          <w:color w:val="312A2A"/>
          <w:lang w:val="en-US"/>
        </w:rPr>
        <w:t>TRPM3</w:t>
      </w:r>
      <w:r w:rsidRPr="008743F4">
        <w:rPr>
          <w:rFonts w:cs="Helvetica"/>
          <w:color w:val="312A2A"/>
          <w:lang w:val="en-US"/>
        </w:rPr>
        <w:t xml:space="preserve">, a gene </w:t>
      </w:r>
      <w:proofErr w:type="gramStart"/>
      <w:r w:rsidRPr="008743F4">
        <w:rPr>
          <w:rFonts w:cs="Helvetica"/>
          <w:color w:val="312A2A"/>
          <w:lang w:val="en-US"/>
        </w:rPr>
        <w:t>down-regulated</w:t>
      </w:r>
      <w:proofErr w:type="gramEnd"/>
      <w:r w:rsidRPr="008743F4">
        <w:rPr>
          <w:rFonts w:cs="Helvetica"/>
          <w:color w:val="312A2A"/>
          <w:lang w:val="en-US"/>
        </w:rPr>
        <w:t xml:space="preserve"> in bladder cancer</w:t>
      </w:r>
      <w:hyperlink w:anchor="_ENREF_154" w:tooltip="Blaveri, 2005 #754" w:history="1">
        <w:r w:rsidR="00D060EE" w:rsidRPr="008743F4">
          <w:rPr>
            <w:rFonts w:cs="Helvetica"/>
            <w:color w:val="312A2A"/>
            <w:lang w:val="en-US"/>
          </w:rPr>
          <w:fldChar w:fldCharType="begin">
            <w:fldData xml:space="preserve">PEVuZE5vdGU+PENpdGU+PEF1dGhvcj5CbGF2ZXJpPC9BdXRob3I+PFllYXI+MjAwNTwvWWVhcj48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PEVuZE5vdGU+PENpdGU+PEF1dGhvcj5CbGF2ZXJpPC9BdXRob3I+PFllYXI+MjAwNTwvWWVhcj48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154</w:t>
        </w:r>
        <w:r w:rsidR="00D060EE" w:rsidRPr="008743F4">
          <w:rPr>
            <w:rFonts w:cs="Helvetica"/>
            <w:color w:val="312A2A"/>
            <w:lang w:val="en-US"/>
          </w:rPr>
          <w:fldChar w:fldCharType="end"/>
        </w:r>
      </w:hyperlink>
      <w:r w:rsidR="000B7DFC">
        <w:rPr>
          <w:rFonts w:cs="Helvetica"/>
          <w:color w:val="312A2A"/>
          <w:vertAlign w:val="superscript"/>
          <w:lang w:val="en-US"/>
        </w:rPr>
        <w:t>,</w:t>
      </w:r>
      <w:hyperlink w:anchor="_ENREF_155" w:tooltip="Dyrskjot, 2004 #753" w:history="1">
        <w:r w:rsidR="00D060EE" w:rsidRPr="008743F4">
          <w:rPr>
            <w:rFonts w:cs="Helvetica"/>
            <w:color w:val="312A2A"/>
            <w:lang w:val="en-US"/>
          </w:rPr>
          <w:fldChar w:fldCharType="begin">
            <w:fldData xml:space="preserve">PEVuZE5vdGU+PENpdGU+PEF1dGhvcj5EeXJza2pvdDwvQXV0aG9yPjxZZWFyPjIwMDQ8L1llYXI+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PEVuZE5vdGU+PENpdGU+PEF1dGhvcj5EeXJza2pvdDwvQXV0aG9yPjxZZWFyPjIwMDQ8L1llYXI+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155</w:t>
        </w:r>
        <w:r w:rsidR="00D060EE" w:rsidRPr="008743F4">
          <w:rPr>
            <w:rFonts w:cs="Helvetica"/>
            <w:color w:val="312A2A"/>
            <w:lang w:val="en-US"/>
          </w:rPr>
          <w:fldChar w:fldCharType="end"/>
        </w:r>
      </w:hyperlink>
      <w:r w:rsidRPr="008743F4">
        <w:rPr>
          <w:rFonts w:cs="Helvetica"/>
          <w:color w:val="312A2A"/>
          <w:lang w:val="en-US"/>
        </w:rPr>
        <w:t xml:space="preserve">.  In addition to bladder cancer this microRNA has been shown to be </w:t>
      </w:r>
      <w:proofErr w:type="gramStart"/>
      <w:r w:rsidRPr="008743F4">
        <w:rPr>
          <w:rFonts w:cs="Helvetica"/>
          <w:color w:val="312A2A"/>
          <w:lang w:val="en-US"/>
        </w:rPr>
        <w:t>down-regulated</w:t>
      </w:r>
      <w:proofErr w:type="gramEnd"/>
      <w:r w:rsidRPr="008743F4">
        <w:rPr>
          <w:rFonts w:cs="Helvetica"/>
          <w:color w:val="312A2A"/>
          <w:lang w:val="en-US"/>
        </w:rPr>
        <w:t xml:space="preserve"> in other </w:t>
      </w:r>
      <w:proofErr w:type="spellStart"/>
      <w:r w:rsidRPr="008743F4">
        <w:rPr>
          <w:rFonts w:cs="Helvetica"/>
          <w:color w:val="312A2A"/>
          <w:lang w:val="en-US"/>
        </w:rPr>
        <w:t>tumours</w:t>
      </w:r>
      <w:proofErr w:type="spellEnd"/>
      <w:r w:rsidRPr="008743F4">
        <w:rPr>
          <w:rFonts w:cs="Helvetica"/>
          <w:color w:val="312A2A"/>
          <w:lang w:val="en-US"/>
        </w:rPr>
        <w:t xml:space="preserve"> including gastric, head and neck and endometrial </w:t>
      </w:r>
      <w:proofErr w:type="spellStart"/>
      <w:r w:rsidRPr="008743F4">
        <w:rPr>
          <w:rFonts w:cs="Helvetica"/>
          <w:color w:val="312A2A"/>
          <w:lang w:val="en-US"/>
        </w:rPr>
        <w:t>tumours</w:t>
      </w:r>
      <w:proofErr w:type="spellEnd"/>
      <w:r w:rsidR="00D060EE">
        <w:rPr>
          <w:rFonts w:cs="Helvetica"/>
          <w:color w:val="312A2A"/>
          <w:lang w:val="en-US"/>
        </w:rPr>
        <w:fldChar w:fldCharType="begin"/>
      </w:r>
      <w:r w:rsidR="00D060EE">
        <w:rPr>
          <w:rFonts w:cs="Helvetica"/>
          <w:color w:val="312A2A"/>
          <w:lang w:val="en-US"/>
        </w:rPr>
        <w:instrText xml:space="preserve"> HYPERLINK \l "_ENREF_156" \o "Chung, 2012 #755" </w:instrText>
      </w:r>
      <w:r w:rsidR="00D060EE">
        <w:rPr>
          <w:rFonts w:cs="Helvetica"/>
          <w:color w:val="312A2A"/>
          <w:lang w:val="en-US"/>
        </w:rPr>
        <w:fldChar w:fldCharType="separate"/>
      </w:r>
      <w:r w:rsidR="00D060EE" w:rsidRPr="008743F4">
        <w:rPr>
          <w:rFonts w:cs="Helvetica"/>
          <w:color w:val="312A2A"/>
          <w:lang w:val="en-US"/>
        </w:rPr>
        <w:fldChar w:fldCharType="begin">
          <w:fldData xml:space="preserve">PEVuZE5vdGU+PENpdGU+PEF1dGhvcj5DaHVuZzwvQXV0aG9yPjxZZWFyPjIwMTI8L1llYXI+PFJl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PEVuZE5vdGU+PENpdGU+PEF1dGhvcj5DaHVuZzwvQXV0aG9yPjxZZWFyPjIwMTI8L1llYXI+PFJl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156</w:t>
      </w:r>
      <w:r w:rsidR="00D060EE" w:rsidRPr="008743F4">
        <w:rPr>
          <w:rFonts w:cs="Helvetica"/>
          <w:color w:val="312A2A"/>
          <w:lang w:val="en-US"/>
        </w:rPr>
        <w:fldChar w:fldCharType="end"/>
      </w:r>
      <w:r w:rsidR="00D060EE">
        <w:rPr>
          <w:rFonts w:cs="Helvetica"/>
          <w:color w:val="312A2A"/>
          <w:lang w:val="en-US"/>
        </w:rPr>
        <w:fldChar w:fldCharType="end"/>
      </w:r>
      <w:r w:rsidR="000B7DFC" w:rsidRPr="000B7DFC">
        <w:rPr>
          <w:vertAlign w:val="superscript"/>
        </w:rPr>
        <w:t>-</w:t>
      </w:r>
      <w:hyperlink w:anchor="_ENREF_157" w:tooltip="Lee, 2010 #757" w:history="1">
        <w:r w:rsidR="00D060EE" w:rsidRPr="008743F4">
          <w:rPr>
            <w:rFonts w:cs="Helvetica"/>
            <w:color w:val="312A2A"/>
            <w:vertAlign w:val="superscript"/>
            <w:lang w:val="en-US"/>
          </w:rPr>
          <w:fldChar w:fldCharType="begin">
            <w:fldData xml:space="preserve">PEVuZE5vdGU+PENpdGU+PEF1dGhvcj5MZWU8L0F1dGhvcj48WWVhcj4yMDEwPC9ZZWFyPjxSZWNO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</w:fldData>
          </w:fldChar>
        </w:r>
        <w:r w:rsidR="00D060EE">
          <w:rPr>
            <w:rFonts w:cs="Helvetica"/>
            <w:color w:val="312A2A"/>
            <w:vertAlign w:val="superscript"/>
            <w:lang w:val="en-US"/>
          </w:rPr>
          <w:instrText xml:space="preserve"> ADDIN EN.CITE </w:instrText>
        </w:r>
        <w:r w:rsidR="00D060EE">
          <w:rPr>
            <w:rFonts w:cs="Helvetica"/>
            <w:color w:val="312A2A"/>
            <w:vertAlign w:val="superscript"/>
            <w:lang w:val="en-US"/>
          </w:rPr>
          <w:fldChar w:fldCharType="begin">
            <w:fldData xml:space="preserve">PEVuZE5vdGU+PENpdGU+PEF1dGhvcj5MZWU8L0F1dGhvcj48WWVhcj4yMDEwPC9ZZWFyPjxSZWNO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</w:fldData>
          </w:fldChar>
        </w:r>
        <w:r w:rsidR="00D060EE">
          <w:rPr>
            <w:rFonts w:cs="Helvetica"/>
            <w:color w:val="312A2A"/>
            <w:vertAlign w:val="superscript"/>
            <w:lang w:val="en-US"/>
          </w:rPr>
          <w:instrText xml:space="preserve"> ADDIN EN.CITE.DATA </w:instrText>
        </w:r>
        <w:r w:rsidR="00D060EE">
          <w:rPr>
            <w:rFonts w:cs="Helvetica"/>
            <w:color w:val="312A2A"/>
            <w:vertAlign w:val="superscript"/>
            <w:lang w:val="en-US"/>
          </w:rPr>
        </w:r>
        <w:r w:rsidR="00D060EE">
          <w:rPr>
            <w:rFonts w:cs="Helvetica"/>
            <w:color w:val="312A2A"/>
            <w:vertAlign w:val="superscript"/>
            <w:lang w:val="en-US"/>
          </w:rPr>
          <w:fldChar w:fldCharType="end"/>
        </w:r>
        <w:r w:rsidR="00D060EE" w:rsidRPr="008743F4">
          <w:rPr>
            <w:rFonts w:cs="Helvetica"/>
            <w:color w:val="312A2A"/>
            <w:vertAlign w:val="superscript"/>
            <w:lang w:val="en-US"/>
          </w:rPr>
        </w:r>
        <w:r w:rsidR="00D060EE" w:rsidRPr="008743F4">
          <w:rPr>
            <w:rFonts w:cs="Helvetica"/>
            <w:color w:val="312A2A"/>
            <w:vertAlign w:val="superscript"/>
            <w:lang w:val="en-US"/>
          </w:rPr>
          <w:fldChar w:fldCharType="separate"/>
        </w:r>
        <w:r w:rsidR="00D060EE">
          <w:rPr>
            <w:rFonts w:cs="Helvetica"/>
            <w:noProof/>
            <w:color w:val="312A2A"/>
            <w:vertAlign w:val="superscript"/>
            <w:lang w:val="en-US"/>
          </w:rPr>
          <w:t>157</w:t>
        </w:r>
        <w:r w:rsidR="00D060EE" w:rsidRPr="008743F4">
          <w:rPr>
            <w:rFonts w:cs="Helvetica"/>
            <w:color w:val="312A2A"/>
            <w:vertAlign w:val="superscript"/>
            <w:lang w:val="en-US"/>
          </w:rPr>
          <w:fldChar w:fldCharType="end"/>
        </w:r>
      </w:hyperlink>
      <w:r w:rsidRPr="008743F4">
        <w:rPr>
          <w:rFonts w:cs="Helvetica"/>
          <w:color w:val="312A2A"/>
          <w:lang w:val="en-US"/>
        </w:rPr>
        <w:t>.</w:t>
      </w:r>
    </w:p>
    <w:p w14:paraId="62C68D27" w14:textId="77777777" w:rsidR="0029475F" w:rsidRPr="008743F4" w:rsidRDefault="0029475F" w:rsidP="0029475F">
      <w:pPr>
        <w:spacing w:line="480" w:lineRule="auto"/>
        <w:jc w:val="both"/>
        <w:rPr>
          <w:rFonts w:cs="Helvetica"/>
          <w:color w:val="312A2A"/>
          <w:lang w:val="en-US"/>
        </w:rPr>
      </w:pPr>
    </w:p>
    <w:p w14:paraId="76220049" w14:textId="6E4BCC4B" w:rsidR="0029475F" w:rsidRPr="008743F4" w:rsidRDefault="0029475F" w:rsidP="0029475F">
      <w:pPr>
        <w:spacing w:line="480" w:lineRule="auto"/>
        <w:jc w:val="both"/>
        <w:rPr>
          <w:rFonts w:cs="Helvetica"/>
          <w:color w:val="312A2A"/>
          <w:lang w:val="en-US"/>
        </w:rPr>
      </w:pPr>
      <w:r w:rsidRPr="008743F4">
        <w:rPr>
          <w:rFonts w:cs="Helvetica"/>
          <w:color w:val="312A2A"/>
          <w:lang w:val="en-US"/>
        </w:rPr>
        <w:t xml:space="preserve">The down-regulation of this microRNA in bladder cancer was again confirmed by the previously mentioned study by </w:t>
      </w:r>
      <w:proofErr w:type="spellStart"/>
      <w:r w:rsidRPr="008743F4">
        <w:rPr>
          <w:rFonts w:cs="Helvetica"/>
          <w:color w:val="312A2A"/>
          <w:lang w:val="en-US"/>
        </w:rPr>
        <w:t>Pignot</w:t>
      </w:r>
      <w:proofErr w:type="spellEnd"/>
      <w:r w:rsidRPr="008743F4">
        <w:rPr>
          <w:rFonts w:cs="Helvetica"/>
          <w:color w:val="312A2A"/>
          <w:lang w:val="en-US"/>
        </w:rPr>
        <w:t xml:space="preserve"> et al</w:t>
      </w:r>
      <w:r w:rsidR="0044769B">
        <w:rPr>
          <w:rFonts w:cs="Helvetica"/>
          <w:color w:val="312A2A"/>
          <w:lang w:val="en-US"/>
        </w:rPr>
        <w:t>.</w:t>
      </w:r>
      <w:hyperlink w:anchor="_ENREF_147" w:tooltip="Pignot, 2013 #739" w:history="1">
        <w:r w:rsidR="00D060EE" w:rsidRPr="008743F4">
          <w:rPr>
            <w:rFonts w:cs="Helvetica"/>
            <w:color w:val="312A2A"/>
            <w:lang w:val="en-US"/>
          </w:rPr>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PEVuZE5vdGU+PENpdGU+PEF1dGhvcj5QaWdub3Q8L0F1dGhvcj48WWVhcj4yMDEzPC9ZZWFyPjxS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==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147</w:t>
        </w:r>
        <w:r w:rsidR="00D060EE" w:rsidRPr="008743F4">
          <w:rPr>
            <w:rFonts w:cs="Helvetica"/>
            <w:color w:val="312A2A"/>
            <w:lang w:val="en-US"/>
          </w:rPr>
          <w:fldChar w:fldCharType="end"/>
        </w:r>
      </w:hyperlink>
      <w:r w:rsidRPr="008743F4">
        <w:rPr>
          <w:rFonts w:cs="Helvetica"/>
          <w:color w:val="312A2A"/>
          <w:lang w:val="en-US"/>
        </w:rPr>
        <w:t xml:space="preserve">.  Like microRNA-133b, microRNA-204 was shown to be one of the top 5 strongly under-expressed microRNA in their study and again this microRNA was shown to be down-regulated in their second set of independent and well characterized bladder cancer specimens.  </w:t>
      </w:r>
    </w:p>
    <w:p w14:paraId="1171D8AC" w14:textId="77777777" w:rsidR="0029475F" w:rsidRPr="008743F4" w:rsidRDefault="0029475F" w:rsidP="0029475F">
      <w:pPr>
        <w:spacing w:line="480" w:lineRule="auto"/>
        <w:jc w:val="both"/>
        <w:rPr>
          <w:rFonts w:cs="Helvetica"/>
          <w:color w:val="312A2A"/>
          <w:lang w:val="en-US"/>
        </w:rPr>
      </w:pPr>
    </w:p>
    <w:p w14:paraId="5792048B" w14:textId="3069C9D4" w:rsidR="0029475F" w:rsidRPr="008743F4" w:rsidRDefault="0029475F" w:rsidP="0029475F">
      <w:pPr>
        <w:spacing w:line="480" w:lineRule="auto"/>
        <w:jc w:val="both"/>
        <w:rPr>
          <w:rFonts w:cs="Helvetica"/>
          <w:color w:val="312A2A"/>
          <w:lang w:val="en-US"/>
        </w:rPr>
      </w:pPr>
      <w:r w:rsidRPr="008743F4">
        <w:rPr>
          <w:rFonts w:cs="Helvetica"/>
          <w:color w:val="312A2A"/>
          <w:lang w:val="en-US"/>
        </w:rPr>
        <w:t>Yoshino et al</w:t>
      </w:r>
      <w:r w:rsidR="0044769B">
        <w:rPr>
          <w:rFonts w:cs="Helvetica"/>
          <w:color w:val="312A2A"/>
          <w:lang w:val="en-US"/>
        </w:rPr>
        <w:t>.</w:t>
      </w:r>
      <w:hyperlink w:anchor="_ENREF_158" w:tooltip="Yoshino, 2011 #752" w:history="1">
        <w:r w:rsidR="00D060EE" w:rsidRPr="008743F4">
          <w:rPr>
            <w:rFonts w:cs="Helvetica"/>
            <w:color w:val="312A2A"/>
            <w:lang w:val="en-US"/>
          </w:rPr>
          <w:fldChar w:fldCharType="begin">
            <w:fldData xml:space="preserve">PEVuZE5vdGU+PENpdGU+PEF1dGhvcj5Zb3NoaW5vPC9BdXRob3I+PFllYXI+MjAxMTwvWWVhcj48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PEVuZE5vdGU+PENpdGU+PEF1dGhvcj5Zb3NoaW5vPC9BdXRob3I+PFllYXI+MjAxMTwvWWVhcj48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158</w:t>
        </w:r>
        <w:r w:rsidR="00D060EE" w:rsidRPr="008743F4">
          <w:rPr>
            <w:rFonts w:cs="Helvetica"/>
            <w:color w:val="312A2A"/>
            <w:lang w:val="en-US"/>
          </w:rPr>
          <w:fldChar w:fldCharType="end"/>
        </w:r>
      </w:hyperlink>
      <w:r w:rsidRPr="008743F4">
        <w:rPr>
          <w:rFonts w:cs="Helvetica"/>
          <w:color w:val="312A2A"/>
          <w:lang w:val="en-US"/>
        </w:rPr>
        <w:t xml:space="preserve"> </w:t>
      </w:r>
      <w:proofErr w:type="gramStart"/>
      <w:r w:rsidRPr="008743F4">
        <w:rPr>
          <w:rFonts w:cs="Helvetica"/>
          <w:color w:val="312A2A"/>
          <w:lang w:val="en-US"/>
        </w:rPr>
        <w:t>also</w:t>
      </w:r>
      <w:proofErr w:type="gramEnd"/>
      <w:r w:rsidRPr="008743F4">
        <w:rPr>
          <w:rFonts w:cs="Helvetica"/>
          <w:color w:val="312A2A"/>
          <w:lang w:val="en-US"/>
        </w:rPr>
        <w:t xml:space="preserve"> confirmed the findings of this study in which they reported the down-regulation of microRNA-204 from a cohort of 23 bladder cancer specimens and 2 bladder cancer cell lines, BOY (self-established high-grade bladder cancer cell-line) and T24 (high-grade) in a highly significant manner (p=&lt;0.0001).</w:t>
      </w:r>
    </w:p>
    <w:p w14:paraId="17C51BF8" w14:textId="77777777" w:rsidR="0029475F" w:rsidRPr="008743F4" w:rsidRDefault="0029475F" w:rsidP="0029475F">
      <w:pPr>
        <w:spacing w:line="480" w:lineRule="auto"/>
        <w:jc w:val="both"/>
        <w:rPr>
          <w:rFonts w:cs="Helvetica"/>
          <w:color w:val="312A2A"/>
          <w:lang w:val="en-US"/>
        </w:rPr>
      </w:pPr>
    </w:p>
    <w:p w14:paraId="7FCEB9E7" w14:textId="19FE4079" w:rsidR="0029475F" w:rsidRPr="008743F4" w:rsidRDefault="0029475F" w:rsidP="0029475F">
      <w:pPr>
        <w:spacing w:line="480" w:lineRule="auto"/>
        <w:jc w:val="both"/>
        <w:rPr>
          <w:rFonts w:cs="Verdana"/>
          <w:lang w:val="en-US"/>
        </w:rPr>
      </w:pPr>
      <w:r w:rsidRPr="008743F4">
        <w:rPr>
          <w:rFonts w:cs="Helvetica"/>
          <w:color w:val="312A2A"/>
          <w:lang w:val="en-US"/>
        </w:rPr>
        <w:t>A recent article has suggested that the anti-</w:t>
      </w:r>
      <w:proofErr w:type="spellStart"/>
      <w:r w:rsidRPr="008743F4">
        <w:rPr>
          <w:rFonts w:cs="Helvetica"/>
          <w:color w:val="312A2A"/>
          <w:lang w:val="en-US"/>
        </w:rPr>
        <w:t>tumourogenic</w:t>
      </w:r>
      <w:proofErr w:type="spellEnd"/>
      <w:r w:rsidRPr="008743F4">
        <w:rPr>
          <w:rFonts w:cs="Helvetica"/>
          <w:color w:val="312A2A"/>
          <w:lang w:val="en-US"/>
        </w:rPr>
        <w:t xml:space="preserve"> properties of microRNA-204 can be due to the targeting of Bcl-2 expression</w:t>
      </w:r>
      <w:hyperlink w:anchor="_ENREF_159" w:tooltip="Sacconi, 2012 #160" w:history="1">
        <w:r w:rsidR="00D060EE" w:rsidRPr="008743F4">
          <w:rPr>
            <w:rFonts w:cs="Helvetica"/>
            <w:color w:val="312A2A"/>
            <w:lang w:val="en-US"/>
          </w:rPr>
          <w:fldChar w:fldCharType="begin">
            <w:fldData xml:space="preserve">PEVuZE5vdGU+PENpdGU+PEF1dGhvcj5TYWNjb25pPC9BdXRob3I+PFllYXI+MjAxMjwvWWVhcj48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PEVuZE5vdGU+PENpdGU+PEF1dGhvcj5TYWNjb25pPC9BdXRob3I+PFllYXI+MjAxMjwvWWVhcj48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159</w:t>
        </w:r>
        <w:r w:rsidR="00D060EE" w:rsidRPr="008743F4">
          <w:rPr>
            <w:rFonts w:cs="Helvetica"/>
            <w:color w:val="312A2A"/>
            <w:lang w:val="en-US"/>
          </w:rPr>
          <w:fldChar w:fldCharType="end"/>
        </w:r>
      </w:hyperlink>
      <w:r w:rsidRPr="008743F4">
        <w:rPr>
          <w:rFonts w:cs="Helvetica"/>
          <w:color w:val="312A2A"/>
          <w:lang w:val="en-US"/>
        </w:rPr>
        <w:t>.  Bcl-2 protein is an established anti-apoptotic whose overexpression has been established to lead to a pro-</w:t>
      </w:r>
      <w:proofErr w:type="spellStart"/>
      <w:r w:rsidRPr="008743F4">
        <w:rPr>
          <w:rFonts w:cs="Helvetica"/>
          <w:color w:val="312A2A"/>
          <w:lang w:val="en-US"/>
        </w:rPr>
        <w:t>tumourogenic</w:t>
      </w:r>
      <w:proofErr w:type="spellEnd"/>
      <w:r w:rsidRPr="008743F4">
        <w:rPr>
          <w:rFonts w:cs="Helvetica"/>
          <w:color w:val="312A2A"/>
          <w:lang w:val="en-US"/>
        </w:rPr>
        <w:t xml:space="preserve"> environment</w:t>
      </w:r>
      <w:hyperlink w:anchor="_ENREF_160" w:tooltip="Otake, 2007 #758" w:history="1">
        <w:r w:rsidR="00D060EE" w:rsidRPr="008743F4">
          <w:rPr>
            <w:rFonts w:cs="Helvetica"/>
            <w:color w:val="312A2A"/>
            <w:lang w:val="en-US"/>
          </w:rPr>
          <w:fldChar w:fldCharType="begin">
            <w:fldData xml:space="preserve">PEVuZE5vdGU+PENpdGU+PEF1dGhvcj5PdGFrZTwvQXV0aG9yPjxZZWFyPjIwMDc8L1llYXI+PFJl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Y2FsPjxwYWdlcz4zMDY5LTc1PC9wYWdlcz48dm9sdW1lPjEwOTwvdm9sdW1lPjxudW1iZXI+Nzwv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PEVuZE5vdGU+PENpdGU+PEF1dGhvcj5PdGFrZTwvQXV0aG9yPjxZZWFyPjIwMDc8L1llYXI+PFJl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160</w:t>
        </w:r>
        <w:r w:rsidR="00D060EE" w:rsidRPr="008743F4">
          <w:rPr>
            <w:rFonts w:cs="Helvetica"/>
            <w:color w:val="312A2A"/>
            <w:lang w:val="en-US"/>
          </w:rPr>
          <w:fldChar w:fldCharType="end"/>
        </w:r>
      </w:hyperlink>
      <w:r w:rsidRPr="008743F4">
        <w:rPr>
          <w:rFonts w:cs="Helvetica"/>
          <w:color w:val="312A2A"/>
          <w:lang w:val="en-US"/>
        </w:rPr>
        <w:t xml:space="preserve">.  </w:t>
      </w:r>
      <w:proofErr w:type="spellStart"/>
      <w:r w:rsidRPr="008743F4">
        <w:rPr>
          <w:rFonts w:cs="Helvetica"/>
          <w:color w:val="312A2A"/>
          <w:lang w:val="en-US"/>
        </w:rPr>
        <w:t>Sacconi</w:t>
      </w:r>
      <w:proofErr w:type="spellEnd"/>
      <w:r w:rsidRPr="008743F4">
        <w:rPr>
          <w:rFonts w:cs="Helvetica"/>
          <w:color w:val="312A2A"/>
          <w:lang w:val="en-US"/>
        </w:rPr>
        <w:t xml:space="preserve"> et al</w:t>
      </w:r>
      <w:r w:rsidR="0044769B">
        <w:rPr>
          <w:rFonts w:cs="Helvetica"/>
          <w:color w:val="312A2A"/>
          <w:lang w:val="en-US"/>
        </w:rPr>
        <w:t>.</w:t>
      </w:r>
      <w:hyperlink w:anchor="_ENREF_159" w:tooltip="Sacconi, 2012 #160" w:history="1">
        <w:r w:rsidR="00D060EE" w:rsidRPr="008743F4">
          <w:rPr>
            <w:rFonts w:cs="Helvetica"/>
            <w:color w:val="312A2A"/>
            <w:lang w:val="en-US"/>
          </w:rPr>
          <w:fldChar w:fldCharType="begin">
            <w:fldData xml:space="preserve">PEVuZE5vdGU+PENpdGU+PEF1dGhvcj5TYWNjb25pPC9BdXRob3I+PFllYXI+MjAxMjwvWWVhcj48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</w:fldData>
          </w:fldChar>
        </w:r>
        <w:r w:rsidR="00D060EE">
          <w:rPr>
            <w:rFonts w:cs="Helvetica"/>
            <w:color w:val="312A2A"/>
            <w:lang w:val="en-US"/>
          </w:rPr>
          <w:instrText xml:space="preserve"> ADDIN EN.CITE </w:instrText>
        </w:r>
        <w:r w:rsidR="00D060EE">
          <w:rPr>
            <w:rFonts w:cs="Helvetica"/>
            <w:color w:val="312A2A"/>
            <w:lang w:val="en-US"/>
          </w:rPr>
          <w:fldChar w:fldCharType="begin">
            <w:fldData xml:space="preserve">PEVuZE5vdGU+PENpdGU+PEF1dGhvcj5TYWNjb25pPC9BdXRob3I+PFllYXI+MjAxMjwvWWVhcj48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</w:fldData>
          </w:fldChar>
        </w:r>
        <w:r w:rsidR="00D060EE">
          <w:rPr>
            <w:rFonts w:cs="Helvetica"/>
            <w:color w:val="312A2A"/>
            <w:lang w:val="en-US"/>
          </w:rPr>
          <w:instrText xml:space="preserve"> ADDIN EN.CITE.DATA </w:instrText>
        </w:r>
        <w:r w:rsidR="00D060EE">
          <w:rPr>
            <w:rFonts w:cs="Helvetica"/>
            <w:color w:val="312A2A"/>
            <w:lang w:val="en-US"/>
          </w:rPr>
        </w:r>
        <w:r w:rsidR="00D060EE">
          <w:rPr>
            <w:rFonts w:cs="Helvetica"/>
            <w:color w:val="312A2A"/>
            <w:lang w:val="en-US"/>
          </w:rPr>
          <w:fldChar w:fldCharType="end"/>
        </w:r>
        <w:r w:rsidR="00D060EE" w:rsidRPr="008743F4">
          <w:rPr>
            <w:rFonts w:cs="Helvetica"/>
            <w:color w:val="312A2A"/>
            <w:lang w:val="en-US"/>
          </w:rPr>
        </w:r>
        <w:r w:rsidR="00D060EE" w:rsidRPr="008743F4">
          <w:rPr>
            <w:rFonts w:cs="Helvetica"/>
            <w:color w:val="312A2A"/>
            <w:lang w:val="en-US"/>
          </w:rPr>
          <w:fldChar w:fldCharType="separate"/>
        </w:r>
        <w:r w:rsidR="00D060EE" w:rsidRPr="00D060EE">
          <w:rPr>
            <w:rFonts w:cs="Helvetica"/>
            <w:noProof/>
            <w:color w:val="312A2A"/>
            <w:vertAlign w:val="superscript"/>
            <w:lang w:val="en-US"/>
          </w:rPr>
          <w:t>159</w:t>
        </w:r>
        <w:r w:rsidR="00D060EE" w:rsidRPr="008743F4">
          <w:rPr>
            <w:rFonts w:cs="Helvetica"/>
            <w:color w:val="312A2A"/>
            <w:lang w:val="en-US"/>
          </w:rPr>
          <w:fldChar w:fldCharType="end"/>
        </w:r>
      </w:hyperlink>
      <w:r w:rsidRPr="008743F4">
        <w:rPr>
          <w:rFonts w:cs="Helvetica"/>
          <w:color w:val="312A2A"/>
          <w:lang w:val="en-US"/>
        </w:rPr>
        <w:t xml:space="preserve">  </w:t>
      </w:r>
      <w:proofErr w:type="gramStart"/>
      <w:r w:rsidRPr="008743F4">
        <w:rPr>
          <w:rFonts w:cs="Helvetica"/>
          <w:color w:val="312A2A"/>
          <w:lang w:val="en-US"/>
        </w:rPr>
        <w:t>reported</w:t>
      </w:r>
      <w:proofErr w:type="gramEnd"/>
      <w:r w:rsidRPr="008743F4">
        <w:rPr>
          <w:rFonts w:cs="Helvetica"/>
          <w:color w:val="312A2A"/>
          <w:lang w:val="en-US"/>
        </w:rPr>
        <w:t xml:space="preserve"> the down-regulation of microRNA-204 in gastric cancer.  Successful </w:t>
      </w:r>
      <w:r w:rsidRPr="008743F4">
        <w:rPr>
          <w:rFonts w:cs="Verdana"/>
          <w:lang w:val="en-US"/>
        </w:rPr>
        <w:t>down-regulation of miR-204 in gastric cancer specimens correlated with increased staining for Bcl-2 protein suggesting that the aberrant expression of this anti-apoptotic protein is closely linked to microRNA-204.   Conversely, overexpression of microRNA-204 resulted in a statistically significant reduced abilit</w:t>
      </w:r>
      <w:r w:rsidR="000B7DFC">
        <w:rPr>
          <w:rFonts w:cs="Verdana"/>
          <w:lang w:val="en-US"/>
        </w:rPr>
        <w:t>y of gastric cancer cells to for</w:t>
      </w:r>
      <w:r w:rsidRPr="008743F4">
        <w:rPr>
          <w:rFonts w:cs="Verdana"/>
          <w:lang w:val="en-US"/>
        </w:rPr>
        <w:t xml:space="preserve">m colonies in addition to gastric cancer cells migrating less efficiently in wound healing assays.  </w:t>
      </w:r>
    </w:p>
    <w:p w14:paraId="38BED7B1" w14:textId="77777777" w:rsidR="0029475F" w:rsidRPr="008743F4" w:rsidRDefault="0029475F" w:rsidP="0029475F">
      <w:pPr>
        <w:spacing w:line="480" w:lineRule="auto"/>
        <w:jc w:val="both"/>
        <w:rPr>
          <w:rFonts w:cs="Helvetica"/>
          <w:color w:val="312A2A"/>
          <w:lang w:val="en-US"/>
        </w:rPr>
      </w:pPr>
    </w:p>
    <w:p w14:paraId="0C65760C" w14:textId="77777777" w:rsidR="0029475F" w:rsidRPr="008743F4" w:rsidRDefault="0029475F" w:rsidP="0029475F">
      <w:pPr>
        <w:spacing w:line="480" w:lineRule="auto"/>
        <w:jc w:val="both"/>
        <w:rPr>
          <w:rFonts w:cs="Helvetica"/>
          <w:color w:val="312A2A"/>
          <w:lang w:val="en-US"/>
        </w:rPr>
      </w:pPr>
      <w:r w:rsidRPr="008743F4">
        <w:rPr>
          <w:rFonts w:cs="Helvetica"/>
          <w:color w:val="312A2A"/>
          <w:lang w:val="en-US"/>
        </w:rPr>
        <w:t>To-date no functional work with the microRNA-204 manipulation has been reported with regards to bladder cancer.</w:t>
      </w:r>
    </w:p>
    <w:p w14:paraId="2B6E6E8C" w14:textId="77777777" w:rsidR="0029475F" w:rsidRPr="008743F4" w:rsidRDefault="0029475F" w:rsidP="0029475F">
      <w:pPr>
        <w:spacing w:line="480" w:lineRule="auto"/>
        <w:jc w:val="both"/>
        <w:rPr>
          <w:rFonts w:cs="Helvetica"/>
          <w:color w:val="312A2A"/>
          <w:lang w:val="en-US"/>
        </w:rPr>
      </w:pPr>
    </w:p>
    <w:p w14:paraId="4693AF93" w14:textId="73A1D1B9" w:rsidR="0029475F" w:rsidRPr="008743F4" w:rsidRDefault="00723DF0" w:rsidP="0029475F">
      <w:pPr>
        <w:pStyle w:val="Heading3"/>
        <w:rPr>
          <w:rFonts w:asciiTheme="minorHAnsi" w:hAnsiTheme="minorHAnsi"/>
          <w:i/>
        </w:rPr>
      </w:pPr>
      <w:bookmarkStart w:id="281" w:name="_Toc278904912"/>
      <w:r w:rsidRPr="008743F4">
        <w:rPr>
          <w:rFonts w:asciiTheme="minorHAnsi" w:hAnsiTheme="minorHAnsi"/>
          <w:i/>
        </w:rPr>
        <w:t>3.3.3.4</w:t>
      </w:r>
      <w:r w:rsidRPr="008743F4">
        <w:rPr>
          <w:rFonts w:asciiTheme="minorHAnsi" w:hAnsiTheme="minorHAnsi"/>
          <w:i/>
        </w:rPr>
        <w:tab/>
      </w:r>
      <w:r w:rsidR="00263985" w:rsidRPr="008743F4">
        <w:rPr>
          <w:rFonts w:asciiTheme="minorHAnsi" w:hAnsiTheme="minorHAnsi"/>
          <w:i/>
        </w:rPr>
        <w:tab/>
      </w:r>
      <w:r w:rsidR="0029475F" w:rsidRPr="008743F4">
        <w:rPr>
          <w:rFonts w:asciiTheme="minorHAnsi" w:hAnsiTheme="minorHAnsi"/>
          <w:i/>
        </w:rPr>
        <w:t>MicroRNA-135b</w:t>
      </w:r>
      <w:bookmarkEnd w:id="281"/>
    </w:p>
    <w:p w14:paraId="2AC37584" w14:textId="5538B532" w:rsidR="0029475F" w:rsidRPr="008743F4" w:rsidRDefault="0029475F" w:rsidP="0029475F">
      <w:pPr>
        <w:spacing w:line="480" w:lineRule="auto"/>
        <w:jc w:val="both"/>
      </w:pPr>
      <w:r w:rsidRPr="008743F4">
        <w:t xml:space="preserve">MicroRNA-135b was shown to be </w:t>
      </w:r>
      <w:proofErr w:type="gramStart"/>
      <w:r w:rsidRPr="008743F4">
        <w:t>up-regulated</w:t>
      </w:r>
      <w:proofErr w:type="gramEnd"/>
      <w:r w:rsidRPr="008743F4">
        <w:t xml:space="preserve"> in bladder cancer tissue compared to normal urothelium in this cohort of samples. To date no such study has confirmed this finding with regards to bladder cancer however it has been associated with an up-regulated in numerous other cancers including pancreatic, prostate and in particular colorectal cancer where the majority of its oncogenic reporting has occurred</w:t>
      </w:r>
      <w:hyperlink w:anchor="_ENREF_161" w:tooltip="Rajabi, 2012 #760" w:history="1">
        <w:r w:rsidR="00D060EE" w:rsidRPr="008743F4">
          <w:fldChar w:fldCharType="begin">
            <w:fldData xml:space="preserve">PEVuZE5vdGU+PENpdGU+PEF1dGhvcj5SYWphYmk8L0F1dGhvcj48WWVhcj4yMDEyPC9ZZWFyPjxS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</w:fldData>
          </w:fldChar>
        </w:r>
        <w:r w:rsidR="00D060EE">
          <w:instrText xml:space="preserve"> ADDIN EN.CITE </w:instrText>
        </w:r>
        <w:r w:rsidR="00D060EE">
          <w:fldChar w:fldCharType="begin">
            <w:fldData xml:space="preserve">PEVuZE5vdGU+PENpdGU+PEF1dGhvcj5SYWphYmk8L0F1dGhvcj48WWVhcj4yMDEyPC9ZZWFyPjxS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</w:fldData>
          </w:fldChar>
        </w:r>
        <w:r w:rsidR="00D060EE">
          <w:instrText xml:space="preserve"> ADDIN EN.CITE.DATA </w:instrText>
        </w:r>
        <w:r w:rsidR="00D060EE">
          <w:fldChar w:fldCharType="end"/>
        </w:r>
        <w:r w:rsidR="00D060EE" w:rsidRPr="008743F4">
          <w:fldChar w:fldCharType="separate"/>
        </w:r>
        <w:r w:rsidR="00D060EE" w:rsidRPr="00D060EE">
          <w:rPr>
            <w:noProof/>
            <w:vertAlign w:val="superscript"/>
          </w:rPr>
          <w:t>161</w:t>
        </w:r>
        <w:r w:rsidR="00D060EE" w:rsidRPr="008743F4">
          <w:fldChar w:fldCharType="end"/>
        </w:r>
      </w:hyperlink>
      <w:r w:rsidR="000B7DFC">
        <w:rPr>
          <w:vertAlign w:val="superscript"/>
        </w:rPr>
        <w:t>-</w:t>
      </w:r>
      <w:hyperlink w:anchor="_ENREF_162" w:tooltip="Xu, 2012 #762" w:history="1">
        <w:r w:rsidR="00D060EE" w:rsidRPr="008743F4">
          <w:rPr>
            <w:vertAlign w:val="superscript"/>
          </w:rPr>
          <w:fldChar w:fldCharType="begin"/>
        </w:r>
        <w:r w:rsidR="00D060EE">
          <w:rPr>
            <w:vertAlign w:val="superscript"/>
          </w:rPr>
          <w:instrText xml:space="preserve"> ADDIN EN.CITE &lt;EndNote&gt;&lt;Cite&gt;&lt;Author&gt;Xu&lt;/Author&gt;&lt;Year&gt;2012&lt;/Year&gt;&lt;RecNum&gt;762&lt;/RecNum&gt;&lt;DisplayText&gt;&lt;style face="superscript"&gt;162&lt;/style&gt;&lt;/DisplayText&gt;&lt;record&gt;&lt;rec-number&gt;762&lt;/rec-number&gt;&lt;foreign-keys&gt;&lt;key app="EN" db-id="9tedz9astewzt5esazb59vx6s595sdxawaa0"&gt;762&lt;/key&gt;&lt;/foreign-keys&gt;&lt;ref-type name="Journal Article"&gt;17&lt;/ref-type&gt;&lt;contributors&gt;&lt;authors&gt;&lt;author&gt;Xu, X. M.&lt;/author&gt;&lt;author&gt;Qian, J. C.&lt;/author&gt;&lt;author&gt;Deng, Z. L.&lt;/author&gt;&lt;author&gt;Cai, Z.&lt;/author&gt;&lt;author&gt;Tang, T.&lt;/author&gt;&lt;author&gt;Wang, P.&lt;/author&gt;&lt;author&gt;Zhang, K. H.&lt;/author&gt;&lt;author&gt;Cai, J. P.&lt;/author&gt;&lt;/authors&gt;&lt;/contributors&gt;&lt;auth-address&gt;Graduate School, Chinese Academy of Medical Sciences and Peking Union Medical College, Beijing 100730.&lt;/auth-address&gt;&lt;titles&gt;&lt;title&gt;Expression of miR-21, miR-31, miR-96 and miR-135b is correlated with the clinical parameters of colorectal cancer&lt;/title&gt;&lt;secondary-title&gt;Oncology Letters&lt;/secondary-title&gt;&lt;alt-title&gt;Oncol Lett&lt;/alt-title&gt;&lt;/titles&gt;&lt;periodical&gt;&lt;full-title&gt;Oncology Letters&lt;/full-title&gt;&lt;abbr-1&gt;Oncol Lett&lt;/abbr-1&gt;&lt;/periodical&gt;&lt;alt-periodical&gt;&lt;full-title&gt;Oncology Letters&lt;/full-title&gt;&lt;abbr-1&gt;Oncol Lett&lt;/abbr-1&gt;&lt;/alt-periodical&gt;&lt;pages&gt;339-345&lt;/pages&gt;&lt;volume&gt;4&lt;/volume&gt;&lt;number&gt;2&lt;/number&gt;&lt;edition&gt;2012/07/31&lt;/edition&gt;&lt;dates&gt;&lt;year&gt;2012&lt;/year&gt;&lt;pub-dates&gt;&lt;date&gt;Aug&lt;/date&gt;&lt;/pub-dates&gt;&lt;/dates&gt;&lt;isbn&gt;1792-1074 (Print)&amp;#xD;1792-1074 (Linking)&lt;/isbn&gt;&lt;accession-num&gt;22844381&lt;/accession-num&gt;&lt;urls&gt;&lt;related-urls&gt;&lt;url&gt;http://www.ncbi.nlm.nih.gov/pubmed/22844381&lt;/url&gt;&lt;/related-urls&gt;&lt;/urls&gt;&lt;custom2&gt;3402725&lt;/custom2&gt;&lt;electronic-resource-num&gt;10.3892/ol.2012.714&lt;/electronic-resource-num&gt;&lt;language&gt;Eng&lt;/language&gt;&lt;/record&gt;&lt;/Cite&gt;&lt;/EndNote&gt;</w:instrText>
        </w:r>
        <w:r w:rsidR="00D060EE" w:rsidRPr="008743F4">
          <w:rPr>
            <w:vertAlign w:val="superscript"/>
          </w:rPr>
          <w:fldChar w:fldCharType="separate"/>
        </w:r>
        <w:r w:rsidR="00D060EE">
          <w:rPr>
            <w:noProof/>
            <w:vertAlign w:val="superscript"/>
          </w:rPr>
          <w:t>162</w:t>
        </w:r>
        <w:r w:rsidR="00D060EE" w:rsidRPr="008743F4">
          <w:rPr>
            <w:vertAlign w:val="superscript"/>
          </w:rPr>
          <w:fldChar w:fldCharType="end"/>
        </w:r>
      </w:hyperlink>
      <w:r w:rsidRPr="008743F4">
        <w:t>.</w:t>
      </w:r>
    </w:p>
    <w:p w14:paraId="27801E00" w14:textId="77777777" w:rsidR="0029475F" w:rsidRPr="008743F4" w:rsidRDefault="0029475F" w:rsidP="0029475F">
      <w:pPr>
        <w:spacing w:line="480" w:lineRule="auto"/>
        <w:jc w:val="both"/>
      </w:pPr>
    </w:p>
    <w:p w14:paraId="790B9FB1" w14:textId="0FB90649" w:rsidR="0029475F" w:rsidRPr="008743F4" w:rsidRDefault="0029475F" w:rsidP="0029475F">
      <w:pPr>
        <w:spacing w:line="480" w:lineRule="auto"/>
        <w:jc w:val="both"/>
      </w:pPr>
      <w:r w:rsidRPr="008743F4">
        <w:t xml:space="preserve">A recent study by </w:t>
      </w:r>
      <w:proofErr w:type="spellStart"/>
      <w:r w:rsidRPr="008743F4">
        <w:t>Xu</w:t>
      </w:r>
      <w:proofErr w:type="spellEnd"/>
      <w:r w:rsidRPr="008743F4">
        <w:t xml:space="preserve"> et al</w:t>
      </w:r>
      <w:r w:rsidR="0044769B">
        <w:t>.</w:t>
      </w:r>
      <w:hyperlink w:anchor="_ENREF_162" w:tooltip="Xu, 2012 #762" w:history="1">
        <w:r w:rsidR="00D060EE" w:rsidRPr="008743F4">
          <w:fldChar w:fldCharType="begin"/>
        </w:r>
        <w:r w:rsidR="00D060EE">
          <w:instrText xml:space="preserve"> ADDIN EN.CITE &lt;EndNote&gt;&lt;Cite&gt;&lt;Author&gt;Xu&lt;/Author&gt;&lt;Year&gt;2012&lt;/Year&gt;&lt;RecNum&gt;762&lt;/RecNum&gt;&lt;DisplayText&gt;&lt;style face="superscript"&gt;162&lt;/style&gt;&lt;/DisplayText&gt;&lt;record&gt;&lt;rec-number&gt;762&lt;/rec-number&gt;&lt;foreign-keys&gt;&lt;key app="EN" db-id="9tedz9astewzt5esazb59vx6s595sdxawaa0"&gt;762&lt;/key&gt;&lt;/foreign-keys&gt;&lt;ref-type name="Journal Article"&gt;17&lt;/ref-type&gt;&lt;contributors&gt;&lt;authors&gt;&lt;author&gt;Xu, X. M.&lt;/author&gt;&lt;author&gt;Qian, J. C.&lt;/author&gt;&lt;author&gt;Deng, Z. L.&lt;/author&gt;&lt;author&gt;Cai, Z.&lt;/author&gt;&lt;author&gt;Tang, T.&lt;/author&gt;&lt;author&gt;Wang, P.&lt;/author&gt;&lt;author&gt;Zhang, K. H.&lt;/author&gt;&lt;author&gt;Cai, J. P.&lt;/author&gt;&lt;/authors&gt;&lt;/contributors&gt;&lt;auth-address&gt;Graduate School, Chinese Academy of Medical Sciences and Peking Union Medical College, Beijing 100730.&lt;/auth-address&gt;&lt;titles&gt;&lt;title&gt;Expression of miR-21, miR-31, miR-96 and miR-135b is correlated with the clinical parameters of colorectal cancer&lt;/title&gt;&lt;secondary-title&gt;Oncology Letters&lt;/secondary-title&gt;&lt;alt-title&gt;Oncol Lett&lt;/alt-title&gt;&lt;/titles&gt;&lt;periodical&gt;&lt;full-title&gt;Oncology Letters&lt;/full-title&gt;&lt;abbr-1&gt;Oncol Lett&lt;/abbr-1&gt;&lt;/periodical&gt;&lt;alt-periodical&gt;&lt;full-title&gt;Oncology Letters&lt;/full-title&gt;&lt;abbr-1&gt;Oncol Lett&lt;/abbr-1&gt;&lt;/alt-periodical&gt;&lt;pages&gt;339-345&lt;/pages&gt;&lt;volume&gt;4&lt;/volume&gt;&lt;number&gt;2&lt;/number&gt;&lt;edition&gt;2012/07/31&lt;/edition&gt;&lt;dates&gt;&lt;year&gt;2012&lt;/year&gt;&lt;pub-dates&gt;&lt;date&gt;Aug&lt;/date&gt;&lt;/pub-dates&gt;&lt;/dates&gt;&lt;isbn&gt;1792-1074 (Print)&amp;#xD;1792-1074 (Linking)&lt;/isbn&gt;&lt;accession-num&gt;22844381&lt;/accession-num&gt;&lt;urls&gt;&lt;related-urls&gt;&lt;url&gt;http://www.ncbi.nlm.nih.gov/pubmed/22844381&lt;/url&gt;&lt;/related-urls&gt;&lt;/urls&gt;&lt;custom2&gt;3402725&lt;/custom2&gt;&lt;electronic-resource-num&gt;10.3892/ol.2012.714&lt;/electronic-resource-num&gt;&lt;language&gt;Eng&lt;/language&gt;&lt;/record&gt;&lt;/Cite&gt;&lt;/EndNote&gt;</w:instrText>
        </w:r>
        <w:r w:rsidR="00D060EE" w:rsidRPr="008743F4">
          <w:fldChar w:fldCharType="separate"/>
        </w:r>
        <w:r w:rsidR="00D060EE" w:rsidRPr="00D060EE">
          <w:rPr>
            <w:noProof/>
            <w:vertAlign w:val="superscript"/>
          </w:rPr>
          <w:t>162</w:t>
        </w:r>
        <w:r w:rsidR="00D060EE" w:rsidRPr="008743F4">
          <w:fldChar w:fldCharType="end"/>
        </w:r>
      </w:hyperlink>
      <w:r w:rsidRPr="008743F4">
        <w:t xml:space="preserve"> </w:t>
      </w:r>
      <w:proofErr w:type="gramStart"/>
      <w:r w:rsidRPr="008743F4">
        <w:t>identified</w:t>
      </w:r>
      <w:proofErr w:type="gramEnd"/>
      <w:r w:rsidRPr="008743F4">
        <w:t xml:space="preserve"> this microRNA alongside microRNA-21 (and established </w:t>
      </w:r>
      <w:proofErr w:type="spellStart"/>
      <w:r w:rsidRPr="008743F4">
        <w:t>oncomir</w:t>
      </w:r>
      <w:proofErr w:type="spellEnd"/>
      <w:r w:rsidRPr="008743F4">
        <w:t xml:space="preserve"> in bladder cancer) to be up-regulated and associated with metastatic disease in colorectal cancer.  </w:t>
      </w:r>
    </w:p>
    <w:p w14:paraId="4DFA4442" w14:textId="77777777" w:rsidR="0029475F" w:rsidRPr="008743F4" w:rsidRDefault="0029475F" w:rsidP="0029475F">
      <w:pPr>
        <w:spacing w:line="480" w:lineRule="auto"/>
        <w:jc w:val="both"/>
      </w:pPr>
    </w:p>
    <w:p w14:paraId="151974AA" w14:textId="3DACD3B5" w:rsidR="0029475F" w:rsidRPr="008743F4" w:rsidRDefault="0029475F" w:rsidP="0029475F">
      <w:pPr>
        <w:spacing w:line="480" w:lineRule="auto"/>
        <w:jc w:val="both"/>
        <w:rPr>
          <w:rFonts w:cs="Arial"/>
          <w:lang w:val="en-US"/>
        </w:rPr>
      </w:pPr>
      <w:r w:rsidRPr="008743F4">
        <w:t>Lin et at</w:t>
      </w:r>
      <w:hyperlink w:anchor="_ENREF_163" w:tooltip="Lin, 2013 #766" w:history="1">
        <w:r w:rsidR="00D060EE" w:rsidRPr="008743F4">
          <w:fldChar w:fldCharType="begin"/>
        </w:r>
        <w:r w:rsidR="00D060EE">
          <w:instrText xml:space="preserve"> ADDIN EN.CITE &lt;EndNote&gt;&lt;Cite&gt;&lt;Author&gt;Lin&lt;/Author&gt;&lt;Year&gt;2013&lt;/Year&gt;&lt;RecNum&gt;766&lt;/RecNum&gt;&lt;DisplayText&gt;&lt;style face="superscript"&gt;163&lt;/style&gt;&lt;/DisplayText&gt;&lt;record&gt;&lt;rec-number&gt;766&lt;/rec-number&gt;&lt;foreign-keys&gt;&lt;key app="EN" db-id="9tedz9astewzt5esazb59vx6s595sdxawaa0"&gt;766&lt;/key&gt;&lt;/foreign-keys&gt;&lt;ref-type name="Journal Article"&gt;17&lt;/ref-type&gt;&lt;contributors&gt;&lt;authors&gt;&lt;author&gt;Lin, C. W.&lt;/author&gt;&lt;author&gt;Chang, Y. L.&lt;/author&gt;&lt;author&gt;Chang, Y. C.&lt;/author&gt;&lt;author&gt;Lin, J. C.&lt;/author&gt;&lt;author&gt;Chen, C. C.&lt;/author&gt;&lt;author&gt;Pan, S. H.&lt;/author&gt;&lt;author&gt;Wu, C. T.&lt;/author&gt;&lt;author&gt;Chen, H. Y.&lt;/author&gt;&lt;author&gt;Yang, S. C.&lt;/author&gt;&lt;author&gt;Hong, T. M.&lt;/author&gt;&lt;author&gt;Yang, P. C.&lt;/author&gt;&lt;/authors&gt;&lt;/contributors&gt;&lt;auth-address&gt;Graduate Institute of Molecular Medicine, College of Medicine, National Taiwan University, Taipei 10043, Taiwan.&lt;/auth-address&gt;&lt;titles&gt;&lt;title&gt;MicroRNA-135b promotes lung cancer metastasis by regulating multiple targets in the Hippo pathway and LZTS1&lt;/title&gt;&lt;secondary-title&gt;Nature communications&lt;/secondary-title&gt;&lt;alt-title&gt;Nat Commun&lt;/alt-title&gt;&lt;/titles&gt;&lt;periodical&gt;&lt;full-title&gt;Nature communications&lt;/full-title&gt;&lt;abbr-1&gt;Nat Commun&lt;/abbr-1&gt;&lt;/periodical&gt;&lt;alt-periodical&gt;&lt;full-title&gt;Nature communications&lt;/full-title&gt;&lt;abbr-1&gt;Nat Commun&lt;/abbr-1&gt;&lt;/alt-periodical&gt;&lt;pages&gt;1877&lt;/pages&gt;&lt;volume&gt;4&lt;/volume&gt;&lt;edition&gt;2013/05/23&lt;/edition&gt;&lt;dates&gt;&lt;year&gt;2013&lt;/year&gt;&lt;/dates&gt;&lt;isbn&gt;2041-1723 (Electronic)&amp;#xD;2041-1723 (Linking)&lt;/isbn&gt;&lt;accession-num&gt;23695671&lt;/accession-num&gt;&lt;work-type&gt;Research Support, Non-U.S. Gov&amp;apos;t&lt;/work-type&gt;&lt;urls&gt;&lt;related-urls&gt;&lt;url&gt;http://www.ncbi.nlm.nih.gov/pubmed/23695671&lt;/url&gt;&lt;/related-urls&gt;&lt;/urls&gt;&lt;electronic-resource-num&gt;10.1038/ncomms2876&lt;/electronic-resource-num&gt;&lt;language&gt;eng&lt;/language&gt;&lt;/record&gt;&lt;/Cite&gt;&lt;/EndNote&gt;</w:instrText>
        </w:r>
        <w:r w:rsidR="00D060EE" w:rsidRPr="008743F4">
          <w:fldChar w:fldCharType="separate"/>
        </w:r>
        <w:r w:rsidR="00D060EE" w:rsidRPr="00D060EE">
          <w:rPr>
            <w:noProof/>
            <w:vertAlign w:val="superscript"/>
          </w:rPr>
          <w:t>163</w:t>
        </w:r>
        <w:r w:rsidR="00D060EE" w:rsidRPr="008743F4">
          <w:fldChar w:fldCharType="end"/>
        </w:r>
      </w:hyperlink>
      <w:r w:rsidRPr="008743F4">
        <w:t xml:space="preserve"> have recently shown that microRNA-135b to be up-regulated in highly invasive non-small lung cancer. The over-</w:t>
      </w:r>
      <w:r w:rsidRPr="008743F4">
        <w:rPr>
          <w:rFonts w:cs="Arial"/>
          <w:lang w:val="en-US"/>
        </w:rPr>
        <w:t xml:space="preserve">Expression of microRNA-135b was shown to promote cancer cell invasive and migratory abilities </w:t>
      </w:r>
      <w:r w:rsidRPr="008743F4">
        <w:rPr>
          <w:rFonts w:cs="Arial"/>
          <w:i/>
          <w:lang w:val="en-US"/>
        </w:rPr>
        <w:t>in-vitro</w:t>
      </w:r>
      <w:r w:rsidRPr="008743F4">
        <w:rPr>
          <w:rFonts w:cs="Arial"/>
          <w:lang w:val="en-US"/>
        </w:rPr>
        <w:t xml:space="preserve"> in addition to the promotion of cancer metastasis in an </w:t>
      </w:r>
      <w:r w:rsidRPr="008743F4">
        <w:rPr>
          <w:rFonts w:cs="Arial"/>
          <w:i/>
          <w:lang w:val="en-US"/>
        </w:rPr>
        <w:t xml:space="preserve">in-vivo </w:t>
      </w:r>
      <w:r w:rsidRPr="008743F4">
        <w:rPr>
          <w:rFonts w:cs="Arial"/>
          <w:lang w:val="en-US"/>
        </w:rPr>
        <w:t xml:space="preserve">mouse model.  Conversely the inhibition of miR-135b suppressed cancer cell invasion, </w:t>
      </w:r>
      <w:proofErr w:type="spellStart"/>
      <w:r w:rsidRPr="008743F4">
        <w:rPr>
          <w:rFonts w:cs="Arial"/>
          <w:lang w:val="en-US"/>
        </w:rPr>
        <w:t>orthotopic</w:t>
      </w:r>
      <w:proofErr w:type="spellEnd"/>
      <w:r w:rsidRPr="008743F4">
        <w:rPr>
          <w:rFonts w:cs="Arial"/>
          <w:lang w:val="en-US"/>
        </w:rPr>
        <w:t xml:space="preserve"> lung </w:t>
      </w:r>
      <w:proofErr w:type="spellStart"/>
      <w:r w:rsidRPr="008743F4">
        <w:rPr>
          <w:rFonts w:cs="Arial"/>
          <w:lang w:val="en-US"/>
        </w:rPr>
        <w:t>tumour</w:t>
      </w:r>
      <w:proofErr w:type="spellEnd"/>
      <w:r w:rsidRPr="008743F4">
        <w:rPr>
          <w:rFonts w:cs="Arial"/>
          <w:lang w:val="en-US"/>
        </w:rPr>
        <w:t xml:space="preserve"> growth and metastasis in the mouse model.  The study demonstrated that </w:t>
      </w:r>
      <w:proofErr w:type="gramStart"/>
      <w:r w:rsidRPr="008743F4">
        <w:rPr>
          <w:rFonts w:cs="Arial"/>
          <w:lang w:val="en-US"/>
        </w:rPr>
        <w:t>oncogenic properties of microRNA-135b was</w:t>
      </w:r>
      <w:proofErr w:type="gramEnd"/>
      <w:r w:rsidRPr="008743F4">
        <w:rPr>
          <w:rFonts w:cs="Arial"/>
          <w:lang w:val="en-US"/>
        </w:rPr>
        <w:t xml:space="preserve"> mediated by directly targeting LTZS1 (</w:t>
      </w:r>
      <w:proofErr w:type="spellStart"/>
      <w:r w:rsidRPr="008743F4">
        <w:rPr>
          <w:rFonts w:cs="Arial"/>
          <w:lang w:val="en-US"/>
        </w:rPr>
        <w:t>leucine</w:t>
      </w:r>
      <w:proofErr w:type="spellEnd"/>
      <w:r w:rsidRPr="008743F4">
        <w:rPr>
          <w:rFonts w:cs="Arial"/>
          <w:lang w:val="en-US"/>
        </w:rPr>
        <w:t xml:space="preserve"> zipper, putative tumor suppressor 1).  </w:t>
      </w:r>
    </w:p>
    <w:p w14:paraId="0C9D6BB0" w14:textId="77777777" w:rsidR="0029475F" w:rsidRPr="008743F4" w:rsidRDefault="0029475F" w:rsidP="0029475F">
      <w:pPr>
        <w:spacing w:line="480" w:lineRule="auto"/>
        <w:jc w:val="both"/>
        <w:rPr>
          <w:rFonts w:cs="Arial"/>
          <w:lang w:val="en-US"/>
        </w:rPr>
      </w:pPr>
    </w:p>
    <w:p w14:paraId="0E38EED2" w14:textId="1DC10A4E" w:rsidR="0029475F" w:rsidRPr="00370140" w:rsidRDefault="0029475F" w:rsidP="0029475F">
      <w:pPr>
        <w:spacing w:line="480" w:lineRule="auto"/>
        <w:jc w:val="both"/>
        <w:rPr>
          <w:rFonts w:eastAsia="Arial Unicode MS" w:cs="Arial Unicode MS"/>
          <w:color w:val="232323"/>
          <w:lang w:val="en-US"/>
        </w:rPr>
      </w:pPr>
      <w:r w:rsidRPr="008743F4">
        <w:rPr>
          <w:rFonts w:cs="Arial"/>
          <w:lang w:val="en-US"/>
        </w:rPr>
        <w:t xml:space="preserve">LTZS1 is a </w:t>
      </w:r>
      <w:proofErr w:type="spellStart"/>
      <w:r w:rsidRPr="008743F4">
        <w:rPr>
          <w:rFonts w:cs="Arial"/>
          <w:lang w:val="en-US"/>
        </w:rPr>
        <w:t>tumour</w:t>
      </w:r>
      <w:proofErr w:type="spellEnd"/>
      <w:r w:rsidRPr="008743F4">
        <w:rPr>
          <w:rFonts w:cs="Arial"/>
          <w:lang w:val="en-US"/>
        </w:rPr>
        <w:t xml:space="preserve"> suppressor </w:t>
      </w:r>
      <w:proofErr w:type="gramStart"/>
      <w:r w:rsidRPr="008743F4">
        <w:rPr>
          <w:rFonts w:cs="Arial"/>
          <w:lang w:val="en-US"/>
        </w:rPr>
        <w:t>gene which</w:t>
      </w:r>
      <w:proofErr w:type="gramEnd"/>
      <w:r w:rsidRPr="008743F4">
        <w:rPr>
          <w:rFonts w:cs="Arial"/>
          <w:lang w:val="en-US"/>
        </w:rPr>
        <w:t xml:space="preserve"> maps to chromosome 8p22 and has been closely linked to high-grade bladder cancer</w:t>
      </w:r>
      <w:hyperlink w:anchor="_ENREF_164" w:tooltip="Vecchione, 2002 #763" w:history="1">
        <w:r w:rsidR="00D060EE" w:rsidRPr="00850FA5">
          <w:rPr>
            <w:rFonts w:cs="Arial"/>
            <w:lang w:val="en-US"/>
          </w:rPr>
          <w:fldChar w:fldCharType="begin">
            <w:fldData xml:space="preserve">PEVuZE5vdGU+PENpdGU+PEF1dGhvcj5WZWNjaGlvbmU8L0F1dGhvcj48WWVhcj4yMDAyPC9ZZWFy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=
</w:fldData>
          </w:fldChar>
        </w:r>
        <w:r w:rsidR="00D060EE">
          <w:rPr>
            <w:rFonts w:cs="Arial"/>
            <w:lang w:val="en-US"/>
          </w:rPr>
          <w:instrText xml:space="preserve"> ADDIN EN.CITE </w:instrText>
        </w:r>
        <w:r w:rsidR="00D060EE">
          <w:rPr>
            <w:rFonts w:cs="Arial"/>
            <w:lang w:val="en-US"/>
          </w:rPr>
          <w:fldChar w:fldCharType="begin">
            <w:fldData xml:space="preserve">PEVuZE5vdGU+PENpdGU+PEF1dGhvcj5WZWNjaGlvbmU8L0F1dGhvcj48WWVhcj4yMDAyPC9ZZWFy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=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850FA5">
          <w:rPr>
            <w:rFonts w:cs="Arial"/>
            <w:lang w:val="en-US"/>
          </w:rPr>
        </w:r>
        <w:r w:rsidR="00D060EE" w:rsidRPr="00850FA5">
          <w:rPr>
            <w:rFonts w:cs="Arial"/>
            <w:lang w:val="en-US"/>
          </w:rPr>
          <w:fldChar w:fldCharType="separate"/>
        </w:r>
        <w:r w:rsidR="00D060EE" w:rsidRPr="00D060EE">
          <w:rPr>
            <w:rFonts w:cs="Arial"/>
            <w:noProof/>
            <w:vertAlign w:val="superscript"/>
            <w:lang w:val="en-US"/>
          </w:rPr>
          <w:t>164</w:t>
        </w:r>
        <w:r w:rsidR="00D060EE" w:rsidRPr="00850FA5">
          <w:rPr>
            <w:rFonts w:cs="Arial"/>
            <w:lang w:val="en-US"/>
          </w:rPr>
          <w:fldChar w:fldCharType="end"/>
        </w:r>
      </w:hyperlink>
      <w:r w:rsidRPr="00370140">
        <w:rPr>
          <w:rFonts w:cs="Arial"/>
          <w:lang w:val="en-US"/>
        </w:rPr>
        <w:t xml:space="preserve">.  LTZS1 has been shown to </w:t>
      </w:r>
      <w:r w:rsidRPr="00370140">
        <w:rPr>
          <w:rFonts w:cs="Lucida Grande"/>
          <w:lang w:val="en-US"/>
        </w:rPr>
        <w:t xml:space="preserve">act as a regulator of cell growth as well as an inhibitor of </w:t>
      </w:r>
      <w:proofErr w:type="spellStart"/>
      <w:r w:rsidRPr="00370140">
        <w:rPr>
          <w:rFonts w:cs="Lucida Grande"/>
          <w:lang w:val="en-US"/>
        </w:rPr>
        <w:t>tumourogenesis</w:t>
      </w:r>
      <w:proofErr w:type="spellEnd"/>
      <w:r w:rsidR="00D060EE">
        <w:rPr>
          <w:rFonts w:cs="Lucida Grande"/>
          <w:lang w:val="en-US"/>
        </w:rPr>
        <w:fldChar w:fldCharType="begin"/>
      </w:r>
      <w:r w:rsidR="00D060EE">
        <w:rPr>
          <w:rFonts w:cs="Lucida Grande"/>
          <w:lang w:val="en-US"/>
        </w:rPr>
        <w:instrText xml:space="preserve"> HYPERLINK \l "_ENREF_165" \o "Ishii, 2001 #765" </w:instrText>
      </w:r>
      <w:r w:rsidR="00D060EE">
        <w:rPr>
          <w:rFonts w:cs="Lucida Grande"/>
          <w:lang w:val="en-US"/>
        </w:rPr>
        <w:fldChar w:fldCharType="separate"/>
      </w:r>
      <w:r w:rsidR="00D060EE" w:rsidRPr="00370140">
        <w:rPr>
          <w:rFonts w:cs="Lucida Grande"/>
          <w:lang w:val="en-US"/>
        </w:rPr>
        <w:fldChar w:fldCharType="begin">
          <w:fldData xml:space="preserve">PEVuZE5vdGU+PENpdGU+PEF1dGhvcj5Jc2hpaTwvQXV0aG9yPjxZZWFyPjIwMDE8L1llYXI+PFJl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</w:fldData>
        </w:fldChar>
      </w:r>
      <w:r w:rsidR="00D060EE">
        <w:rPr>
          <w:rFonts w:cs="Lucida Grande"/>
          <w:lang w:val="en-US"/>
        </w:rPr>
        <w:instrText xml:space="preserve"> ADDIN EN.CITE </w:instrText>
      </w:r>
      <w:r w:rsidR="00D060EE">
        <w:rPr>
          <w:rFonts w:cs="Lucida Grande"/>
          <w:lang w:val="en-US"/>
        </w:rPr>
        <w:fldChar w:fldCharType="begin">
          <w:fldData xml:space="preserve">PEVuZE5vdGU+PENpdGU+PEF1dGhvcj5Jc2hpaTwvQXV0aG9yPjxZZWFyPjIwMDE8L1llYXI+PFJl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</w:fldData>
        </w:fldChar>
      </w:r>
      <w:r w:rsidR="00D060EE">
        <w:rPr>
          <w:rFonts w:cs="Lucida Grande"/>
          <w:lang w:val="en-US"/>
        </w:rPr>
        <w:instrText xml:space="preserve"> ADDIN EN.CITE.DATA </w:instrText>
      </w:r>
      <w:r w:rsidR="00D060EE">
        <w:rPr>
          <w:rFonts w:cs="Lucida Grande"/>
          <w:lang w:val="en-US"/>
        </w:rPr>
      </w:r>
      <w:r w:rsidR="00D060EE">
        <w:rPr>
          <w:rFonts w:cs="Lucida Grande"/>
          <w:lang w:val="en-US"/>
        </w:rPr>
        <w:fldChar w:fldCharType="end"/>
      </w:r>
      <w:r w:rsidR="00D060EE" w:rsidRPr="00370140">
        <w:rPr>
          <w:rFonts w:cs="Lucida Grande"/>
          <w:lang w:val="en-US"/>
        </w:rPr>
      </w:r>
      <w:r w:rsidR="00D060EE" w:rsidRPr="00370140">
        <w:rPr>
          <w:rFonts w:cs="Lucida Grande"/>
          <w:lang w:val="en-US"/>
        </w:rPr>
        <w:fldChar w:fldCharType="separate"/>
      </w:r>
      <w:r w:rsidR="00D060EE" w:rsidRPr="00D060EE">
        <w:rPr>
          <w:rFonts w:cs="Lucida Grande"/>
          <w:noProof/>
          <w:vertAlign w:val="superscript"/>
          <w:lang w:val="en-US"/>
        </w:rPr>
        <w:t>165</w:t>
      </w:r>
      <w:r w:rsidR="00D060EE" w:rsidRPr="00370140">
        <w:rPr>
          <w:rFonts w:cs="Lucida Grande"/>
          <w:lang w:val="en-US"/>
        </w:rPr>
        <w:fldChar w:fldCharType="end"/>
      </w:r>
      <w:r w:rsidR="00D060EE">
        <w:rPr>
          <w:rFonts w:cs="Lucida Grande"/>
          <w:lang w:val="en-US"/>
        </w:rPr>
        <w:fldChar w:fldCharType="end"/>
      </w:r>
      <w:r w:rsidRPr="00370140">
        <w:rPr>
          <w:rFonts w:cs="Lucida Grande"/>
          <w:lang w:val="en-US"/>
        </w:rPr>
        <w:t xml:space="preserve">.  </w:t>
      </w:r>
      <w:r w:rsidRPr="00370140">
        <w:rPr>
          <w:rFonts w:cs="Arial"/>
          <w:lang w:val="en-US"/>
        </w:rPr>
        <w:t>The analysis of the LTZS1 protein in 60 primary bladder cancer specimens and 5 bladder cancer cell lines revealed that it was absent in 4 out the 5 cell-lines and the majority of the bladder cancer specimens</w:t>
      </w:r>
      <w:hyperlink w:anchor="_ENREF_164" w:tooltip="Vecchione, 2002 #763" w:history="1">
        <w:r w:rsidR="00D060EE" w:rsidRPr="00370140">
          <w:rPr>
            <w:rFonts w:cs="Arial"/>
            <w:lang w:val="en-US"/>
          </w:rPr>
          <w:fldChar w:fldCharType="begin">
            <w:fldData xml:space="preserve">PEVuZE5vdGU+PENpdGU+PEF1dGhvcj5WZWNjaGlvbmU8L0F1dGhvcj48WWVhcj4yMDAyPC9ZZWFy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=
</w:fldData>
          </w:fldChar>
        </w:r>
        <w:r w:rsidR="00D060EE">
          <w:rPr>
            <w:rFonts w:cs="Arial"/>
            <w:lang w:val="en-US"/>
          </w:rPr>
          <w:instrText xml:space="preserve"> ADDIN EN.CITE </w:instrText>
        </w:r>
        <w:r w:rsidR="00D060EE">
          <w:rPr>
            <w:rFonts w:cs="Arial"/>
            <w:lang w:val="en-US"/>
          </w:rPr>
          <w:fldChar w:fldCharType="begin">
            <w:fldData xml:space="preserve">PEVuZE5vdGU+PENpdGU+PEF1dGhvcj5WZWNjaGlvbmU8L0F1dGhvcj48WWVhcj4yMDAyPC9ZZWFy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=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370140">
          <w:rPr>
            <w:rFonts w:cs="Arial"/>
            <w:lang w:val="en-US"/>
          </w:rPr>
        </w:r>
        <w:r w:rsidR="00D060EE" w:rsidRPr="00370140">
          <w:rPr>
            <w:rFonts w:cs="Arial"/>
            <w:lang w:val="en-US"/>
          </w:rPr>
          <w:fldChar w:fldCharType="separate"/>
        </w:r>
        <w:r w:rsidR="00D060EE" w:rsidRPr="00D060EE">
          <w:rPr>
            <w:rFonts w:cs="Arial"/>
            <w:noProof/>
            <w:vertAlign w:val="superscript"/>
            <w:lang w:val="en-US"/>
          </w:rPr>
          <w:t>164</w:t>
        </w:r>
        <w:r w:rsidR="00D060EE" w:rsidRPr="00370140">
          <w:rPr>
            <w:rFonts w:cs="Arial"/>
            <w:lang w:val="en-US"/>
          </w:rPr>
          <w:fldChar w:fldCharType="end"/>
        </w:r>
      </w:hyperlink>
      <w:r w:rsidRPr="00370140">
        <w:rPr>
          <w:rFonts w:cs="Arial"/>
          <w:lang w:val="en-US"/>
        </w:rPr>
        <w:t>.  Within the same study the r</w:t>
      </w:r>
      <w:r w:rsidRPr="00370140">
        <w:rPr>
          <w:rFonts w:eastAsia="Arial Unicode MS" w:cs="Arial Unicode MS"/>
          <w:color w:val="232323"/>
          <w:lang w:val="en-US"/>
        </w:rPr>
        <w:t xml:space="preserve">estoration of the LTZS1 protein in a bladder </w:t>
      </w:r>
      <w:proofErr w:type="spellStart"/>
      <w:r w:rsidRPr="00370140">
        <w:rPr>
          <w:rFonts w:eastAsia="Arial Unicode MS" w:cs="Arial Unicode MS"/>
          <w:color w:val="232323"/>
          <w:lang w:val="en-US"/>
        </w:rPr>
        <w:t>tumour</w:t>
      </w:r>
      <w:proofErr w:type="spellEnd"/>
      <w:r w:rsidRPr="00370140">
        <w:rPr>
          <w:rFonts w:eastAsia="Arial Unicode MS" w:cs="Arial Unicode MS"/>
          <w:color w:val="232323"/>
          <w:lang w:val="en-US"/>
        </w:rPr>
        <w:t xml:space="preserve"> cell line inhibited growth, altered cell cycle progression and suppressed </w:t>
      </w:r>
      <w:proofErr w:type="spellStart"/>
      <w:r w:rsidRPr="00370140">
        <w:rPr>
          <w:rFonts w:eastAsia="Arial Unicode MS" w:cs="Arial Unicode MS"/>
          <w:color w:val="232323"/>
          <w:lang w:val="en-US"/>
        </w:rPr>
        <w:t>tumourogenicity</w:t>
      </w:r>
      <w:proofErr w:type="spellEnd"/>
      <w:r w:rsidRPr="00370140">
        <w:rPr>
          <w:rFonts w:eastAsia="Arial Unicode MS" w:cs="Arial Unicode MS"/>
          <w:color w:val="232323"/>
          <w:lang w:val="en-US"/>
        </w:rPr>
        <w:t xml:space="preserve"> in nude mice suggesting a key-role in the development of bladder cancer. </w:t>
      </w:r>
    </w:p>
    <w:p w14:paraId="392EA463" w14:textId="77777777" w:rsidR="0029475F" w:rsidRPr="00370140" w:rsidRDefault="0029475F" w:rsidP="0029475F">
      <w:pPr>
        <w:spacing w:line="480" w:lineRule="auto"/>
        <w:jc w:val="both"/>
        <w:rPr>
          <w:rFonts w:eastAsia="Arial Unicode MS" w:cs="Arial Unicode MS"/>
          <w:color w:val="232323"/>
          <w:lang w:val="en-US"/>
        </w:rPr>
      </w:pPr>
    </w:p>
    <w:p w14:paraId="4D654959" w14:textId="3EC83164" w:rsidR="0029475F" w:rsidRPr="00370140" w:rsidRDefault="0029475F" w:rsidP="0029475F">
      <w:pPr>
        <w:spacing w:line="480" w:lineRule="auto"/>
        <w:jc w:val="both"/>
        <w:rPr>
          <w:rFonts w:cs="Arial"/>
          <w:lang w:val="en-US"/>
        </w:rPr>
      </w:pPr>
      <w:r w:rsidRPr="00370140">
        <w:rPr>
          <w:rFonts w:eastAsia="Arial Unicode MS" w:cs="Arial Unicode MS"/>
          <w:color w:val="232323"/>
          <w:lang w:val="en-US"/>
        </w:rPr>
        <w:t xml:space="preserve">As mentioned previously </w:t>
      </w:r>
      <w:proofErr w:type="spellStart"/>
      <w:r w:rsidRPr="00370140">
        <w:rPr>
          <w:rFonts w:eastAsia="Arial Unicode MS" w:cs="Arial Unicode MS"/>
          <w:color w:val="232323"/>
          <w:lang w:val="en-US"/>
        </w:rPr>
        <w:t>cisplatin</w:t>
      </w:r>
      <w:proofErr w:type="spellEnd"/>
      <w:r w:rsidRPr="00370140">
        <w:rPr>
          <w:rFonts w:eastAsia="Arial Unicode MS" w:cs="Arial Unicode MS"/>
          <w:color w:val="232323"/>
          <w:lang w:val="en-US"/>
        </w:rPr>
        <w:t xml:space="preserve"> and radiotherapy are common chemo/radiological agents used therapeutically against bladder cancer.  </w:t>
      </w:r>
      <w:proofErr w:type="spellStart"/>
      <w:r w:rsidRPr="00370140">
        <w:rPr>
          <w:rFonts w:eastAsia="Arial Unicode MS" w:cs="Arial Unicode MS"/>
          <w:color w:val="232323"/>
          <w:lang w:val="en-US"/>
        </w:rPr>
        <w:t>Ko</w:t>
      </w:r>
      <w:proofErr w:type="spellEnd"/>
      <w:r w:rsidRPr="00370140">
        <w:rPr>
          <w:rFonts w:eastAsia="Arial Unicode MS" w:cs="Arial Unicode MS"/>
          <w:color w:val="232323"/>
          <w:lang w:val="en-US"/>
        </w:rPr>
        <w:t xml:space="preserve"> et al</w:t>
      </w:r>
      <w:r w:rsidR="0044769B">
        <w:rPr>
          <w:rFonts w:eastAsia="Arial Unicode MS" w:cs="Arial Unicode MS"/>
          <w:color w:val="232323"/>
          <w:lang w:val="en-US"/>
        </w:rPr>
        <w:t>.</w:t>
      </w:r>
      <w:hyperlink w:anchor="_ENREF_166" w:tooltip="Ko, 2012 #764" w:history="1">
        <w:r w:rsidR="00D060EE" w:rsidRPr="00370140">
          <w:rPr>
            <w:rFonts w:eastAsia="Arial Unicode MS" w:cs="Arial Unicode MS"/>
            <w:color w:val="232323"/>
            <w:lang w:val="en-US"/>
          </w:rPr>
          <w:fldChar w:fldCharType="begin">
            <w:fldData xml:space="preserve">PEVuZE5vdGU+PENpdGU+PEF1dGhvcj5LbzwvQXV0aG9yPjxZZWFyPjIwMTI8L1llYXI+PFJlY051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PEVuZE5vdGU+PENpdGU+PEF1dGhvcj5LbzwvQXV0aG9yPjxZZWFyPjIwMTI8L1llYXI+PFJlY051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370140">
          <w:rPr>
            <w:rFonts w:eastAsia="Arial Unicode MS" w:cs="Arial Unicode MS"/>
            <w:color w:val="232323"/>
            <w:lang w:val="en-US"/>
          </w:rPr>
        </w:r>
        <w:r w:rsidR="00D060EE" w:rsidRPr="00370140">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166</w:t>
        </w:r>
        <w:r w:rsidR="00D060EE" w:rsidRPr="00370140">
          <w:rPr>
            <w:rFonts w:eastAsia="Arial Unicode MS" w:cs="Arial Unicode MS"/>
            <w:color w:val="232323"/>
            <w:lang w:val="en-US"/>
          </w:rPr>
          <w:fldChar w:fldCharType="end"/>
        </w:r>
      </w:hyperlink>
      <w:r w:rsidRPr="00370140">
        <w:rPr>
          <w:rFonts w:eastAsia="Arial Unicode MS" w:cs="Arial Unicode MS"/>
          <w:color w:val="232323"/>
          <w:lang w:val="en-US"/>
        </w:rPr>
        <w:t xml:space="preserve"> </w:t>
      </w:r>
      <w:proofErr w:type="gramStart"/>
      <w:r w:rsidRPr="00370140">
        <w:rPr>
          <w:rFonts w:eastAsia="Arial Unicode MS" w:cs="Arial Unicode MS"/>
          <w:color w:val="232323"/>
          <w:lang w:val="en-US"/>
        </w:rPr>
        <w:t>have</w:t>
      </w:r>
      <w:proofErr w:type="gramEnd"/>
      <w:r w:rsidRPr="00370140">
        <w:rPr>
          <w:rFonts w:eastAsia="Arial Unicode MS" w:cs="Arial Unicode MS"/>
          <w:color w:val="232323"/>
          <w:lang w:val="en-US"/>
        </w:rPr>
        <w:t xml:space="preserve"> demonstrated that in </w:t>
      </w:r>
      <w:proofErr w:type="spellStart"/>
      <w:r w:rsidRPr="00370140">
        <w:rPr>
          <w:rFonts w:eastAsia="Arial Unicode MS" w:cs="Arial Unicode MS"/>
          <w:color w:val="232323"/>
          <w:lang w:val="en-US"/>
        </w:rPr>
        <w:t>oesophageal</w:t>
      </w:r>
      <w:proofErr w:type="spellEnd"/>
      <w:r w:rsidRPr="00370140">
        <w:rPr>
          <w:rFonts w:eastAsia="Arial Unicode MS" w:cs="Arial Unicode MS"/>
          <w:color w:val="232323"/>
          <w:lang w:val="en-US"/>
        </w:rPr>
        <w:t xml:space="preserve"> cancer, patients with high-levels of microRNA-135b expression in post-</w:t>
      </w:r>
      <w:proofErr w:type="spellStart"/>
      <w:r w:rsidRPr="00370140">
        <w:rPr>
          <w:rFonts w:eastAsia="Arial Unicode MS" w:cs="Arial Unicode MS"/>
          <w:color w:val="232323"/>
          <w:lang w:val="en-US"/>
        </w:rPr>
        <w:t>cisplatin</w:t>
      </w:r>
      <w:proofErr w:type="spellEnd"/>
      <w:r w:rsidRPr="00370140">
        <w:rPr>
          <w:rFonts w:eastAsia="Arial Unicode MS" w:cs="Arial Unicode MS"/>
          <w:color w:val="232323"/>
          <w:lang w:val="en-US"/>
        </w:rPr>
        <w:t xml:space="preserve"> and radiotherapy treatment specimens </w:t>
      </w:r>
      <w:r w:rsidRPr="00370140">
        <w:rPr>
          <w:rFonts w:cs="Arial"/>
          <w:lang w:val="en-US"/>
        </w:rPr>
        <w:t>had significantly shorter median disease-free survival than did those with low levels (11.5 versus 5.1 months; p=0.04).</w:t>
      </w:r>
    </w:p>
    <w:p w14:paraId="41BBBDF0" w14:textId="77777777" w:rsidR="0029475F" w:rsidRPr="00370140" w:rsidRDefault="0029475F" w:rsidP="0029475F">
      <w:pPr>
        <w:spacing w:line="480" w:lineRule="auto"/>
        <w:jc w:val="both"/>
        <w:rPr>
          <w:rFonts w:cs="Arial"/>
          <w:lang w:val="en-US"/>
        </w:rPr>
      </w:pPr>
    </w:p>
    <w:p w14:paraId="5A727B86" w14:textId="6D0BAABC" w:rsidR="0029475F" w:rsidRPr="00370140" w:rsidRDefault="002C425C" w:rsidP="0029475F">
      <w:pPr>
        <w:pStyle w:val="Heading3"/>
        <w:rPr>
          <w:rFonts w:asciiTheme="minorHAnsi" w:hAnsiTheme="minorHAnsi"/>
          <w:i/>
        </w:rPr>
      </w:pPr>
      <w:bookmarkStart w:id="282" w:name="_Toc278904913"/>
      <w:r w:rsidRPr="00370140">
        <w:rPr>
          <w:rFonts w:asciiTheme="minorHAnsi" w:hAnsiTheme="minorHAnsi"/>
          <w:i/>
        </w:rPr>
        <w:t>3.3.3.5</w:t>
      </w:r>
      <w:r w:rsidRPr="00370140">
        <w:rPr>
          <w:rFonts w:asciiTheme="minorHAnsi" w:hAnsiTheme="minorHAnsi"/>
          <w:i/>
        </w:rPr>
        <w:tab/>
      </w:r>
      <w:r w:rsidR="00263985" w:rsidRPr="00370140">
        <w:rPr>
          <w:rFonts w:asciiTheme="minorHAnsi" w:hAnsiTheme="minorHAnsi"/>
          <w:i/>
        </w:rPr>
        <w:tab/>
      </w:r>
      <w:r w:rsidR="0029475F" w:rsidRPr="00370140">
        <w:rPr>
          <w:rFonts w:asciiTheme="minorHAnsi" w:hAnsiTheme="minorHAnsi"/>
          <w:i/>
        </w:rPr>
        <w:t>MicroRNA-520b</w:t>
      </w:r>
      <w:bookmarkEnd w:id="282"/>
    </w:p>
    <w:p w14:paraId="2986CD2F" w14:textId="06D6A56F" w:rsidR="0029475F" w:rsidRPr="00370140" w:rsidRDefault="0029475F" w:rsidP="0029475F">
      <w:pPr>
        <w:spacing w:line="480" w:lineRule="auto"/>
        <w:jc w:val="both"/>
      </w:pPr>
      <w:r w:rsidRPr="00370140">
        <w:t xml:space="preserve">MicroRNA-520b was found to be </w:t>
      </w:r>
      <w:proofErr w:type="gramStart"/>
      <w:r w:rsidRPr="00370140">
        <w:t>up-regulated</w:t>
      </w:r>
      <w:proofErr w:type="gramEnd"/>
      <w:r w:rsidRPr="00370140">
        <w:t xml:space="preserve"> in bladder cancer specimens within the cohort of samples used in this study.  To date no other study has reported this finding in specific relation to bladder cancer however its differential expression and function has been linked with other tumours including breast and hepatocellular cancer</w:t>
      </w:r>
      <w:hyperlink w:anchor="_ENREF_167" w:tooltip="Cui, 2010 #767" w:history="1">
        <w:r w:rsidR="00D060EE" w:rsidRPr="00370140">
          <w:fldChar w:fldCharType="begin">
            <w:fldData xml:space="preserve">PEVuZE5vdGU+PENpdGU+PEF1dGhvcj5DdWk8L0F1dGhvcj48WWVhcj4yMDEwPC9ZZWFyPjxSZWNO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</w:fldData>
          </w:fldChar>
        </w:r>
        <w:r w:rsidR="00D060EE">
          <w:instrText xml:space="preserve"> ADDIN EN.CITE </w:instrText>
        </w:r>
        <w:r w:rsidR="00D060EE">
          <w:fldChar w:fldCharType="begin">
            <w:fldData xml:space="preserve">PEVuZE5vdGU+PENpdGU+PEF1dGhvcj5DdWk8L0F1dGhvcj48WWVhcj4yMDEwPC9ZZWFyPjxSZWNO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167</w:t>
        </w:r>
        <w:r w:rsidR="00D060EE" w:rsidRPr="00370140">
          <w:fldChar w:fldCharType="end"/>
        </w:r>
      </w:hyperlink>
      <w:r w:rsidR="00C31FAB">
        <w:rPr>
          <w:vertAlign w:val="superscript"/>
        </w:rPr>
        <w:t>,</w:t>
      </w:r>
      <w:hyperlink w:anchor="_ENREF_168" w:tooltip="Zhang, 2012 #769" w:history="1">
        <w:r w:rsidR="00D060EE" w:rsidRPr="00370140">
          <w:rPr>
            <w:vertAlign w:val="superscript"/>
          </w:rPr>
          <w:fldChar w:fldCharType="begin">
            <w:fldData xml:space="preserve">PEVuZE5vdGU+PENpdGU+PEF1dGhvcj5aaGFuZzwvQXV0aG9yPjxZZWFyPjIwMTI8L1llYXI+PFJl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Z2VzPmUzMTQ1MDwvcGFnZXM+PHZvbHVtZT43PC92b2x1bWU+PG51bWJlcj4yPC9udW1iZXI+PGVk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</w:fldData>
          </w:fldChar>
        </w:r>
        <w:r w:rsidR="00D060EE">
          <w:rPr>
            <w:vertAlign w:val="superscript"/>
          </w:rPr>
          <w:instrText xml:space="preserve"> ADDIN EN.CITE </w:instrText>
        </w:r>
        <w:r w:rsidR="00D060EE">
          <w:rPr>
            <w:vertAlign w:val="superscript"/>
          </w:rPr>
          <w:fldChar w:fldCharType="begin">
            <w:fldData xml:space="preserve">PEVuZE5vdGU+PENpdGU+PEF1dGhvcj5aaGFuZzwvQXV0aG9yPjxZZWFyPjIwMTI8L1llYXI+PFJl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Z2VzPmUzMTQ1MDwvcGFnZXM+PHZvbHVtZT43PC92b2x1bWU+PG51bWJlcj4yPC9udW1iZXI+PGVk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</w:fldData>
          </w:fldChar>
        </w:r>
        <w:r w:rsidR="00D060EE">
          <w:rPr>
            <w:vertAlign w:val="superscript"/>
          </w:rPr>
          <w:instrText xml:space="preserve"> ADDIN EN.CITE.DATA </w:instrText>
        </w:r>
        <w:r w:rsidR="00D060EE">
          <w:rPr>
            <w:vertAlign w:val="superscript"/>
          </w:rPr>
        </w:r>
        <w:r w:rsidR="00D060EE">
          <w:rPr>
            <w:vertAlign w:val="superscript"/>
          </w:rPr>
          <w:fldChar w:fldCharType="end"/>
        </w:r>
        <w:r w:rsidR="00D060EE" w:rsidRPr="00370140">
          <w:rPr>
            <w:vertAlign w:val="superscript"/>
          </w:rPr>
        </w:r>
        <w:r w:rsidR="00D060EE" w:rsidRPr="00370140">
          <w:rPr>
            <w:vertAlign w:val="superscript"/>
          </w:rPr>
          <w:fldChar w:fldCharType="separate"/>
        </w:r>
        <w:r w:rsidR="00D060EE">
          <w:rPr>
            <w:noProof/>
            <w:vertAlign w:val="superscript"/>
          </w:rPr>
          <w:t>168</w:t>
        </w:r>
        <w:r w:rsidR="00D060EE" w:rsidRPr="00370140">
          <w:rPr>
            <w:vertAlign w:val="superscript"/>
          </w:rPr>
          <w:fldChar w:fldCharType="end"/>
        </w:r>
      </w:hyperlink>
      <w:r w:rsidRPr="00370140">
        <w:t>.</w:t>
      </w:r>
    </w:p>
    <w:p w14:paraId="337A59DE" w14:textId="77777777" w:rsidR="0029475F" w:rsidRPr="00370140" w:rsidRDefault="0029475F" w:rsidP="0029475F">
      <w:pPr>
        <w:spacing w:line="480" w:lineRule="auto"/>
        <w:jc w:val="both"/>
      </w:pPr>
    </w:p>
    <w:p w14:paraId="77D672A9" w14:textId="77777777" w:rsidR="0029475F" w:rsidRPr="00370140" w:rsidRDefault="0029475F" w:rsidP="0029475F">
      <w:pPr>
        <w:spacing w:line="480" w:lineRule="auto"/>
        <w:jc w:val="both"/>
      </w:pPr>
      <w:r w:rsidRPr="00370140">
        <w:t xml:space="preserve">All such studies have demonstrated that the expression of microRNA-520b to be </w:t>
      </w:r>
      <w:proofErr w:type="gramStart"/>
      <w:r w:rsidRPr="00370140">
        <w:t>down-regulated</w:t>
      </w:r>
      <w:proofErr w:type="gramEnd"/>
      <w:r w:rsidRPr="00370140">
        <w:t xml:space="preserve"> in the cancer samples which is in contrast to this particular study.  This could be explained due to the relatively low prevalence of identifying this particular microRNA within this cohort of benign samples as this figure was only 20% in comparison to bladder cancer samples for which there was a 77% prevalence.  </w:t>
      </w:r>
    </w:p>
    <w:p w14:paraId="78F9B580" w14:textId="77777777" w:rsidR="0029475F" w:rsidRPr="00370140" w:rsidRDefault="0029475F" w:rsidP="0029475F">
      <w:pPr>
        <w:spacing w:line="480" w:lineRule="auto"/>
        <w:jc w:val="both"/>
      </w:pPr>
    </w:p>
    <w:p w14:paraId="1EB4F64C" w14:textId="7CA84BA8" w:rsidR="0029475F" w:rsidRPr="00370140" w:rsidRDefault="0029475F" w:rsidP="0029475F">
      <w:pPr>
        <w:spacing w:line="480" w:lineRule="auto"/>
        <w:jc w:val="both"/>
        <w:rPr>
          <w:rFonts w:cs="Lucida Sans Unicode"/>
          <w:color w:val="312A2A"/>
          <w:lang w:val="en-US"/>
        </w:rPr>
      </w:pPr>
      <w:r w:rsidRPr="00370140">
        <w:t>Cui et al</w:t>
      </w:r>
      <w:r w:rsidR="0044769B">
        <w:t>.</w:t>
      </w:r>
      <w:hyperlink w:anchor="_ENREF_167" w:tooltip="Cui, 2010 #767" w:history="1">
        <w:r w:rsidR="00D060EE" w:rsidRPr="00370140">
          <w:fldChar w:fldCharType="begin">
            <w:fldData xml:space="preserve">PEVuZE5vdGU+PENpdGU+PEF1dGhvcj5DdWk8L0F1dGhvcj48WWVhcj4yMDEwPC9ZZWFyPjxSZWNO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</w:fldData>
          </w:fldChar>
        </w:r>
        <w:r w:rsidR="00D060EE">
          <w:instrText xml:space="preserve"> ADDIN EN.CITE </w:instrText>
        </w:r>
        <w:r w:rsidR="00D060EE">
          <w:fldChar w:fldCharType="begin">
            <w:fldData xml:space="preserve">PEVuZE5vdGU+PENpdGU+PEF1dGhvcj5DdWk8L0F1dGhvcj48WWVhcj4yMDEwPC9ZZWFyPjxSZWNO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167</w:t>
        </w:r>
        <w:r w:rsidR="00D060EE" w:rsidRPr="00370140">
          <w:fldChar w:fldCharType="end"/>
        </w:r>
      </w:hyperlink>
      <w:r w:rsidRPr="00370140">
        <w:t xml:space="preserve"> </w:t>
      </w:r>
      <w:proofErr w:type="gramStart"/>
      <w:r w:rsidRPr="00370140">
        <w:t>originally</w:t>
      </w:r>
      <w:proofErr w:type="gramEnd"/>
      <w:r w:rsidRPr="00370140">
        <w:t xml:space="preserve"> demonstrated that microRNA-520b was down-regulated in breast cancer tissue.  A follow on study by the same group went on to investigate the phenotypic response breast cancer cell-lines would demonstrate when this particular microRNA was manipulated</w:t>
      </w:r>
      <w:hyperlink w:anchor="_ENREF_169" w:tooltip="Hu, 2011 #768" w:history="1">
        <w:r w:rsidR="00D060EE" w:rsidRPr="00370140">
          <w:fldChar w:fldCharType="begin">
            <w:fldData xml:space="preserve">PEVuZE5vdGU+PENpdGU+PEF1dGhvcj5IdTwvQXV0aG9yPjxZZWFyPjIwMTE8L1llYXI+PFJlY051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</w:fldData>
          </w:fldChar>
        </w:r>
        <w:r w:rsidR="00D060EE">
          <w:instrText xml:space="preserve"> ADDIN EN.CITE </w:instrText>
        </w:r>
        <w:r w:rsidR="00D060EE">
          <w:fldChar w:fldCharType="begin">
            <w:fldData xml:space="preserve">PEVuZE5vdGU+PENpdGU+PEF1dGhvcj5IdTwvQXV0aG9yPjxZZWFyPjIwMTE8L1llYXI+PFJlY051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169</w:t>
        </w:r>
        <w:r w:rsidR="00D060EE" w:rsidRPr="00370140">
          <w:fldChar w:fldCharType="end"/>
        </w:r>
      </w:hyperlink>
      <w:r w:rsidRPr="00370140">
        <w:t xml:space="preserve">.  Over-expression of </w:t>
      </w:r>
      <w:r w:rsidR="000B7DFC">
        <w:rPr>
          <w:rFonts w:cs="Lucida Sans Unicode"/>
          <w:color w:val="312A2A"/>
          <w:lang w:val="en-US"/>
        </w:rPr>
        <w:t>micro</w:t>
      </w:r>
      <w:r w:rsidRPr="00370140">
        <w:rPr>
          <w:rFonts w:cs="Lucida Sans Unicode"/>
          <w:color w:val="312A2A"/>
          <w:lang w:val="en-US"/>
        </w:rPr>
        <w:t xml:space="preserve">RNA-520b was shown to suppress the migration of breast cancer cells with high metastatic potential (LM-MCF-7 and MDA-MB-231).  Inhibition of microRNA-520b also lead to the enhancement of the migration of breast cancer cells which possessed a low metastatic capacity (MCF-7).  Like our study the cell viability was assessed with an MTT assay in which the expression of microRNA-520b inhibited the growth of LM-MCF-7 and MDA-MB-231 cells. Conversely, anti-microRNA-520b had the ability to increase the growth of MCF-7 cells indicating that microRNA-520b can inhibit cell growth.  </w:t>
      </w:r>
    </w:p>
    <w:p w14:paraId="1F5992C2" w14:textId="77777777" w:rsidR="0029475F" w:rsidRPr="00370140" w:rsidRDefault="0029475F" w:rsidP="0029475F">
      <w:pPr>
        <w:spacing w:line="480" w:lineRule="auto"/>
        <w:jc w:val="both"/>
        <w:rPr>
          <w:rFonts w:cs="Lucida Sans Unicode"/>
          <w:color w:val="312A2A"/>
          <w:lang w:val="en-US"/>
        </w:rPr>
      </w:pPr>
    </w:p>
    <w:p w14:paraId="4A5FEB73" w14:textId="7331B92A" w:rsidR="0029475F" w:rsidRPr="00370140" w:rsidRDefault="0029475F" w:rsidP="0029475F">
      <w:pPr>
        <w:spacing w:line="480" w:lineRule="auto"/>
        <w:jc w:val="both"/>
        <w:rPr>
          <w:rFonts w:cs="Verdana"/>
          <w:lang w:val="en-US"/>
        </w:rPr>
      </w:pPr>
      <w:r w:rsidRPr="00370140">
        <w:rPr>
          <w:rFonts w:cs="Lucida Sans Unicode"/>
          <w:color w:val="312A2A"/>
          <w:lang w:val="en-US"/>
        </w:rPr>
        <w:t>Similarly Zhang et al</w:t>
      </w:r>
      <w:r w:rsidR="0044769B">
        <w:rPr>
          <w:rFonts w:cs="Lucida Sans Unicode"/>
          <w:color w:val="312A2A"/>
          <w:lang w:val="en-US"/>
        </w:rPr>
        <w:t>.</w:t>
      </w:r>
      <w:hyperlink w:anchor="_ENREF_168" w:tooltip="Zhang, 2012 #769" w:history="1">
        <w:r w:rsidR="00D060EE" w:rsidRPr="00370140">
          <w:rPr>
            <w:rFonts w:cs="Lucida Sans Unicode"/>
            <w:color w:val="312A2A"/>
            <w:lang w:val="en-US"/>
          </w:rPr>
          <w:fldChar w:fldCharType="begin">
            <w:fldData xml:space="preserve">PEVuZE5vdGU+PENpdGU+PEF1dGhvcj5aaGFuZzwvQXV0aG9yPjxZZWFyPjIwMTI8L1llYXI+PFJl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Z2VzPmUzMTQ1MDwvcGFnZXM+PHZvbHVtZT43PC92b2x1bWU+PG51bWJlcj4yPC9udW1iZXI+PGVk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</w:fldData>
          </w:fldChar>
        </w:r>
        <w:r w:rsidR="00D060EE">
          <w:rPr>
            <w:rFonts w:cs="Lucida Sans Unicode"/>
            <w:color w:val="312A2A"/>
            <w:lang w:val="en-US"/>
          </w:rPr>
          <w:instrText xml:space="preserve"> ADDIN EN.CITE </w:instrText>
        </w:r>
        <w:r w:rsidR="00D060EE">
          <w:rPr>
            <w:rFonts w:cs="Lucida Sans Unicode"/>
            <w:color w:val="312A2A"/>
            <w:lang w:val="en-US"/>
          </w:rPr>
          <w:fldChar w:fldCharType="begin">
            <w:fldData xml:space="preserve">PEVuZE5vdGU+PENpdGU+PEF1dGhvcj5aaGFuZzwvQXV0aG9yPjxZZWFyPjIwMTI8L1llYXI+PFJl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</w:fldData>
          </w:fldChar>
        </w:r>
        <w:r w:rsidR="00D060EE">
          <w:rPr>
            <w:rFonts w:cs="Lucida Sans Unicode"/>
            <w:color w:val="312A2A"/>
            <w:lang w:val="en-US"/>
          </w:rPr>
          <w:instrText xml:space="preserve"> ADDIN EN.CITE.DATA </w:instrText>
        </w:r>
        <w:r w:rsidR="00D060EE">
          <w:rPr>
            <w:rFonts w:cs="Lucida Sans Unicode"/>
            <w:color w:val="312A2A"/>
            <w:lang w:val="en-US"/>
          </w:rPr>
        </w:r>
        <w:r w:rsidR="00D060EE">
          <w:rPr>
            <w:rFonts w:cs="Lucida Sans Unicode"/>
            <w:color w:val="312A2A"/>
            <w:lang w:val="en-US"/>
          </w:rPr>
          <w:fldChar w:fldCharType="end"/>
        </w:r>
        <w:r w:rsidR="00D060EE" w:rsidRPr="00370140">
          <w:rPr>
            <w:rFonts w:cs="Lucida Sans Unicode"/>
            <w:color w:val="312A2A"/>
            <w:lang w:val="en-US"/>
          </w:rPr>
        </w:r>
        <w:r w:rsidR="00D060EE" w:rsidRPr="00370140">
          <w:rPr>
            <w:rFonts w:cs="Lucida Sans Unicode"/>
            <w:color w:val="312A2A"/>
            <w:lang w:val="en-US"/>
          </w:rPr>
          <w:fldChar w:fldCharType="separate"/>
        </w:r>
        <w:r w:rsidR="00D060EE" w:rsidRPr="00D060EE">
          <w:rPr>
            <w:rFonts w:cs="Lucida Sans Unicode"/>
            <w:noProof/>
            <w:color w:val="312A2A"/>
            <w:vertAlign w:val="superscript"/>
            <w:lang w:val="en-US"/>
          </w:rPr>
          <w:t>168</w:t>
        </w:r>
        <w:r w:rsidR="00D060EE" w:rsidRPr="00370140">
          <w:rPr>
            <w:rFonts w:cs="Lucida Sans Unicode"/>
            <w:color w:val="312A2A"/>
            <w:lang w:val="en-US"/>
          </w:rPr>
          <w:fldChar w:fldCharType="end"/>
        </w:r>
      </w:hyperlink>
      <w:r w:rsidRPr="00370140">
        <w:rPr>
          <w:rFonts w:cs="Lucida Sans Unicode"/>
          <w:color w:val="312A2A"/>
          <w:lang w:val="en-US"/>
        </w:rPr>
        <w:t xml:space="preserve"> </w:t>
      </w:r>
      <w:proofErr w:type="gramStart"/>
      <w:r w:rsidRPr="00370140">
        <w:rPr>
          <w:rFonts w:cs="Lucida Sans Unicode"/>
          <w:color w:val="312A2A"/>
          <w:lang w:val="en-US"/>
        </w:rPr>
        <w:t>reported</w:t>
      </w:r>
      <w:proofErr w:type="gramEnd"/>
      <w:r w:rsidRPr="00370140">
        <w:rPr>
          <w:rFonts w:cs="Lucida Sans Unicode"/>
          <w:color w:val="312A2A"/>
          <w:lang w:val="en-US"/>
        </w:rPr>
        <w:t xml:space="preserve"> the inhibition of hepatocellular cancer cells in an </w:t>
      </w:r>
      <w:r w:rsidRPr="00370140">
        <w:rPr>
          <w:rFonts w:cs="Lucida Sans Unicode"/>
          <w:i/>
          <w:color w:val="312A2A"/>
          <w:lang w:val="en-US"/>
        </w:rPr>
        <w:t>in-vivo</w:t>
      </w:r>
      <w:r w:rsidRPr="00370140">
        <w:rPr>
          <w:rFonts w:cs="Lucida Sans Unicode"/>
          <w:color w:val="312A2A"/>
          <w:lang w:val="en-US"/>
        </w:rPr>
        <w:t xml:space="preserve"> mouse model with the up-regulation of microRNA-520b with suggested targets of the microRNA being </w:t>
      </w:r>
      <w:r w:rsidRPr="00370140">
        <w:rPr>
          <w:rFonts w:cs="Arial"/>
          <w:lang w:val="en-US"/>
        </w:rPr>
        <w:t xml:space="preserve">MEKK2 and </w:t>
      </w:r>
      <w:proofErr w:type="spellStart"/>
      <w:r w:rsidRPr="00370140">
        <w:rPr>
          <w:rFonts w:cs="Arial"/>
          <w:lang w:val="en-US"/>
        </w:rPr>
        <w:t>cyclin</w:t>
      </w:r>
      <w:proofErr w:type="spellEnd"/>
      <w:r w:rsidRPr="00370140">
        <w:rPr>
          <w:rFonts w:cs="Arial"/>
          <w:lang w:val="en-US"/>
        </w:rPr>
        <w:t xml:space="preserve"> D1.  As mentioned previously the </w:t>
      </w:r>
      <w:proofErr w:type="spellStart"/>
      <w:r w:rsidRPr="00370140">
        <w:rPr>
          <w:rFonts w:cs="Arial"/>
          <w:lang w:val="en-US"/>
        </w:rPr>
        <w:t>Rb</w:t>
      </w:r>
      <w:proofErr w:type="spellEnd"/>
      <w:r w:rsidRPr="00370140">
        <w:rPr>
          <w:rFonts w:cs="Arial"/>
          <w:lang w:val="en-US"/>
        </w:rPr>
        <w:t xml:space="preserve"> </w:t>
      </w:r>
      <w:proofErr w:type="spellStart"/>
      <w:r w:rsidRPr="00370140">
        <w:rPr>
          <w:rFonts w:cs="Arial"/>
          <w:lang w:val="en-US"/>
        </w:rPr>
        <w:t>tumour</w:t>
      </w:r>
      <w:proofErr w:type="spellEnd"/>
      <w:r w:rsidRPr="00370140">
        <w:rPr>
          <w:rFonts w:cs="Arial"/>
          <w:lang w:val="en-US"/>
        </w:rPr>
        <w:t xml:space="preserve"> suppressor gene is a well </w:t>
      </w:r>
      <w:proofErr w:type="gramStart"/>
      <w:r w:rsidRPr="00370140">
        <w:rPr>
          <w:rFonts w:cs="Arial"/>
          <w:lang w:val="en-US"/>
        </w:rPr>
        <w:t xml:space="preserve">established  </w:t>
      </w:r>
      <w:proofErr w:type="spellStart"/>
      <w:r w:rsidRPr="00370140">
        <w:rPr>
          <w:rFonts w:cs="Arial"/>
          <w:lang w:val="en-US"/>
        </w:rPr>
        <w:t>tumour</w:t>
      </w:r>
      <w:proofErr w:type="spellEnd"/>
      <w:proofErr w:type="gramEnd"/>
      <w:r w:rsidRPr="00370140">
        <w:rPr>
          <w:rFonts w:cs="Arial"/>
          <w:lang w:val="en-US"/>
        </w:rPr>
        <w:t xml:space="preserve">-suppressor in which it’s mutation/loss can is associated and lead to the development of  high-grade bladder cancer.  </w:t>
      </w:r>
      <w:proofErr w:type="spellStart"/>
      <w:r w:rsidRPr="00370140">
        <w:rPr>
          <w:rFonts w:cs="Arial"/>
          <w:lang w:val="en-US"/>
        </w:rPr>
        <w:t>Cyclin</w:t>
      </w:r>
      <w:proofErr w:type="spellEnd"/>
      <w:r w:rsidRPr="00370140">
        <w:rPr>
          <w:rFonts w:cs="Arial"/>
          <w:lang w:val="en-US"/>
        </w:rPr>
        <w:t xml:space="preserve"> D1 - which has been suggested to be under the influence of microRNA-520b  - has the ability to </w:t>
      </w:r>
      <w:r w:rsidRPr="00370140">
        <w:rPr>
          <w:rFonts w:cs="Verdana"/>
          <w:lang w:val="en-US"/>
        </w:rPr>
        <w:t xml:space="preserve">binds to and activate </w:t>
      </w:r>
      <w:proofErr w:type="spellStart"/>
      <w:r w:rsidRPr="00370140">
        <w:rPr>
          <w:rFonts w:cs="Verdana"/>
          <w:lang w:val="en-US"/>
        </w:rPr>
        <w:t>cyclin</w:t>
      </w:r>
      <w:proofErr w:type="spellEnd"/>
      <w:r w:rsidRPr="00370140">
        <w:rPr>
          <w:rFonts w:cs="Verdana"/>
          <w:lang w:val="en-US"/>
        </w:rPr>
        <w:t xml:space="preserve">-dependent kinases (CDK4 and CDK6) and in turn lead to the phosphorylation of </w:t>
      </w:r>
      <w:proofErr w:type="spellStart"/>
      <w:r w:rsidRPr="00370140">
        <w:rPr>
          <w:rFonts w:cs="Verdana"/>
          <w:lang w:val="en-US"/>
        </w:rPr>
        <w:t>Rb</w:t>
      </w:r>
      <w:proofErr w:type="spellEnd"/>
      <w:r w:rsidRPr="00370140">
        <w:rPr>
          <w:rFonts w:cs="Verdana"/>
          <w:lang w:val="en-US"/>
        </w:rPr>
        <w:t>, resulting in its dissociation from the transcription factors, which then activate genes required for progression of the cell-cycle into the S-phase</w:t>
      </w:r>
      <w:hyperlink w:anchor="_ENREF_170" w:tooltip="Tashiro, 2007 #770" w:history="1">
        <w:r w:rsidR="00D060EE" w:rsidRPr="00370140">
          <w:rPr>
            <w:rFonts w:cs="Verdana"/>
            <w:lang w:val="en-US"/>
          </w:rPr>
          <w:fldChar w:fldCharType="begin"/>
        </w:r>
        <w:r w:rsidR="00D060EE">
          <w:rPr>
            <w:rFonts w:cs="Verdana"/>
            <w:lang w:val="en-US"/>
          </w:rPr>
          <w:instrText xml:space="preserve"> ADDIN EN.CITE &lt;EndNote&gt;&lt;Cite&gt;&lt;Author&gt;Tashiro&lt;/Author&gt;&lt;Year&gt;2007&lt;/Year&gt;&lt;RecNum&gt;770&lt;/RecNum&gt;&lt;DisplayText&gt;&lt;style face="superscript"&gt;170&lt;/style&gt;&lt;/DisplayText&gt;&lt;record&gt;&lt;rec-number&gt;770&lt;/rec-number&gt;&lt;foreign-keys&gt;&lt;key app="EN" db-id="9tedz9astewzt5esazb59vx6s595sdxawaa0"&gt;770&lt;/key&gt;&lt;/foreign-keys&gt;&lt;ref-type name="Journal Article"&gt;17&lt;/ref-type&gt;&lt;contributors&gt;&lt;authors&gt;&lt;author&gt;Tashiro, E.&lt;/author&gt;&lt;author&gt;Tsuchiya, A.&lt;/author&gt;&lt;author&gt;Imoto, M.&lt;/author&gt;&lt;/authors&gt;&lt;/contributors&gt;&lt;auth-address&gt;Department of Biosciences and Informatics, Faculty of Science and Technology, Keio University, Yokohama 223-8522, Japan.&lt;/auth-address&gt;&lt;titles&gt;&lt;title&gt;Functions of cyclin D1 as an oncogene and regulation of cyclin D1 expression&lt;/title&gt;&lt;secondary-title&gt;Cancer science&lt;/secondary-title&gt;&lt;alt-title&gt;Cancer Sci&lt;/alt-title&gt;&lt;/titles&gt;&lt;periodical&gt;&lt;full-title&gt;Cancer science&lt;/full-title&gt;&lt;abbr-1&gt;Cancer Sci&lt;/abbr-1&gt;&lt;/periodical&gt;&lt;alt-periodical&gt;&lt;full-title&gt;Cancer science&lt;/full-title&gt;&lt;abbr-1&gt;Cancer Sci&lt;/abbr-1&gt;&lt;/alt-periodical&gt;&lt;pages&gt;629-35&lt;/pages&gt;&lt;volume&gt;98&lt;/volume&gt;&lt;number&gt;5&lt;/number&gt;&lt;edition&gt;2007/03/16&lt;/edition&gt;&lt;keywords&gt;&lt;keyword&gt;Amino Acid Sequence&lt;/keyword&gt;&lt;keyword&gt;Cell Cycle/genetics/physiology&lt;/keyword&gt;&lt;keyword&gt;Cell Transformation, Neoplastic/genetics&lt;/keyword&gt;&lt;keyword&gt;Cyclin D1/genetics/*physiology&lt;/keyword&gt;&lt;keyword&gt;*Gene Expression Regulation, Neoplastic&lt;/keyword&gt;&lt;keyword&gt;Humans&lt;/keyword&gt;&lt;keyword&gt;Models, Biological&lt;/keyword&gt;&lt;keyword&gt;Molecular Sequence Data&lt;/keyword&gt;&lt;keyword&gt;Neoplasms/*genetics/pathology&lt;/keyword&gt;&lt;keyword&gt;Oncogenes/genetics/*physiology&lt;/keyword&gt;&lt;/keywords&gt;&lt;dates&gt;&lt;year&gt;2007&lt;/year&gt;&lt;pub-dates&gt;&lt;date&gt;May&lt;/date&gt;&lt;/pub-dates&gt;&lt;/dates&gt;&lt;isbn&gt;1347-9032 (Print)&amp;#xD;1347-9032 (Linking)&lt;/isbn&gt;&lt;accession-num&gt;17359287&lt;/accession-num&gt;&lt;work-type&gt;Review&lt;/work-type&gt;&lt;urls&gt;&lt;related-urls&gt;&lt;url&gt;http://www.ncbi.nlm.nih.gov/pubmed/17359287&lt;/url&gt;&lt;/related-urls&gt;&lt;/urls&gt;&lt;electronic-resource-num&gt;10.1111/j.1349-7006.2007.00449.x&lt;/electronic-resource-num&gt;&lt;language&gt;eng&lt;/language&gt;&lt;/record&gt;&lt;/Cite&gt;&lt;/EndNote&gt;</w:instrText>
        </w:r>
        <w:r w:rsidR="00D060EE" w:rsidRPr="00370140">
          <w:rPr>
            <w:rFonts w:cs="Verdana"/>
            <w:lang w:val="en-US"/>
          </w:rPr>
          <w:fldChar w:fldCharType="separate"/>
        </w:r>
        <w:r w:rsidR="00D060EE" w:rsidRPr="00D060EE">
          <w:rPr>
            <w:rFonts w:cs="Verdana"/>
            <w:noProof/>
            <w:vertAlign w:val="superscript"/>
            <w:lang w:val="en-US"/>
          </w:rPr>
          <w:t>170</w:t>
        </w:r>
        <w:r w:rsidR="00D060EE" w:rsidRPr="00370140">
          <w:rPr>
            <w:rFonts w:cs="Verdana"/>
            <w:lang w:val="en-US"/>
          </w:rPr>
          <w:fldChar w:fldCharType="end"/>
        </w:r>
      </w:hyperlink>
      <w:r w:rsidRPr="00370140">
        <w:rPr>
          <w:rFonts w:cs="Verdana"/>
          <w:lang w:val="en-US"/>
        </w:rPr>
        <w:t>.</w:t>
      </w:r>
    </w:p>
    <w:p w14:paraId="5CD885D9" w14:textId="77777777" w:rsidR="0029475F" w:rsidRPr="00370140" w:rsidRDefault="0029475F" w:rsidP="0029475F">
      <w:pPr>
        <w:spacing w:line="480" w:lineRule="auto"/>
        <w:jc w:val="both"/>
        <w:rPr>
          <w:rFonts w:cs="Verdana"/>
          <w:lang w:val="en-US"/>
        </w:rPr>
      </w:pPr>
    </w:p>
    <w:p w14:paraId="7993C552" w14:textId="79D7F62A" w:rsidR="0029475F" w:rsidRPr="00370140" w:rsidRDefault="002C425C" w:rsidP="0029475F">
      <w:pPr>
        <w:pStyle w:val="Heading3"/>
        <w:rPr>
          <w:rFonts w:asciiTheme="minorHAnsi" w:hAnsiTheme="minorHAnsi"/>
          <w:i/>
        </w:rPr>
      </w:pPr>
      <w:bookmarkStart w:id="283" w:name="_Toc278904914"/>
      <w:r w:rsidRPr="00370140">
        <w:rPr>
          <w:rFonts w:asciiTheme="minorHAnsi" w:hAnsiTheme="minorHAnsi"/>
          <w:i/>
        </w:rPr>
        <w:t>3.3.3.6</w:t>
      </w:r>
      <w:r w:rsidRPr="00370140">
        <w:rPr>
          <w:rFonts w:asciiTheme="minorHAnsi" w:hAnsiTheme="minorHAnsi"/>
          <w:i/>
        </w:rPr>
        <w:tab/>
      </w:r>
      <w:r w:rsidR="00263985" w:rsidRPr="00370140">
        <w:rPr>
          <w:rFonts w:asciiTheme="minorHAnsi" w:hAnsiTheme="minorHAnsi"/>
          <w:i/>
        </w:rPr>
        <w:tab/>
      </w:r>
      <w:r w:rsidR="0029475F" w:rsidRPr="00370140">
        <w:rPr>
          <w:rFonts w:asciiTheme="minorHAnsi" w:hAnsiTheme="minorHAnsi"/>
          <w:i/>
        </w:rPr>
        <w:t>MicroRNA-649</w:t>
      </w:r>
      <w:bookmarkEnd w:id="283"/>
    </w:p>
    <w:p w14:paraId="3E4D0166" w14:textId="77777777" w:rsidR="0029475F" w:rsidRPr="00370140" w:rsidRDefault="0029475F" w:rsidP="0029475F">
      <w:pPr>
        <w:spacing w:line="480" w:lineRule="auto"/>
        <w:jc w:val="both"/>
      </w:pPr>
      <w:r w:rsidRPr="00370140">
        <w:t xml:space="preserve">MicroRNA-649 was shown to be </w:t>
      </w:r>
      <w:proofErr w:type="gramStart"/>
      <w:r w:rsidRPr="00370140">
        <w:t>up-regulated</w:t>
      </w:r>
      <w:proofErr w:type="gramEnd"/>
      <w:r w:rsidRPr="00370140">
        <w:t xml:space="preserve"> in this cohort of bladder cancer specimens.  There has been very limited data with regards to the investigation of this microRNA with no such studies in cancer science reporting positive findings. Similarly there have been no reports documenting the function or presence of this microRNA in non-cancer science either.</w:t>
      </w:r>
    </w:p>
    <w:p w14:paraId="2B3B746E" w14:textId="77777777" w:rsidR="0029475F" w:rsidRPr="00370140" w:rsidRDefault="0029475F" w:rsidP="0029475F">
      <w:pPr>
        <w:spacing w:line="480" w:lineRule="auto"/>
        <w:jc w:val="both"/>
      </w:pPr>
    </w:p>
    <w:p w14:paraId="22EE79A7" w14:textId="0DAD6E78" w:rsidR="0029475F" w:rsidRPr="00370140" w:rsidRDefault="0029475F" w:rsidP="0029475F">
      <w:pPr>
        <w:spacing w:line="480" w:lineRule="auto"/>
        <w:jc w:val="both"/>
      </w:pPr>
      <w:r w:rsidRPr="00370140">
        <w:t xml:space="preserve">To-date the only study to report this microRNA was by </w:t>
      </w:r>
      <w:proofErr w:type="spellStart"/>
      <w:r w:rsidRPr="00370140">
        <w:t>Scheffer</w:t>
      </w:r>
      <w:proofErr w:type="spellEnd"/>
      <w:r w:rsidRPr="00370140">
        <w:t xml:space="preserve"> et al</w:t>
      </w:r>
      <w:r w:rsidR="0044769B">
        <w:t>.</w:t>
      </w:r>
      <w:hyperlink w:anchor="_ENREF_171" w:tooltip="Scheffer, 2012 #772" w:history="1">
        <w:r w:rsidR="00D060EE" w:rsidRPr="00370140">
          <w:fldChar w:fldCharType="begin"/>
        </w:r>
        <w:r w:rsidR="00D060EE">
          <w:instrText xml:space="preserve"> ADDIN EN.CITE &lt;EndNote&gt;&lt;Cite&gt;&lt;Author&gt;Scheffer&lt;/Author&gt;&lt;Year&gt;2012&lt;/Year&gt;&lt;RecNum&gt;772&lt;/RecNum&gt;&lt;DisplayText&gt;&lt;style face="superscript"&gt;171&lt;/style&gt;&lt;/DisplayText&gt;&lt;record&gt;&lt;rec-number&gt;772&lt;/rec-number&gt;&lt;foreign-keys&gt;&lt;key app="EN" db-id="9tedz9astewzt5esazb59vx6s595sdxawaa0"&gt;772&lt;/key&gt;&lt;/foreign-keys&gt;&lt;ref-type name="Journal Article"&gt;17&lt;/ref-type&gt;&lt;contributors&gt;&lt;authors&gt;&lt;author&gt;Scheffer, A. R.&lt;/author&gt;&lt;author&gt;Holdenrieder, S.&lt;/author&gt;&lt;author&gt;Kristiansen, G.&lt;/author&gt;&lt;author&gt;von Ruecker, A.&lt;/author&gt;&lt;author&gt;Muller, S. C.&lt;/author&gt;&lt;author&gt;Ellinger, J.&lt;/author&gt;&lt;/authors&gt;&lt;/contributors&gt;&lt;auth-address&gt;Klinik und Poliklinik fur Urologie und Kinderurologie, Universitatsklinikum Bonn, Sigmund-Freud-Strasse 25, 53105, Bonn, Germany.&lt;/auth-address&gt;&lt;titles&gt;&lt;title&gt;Circulating microRNAs in serum: novel biomarkers for patients with bladder cancer?&lt;/title&gt;&lt;secondary-title&gt;World journal of urology&lt;/secondary-title&gt;&lt;alt-title&gt;World J Urol&lt;/alt-title&gt;&lt;/titles&gt;&lt;periodical&gt;&lt;full-title&gt;World journal of urology&lt;/full-title&gt;&lt;abbr-1&gt;World J Urol&lt;/abbr-1&gt;&lt;/periodical&gt;&lt;alt-periodical&gt;&lt;full-title&gt;World journal of urology&lt;/full-title&gt;&lt;abbr-1&gt;World J Urol&lt;/abbr-1&gt;&lt;/alt-periodical&gt;&lt;edition&gt;2012/12/26&lt;/edition&gt;&lt;dates&gt;&lt;year&gt;2012&lt;/year&gt;&lt;pub-dates&gt;&lt;date&gt;Dec 25&lt;/date&gt;&lt;/pub-dates&gt;&lt;/dates&gt;&lt;isbn&gt;1433-8726 (Electronic)&amp;#xD;0724-4983 (Linking)&lt;/isbn&gt;&lt;accession-num&gt;23266581&lt;/accession-num&gt;&lt;urls&gt;&lt;related-urls&gt;&lt;url&gt;http://www.ncbi.nlm.nih.gov/pubmed/23266581&lt;/url&gt;&lt;/related-urls&gt;&lt;/urls&gt;&lt;electronic-resource-num&gt;10.1007/s00345-012-1010-2&lt;/electronic-resource-num&gt;&lt;language&gt;Eng&lt;/language&gt;&lt;/record&gt;&lt;/Cite&gt;&lt;/EndNote&gt;</w:instrText>
        </w:r>
        <w:r w:rsidR="00D060EE" w:rsidRPr="00370140">
          <w:fldChar w:fldCharType="separate"/>
        </w:r>
        <w:r w:rsidR="00D060EE" w:rsidRPr="00D060EE">
          <w:rPr>
            <w:noProof/>
            <w:vertAlign w:val="superscript"/>
          </w:rPr>
          <w:t>171</w:t>
        </w:r>
        <w:r w:rsidR="00D060EE" w:rsidRPr="00370140">
          <w:fldChar w:fldCharType="end"/>
        </w:r>
      </w:hyperlink>
      <w:r w:rsidRPr="00370140">
        <w:t xml:space="preserve">.  This group assessed the level of these circulating microRNAs in serum samples of bladder cancer patients.  The </w:t>
      </w:r>
      <w:proofErr w:type="gramStart"/>
      <w:r w:rsidRPr="00370140">
        <w:t>selection of microRNAs were</w:t>
      </w:r>
      <w:proofErr w:type="gramEnd"/>
      <w:r w:rsidRPr="00370140">
        <w:t xml:space="preserve"> of those already established to be up-regulated in urothelial carcinoma.  Indeed the selection of microRNA-649 in their cohort of 22 microRNAs was a decision directly based from the results of this study.  The group discovered that microRNA-649 was not differentially expressed in the serum samples of bladder cancer patients.  </w:t>
      </w:r>
    </w:p>
    <w:p w14:paraId="31BDBF68" w14:textId="77777777" w:rsidR="0029475F" w:rsidRPr="00370140" w:rsidRDefault="0029475F" w:rsidP="0029475F">
      <w:pPr>
        <w:spacing w:line="480" w:lineRule="auto"/>
        <w:jc w:val="both"/>
      </w:pPr>
    </w:p>
    <w:p w14:paraId="5764B40C" w14:textId="004F3604" w:rsidR="0029475F" w:rsidRPr="00370140" w:rsidRDefault="002C425C" w:rsidP="0029475F">
      <w:pPr>
        <w:pStyle w:val="Heading3"/>
        <w:rPr>
          <w:rFonts w:asciiTheme="minorHAnsi" w:hAnsiTheme="minorHAnsi"/>
          <w:i/>
        </w:rPr>
      </w:pPr>
      <w:bookmarkStart w:id="284" w:name="_Toc278904915"/>
      <w:r w:rsidRPr="00370140">
        <w:rPr>
          <w:rFonts w:asciiTheme="minorHAnsi" w:hAnsiTheme="minorHAnsi"/>
          <w:i/>
        </w:rPr>
        <w:t>3.3.3.7</w:t>
      </w:r>
      <w:r w:rsidRPr="00370140">
        <w:rPr>
          <w:rFonts w:asciiTheme="minorHAnsi" w:hAnsiTheme="minorHAnsi"/>
          <w:i/>
        </w:rPr>
        <w:tab/>
      </w:r>
      <w:r w:rsidR="00263985" w:rsidRPr="00370140">
        <w:rPr>
          <w:rFonts w:asciiTheme="minorHAnsi" w:hAnsiTheme="minorHAnsi"/>
          <w:i/>
        </w:rPr>
        <w:tab/>
      </w:r>
      <w:r w:rsidR="0029475F" w:rsidRPr="00370140">
        <w:rPr>
          <w:rFonts w:asciiTheme="minorHAnsi" w:hAnsiTheme="minorHAnsi"/>
          <w:i/>
        </w:rPr>
        <w:t>MicroRNA-601</w:t>
      </w:r>
      <w:bookmarkEnd w:id="284"/>
    </w:p>
    <w:p w14:paraId="62E58B52" w14:textId="32EA2210" w:rsidR="0029475F" w:rsidRPr="00370140" w:rsidRDefault="0029475F" w:rsidP="0029475F">
      <w:pPr>
        <w:spacing w:line="480" w:lineRule="auto"/>
        <w:jc w:val="both"/>
        <w:rPr>
          <w:lang w:val="en-US"/>
        </w:rPr>
      </w:pPr>
      <w:r w:rsidRPr="00370140">
        <w:rPr>
          <w:lang w:val="en-US"/>
        </w:rPr>
        <w:t xml:space="preserve">MicroRNA-601 was found to be </w:t>
      </w:r>
      <w:proofErr w:type="gramStart"/>
      <w:r w:rsidRPr="00370140">
        <w:rPr>
          <w:lang w:val="en-US"/>
        </w:rPr>
        <w:t>up-regulated</w:t>
      </w:r>
      <w:proofErr w:type="gramEnd"/>
      <w:r w:rsidRPr="00370140">
        <w:rPr>
          <w:lang w:val="en-US"/>
        </w:rPr>
        <w:t xml:space="preserve"> in bladder cancer specimens within this cohort.  Similar findings have been reported in numerous other </w:t>
      </w:r>
      <w:proofErr w:type="spellStart"/>
      <w:r w:rsidRPr="00370140">
        <w:rPr>
          <w:lang w:val="en-US"/>
        </w:rPr>
        <w:t>tumours</w:t>
      </w:r>
      <w:proofErr w:type="spellEnd"/>
      <w:r w:rsidRPr="00370140">
        <w:rPr>
          <w:lang w:val="en-US"/>
        </w:rPr>
        <w:t xml:space="preserve"> including gastric, </w:t>
      </w:r>
      <w:proofErr w:type="spellStart"/>
      <w:r w:rsidRPr="00370140">
        <w:rPr>
          <w:lang w:val="en-US"/>
        </w:rPr>
        <w:t>oesphageal</w:t>
      </w:r>
      <w:proofErr w:type="spellEnd"/>
      <w:r w:rsidRPr="00370140">
        <w:rPr>
          <w:lang w:val="en-US"/>
        </w:rPr>
        <w:t xml:space="preserve"> and colorectal cancers</w:t>
      </w:r>
      <w:hyperlink w:anchor="_ENREF_172" w:tooltip="Yao, 2009 #794" w:history="1">
        <w:r w:rsidR="00D060EE" w:rsidRPr="00370140">
          <w:rPr>
            <w:lang w:val="en-US"/>
          </w:rPr>
          <w:fldChar w:fldCharType="begin"/>
        </w:r>
        <w:r w:rsidR="00D060EE">
          <w:rPr>
            <w:lang w:val="en-US"/>
          </w:rPr>
          <w:instrText xml:space="preserve"> ADDIN EN.CITE &lt;EndNote&gt;&lt;Cite&gt;&lt;Author&gt;Yao&lt;/Author&gt;&lt;Year&gt;2009&lt;/Year&gt;&lt;RecNum&gt;794&lt;/RecNum&gt;&lt;DisplayText&gt;&lt;style face="superscript"&gt;172&lt;/style&gt;&lt;/DisplayText&gt;&lt;record&gt;&lt;rec-number&gt;794&lt;/rec-number&gt;&lt;foreign-keys&gt;&lt;key app="EN" db-id="9tedz9astewzt5esazb59vx6s595sdxawaa0"&gt;794&lt;/key&gt;&lt;/foreign-keys&gt;&lt;ref-type name="Journal Article"&gt;17&lt;/ref-type&gt;&lt;contributors&gt;&lt;authors&gt;&lt;author&gt;Yao, Y.&lt;/author&gt;&lt;author&gt;Suo, A. L.&lt;/author&gt;&lt;author&gt;Li, Z. F.&lt;/author&gt;&lt;author&gt;Liu, L. Y.&lt;/author&gt;&lt;author&gt;Tian, T.&lt;/author&gt;&lt;author&gt;Ni, L.&lt;/author&gt;&lt;author&gt;Zhang, W. G.&lt;/author&gt;&lt;author&gt;Nan, K. J.&lt;/author&gt;&lt;author&gt;Song, T. S.&lt;/author&gt;&lt;author&gt;Huang, C.&lt;/author&gt;&lt;/authors&gt;&lt;/contributors&gt;&lt;auth-address&gt;Department of Oncology, First Affiliated Hospital, Xi&amp;apos;an Jiaotong University/Key Laboratory of Environment and Genes Related to Diseases, Ministry of Education, Xi&amp;apos;an 710061, P.R. China.&lt;/auth-address&gt;&lt;titles&gt;&lt;title&gt;MicroRNA profiling of human gastric cancer&lt;/title&gt;&lt;secondary-title&gt;Molecular medicine reports&lt;/secondary-title&gt;&lt;alt-title&gt;Mol Med Rep&lt;/alt-title&gt;&lt;/titles&gt;&lt;periodical&gt;&lt;full-title&gt;Molecular medicine reports&lt;/full-title&gt;&lt;abbr-1&gt;Mol Med Rep&lt;/abbr-1&gt;&lt;/periodical&gt;&lt;alt-periodical&gt;&lt;full-title&gt;Molecular medicine reports&lt;/full-title&gt;&lt;abbr-1&gt;Mol Med Rep&lt;/abbr-1&gt;&lt;/alt-periodical&gt;&lt;pages&gt;963-70&lt;/pages&gt;&lt;volume&gt;2&lt;/volume&gt;&lt;number&gt;6&lt;/number&gt;&lt;edition&gt;2009/11/01&lt;/edition&gt;&lt;dates&gt;&lt;year&gt;2009&lt;/year&gt;&lt;pub-dates&gt;&lt;date&gt;Nov-Dec&lt;/date&gt;&lt;/pub-dates&gt;&lt;/dates&gt;&lt;isbn&gt;1791-3004 (Electronic)&amp;#xD;1791-2997 (Linking)&lt;/isbn&gt;&lt;accession-num&gt;21475928&lt;/accession-num&gt;&lt;urls&gt;&lt;related-urls&gt;&lt;url&gt;http://www.ncbi.nlm.nih.gov/pubmed/21475928&lt;/url&gt;&lt;/related-urls&gt;&lt;/urls&gt;&lt;electronic-resource-num&gt;10.3892/mmr_00000199&lt;/electronic-resource-num&gt;&lt;language&gt;eng&lt;/language&gt;&lt;/record&gt;&lt;/Cite&gt;&lt;/EndNote&gt;</w:instrText>
        </w:r>
        <w:r w:rsidR="00D060EE" w:rsidRPr="00370140">
          <w:rPr>
            <w:lang w:val="en-US"/>
          </w:rPr>
          <w:fldChar w:fldCharType="separate"/>
        </w:r>
        <w:r w:rsidR="00D060EE" w:rsidRPr="00D060EE">
          <w:rPr>
            <w:noProof/>
            <w:vertAlign w:val="superscript"/>
            <w:lang w:val="en-US"/>
          </w:rPr>
          <w:t>172</w:t>
        </w:r>
        <w:r w:rsidR="00D060EE" w:rsidRPr="00370140">
          <w:rPr>
            <w:lang w:val="en-US"/>
          </w:rPr>
          <w:fldChar w:fldCharType="end"/>
        </w:r>
      </w:hyperlink>
      <w:r w:rsidR="00B6131B">
        <w:rPr>
          <w:vertAlign w:val="superscript"/>
          <w:lang w:val="en-US"/>
        </w:rPr>
        <w:t>,</w:t>
      </w:r>
      <w:hyperlink w:anchor="_ENREF_173" w:tooltip="Yang, 2013 #774" w:history="1">
        <w:r w:rsidR="00D060EE" w:rsidRPr="00370140">
          <w:rPr>
            <w:lang w:val="en-US"/>
          </w:rPr>
          <w:fldChar w:fldCharType="begin"/>
        </w:r>
        <w:r w:rsidR="00D060EE">
          <w:rPr>
            <w:lang w:val="en-US"/>
          </w:rPr>
          <w:instrText xml:space="preserve"> ADDIN EN.CITE &lt;EndNote&gt;&lt;Cite&gt;&lt;Author&gt;Yang&lt;/Author&gt;&lt;Year&gt;2013&lt;/Year&gt;&lt;RecNum&gt;774&lt;/RecNum&gt;&lt;DisplayText&gt;&lt;style face="superscript"&gt;173&lt;/style&gt;&lt;/DisplayText&gt;&lt;record&gt;&lt;rec-number&gt;774&lt;/rec-number&gt;&lt;foreign-keys&gt;&lt;key app="EN" db-id="9tedz9astewzt5esazb59vx6s595sdxawaa0"&gt;774&lt;/key&gt;&lt;/foreign-keys&gt;&lt;ref-type name="Journal Article"&gt;17&lt;/ref-type&gt;&lt;contributors&gt;&lt;authors&gt;&lt;author&gt;Yang, M.&lt;/author&gt;&lt;author&gt;Liu, R.&lt;/author&gt;&lt;author&gt;Sheng, J.&lt;/author&gt;&lt;author&gt;Liao, J.&lt;/author&gt;&lt;author&gt;Wang, Y.&lt;/author&gt;&lt;author&gt;Pan, E.&lt;/author&gt;&lt;author&gt;Guo, W.&lt;/author&gt;&lt;author&gt;Pu, Y.&lt;/author&gt;&lt;author&gt;Yin, L.&lt;/author&gt;&lt;/authors&gt;&lt;/contributors&gt;&lt;auth-address&gt;Key Laboratory of Environmental Medicine Engineering, Ministry of Education, School of Public Health, Southeast University, Nanjing, Jiangsu 210009, PR China.&lt;/auth-address&gt;&lt;titles&gt;&lt;title&gt;Differential expression profiles of microRNAs as potential biomarkers for the early diagnosis of esophageal squamous cell carcinoma&lt;/title&gt;&lt;secondary-title&gt;Oncology reports&lt;/secondary-title&gt;&lt;alt-title&gt;Oncol Rep&lt;/alt-title&gt;&lt;/titles&gt;&lt;periodical&gt;&lt;full-title&gt;Oncology reports&lt;/full-title&gt;&lt;abbr-1&gt;Oncol Rep&lt;/abbr-1&gt;&lt;/periodical&gt;&lt;alt-periodical&gt;&lt;full-title&gt;Oncology reports&lt;/full-title&gt;&lt;abbr-1&gt;Oncol Rep&lt;/abbr-1&gt;&lt;/alt-periodical&gt;&lt;pages&gt;169-76&lt;/pages&gt;&lt;volume&gt;29&lt;/volume&gt;&lt;number&gt;1&lt;/number&gt;&lt;edition&gt;2012/11/06&lt;/edition&gt;&lt;dates&gt;&lt;year&gt;2013&lt;/year&gt;&lt;pub-dates&gt;&lt;date&gt;Jan&lt;/date&gt;&lt;/pub-dates&gt;&lt;/dates&gt;&lt;isbn&gt;1791-2431 (Electronic)&amp;#xD;1021-335X (Linking)&lt;/isbn&gt;&lt;accession-num&gt;23124769&lt;/accession-num&gt;&lt;work-type&gt;Research Support, Non-U.S. Gov&amp;apos;t&lt;/work-type&gt;&lt;urls&gt;&lt;related-urls&gt;&lt;url&gt;http://www.ncbi.nlm.nih.gov/pubmed/23124769&lt;/url&gt;&lt;/related-urls&gt;&lt;/urls&gt;&lt;electronic-resource-num&gt;10.3892/or.2012.2105&lt;/electronic-resource-num&gt;&lt;language&gt;eng&lt;/language&gt;&lt;/record&gt;&lt;/Cite&gt;&lt;/EndNote&gt;</w:instrText>
        </w:r>
        <w:r w:rsidR="00D060EE" w:rsidRPr="00370140">
          <w:rPr>
            <w:lang w:val="en-US"/>
          </w:rPr>
          <w:fldChar w:fldCharType="separate"/>
        </w:r>
        <w:r w:rsidR="00D060EE" w:rsidRPr="00D060EE">
          <w:rPr>
            <w:noProof/>
            <w:vertAlign w:val="superscript"/>
            <w:lang w:val="en-US"/>
          </w:rPr>
          <w:t>173</w:t>
        </w:r>
        <w:r w:rsidR="00D060EE" w:rsidRPr="00370140">
          <w:rPr>
            <w:lang w:val="en-US"/>
          </w:rPr>
          <w:fldChar w:fldCharType="end"/>
        </w:r>
      </w:hyperlink>
      <w:r w:rsidRPr="00370140">
        <w:rPr>
          <w:lang w:val="en-US"/>
        </w:rPr>
        <w:t>. The most recent of such study conducted by Yang et al</w:t>
      </w:r>
      <w:r w:rsidR="0044769B">
        <w:rPr>
          <w:lang w:val="en-US"/>
        </w:rPr>
        <w:t>.</w:t>
      </w:r>
      <w:hyperlink w:anchor="_ENREF_173" w:tooltip="Yang, 2013 #774" w:history="1">
        <w:r w:rsidR="00D060EE" w:rsidRPr="00370140">
          <w:rPr>
            <w:lang w:val="en-US"/>
          </w:rPr>
          <w:fldChar w:fldCharType="begin"/>
        </w:r>
        <w:r w:rsidR="00D060EE">
          <w:rPr>
            <w:lang w:val="en-US"/>
          </w:rPr>
          <w:instrText xml:space="preserve"> ADDIN EN.CITE &lt;EndNote&gt;&lt;Cite&gt;&lt;Author&gt;Yang&lt;/Author&gt;&lt;Year&gt;2013&lt;/Year&gt;&lt;RecNum&gt;774&lt;/RecNum&gt;&lt;DisplayText&gt;&lt;style face="superscript"&gt;173&lt;/style&gt;&lt;/DisplayText&gt;&lt;record&gt;&lt;rec-number&gt;774&lt;/rec-number&gt;&lt;foreign-keys&gt;&lt;key app="EN" db-id="9tedz9astewzt5esazb59vx6s595sdxawaa0"&gt;774&lt;/key&gt;&lt;/foreign-keys&gt;&lt;ref-type name="Journal Article"&gt;17&lt;/ref-type&gt;&lt;contributors&gt;&lt;authors&gt;&lt;author&gt;Yang, M.&lt;/author&gt;&lt;author&gt;Liu, R.&lt;/author&gt;&lt;author&gt;Sheng, J.&lt;/author&gt;&lt;author&gt;Liao, J.&lt;/author&gt;&lt;author&gt;Wang, Y.&lt;/author&gt;&lt;author&gt;Pan, E.&lt;/author&gt;&lt;author&gt;Guo, W.&lt;/author&gt;&lt;author&gt;Pu, Y.&lt;/author&gt;&lt;author&gt;Yin, L.&lt;/author&gt;&lt;/authors&gt;&lt;/contributors&gt;&lt;auth-address&gt;Key Laboratory of Environmental Medicine Engineering, Ministry of Education, School of Public Health, Southeast University, Nanjing, Jiangsu 210009, PR China.&lt;/auth-address&gt;&lt;titles&gt;&lt;title&gt;Differential expression profiles of microRNAs as potential biomarkers for the early diagnosis of esophageal squamous cell carcinoma&lt;/title&gt;&lt;secondary-title&gt;Oncology reports&lt;/secondary-title&gt;&lt;alt-title&gt;Oncol Rep&lt;/alt-title&gt;&lt;/titles&gt;&lt;periodical&gt;&lt;full-title&gt;Oncology reports&lt;/full-title&gt;&lt;abbr-1&gt;Oncol Rep&lt;/abbr-1&gt;&lt;/periodical&gt;&lt;alt-periodical&gt;&lt;full-title&gt;Oncology reports&lt;/full-title&gt;&lt;abbr-1&gt;Oncol Rep&lt;/abbr-1&gt;&lt;/alt-periodical&gt;&lt;pages&gt;169-76&lt;/pages&gt;&lt;volume&gt;29&lt;/volume&gt;&lt;number&gt;1&lt;/number&gt;&lt;edition&gt;2012/11/06&lt;/edition&gt;&lt;dates&gt;&lt;year&gt;2013&lt;/year&gt;&lt;pub-dates&gt;&lt;date&gt;Jan&lt;/date&gt;&lt;/pub-dates&gt;&lt;/dates&gt;&lt;isbn&gt;1791-2431 (Electronic)&amp;#xD;1021-335X (Linking)&lt;/isbn&gt;&lt;accession-num&gt;23124769&lt;/accession-num&gt;&lt;work-type&gt;Research Support, Non-U.S. Gov&amp;apos;t&lt;/work-type&gt;&lt;urls&gt;&lt;related-urls&gt;&lt;url&gt;http://www.ncbi.nlm.nih.gov/pubmed/23124769&lt;/url&gt;&lt;/related-urls&gt;&lt;/urls&gt;&lt;electronic-resource-num&gt;10.3892/or.2012.2105&lt;/electronic-resource-num&gt;&lt;language&gt;eng&lt;/language&gt;&lt;/record&gt;&lt;/Cite&gt;&lt;/EndNote&gt;</w:instrText>
        </w:r>
        <w:r w:rsidR="00D060EE" w:rsidRPr="00370140">
          <w:rPr>
            <w:lang w:val="en-US"/>
          </w:rPr>
          <w:fldChar w:fldCharType="separate"/>
        </w:r>
        <w:r w:rsidR="00D060EE" w:rsidRPr="00D060EE">
          <w:rPr>
            <w:noProof/>
            <w:vertAlign w:val="superscript"/>
            <w:lang w:val="en-US"/>
          </w:rPr>
          <w:t>173</w:t>
        </w:r>
        <w:r w:rsidR="00D060EE" w:rsidRPr="00370140">
          <w:rPr>
            <w:lang w:val="en-US"/>
          </w:rPr>
          <w:fldChar w:fldCharType="end"/>
        </w:r>
      </w:hyperlink>
      <w:r w:rsidRPr="00370140">
        <w:rPr>
          <w:lang w:val="en-US"/>
        </w:rPr>
        <w:t xml:space="preserve"> </w:t>
      </w:r>
      <w:proofErr w:type="gramStart"/>
      <w:r w:rsidRPr="00370140">
        <w:rPr>
          <w:lang w:val="en-US"/>
        </w:rPr>
        <w:t>reported</w:t>
      </w:r>
      <w:proofErr w:type="gramEnd"/>
      <w:r w:rsidRPr="00370140">
        <w:rPr>
          <w:lang w:val="en-US"/>
        </w:rPr>
        <w:t xml:space="preserve"> that microRNA-601 is up-regulated in tissue specimens </w:t>
      </w:r>
      <w:proofErr w:type="spellStart"/>
      <w:r w:rsidRPr="00370140">
        <w:rPr>
          <w:lang w:val="en-US"/>
        </w:rPr>
        <w:t>harbouring</w:t>
      </w:r>
      <w:proofErr w:type="spellEnd"/>
      <w:r w:rsidRPr="00370140">
        <w:rPr>
          <w:lang w:val="en-US"/>
        </w:rPr>
        <w:t xml:space="preserve"> </w:t>
      </w:r>
      <w:proofErr w:type="spellStart"/>
      <w:r w:rsidRPr="00370140">
        <w:rPr>
          <w:lang w:val="en-US"/>
        </w:rPr>
        <w:t>oesphageal</w:t>
      </w:r>
      <w:proofErr w:type="spellEnd"/>
      <w:r w:rsidRPr="00370140">
        <w:rPr>
          <w:lang w:val="en-US"/>
        </w:rPr>
        <w:t xml:space="preserve"> squamous cell  carcinoma in addition to its presence in normal tissue  equating to an increased life-time risk of the development of this cancer.  </w:t>
      </w:r>
    </w:p>
    <w:p w14:paraId="1B1EBDFB" w14:textId="77777777" w:rsidR="0029475F" w:rsidRPr="00370140" w:rsidRDefault="0029475F" w:rsidP="0029475F">
      <w:pPr>
        <w:spacing w:line="480" w:lineRule="auto"/>
        <w:jc w:val="both"/>
        <w:rPr>
          <w:lang w:val="en-US"/>
        </w:rPr>
      </w:pPr>
    </w:p>
    <w:p w14:paraId="056AFCF6" w14:textId="0C2EF3E4" w:rsidR="0029475F" w:rsidRPr="00370140" w:rsidRDefault="002C425C" w:rsidP="0029475F">
      <w:pPr>
        <w:pStyle w:val="Heading3"/>
        <w:rPr>
          <w:rFonts w:asciiTheme="minorHAnsi" w:hAnsiTheme="minorHAnsi"/>
          <w:i/>
        </w:rPr>
      </w:pPr>
      <w:bookmarkStart w:id="285" w:name="_Toc278904916"/>
      <w:r w:rsidRPr="00370140">
        <w:rPr>
          <w:rFonts w:asciiTheme="minorHAnsi" w:hAnsiTheme="minorHAnsi"/>
          <w:i/>
        </w:rPr>
        <w:t>3.3.3.8</w:t>
      </w:r>
      <w:r w:rsidRPr="00370140">
        <w:rPr>
          <w:rFonts w:asciiTheme="minorHAnsi" w:hAnsiTheme="minorHAnsi"/>
          <w:i/>
        </w:rPr>
        <w:tab/>
      </w:r>
      <w:r w:rsidR="00263985" w:rsidRPr="00370140">
        <w:rPr>
          <w:rFonts w:asciiTheme="minorHAnsi" w:hAnsiTheme="minorHAnsi"/>
          <w:i/>
        </w:rPr>
        <w:tab/>
      </w:r>
      <w:r w:rsidR="0029475F" w:rsidRPr="00370140">
        <w:rPr>
          <w:rFonts w:asciiTheme="minorHAnsi" w:hAnsiTheme="minorHAnsi"/>
          <w:i/>
        </w:rPr>
        <w:t>MicroRNA-646</w:t>
      </w:r>
      <w:bookmarkEnd w:id="285"/>
    </w:p>
    <w:p w14:paraId="17558AC2" w14:textId="6553E703" w:rsidR="0029475F" w:rsidRPr="00370140" w:rsidRDefault="0029475F" w:rsidP="0029475F">
      <w:pPr>
        <w:spacing w:line="480" w:lineRule="auto"/>
        <w:jc w:val="both"/>
        <w:rPr>
          <w:lang w:val="en-US"/>
        </w:rPr>
      </w:pPr>
      <w:r w:rsidRPr="00370140">
        <w:rPr>
          <w:lang w:val="en-US"/>
        </w:rPr>
        <w:t xml:space="preserve">MicroRNA-646 was found to be </w:t>
      </w:r>
      <w:proofErr w:type="gramStart"/>
      <w:r w:rsidRPr="00370140">
        <w:rPr>
          <w:lang w:val="en-US"/>
        </w:rPr>
        <w:t>up-regulated</w:t>
      </w:r>
      <w:proofErr w:type="gramEnd"/>
      <w:r w:rsidRPr="00370140">
        <w:rPr>
          <w:lang w:val="en-US"/>
        </w:rPr>
        <w:t xml:space="preserve"> in bladder cancer specimens within in this cohort of samples.  Since the publication of the finding in this report only one further study has implicated this microRNA in the development of cancer in the form of familial and early onset colorectal cancer</w:t>
      </w:r>
      <w:hyperlink w:anchor="_ENREF_174" w:tooltip="Venkatachalam, 2011 #787" w:history="1">
        <w:r w:rsidR="00D060EE" w:rsidRPr="00370140">
          <w:rPr>
            <w:lang w:val="en-US"/>
          </w:rPr>
          <w:fldChar w:fldCharType="begin">
            <w:fldData xml:space="preserve">PEVuZE5vdGU+PENpdGU+PEF1dGhvcj5WZW5rYXRhY2hhbGFtPC9BdXRob3I+PFllYXI+MjAxMTwv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==
</w:fldData>
          </w:fldChar>
        </w:r>
        <w:r w:rsidR="00D060EE">
          <w:rPr>
            <w:lang w:val="en-US"/>
          </w:rPr>
          <w:instrText xml:space="preserve"> ADDIN EN.CITE </w:instrText>
        </w:r>
        <w:r w:rsidR="00D060EE">
          <w:rPr>
            <w:lang w:val="en-US"/>
          </w:rPr>
          <w:fldChar w:fldCharType="begin">
            <w:fldData xml:space="preserve">PEVuZE5vdGU+PENpdGU+PEF1dGhvcj5WZW5rYXRhY2hhbGFtPC9BdXRob3I+PFllYXI+MjAxMTwv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==
</w:fldData>
          </w:fldChar>
        </w:r>
        <w:r w:rsidR="00D060EE">
          <w:rPr>
            <w:lang w:val="en-US"/>
          </w:rPr>
          <w:instrText xml:space="preserve"> ADDIN EN.CITE.DATA </w:instrText>
        </w:r>
        <w:r w:rsidR="00D060EE">
          <w:rPr>
            <w:lang w:val="en-US"/>
          </w:rPr>
        </w:r>
        <w:r w:rsidR="00D060EE">
          <w:rPr>
            <w:lang w:val="en-US"/>
          </w:rPr>
          <w:fldChar w:fldCharType="end"/>
        </w:r>
        <w:r w:rsidR="00D060EE" w:rsidRPr="00370140">
          <w:rPr>
            <w:lang w:val="en-US"/>
          </w:rPr>
        </w:r>
        <w:r w:rsidR="00D060EE" w:rsidRPr="00370140">
          <w:rPr>
            <w:lang w:val="en-US"/>
          </w:rPr>
          <w:fldChar w:fldCharType="separate"/>
        </w:r>
        <w:r w:rsidR="00D060EE" w:rsidRPr="00D060EE">
          <w:rPr>
            <w:noProof/>
            <w:vertAlign w:val="superscript"/>
            <w:lang w:val="en-US"/>
          </w:rPr>
          <w:t>174</w:t>
        </w:r>
        <w:r w:rsidR="00D060EE" w:rsidRPr="00370140">
          <w:rPr>
            <w:lang w:val="en-US"/>
          </w:rPr>
          <w:fldChar w:fldCharType="end"/>
        </w:r>
      </w:hyperlink>
      <w:r w:rsidRPr="00370140">
        <w:rPr>
          <w:lang w:val="en-US"/>
        </w:rPr>
        <w:t>.</w:t>
      </w:r>
    </w:p>
    <w:p w14:paraId="47B8ECE6" w14:textId="77777777" w:rsidR="0029475F" w:rsidRPr="00370140" w:rsidRDefault="0029475F" w:rsidP="0029475F">
      <w:pPr>
        <w:spacing w:line="480" w:lineRule="auto"/>
        <w:jc w:val="both"/>
        <w:rPr>
          <w:lang w:val="en-US"/>
        </w:rPr>
      </w:pPr>
    </w:p>
    <w:p w14:paraId="1C6504C8" w14:textId="160045BD" w:rsidR="0029475F" w:rsidRPr="00F0779F" w:rsidRDefault="00263985" w:rsidP="00F0779F">
      <w:pPr>
        <w:pStyle w:val="Heading3"/>
        <w:rPr>
          <w:rFonts w:asciiTheme="minorHAnsi" w:hAnsiTheme="minorHAnsi"/>
          <w:i/>
        </w:rPr>
      </w:pPr>
      <w:bookmarkStart w:id="286" w:name="_Toc278904917"/>
      <w:r w:rsidRPr="00F0779F">
        <w:rPr>
          <w:rFonts w:asciiTheme="minorHAnsi" w:hAnsiTheme="minorHAnsi"/>
          <w:i/>
        </w:rPr>
        <w:t>3.3.3.9</w:t>
      </w:r>
      <w:r w:rsidRPr="00F0779F">
        <w:rPr>
          <w:rFonts w:asciiTheme="minorHAnsi" w:hAnsiTheme="minorHAnsi"/>
          <w:i/>
        </w:rPr>
        <w:tab/>
      </w:r>
      <w:r w:rsidRPr="00F0779F">
        <w:rPr>
          <w:rFonts w:asciiTheme="minorHAnsi" w:hAnsiTheme="minorHAnsi"/>
          <w:i/>
        </w:rPr>
        <w:tab/>
      </w:r>
      <w:r w:rsidR="0029475F" w:rsidRPr="00F0779F">
        <w:rPr>
          <w:rFonts w:asciiTheme="minorHAnsi" w:hAnsiTheme="minorHAnsi"/>
          <w:i/>
        </w:rPr>
        <w:t>MicroRNA-639</w:t>
      </w:r>
      <w:bookmarkEnd w:id="286"/>
    </w:p>
    <w:p w14:paraId="21945F42" w14:textId="09E3D119" w:rsidR="0029475F" w:rsidRPr="00370140" w:rsidRDefault="0029475F" w:rsidP="0029475F">
      <w:pPr>
        <w:spacing w:line="480" w:lineRule="auto"/>
        <w:jc w:val="both"/>
      </w:pPr>
      <w:r w:rsidRPr="00370140">
        <w:t xml:space="preserve">MicroRNA-639 was found to be </w:t>
      </w:r>
      <w:proofErr w:type="gramStart"/>
      <w:r w:rsidRPr="00370140">
        <w:t>up-regulated</w:t>
      </w:r>
      <w:proofErr w:type="gramEnd"/>
      <w:r w:rsidRPr="00370140">
        <w:t xml:space="preserve"> in bladder cancer specimens within this cohort of samples.  This microRNA been only reported twice since the publication of the data in this thesis</w:t>
      </w:r>
      <w:hyperlink w:anchor="_ENREF_171" w:tooltip="Scheffer, 2012 #772" w:history="1">
        <w:r w:rsidR="00D060EE" w:rsidRPr="00370140">
          <w:fldChar w:fldCharType="begin"/>
        </w:r>
        <w:r w:rsidR="00D060EE">
          <w:instrText xml:space="preserve"> ADDIN EN.CITE &lt;EndNote&gt;&lt;Cite&gt;&lt;Author&gt;Scheffer&lt;/Author&gt;&lt;Year&gt;2012&lt;/Year&gt;&lt;RecNum&gt;772&lt;/RecNum&gt;&lt;DisplayText&gt;&lt;style face="superscript"&gt;171&lt;/style&gt;&lt;/DisplayText&gt;&lt;record&gt;&lt;rec-number&gt;772&lt;/rec-number&gt;&lt;foreign-keys&gt;&lt;key app="EN" db-id="9tedz9astewzt5esazb59vx6s595sdxawaa0"&gt;772&lt;/key&gt;&lt;/foreign-keys&gt;&lt;ref-type name="Journal Article"&gt;17&lt;/ref-type&gt;&lt;contributors&gt;&lt;authors&gt;&lt;author&gt;Scheffer, A. R.&lt;/author&gt;&lt;author&gt;Holdenrieder, S.&lt;/author&gt;&lt;author&gt;Kristiansen, G.&lt;/author&gt;&lt;author&gt;von Ruecker, A.&lt;/author&gt;&lt;author&gt;Muller, S. C.&lt;/author&gt;&lt;author&gt;Ellinger, J.&lt;/author&gt;&lt;/authors&gt;&lt;/contributors&gt;&lt;auth-address&gt;Klinik und Poliklinik fur Urologie und Kinderurologie, Universitatsklinikum Bonn, Sigmund-Freud-Strasse 25, 53105, Bonn, Germany.&lt;/auth-address&gt;&lt;titles&gt;&lt;title&gt;Circulating microRNAs in serum: novel biomarkers for patients with bladder cancer?&lt;/title&gt;&lt;secondary-title&gt;World journal of urology&lt;/secondary-title&gt;&lt;alt-title&gt;World J Urol&lt;/alt-title&gt;&lt;/titles&gt;&lt;periodical&gt;&lt;full-title&gt;World journal of urology&lt;/full-title&gt;&lt;abbr-1&gt;World J Urol&lt;/abbr-1&gt;&lt;/periodical&gt;&lt;alt-periodical&gt;&lt;full-title&gt;World journal of urology&lt;/full-title&gt;&lt;abbr-1&gt;World J Urol&lt;/abbr-1&gt;&lt;/alt-periodical&gt;&lt;edition&gt;2012/12/26&lt;/edition&gt;&lt;dates&gt;&lt;year&gt;2012&lt;/year&gt;&lt;pub-dates&gt;&lt;date&gt;Dec 25&lt;/date&gt;&lt;/pub-dates&gt;&lt;/dates&gt;&lt;isbn&gt;1433-8726 (Electronic)&amp;#xD;0724-4983 (Linking)&lt;/isbn&gt;&lt;accession-num&gt;23266581&lt;/accession-num&gt;&lt;urls&gt;&lt;related-urls&gt;&lt;url&gt;http://www.ncbi.nlm.nih.gov/pubmed/23266581&lt;/url&gt;&lt;/related-urls&gt;&lt;/urls&gt;&lt;electronic-resource-num&gt;10.1007/s00345-012-1010-2&lt;/electronic-resource-num&gt;&lt;language&gt;Eng&lt;/language&gt;&lt;/record&gt;&lt;/Cite&gt;&lt;/EndNote&gt;</w:instrText>
        </w:r>
        <w:r w:rsidR="00D060EE" w:rsidRPr="00370140">
          <w:fldChar w:fldCharType="separate"/>
        </w:r>
        <w:r w:rsidR="00D060EE" w:rsidRPr="00D060EE">
          <w:rPr>
            <w:noProof/>
            <w:vertAlign w:val="superscript"/>
          </w:rPr>
          <w:t>171</w:t>
        </w:r>
        <w:r w:rsidR="00D060EE" w:rsidRPr="00370140">
          <w:fldChar w:fldCharType="end"/>
        </w:r>
      </w:hyperlink>
      <w:r w:rsidR="000B7DFC">
        <w:rPr>
          <w:vertAlign w:val="superscript"/>
        </w:rPr>
        <w:t xml:space="preserve">, </w:t>
      </w:r>
      <w:hyperlink w:anchor="_ENREF_175" w:tooltip="Ragusa, 2013 #788" w:history="1">
        <w:r w:rsidR="00D060EE" w:rsidRPr="00370140">
          <w:rPr>
            <w:vertAlign w:val="superscript"/>
          </w:rPr>
          <w:fldChar w:fldCharType="begin"/>
        </w:r>
        <w:r w:rsidR="00D060EE">
          <w:rPr>
            <w:vertAlign w:val="superscript"/>
          </w:rPr>
          <w:instrText xml:space="preserve"> ADDIN EN.CITE &lt;EndNote&gt;&lt;Cite&gt;&lt;Author&gt;Ragusa&lt;/Author&gt;&lt;Year&gt;2013&lt;/Year&gt;&lt;RecNum&gt;788&lt;/RecNum&gt;&lt;DisplayText&gt;&lt;style face="superscript"&gt;175&lt;/style&gt;&lt;/DisplayText&gt;&lt;record&gt;&lt;rec-number&gt;788&lt;/rec-number&gt;&lt;foreign-keys&gt;&lt;key app="EN" db-id="9tedz9astewzt5esazb59vx6s595sdxawaa0"&gt;788&lt;/key&gt;&lt;/foreign-keys&gt;&lt;ref-type name="Journal Article"&gt;17&lt;/ref-type&gt;&lt;contributors&gt;&lt;authors&gt;&lt;author&gt;Ragusa, M.&lt;/author&gt;&lt;author&gt;Caltabiano, R.&lt;/author&gt;&lt;author&gt;Russo, A.&lt;/author&gt;&lt;author&gt;Puzzo, L.&lt;/author&gt;&lt;author&gt;Avitabile, T.&lt;/author&gt;&lt;author&gt;Longo, A.&lt;/author&gt;&lt;author&gt;Toro, M. D.&lt;/author&gt;&lt;author&gt;Di Pietro, C.&lt;/author&gt;&lt;author&gt;Purrello, M.&lt;/author&gt;&lt;author&gt;Reibaldi, M.&lt;/author&gt;&lt;/authors&gt;&lt;/contributors&gt;&lt;auth-address&gt;Department Gian Filippo Ingrassia, Unita di BioMedicina Molecolare Genomica e dei Sistemi Complessi, Genetica, Biologia Computazionale, Universita di Catania, Catania, Italy.&lt;/auth-address&gt;&lt;titles&gt;&lt;title&gt;MicroRNAs in vitreus humor from patients with ocular diseases&lt;/title&gt;&lt;secondary-title&gt;Molecular vision&lt;/secondary-title&gt;&lt;alt-title&gt;Mol Vis&lt;/alt-title&gt;&lt;/titles&gt;&lt;periodical&gt;&lt;full-title&gt;Molecular vision&lt;/full-title&gt;&lt;abbr-1&gt;Mol Vis&lt;/abbr-1&gt;&lt;/periodical&gt;&lt;alt-periodical&gt;&lt;full-title&gt;Molecular vision&lt;/full-title&gt;&lt;abbr-1&gt;Mol Vis&lt;/abbr-1&gt;&lt;/alt-periodical&gt;&lt;pages&gt;430-40&lt;/pages&gt;&lt;volume&gt;19&lt;/volume&gt;&lt;edition&gt;2013/02/27&lt;/edition&gt;&lt;dates&gt;&lt;year&gt;2013&lt;/year&gt;&lt;/dates&gt;&lt;isbn&gt;1090-0535 (Electronic)&amp;#xD;1090-0535 (Linking)&lt;/isbn&gt;&lt;accession-num&gt;23441115&lt;/accession-num&gt;&lt;urls&gt;&lt;related-urls&gt;&lt;url&gt;http://www.ncbi.nlm.nih.gov/pubmed/23441115&lt;/url&gt;&lt;/related-urls&gt;&lt;/urls&gt;&lt;custom2&gt;3580974&lt;/custom2&gt;&lt;language&gt;eng&lt;/language&gt;&lt;/record&gt;&lt;/Cite&gt;&lt;/EndNote&gt;</w:instrText>
        </w:r>
        <w:r w:rsidR="00D060EE" w:rsidRPr="00370140">
          <w:rPr>
            <w:vertAlign w:val="superscript"/>
          </w:rPr>
          <w:fldChar w:fldCharType="separate"/>
        </w:r>
        <w:r w:rsidR="00D060EE">
          <w:rPr>
            <w:noProof/>
            <w:vertAlign w:val="superscript"/>
          </w:rPr>
          <w:t>175</w:t>
        </w:r>
        <w:r w:rsidR="00D060EE" w:rsidRPr="00370140">
          <w:rPr>
            <w:vertAlign w:val="superscript"/>
          </w:rPr>
          <w:fldChar w:fldCharType="end"/>
        </w:r>
      </w:hyperlink>
      <w:r w:rsidRPr="00370140">
        <w:t>.</w:t>
      </w:r>
    </w:p>
    <w:p w14:paraId="541721B8" w14:textId="77777777" w:rsidR="0029475F" w:rsidRPr="00370140" w:rsidRDefault="0029475F" w:rsidP="0029475F">
      <w:pPr>
        <w:spacing w:line="480" w:lineRule="auto"/>
        <w:jc w:val="both"/>
      </w:pPr>
    </w:p>
    <w:p w14:paraId="16757945" w14:textId="16668FE6" w:rsidR="0029475F" w:rsidRPr="00370140" w:rsidRDefault="0029475F" w:rsidP="0029475F">
      <w:pPr>
        <w:spacing w:line="480" w:lineRule="auto"/>
        <w:jc w:val="both"/>
      </w:pPr>
      <w:r w:rsidRPr="00370140">
        <w:t>MicroRNA-639 was shown to be significantly up-regulated in serum samples of bladder cancer patients in comparison to controls in a marker identification cohort of samples which incorporated 21 bladder cancer patient serum samples and 10 controls</w:t>
      </w:r>
      <w:hyperlink w:anchor="_ENREF_171" w:tooltip="Scheffer, 2012 #772" w:history="1">
        <w:r w:rsidR="00D060EE" w:rsidRPr="00370140">
          <w:fldChar w:fldCharType="begin"/>
        </w:r>
        <w:r w:rsidR="00D060EE">
          <w:instrText xml:space="preserve"> ADDIN EN.CITE &lt;EndNote&gt;&lt;Cite&gt;&lt;Author&gt;Scheffer&lt;/Author&gt;&lt;Year&gt;2012&lt;/Year&gt;&lt;RecNum&gt;772&lt;/RecNum&gt;&lt;DisplayText&gt;&lt;style face="superscript"&gt;171&lt;/style&gt;&lt;/DisplayText&gt;&lt;record&gt;&lt;rec-number&gt;772&lt;/rec-number&gt;&lt;foreign-keys&gt;&lt;key app="EN" db-id="9tedz9astewzt5esazb59vx6s595sdxawaa0"&gt;772&lt;/key&gt;&lt;/foreign-keys&gt;&lt;ref-type name="Journal Article"&gt;17&lt;/ref-type&gt;&lt;contributors&gt;&lt;authors&gt;&lt;author&gt;Scheffer, A. R.&lt;/author&gt;&lt;author&gt;Holdenrieder, S.&lt;/author&gt;&lt;author&gt;Kristiansen, G.&lt;/author&gt;&lt;author&gt;von Ruecker, A.&lt;/author&gt;&lt;author&gt;Muller, S. C.&lt;/author&gt;&lt;author&gt;Ellinger, J.&lt;/author&gt;&lt;/authors&gt;&lt;/contributors&gt;&lt;auth-address&gt;Klinik und Poliklinik fur Urologie und Kinderurologie, Universitatsklinikum Bonn, Sigmund-Freud-Strasse 25, 53105, Bonn, Germany.&lt;/auth-address&gt;&lt;titles&gt;&lt;title&gt;Circulating microRNAs in serum: novel biomarkers for patients with bladder cancer?&lt;/title&gt;&lt;secondary-title&gt;World journal of urology&lt;/secondary-title&gt;&lt;alt-title&gt;World J Urol&lt;/alt-title&gt;&lt;/titles&gt;&lt;periodical&gt;&lt;full-title&gt;World journal of urology&lt;/full-title&gt;&lt;abbr-1&gt;World J Urol&lt;/abbr-1&gt;&lt;/periodical&gt;&lt;alt-periodical&gt;&lt;full-title&gt;World journal of urology&lt;/full-title&gt;&lt;abbr-1&gt;World J Urol&lt;/abbr-1&gt;&lt;/alt-periodical&gt;&lt;edition&gt;2012/12/26&lt;/edition&gt;&lt;dates&gt;&lt;year&gt;2012&lt;/year&gt;&lt;pub-dates&gt;&lt;date&gt;Dec 25&lt;/date&gt;&lt;/pub-dates&gt;&lt;/dates&gt;&lt;isbn&gt;1433-8726 (Electronic)&amp;#xD;0724-4983 (Linking)&lt;/isbn&gt;&lt;accession-num&gt;23266581&lt;/accession-num&gt;&lt;urls&gt;&lt;related-urls&gt;&lt;url&gt;http://www.ncbi.nlm.nih.gov/pubmed/23266581&lt;/url&gt;&lt;/related-urls&gt;&lt;/urls&gt;&lt;electronic-resource-num&gt;10.1007/s00345-012-1010-2&lt;/electronic-resource-num&gt;&lt;language&gt;Eng&lt;/language&gt;&lt;/record&gt;&lt;/Cite&gt;&lt;/EndNote&gt;</w:instrText>
        </w:r>
        <w:r w:rsidR="00D060EE" w:rsidRPr="00370140">
          <w:fldChar w:fldCharType="separate"/>
        </w:r>
        <w:r w:rsidR="00D060EE" w:rsidRPr="00D060EE">
          <w:rPr>
            <w:noProof/>
            <w:vertAlign w:val="superscript"/>
          </w:rPr>
          <w:t>171</w:t>
        </w:r>
        <w:r w:rsidR="00D060EE" w:rsidRPr="00370140">
          <w:fldChar w:fldCharType="end"/>
        </w:r>
      </w:hyperlink>
      <w:r w:rsidRPr="00370140">
        <w:t xml:space="preserve">.  This difference in expression level however was not replicated in the independent validation cohort of </w:t>
      </w:r>
      <w:proofErr w:type="gramStart"/>
      <w:r w:rsidRPr="00370140">
        <w:t>samples which consisted of 127 bladder cancer patient serum samples</w:t>
      </w:r>
      <w:proofErr w:type="gramEnd"/>
      <w:r w:rsidRPr="00370140">
        <w:t xml:space="preserve"> and 105 control serum samples.  </w:t>
      </w:r>
    </w:p>
    <w:p w14:paraId="33BA1559" w14:textId="77777777" w:rsidR="0029475F" w:rsidRPr="00370140" w:rsidRDefault="0029475F" w:rsidP="0029475F">
      <w:pPr>
        <w:spacing w:line="480" w:lineRule="auto"/>
        <w:jc w:val="both"/>
      </w:pPr>
    </w:p>
    <w:p w14:paraId="04D1C38A" w14:textId="183DF2DC" w:rsidR="0029475F" w:rsidRPr="00370140" w:rsidRDefault="0029475F" w:rsidP="0029475F">
      <w:pPr>
        <w:spacing w:line="480" w:lineRule="auto"/>
        <w:jc w:val="both"/>
      </w:pPr>
      <w:r w:rsidRPr="00370140">
        <w:t xml:space="preserve">The second study by </w:t>
      </w:r>
      <w:proofErr w:type="spellStart"/>
      <w:r w:rsidRPr="00370140">
        <w:t>Ragusma</w:t>
      </w:r>
      <w:proofErr w:type="spellEnd"/>
      <w:r w:rsidRPr="00370140">
        <w:t xml:space="preserve"> et al</w:t>
      </w:r>
      <w:r w:rsidR="0044769B">
        <w:t>.</w:t>
      </w:r>
      <w:hyperlink w:anchor="_ENREF_175" w:tooltip="Ragusa, 2013 #788" w:history="1">
        <w:r w:rsidR="00D060EE" w:rsidRPr="00370140">
          <w:fldChar w:fldCharType="begin"/>
        </w:r>
        <w:r w:rsidR="00D060EE">
          <w:instrText xml:space="preserve"> ADDIN EN.CITE &lt;EndNote&gt;&lt;Cite&gt;&lt;Author&gt;Ragusa&lt;/Author&gt;&lt;Year&gt;2013&lt;/Year&gt;&lt;RecNum&gt;788&lt;/RecNum&gt;&lt;DisplayText&gt;&lt;style face="superscript"&gt;175&lt;/style&gt;&lt;/DisplayText&gt;&lt;record&gt;&lt;rec-number&gt;788&lt;/rec-number&gt;&lt;foreign-keys&gt;&lt;key app="EN" db-id="9tedz9astewzt5esazb59vx6s595sdxawaa0"&gt;788&lt;/key&gt;&lt;/foreign-keys&gt;&lt;ref-type name="Journal Article"&gt;17&lt;/ref-type&gt;&lt;contributors&gt;&lt;authors&gt;&lt;author&gt;Ragusa, M.&lt;/author&gt;&lt;author&gt;Caltabiano, R.&lt;/author&gt;&lt;author&gt;Russo, A.&lt;/author&gt;&lt;author&gt;Puzzo, L.&lt;/author&gt;&lt;author&gt;Avitabile, T.&lt;/author&gt;&lt;author&gt;Longo, A.&lt;/author&gt;&lt;author&gt;Toro, M. D.&lt;/author&gt;&lt;author&gt;Di Pietro, C.&lt;/author&gt;&lt;author&gt;Purrello, M.&lt;/author&gt;&lt;author&gt;Reibaldi, M.&lt;/author&gt;&lt;/authors&gt;&lt;/contributors&gt;&lt;auth-address&gt;Department Gian Filippo Ingrassia, Unita di BioMedicina Molecolare Genomica e dei Sistemi Complessi, Genetica, Biologia Computazionale, Universita di Catania, Catania, Italy.&lt;/auth-address&gt;&lt;titles&gt;&lt;title&gt;MicroRNAs in vitreus humor from patients with ocular diseases&lt;/title&gt;&lt;secondary-title&gt;Molecular vision&lt;/secondary-title&gt;&lt;alt-title&gt;Mol Vis&lt;/alt-title&gt;&lt;/titles&gt;&lt;periodical&gt;&lt;full-title&gt;Molecular vision&lt;/full-title&gt;&lt;abbr-1&gt;Mol Vis&lt;/abbr-1&gt;&lt;/periodical&gt;&lt;alt-periodical&gt;&lt;full-title&gt;Molecular vision&lt;/full-title&gt;&lt;abbr-1&gt;Mol Vis&lt;/abbr-1&gt;&lt;/alt-periodical&gt;&lt;pages&gt;430-40&lt;/pages&gt;&lt;volume&gt;19&lt;/volume&gt;&lt;edition&gt;2013/02/27&lt;/edition&gt;&lt;dates&gt;&lt;year&gt;2013&lt;/year&gt;&lt;/dates&gt;&lt;isbn&gt;1090-0535 (Electronic)&amp;#xD;1090-0535 (Linking)&lt;/isbn&gt;&lt;accession-num&gt;23441115&lt;/accession-num&gt;&lt;urls&gt;&lt;related-urls&gt;&lt;url&gt;http://www.ncbi.nlm.nih.gov/pubmed/23441115&lt;/url&gt;&lt;/related-urls&gt;&lt;/urls&gt;&lt;custom2&gt;3580974&lt;/custom2&gt;&lt;language&gt;eng&lt;/language&gt;&lt;/record&gt;&lt;/Cite&gt;&lt;/EndNote&gt;</w:instrText>
        </w:r>
        <w:r w:rsidR="00D060EE" w:rsidRPr="00370140">
          <w:fldChar w:fldCharType="separate"/>
        </w:r>
        <w:r w:rsidR="00D060EE" w:rsidRPr="00D060EE">
          <w:rPr>
            <w:noProof/>
            <w:vertAlign w:val="superscript"/>
          </w:rPr>
          <w:t>175</w:t>
        </w:r>
        <w:r w:rsidR="00D060EE" w:rsidRPr="00370140">
          <w:fldChar w:fldCharType="end"/>
        </w:r>
      </w:hyperlink>
      <w:r w:rsidRPr="00370140">
        <w:t xml:space="preserve"> </w:t>
      </w:r>
      <w:proofErr w:type="gramStart"/>
      <w:r w:rsidRPr="00370140">
        <w:t>identified</w:t>
      </w:r>
      <w:proofErr w:type="gramEnd"/>
      <w:r w:rsidRPr="00370140">
        <w:t xml:space="preserve"> that microRNA-649 was particularly abundant in the vitreous humour of patients with </w:t>
      </w:r>
      <w:proofErr w:type="spellStart"/>
      <w:r w:rsidRPr="00370140">
        <w:t>choroidal</w:t>
      </w:r>
      <w:proofErr w:type="spellEnd"/>
      <w:r w:rsidRPr="00370140">
        <w:t xml:space="preserve"> melanomas but was down-regulated or absent in the control samples (control samples were deemed to be the serum of healthy individuals).  </w:t>
      </w:r>
    </w:p>
    <w:p w14:paraId="7E472E31" w14:textId="77777777" w:rsidR="0029475F" w:rsidRPr="00370140" w:rsidRDefault="0029475F" w:rsidP="0029475F">
      <w:pPr>
        <w:pStyle w:val="Heading3"/>
        <w:rPr>
          <w:rFonts w:asciiTheme="minorHAnsi" w:hAnsiTheme="minorHAnsi"/>
        </w:rPr>
      </w:pPr>
    </w:p>
    <w:p w14:paraId="0BC3FC53" w14:textId="6FDE0B39" w:rsidR="0029475F" w:rsidRPr="00370140" w:rsidRDefault="00263985" w:rsidP="0029475F">
      <w:pPr>
        <w:pStyle w:val="Heading3"/>
        <w:rPr>
          <w:rFonts w:asciiTheme="minorHAnsi" w:hAnsiTheme="minorHAnsi"/>
          <w:i/>
        </w:rPr>
      </w:pPr>
      <w:bookmarkStart w:id="287" w:name="_Toc278904918"/>
      <w:r w:rsidRPr="00370140">
        <w:rPr>
          <w:rFonts w:asciiTheme="minorHAnsi" w:hAnsiTheme="minorHAnsi"/>
          <w:i/>
        </w:rPr>
        <w:t>3.3.3.10</w:t>
      </w:r>
      <w:r w:rsidRPr="00370140">
        <w:rPr>
          <w:rFonts w:asciiTheme="minorHAnsi" w:hAnsiTheme="minorHAnsi"/>
          <w:i/>
        </w:rPr>
        <w:tab/>
      </w:r>
      <w:r w:rsidR="0029475F" w:rsidRPr="00370140">
        <w:rPr>
          <w:rFonts w:asciiTheme="minorHAnsi" w:hAnsiTheme="minorHAnsi"/>
          <w:i/>
        </w:rPr>
        <w:t>MicroRNA-380-5p</w:t>
      </w:r>
      <w:bookmarkEnd w:id="287"/>
    </w:p>
    <w:p w14:paraId="1FF28A56" w14:textId="693D27BA" w:rsidR="0029475F" w:rsidRPr="00370140" w:rsidRDefault="0029475F" w:rsidP="0029475F">
      <w:pPr>
        <w:spacing w:line="480" w:lineRule="auto"/>
        <w:jc w:val="both"/>
      </w:pPr>
      <w:r w:rsidRPr="00370140">
        <w:t xml:space="preserve">MicroRNA-380-5p was found to be </w:t>
      </w:r>
      <w:proofErr w:type="gramStart"/>
      <w:r w:rsidRPr="00370140">
        <w:t>up-regulated</w:t>
      </w:r>
      <w:proofErr w:type="gramEnd"/>
      <w:r w:rsidRPr="00370140">
        <w:t xml:space="preserve"> in the bladder cancer specimens in this cohort of samples.  Do date only one article has reported on this microRNA in relation cancer science with it’s finding which can be directly applied to the established genetic and molecular pathophysiological development of bladder cancer</w:t>
      </w:r>
      <w:hyperlink w:anchor="_ENREF_176" w:tooltip="Swarbrick, 2010 #789" w:history="1">
        <w:r w:rsidR="00D060EE" w:rsidRPr="00370140">
          <w:fldChar w:fldCharType="begin">
            <w:fldData xml:space="preserve">PEVuZE5vdGU+PENpdGU+PEF1dGhvcj5Td2FyYnJpY2s8L0F1dGhvcj48WWVhcj4yMDEwPC9ZZWFy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</w:fldData>
          </w:fldChar>
        </w:r>
        <w:r w:rsidR="00D060EE">
          <w:instrText xml:space="preserve"> ADDIN EN.CITE </w:instrText>
        </w:r>
        <w:r w:rsidR="00D060EE">
          <w:fldChar w:fldCharType="begin">
            <w:fldData xml:space="preserve">PEVuZE5vdGU+PENpdGU+PEF1dGhvcj5Td2FyYnJpY2s8L0F1dGhvcj48WWVhcj4yMDEwPC9ZZWFy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176</w:t>
        </w:r>
        <w:r w:rsidR="00D060EE" w:rsidRPr="00370140">
          <w:fldChar w:fldCharType="end"/>
        </w:r>
      </w:hyperlink>
      <w:r w:rsidRPr="00370140">
        <w:t>.</w:t>
      </w:r>
    </w:p>
    <w:p w14:paraId="36B1C3CF" w14:textId="77777777" w:rsidR="0029475F" w:rsidRPr="00370140" w:rsidRDefault="0029475F" w:rsidP="0029475F">
      <w:pPr>
        <w:spacing w:line="480" w:lineRule="auto"/>
      </w:pPr>
    </w:p>
    <w:p w14:paraId="07BBF535" w14:textId="1D4B3D34" w:rsidR="0029475F" w:rsidRDefault="0029475F" w:rsidP="00C6216C">
      <w:pPr>
        <w:spacing w:line="480" w:lineRule="auto"/>
        <w:jc w:val="both"/>
        <w:rPr>
          <w:rFonts w:cs="Arial"/>
          <w:lang w:val="en-US"/>
        </w:rPr>
      </w:pPr>
      <w:r w:rsidRPr="00370140">
        <w:t>Swarbrick et al</w:t>
      </w:r>
      <w:r w:rsidR="0044769B">
        <w:t>.</w:t>
      </w:r>
      <w:hyperlink w:anchor="_ENREF_176" w:tooltip="Swarbrick, 2010 #789" w:history="1">
        <w:r w:rsidR="00D060EE" w:rsidRPr="00370140">
          <w:fldChar w:fldCharType="begin">
            <w:fldData xml:space="preserve">PEVuZE5vdGU+PENpdGU+PEF1dGhvcj5Td2FyYnJpY2s8L0F1dGhvcj48WWVhcj4yMDEwPC9ZZWFy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</w:fldData>
          </w:fldChar>
        </w:r>
        <w:r w:rsidR="00D060EE">
          <w:instrText xml:space="preserve"> ADDIN EN.CITE </w:instrText>
        </w:r>
        <w:r w:rsidR="00D060EE">
          <w:fldChar w:fldCharType="begin">
            <w:fldData xml:space="preserve">PEVuZE5vdGU+PENpdGU+PEF1dGhvcj5Td2FyYnJpY2s8L0F1dGhvcj48WWVhcj4yMDEwPC9ZZWFy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176</w:t>
        </w:r>
        <w:r w:rsidR="00D060EE" w:rsidRPr="00370140">
          <w:fldChar w:fldCharType="end"/>
        </w:r>
      </w:hyperlink>
      <w:r w:rsidRPr="00370140">
        <w:t xml:space="preserve"> </w:t>
      </w:r>
      <w:proofErr w:type="gramStart"/>
      <w:r w:rsidRPr="00370140">
        <w:t>have</w:t>
      </w:r>
      <w:proofErr w:type="gramEnd"/>
      <w:r w:rsidRPr="00370140">
        <w:t xml:space="preserve"> shown that microRNA-380-5p represses the expression of the tumour suppressor p53 in a </w:t>
      </w:r>
      <w:proofErr w:type="spellStart"/>
      <w:r w:rsidRPr="00370140">
        <w:t>neuroblastoma</w:t>
      </w:r>
      <w:proofErr w:type="spellEnd"/>
      <w:r w:rsidRPr="00370140">
        <w:t xml:space="preserve"> model.  They have shown that microRNA-380-5p represses p53 </w:t>
      </w:r>
      <w:r w:rsidRPr="00370140">
        <w:rPr>
          <w:rFonts w:cs="Arial"/>
          <w:lang w:val="en-US"/>
        </w:rPr>
        <w:t xml:space="preserve">via a conserved sequence in the p53 3' </w:t>
      </w:r>
      <w:proofErr w:type="spellStart"/>
      <w:r w:rsidRPr="00370140">
        <w:rPr>
          <w:rFonts w:cs="Arial"/>
          <w:lang w:val="en-US"/>
        </w:rPr>
        <w:t>untranslated</w:t>
      </w:r>
      <w:proofErr w:type="spellEnd"/>
      <w:r w:rsidRPr="00370140">
        <w:rPr>
          <w:rFonts w:cs="Arial"/>
          <w:lang w:val="en-US"/>
        </w:rPr>
        <w:t xml:space="preserve"> region.  Within these cancer cells the over-expression of microRNA-380-5p resulted in the synergistic activation of the oncogene HRAS to block oncogene-induced senescence and promote the formation of cancer cells.  Conversely, the down-regulation of microRNA-380-5p in embryonic stem or </w:t>
      </w:r>
      <w:proofErr w:type="spellStart"/>
      <w:r w:rsidRPr="00370140">
        <w:rPr>
          <w:rFonts w:cs="Arial"/>
          <w:lang w:val="en-US"/>
        </w:rPr>
        <w:t>neuroblastoma</w:t>
      </w:r>
      <w:proofErr w:type="spellEnd"/>
      <w:r w:rsidRPr="00370140">
        <w:rPr>
          <w:rFonts w:cs="Arial"/>
          <w:lang w:val="en-US"/>
        </w:rPr>
        <w:t xml:space="preserve"> cells resulted in induction of p53 and subsequent extensive apoptotic cell death.  This resulted of the study were further enhanced with the delivery of a microRNA-380-5- agonist resulting in the reduction of </w:t>
      </w:r>
      <w:proofErr w:type="spellStart"/>
      <w:r w:rsidRPr="00370140">
        <w:rPr>
          <w:rFonts w:cs="Arial"/>
          <w:lang w:val="en-US"/>
        </w:rPr>
        <w:t>tumour</w:t>
      </w:r>
      <w:proofErr w:type="spellEnd"/>
      <w:r w:rsidRPr="00370140">
        <w:rPr>
          <w:rFonts w:cs="Arial"/>
          <w:lang w:val="en-US"/>
        </w:rPr>
        <w:t xml:space="preserve"> size within an </w:t>
      </w:r>
      <w:r w:rsidRPr="00370140">
        <w:rPr>
          <w:rFonts w:cs="Arial"/>
          <w:i/>
          <w:lang w:val="en-US"/>
        </w:rPr>
        <w:t>in-vivo</w:t>
      </w:r>
      <w:r w:rsidRPr="00370140">
        <w:rPr>
          <w:rFonts w:cs="Arial"/>
          <w:lang w:val="en-US"/>
        </w:rPr>
        <w:t xml:space="preserve"> </w:t>
      </w:r>
      <w:proofErr w:type="spellStart"/>
      <w:r w:rsidRPr="00370140">
        <w:rPr>
          <w:rFonts w:cs="Arial"/>
          <w:lang w:val="en-US"/>
        </w:rPr>
        <w:t>orthotopic</w:t>
      </w:r>
      <w:proofErr w:type="spellEnd"/>
      <w:r w:rsidRPr="00370140">
        <w:rPr>
          <w:rFonts w:cs="Arial"/>
          <w:lang w:val="en-US"/>
        </w:rPr>
        <w:t xml:space="preserve"> </w:t>
      </w:r>
      <w:proofErr w:type="spellStart"/>
      <w:r w:rsidRPr="00370140">
        <w:rPr>
          <w:rFonts w:cs="Arial"/>
          <w:lang w:val="en-US"/>
        </w:rPr>
        <w:t>neuroblastoma</w:t>
      </w:r>
      <w:proofErr w:type="spellEnd"/>
      <w:r w:rsidRPr="00370140">
        <w:rPr>
          <w:rFonts w:cs="Arial"/>
          <w:lang w:val="en-US"/>
        </w:rPr>
        <w:t xml:space="preserve"> mouse model.</w:t>
      </w:r>
    </w:p>
    <w:p w14:paraId="55810730" w14:textId="77777777" w:rsidR="00C6216C" w:rsidRPr="00C6216C" w:rsidRDefault="00C6216C" w:rsidP="00C6216C">
      <w:pPr>
        <w:spacing w:line="480" w:lineRule="auto"/>
        <w:jc w:val="both"/>
        <w:rPr>
          <w:rFonts w:cs="Arial"/>
          <w:lang w:val="en-US"/>
        </w:rPr>
      </w:pPr>
    </w:p>
    <w:p w14:paraId="50BAA787" w14:textId="5A01ABCC" w:rsidR="0029475F" w:rsidRPr="00370140" w:rsidRDefault="002C425C" w:rsidP="0029475F">
      <w:pPr>
        <w:pStyle w:val="Heading3"/>
        <w:rPr>
          <w:rFonts w:asciiTheme="minorHAnsi" w:hAnsiTheme="minorHAnsi"/>
          <w:i/>
        </w:rPr>
      </w:pPr>
      <w:bookmarkStart w:id="288" w:name="_Toc278904919"/>
      <w:r w:rsidRPr="00370140">
        <w:rPr>
          <w:rFonts w:asciiTheme="minorHAnsi" w:hAnsiTheme="minorHAnsi"/>
          <w:i/>
        </w:rPr>
        <w:t>3.3.3.11</w:t>
      </w:r>
      <w:r w:rsidRPr="00370140">
        <w:rPr>
          <w:rFonts w:asciiTheme="minorHAnsi" w:hAnsiTheme="minorHAnsi"/>
          <w:i/>
        </w:rPr>
        <w:tab/>
      </w:r>
      <w:r w:rsidR="0029475F" w:rsidRPr="00370140">
        <w:rPr>
          <w:rFonts w:asciiTheme="minorHAnsi" w:hAnsiTheme="minorHAnsi"/>
          <w:i/>
        </w:rPr>
        <w:t>MicroRNA-644</w:t>
      </w:r>
      <w:bookmarkEnd w:id="288"/>
    </w:p>
    <w:p w14:paraId="28DAA913" w14:textId="0134FCD0" w:rsidR="0029475F" w:rsidRPr="00370140" w:rsidRDefault="0029475F" w:rsidP="0029475F">
      <w:pPr>
        <w:spacing w:line="480" w:lineRule="auto"/>
        <w:jc w:val="both"/>
      </w:pPr>
      <w:r w:rsidRPr="00370140">
        <w:t xml:space="preserve">MicroRNA-644 was found to be </w:t>
      </w:r>
      <w:proofErr w:type="gramStart"/>
      <w:r w:rsidRPr="00370140">
        <w:t>up-regulated</w:t>
      </w:r>
      <w:proofErr w:type="gramEnd"/>
      <w:r w:rsidRPr="00370140">
        <w:t xml:space="preserve"> in the bladder cancer specimens in this cohort of samples.  This microRNA has been shown to be associated to and thought to control the expression of the APP (amyloid precursor protein) - a protein which has been classically linked to the development of Alzheimer’s disease</w:t>
      </w:r>
      <w:hyperlink w:anchor="_ENREF_177" w:tooltip="Delay, 2011 #785" w:history="1">
        <w:r w:rsidR="00D060EE" w:rsidRPr="00370140">
          <w:fldChar w:fldCharType="begin"/>
        </w:r>
        <w:r w:rsidR="00D060EE">
          <w:instrText xml:space="preserve"> ADDIN EN.CITE &lt;EndNote&gt;&lt;Cite&gt;&lt;Author&gt;Delay&lt;/Author&gt;&lt;Year&gt;2011&lt;/Year&gt;&lt;RecNum&gt;785&lt;/RecNum&gt;&lt;DisplayText&gt;&lt;style face="superscript"&gt;177&lt;/style&gt;&lt;/DisplayText&gt;&lt;record&gt;&lt;rec-number&gt;785&lt;/rec-number&gt;&lt;foreign-keys&gt;&lt;key app="EN" db-id="9tedz9astewzt5esazb59vx6s595sdxawaa0"&gt;785&lt;/key&gt;&lt;/foreign-keys&gt;&lt;ref-type name="Journal Article"&gt;17&lt;/ref-type&gt;&lt;contributors&gt;&lt;authors&gt;&lt;author&gt;Delay, C.&lt;/author&gt;&lt;author&gt;Calon, F.&lt;/author&gt;&lt;author&gt;Mathews, P.&lt;/author&gt;&lt;author&gt;Hebert, S. S.&lt;/author&gt;&lt;/authors&gt;&lt;/contributors&gt;&lt;auth-address&gt;Centre de recherche du CHUQ (CHUL), Axe Neurosciences, Quebec (Qc), Canada. sebastien.hebert@crchul.ulaval.ca.&lt;/auth-address&gt;&lt;titles&gt;&lt;title&gt;Alzheimer-specific variants in the 3&amp;apos;UTR of Amyloid precursor protein affect microRNA function&lt;/title&gt;&lt;secondary-title&gt;Molecular neurodegeneration&lt;/secondary-title&gt;&lt;alt-title&gt;Mol Neurodegener&lt;/alt-title&gt;&lt;/titles&gt;&lt;periodical&gt;&lt;full-title&gt;Molecular neurodegeneration&lt;/full-title&gt;&lt;abbr-1&gt;Mol Neurodegener&lt;/abbr-1&gt;&lt;/periodical&gt;&lt;alt-periodical&gt;&lt;full-title&gt;Molecular neurodegeneration&lt;/full-title&gt;&lt;abbr-1&gt;Mol Neurodegener&lt;/abbr-1&gt;&lt;/alt-periodical&gt;&lt;pages&gt;70&lt;/pages&gt;&lt;volume&gt;6&lt;/volume&gt;&lt;edition&gt;2011/10/11&lt;/edition&gt;&lt;dates&gt;&lt;year&gt;2011&lt;/year&gt;&lt;/dates&gt;&lt;isbn&gt;1750-1326 (Electronic)&amp;#xD;1750-1326 (Linking)&lt;/isbn&gt;&lt;accession-num&gt;21982160&lt;/accession-num&gt;&lt;urls&gt;&lt;related-urls&gt;&lt;url&gt;http://www.ncbi.nlm.nih.gov/pubmed/21982160&lt;/url&gt;&lt;/related-urls&gt;&lt;/urls&gt;&lt;custom2&gt;3195754&lt;/custom2&gt;&lt;electronic-resource-num&gt;10.1186/1750-1326-6-70&lt;/electronic-resource-num&gt;&lt;language&gt;eng&lt;/language&gt;&lt;/record&gt;&lt;/Cite&gt;&lt;/EndNote&gt;</w:instrText>
        </w:r>
        <w:r w:rsidR="00D060EE" w:rsidRPr="00370140">
          <w:fldChar w:fldCharType="separate"/>
        </w:r>
        <w:r w:rsidR="00D060EE" w:rsidRPr="00D060EE">
          <w:rPr>
            <w:noProof/>
            <w:vertAlign w:val="superscript"/>
          </w:rPr>
          <w:t>177</w:t>
        </w:r>
        <w:r w:rsidR="00D060EE" w:rsidRPr="00370140">
          <w:fldChar w:fldCharType="end"/>
        </w:r>
      </w:hyperlink>
      <w:r w:rsidRPr="00370140">
        <w:t xml:space="preserve">.  </w:t>
      </w:r>
    </w:p>
    <w:p w14:paraId="6795151E" w14:textId="77777777" w:rsidR="0029475F" w:rsidRPr="00370140" w:rsidRDefault="0029475F" w:rsidP="0029475F">
      <w:pPr>
        <w:spacing w:line="480" w:lineRule="auto"/>
        <w:jc w:val="both"/>
      </w:pPr>
    </w:p>
    <w:p w14:paraId="5D580A38" w14:textId="6CFA5193" w:rsidR="0029475F" w:rsidRPr="00370140" w:rsidRDefault="0029475F" w:rsidP="0029475F">
      <w:pPr>
        <w:spacing w:line="480" w:lineRule="auto"/>
        <w:jc w:val="both"/>
      </w:pPr>
      <w:r w:rsidRPr="00370140">
        <w:t xml:space="preserve">Recent evidence has implicated the </w:t>
      </w:r>
      <w:proofErr w:type="spellStart"/>
      <w:r w:rsidRPr="00370140">
        <w:t>dysregulation</w:t>
      </w:r>
      <w:proofErr w:type="spellEnd"/>
      <w:r w:rsidRPr="00370140">
        <w:t xml:space="preserve"> of this protein to the development of tumours such as ovarian cancer with microRNAs promoting the proliferation and invasion by targeting APP</w:t>
      </w:r>
      <w:hyperlink w:anchor="_ENREF_178" w:tooltip="Fan, 2010 #786" w:history="1">
        <w:r w:rsidR="00D060EE" w:rsidRPr="00370140">
          <w:fldChar w:fldCharType="begin">
            <w:fldData xml:space="preserve">PEVuZE5vdGU+PENpdGU+PEF1dGhvcj5GYW48L0F1dGhvcj48WWVhcj4yMDEwPC9ZZWFyPjxSZWNO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</w:fldData>
          </w:fldChar>
        </w:r>
        <w:r w:rsidR="00D060EE">
          <w:instrText xml:space="preserve"> ADDIN EN.CITE </w:instrText>
        </w:r>
        <w:r w:rsidR="00D060EE">
          <w:fldChar w:fldCharType="begin">
            <w:fldData xml:space="preserve">PEVuZE5vdGU+PENpdGU+PEF1dGhvcj5GYW48L0F1dGhvcj48WWVhcj4yMDEwPC9ZZWFyPjxSZWNO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178</w:t>
        </w:r>
        <w:r w:rsidR="00D060EE" w:rsidRPr="00370140">
          <w:fldChar w:fldCharType="end"/>
        </w:r>
      </w:hyperlink>
      <w:r w:rsidRPr="00370140">
        <w:t xml:space="preserve">.  </w:t>
      </w:r>
    </w:p>
    <w:p w14:paraId="158CFCE2" w14:textId="77777777" w:rsidR="0029475F" w:rsidRPr="00370140" w:rsidRDefault="0029475F" w:rsidP="0029475F">
      <w:pPr>
        <w:pStyle w:val="Heading3"/>
        <w:rPr>
          <w:rFonts w:asciiTheme="minorHAnsi" w:hAnsiTheme="minorHAnsi"/>
        </w:rPr>
      </w:pPr>
    </w:p>
    <w:p w14:paraId="5CCE2B36" w14:textId="1BA5210A" w:rsidR="0029475F" w:rsidRPr="00370140" w:rsidRDefault="002C425C" w:rsidP="0029475F">
      <w:pPr>
        <w:pStyle w:val="Heading3"/>
        <w:rPr>
          <w:rFonts w:asciiTheme="minorHAnsi" w:hAnsiTheme="minorHAnsi"/>
        </w:rPr>
      </w:pPr>
      <w:bookmarkStart w:id="289" w:name="_Toc278904920"/>
      <w:r w:rsidRPr="00370140">
        <w:rPr>
          <w:rFonts w:asciiTheme="minorHAnsi" w:hAnsiTheme="minorHAnsi"/>
        </w:rPr>
        <w:t>3.3.3.12</w:t>
      </w:r>
      <w:r w:rsidRPr="00370140">
        <w:rPr>
          <w:rFonts w:asciiTheme="minorHAnsi" w:hAnsiTheme="minorHAnsi"/>
        </w:rPr>
        <w:tab/>
      </w:r>
      <w:r w:rsidR="0029475F" w:rsidRPr="00370140">
        <w:rPr>
          <w:rFonts w:asciiTheme="minorHAnsi" w:hAnsiTheme="minorHAnsi"/>
        </w:rPr>
        <w:t>MicroRNA-93</w:t>
      </w:r>
      <w:bookmarkEnd w:id="289"/>
    </w:p>
    <w:p w14:paraId="3AFB522E" w14:textId="1B164A43" w:rsidR="0029475F" w:rsidRPr="00370140" w:rsidRDefault="0029475F" w:rsidP="0029475F">
      <w:pPr>
        <w:spacing w:line="480" w:lineRule="auto"/>
        <w:jc w:val="both"/>
      </w:pPr>
      <w:r w:rsidRPr="00370140">
        <w:t xml:space="preserve">MicroRNA-93 was found to be </w:t>
      </w:r>
      <w:proofErr w:type="gramStart"/>
      <w:r w:rsidRPr="00370140">
        <w:t>down-regulated</w:t>
      </w:r>
      <w:proofErr w:type="gramEnd"/>
      <w:r w:rsidRPr="00370140">
        <w:t xml:space="preserve"> in bladder cancer specimens from this cohort of samples.  This up-regulation of has been reported by numerous other tumours including breast, oesophageal and gastric cancers</w:t>
      </w:r>
      <w:hyperlink w:anchor="_ENREF_179" w:tooltip="Dai, 2012 #779" w:history="1">
        <w:r w:rsidR="00D060EE" w:rsidRPr="00370140">
          <w:fldChar w:fldCharType="begin">
            <w:fldData xml:space="preserve">PEVuZE5vdGU+PENpdGU+PEF1dGhvcj5EYWk8L0F1dGhvcj48WWVhcj4yMDEyPC9ZZWFyPjxSZWNO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=
</w:fldData>
          </w:fldChar>
        </w:r>
        <w:r w:rsidR="00D060EE">
          <w:instrText xml:space="preserve"> ADDIN EN.CITE </w:instrText>
        </w:r>
        <w:r w:rsidR="00D060EE">
          <w:fldChar w:fldCharType="begin">
            <w:fldData xml:space="preserve">PEVuZE5vdGU+PENpdGU+PEF1dGhvcj5EYWk8L0F1dGhvcj48WWVhcj4yMDEyPC9ZZWFyPjxSZWNO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=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179</w:t>
        </w:r>
        <w:r w:rsidR="00D060EE" w:rsidRPr="00370140">
          <w:fldChar w:fldCharType="end"/>
        </w:r>
      </w:hyperlink>
      <w:r w:rsidRPr="00370140">
        <w:rPr>
          <w:vertAlign w:val="superscript"/>
        </w:rPr>
        <w:t>,</w:t>
      </w:r>
      <w:hyperlink w:anchor="_ENREF_180" w:tooltip="Gu, 2013 #781" w:history="1">
        <w:r w:rsidR="00D060EE" w:rsidRPr="00370140">
          <w:fldChar w:fldCharType="begin"/>
        </w:r>
        <w:r w:rsidR="00D060EE">
          <w:instrText xml:space="preserve"> ADDIN EN.CITE &lt;EndNote&gt;&lt;Cite&gt;&lt;Author&gt;Gu&lt;/Author&gt;&lt;Year&gt;2013&lt;/Year&gt;&lt;RecNum&gt;781&lt;/RecNum&gt;&lt;DisplayText&gt;&lt;style face="superscript"&gt;180&lt;/style&gt;&lt;/DisplayText&gt;&lt;record&gt;&lt;rec-number&gt;781&lt;/rec-number&gt;&lt;foreign-keys&gt;&lt;key app="EN" db-id="9tedz9astewzt5esazb59vx6s595sdxawaa0"&gt;781&lt;/key&gt;&lt;/foreign-keys&gt;&lt;ref-type name="Journal Article"&gt;17&lt;/ref-type&gt;&lt;contributors&gt;&lt;authors&gt;&lt;author&gt;Gu, J.&lt;/author&gt;&lt;author&gt;Wang, Y.&lt;/author&gt;&lt;author&gt;Wu, X.&lt;/author&gt;&lt;/authors&gt;&lt;/contributors&gt;&lt;auth-address&gt;Department of Epidemiology, The University of Texas MD Anderson Cancer Center, 1515 Pressler Blvd., Houston, TX 77030, USA.&lt;/auth-address&gt;&lt;titles&gt;&lt;title&gt;MicroRNA in the pathogenesis and prognosis of esophageal cancer&lt;/title&gt;&lt;secondary-title&gt;Current pharmaceutical design&lt;/secondary-title&gt;&lt;alt-title&gt;Curr Pharm Des&lt;/alt-title&gt;&lt;/titles&gt;&lt;periodical&gt;&lt;full-title&gt;Current pharmaceutical design&lt;/full-title&gt;&lt;abbr-1&gt;Curr Pharm Des&lt;/abbr-1&gt;&lt;/periodical&gt;&lt;alt-periodical&gt;&lt;full-title&gt;Current pharmaceutical design&lt;/full-title&gt;&lt;abbr-1&gt;Curr Pharm Des&lt;/abbr-1&gt;&lt;/alt-periodical&gt;&lt;pages&gt;1292-300&lt;/pages&gt;&lt;volume&gt;19&lt;/volume&gt;&lt;number&gt;7&lt;/number&gt;&lt;edition&gt;2012/10/25&lt;/edition&gt;&lt;keywords&gt;&lt;keyword&gt;Esophageal Neoplasms/*genetics/pathology/therapy&lt;/keyword&gt;&lt;keyword&gt;Humans&lt;/keyword&gt;&lt;keyword&gt;MicroRNAs/blood/genetics/*physiology&lt;/keyword&gt;&lt;keyword&gt;Prognosis&lt;/keyword&gt;&lt;/keywords&gt;&lt;dates&gt;&lt;year&gt;2013&lt;/year&gt;&lt;/dates&gt;&lt;isbn&gt;1873-4286 (Electronic)&amp;#xD;1381-6128 (Linking)&lt;/isbn&gt;&lt;accession-num&gt;23092349&lt;/accession-num&gt;&lt;work-type&gt;Research Support, Non-U.S. Gov&amp;apos;t&amp;#xD;Review&lt;/work-type&gt;&lt;urls&gt;&lt;related-urls&gt;&lt;url&gt;http://www.ncbi.nlm.nih.gov/pubmed/23092349&lt;/url&gt;&lt;/related-urls&gt;&lt;/urls&gt;&lt;language&gt;eng&lt;/language&gt;&lt;/record&gt;&lt;/Cite&gt;&lt;/EndNote&gt;</w:instrText>
        </w:r>
        <w:r w:rsidR="00D060EE" w:rsidRPr="00370140">
          <w:fldChar w:fldCharType="separate"/>
        </w:r>
        <w:r w:rsidR="00D060EE" w:rsidRPr="00D060EE">
          <w:rPr>
            <w:noProof/>
            <w:vertAlign w:val="superscript"/>
          </w:rPr>
          <w:t>180</w:t>
        </w:r>
        <w:r w:rsidR="00D060EE" w:rsidRPr="00370140">
          <w:fldChar w:fldCharType="end"/>
        </w:r>
      </w:hyperlink>
      <w:r w:rsidRPr="00370140">
        <w:rPr>
          <w:vertAlign w:val="superscript"/>
        </w:rPr>
        <w:t>+</w:t>
      </w:r>
      <w:hyperlink w:anchor="_ENREF_181" w:tooltip="Chen, 2012 #782" w:history="1">
        <w:r w:rsidR="00D060EE" w:rsidRPr="00370140">
          <w:fldChar w:fldCharType="begin"/>
        </w:r>
        <w:r w:rsidR="00D060EE">
          <w:instrText xml:space="preserve"> ADDIN EN.CITE &lt;EndNote&gt;&lt;Cite&gt;&lt;Author&gt;Chen&lt;/Author&gt;&lt;Year&gt;2012&lt;/Year&gt;&lt;RecNum&gt;782&lt;/RecNum&gt;&lt;DisplayText&gt;&lt;style face="superscript"&gt;181&lt;/style&gt;&lt;/DisplayText&gt;&lt;record&gt;&lt;rec-number&gt;782&lt;/rec-number&gt;&lt;foreign-keys&gt;&lt;key app="EN" db-id="9tedz9astewzt5esazb59vx6s595sdxawaa0"&gt;782&lt;/key&gt;&lt;/foreign-keys&gt;&lt;ref-type name="Journal Article"&gt;17&lt;/ref-type&gt;&lt;contributors&gt;&lt;authors&gt;&lt;author&gt;Chen, L.&lt;/author&gt;&lt;author&gt;Jiang, M.&lt;/author&gt;&lt;author&gt;Yuan, W.&lt;/author&gt;&lt;author&gt;Tang, H.&lt;/author&gt;&lt;/authors&gt;&lt;/contributors&gt;&lt;auth-address&gt;Department of General Surgery, Xiangya Hospital, Central South University, Changsha, Hunan, China.&lt;/auth-address&gt;&lt;titles&gt;&lt;title&gt;Prognostic value of miR-93 overexpression in resectable gastric adenocarcinomas&lt;/title&gt;&lt;secondary-title&gt;Acta gastro-enterologica Belgica&lt;/secondary-title&gt;&lt;alt-title&gt;Acta Gastroenterol Belg&lt;/alt-title&gt;&lt;/titles&gt;&lt;periodical&gt;&lt;full-title&gt;Acta gastro-enterologica Belgica&lt;/full-title&gt;&lt;abbr-1&gt;Acta Gastroenterol Belg&lt;/abbr-1&gt;&lt;/periodical&gt;&lt;alt-periodical&gt;&lt;full-title&gt;Acta gastro-enterologica Belgica&lt;/full-title&gt;&lt;abbr-1&gt;Acta Gastroenterol Belg&lt;/abbr-1&gt;&lt;/alt-periodical&gt;&lt;pages&gt;22-7&lt;/pages&gt;&lt;volume&gt;75&lt;/volume&gt;&lt;number&gt;1&lt;/number&gt;&lt;edition&gt;2012/05/10&lt;/edition&gt;&lt;keywords&gt;&lt;keyword&gt;Adenocarcinoma/*genetics/*mortality&lt;/keyword&gt;&lt;keyword&gt;Adult&lt;/keyword&gt;&lt;keyword&gt;Aged&lt;/keyword&gt;&lt;keyword&gt;Disease-Free Survival&lt;/keyword&gt;&lt;keyword&gt;Female&lt;/keyword&gt;&lt;keyword&gt;Humans&lt;/keyword&gt;&lt;keyword&gt;Male&lt;/keyword&gt;&lt;keyword&gt;MicroRNAs/*analysis&lt;/keyword&gt;&lt;keyword&gt;Middle Aged&lt;/keyword&gt;&lt;keyword&gt;Prognosis&lt;/keyword&gt;&lt;keyword&gt;Reverse Transcriptase Polymerase Chain Reaction&lt;/keyword&gt;&lt;keyword&gt;Stomach Neoplasms/*genetics/*mortality&lt;/keyword&gt;&lt;keyword&gt;Up-Regulation&lt;/keyword&gt;&lt;/keywords&gt;&lt;dates&gt;&lt;year&gt;2012&lt;/year&gt;&lt;pub-dates&gt;&lt;date&gt;Mar&lt;/date&gt;&lt;/pub-dates&gt;&lt;/dates&gt;&lt;isbn&gt;0001-5644 (Print)&amp;#xD;0001-5644 (Linking)&lt;/isbn&gt;&lt;accession-num&gt;22567743&lt;/accession-num&gt;&lt;urls&gt;&lt;related-urls&gt;&lt;url&gt;http://www.ncbi.nlm.nih.gov/pubmed/22567743&lt;/url&gt;&lt;/related-urls&gt;&lt;/urls&gt;&lt;language&gt;eng&lt;/language&gt;&lt;/record&gt;&lt;/Cite&gt;&lt;/EndNote&gt;</w:instrText>
        </w:r>
        <w:r w:rsidR="00D060EE" w:rsidRPr="00370140">
          <w:fldChar w:fldCharType="separate"/>
        </w:r>
        <w:r w:rsidR="00D060EE" w:rsidRPr="00D060EE">
          <w:rPr>
            <w:noProof/>
            <w:vertAlign w:val="superscript"/>
          </w:rPr>
          <w:t>181</w:t>
        </w:r>
        <w:r w:rsidR="00D060EE" w:rsidRPr="00370140">
          <w:fldChar w:fldCharType="end"/>
        </w:r>
      </w:hyperlink>
      <w:r w:rsidRPr="00370140">
        <w:t>.</w:t>
      </w:r>
    </w:p>
    <w:p w14:paraId="568C7478" w14:textId="77777777" w:rsidR="0029475F" w:rsidRPr="00370140" w:rsidRDefault="0029475F" w:rsidP="0029475F">
      <w:pPr>
        <w:spacing w:line="480" w:lineRule="auto"/>
        <w:jc w:val="both"/>
      </w:pPr>
    </w:p>
    <w:p w14:paraId="655CFD8D" w14:textId="741F64D7" w:rsidR="0029475F" w:rsidRPr="00370140" w:rsidRDefault="0029475F" w:rsidP="0029475F">
      <w:pPr>
        <w:spacing w:line="480" w:lineRule="auto"/>
        <w:jc w:val="both"/>
      </w:pPr>
      <w:r w:rsidRPr="00370140">
        <w:t xml:space="preserve">It appears that one mechanism microRNA-93 confers it’s </w:t>
      </w:r>
      <w:proofErr w:type="spellStart"/>
      <w:r w:rsidRPr="00370140">
        <w:t>tumourogenic</w:t>
      </w:r>
      <w:proofErr w:type="spellEnd"/>
      <w:r w:rsidRPr="00370140">
        <w:t xml:space="preserve"> properties is the promotion of angiogenesis.  Fang et al</w:t>
      </w:r>
      <w:r w:rsidR="0044769B">
        <w:t>.</w:t>
      </w:r>
      <w:hyperlink w:anchor="_ENREF_182" w:tooltip="Fang, 2011 #783" w:history="1">
        <w:r w:rsidR="00D060EE" w:rsidRPr="00370140">
          <w:fldChar w:fldCharType="begin">
            <w:fldData xml:space="preserve">PEVuZE5vdGU+PENpdGU+PEF1dGhvcj5GYW5nPC9BdXRob3I+PFllYXI+MjAxMTwvWWVhcj48UmVj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</w:fldData>
          </w:fldChar>
        </w:r>
        <w:r w:rsidR="00D060EE">
          <w:instrText xml:space="preserve"> ADDIN EN.CITE </w:instrText>
        </w:r>
        <w:r w:rsidR="00D060EE">
          <w:fldChar w:fldCharType="begin">
            <w:fldData xml:space="preserve">PEVuZE5vdGU+PENpdGU+PEF1dGhvcj5GYW5nPC9BdXRob3I+PFllYXI+MjAxMTwvWWVhcj48UmVj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182</w:t>
        </w:r>
        <w:r w:rsidR="00D060EE" w:rsidRPr="00370140">
          <w:fldChar w:fldCharType="end"/>
        </w:r>
      </w:hyperlink>
      <w:r w:rsidR="000B7DFC">
        <w:rPr>
          <w:vertAlign w:val="superscript"/>
        </w:rPr>
        <w:t xml:space="preserve">, </w:t>
      </w:r>
      <w:hyperlink w:anchor="_ENREF_183" w:tooltip="Fang, 2012 #780" w:history="1">
        <w:r w:rsidR="00D060EE" w:rsidRPr="00370140">
          <w:fldChar w:fldCharType="begin">
            <w:fldData xml:space="preserve">PEVuZE5vdGU+PENpdGU+PEF1dGhvcj5GYW5nPC9BdXRob3I+PFllYXI+MjAxMjwvWWVhcj48UmVj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</w:fldData>
          </w:fldChar>
        </w:r>
        <w:r w:rsidR="00D060EE">
          <w:instrText xml:space="preserve"> ADDIN EN.CITE </w:instrText>
        </w:r>
        <w:r w:rsidR="00D060EE">
          <w:fldChar w:fldCharType="begin">
            <w:fldData xml:space="preserve">PEVuZE5vdGU+PENpdGU+PEF1dGhvcj5GYW5nPC9BdXRob3I+PFllYXI+MjAxMjwvWWVhcj48UmVj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183</w:t>
        </w:r>
        <w:r w:rsidR="00D060EE" w:rsidRPr="00370140">
          <w:fldChar w:fldCharType="end"/>
        </w:r>
      </w:hyperlink>
      <w:r w:rsidRPr="00370140">
        <w:t xml:space="preserve"> have shown in two separate reports the </w:t>
      </w:r>
      <w:proofErr w:type="spellStart"/>
      <w:r w:rsidRPr="00370140">
        <w:t>angiogenic</w:t>
      </w:r>
      <w:proofErr w:type="spellEnd"/>
      <w:r w:rsidRPr="00370140">
        <w:t xml:space="preserve"> actions microRNA-93 displays.  Their initial study utilised human primary </w:t>
      </w:r>
      <w:proofErr w:type="spellStart"/>
      <w:r w:rsidRPr="00370140">
        <w:t>glioblastoma</w:t>
      </w:r>
      <w:proofErr w:type="spellEnd"/>
      <w:r w:rsidRPr="00370140">
        <w:t xml:space="preserve"> cells in which the microRNA-93 expressing cells induced blood vessel formation allowing blood vessels to extend to tumour tissues in high densities</w:t>
      </w:r>
      <w:hyperlink w:anchor="_ENREF_182" w:tooltip="Fang, 2011 #783" w:history="1">
        <w:r w:rsidR="00D060EE" w:rsidRPr="00370140">
          <w:fldChar w:fldCharType="begin">
            <w:fldData xml:space="preserve">PEVuZE5vdGU+PENpdGU+PEF1dGhvcj5GYW5nPC9BdXRob3I+PFllYXI+MjAxMTwvWWVhcj48UmVj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</w:fldData>
          </w:fldChar>
        </w:r>
        <w:r w:rsidR="00D060EE">
          <w:instrText xml:space="preserve"> ADDIN EN.CITE </w:instrText>
        </w:r>
        <w:r w:rsidR="00D060EE">
          <w:fldChar w:fldCharType="begin">
            <w:fldData xml:space="preserve">PEVuZE5vdGU+PENpdGU+PEF1dGhvcj5GYW5nPC9BdXRob3I+PFllYXI+MjAxMTwvWWVhcj48UmVj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182</w:t>
        </w:r>
        <w:r w:rsidR="00D060EE" w:rsidRPr="00370140">
          <w:fldChar w:fldCharType="end"/>
        </w:r>
      </w:hyperlink>
      <w:r w:rsidRPr="00370140">
        <w:t xml:space="preserve">.  They discovered that microRNA-93 mediated angiogenesis in-turn contributed to and increased cell survival and the promotion of tumour growth.  </w:t>
      </w:r>
    </w:p>
    <w:p w14:paraId="3B7801E2" w14:textId="77777777" w:rsidR="0029475F" w:rsidRPr="00370140" w:rsidRDefault="0029475F" w:rsidP="0029475F">
      <w:pPr>
        <w:spacing w:line="480" w:lineRule="auto"/>
        <w:jc w:val="both"/>
      </w:pPr>
    </w:p>
    <w:p w14:paraId="05ED1804" w14:textId="5A44017C" w:rsidR="0029475F" w:rsidRPr="00370140" w:rsidRDefault="0029475F" w:rsidP="0029475F">
      <w:pPr>
        <w:spacing w:line="480" w:lineRule="auto"/>
        <w:jc w:val="both"/>
      </w:pPr>
      <w:r w:rsidRPr="00370140">
        <w:t xml:space="preserve">A follow on study by the same group reported that microRNA-93 is </w:t>
      </w:r>
      <w:proofErr w:type="gramStart"/>
      <w:r w:rsidRPr="00370140">
        <w:t>up-regulated</w:t>
      </w:r>
      <w:proofErr w:type="gramEnd"/>
      <w:r w:rsidRPr="00370140">
        <w:t xml:space="preserve"> in breast cancer</w:t>
      </w:r>
      <w:hyperlink w:anchor="_ENREF_183" w:tooltip="Fang, 2012 #780" w:history="1">
        <w:r w:rsidR="00D060EE" w:rsidRPr="00370140">
          <w:fldChar w:fldCharType="begin">
            <w:fldData xml:space="preserve">PEVuZE5vdGU+PENpdGU+PEF1dGhvcj5GYW5nPC9BdXRob3I+PFllYXI+MjAxMjwvWWVhcj48UmVj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</w:fldData>
          </w:fldChar>
        </w:r>
        <w:r w:rsidR="00D060EE">
          <w:instrText xml:space="preserve"> ADDIN EN.CITE </w:instrText>
        </w:r>
        <w:r w:rsidR="00D060EE">
          <w:fldChar w:fldCharType="begin">
            <w:fldData xml:space="preserve">PEVuZE5vdGU+PENpdGU+PEF1dGhvcj5GYW5nPC9BdXRob3I+PFllYXI+MjAxMjwvWWVhcj48UmVj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183</w:t>
        </w:r>
        <w:r w:rsidR="00D060EE" w:rsidRPr="00370140">
          <w:fldChar w:fldCharType="end"/>
        </w:r>
      </w:hyperlink>
      <w:r w:rsidRPr="00370140">
        <w:t xml:space="preserve">.  Over-expression of microRNA-93 in a breast cancer tissue was reported to contain a greater quantity of blood vessels in comparison to the control group.  The tumour cells in which microRNA-93 was </w:t>
      </w:r>
      <w:proofErr w:type="gramStart"/>
      <w:r w:rsidRPr="00370140">
        <w:t>up-regulated</w:t>
      </w:r>
      <w:proofErr w:type="gramEnd"/>
      <w:r w:rsidRPr="00370140">
        <w:t xml:space="preserve"> displayed a greater activity of adhesion within endothelial cells and had a greater ability to form tube-like structures with the endothelial cells.  Furthermore the expression of microRNA-93 was shown to promote metastatic disease within a mouse-model.  A candidate target for microRNA-93 was further assessed in which the tumour suppressor LATS2 was shown to be a target.  </w:t>
      </w:r>
    </w:p>
    <w:p w14:paraId="73BF0DEB" w14:textId="77777777" w:rsidR="0029475F" w:rsidRPr="00370140" w:rsidRDefault="0029475F" w:rsidP="0029475F">
      <w:pPr>
        <w:spacing w:line="480" w:lineRule="auto"/>
        <w:jc w:val="both"/>
      </w:pPr>
    </w:p>
    <w:p w14:paraId="0385E09E" w14:textId="010F81B7" w:rsidR="0029475F" w:rsidRPr="00370140" w:rsidRDefault="002C425C" w:rsidP="0029475F">
      <w:pPr>
        <w:pStyle w:val="Heading3"/>
        <w:rPr>
          <w:rFonts w:asciiTheme="minorHAnsi" w:hAnsiTheme="minorHAnsi"/>
          <w:i/>
        </w:rPr>
      </w:pPr>
      <w:bookmarkStart w:id="290" w:name="_Toc278904921"/>
      <w:r w:rsidRPr="00370140">
        <w:rPr>
          <w:rFonts w:asciiTheme="minorHAnsi" w:hAnsiTheme="minorHAnsi"/>
          <w:i/>
        </w:rPr>
        <w:t>3.3.3.13</w:t>
      </w:r>
      <w:r w:rsidRPr="00370140">
        <w:rPr>
          <w:rFonts w:asciiTheme="minorHAnsi" w:hAnsiTheme="minorHAnsi"/>
          <w:i/>
        </w:rPr>
        <w:tab/>
      </w:r>
      <w:r w:rsidR="0029475F" w:rsidRPr="00370140">
        <w:rPr>
          <w:rFonts w:asciiTheme="minorHAnsi" w:hAnsiTheme="minorHAnsi"/>
          <w:i/>
        </w:rPr>
        <w:t>MicroRNA-15a</w:t>
      </w:r>
      <w:bookmarkEnd w:id="290"/>
    </w:p>
    <w:p w14:paraId="18B79C53" w14:textId="2ADE3E88" w:rsidR="0029475F" w:rsidRPr="00370140" w:rsidRDefault="0029475F" w:rsidP="0029475F">
      <w:pPr>
        <w:spacing w:line="480" w:lineRule="auto"/>
        <w:jc w:val="both"/>
      </w:pPr>
      <w:r w:rsidRPr="00370140">
        <w:t xml:space="preserve">MicroRNA-15a was found to be </w:t>
      </w:r>
      <w:proofErr w:type="gramStart"/>
      <w:r w:rsidRPr="00370140">
        <w:t>up-regulated</w:t>
      </w:r>
      <w:proofErr w:type="gramEnd"/>
      <w:r w:rsidRPr="00370140">
        <w:t xml:space="preserve"> in bladder cancer specimens from this cohort of samples.  MicroRNA-15a alongside microRNA-16-1 </w:t>
      </w:r>
      <w:proofErr w:type="gramStart"/>
      <w:r w:rsidRPr="00370140">
        <w:t>were</w:t>
      </w:r>
      <w:proofErr w:type="gramEnd"/>
      <w:r w:rsidRPr="00370140">
        <w:t xml:space="preserve"> the first genes of this class to be identified</w:t>
      </w:r>
      <w:r w:rsidRPr="00370140">
        <w:rPr>
          <w:rFonts w:cs="Verdana"/>
        </w:rPr>
        <w:t xml:space="preserve"> as being implicated in mammalian carcinogenesis in which they were found to be</w:t>
      </w:r>
      <w:r w:rsidRPr="00370140">
        <w:t xml:space="preserve"> frequently detected and/or down-regulated in chronic lymphocytic leukaemia</w:t>
      </w:r>
      <w:hyperlink w:anchor="_ENREF_184" w:tooltip="Calin, 2002 #775" w:history="1">
        <w:r w:rsidR="00D060EE" w:rsidRPr="00370140">
          <w:fldChar w:fldCharType="begin">
            <w:fldData xml:space="preserve">PEVuZE5vdGU+PENpdGU+PEF1dGhvcj5DYWxpbjwvQXV0aG9yPjxZZWFyPjIwMDI8L1llYXI+PFJl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</w:fldData>
          </w:fldChar>
        </w:r>
        <w:r w:rsidR="00D060EE">
          <w:instrText xml:space="preserve"> ADDIN EN.CITE </w:instrText>
        </w:r>
        <w:r w:rsidR="00D060EE">
          <w:fldChar w:fldCharType="begin">
            <w:fldData xml:space="preserve">PEVuZE5vdGU+PENpdGU+PEF1dGhvcj5DYWxpbjwvQXV0aG9yPjxZZWFyPjIwMDI8L1llYXI+PFJl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184</w:t>
        </w:r>
        <w:r w:rsidR="00D060EE" w:rsidRPr="00370140">
          <w:fldChar w:fldCharType="end"/>
        </w:r>
      </w:hyperlink>
      <w:r w:rsidRPr="00370140">
        <w:t xml:space="preserve">.     </w:t>
      </w:r>
    </w:p>
    <w:p w14:paraId="56F4DF10" w14:textId="77777777" w:rsidR="0029475F" w:rsidRPr="00370140" w:rsidRDefault="0029475F" w:rsidP="0029475F">
      <w:pPr>
        <w:spacing w:line="480" w:lineRule="auto"/>
        <w:jc w:val="both"/>
      </w:pPr>
    </w:p>
    <w:p w14:paraId="0B1E4A86" w14:textId="6C6E16DF" w:rsidR="0029475F" w:rsidRPr="00370140" w:rsidRDefault="0029475F" w:rsidP="0029475F">
      <w:pPr>
        <w:spacing w:line="480" w:lineRule="auto"/>
        <w:jc w:val="both"/>
      </w:pPr>
      <w:r w:rsidRPr="00370140">
        <w:t xml:space="preserve">This study has shown microRNA-15a to be up-regulated bladder cancer specimens which is not in keeping with the majority of other reports related to it which all suggest that it is a tumour suppressor microRNA.  This microRNA has been shown to be </w:t>
      </w:r>
      <w:proofErr w:type="gramStart"/>
      <w:r w:rsidRPr="00370140">
        <w:t>down-regulated</w:t>
      </w:r>
      <w:proofErr w:type="gramEnd"/>
      <w:r w:rsidRPr="00370140">
        <w:t xml:space="preserve"> in numerous tumours including in prostate, pituitary and colorectal cancers</w:t>
      </w:r>
      <w:hyperlink w:anchor="_ENREF_185" w:tooltip="Bonci, 2008 #776" w:history="1">
        <w:r w:rsidR="00D060EE" w:rsidRPr="00370140">
          <w:fldChar w:fldCharType="begin">
            <w:fldData xml:space="preserve">PEVuZE5vdGU+PENpdGU+PEF1dGhvcj5Cb25jaTwvQXV0aG9yPjxZZWFyPjIwMDg8L1llYXI+PFJl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</w:fldData>
          </w:fldChar>
        </w:r>
        <w:r w:rsidR="00D060EE">
          <w:instrText xml:space="preserve"> ADDIN EN.CITE </w:instrText>
        </w:r>
        <w:r w:rsidR="00D060EE">
          <w:fldChar w:fldCharType="begin">
            <w:fldData xml:space="preserve">PEVuZE5vdGU+PENpdGU+PEF1dGhvcj5Cb25jaTwvQXV0aG9yPjxZZWFyPjIwMDg8L1llYXI+PFJl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185</w:t>
        </w:r>
        <w:r w:rsidR="00D060EE" w:rsidRPr="00370140">
          <w:fldChar w:fldCharType="end"/>
        </w:r>
      </w:hyperlink>
      <w:r w:rsidRPr="00370140">
        <w:rPr>
          <w:vertAlign w:val="superscript"/>
        </w:rPr>
        <w:t>,</w:t>
      </w:r>
      <w:hyperlink w:anchor="_ENREF_186" w:tooltip="Bottoni, 2005 #778" w:history="1">
        <w:r w:rsidR="00D060EE" w:rsidRPr="00370140">
          <w:fldChar w:fldCharType="begin">
            <w:fldData xml:space="preserve">PEVuZE5vdGU+PENpdGU+PEF1dGhvcj5Cb3R0b25pPC9BdXRob3I+PFllYXI+MjAwNTwvWWVhcj48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</w:fldData>
          </w:fldChar>
        </w:r>
        <w:r w:rsidR="00D060EE">
          <w:instrText xml:space="preserve"> ADDIN EN.CITE </w:instrText>
        </w:r>
        <w:r w:rsidR="00D060EE">
          <w:fldChar w:fldCharType="begin">
            <w:fldData xml:space="preserve">PEVuZE5vdGU+PENpdGU+PEF1dGhvcj5Cb3R0b25pPC9BdXRob3I+PFllYXI+MjAwNTwvWWVhcj48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186</w:t>
        </w:r>
        <w:r w:rsidR="00D060EE" w:rsidRPr="00370140">
          <w:fldChar w:fldCharType="end"/>
        </w:r>
      </w:hyperlink>
      <w:r w:rsidR="000B7DFC">
        <w:rPr>
          <w:vertAlign w:val="superscript"/>
        </w:rPr>
        <w:t>,</w:t>
      </w:r>
      <w:hyperlink w:anchor="_ENREF_179" w:tooltip="Dai, 2012 #779" w:history="1">
        <w:r w:rsidR="00D060EE" w:rsidRPr="00370140">
          <w:fldChar w:fldCharType="begin">
            <w:fldData xml:space="preserve">PEVuZE5vdGU+PENpdGU+PEF1dGhvcj5EYWk8L0F1dGhvcj48WWVhcj4yMDEyPC9ZZWFyPjxSZWNO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=
</w:fldData>
          </w:fldChar>
        </w:r>
        <w:r w:rsidR="00D060EE">
          <w:instrText xml:space="preserve"> ADDIN EN.CITE </w:instrText>
        </w:r>
        <w:r w:rsidR="00D060EE">
          <w:fldChar w:fldCharType="begin">
            <w:fldData xml:space="preserve">PEVuZE5vdGU+PENpdGU+PEF1dGhvcj5EYWk8L0F1dGhvcj48WWVhcj4yMDEyPC9ZZWFyPjxSZWNO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=
</w:fldData>
          </w:fldChar>
        </w:r>
        <w:r w:rsidR="00D060EE">
          <w:instrText xml:space="preserve"> ADDIN EN.CITE.DATA </w:instrText>
        </w:r>
        <w:r w:rsidR="00D060EE">
          <w:fldChar w:fldCharType="end"/>
        </w:r>
        <w:r w:rsidR="00D060EE" w:rsidRPr="00370140">
          <w:fldChar w:fldCharType="separate"/>
        </w:r>
        <w:r w:rsidR="00D060EE" w:rsidRPr="00D060EE">
          <w:rPr>
            <w:noProof/>
            <w:vertAlign w:val="superscript"/>
          </w:rPr>
          <w:t>179</w:t>
        </w:r>
        <w:r w:rsidR="00D060EE" w:rsidRPr="00370140">
          <w:fldChar w:fldCharType="end"/>
        </w:r>
      </w:hyperlink>
      <w:r w:rsidRPr="00370140">
        <w:t xml:space="preserve">.  Interestingly this microRNA was present in 100% of all normal urothelial samples and 96% of all bladder cancer samples both at very high-levels as demonstrated by the relatively low mean delta CT values.  Despite microRNA-15a showing an up-regulation in the bladder cancer group, the possibility of epigenetic silencing of this microRNA in this cohort of samples maybe lead to a relative functional down-regulation of microRNA-15a in bladder cancer tissue. </w:t>
      </w:r>
    </w:p>
    <w:p w14:paraId="241DA4C3" w14:textId="77777777" w:rsidR="0029475F" w:rsidRPr="00370140" w:rsidRDefault="0029475F" w:rsidP="0029475F">
      <w:pPr>
        <w:spacing w:line="480" w:lineRule="auto"/>
        <w:jc w:val="both"/>
      </w:pPr>
    </w:p>
    <w:p w14:paraId="20469B84" w14:textId="64935D51" w:rsidR="0029475F" w:rsidRPr="00370140" w:rsidRDefault="002C425C" w:rsidP="0029475F">
      <w:pPr>
        <w:pStyle w:val="Heading3"/>
        <w:rPr>
          <w:rFonts w:asciiTheme="minorHAnsi" w:hAnsiTheme="minorHAnsi"/>
          <w:i/>
        </w:rPr>
      </w:pPr>
      <w:bookmarkStart w:id="291" w:name="_Toc278904922"/>
      <w:r w:rsidRPr="00370140">
        <w:rPr>
          <w:rFonts w:asciiTheme="minorHAnsi" w:hAnsiTheme="minorHAnsi"/>
          <w:i/>
        </w:rPr>
        <w:t>3.3.3.14</w:t>
      </w:r>
      <w:r w:rsidRPr="00370140">
        <w:rPr>
          <w:rFonts w:asciiTheme="minorHAnsi" w:hAnsiTheme="minorHAnsi"/>
          <w:i/>
        </w:rPr>
        <w:tab/>
      </w:r>
      <w:r w:rsidR="0029475F" w:rsidRPr="00370140">
        <w:rPr>
          <w:rFonts w:asciiTheme="minorHAnsi" w:hAnsiTheme="minorHAnsi"/>
          <w:i/>
        </w:rPr>
        <w:t>MicroRNA-520d</w:t>
      </w:r>
      <w:bookmarkEnd w:id="291"/>
    </w:p>
    <w:p w14:paraId="69323FC8" w14:textId="78A015B4" w:rsidR="0029475F" w:rsidRPr="00B73766" w:rsidRDefault="0029475F" w:rsidP="0029475F">
      <w:pPr>
        <w:spacing w:line="480" w:lineRule="auto"/>
        <w:jc w:val="both"/>
      </w:pPr>
      <w:r w:rsidRPr="00B73766">
        <w:t xml:space="preserve">MicroRNA-520d was found to be </w:t>
      </w:r>
      <w:proofErr w:type="gramStart"/>
      <w:r w:rsidRPr="00B73766">
        <w:t>up-regulated</w:t>
      </w:r>
      <w:proofErr w:type="gramEnd"/>
      <w:r w:rsidRPr="00B73766">
        <w:t xml:space="preserve"> in this cohort of bladder cancer specimens.  It demonstrated the greatest fold change of the all the differentially expressed microRNAs with a figure of 758.94.  The only other study to associate this microRNA with cancer was by </w:t>
      </w:r>
      <w:proofErr w:type="spellStart"/>
      <w:r w:rsidRPr="00B73766">
        <w:t>Lowery</w:t>
      </w:r>
      <w:proofErr w:type="spellEnd"/>
      <w:r w:rsidRPr="00B73766">
        <w:t xml:space="preserve"> et al</w:t>
      </w:r>
      <w:r w:rsidR="0044769B">
        <w:t>.</w:t>
      </w:r>
      <w:hyperlink w:anchor="_ENREF_187" w:tooltip="Lowery, 2009 #790" w:history="1">
        <w:r w:rsidR="00D060EE" w:rsidRPr="00B73766">
          <w:fldChar w:fldCharType="begin">
            <w:fldData xml:space="preserve">PEVuZE5vdGU+PENpdGU+PEF1dGhvcj5Mb3dlcnk8L0F1dGhvcj48WWVhcj4yMDA5PC9ZZWFyPjxS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</w:fldData>
          </w:fldChar>
        </w:r>
        <w:r w:rsidR="00D060EE">
          <w:instrText xml:space="preserve"> ADDIN EN.CITE </w:instrText>
        </w:r>
        <w:r w:rsidR="00D060EE">
          <w:fldChar w:fldCharType="begin">
            <w:fldData xml:space="preserve">PEVuZE5vdGU+PENpdGU+PEF1dGhvcj5Mb3dlcnk8L0F1dGhvcj48WWVhcj4yMDA5PC9ZZWFyPjxS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</w:fldData>
          </w:fldChar>
        </w:r>
        <w:r w:rsidR="00D060EE">
          <w:instrText xml:space="preserve"> ADDIN EN.CITE.DATA </w:instrText>
        </w:r>
        <w:r w:rsidR="00D060EE">
          <w:fldChar w:fldCharType="end"/>
        </w:r>
        <w:r w:rsidR="00D060EE" w:rsidRPr="00B73766">
          <w:fldChar w:fldCharType="separate"/>
        </w:r>
        <w:r w:rsidR="00D060EE" w:rsidRPr="00D060EE">
          <w:rPr>
            <w:noProof/>
            <w:vertAlign w:val="superscript"/>
          </w:rPr>
          <w:t>187</w:t>
        </w:r>
        <w:r w:rsidR="00D060EE" w:rsidRPr="00B73766">
          <w:fldChar w:fldCharType="end"/>
        </w:r>
      </w:hyperlink>
      <w:r w:rsidRPr="00B73766">
        <w:t xml:space="preserve"> </w:t>
      </w:r>
      <w:proofErr w:type="gramStart"/>
      <w:r w:rsidRPr="00B73766">
        <w:t>who</w:t>
      </w:r>
      <w:proofErr w:type="gramEnd"/>
      <w:r w:rsidRPr="00B73766">
        <w:t xml:space="preserve"> reported that the presence of microRNA-520d was significantly associated with HER2 receptor positive early-onset breast cancer.  </w:t>
      </w:r>
    </w:p>
    <w:p w14:paraId="47C5BEC9" w14:textId="77777777" w:rsidR="0029475F" w:rsidRPr="00B73766" w:rsidRDefault="0029475F" w:rsidP="0029475F">
      <w:pPr>
        <w:spacing w:line="480" w:lineRule="auto"/>
        <w:jc w:val="both"/>
      </w:pPr>
    </w:p>
    <w:p w14:paraId="5778D839" w14:textId="72A7CEDE" w:rsidR="0029475F" w:rsidRDefault="0029475F" w:rsidP="0053069B">
      <w:pPr>
        <w:spacing w:line="480" w:lineRule="auto"/>
        <w:jc w:val="both"/>
      </w:pPr>
      <w:r w:rsidRPr="00B73766">
        <w:t>MicroRNA-520d has also been linked to chronic inflammatory conditions where is has been shown to be expressed in an up-regulated manner</w:t>
      </w:r>
      <w:hyperlink w:anchor="_ENREF_188" w:tooltip="Lee, 2011 #791" w:history="1">
        <w:r w:rsidR="00D060EE" w:rsidRPr="00B73766">
          <w:fldChar w:fldCharType="begin">
            <w:fldData xml:space="preserve">PEVuZE5vdGU+PENpdGU+PEF1dGhvcj5MZWU8L0F1dGhvcj48WWVhcj4yMDExPC9ZZWFyPjxSZWNO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</w:fldData>
          </w:fldChar>
        </w:r>
        <w:r w:rsidR="00D060EE">
          <w:instrText xml:space="preserve"> ADDIN EN.CITE </w:instrText>
        </w:r>
        <w:r w:rsidR="00D060EE">
          <w:fldChar w:fldCharType="begin">
            <w:fldData xml:space="preserve">PEVuZE5vdGU+PENpdGU+PEF1dGhvcj5MZWU8L0F1dGhvcj48WWVhcj4yMDExPC9ZZWFyPjxSZWNO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</w:fldData>
          </w:fldChar>
        </w:r>
        <w:r w:rsidR="00D060EE">
          <w:instrText xml:space="preserve"> ADDIN EN.CITE.DATA </w:instrText>
        </w:r>
        <w:r w:rsidR="00D060EE">
          <w:fldChar w:fldCharType="end"/>
        </w:r>
        <w:r w:rsidR="00D060EE" w:rsidRPr="00B73766">
          <w:fldChar w:fldCharType="separate"/>
        </w:r>
        <w:r w:rsidR="00D060EE" w:rsidRPr="00D060EE">
          <w:rPr>
            <w:noProof/>
            <w:vertAlign w:val="superscript"/>
          </w:rPr>
          <w:t>188</w:t>
        </w:r>
        <w:r w:rsidR="00D060EE" w:rsidRPr="00B73766">
          <w:fldChar w:fldCharType="end"/>
        </w:r>
      </w:hyperlink>
      <w:r w:rsidRPr="00B73766">
        <w:t xml:space="preserve">.  </w:t>
      </w:r>
    </w:p>
    <w:p w14:paraId="7F149882" w14:textId="77777777" w:rsidR="0053069B" w:rsidRPr="00B73766" w:rsidRDefault="0053069B" w:rsidP="0053069B">
      <w:pPr>
        <w:spacing w:line="480" w:lineRule="auto"/>
        <w:jc w:val="both"/>
      </w:pPr>
    </w:p>
    <w:p w14:paraId="520BE623" w14:textId="362EF42E" w:rsidR="0029475F" w:rsidRPr="00B73766" w:rsidRDefault="002C425C" w:rsidP="0029475F">
      <w:pPr>
        <w:pStyle w:val="Heading3"/>
        <w:rPr>
          <w:rFonts w:asciiTheme="minorHAnsi" w:hAnsiTheme="minorHAnsi"/>
          <w:i/>
        </w:rPr>
      </w:pPr>
      <w:bookmarkStart w:id="292" w:name="_Toc278904923"/>
      <w:r w:rsidRPr="00B73766">
        <w:rPr>
          <w:rFonts w:asciiTheme="minorHAnsi" w:hAnsiTheme="minorHAnsi"/>
          <w:i/>
        </w:rPr>
        <w:t>3.3.3.15</w:t>
      </w:r>
      <w:r w:rsidRPr="00B73766">
        <w:rPr>
          <w:rFonts w:asciiTheme="minorHAnsi" w:hAnsiTheme="minorHAnsi"/>
          <w:i/>
        </w:rPr>
        <w:tab/>
      </w:r>
      <w:r w:rsidR="0029475F" w:rsidRPr="00B73766">
        <w:rPr>
          <w:rFonts w:asciiTheme="minorHAnsi" w:hAnsiTheme="minorHAnsi"/>
          <w:i/>
        </w:rPr>
        <w:t>MicroRNA-549</w:t>
      </w:r>
      <w:bookmarkEnd w:id="292"/>
    </w:p>
    <w:p w14:paraId="6EA104CC" w14:textId="15F3AD6C" w:rsidR="0029475F" w:rsidRPr="00B73766" w:rsidRDefault="0029475F" w:rsidP="0029475F">
      <w:pPr>
        <w:spacing w:line="480" w:lineRule="auto"/>
        <w:jc w:val="both"/>
      </w:pPr>
      <w:r w:rsidRPr="00B73766">
        <w:t>Within this cohort of samples microRNA-549 was not discovered in any of the normal tissues and found to be present in 56% of the bladder cancer specimens placing it in the up-regulated microRNA group. Only one other study has reported this microRNA in addition to this study</w:t>
      </w:r>
      <w:hyperlink w:anchor="_ENREF_189" w:tooltip="Hamfjord, 2012 #784" w:history="1">
        <w:r w:rsidR="00D060EE" w:rsidRPr="00B73766">
          <w:fldChar w:fldCharType="begin">
            <w:fldData xml:space="preserve">PEVuZE5vdGU+PENpdGU+PEF1dGhvcj5IYW1mam9yZDwvQXV0aG9yPjxZZWFyPjIwMTI8L1llYXI+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</w:fldData>
          </w:fldChar>
        </w:r>
        <w:r w:rsidR="00D060EE">
          <w:instrText xml:space="preserve"> ADDIN EN.CITE </w:instrText>
        </w:r>
        <w:r w:rsidR="00D060EE">
          <w:fldChar w:fldCharType="begin">
            <w:fldData xml:space="preserve">PEVuZE5vdGU+PENpdGU+PEF1dGhvcj5IYW1mam9yZDwvQXV0aG9yPjxZZWFyPjIwMTI8L1llYXI+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</w:fldData>
          </w:fldChar>
        </w:r>
        <w:r w:rsidR="00D060EE">
          <w:instrText xml:space="preserve"> ADDIN EN.CITE.DATA </w:instrText>
        </w:r>
        <w:r w:rsidR="00D060EE">
          <w:fldChar w:fldCharType="end"/>
        </w:r>
        <w:r w:rsidR="00D060EE" w:rsidRPr="00B73766">
          <w:fldChar w:fldCharType="separate"/>
        </w:r>
        <w:r w:rsidR="00D060EE" w:rsidRPr="00D060EE">
          <w:rPr>
            <w:noProof/>
            <w:vertAlign w:val="superscript"/>
          </w:rPr>
          <w:t>189</w:t>
        </w:r>
        <w:r w:rsidR="00D060EE" w:rsidRPr="00B73766">
          <w:fldChar w:fldCharType="end"/>
        </w:r>
      </w:hyperlink>
      <w:r w:rsidRPr="00B73766">
        <w:t xml:space="preserve">.  This study conducted by </w:t>
      </w:r>
      <w:proofErr w:type="spellStart"/>
      <w:r w:rsidRPr="00B73766">
        <w:t>Hamsfjord</w:t>
      </w:r>
      <w:proofErr w:type="spellEnd"/>
      <w:r w:rsidRPr="00B73766">
        <w:t xml:space="preserve"> et al</w:t>
      </w:r>
      <w:r w:rsidR="0044769B">
        <w:t>.</w:t>
      </w:r>
      <w:hyperlink w:anchor="_ENREF_189" w:tooltip="Hamfjord, 2012 #784" w:history="1">
        <w:r w:rsidR="00D060EE" w:rsidRPr="00B73766">
          <w:fldChar w:fldCharType="begin">
            <w:fldData xml:space="preserve">PEVuZE5vdGU+PENpdGU+PEF1dGhvcj5IYW1mam9yZDwvQXV0aG9yPjxZZWFyPjIwMTI8L1llYXI+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</w:fldData>
          </w:fldChar>
        </w:r>
        <w:r w:rsidR="00D060EE">
          <w:instrText xml:space="preserve"> ADDIN EN.CITE </w:instrText>
        </w:r>
        <w:r w:rsidR="00D060EE">
          <w:fldChar w:fldCharType="begin">
            <w:fldData xml:space="preserve">PEVuZE5vdGU+PENpdGU+PEF1dGhvcj5IYW1mam9yZDwvQXV0aG9yPjxZZWFyPjIwMTI8L1llYXI+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</w:fldData>
          </w:fldChar>
        </w:r>
        <w:r w:rsidR="00D060EE">
          <w:instrText xml:space="preserve"> ADDIN EN.CITE.DATA </w:instrText>
        </w:r>
        <w:r w:rsidR="00D060EE">
          <w:fldChar w:fldCharType="end"/>
        </w:r>
        <w:r w:rsidR="00D060EE" w:rsidRPr="00B73766">
          <w:fldChar w:fldCharType="separate"/>
        </w:r>
        <w:r w:rsidR="00D060EE" w:rsidRPr="00D060EE">
          <w:rPr>
            <w:noProof/>
            <w:vertAlign w:val="superscript"/>
          </w:rPr>
          <w:t>189</w:t>
        </w:r>
        <w:r w:rsidR="00D060EE" w:rsidRPr="00B73766">
          <w:fldChar w:fldCharType="end"/>
        </w:r>
      </w:hyperlink>
      <w:r w:rsidRPr="00B73766">
        <w:t xml:space="preserve"> </w:t>
      </w:r>
      <w:proofErr w:type="gramStart"/>
      <w:r w:rsidRPr="00B73766">
        <w:t>reported</w:t>
      </w:r>
      <w:proofErr w:type="gramEnd"/>
      <w:r w:rsidRPr="00B73766">
        <w:t xml:space="preserve"> 16 microRNAs which were </w:t>
      </w:r>
      <w:proofErr w:type="spellStart"/>
      <w:r w:rsidRPr="00B73766">
        <w:t>dysregulated</w:t>
      </w:r>
      <w:proofErr w:type="spellEnd"/>
      <w:r w:rsidRPr="00B73766">
        <w:t xml:space="preserve"> in colorectal cancer tissue sourced from patients samples.  </w:t>
      </w:r>
    </w:p>
    <w:p w14:paraId="3242044A" w14:textId="77777777" w:rsidR="0029475F" w:rsidRPr="00B73766" w:rsidRDefault="0029475F" w:rsidP="0029475F">
      <w:pPr>
        <w:spacing w:line="480" w:lineRule="auto"/>
        <w:jc w:val="both"/>
      </w:pPr>
    </w:p>
    <w:p w14:paraId="29AB603A" w14:textId="77777777" w:rsidR="0029475F" w:rsidRPr="00B73766" w:rsidRDefault="0029475F" w:rsidP="0029475F">
      <w:pPr>
        <w:spacing w:line="480" w:lineRule="auto"/>
        <w:jc w:val="both"/>
      </w:pPr>
      <w:r w:rsidRPr="00B73766">
        <w:t xml:space="preserve">The mean delta CT for this microRNA in bladder cancer specimens was the highest figure indicating that it was expressed at a relatively low level.  Hence when investigating this particular microRNA the threshold CT levels may need to be adjusted to allow it’s detection which may explain the relatively little reporting of it in current literature.  As this microRNA that was not present in any of the normal samples, it’s potential as a diagnostic tool is one that should be considered and included in further studies.  </w:t>
      </w:r>
    </w:p>
    <w:p w14:paraId="2E9766A4" w14:textId="77777777" w:rsidR="0029475F" w:rsidRPr="00B73766" w:rsidRDefault="0029475F" w:rsidP="0029475F">
      <w:pPr>
        <w:spacing w:line="480" w:lineRule="auto"/>
        <w:jc w:val="both"/>
      </w:pPr>
    </w:p>
    <w:p w14:paraId="014965B1" w14:textId="4FEC7996" w:rsidR="0029475F" w:rsidRPr="00B73766" w:rsidRDefault="002C425C" w:rsidP="0029475F">
      <w:pPr>
        <w:pStyle w:val="Heading3"/>
        <w:rPr>
          <w:rFonts w:asciiTheme="minorHAnsi" w:hAnsiTheme="minorHAnsi"/>
          <w:i/>
        </w:rPr>
      </w:pPr>
      <w:bookmarkStart w:id="293" w:name="_Toc278904924"/>
      <w:r w:rsidRPr="00B73766">
        <w:rPr>
          <w:rFonts w:asciiTheme="minorHAnsi" w:hAnsiTheme="minorHAnsi"/>
          <w:i/>
        </w:rPr>
        <w:t>3.3.3.16</w:t>
      </w:r>
      <w:r w:rsidRPr="00B73766">
        <w:rPr>
          <w:rFonts w:asciiTheme="minorHAnsi" w:hAnsiTheme="minorHAnsi"/>
          <w:i/>
        </w:rPr>
        <w:tab/>
      </w:r>
      <w:r w:rsidR="0029475F" w:rsidRPr="00B73766">
        <w:rPr>
          <w:rFonts w:asciiTheme="minorHAnsi" w:hAnsiTheme="minorHAnsi"/>
          <w:i/>
        </w:rPr>
        <w:t>MicroRNA-449b</w:t>
      </w:r>
      <w:bookmarkEnd w:id="293"/>
    </w:p>
    <w:p w14:paraId="58B57E98" w14:textId="07B35B7B" w:rsidR="0029475F" w:rsidRPr="00B73766" w:rsidRDefault="0029475F" w:rsidP="0029475F">
      <w:pPr>
        <w:spacing w:line="480" w:lineRule="auto"/>
        <w:jc w:val="both"/>
      </w:pPr>
      <w:r w:rsidRPr="00B73766">
        <w:t xml:space="preserve">MicroRNA-449b was found to be </w:t>
      </w:r>
      <w:proofErr w:type="gramStart"/>
      <w:r w:rsidRPr="00B73766">
        <w:t>up-regulated</w:t>
      </w:r>
      <w:proofErr w:type="gramEnd"/>
      <w:r w:rsidRPr="00B73766">
        <w:t xml:space="preserve"> in this cohort of bladder cancer specimens.  Functionally microRNA-449b has been shown to appear as a tumour-suppressor gene by numerous independent studies. Within colorectal cancer cell-lines, the transfection of pre-microRNA-449b has shown to down-regulate the expression of CCND1 and E2F3 expression which ultimately resulted in the reduction of the proliferative ability of these cells</w:t>
      </w:r>
      <w:hyperlink w:anchor="_ENREF_190" w:tooltip="Fang, 2013 #792" w:history="1">
        <w:r w:rsidR="00D060EE" w:rsidRPr="00B73766">
          <w:fldChar w:fldCharType="begin"/>
        </w:r>
        <w:r w:rsidR="00D060EE">
          <w:instrText xml:space="preserve"> ADDIN EN.CITE &lt;EndNote&gt;&lt;Cite&gt;&lt;Author&gt;Fang&lt;/Author&gt;&lt;Year&gt;2013&lt;/Year&gt;&lt;RecNum&gt;792&lt;/RecNum&gt;&lt;DisplayText&gt;&lt;style face="superscript"&gt;190&lt;/style&gt;&lt;/DisplayText&gt;&lt;record&gt;&lt;rec-number&gt;792&lt;/rec-number&gt;&lt;foreign-keys&gt;&lt;key app="EN" db-id="9tedz9astewzt5esazb59vx6s595sdxawaa0"&gt;792&lt;/key&gt;&lt;/foreign-keys&gt;&lt;ref-type name="Journal Article"&gt;17&lt;/ref-type&gt;&lt;contributors&gt;&lt;authors&gt;&lt;author&gt;Fang, Y.&lt;/author&gt;&lt;author&gt;Gu, X.&lt;/author&gt;&lt;author&gt;Li, Z.&lt;/author&gt;&lt;author&gt;Xiang, J.&lt;/author&gt;&lt;author&gt;Chen, Z.&lt;/author&gt;&lt;/authors&gt;&lt;/contributors&gt;&lt;auth-address&gt;Department of General Surgery, Huashan Hospital Affiliated to Fudan University, Shanghai 200040, P.R. China.&lt;/auth-address&gt;&lt;titles&gt;&lt;title&gt;miR-449b inhibits the proliferation of SW1116 colon cancer stem cells through downregulation of CCND1 and E2F3 expression&lt;/title&gt;&lt;secondary-title&gt;Oncology reports&lt;/secondary-title&gt;&lt;alt-title&gt;Oncol Rep&lt;/alt-title&gt;&lt;/titles&gt;&lt;periodical&gt;&lt;full-title&gt;Oncology reports&lt;/full-title&gt;&lt;abbr-1&gt;Oncol Rep&lt;/abbr-1&gt;&lt;/periodical&gt;&lt;alt-periodical&gt;&lt;full-title&gt;Oncology reports&lt;/full-title&gt;&lt;abbr-1&gt;Oncol Rep&lt;/abbr-1&gt;&lt;/alt-periodical&gt;&lt;pages&gt;399-406&lt;/pages&gt;&lt;volume&gt;30&lt;/volume&gt;&lt;number&gt;1&lt;/number&gt;&lt;edition&gt;2013/05/16&lt;/edition&gt;&lt;dates&gt;&lt;year&gt;2013&lt;/year&gt;&lt;pub-dates&gt;&lt;date&gt;Jul&lt;/date&gt;&lt;/pub-dates&gt;&lt;/dates&gt;&lt;isbn&gt;1791-2431 (Electronic)&amp;#xD;1021-335X (Linking)&lt;/isbn&gt;&lt;accession-num&gt;23674142&lt;/accession-num&gt;&lt;urls&gt;&lt;related-urls&gt;&lt;url&gt;http://www.ncbi.nlm.nih.gov/pubmed/23674142&lt;/url&gt;&lt;/related-urls&gt;&lt;/urls&gt;&lt;electronic-resource-num&gt;10.3892/or.2013.2465&lt;/electronic-resource-num&gt;&lt;language&gt;eng&lt;/language&gt;&lt;/record&gt;&lt;/Cite&gt;&lt;/EndNote&gt;</w:instrText>
        </w:r>
        <w:r w:rsidR="00D060EE" w:rsidRPr="00B73766">
          <w:fldChar w:fldCharType="separate"/>
        </w:r>
        <w:r w:rsidR="00D060EE" w:rsidRPr="00D060EE">
          <w:rPr>
            <w:noProof/>
            <w:vertAlign w:val="superscript"/>
          </w:rPr>
          <w:t>190</w:t>
        </w:r>
        <w:r w:rsidR="00D060EE" w:rsidRPr="00B73766">
          <w:fldChar w:fldCharType="end"/>
        </w:r>
      </w:hyperlink>
      <w:r w:rsidR="000B7DFC">
        <w:rPr>
          <w:vertAlign w:val="superscript"/>
        </w:rPr>
        <w:t xml:space="preserve">, </w:t>
      </w:r>
      <w:hyperlink w:anchor="_ENREF_191" w:tooltip="Yang, 2009 #793" w:history="1">
        <w:r w:rsidR="00D060EE" w:rsidRPr="00B73766">
          <w:fldChar w:fldCharType="begin">
            <w:fldData xml:space="preserve">PEVuZE5vdGU+PENpdGU+PEF1dGhvcj5ZYW5nPC9BdXRob3I+PFllYXI+MjAwOTwvWWVhcj48UmVj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</w:fldData>
          </w:fldChar>
        </w:r>
        <w:r w:rsidR="00D060EE">
          <w:instrText xml:space="preserve"> ADDIN EN.CITE </w:instrText>
        </w:r>
        <w:r w:rsidR="00D060EE">
          <w:fldChar w:fldCharType="begin">
            <w:fldData xml:space="preserve">PEVuZE5vdGU+PENpdGU+PEF1dGhvcj5ZYW5nPC9BdXRob3I+PFllYXI+MjAwOTwvWWVhcj48UmVj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</w:fldData>
          </w:fldChar>
        </w:r>
        <w:r w:rsidR="00D060EE">
          <w:instrText xml:space="preserve"> ADDIN EN.CITE.DATA </w:instrText>
        </w:r>
        <w:r w:rsidR="00D060EE">
          <w:fldChar w:fldCharType="end"/>
        </w:r>
        <w:r w:rsidR="00D060EE" w:rsidRPr="00B73766">
          <w:fldChar w:fldCharType="separate"/>
        </w:r>
        <w:r w:rsidR="00D060EE" w:rsidRPr="00D060EE">
          <w:rPr>
            <w:noProof/>
            <w:vertAlign w:val="superscript"/>
          </w:rPr>
          <w:t>191</w:t>
        </w:r>
        <w:r w:rsidR="00D060EE" w:rsidRPr="00B73766">
          <w:fldChar w:fldCharType="end"/>
        </w:r>
      </w:hyperlink>
      <w:r w:rsidRPr="00B73766">
        <w:t xml:space="preserve"> . </w:t>
      </w:r>
    </w:p>
    <w:p w14:paraId="45C66D80" w14:textId="77777777" w:rsidR="0029475F" w:rsidRPr="00B73766" w:rsidRDefault="0029475F" w:rsidP="0029475F">
      <w:pPr>
        <w:spacing w:line="480" w:lineRule="auto"/>
        <w:jc w:val="both"/>
      </w:pPr>
    </w:p>
    <w:p w14:paraId="1C02BFDD" w14:textId="5585980C" w:rsidR="00F0779F" w:rsidRDefault="0029475F" w:rsidP="00F0779F">
      <w:pPr>
        <w:spacing w:line="480" w:lineRule="auto"/>
        <w:jc w:val="both"/>
      </w:pPr>
      <w:r w:rsidRPr="00B73766">
        <w:t xml:space="preserve">Similarly microRNA-449b has been demonstrated to be direct transcriptional targets of E2F1, </w:t>
      </w:r>
      <w:r w:rsidRPr="00B73766">
        <w:rPr>
          <w:rFonts w:cs="Arial"/>
          <w:lang w:val="en-US"/>
        </w:rPr>
        <w:t xml:space="preserve">with the tumor suppressor function of this microRNA via the regulation </w:t>
      </w:r>
      <w:proofErr w:type="spellStart"/>
      <w:r w:rsidRPr="00B73766">
        <w:rPr>
          <w:rFonts w:cs="Arial"/>
          <w:lang w:val="en-US"/>
        </w:rPr>
        <w:t>Rb</w:t>
      </w:r>
      <w:proofErr w:type="spellEnd"/>
      <w:r w:rsidRPr="00B73766">
        <w:rPr>
          <w:rFonts w:cs="Arial"/>
          <w:lang w:val="en-US"/>
        </w:rPr>
        <w:t>/E2F1 activity</w:t>
      </w:r>
      <w:hyperlink w:anchor="_ENREF_191" w:tooltip="Yang, 2009 #793" w:history="1">
        <w:r w:rsidR="00D060EE" w:rsidRPr="00B73766">
          <w:rPr>
            <w:rFonts w:cs="Arial"/>
            <w:lang w:val="en-US"/>
          </w:rPr>
          <w:fldChar w:fldCharType="begin">
            <w:fldData xml:space="preserve">PEVuZE5vdGU+PENpdGU+PEF1dGhvcj5ZYW5nPC9BdXRob3I+PFllYXI+MjAwOTwvWWVhcj48UmVj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</w:fldData>
          </w:fldChar>
        </w:r>
        <w:r w:rsidR="00D060EE">
          <w:rPr>
            <w:rFonts w:cs="Arial"/>
            <w:lang w:val="en-US"/>
          </w:rPr>
          <w:instrText xml:space="preserve"> ADDIN EN.CITE </w:instrText>
        </w:r>
        <w:r w:rsidR="00D060EE">
          <w:rPr>
            <w:rFonts w:cs="Arial"/>
            <w:lang w:val="en-US"/>
          </w:rPr>
          <w:fldChar w:fldCharType="begin">
            <w:fldData xml:space="preserve">PEVuZE5vdGU+PENpdGU+PEF1dGhvcj5ZYW5nPC9BdXRob3I+PFllYXI+MjAwOTwvWWVhcj48UmVj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B73766">
          <w:rPr>
            <w:rFonts w:cs="Arial"/>
            <w:lang w:val="en-US"/>
          </w:rPr>
        </w:r>
        <w:r w:rsidR="00D060EE" w:rsidRPr="00B73766">
          <w:rPr>
            <w:rFonts w:cs="Arial"/>
            <w:lang w:val="en-US"/>
          </w:rPr>
          <w:fldChar w:fldCharType="separate"/>
        </w:r>
        <w:r w:rsidR="00D060EE" w:rsidRPr="00D060EE">
          <w:rPr>
            <w:rFonts w:cs="Arial"/>
            <w:noProof/>
            <w:vertAlign w:val="superscript"/>
            <w:lang w:val="en-US"/>
          </w:rPr>
          <w:t>191</w:t>
        </w:r>
        <w:r w:rsidR="00D060EE" w:rsidRPr="00B73766">
          <w:rPr>
            <w:rFonts w:cs="Arial"/>
            <w:lang w:val="en-US"/>
          </w:rPr>
          <w:fldChar w:fldCharType="end"/>
        </w:r>
      </w:hyperlink>
      <w:r w:rsidRPr="00B73766">
        <w:rPr>
          <w:rFonts w:cs="Arial"/>
          <w:lang w:val="en-US"/>
        </w:rPr>
        <w:t xml:space="preserve">.  Within this study the authors suggested that escape from this regulation through an aberrant epigenetic event related </w:t>
      </w:r>
      <w:proofErr w:type="gramStart"/>
      <w:r w:rsidRPr="00B73766">
        <w:rPr>
          <w:rFonts w:cs="Arial"/>
          <w:lang w:val="en-US"/>
        </w:rPr>
        <w:t>to  microRNA</w:t>
      </w:r>
      <w:proofErr w:type="gramEnd"/>
      <w:r w:rsidRPr="00B73766">
        <w:rPr>
          <w:rFonts w:cs="Arial"/>
          <w:lang w:val="en-US"/>
        </w:rPr>
        <w:t xml:space="preserve">-449b contributes to E2F1 deregulation and unrestricted proliferation in human cancer. </w:t>
      </w:r>
    </w:p>
    <w:p w14:paraId="4FDA392C" w14:textId="77777777" w:rsidR="00F0779F" w:rsidRDefault="00F0779F" w:rsidP="00F0779F">
      <w:pPr>
        <w:spacing w:line="480" w:lineRule="auto"/>
        <w:jc w:val="both"/>
      </w:pPr>
    </w:p>
    <w:p w14:paraId="7490E854" w14:textId="1E8312C9" w:rsidR="0029475F" w:rsidRPr="00F0779F" w:rsidRDefault="004718B3" w:rsidP="00F0779F">
      <w:pPr>
        <w:pStyle w:val="Heading2"/>
        <w:ind w:left="1440" w:hanging="1440"/>
        <w:rPr>
          <w:rFonts w:asciiTheme="minorHAnsi" w:hAnsiTheme="minorHAnsi" w:cs="Arial"/>
        </w:rPr>
      </w:pPr>
      <w:bookmarkStart w:id="294" w:name="_Toc278904925"/>
      <w:r w:rsidRPr="00F0779F">
        <w:rPr>
          <w:rFonts w:asciiTheme="minorHAnsi" w:hAnsiTheme="minorHAnsi"/>
        </w:rPr>
        <w:t>3.3.4</w:t>
      </w:r>
      <w:r w:rsidRPr="00F0779F">
        <w:rPr>
          <w:rFonts w:asciiTheme="minorHAnsi" w:hAnsiTheme="minorHAnsi"/>
        </w:rPr>
        <w:tab/>
      </w:r>
      <w:r w:rsidR="0029475F" w:rsidRPr="00F0779F">
        <w:rPr>
          <w:rFonts w:asciiTheme="minorHAnsi" w:hAnsiTheme="minorHAnsi"/>
        </w:rPr>
        <w:t xml:space="preserve">MicroRNAs and bladder cancer – an opportunity to </w:t>
      </w:r>
      <w:proofErr w:type="spellStart"/>
      <w:r w:rsidR="0029475F" w:rsidRPr="00F0779F">
        <w:rPr>
          <w:rFonts w:asciiTheme="minorHAnsi" w:hAnsiTheme="minorHAnsi"/>
        </w:rPr>
        <w:t>individualise</w:t>
      </w:r>
      <w:proofErr w:type="spellEnd"/>
      <w:r w:rsidR="0029475F" w:rsidRPr="00F0779F">
        <w:rPr>
          <w:rFonts w:asciiTheme="minorHAnsi" w:hAnsiTheme="minorHAnsi"/>
        </w:rPr>
        <w:t xml:space="preserve"> patient care</w:t>
      </w:r>
      <w:bookmarkEnd w:id="294"/>
    </w:p>
    <w:p w14:paraId="5744DBEB" w14:textId="31DD37C7" w:rsidR="0029475F" w:rsidRPr="00B73766" w:rsidRDefault="0029475F" w:rsidP="0029475F">
      <w:pPr>
        <w:spacing w:line="480" w:lineRule="auto"/>
        <w:jc w:val="both"/>
        <w:rPr>
          <w:rFonts w:eastAsia="Arial Unicode MS" w:cs="Arial Unicode MS"/>
          <w:color w:val="232323"/>
          <w:lang w:val="en-US"/>
        </w:rPr>
      </w:pPr>
      <w:r w:rsidRPr="00B73766">
        <w:rPr>
          <w:rFonts w:eastAsia="Arial Unicode MS" w:cs="Arial Unicode MS"/>
          <w:color w:val="232323"/>
          <w:lang w:val="en-US"/>
        </w:rPr>
        <w:t xml:space="preserve">In cancer science each microRNA may either have a pro-malignant or anti-malignant property. This appears to be generic to all cells or specific to tissue types.  MicroRNA-21 is an example of a </w:t>
      </w:r>
      <w:proofErr w:type="spellStart"/>
      <w:r w:rsidRPr="00B73766">
        <w:rPr>
          <w:rFonts w:eastAsia="Arial Unicode MS" w:cs="Arial Unicode MS"/>
          <w:color w:val="232323"/>
          <w:lang w:val="en-US"/>
        </w:rPr>
        <w:t>promalignant</w:t>
      </w:r>
      <w:proofErr w:type="spellEnd"/>
      <w:r w:rsidRPr="00B73766">
        <w:rPr>
          <w:rFonts w:eastAsia="Arial Unicode MS" w:cs="Arial Unicode MS"/>
          <w:color w:val="232323"/>
          <w:lang w:val="en-US"/>
        </w:rPr>
        <w:t xml:space="preserve"> RNA that appears generic to many cancers. Its up-regulation has been observed in most urological malignancies although the key targets may differ in each tissue</w:t>
      </w:r>
      <w:hyperlink w:anchor="_ENREF_192" w:tooltip="Catto, 2011 #362" w:history="1">
        <w:r w:rsidR="00D060EE" w:rsidRPr="00B73766">
          <w:rPr>
            <w:rFonts w:eastAsia="Arial Unicode MS" w:cs="Arial Unicode MS"/>
            <w:color w:val="232323"/>
            <w:lang w:val="en-US"/>
          </w:rPr>
          <w:fldChar w:fldCharType="begin">
            <w:fldData xml:space="preserve">PEVuZE5vdGU+PENpdGU+PEF1dGhvcj5DYXR0bzwvQXV0aG9yPjxZZWFyPjIwMTE8L1llYXI+PFJl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PEVuZE5vdGU+PENpdGU+PEF1dGhvcj5DYXR0bzwvQXV0aG9yPjxZZWFyPjIwMTE8L1llYXI+PFJl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B73766">
          <w:rPr>
            <w:rFonts w:eastAsia="Arial Unicode MS" w:cs="Arial Unicode MS"/>
            <w:color w:val="232323"/>
            <w:lang w:val="en-US"/>
          </w:rPr>
        </w:r>
        <w:r w:rsidR="00D060EE" w:rsidRPr="00B73766">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192</w:t>
        </w:r>
        <w:r w:rsidR="00D060EE" w:rsidRPr="00B73766">
          <w:rPr>
            <w:rFonts w:eastAsia="Arial Unicode MS" w:cs="Arial Unicode MS"/>
            <w:color w:val="232323"/>
            <w:lang w:val="en-US"/>
          </w:rPr>
          <w:fldChar w:fldCharType="end"/>
        </w:r>
      </w:hyperlink>
      <w:r w:rsidRPr="00B73766">
        <w:rPr>
          <w:rFonts w:eastAsia="Arial Unicode MS" w:cs="Arial Unicode MS"/>
          <w:color w:val="232323"/>
          <w:lang w:val="en-US"/>
        </w:rPr>
        <w:t>.</w:t>
      </w:r>
    </w:p>
    <w:p w14:paraId="07B5B5F1" w14:textId="77777777" w:rsidR="0029475F" w:rsidRPr="00B73766" w:rsidRDefault="0029475F" w:rsidP="0029475F">
      <w:pPr>
        <w:spacing w:line="480" w:lineRule="auto"/>
        <w:jc w:val="both"/>
        <w:rPr>
          <w:rFonts w:eastAsia="Arial Unicode MS" w:cs="Arial Unicode MS"/>
          <w:color w:val="232323"/>
          <w:lang w:val="en-US"/>
        </w:rPr>
      </w:pPr>
    </w:p>
    <w:p w14:paraId="6111A3C8" w14:textId="5C250698" w:rsidR="0029475F" w:rsidRPr="00B73766" w:rsidRDefault="0029475F" w:rsidP="0029475F">
      <w:pPr>
        <w:spacing w:line="480" w:lineRule="auto"/>
        <w:jc w:val="both"/>
        <w:rPr>
          <w:rFonts w:eastAsia="Arial Unicode MS" w:cs="Arial Unicode MS"/>
          <w:color w:val="232323"/>
          <w:lang w:val="en-US"/>
        </w:rPr>
      </w:pPr>
      <w:r w:rsidRPr="00B73766">
        <w:rPr>
          <w:rFonts w:eastAsia="Arial Unicode MS" w:cs="Arial Unicode MS"/>
          <w:color w:val="232323"/>
          <w:lang w:val="en-US"/>
        </w:rPr>
        <w:t>The prognostic properties of microRNA-21 in bladder cancer have been confirmed in numerous studies following the findings in this project.  Dip et al</w:t>
      </w:r>
      <w:r w:rsidR="0044769B">
        <w:rPr>
          <w:rFonts w:eastAsia="Arial Unicode MS" w:cs="Arial Unicode MS"/>
          <w:color w:val="232323"/>
          <w:lang w:val="en-US"/>
        </w:rPr>
        <w:t>.</w:t>
      </w:r>
      <w:hyperlink w:anchor="_ENREF_193" w:tooltip="Dip, 2012 #796" w:history="1">
        <w:r w:rsidR="00D060EE" w:rsidRPr="00B73766">
          <w:rPr>
            <w:rFonts w:eastAsia="Arial Unicode MS" w:cs="Arial Unicode MS"/>
            <w:color w:val="232323"/>
            <w:lang w:val="en-US"/>
          </w:rPr>
          <w:fldChar w:fldCharType="begin">
            <w:fldData xml:space="preserve">PEVuZE5vdGU+PENpdGU+PEF1dGhvcj5EaXA8L0F1dGhvcj48WWVhcj4yMDEyPC9ZZWFyPjxSZWNO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PEVuZE5vdGU+PENpdGU+PEF1dGhvcj5EaXA8L0F1dGhvcj48WWVhcj4yMDEyPC9ZZWFyPjxSZWNO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B73766">
          <w:rPr>
            <w:rFonts w:eastAsia="Arial Unicode MS" w:cs="Arial Unicode MS"/>
            <w:color w:val="232323"/>
            <w:lang w:val="en-US"/>
          </w:rPr>
        </w:r>
        <w:r w:rsidR="00D060EE" w:rsidRPr="00B73766">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193</w:t>
        </w:r>
        <w:r w:rsidR="00D060EE" w:rsidRPr="00B73766">
          <w:rPr>
            <w:rFonts w:eastAsia="Arial Unicode MS" w:cs="Arial Unicode MS"/>
            <w:color w:val="232323"/>
            <w:lang w:val="en-US"/>
          </w:rPr>
          <w:fldChar w:fldCharType="end"/>
        </w:r>
      </w:hyperlink>
      <w:r w:rsidRPr="00B73766">
        <w:rPr>
          <w:rFonts w:eastAsia="Arial Unicode MS" w:cs="Arial Unicode MS"/>
          <w:color w:val="232323"/>
          <w:lang w:val="en-US"/>
        </w:rPr>
        <w:t xml:space="preserve"> </w:t>
      </w:r>
      <w:proofErr w:type="gramStart"/>
      <w:r w:rsidRPr="00B73766">
        <w:rPr>
          <w:rFonts w:eastAsia="Arial Unicode MS" w:cs="Arial Unicode MS"/>
          <w:color w:val="232323"/>
          <w:lang w:val="en-US"/>
        </w:rPr>
        <w:t>recently</w:t>
      </w:r>
      <w:proofErr w:type="gramEnd"/>
      <w:r w:rsidRPr="00B73766">
        <w:rPr>
          <w:rFonts w:eastAsia="Arial Unicode MS" w:cs="Arial Unicode MS"/>
          <w:color w:val="232323"/>
          <w:lang w:val="en-US"/>
        </w:rPr>
        <w:t xml:space="preserve"> published work supporting numerous aspects with regards to the finding of this study.  Initially they assessed the expression profiles of 14 microRNAs between patient samples composing of 30 from those with low-grade, non-invasive (</w:t>
      </w:r>
      <w:proofErr w:type="spellStart"/>
      <w:r w:rsidRPr="00B73766">
        <w:rPr>
          <w:rFonts w:eastAsia="Arial Unicode MS" w:cs="Arial Unicode MS"/>
          <w:color w:val="232323"/>
          <w:lang w:val="en-US"/>
        </w:rPr>
        <w:t>pTA</w:t>
      </w:r>
      <w:proofErr w:type="spellEnd"/>
      <w:r w:rsidRPr="00B73766">
        <w:rPr>
          <w:rFonts w:eastAsia="Arial Unicode MS" w:cs="Arial Unicode MS"/>
          <w:color w:val="232323"/>
          <w:lang w:val="en-US"/>
        </w:rPr>
        <w:t xml:space="preserve">) disease, 30 samples of high-grade, invasive disease (pT2-3) and 5 samples of normal bladder urothelium obtained from men undergoing surgery for benign prostatic hyperplasia.  The results of their study confirmed the down-regulation of microRNA-100 in low-grade </w:t>
      </w:r>
      <w:proofErr w:type="spellStart"/>
      <w:r w:rsidRPr="00B73766">
        <w:rPr>
          <w:rFonts w:eastAsia="Arial Unicode MS" w:cs="Arial Unicode MS"/>
          <w:color w:val="232323"/>
          <w:lang w:val="en-US"/>
        </w:rPr>
        <w:t>tumour</w:t>
      </w:r>
      <w:proofErr w:type="spellEnd"/>
      <w:r w:rsidRPr="00B73766">
        <w:rPr>
          <w:rFonts w:eastAsia="Arial Unicode MS" w:cs="Arial Unicode MS"/>
          <w:color w:val="232323"/>
          <w:lang w:val="en-US"/>
        </w:rPr>
        <w:t xml:space="preserve"> </w:t>
      </w:r>
      <w:proofErr w:type="gramStart"/>
      <w:r w:rsidRPr="00B73766">
        <w:rPr>
          <w:rFonts w:eastAsia="Arial Unicode MS" w:cs="Arial Unicode MS"/>
          <w:color w:val="232323"/>
          <w:lang w:val="en-US"/>
        </w:rPr>
        <w:t>specimens which</w:t>
      </w:r>
      <w:proofErr w:type="gramEnd"/>
      <w:r w:rsidRPr="00B73766">
        <w:rPr>
          <w:rFonts w:eastAsia="Arial Unicode MS" w:cs="Arial Unicode MS"/>
          <w:color w:val="232323"/>
          <w:lang w:val="en-US"/>
        </w:rPr>
        <w:t xml:space="preserve"> was the case in 100% of this sub-set of samples from our study (p&lt;0.001).  Similarly their findings with regards to high-grade disease matched our study with a significant over-expression of microRNA-21 within these samples (p&lt;0.001).  Within their cohort of low-grade sample, those with an over-expression of microRNA-21 demonstrated a shorter disease-free survival period.</w:t>
      </w:r>
    </w:p>
    <w:p w14:paraId="7CC52990" w14:textId="77777777" w:rsidR="0029475F" w:rsidRPr="00B73766" w:rsidRDefault="0029475F" w:rsidP="0029475F">
      <w:pPr>
        <w:spacing w:line="480" w:lineRule="auto"/>
        <w:jc w:val="both"/>
        <w:rPr>
          <w:rFonts w:eastAsia="Arial Unicode MS" w:cs="Arial Unicode MS"/>
          <w:color w:val="232323"/>
          <w:lang w:val="en-US"/>
        </w:rPr>
      </w:pPr>
    </w:p>
    <w:p w14:paraId="32D86775" w14:textId="77777777" w:rsidR="0029475F" w:rsidRPr="00B73766" w:rsidRDefault="0029475F" w:rsidP="0029475F">
      <w:pPr>
        <w:widowControl w:val="0"/>
        <w:autoSpaceDE w:val="0"/>
        <w:autoSpaceDN w:val="0"/>
        <w:adjustRightInd w:val="0"/>
        <w:spacing w:after="180" w:line="480" w:lineRule="auto"/>
        <w:jc w:val="both"/>
        <w:rPr>
          <w:rFonts w:eastAsia="Arial Unicode MS" w:cs="Arial Unicode MS"/>
          <w:color w:val="232323"/>
          <w:lang w:val="en-US"/>
        </w:rPr>
      </w:pPr>
      <w:r w:rsidRPr="00B73766">
        <w:rPr>
          <w:rFonts w:eastAsia="Arial Unicode MS" w:cs="Arial Unicode MS"/>
          <w:color w:val="232323"/>
          <w:lang w:val="en-US"/>
        </w:rPr>
        <w:t xml:space="preserve">These results confirm others suggesting that microRNA based therapies have real potential as anticancer therapies. RNA based therapies are particularly appealing, given the multiple targets for each microRNA as many microRNAs exhibit altered expression in bladder cancer.  MicroRNA based targeting, therefore, offers </w:t>
      </w:r>
      <w:proofErr w:type="spellStart"/>
      <w:r w:rsidRPr="00B73766">
        <w:rPr>
          <w:rFonts w:eastAsia="Arial Unicode MS" w:cs="Arial Unicode MS"/>
          <w:color w:val="232323"/>
          <w:lang w:val="en-US"/>
        </w:rPr>
        <w:t>individualised</w:t>
      </w:r>
      <w:proofErr w:type="spellEnd"/>
      <w:r w:rsidRPr="00B73766">
        <w:rPr>
          <w:rFonts w:eastAsia="Arial Unicode MS" w:cs="Arial Unicode MS"/>
          <w:color w:val="232323"/>
          <w:lang w:val="en-US"/>
        </w:rPr>
        <w:t xml:space="preserve"> treatment for each </w:t>
      </w:r>
      <w:proofErr w:type="spellStart"/>
      <w:r w:rsidRPr="00B73766">
        <w:rPr>
          <w:rFonts w:eastAsia="Arial Unicode MS" w:cs="Arial Unicode MS"/>
          <w:color w:val="232323"/>
          <w:lang w:val="en-US"/>
        </w:rPr>
        <w:t>tumour</w:t>
      </w:r>
      <w:proofErr w:type="spellEnd"/>
      <w:r w:rsidRPr="00B73766">
        <w:rPr>
          <w:rFonts w:eastAsia="Arial Unicode MS" w:cs="Arial Unicode MS"/>
          <w:color w:val="232323"/>
          <w:lang w:val="en-US"/>
        </w:rPr>
        <w:t xml:space="preserve"> within each patient, giving a realistic potential for the be-spoke management of patients.  </w:t>
      </w:r>
    </w:p>
    <w:p w14:paraId="3305CDF2" w14:textId="77777777" w:rsidR="0029475F" w:rsidRPr="00B73766" w:rsidRDefault="0029475F" w:rsidP="0029475F">
      <w:pPr>
        <w:widowControl w:val="0"/>
        <w:autoSpaceDE w:val="0"/>
        <w:autoSpaceDN w:val="0"/>
        <w:adjustRightInd w:val="0"/>
        <w:spacing w:after="180" w:line="480" w:lineRule="auto"/>
        <w:jc w:val="both"/>
        <w:rPr>
          <w:rFonts w:eastAsia="Arial Unicode MS" w:cs="Arial Unicode MS"/>
          <w:color w:val="232323"/>
          <w:lang w:val="en-US"/>
        </w:rPr>
      </w:pPr>
    </w:p>
    <w:p w14:paraId="00BA799C" w14:textId="77777777" w:rsidR="0029475F" w:rsidRPr="00B73766" w:rsidRDefault="0029475F" w:rsidP="0029475F">
      <w:pPr>
        <w:widowControl w:val="0"/>
        <w:autoSpaceDE w:val="0"/>
        <w:autoSpaceDN w:val="0"/>
        <w:adjustRightInd w:val="0"/>
        <w:spacing w:after="180" w:line="480" w:lineRule="auto"/>
        <w:jc w:val="both"/>
        <w:rPr>
          <w:rFonts w:eastAsia="Arial Unicode MS" w:cs="Arial Unicode MS"/>
          <w:color w:val="232323"/>
          <w:lang w:val="en-US"/>
        </w:rPr>
      </w:pPr>
      <w:r w:rsidRPr="00B73766">
        <w:rPr>
          <w:rFonts w:eastAsia="Arial Unicode MS" w:cs="Arial Unicode MS"/>
          <w:color w:val="232323"/>
          <w:lang w:val="en-US"/>
        </w:rPr>
        <w:t xml:space="preserve">One such targeting could be the identification of the presence of </w:t>
      </w:r>
      <w:proofErr w:type="gramStart"/>
      <w:r w:rsidRPr="00B73766">
        <w:rPr>
          <w:rFonts w:eastAsia="Arial Unicode MS" w:cs="Arial Unicode MS"/>
          <w:color w:val="232323"/>
          <w:lang w:val="en-US"/>
        </w:rPr>
        <w:t>microRNAs which</w:t>
      </w:r>
      <w:proofErr w:type="gramEnd"/>
      <w:r w:rsidRPr="00B73766">
        <w:rPr>
          <w:rFonts w:eastAsia="Arial Unicode MS" w:cs="Arial Unicode MS"/>
          <w:color w:val="232323"/>
          <w:lang w:val="en-US"/>
        </w:rPr>
        <w:t xml:space="preserve"> have been shown to have a poorer long-term outcome for patients in this study – microRNAs-21 and -373.  Patients </w:t>
      </w:r>
      <w:proofErr w:type="spellStart"/>
      <w:r w:rsidRPr="00B73766">
        <w:rPr>
          <w:rFonts w:eastAsia="Arial Unicode MS" w:cs="Arial Unicode MS"/>
          <w:color w:val="232323"/>
          <w:lang w:val="en-US"/>
        </w:rPr>
        <w:t>harbouring</w:t>
      </w:r>
      <w:proofErr w:type="spellEnd"/>
      <w:r w:rsidRPr="00B73766">
        <w:rPr>
          <w:rFonts w:eastAsia="Arial Unicode MS" w:cs="Arial Unicode MS"/>
          <w:color w:val="232323"/>
          <w:lang w:val="en-US"/>
        </w:rPr>
        <w:t xml:space="preserve"> these microRNA in an up-regulated manner could be offered more aggressive therapy and placed under closer surveillance.  Currently bladder cancer treatment is dictated by the grade and stage of disease.   The addition of genetic profiling of disease with the use of microRNA gives us the opportunity to avoid the over-simplified treatment of patients according to the relatively small number of sub-groups which is dependent on whether the disease is high-or low-grade in combination of with T-staging of the disease.  </w:t>
      </w:r>
    </w:p>
    <w:p w14:paraId="0CD80E19" w14:textId="77777777" w:rsidR="0029475F" w:rsidRPr="00B73766" w:rsidRDefault="0029475F" w:rsidP="0029475F">
      <w:pPr>
        <w:widowControl w:val="0"/>
        <w:autoSpaceDE w:val="0"/>
        <w:autoSpaceDN w:val="0"/>
        <w:adjustRightInd w:val="0"/>
        <w:spacing w:after="180" w:line="480" w:lineRule="auto"/>
        <w:jc w:val="both"/>
        <w:rPr>
          <w:rFonts w:eastAsia="Arial Unicode MS" w:cs="Arial Unicode MS"/>
          <w:color w:val="232323"/>
          <w:lang w:val="en-US"/>
        </w:rPr>
      </w:pPr>
    </w:p>
    <w:p w14:paraId="57A17FF1" w14:textId="2B0DA9C8" w:rsidR="0029475F" w:rsidRPr="00B73766" w:rsidRDefault="0029475F" w:rsidP="0029475F">
      <w:pPr>
        <w:widowControl w:val="0"/>
        <w:autoSpaceDE w:val="0"/>
        <w:autoSpaceDN w:val="0"/>
        <w:adjustRightInd w:val="0"/>
        <w:spacing w:after="180" w:line="480" w:lineRule="auto"/>
        <w:jc w:val="both"/>
        <w:rPr>
          <w:rFonts w:eastAsia="Arial Unicode MS" w:cs="Arial Unicode MS"/>
          <w:color w:val="232323"/>
          <w:lang w:val="en-US"/>
        </w:rPr>
      </w:pPr>
      <w:r w:rsidRPr="00B73766">
        <w:rPr>
          <w:rFonts w:eastAsia="Arial Unicode MS" w:cs="Arial Unicode MS"/>
          <w:color w:val="232323"/>
          <w:lang w:val="en-US"/>
        </w:rPr>
        <w:t>Recently the value of BCG therapy has been shown to be associated with variation of microRNA profiles of patients with bladder cancer</w:t>
      </w:r>
      <w:hyperlink w:anchor="_ENREF_194" w:tooltip="Ke, 2013 #18" w:history="1">
        <w:r w:rsidR="00D060EE" w:rsidRPr="00B73766">
          <w:rPr>
            <w:rFonts w:eastAsia="Arial Unicode MS" w:cs="Arial Unicode MS"/>
            <w:color w:val="232323"/>
            <w:lang w:val="en-US"/>
          </w:rPr>
          <w:fldChar w:fldCharType="begin">
            <w:fldData xml:space="preserve">PEVuZE5vdGU+PENpdGU+PEF1dGhvcj5LZTwvQXV0aG9yPjxZZWFyPjIwMTM8L1llYXI+PFJlY051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==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PEVuZE5vdGU+PENpdGU+PEF1dGhvcj5LZTwvQXV0aG9yPjxZZWFyPjIwMTM8L1llYXI+PFJlY051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==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B73766">
          <w:rPr>
            <w:rFonts w:eastAsia="Arial Unicode MS" w:cs="Arial Unicode MS"/>
            <w:color w:val="232323"/>
            <w:lang w:val="en-US"/>
          </w:rPr>
        </w:r>
        <w:r w:rsidR="00D060EE" w:rsidRPr="00B73766">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194</w:t>
        </w:r>
        <w:r w:rsidR="00D060EE" w:rsidRPr="00B73766">
          <w:rPr>
            <w:rFonts w:eastAsia="Arial Unicode MS" w:cs="Arial Unicode MS"/>
            <w:color w:val="232323"/>
            <w:lang w:val="en-US"/>
          </w:rPr>
          <w:fldChar w:fldCharType="end"/>
        </w:r>
      </w:hyperlink>
      <w:r w:rsidRPr="00B73766">
        <w:rPr>
          <w:rFonts w:eastAsia="Arial Unicode MS" w:cs="Arial Unicode MS"/>
          <w:color w:val="232323"/>
          <w:lang w:val="en-US"/>
        </w:rPr>
        <w:t xml:space="preserve">.  Within this study microRNA profiling was shown to influence the clinical outcomes of patients with non-muscle invasive bladder cancer undergoing </w:t>
      </w:r>
      <w:proofErr w:type="spellStart"/>
      <w:r w:rsidRPr="00B73766">
        <w:rPr>
          <w:rFonts w:eastAsia="Arial Unicode MS" w:cs="Arial Unicode MS"/>
          <w:color w:val="232323"/>
          <w:lang w:val="en-US"/>
        </w:rPr>
        <w:t>intravesical</w:t>
      </w:r>
      <w:proofErr w:type="spellEnd"/>
      <w:r w:rsidRPr="00B73766">
        <w:rPr>
          <w:rFonts w:eastAsia="Arial Unicode MS" w:cs="Arial Unicode MS"/>
          <w:color w:val="232323"/>
          <w:lang w:val="en-US"/>
        </w:rPr>
        <w:t xml:space="preserve"> BCG therapy</w:t>
      </w:r>
      <w:hyperlink w:anchor="_ENREF_194" w:tooltip="Ke, 2013 #18" w:history="1">
        <w:r w:rsidR="00D060EE" w:rsidRPr="00B73766">
          <w:rPr>
            <w:rFonts w:eastAsia="Arial Unicode MS" w:cs="Arial Unicode MS"/>
            <w:color w:val="232323"/>
            <w:lang w:val="en-US"/>
          </w:rPr>
          <w:fldChar w:fldCharType="begin">
            <w:fldData xml:space="preserve">PEVuZE5vdGU+PENpdGU+PEF1dGhvcj5LZTwvQXV0aG9yPjxZZWFyPjIwMTM8L1llYXI+PFJlY051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==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PEVuZE5vdGU+PENpdGU+PEF1dGhvcj5LZTwvQXV0aG9yPjxZZWFyPjIwMTM8L1llYXI+PFJlY051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==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B73766">
          <w:rPr>
            <w:rFonts w:eastAsia="Arial Unicode MS" w:cs="Arial Unicode MS"/>
            <w:color w:val="232323"/>
            <w:lang w:val="en-US"/>
          </w:rPr>
        </w:r>
        <w:r w:rsidR="00D060EE" w:rsidRPr="00B73766">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194</w:t>
        </w:r>
        <w:r w:rsidR="00D060EE" w:rsidRPr="00B73766">
          <w:rPr>
            <w:rFonts w:eastAsia="Arial Unicode MS" w:cs="Arial Unicode MS"/>
            <w:color w:val="232323"/>
            <w:lang w:val="en-US"/>
          </w:rPr>
          <w:fldChar w:fldCharType="end"/>
        </w:r>
      </w:hyperlink>
      <w:r w:rsidRPr="00B73766">
        <w:rPr>
          <w:rFonts w:eastAsia="Arial Unicode MS" w:cs="Arial Unicode MS"/>
          <w:color w:val="232323"/>
          <w:lang w:val="en-US"/>
        </w:rPr>
        <w:t xml:space="preserve">. This again in the future has the potential to be </w:t>
      </w:r>
      <w:proofErr w:type="spellStart"/>
      <w:r w:rsidRPr="00B73766">
        <w:rPr>
          <w:rFonts w:eastAsia="Arial Unicode MS" w:cs="Arial Unicode MS"/>
          <w:color w:val="232323"/>
          <w:lang w:val="en-US"/>
        </w:rPr>
        <w:t>utilised</w:t>
      </w:r>
      <w:proofErr w:type="spellEnd"/>
      <w:r w:rsidRPr="00B73766">
        <w:rPr>
          <w:rFonts w:eastAsia="Arial Unicode MS" w:cs="Arial Unicode MS"/>
          <w:color w:val="232323"/>
          <w:lang w:val="en-US"/>
        </w:rPr>
        <w:t xml:space="preserve"> to provide patients a more bespoke approach prior to making the decision of commencing BCG therapy over radical surgery.  </w:t>
      </w:r>
    </w:p>
    <w:p w14:paraId="69B621FE" w14:textId="77777777" w:rsidR="0029475F" w:rsidRPr="00B73766" w:rsidRDefault="0029475F" w:rsidP="0029475F">
      <w:pPr>
        <w:widowControl w:val="0"/>
        <w:autoSpaceDE w:val="0"/>
        <w:autoSpaceDN w:val="0"/>
        <w:adjustRightInd w:val="0"/>
        <w:rPr>
          <w:rFonts w:eastAsia="Arial Unicode MS" w:cs="Arial Unicode MS"/>
          <w:color w:val="232323"/>
          <w:sz w:val="26"/>
          <w:szCs w:val="26"/>
          <w:lang w:val="en-US"/>
        </w:rPr>
      </w:pPr>
    </w:p>
    <w:p w14:paraId="0B4302EA" w14:textId="00827278" w:rsidR="0029475F" w:rsidRPr="00B73766" w:rsidRDefault="004718B3" w:rsidP="0029475F">
      <w:pPr>
        <w:pStyle w:val="Heading2"/>
        <w:rPr>
          <w:rFonts w:asciiTheme="minorHAnsi" w:hAnsiTheme="minorHAnsi"/>
        </w:rPr>
      </w:pPr>
      <w:bookmarkStart w:id="295" w:name="_Toc278904926"/>
      <w:r w:rsidRPr="00B73766">
        <w:rPr>
          <w:rFonts w:asciiTheme="minorHAnsi" w:hAnsiTheme="minorHAnsi"/>
        </w:rPr>
        <w:t>3.</w:t>
      </w:r>
      <w:r w:rsidR="00F0779F">
        <w:rPr>
          <w:rFonts w:asciiTheme="minorHAnsi" w:hAnsiTheme="minorHAnsi"/>
        </w:rPr>
        <w:t>3.</w:t>
      </w:r>
      <w:r w:rsidRPr="00B73766">
        <w:rPr>
          <w:rFonts w:asciiTheme="minorHAnsi" w:hAnsiTheme="minorHAnsi"/>
        </w:rPr>
        <w:t>5</w:t>
      </w:r>
      <w:r w:rsidRPr="00B73766">
        <w:rPr>
          <w:rFonts w:asciiTheme="minorHAnsi" w:hAnsiTheme="minorHAnsi"/>
        </w:rPr>
        <w:tab/>
      </w:r>
      <w:r w:rsidRPr="00B73766">
        <w:rPr>
          <w:rFonts w:asciiTheme="minorHAnsi" w:hAnsiTheme="minorHAnsi"/>
        </w:rPr>
        <w:tab/>
      </w:r>
      <w:r w:rsidR="0029475F" w:rsidRPr="00B73766">
        <w:rPr>
          <w:rFonts w:asciiTheme="minorHAnsi" w:hAnsiTheme="minorHAnsi"/>
        </w:rPr>
        <w:t>Study limitations and areas of improvement</w:t>
      </w:r>
      <w:bookmarkEnd w:id="295"/>
    </w:p>
    <w:p w14:paraId="61AAE114" w14:textId="461223AD" w:rsidR="0029475F" w:rsidRPr="00B73766" w:rsidRDefault="0029475F" w:rsidP="0029475F">
      <w:pPr>
        <w:spacing w:line="480" w:lineRule="auto"/>
        <w:jc w:val="both"/>
      </w:pPr>
      <w:r w:rsidRPr="00B73766">
        <w:t xml:space="preserve">At the time of publication of this study the number of samples utilised was far superior to </w:t>
      </w:r>
      <w:proofErr w:type="gramStart"/>
      <w:r w:rsidRPr="00B73766">
        <w:t>it’s</w:t>
      </w:r>
      <w:proofErr w:type="gramEnd"/>
      <w:r w:rsidRPr="00B73766">
        <w:t xml:space="preserve"> counterparts</w:t>
      </w:r>
      <w:hyperlink w:anchor="_ENREF_95" w:tooltip="Gottardo, 2007 #538" w:history="1">
        <w:r w:rsidR="00D060EE" w:rsidRPr="00B73766">
          <w:fldChar w:fldCharType="begin">
            <w:fldData xml:space="preserve">PEVuZE5vdGU+PENpdGU+PEF1dGhvcj5Hb3R0YXJkbzwvQXV0aG9yPjxZZWFyPjIwMDc8L1llYXI+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</w:fldData>
          </w:fldChar>
        </w:r>
        <w:r w:rsidR="00D060EE">
          <w:instrText xml:space="preserve"> ADDIN EN.CITE </w:instrText>
        </w:r>
        <w:r w:rsidR="00D060EE">
          <w:fldChar w:fldCharType="begin">
            <w:fldData xml:space="preserve">PEVuZE5vdGU+PENpdGU+PEF1dGhvcj5Hb3R0YXJkbzwvQXV0aG9yPjxZZWFyPjIwMDc8L1llYXI+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</w:fldData>
          </w:fldChar>
        </w:r>
        <w:r w:rsidR="00D060EE">
          <w:instrText xml:space="preserve"> ADDIN EN.CITE.DATA </w:instrText>
        </w:r>
        <w:r w:rsidR="00D060EE">
          <w:fldChar w:fldCharType="end"/>
        </w:r>
        <w:r w:rsidR="00D060EE" w:rsidRPr="00B73766">
          <w:fldChar w:fldCharType="separate"/>
        </w:r>
        <w:r w:rsidR="00D060EE" w:rsidRPr="00D060EE">
          <w:rPr>
            <w:noProof/>
            <w:vertAlign w:val="superscript"/>
          </w:rPr>
          <w:t>95</w:t>
        </w:r>
        <w:r w:rsidR="00D060EE" w:rsidRPr="00B73766">
          <w:fldChar w:fldCharType="end"/>
        </w:r>
      </w:hyperlink>
      <w:r w:rsidRPr="00B73766">
        <w:t xml:space="preserve">.  However like all such similar studies the next process would be a validation of the findings of differentially expressed microRNAs from large cohort of </w:t>
      </w:r>
      <w:proofErr w:type="gramStart"/>
      <w:r w:rsidRPr="00B73766">
        <w:t>samples which</w:t>
      </w:r>
      <w:proofErr w:type="gramEnd"/>
      <w:r w:rsidRPr="00B73766">
        <w:t xml:space="preserve"> ideally would be from a heterogeneous population throughout various centres within the UK.  All samples from this particular study were obtained from South </w:t>
      </w:r>
      <w:proofErr w:type="gramStart"/>
      <w:r w:rsidRPr="00B73766">
        <w:t>Yorkshire which</w:t>
      </w:r>
      <w:proofErr w:type="gramEnd"/>
      <w:r w:rsidRPr="00B73766">
        <w:t xml:space="preserve"> historically has a higher industrial linked bladder cancer cases in comparison to the U.K population as a whole. </w:t>
      </w:r>
    </w:p>
    <w:p w14:paraId="7389A264" w14:textId="77777777" w:rsidR="0029475F" w:rsidRPr="00B73766" w:rsidRDefault="0029475F" w:rsidP="0029475F">
      <w:pPr>
        <w:spacing w:line="480" w:lineRule="auto"/>
        <w:jc w:val="both"/>
      </w:pPr>
    </w:p>
    <w:p w14:paraId="0227C646" w14:textId="77777777" w:rsidR="0029475F" w:rsidRPr="00B73766" w:rsidRDefault="0029475F" w:rsidP="0029475F">
      <w:pPr>
        <w:spacing w:line="480" w:lineRule="auto"/>
        <w:jc w:val="both"/>
      </w:pPr>
      <w:r w:rsidRPr="00B73766">
        <w:t xml:space="preserve">The majority of patients from this study have undergone chemotherapeutic manipulation of their urothelium either in the form of </w:t>
      </w:r>
      <w:proofErr w:type="spellStart"/>
      <w:r w:rsidRPr="00B73766">
        <w:t>intravesical</w:t>
      </w:r>
      <w:proofErr w:type="spellEnd"/>
      <w:r w:rsidRPr="00B73766">
        <w:t xml:space="preserve"> </w:t>
      </w:r>
      <w:proofErr w:type="spellStart"/>
      <w:r w:rsidRPr="00B73766">
        <w:t>mitomycin</w:t>
      </w:r>
      <w:proofErr w:type="spellEnd"/>
      <w:r w:rsidRPr="00B73766">
        <w:t xml:space="preserve"> or BCG at some point of their treatment strategy.  This may have potentially contributed to the altered genetic profiling of urothelium however.  To overcome this would require the analysis of new diagnosed tumours only.   This could compromise patient care in circumstances where sample volume is small and is the entire sample is required to be sent for pathological assessment for histological grading and staging of the disease.</w:t>
      </w:r>
    </w:p>
    <w:p w14:paraId="4AEE2D4B" w14:textId="77777777" w:rsidR="0029475F" w:rsidRPr="00B73766" w:rsidRDefault="0029475F" w:rsidP="0029475F">
      <w:pPr>
        <w:spacing w:line="480" w:lineRule="auto"/>
        <w:jc w:val="both"/>
      </w:pPr>
    </w:p>
    <w:p w14:paraId="06481ED7" w14:textId="6E55187E" w:rsidR="00472243" w:rsidRPr="00C6216C" w:rsidRDefault="0029475F" w:rsidP="007D01E0">
      <w:pPr>
        <w:spacing w:line="480" w:lineRule="auto"/>
        <w:jc w:val="both"/>
      </w:pPr>
      <w:r w:rsidRPr="00B73766">
        <w:t xml:space="preserve">This particular study assessed the microRNA profile using TLDA </w:t>
      </w:r>
      <w:proofErr w:type="gramStart"/>
      <w:r w:rsidRPr="00B73766">
        <w:t>cards which</w:t>
      </w:r>
      <w:proofErr w:type="gramEnd"/>
      <w:r w:rsidRPr="00B73766">
        <w:t xml:space="preserve"> were preloaded with only 356 human microRNAs. The latest </w:t>
      </w:r>
      <w:proofErr w:type="spellStart"/>
      <w:r w:rsidRPr="00B73766">
        <w:t>mir</w:t>
      </w:r>
      <w:proofErr w:type="spellEnd"/>
      <w:r w:rsidR="00377B15">
        <w:t>-</w:t>
      </w:r>
      <w:r w:rsidRPr="00B73766">
        <w:t xml:space="preserve">Base </w:t>
      </w:r>
      <w:r w:rsidR="00377B15">
        <w:t>library</w:t>
      </w:r>
      <w:r w:rsidRPr="00B73766">
        <w:t xml:space="preserve"> list</w:t>
      </w:r>
      <w:r w:rsidR="00B73766">
        <w:t>s</w:t>
      </w:r>
      <w:r w:rsidRPr="00B73766">
        <w:t xml:space="preserve"> 2</w:t>
      </w:r>
      <w:r w:rsidR="00B73766">
        <w:t>,</w:t>
      </w:r>
      <w:r w:rsidRPr="00B73766">
        <w:t>555 unique human microRNAs in their extensive database</w:t>
      </w:r>
      <w:r w:rsidR="00377B15">
        <w:t xml:space="preserve"> </w:t>
      </w:r>
      <w:r w:rsidR="007708B2">
        <w:t>(</w:t>
      </w:r>
      <w:hyperlink r:id="rId39" w:history="1">
        <w:r w:rsidR="007708B2" w:rsidRPr="007708B2">
          <w:rPr>
            <w:rStyle w:val="Hyperlink"/>
            <w:color w:val="auto"/>
            <w:u w:val="none"/>
          </w:rPr>
          <w:t>www.mirbase.org</w:t>
        </w:r>
      </w:hyperlink>
      <w:proofErr w:type="gramStart"/>
      <w:r w:rsidR="007708B2">
        <w:t xml:space="preserve">  accessed</w:t>
      </w:r>
      <w:proofErr w:type="gramEnd"/>
      <w:r w:rsidR="007708B2">
        <w:t xml:space="preserve"> May 2014).</w:t>
      </w:r>
    </w:p>
    <w:p w14:paraId="38C98677" w14:textId="77777777" w:rsidR="00F0779F" w:rsidRDefault="00F0779F">
      <w:pPr>
        <w:rPr>
          <w:rFonts w:eastAsia="Times New Roman" w:cs="Times New Roman"/>
          <w:b/>
          <w:kern w:val="32"/>
          <w:sz w:val="32"/>
          <w:szCs w:val="32"/>
          <w:u w:val="single"/>
        </w:rPr>
      </w:pPr>
      <w:r>
        <w:rPr>
          <w:sz w:val="32"/>
          <w:szCs w:val="32"/>
          <w:u w:val="single"/>
        </w:rPr>
        <w:br w:type="page"/>
      </w:r>
    </w:p>
    <w:p w14:paraId="42189A1D" w14:textId="32A681AD" w:rsidR="00E05DAA" w:rsidRDefault="00A2307F" w:rsidP="00E05DAA">
      <w:pPr>
        <w:pStyle w:val="Heading1"/>
        <w:jc w:val="center"/>
        <w:rPr>
          <w:rFonts w:asciiTheme="minorHAnsi" w:hAnsiTheme="minorHAnsi"/>
          <w:sz w:val="32"/>
          <w:szCs w:val="32"/>
          <w:u w:val="single"/>
        </w:rPr>
      </w:pPr>
      <w:bookmarkStart w:id="296" w:name="_Toc278904927"/>
      <w:r w:rsidRPr="00E05DAA">
        <w:rPr>
          <w:rFonts w:asciiTheme="minorHAnsi" w:hAnsiTheme="minorHAnsi"/>
          <w:sz w:val="32"/>
          <w:szCs w:val="32"/>
          <w:u w:val="single"/>
        </w:rPr>
        <w:t>CHAPTER 4 – URINARY MICRORNA</w:t>
      </w:r>
      <w:bookmarkEnd w:id="296"/>
    </w:p>
    <w:p w14:paraId="19BEFD51" w14:textId="77777777" w:rsidR="00EB13E0" w:rsidRDefault="00EB13E0" w:rsidP="00EB13E0">
      <w:pPr>
        <w:spacing w:line="480" w:lineRule="auto"/>
        <w:jc w:val="both"/>
        <w:rPr>
          <w:color w:val="000000" w:themeColor="text1"/>
        </w:rPr>
      </w:pPr>
      <w:r w:rsidRPr="004B7EF9">
        <w:rPr>
          <w:rFonts w:cs="Georgia"/>
          <w:color w:val="000000" w:themeColor="text1"/>
        </w:rPr>
        <w:t>Current urine based bladder cancer diagnostic tests have a wide range of limitations. As such, there are currently no molecular biomarkers routinely utilised to diagnose bladder cancer.</w:t>
      </w:r>
      <w:r>
        <w:rPr>
          <w:color w:val="000000" w:themeColor="text1"/>
        </w:rPr>
        <w:t xml:space="preserve"> Chapter three has successfully shown that microRNA is differentially expressed between urothelium from normal and bladder cancer patients.  This chapter will test the hypothesis that urinary microRNA have the ability to diagnose bladder cancer in patients. The aims of this chapter are: </w:t>
      </w:r>
    </w:p>
    <w:p w14:paraId="4F08D422" w14:textId="77777777" w:rsidR="00EB13E0" w:rsidRDefault="00EB13E0" w:rsidP="00EB13E0">
      <w:pPr>
        <w:spacing w:line="480" w:lineRule="auto"/>
        <w:jc w:val="both"/>
        <w:rPr>
          <w:color w:val="000000" w:themeColor="text1"/>
        </w:rPr>
      </w:pPr>
    </w:p>
    <w:p w14:paraId="20BEFB2D" w14:textId="77777777" w:rsidR="00EB13E0" w:rsidRDefault="00EB13E0" w:rsidP="00EB13E0">
      <w:pPr>
        <w:pStyle w:val="ListParagraph"/>
        <w:numPr>
          <w:ilvl w:val="0"/>
          <w:numId w:val="27"/>
        </w:numPr>
        <w:spacing w:line="480" w:lineRule="auto"/>
        <w:jc w:val="both"/>
        <w:rPr>
          <w:rFonts w:cs="Helvetica"/>
          <w:color w:val="000000" w:themeColor="text1"/>
        </w:rPr>
      </w:pPr>
      <w:r w:rsidRPr="004B7EF9">
        <w:rPr>
          <w:rFonts w:cs="Helvetica"/>
          <w:color w:val="000000" w:themeColor="text1"/>
        </w:rPr>
        <w:t>The ability to extract microRNA from urine samples from bladder cancer patients.</w:t>
      </w:r>
    </w:p>
    <w:p w14:paraId="59B6AED5" w14:textId="77777777" w:rsidR="00EB13E0" w:rsidRPr="005C4237" w:rsidRDefault="00EB13E0" w:rsidP="00EB13E0">
      <w:pPr>
        <w:pStyle w:val="ListParagraph"/>
        <w:numPr>
          <w:ilvl w:val="0"/>
          <w:numId w:val="27"/>
        </w:numPr>
        <w:spacing w:line="480" w:lineRule="auto"/>
        <w:jc w:val="both"/>
        <w:rPr>
          <w:rFonts w:cs="Helvetica"/>
          <w:color w:val="000000" w:themeColor="text1"/>
        </w:rPr>
      </w:pPr>
      <w:r>
        <w:rPr>
          <w:rFonts w:cs="Helvetica"/>
          <w:color w:val="000000" w:themeColor="text1"/>
        </w:rPr>
        <w:t>The assess the ability of microRNA extraction from urine samples undergoing a variety of handling protocols</w:t>
      </w:r>
    </w:p>
    <w:p w14:paraId="64C70B11" w14:textId="1DB7F416" w:rsidR="00377B15" w:rsidRDefault="00EB13E0" w:rsidP="00A2307F">
      <w:pPr>
        <w:pStyle w:val="ListParagraph"/>
        <w:numPr>
          <w:ilvl w:val="0"/>
          <w:numId w:val="27"/>
        </w:numPr>
        <w:spacing w:line="480" w:lineRule="auto"/>
        <w:jc w:val="both"/>
        <w:rPr>
          <w:rFonts w:cs="Helvetica"/>
          <w:color w:val="000000" w:themeColor="text1"/>
        </w:rPr>
      </w:pPr>
      <w:r w:rsidRPr="004B7EF9">
        <w:rPr>
          <w:rFonts w:cs="Helvetica"/>
          <w:color w:val="000000" w:themeColor="text1"/>
        </w:rPr>
        <w:t>Utilise microRNAs in urine samples to diagnose bladder cancer.</w:t>
      </w:r>
    </w:p>
    <w:p w14:paraId="351BA711" w14:textId="77777777" w:rsidR="00EB13E0" w:rsidRPr="00EB13E0" w:rsidRDefault="00EB13E0" w:rsidP="00EB13E0">
      <w:pPr>
        <w:pStyle w:val="ListParagraph"/>
        <w:spacing w:line="480" w:lineRule="auto"/>
        <w:jc w:val="both"/>
        <w:rPr>
          <w:rFonts w:cs="Helvetica"/>
          <w:color w:val="000000" w:themeColor="text1"/>
        </w:rPr>
      </w:pPr>
    </w:p>
    <w:p w14:paraId="667D4446" w14:textId="7C85C08E" w:rsidR="00A2307F" w:rsidRPr="00E05DAA" w:rsidRDefault="0070185F" w:rsidP="00A2307F">
      <w:pPr>
        <w:pStyle w:val="Heading1"/>
        <w:rPr>
          <w:rFonts w:asciiTheme="minorHAnsi" w:hAnsiTheme="minorHAnsi"/>
        </w:rPr>
      </w:pPr>
      <w:bookmarkStart w:id="297" w:name="_Toc278904928"/>
      <w:r w:rsidRPr="00E05DAA">
        <w:rPr>
          <w:rFonts w:asciiTheme="minorHAnsi" w:hAnsiTheme="minorHAnsi"/>
        </w:rPr>
        <w:t>4.1</w:t>
      </w:r>
      <w:r w:rsidRPr="00E05DAA">
        <w:rPr>
          <w:rFonts w:asciiTheme="minorHAnsi" w:hAnsiTheme="minorHAnsi"/>
        </w:rPr>
        <w:tab/>
      </w:r>
      <w:r w:rsidRPr="00E05DAA">
        <w:rPr>
          <w:rFonts w:asciiTheme="minorHAnsi" w:hAnsiTheme="minorHAnsi"/>
        </w:rPr>
        <w:tab/>
      </w:r>
      <w:r w:rsidR="00A2307F" w:rsidRPr="00E05DAA">
        <w:rPr>
          <w:rFonts w:asciiTheme="minorHAnsi" w:hAnsiTheme="minorHAnsi"/>
        </w:rPr>
        <w:t>Methods</w:t>
      </w:r>
      <w:bookmarkEnd w:id="297"/>
    </w:p>
    <w:p w14:paraId="61CE6FF7" w14:textId="573E1E2D" w:rsidR="00B34180" w:rsidRPr="00E05DAA" w:rsidRDefault="0070185F" w:rsidP="00A2307F">
      <w:pPr>
        <w:pStyle w:val="Heading2"/>
        <w:rPr>
          <w:rFonts w:asciiTheme="minorHAnsi" w:hAnsiTheme="minorHAnsi"/>
        </w:rPr>
      </w:pPr>
      <w:bookmarkStart w:id="298" w:name="_Toc278904929"/>
      <w:r w:rsidRPr="00E05DAA">
        <w:rPr>
          <w:rFonts w:asciiTheme="minorHAnsi" w:hAnsiTheme="minorHAnsi"/>
        </w:rPr>
        <w:t>4.1.1</w:t>
      </w:r>
      <w:r w:rsidRPr="00E05DAA">
        <w:rPr>
          <w:rFonts w:asciiTheme="minorHAnsi" w:hAnsiTheme="minorHAnsi"/>
        </w:rPr>
        <w:tab/>
      </w:r>
      <w:r w:rsidR="00D951EC" w:rsidRPr="00E05DAA">
        <w:rPr>
          <w:rFonts w:asciiTheme="minorHAnsi" w:hAnsiTheme="minorHAnsi"/>
        </w:rPr>
        <w:t xml:space="preserve">Inclusion and exclusion </w:t>
      </w:r>
      <w:proofErr w:type="spellStart"/>
      <w:r w:rsidR="00E7797E">
        <w:rPr>
          <w:rFonts w:asciiTheme="minorHAnsi" w:hAnsiTheme="minorHAnsi"/>
        </w:rPr>
        <w:t>criteria</w:t>
      </w:r>
      <w:r w:rsidR="00D969F4" w:rsidRPr="00E05DAA">
        <w:rPr>
          <w:rFonts w:asciiTheme="minorHAnsi" w:hAnsiTheme="minorHAnsi"/>
        </w:rPr>
        <w:t>s</w:t>
      </w:r>
      <w:bookmarkEnd w:id="298"/>
      <w:proofErr w:type="spellEnd"/>
    </w:p>
    <w:p w14:paraId="47AA4B05" w14:textId="1A2ECC46" w:rsidR="00B34180" w:rsidRPr="00E05DAA" w:rsidRDefault="00377B15" w:rsidP="00B34180">
      <w:pPr>
        <w:spacing w:line="480" w:lineRule="auto"/>
        <w:jc w:val="both"/>
        <w:rPr>
          <w:lang w:val="en-US"/>
        </w:rPr>
      </w:pPr>
      <w:r>
        <w:rPr>
          <w:lang w:val="en-US"/>
        </w:rPr>
        <w:t>Urinary</w:t>
      </w:r>
      <w:r w:rsidR="00FA4893" w:rsidRPr="00E05DAA">
        <w:rPr>
          <w:lang w:val="en-US"/>
        </w:rPr>
        <w:t xml:space="preserve"> samples</w:t>
      </w:r>
      <w:r w:rsidR="00B34180" w:rsidRPr="00E05DAA">
        <w:rPr>
          <w:lang w:val="en-US"/>
        </w:rPr>
        <w:t xml:space="preserve"> w</w:t>
      </w:r>
      <w:r w:rsidR="00D969F4" w:rsidRPr="00E05DAA">
        <w:rPr>
          <w:lang w:val="en-US"/>
        </w:rPr>
        <w:t>ere</w:t>
      </w:r>
      <w:r>
        <w:rPr>
          <w:lang w:val="en-US"/>
        </w:rPr>
        <w:t xml:space="preserve"> obtained from patients and control persons</w:t>
      </w:r>
      <w:r w:rsidR="00FA4893" w:rsidRPr="00E05DAA">
        <w:rPr>
          <w:lang w:val="en-US"/>
        </w:rPr>
        <w:t xml:space="preserve"> </w:t>
      </w:r>
      <w:r>
        <w:rPr>
          <w:lang w:val="en-US"/>
        </w:rPr>
        <w:t>obtained at various</w:t>
      </w:r>
      <w:r w:rsidRPr="00E05DAA">
        <w:rPr>
          <w:lang w:val="en-US"/>
        </w:rPr>
        <w:t xml:space="preserve"> </w:t>
      </w:r>
      <w:r w:rsidR="004F4023" w:rsidRPr="00E05DAA">
        <w:rPr>
          <w:lang w:val="en-US"/>
        </w:rPr>
        <w:t xml:space="preserve">sources </w:t>
      </w:r>
      <w:r w:rsidR="00D969F4" w:rsidRPr="00E05DAA">
        <w:rPr>
          <w:lang w:val="en-US"/>
        </w:rPr>
        <w:t>within the</w:t>
      </w:r>
      <w:r w:rsidR="00B34180" w:rsidRPr="00E05DAA">
        <w:rPr>
          <w:lang w:val="en-US"/>
        </w:rPr>
        <w:t xml:space="preserve"> Royal </w:t>
      </w:r>
      <w:proofErr w:type="spellStart"/>
      <w:r w:rsidR="00B34180" w:rsidRPr="00E05DAA">
        <w:rPr>
          <w:lang w:val="en-US"/>
        </w:rPr>
        <w:t>Hallamshire</w:t>
      </w:r>
      <w:proofErr w:type="spellEnd"/>
      <w:r w:rsidR="00FA4893" w:rsidRPr="00E05DAA">
        <w:rPr>
          <w:lang w:val="en-US"/>
        </w:rPr>
        <w:t xml:space="preserve"> </w:t>
      </w:r>
      <w:r w:rsidR="00D5523A" w:rsidRPr="00E05DAA">
        <w:rPr>
          <w:lang w:val="en-US"/>
        </w:rPr>
        <w:t>Hospital</w:t>
      </w:r>
      <w:r w:rsidR="004414E7" w:rsidRPr="00E05DAA">
        <w:rPr>
          <w:lang w:val="en-US"/>
        </w:rPr>
        <w:t>, Sheffield, United Kingdom.</w:t>
      </w:r>
      <w:r w:rsidR="00B34180" w:rsidRPr="00E05DAA">
        <w:rPr>
          <w:lang w:val="en-US"/>
        </w:rPr>
        <w:t xml:space="preserve"> </w:t>
      </w:r>
      <w:r w:rsidR="00FA4893" w:rsidRPr="00E05DAA">
        <w:rPr>
          <w:lang w:val="en-US"/>
        </w:rPr>
        <w:t>Th</w:t>
      </w:r>
      <w:r>
        <w:rPr>
          <w:lang w:val="en-US"/>
        </w:rPr>
        <w:t>ese</w:t>
      </w:r>
      <w:r w:rsidR="00E7797E">
        <w:rPr>
          <w:lang w:val="en-US"/>
        </w:rPr>
        <w:t xml:space="preserve"> included patient</w:t>
      </w:r>
      <w:r w:rsidR="00FA4893" w:rsidRPr="00E05DAA">
        <w:rPr>
          <w:lang w:val="en-US"/>
        </w:rPr>
        <w:t>s from</w:t>
      </w:r>
      <w:r w:rsidR="00B34180" w:rsidRPr="00E05DAA">
        <w:rPr>
          <w:lang w:val="en-US"/>
        </w:rPr>
        <w:t xml:space="preserve"> </w:t>
      </w:r>
      <w:r w:rsidR="00D5523A" w:rsidRPr="00E05DAA">
        <w:rPr>
          <w:lang w:val="en-US"/>
        </w:rPr>
        <w:t xml:space="preserve">outpatient haematuria </w:t>
      </w:r>
      <w:r w:rsidR="00D969F4" w:rsidRPr="00E05DAA">
        <w:rPr>
          <w:lang w:val="en-US"/>
        </w:rPr>
        <w:t>clinics,</w:t>
      </w:r>
      <w:r w:rsidR="00D5523A" w:rsidRPr="00E05DAA">
        <w:rPr>
          <w:lang w:val="en-US"/>
        </w:rPr>
        <w:t xml:space="preserve"> </w:t>
      </w:r>
      <w:r w:rsidR="00B34180" w:rsidRPr="00E05DAA">
        <w:rPr>
          <w:lang w:val="en-US"/>
        </w:rPr>
        <w:t xml:space="preserve">planned elective </w:t>
      </w:r>
      <w:r w:rsidR="004F4023" w:rsidRPr="00E05DAA">
        <w:rPr>
          <w:lang w:val="en-US"/>
        </w:rPr>
        <w:t>admissions for</w:t>
      </w:r>
      <w:r w:rsidR="00D5523A" w:rsidRPr="00E05DAA">
        <w:rPr>
          <w:lang w:val="en-US"/>
        </w:rPr>
        <w:t xml:space="preserve"> urological procedures</w:t>
      </w:r>
      <w:r w:rsidR="00B34180" w:rsidRPr="00E05DAA">
        <w:rPr>
          <w:lang w:val="en-US"/>
        </w:rPr>
        <w:t xml:space="preserve"> and acute admission of p</w:t>
      </w:r>
      <w:r w:rsidR="004F4023" w:rsidRPr="00E05DAA">
        <w:rPr>
          <w:lang w:val="en-US"/>
        </w:rPr>
        <w:t xml:space="preserve">atients </w:t>
      </w:r>
      <w:r w:rsidR="00D969F4" w:rsidRPr="00E05DAA">
        <w:rPr>
          <w:lang w:val="en-US"/>
        </w:rPr>
        <w:t>in</w:t>
      </w:r>
      <w:r w:rsidR="004F4023" w:rsidRPr="00E05DAA">
        <w:rPr>
          <w:lang w:val="en-US"/>
        </w:rPr>
        <w:t xml:space="preserve"> the </w:t>
      </w:r>
      <w:r w:rsidR="00D5523A" w:rsidRPr="00E05DAA">
        <w:rPr>
          <w:lang w:val="en-US"/>
        </w:rPr>
        <w:t>urological ward.</w:t>
      </w:r>
    </w:p>
    <w:p w14:paraId="2EEA573D" w14:textId="77777777" w:rsidR="00D5523A" w:rsidRPr="00E05DAA" w:rsidRDefault="00D5523A" w:rsidP="00B34180">
      <w:pPr>
        <w:spacing w:line="480" w:lineRule="auto"/>
        <w:jc w:val="both"/>
        <w:rPr>
          <w:lang w:val="en-US"/>
        </w:rPr>
      </w:pPr>
    </w:p>
    <w:p w14:paraId="5347D172" w14:textId="105F4E2F" w:rsidR="004F4023" w:rsidRPr="00E05DAA" w:rsidRDefault="00E50645" w:rsidP="00B34180">
      <w:pPr>
        <w:spacing w:line="480" w:lineRule="auto"/>
        <w:jc w:val="both"/>
        <w:rPr>
          <w:lang w:val="en-US"/>
        </w:rPr>
      </w:pPr>
      <w:r w:rsidRPr="00E05DAA">
        <w:rPr>
          <w:lang w:val="en-US"/>
        </w:rPr>
        <w:t>E</w:t>
      </w:r>
      <w:r w:rsidR="00D969F4" w:rsidRPr="00E05DAA">
        <w:rPr>
          <w:lang w:val="en-US"/>
        </w:rPr>
        <w:t xml:space="preserve">xclusion criteria </w:t>
      </w:r>
      <w:r w:rsidRPr="00E05DAA">
        <w:rPr>
          <w:lang w:val="en-US"/>
        </w:rPr>
        <w:t xml:space="preserve">were </w:t>
      </w:r>
      <w:r w:rsidR="001953CE" w:rsidRPr="00E05DAA">
        <w:rPr>
          <w:lang w:val="en-US"/>
        </w:rPr>
        <w:t>kept to a minimum</w:t>
      </w:r>
      <w:r w:rsidR="00BE69B1" w:rsidRPr="00E05DAA">
        <w:rPr>
          <w:lang w:val="en-US"/>
        </w:rPr>
        <w:t>,</w:t>
      </w:r>
      <w:r w:rsidR="001953CE" w:rsidRPr="00E05DAA">
        <w:rPr>
          <w:lang w:val="en-US"/>
        </w:rPr>
        <w:t xml:space="preserve"> in view of properties required to develop a </w:t>
      </w:r>
      <w:r w:rsidRPr="00E05DAA">
        <w:rPr>
          <w:lang w:val="en-US"/>
        </w:rPr>
        <w:t xml:space="preserve">robust </w:t>
      </w:r>
      <w:r w:rsidR="001953CE" w:rsidRPr="00E05DAA">
        <w:rPr>
          <w:lang w:val="en-US"/>
        </w:rPr>
        <w:t xml:space="preserve">clinical biomarker </w:t>
      </w:r>
      <w:r w:rsidR="00CE66A4" w:rsidRPr="00E05DAA">
        <w:rPr>
          <w:lang w:val="en-US"/>
        </w:rPr>
        <w:t>(table 12</w:t>
      </w:r>
      <w:r w:rsidR="008B330F" w:rsidRPr="00E05DAA">
        <w:rPr>
          <w:lang w:val="en-US"/>
        </w:rPr>
        <w:t>)</w:t>
      </w:r>
      <w:r w:rsidR="001953CE" w:rsidRPr="00E05DAA">
        <w:rPr>
          <w:lang w:val="en-US"/>
        </w:rPr>
        <w:t xml:space="preserve">.  </w:t>
      </w:r>
      <w:r w:rsidR="00D5523A" w:rsidRPr="00E05DAA">
        <w:rPr>
          <w:lang w:val="en-US"/>
        </w:rPr>
        <w:t xml:space="preserve">Exclusion criteria included those patients who were known to have a diagnosis </w:t>
      </w:r>
      <w:r w:rsidR="006A2D8D" w:rsidRPr="00E05DAA">
        <w:rPr>
          <w:lang w:val="en-US"/>
        </w:rPr>
        <w:t>or a previous diagnosis of renal cancer</w:t>
      </w:r>
      <w:r w:rsidR="00D5523A" w:rsidRPr="00E05DAA">
        <w:rPr>
          <w:lang w:val="en-US"/>
        </w:rPr>
        <w:t>, patients who were unab</w:t>
      </w:r>
      <w:r w:rsidR="00D969F4" w:rsidRPr="00E05DAA">
        <w:rPr>
          <w:lang w:val="en-US"/>
        </w:rPr>
        <w:t>le to provide a sample which were</w:t>
      </w:r>
      <w:r w:rsidR="00D5523A" w:rsidRPr="00E05DAA">
        <w:rPr>
          <w:lang w:val="en-US"/>
        </w:rPr>
        <w:t xml:space="preserve"> able to be collected withi</w:t>
      </w:r>
      <w:r w:rsidR="00D969F4" w:rsidRPr="00E05DAA">
        <w:rPr>
          <w:lang w:val="en-US"/>
        </w:rPr>
        <w:t xml:space="preserve">n one-hour of voiding, </w:t>
      </w:r>
      <w:r w:rsidR="00D5523A" w:rsidRPr="00E05DAA">
        <w:rPr>
          <w:lang w:val="en-US"/>
        </w:rPr>
        <w:t>patients who drained urine from a in-dwelling u</w:t>
      </w:r>
      <w:r w:rsidR="002A252E" w:rsidRPr="00E05DAA">
        <w:rPr>
          <w:lang w:val="en-US"/>
        </w:rPr>
        <w:t xml:space="preserve">rethral or </w:t>
      </w:r>
      <w:proofErr w:type="spellStart"/>
      <w:r w:rsidR="002A252E" w:rsidRPr="00E05DAA">
        <w:rPr>
          <w:lang w:val="en-US"/>
        </w:rPr>
        <w:t>suprapubic</w:t>
      </w:r>
      <w:proofErr w:type="spellEnd"/>
      <w:r w:rsidR="002A252E" w:rsidRPr="00E05DAA">
        <w:rPr>
          <w:lang w:val="en-US"/>
        </w:rPr>
        <w:t xml:space="preserve"> catheter</w:t>
      </w:r>
      <w:r w:rsidR="00B80FBE" w:rsidRPr="00E05DAA">
        <w:rPr>
          <w:lang w:val="en-US"/>
        </w:rPr>
        <w:t xml:space="preserve"> and patients who were unable to provide at least 100mls of urine</w:t>
      </w:r>
      <w:r w:rsidR="002A252E" w:rsidRPr="00E05DAA">
        <w:rPr>
          <w:lang w:val="en-US"/>
        </w:rPr>
        <w:t xml:space="preserve">. </w:t>
      </w:r>
      <w:r w:rsidR="00D5523A" w:rsidRPr="00E05DAA">
        <w:rPr>
          <w:lang w:val="en-US"/>
        </w:rPr>
        <w:t>The reason for exclusion of catheter-urine was a technical one. The drainage</w:t>
      </w:r>
      <w:r w:rsidR="004414E7" w:rsidRPr="00E05DAA">
        <w:rPr>
          <w:lang w:val="en-US"/>
        </w:rPr>
        <w:t xml:space="preserve"> of urine from attached catheter bags is dependent upon numerous factors including </w:t>
      </w:r>
      <w:r w:rsidR="00D5523A" w:rsidRPr="00E05DAA">
        <w:rPr>
          <w:lang w:val="en-US"/>
        </w:rPr>
        <w:t xml:space="preserve">the </w:t>
      </w:r>
      <w:r w:rsidR="004414E7" w:rsidRPr="00E05DAA">
        <w:rPr>
          <w:lang w:val="en-US"/>
        </w:rPr>
        <w:t>volume</w:t>
      </w:r>
      <w:r w:rsidR="004414E7" w:rsidRPr="00F52849">
        <w:rPr>
          <w:lang w:val="en-US"/>
        </w:rPr>
        <w:t xml:space="preserve"> </w:t>
      </w:r>
      <w:r w:rsidR="004414E7" w:rsidRPr="00E05DAA">
        <w:rPr>
          <w:lang w:val="en-US"/>
        </w:rPr>
        <w:t>contained in the bag and on</w:t>
      </w:r>
      <w:r w:rsidR="00D5523A" w:rsidRPr="00E05DAA">
        <w:rPr>
          <w:lang w:val="en-US"/>
        </w:rPr>
        <w:t xml:space="preserve"> </w:t>
      </w:r>
      <w:r w:rsidR="004414E7" w:rsidRPr="00E05DAA">
        <w:rPr>
          <w:lang w:val="en-US"/>
        </w:rPr>
        <w:t xml:space="preserve">healthcare staff duties. The timing of collection from catheter specimens would </w:t>
      </w:r>
      <w:r w:rsidR="00D5523A" w:rsidRPr="00E05DAA">
        <w:rPr>
          <w:lang w:val="en-US"/>
        </w:rPr>
        <w:t xml:space="preserve">therefore </w:t>
      </w:r>
      <w:r w:rsidR="00D969F4" w:rsidRPr="00E05DAA">
        <w:rPr>
          <w:lang w:val="en-US"/>
        </w:rPr>
        <w:t xml:space="preserve">have </w:t>
      </w:r>
      <w:r w:rsidR="004414E7" w:rsidRPr="00E05DAA">
        <w:rPr>
          <w:lang w:val="en-US"/>
        </w:rPr>
        <w:t xml:space="preserve">imposed </w:t>
      </w:r>
      <w:r w:rsidR="00D5523A" w:rsidRPr="00E05DAA">
        <w:rPr>
          <w:lang w:val="en-US"/>
        </w:rPr>
        <w:t>a greater clinical burden on the ward staff. The reason for exclusion of urin</w:t>
      </w:r>
      <w:r w:rsidRPr="00E05DAA">
        <w:rPr>
          <w:lang w:val="en-US"/>
        </w:rPr>
        <w:t xml:space="preserve">ary </w:t>
      </w:r>
      <w:r w:rsidR="00D5523A" w:rsidRPr="00E05DAA">
        <w:rPr>
          <w:lang w:val="en-US"/>
        </w:rPr>
        <w:t xml:space="preserve">samples </w:t>
      </w:r>
      <w:r w:rsidR="00D969F4" w:rsidRPr="00E05DAA">
        <w:rPr>
          <w:lang w:val="en-US"/>
        </w:rPr>
        <w:t xml:space="preserve">that </w:t>
      </w:r>
      <w:r w:rsidR="00E12D1A" w:rsidRPr="00E05DAA">
        <w:rPr>
          <w:lang w:val="en-US"/>
        </w:rPr>
        <w:t>could not be</w:t>
      </w:r>
      <w:r w:rsidR="00D5523A" w:rsidRPr="00E05DAA">
        <w:rPr>
          <w:lang w:val="en-US"/>
        </w:rPr>
        <w:t xml:space="preserve"> accurately </w:t>
      </w:r>
      <w:r w:rsidR="00E12D1A" w:rsidRPr="00E05DAA">
        <w:rPr>
          <w:lang w:val="en-US"/>
        </w:rPr>
        <w:t xml:space="preserve">determined to be voided within the </w:t>
      </w:r>
      <w:proofErr w:type="gramStart"/>
      <w:r w:rsidR="00E12D1A" w:rsidRPr="00E05DAA">
        <w:rPr>
          <w:lang w:val="en-US"/>
        </w:rPr>
        <w:t>hour</w:t>
      </w:r>
      <w:r w:rsidR="00A2307F" w:rsidRPr="00E05DAA">
        <w:rPr>
          <w:lang w:val="en-US"/>
        </w:rPr>
        <w:t>,</w:t>
      </w:r>
      <w:proofErr w:type="gramEnd"/>
      <w:r w:rsidR="00E12D1A" w:rsidRPr="00E05DAA">
        <w:rPr>
          <w:lang w:val="en-US"/>
        </w:rPr>
        <w:t xml:space="preserve"> was to avoid </w:t>
      </w:r>
      <w:r w:rsidR="00D969F4" w:rsidRPr="00E05DAA">
        <w:rPr>
          <w:lang w:val="en-US"/>
        </w:rPr>
        <w:t>potential</w:t>
      </w:r>
      <w:r w:rsidR="00B14100" w:rsidRPr="00E05DAA">
        <w:rPr>
          <w:lang w:val="en-US"/>
        </w:rPr>
        <w:t xml:space="preserve"> degradation of RNA fragments. </w:t>
      </w:r>
    </w:p>
    <w:p w14:paraId="0CEB8400" w14:textId="77777777" w:rsidR="00A2307F" w:rsidRPr="00E05DAA" w:rsidRDefault="00A2307F" w:rsidP="00B34180">
      <w:pPr>
        <w:spacing w:line="480" w:lineRule="auto"/>
        <w:jc w:val="both"/>
        <w:rPr>
          <w:lang w:val="en-US"/>
        </w:rPr>
      </w:pPr>
    </w:p>
    <w:p w14:paraId="55111251" w14:textId="151AD98C" w:rsidR="004F4023" w:rsidRPr="00E05DAA" w:rsidRDefault="00A2307F" w:rsidP="00B34180">
      <w:pPr>
        <w:spacing w:line="480" w:lineRule="auto"/>
        <w:jc w:val="both"/>
        <w:rPr>
          <w:lang w:val="en-US"/>
        </w:rPr>
      </w:pPr>
      <w:r w:rsidRPr="00E05DAA">
        <w:rPr>
          <w:lang w:val="en-US"/>
        </w:rPr>
        <w:t>I</w:t>
      </w:r>
      <w:r w:rsidR="004F4023" w:rsidRPr="00E05DAA">
        <w:rPr>
          <w:lang w:val="en-US"/>
        </w:rPr>
        <w:t xml:space="preserve">nclusion criteria </w:t>
      </w:r>
      <w:r w:rsidR="005B0D90" w:rsidRPr="00E05DAA">
        <w:rPr>
          <w:lang w:val="en-US"/>
        </w:rPr>
        <w:t>were</w:t>
      </w:r>
      <w:r w:rsidR="00B573FF">
        <w:rPr>
          <w:lang w:val="en-US"/>
        </w:rPr>
        <w:t xml:space="preserve"> for</w:t>
      </w:r>
      <w:r w:rsidR="005B0D90" w:rsidRPr="00E05DAA">
        <w:rPr>
          <w:lang w:val="en-US"/>
        </w:rPr>
        <w:t xml:space="preserve"> </w:t>
      </w:r>
      <w:r w:rsidR="00B573FF">
        <w:rPr>
          <w:lang w:val="en-US"/>
        </w:rPr>
        <w:t xml:space="preserve">consenting </w:t>
      </w:r>
      <w:r w:rsidR="00D951EC" w:rsidRPr="00E05DAA">
        <w:rPr>
          <w:lang w:val="en-US"/>
        </w:rPr>
        <w:t>patient</w:t>
      </w:r>
      <w:r w:rsidR="00B573FF">
        <w:rPr>
          <w:lang w:val="en-US"/>
        </w:rPr>
        <w:t>s,</w:t>
      </w:r>
      <w:r w:rsidR="00D951EC" w:rsidRPr="00E05DAA">
        <w:rPr>
          <w:lang w:val="en-US"/>
        </w:rPr>
        <w:t xml:space="preserve"> </w:t>
      </w:r>
      <w:r w:rsidR="00B573FF">
        <w:rPr>
          <w:lang w:val="en-US"/>
        </w:rPr>
        <w:t xml:space="preserve">aged </w:t>
      </w:r>
      <w:r w:rsidR="00D951EC" w:rsidRPr="00E05DAA">
        <w:rPr>
          <w:lang w:val="en-US"/>
        </w:rPr>
        <w:t>over the age 16 years</w:t>
      </w:r>
      <w:r w:rsidR="008B0910" w:rsidRPr="00E05DAA">
        <w:rPr>
          <w:lang w:val="en-US"/>
        </w:rPr>
        <w:t>,</w:t>
      </w:r>
      <w:r w:rsidR="00D951EC" w:rsidRPr="00E05DAA">
        <w:rPr>
          <w:lang w:val="en-US"/>
        </w:rPr>
        <w:t xml:space="preserve"> </w:t>
      </w:r>
      <w:r w:rsidR="00B573FF">
        <w:rPr>
          <w:lang w:val="en-US"/>
        </w:rPr>
        <w:t xml:space="preserve">able to understand the implications of the study, </w:t>
      </w:r>
      <w:r w:rsidR="004F4023" w:rsidRPr="00E05DAA">
        <w:rPr>
          <w:lang w:val="en-US"/>
        </w:rPr>
        <w:t>the collection of urine from any particular point of the day</w:t>
      </w:r>
      <w:r w:rsidR="00B573FF">
        <w:rPr>
          <w:lang w:val="en-US"/>
        </w:rPr>
        <w:t xml:space="preserve">, and having none of the exclusion criteria. </w:t>
      </w:r>
    </w:p>
    <w:p w14:paraId="00E52B02" w14:textId="77777777" w:rsidR="00B14100" w:rsidRPr="00E05DAA" w:rsidRDefault="00B14100" w:rsidP="00B34180">
      <w:pPr>
        <w:spacing w:line="480" w:lineRule="auto"/>
        <w:jc w:val="both"/>
        <w:rPr>
          <w:lang w:val="en-US"/>
        </w:rPr>
      </w:pPr>
    </w:p>
    <w:p w14:paraId="72AF9336" w14:textId="3D33743A" w:rsidR="008B330F" w:rsidRPr="00E05DAA" w:rsidRDefault="00B14100" w:rsidP="00B34180">
      <w:pPr>
        <w:spacing w:line="480" w:lineRule="auto"/>
        <w:jc w:val="both"/>
        <w:rPr>
          <w:lang w:val="en-US"/>
        </w:rPr>
      </w:pPr>
      <w:proofErr w:type="gramStart"/>
      <w:r w:rsidRPr="00E05DAA">
        <w:rPr>
          <w:lang w:val="en-US"/>
        </w:rPr>
        <w:t>All</w:t>
      </w:r>
      <w:r w:rsidR="00974334" w:rsidRPr="00E05DAA">
        <w:rPr>
          <w:lang w:val="en-US"/>
        </w:rPr>
        <w:t xml:space="preserve"> </w:t>
      </w:r>
      <w:proofErr w:type="spellStart"/>
      <w:r w:rsidR="00D969F4" w:rsidRPr="00E05DAA">
        <w:rPr>
          <w:rFonts w:cs="Helvetica"/>
          <w:bCs/>
          <w:lang w:val="en-US"/>
        </w:rPr>
        <w:t>diethylpyrocarbonate</w:t>
      </w:r>
      <w:proofErr w:type="spellEnd"/>
      <w:r w:rsidR="00D969F4" w:rsidRPr="00E05DAA">
        <w:rPr>
          <w:rFonts w:cs="Helvetica"/>
          <w:bCs/>
          <w:lang w:val="en-US"/>
        </w:rPr>
        <w:t xml:space="preserve"> (</w:t>
      </w:r>
      <w:r w:rsidR="00D969F4" w:rsidRPr="00E05DAA">
        <w:rPr>
          <w:lang w:val="en-US"/>
        </w:rPr>
        <w:t xml:space="preserve">DEPC) </w:t>
      </w:r>
      <w:r w:rsidR="00974334" w:rsidRPr="00E05DAA">
        <w:rPr>
          <w:lang w:val="en-US"/>
        </w:rPr>
        <w:t>additive and</w:t>
      </w:r>
      <w:r w:rsidRPr="00E05DAA">
        <w:rPr>
          <w:lang w:val="en-US"/>
        </w:rPr>
        <w:t xml:space="preserve"> </w:t>
      </w:r>
      <w:r w:rsidR="002A252E" w:rsidRPr="00E05DAA">
        <w:rPr>
          <w:lang w:val="en-US"/>
        </w:rPr>
        <w:t xml:space="preserve">benign </w:t>
      </w:r>
      <w:r w:rsidR="008B330F" w:rsidRPr="00E05DAA">
        <w:rPr>
          <w:lang w:val="en-US"/>
        </w:rPr>
        <w:t xml:space="preserve">urine samples were </w:t>
      </w:r>
      <w:r w:rsidRPr="00E05DAA">
        <w:rPr>
          <w:lang w:val="en-US"/>
        </w:rPr>
        <w:t xml:space="preserve">collected </w:t>
      </w:r>
      <w:r w:rsidR="005B0D90" w:rsidRPr="00E05DAA">
        <w:rPr>
          <w:lang w:val="en-US"/>
        </w:rPr>
        <w:t>by myself</w:t>
      </w:r>
      <w:proofErr w:type="gramEnd"/>
      <w:r w:rsidR="00B573FF">
        <w:rPr>
          <w:lang w:val="en-US"/>
        </w:rPr>
        <w:t>,</w:t>
      </w:r>
      <w:r w:rsidR="005B0D90" w:rsidRPr="00E05DAA">
        <w:rPr>
          <w:lang w:val="en-US"/>
        </w:rPr>
        <w:t xml:space="preserve"> </w:t>
      </w:r>
      <w:r w:rsidR="002F063E" w:rsidRPr="00E05DAA">
        <w:rPr>
          <w:lang w:val="en-US"/>
        </w:rPr>
        <w:t>personally</w:t>
      </w:r>
      <w:r w:rsidR="002A252E" w:rsidRPr="00E05DAA">
        <w:rPr>
          <w:lang w:val="en-US"/>
        </w:rPr>
        <w:t xml:space="preserve">.  All cancer urine samples were collected either </w:t>
      </w:r>
      <w:r w:rsidR="002F063E" w:rsidRPr="00E05DAA">
        <w:rPr>
          <w:lang w:val="en-US"/>
        </w:rPr>
        <w:t>personally</w:t>
      </w:r>
      <w:r w:rsidRPr="00E05DAA">
        <w:rPr>
          <w:lang w:val="en-US"/>
        </w:rPr>
        <w:t xml:space="preserve"> or </w:t>
      </w:r>
      <w:r w:rsidR="005B0D90" w:rsidRPr="00E05DAA">
        <w:rPr>
          <w:lang w:val="en-US"/>
        </w:rPr>
        <w:t xml:space="preserve">by </w:t>
      </w:r>
      <w:r w:rsidRPr="00E05DAA">
        <w:rPr>
          <w:lang w:val="en-US"/>
        </w:rPr>
        <w:t xml:space="preserve">a member of the University of Sheffield Academic Urology Unit (Leila </w:t>
      </w:r>
      <w:proofErr w:type="spellStart"/>
      <w:r w:rsidRPr="00E05DAA">
        <w:rPr>
          <w:lang w:val="en-US"/>
        </w:rPr>
        <w:t>Ayandi</w:t>
      </w:r>
      <w:proofErr w:type="spellEnd"/>
      <w:r w:rsidRPr="00E05DAA">
        <w:rPr>
          <w:lang w:val="en-US"/>
        </w:rPr>
        <w:t>)</w:t>
      </w:r>
      <w:r w:rsidR="00BE69B1" w:rsidRPr="00E05DAA">
        <w:rPr>
          <w:lang w:val="en-US"/>
        </w:rPr>
        <w:t>,</w:t>
      </w:r>
      <w:r w:rsidRPr="00E05DAA">
        <w:rPr>
          <w:lang w:val="en-US"/>
        </w:rPr>
        <w:t xml:space="preserve"> who was familiar with inclusion and exclusion </w:t>
      </w:r>
      <w:r w:rsidR="008B330F" w:rsidRPr="00E05DAA">
        <w:rPr>
          <w:lang w:val="en-US"/>
        </w:rPr>
        <w:t>criteria</w:t>
      </w:r>
      <w:r w:rsidR="005B0D90" w:rsidRPr="00E05DAA">
        <w:rPr>
          <w:lang w:val="en-US"/>
        </w:rPr>
        <w:t>,</w:t>
      </w:r>
      <w:r w:rsidR="002A252E" w:rsidRPr="00E05DAA">
        <w:rPr>
          <w:lang w:val="en-US"/>
        </w:rPr>
        <w:t xml:space="preserve"> </w:t>
      </w:r>
      <w:r w:rsidRPr="00E05DAA">
        <w:rPr>
          <w:lang w:val="en-US"/>
        </w:rPr>
        <w:t>therefore limiting collection error</w:t>
      </w:r>
      <w:r w:rsidR="00D951EC" w:rsidRPr="00E05DAA">
        <w:rPr>
          <w:lang w:val="en-US"/>
        </w:rPr>
        <w:t>s</w:t>
      </w:r>
      <w:r w:rsidRPr="00E05DAA">
        <w:rPr>
          <w:lang w:val="en-US"/>
        </w:rPr>
        <w:t>.</w:t>
      </w:r>
    </w:p>
    <w:p w14:paraId="63875584" w14:textId="6764EA0A" w:rsidR="00B14100" w:rsidRDefault="00B14100" w:rsidP="008B0910">
      <w:pPr>
        <w:rPr>
          <w:lang w:val="en-US"/>
        </w:rPr>
      </w:pPr>
    </w:p>
    <w:p w14:paraId="33470FC1" w14:textId="77777777" w:rsidR="00E7797E" w:rsidRPr="00E05DAA" w:rsidRDefault="00E7797E" w:rsidP="008B0910">
      <w:pPr>
        <w:rPr>
          <w:lang w:val="en-US"/>
        </w:rPr>
      </w:pPr>
    </w:p>
    <w:p w14:paraId="3B60889E" w14:textId="1A744752" w:rsidR="00B80FBE" w:rsidRPr="00E05DAA" w:rsidRDefault="00B80FBE" w:rsidP="005D52AD">
      <w:pPr>
        <w:rPr>
          <w:lang w:val="en-US"/>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58"/>
      </w:tblGrid>
      <w:tr w:rsidR="00B80FBE" w:rsidRPr="00F52849" w14:paraId="79831E2B" w14:textId="77777777" w:rsidTr="001953CE">
        <w:trPr>
          <w:trHeight w:val="327"/>
        </w:trPr>
        <w:tc>
          <w:tcPr>
            <w:tcW w:w="4258" w:type="dxa"/>
            <w:tcBorders>
              <w:top w:val="single" w:sz="4" w:space="0" w:color="auto"/>
              <w:bottom w:val="single" w:sz="4" w:space="0" w:color="auto"/>
            </w:tcBorders>
          </w:tcPr>
          <w:p w14:paraId="2256F7D1" w14:textId="3FC496F7" w:rsidR="00B80FBE" w:rsidRPr="00E05DAA" w:rsidRDefault="00B80FBE" w:rsidP="0095448F">
            <w:pPr>
              <w:jc w:val="center"/>
              <w:rPr>
                <w:rFonts w:eastAsia="Times New Roman" w:cs="Times New Roman"/>
                <w:b/>
                <w:sz w:val="28"/>
                <w:szCs w:val="28"/>
                <w:lang w:val="en-US"/>
              </w:rPr>
            </w:pPr>
            <w:r w:rsidRPr="00E05DAA">
              <w:rPr>
                <w:b/>
                <w:lang w:val="en-US"/>
              </w:rPr>
              <w:t>Inclusion Criteria</w:t>
            </w:r>
          </w:p>
        </w:tc>
        <w:tc>
          <w:tcPr>
            <w:tcW w:w="4258" w:type="dxa"/>
            <w:tcBorders>
              <w:top w:val="single" w:sz="4" w:space="0" w:color="auto"/>
              <w:bottom w:val="single" w:sz="4" w:space="0" w:color="auto"/>
            </w:tcBorders>
          </w:tcPr>
          <w:p w14:paraId="7D6DD4A1" w14:textId="361EB8F5" w:rsidR="00B80FBE" w:rsidRPr="00E05DAA" w:rsidRDefault="00B80FBE" w:rsidP="0095448F">
            <w:pPr>
              <w:jc w:val="center"/>
              <w:rPr>
                <w:rFonts w:eastAsia="Times New Roman" w:cs="Times New Roman"/>
                <w:b/>
                <w:sz w:val="28"/>
                <w:szCs w:val="28"/>
                <w:lang w:val="en-US"/>
              </w:rPr>
            </w:pPr>
            <w:r w:rsidRPr="00E05DAA">
              <w:rPr>
                <w:b/>
                <w:lang w:val="en-US"/>
              </w:rPr>
              <w:t>Exclusion Criteria</w:t>
            </w:r>
          </w:p>
        </w:tc>
      </w:tr>
      <w:tr w:rsidR="00B80FBE" w:rsidRPr="00F52849" w14:paraId="155DD94A" w14:textId="77777777" w:rsidTr="001953CE">
        <w:tc>
          <w:tcPr>
            <w:tcW w:w="4258" w:type="dxa"/>
            <w:tcBorders>
              <w:top w:val="single" w:sz="4" w:space="0" w:color="auto"/>
            </w:tcBorders>
            <w:vAlign w:val="center"/>
          </w:tcPr>
          <w:p w14:paraId="3629573A" w14:textId="02EBD8A5" w:rsidR="00B80FBE" w:rsidRPr="00E05DAA" w:rsidRDefault="00B80FBE" w:rsidP="0095448F">
            <w:pPr>
              <w:jc w:val="center"/>
              <w:rPr>
                <w:rFonts w:eastAsia="Times New Roman" w:cs="Times New Roman"/>
                <w:b/>
                <w:sz w:val="28"/>
                <w:szCs w:val="28"/>
                <w:lang w:val="en-US"/>
              </w:rPr>
            </w:pPr>
            <w:r w:rsidRPr="00E05DAA">
              <w:rPr>
                <w:lang w:val="en-US"/>
              </w:rPr>
              <w:t>&gt;16 years of age</w:t>
            </w:r>
          </w:p>
        </w:tc>
        <w:tc>
          <w:tcPr>
            <w:tcW w:w="4258" w:type="dxa"/>
            <w:tcBorders>
              <w:top w:val="single" w:sz="4" w:space="0" w:color="auto"/>
            </w:tcBorders>
            <w:vAlign w:val="center"/>
          </w:tcPr>
          <w:p w14:paraId="1FD2E7CC" w14:textId="77777777" w:rsidR="006A2D8D" w:rsidRPr="00E05DAA" w:rsidRDefault="006A2D8D" w:rsidP="0095448F">
            <w:pPr>
              <w:ind w:left="720"/>
              <w:contextualSpacing/>
              <w:jc w:val="center"/>
              <w:rPr>
                <w:lang w:val="en-US"/>
              </w:rPr>
            </w:pPr>
          </w:p>
          <w:p w14:paraId="6B040C6E" w14:textId="22DE2BF3" w:rsidR="00B80FBE" w:rsidRPr="00E05DAA" w:rsidRDefault="00DF161E" w:rsidP="0095448F">
            <w:pPr>
              <w:jc w:val="center"/>
              <w:rPr>
                <w:rFonts w:eastAsia="Times New Roman" w:cs="Times New Roman"/>
                <w:b/>
                <w:sz w:val="28"/>
                <w:szCs w:val="28"/>
                <w:lang w:val="en-US"/>
              </w:rPr>
            </w:pPr>
            <w:r w:rsidRPr="00E05DAA">
              <w:rPr>
                <w:lang w:val="en-US"/>
              </w:rPr>
              <w:t>D</w:t>
            </w:r>
            <w:r w:rsidR="006A2D8D" w:rsidRPr="00E05DAA">
              <w:rPr>
                <w:lang w:val="en-US"/>
              </w:rPr>
              <w:t>iagnosis or previous diagnosis or renal cancer</w:t>
            </w:r>
          </w:p>
        </w:tc>
      </w:tr>
      <w:tr w:rsidR="00B80FBE" w:rsidRPr="00F52849" w14:paraId="4286CB3E" w14:textId="77777777" w:rsidTr="001953CE">
        <w:tc>
          <w:tcPr>
            <w:tcW w:w="4258" w:type="dxa"/>
            <w:vAlign w:val="center"/>
          </w:tcPr>
          <w:p w14:paraId="4C65B324" w14:textId="2E917A28" w:rsidR="00B80FBE" w:rsidRPr="00E05DAA" w:rsidRDefault="00B80FBE" w:rsidP="0095448F">
            <w:pPr>
              <w:jc w:val="center"/>
              <w:rPr>
                <w:rFonts w:eastAsia="Times New Roman" w:cs="Times New Roman"/>
                <w:b/>
                <w:sz w:val="28"/>
                <w:szCs w:val="28"/>
                <w:lang w:val="en-US"/>
              </w:rPr>
            </w:pPr>
            <w:r w:rsidRPr="00E05DAA">
              <w:rPr>
                <w:lang w:val="en-US"/>
              </w:rPr>
              <w:t>Urine sample</w:t>
            </w:r>
            <w:r w:rsidR="001953CE" w:rsidRPr="00E05DAA">
              <w:rPr>
                <w:lang w:val="en-US"/>
              </w:rPr>
              <w:t>s</w:t>
            </w:r>
            <w:r w:rsidRPr="00E05DAA">
              <w:rPr>
                <w:lang w:val="en-US"/>
              </w:rPr>
              <w:t xml:space="preserve"> from any time-point of the day</w:t>
            </w:r>
          </w:p>
        </w:tc>
        <w:tc>
          <w:tcPr>
            <w:tcW w:w="4258" w:type="dxa"/>
            <w:vAlign w:val="center"/>
          </w:tcPr>
          <w:p w14:paraId="74963BF3" w14:textId="69416C6F" w:rsidR="00B80FBE" w:rsidRPr="00E05DAA" w:rsidRDefault="00B80FBE" w:rsidP="0095448F">
            <w:pPr>
              <w:jc w:val="center"/>
              <w:rPr>
                <w:rFonts w:eastAsia="Times New Roman" w:cs="Times New Roman"/>
                <w:b/>
                <w:sz w:val="28"/>
                <w:szCs w:val="28"/>
                <w:lang w:val="en-US"/>
              </w:rPr>
            </w:pPr>
            <w:r w:rsidRPr="00E05DAA">
              <w:rPr>
                <w:lang w:val="en-US"/>
              </w:rPr>
              <w:t>Catheter specimens</w:t>
            </w:r>
          </w:p>
        </w:tc>
      </w:tr>
      <w:tr w:rsidR="00B80FBE" w:rsidRPr="00F52849" w14:paraId="7CBB765D" w14:textId="77777777" w:rsidTr="001953CE">
        <w:tc>
          <w:tcPr>
            <w:tcW w:w="4258" w:type="dxa"/>
            <w:vAlign w:val="center"/>
          </w:tcPr>
          <w:p w14:paraId="482FEE01" w14:textId="490CDF17" w:rsidR="00B80FBE" w:rsidRPr="00E05DAA" w:rsidRDefault="00B80FBE" w:rsidP="0095448F">
            <w:pPr>
              <w:jc w:val="center"/>
              <w:rPr>
                <w:rFonts w:eastAsia="Times New Roman" w:cs="Times New Roman"/>
                <w:b/>
                <w:sz w:val="28"/>
                <w:szCs w:val="28"/>
                <w:lang w:val="en-US"/>
              </w:rPr>
            </w:pPr>
            <w:r w:rsidRPr="00E05DAA">
              <w:rPr>
                <w:lang w:val="en-US"/>
              </w:rPr>
              <w:t>Male and female</w:t>
            </w:r>
          </w:p>
        </w:tc>
        <w:tc>
          <w:tcPr>
            <w:tcW w:w="4258" w:type="dxa"/>
            <w:vAlign w:val="center"/>
          </w:tcPr>
          <w:p w14:paraId="71CA6617" w14:textId="4DA759E6" w:rsidR="00B80FBE" w:rsidRPr="00E05DAA" w:rsidRDefault="00B80FBE" w:rsidP="0095448F">
            <w:pPr>
              <w:jc w:val="center"/>
              <w:rPr>
                <w:rFonts w:eastAsia="Times New Roman" w:cs="Times New Roman"/>
                <w:b/>
                <w:sz w:val="28"/>
                <w:szCs w:val="28"/>
                <w:lang w:val="en-US"/>
              </w:rPr>
            </w:pPr>
            <w:r w:rsidRPr="00E05DAA">
              <w:rPr>
                <w:lang w:val="en-US"/>
              </w:rPr>
              <w:t>Not able to provide samples which could be collected &lt;1hr of voiding</w:t>
            </w:r>
          </w:p>
        </w:tc>
      </w:tr>
    </w:tbl>
    <w:p w14:paraId="7367ACC7" w14:textId="3DE172A1" w:rsidR="00D951EC" w:rsidRPr="00E05DAA" w:rsidRDefault="00D951EC" w:rsidP="00B34180">
      <w:pPr>
        <w:spacing w:line="480" w:lineRule="auto"/>
        <w:jc w:val="both"/>
        <w:rPr>
          <w:lang w:val="en-US"/>
        </w:rPr>
      </w:pPr>
    </w:p>
    <w:p w14:paraId="1B0F23DB" w14:textId="61A120F5" w:rsidR="00090CBF" w:rsidRPr="00F0779F" w:rsidRDefault="00CE66A4" w:rsidP="00F0779F">
      <w:pPr>
        <w:spacing w:line="480" w:lineRule="auto"/>
        <w:jc w:val="both"/>
        <w:rPr>
          <w:lang w:val="en-US"/>
        </w:rPr>
      </w:pPr>
      <w:r w:rsidRPr="00E05DAA">
        <w:rPr>
          <w:b/>
          <w:lang w:val="en-US"/>
        </w:rPr>
        <w:t>Table 12</w:t>
      </w:r>
      <w:r w:rsidR="006A2D8D" w:rsidRPr="00E05DAA">
        <w:rPr>
          <w:b/>
          <w:lang w:val="en-US"/>
        </w:rPr>
        <w:t>:</w:t>
      </w:r>
      <w:r w:rsidR="006A2D8D" w:rsidRPr="00E05DAA">
        <w:rPr>
          <w:lang w:val="en-US"/>
        </w:rPr>
        <w:t xml:space="preserve"> Inclusion and exclusion criteria for the collection of urine samples</w:t>
      </w:r>
      <w:r w:rsidR="008B330F" w:rsidRPr="00E05DAA">
        <w:rPr>
          <w:lang w:val="en-US"/>
        </w:rPr>
        <w:t xml:space="preserve">.  Exclusion </w:t>
      </w:r>
      <w:r w:rsidR="00105BF9" w:rsidRPr="00E05DAA">
        <w:rPr>
          <w:lang w:val="en-US"/>
        </w:rPr>
        <w:t>criteria</w:t>
      </w:r>
      <w:r w:rsidR="008B330F" w:rsidRPr="00E05DAA">
        <w:rPr>
          <w:lang w:val="en-US"/>
        </w:rPr>
        <w:t xml:space="preserve"> were kept to a minimum and </w:t>
      </w:r>
      <w:proofErr w:type="gramStart"/>
      <w:r w:rsidR="008B330F" w:rsidRPr="00E05DAA">
        <w:rPr>
          <w:lang w:val="en-US"/>
        </w:rPr>
        <w:t xml:space="preserve">a broad range of inclusion </w:t>
      </w:r>
      <w:r w:rsidR="00105BF9" w:rsidRPr="00E05DAA">
        <w:rPr>
          <w:lang w:val="en-US"/>
        </w:rPr>
        <w:t>criteria</w:t>
      </w:r>
      <w:r w:rsidR="008B330F" w:rsidRPr="00E05DAA">
        <w:rPr>
          <w:lang w:val="en-US"/>
        </w:rPr>
        <w:t xml:space="preserve"> were</w:t>
      </w:r>
      <w:proofErr w:type="gramEnd"/>
      <w:r w:rsidR="008B330F" w:rsidRPr="00E05DAA">
        <w:rPr>
          <w:lang w:val="en-US"/>
        </w:rPr>
        <w:t xml:space="preserve"> employed in the view of long-term applicability of </w:t>
      </w:r>
      <w:proofErr w:type="spellStart"/>
      <w:r w:rsidR="008B330F" w:rsidRPr="00E05DAA">
        <w:rPr>
          <w:lang w:val="en-US"/>
        </w:rPr>
        <w:t>utilising</w:t>
      </w:r>
      <w:proofErr w:type="spellEnd"/>
      <w:r w:rsidR="008B330F" w:rsidRPr="00E05DAA">
        <w:rPr>
          <w:lang w:val="en-US"/>
        </w:rPr>
        <w:t xml:space="preserve"> urinary microRNA as a diagnostic or screening tool.</w:t>
      </w:r>
    </w:p>
    <w:p w14:paraId="74773C30" w14:textId="77777777" w:rsidR="00081DCC" w:rsidRDefault="00081DCC" w:rsidP="0057208A">
      <w:pPr>
        <w:pStyle w:val="Heading2"/>
        <w:rPr>
          <w:rFonts w:asciiTheme="minorHAnsi" w:hAnsiTheme="minorHAnsi" w:cs="Helvetica"/>
          <w:bCs/>
        </w:rPr>
      </w:pPr>
    </w:p>
    <w:p w14:paraId="290BE913" w14:textId="5E9DECDF" w:rsidR="00090CBF" w:rsidRPr="005D52AD" w:rsidRDefault="009F1DEF" w:rsidP="0057208A">
      <w:pPr>
        <w:pStyle w:val="Heading2"/>
        <w:rPr>
          <w:rFonts w:asciiTheme="minorHAnsi" w:hAnsiTheme="minorHAnsi"/>
        </w:rPr>
      </w:pPr>
      <w:bookmarkStart w:id="299" w:name="_Toc278904930"/>
      <w:r w:rsidRPr="005D52AD">
        <w:rPr>
          <w:rFonts w:asciiTheme="minorHAnsi" w:hAnsiTheme="minorHAnsi" w:cs="Helvetica"/>
          <w:bCs/>
        </w:rPr>
        <w:t>4.1.2</w:t>
      </w:r>
      <w:r w:rsidRPr="005D52AD">
        <w:rPr>
          <w:rFonts w:asciiTheme="minorHAnsi" w:hAnsiTheme="minorHAnsi" w:cs="Helvetica"/>
          <w:bCs/>
        </w:rPr>
        <w:tab/>
      </w:r>
      <w:r w:rsidRPr="005D52AD">
        <w:rPr>
          <w:rFonts w:asciiTheme="minorHAnsi" w:hAnsiTheme="minorHAnsi" w:cs="Helvetica"/>
          <w:bCs/>
        </w:rPr>
        <w:tab/>
      </w:r>
      <w:proofErr w:type="spellStart"/>
      <w:r w:rsidR="005B0D90" w:rsidRPr="005D52AD">
        <w:rPr>
          <w:rFonts w:asciiTheme="minorHAnsi" w:hAnsiTheme="minorHAnsi" w:cs="Helvetica"/>
          <w:bCs/>
        </w:rPr>
        <w:t>Diethylpyrocarbonate</w:t>
      </w:r>
      <w:proofErr w:type="spellEnd"/>
      <w:r w:rsidR="005B0D90" w:rsidRPr="005D52AD">
        <w:rPr>
          <w:rFonts w:asciiTheme="minorHAnsi" w:hAnsiTheme="minorHAnsi" w:cs="Helvetica"/>
          <w:bCs/>
        </w:rPr>
        <w:t xml:space="preserve"> </w:t>
      </w:r>
      <w:r w:rsidR="00090CBF" w:rsidRPr="005D52AD">
        <w:rPr>
          <w:rFonts w:asciiTheme="minorHAnsi" w:hAnsiTheme="minorHAnsi"/>
        </w:rPr>
        <w:t>protocol</w:t>
      </w:r>
      <w:bookmarkEnd w:id="299"/>
    </w:p>
    <w:p w14:paraId="3678AA56" w14:textId="17C1BD61" w:rsidR="00974334" w:rsidRPr="005D52AD" w:rsidRDefault="00EC25D8" w:rsidP="00974334">
      <w:pPr>
        <w:spacing w:line="480" w:lineRule="auto"/>
        <w:jc w:val="both"/>
      </w:pPr>
      <w:r w:rsidRPr="005D52AD">
        <w:rPr>
          <w:lang w:val="en-US"/>
        </w:rPr>
        <w:t xml:space="preserve">Initially, comparison of RNA yield was achieved using matched samples collected into an empty container </w:t>
      </w:r>
      <w:r w:rsidR="0029396C" w:rsidRPr="005D52AD">
        <w:rPr>
          <w:lang w:val="en-US"/>
        </w:rPr>
        <w:t>or one</w:t>
      </w:r>
      <w:r w:rsidR="00E7797E">
        <w:rPr>
          <w:lang w:val="en-US"/>
        </w:rPr>
        <w:t xml:space="preserve"> containing 100</w:t>
      </w:r>
      <w:r w:rsidRPr="005D52AD">
        <w:rPr>
          <w:lang w:val="en-US"/>
        </w:rPr>
        <w:t xml:space="preserve">% volume </w:t>
      </w:r>
      <w:r w:rsidR="0029396C" w:rsidRPr="005D52AD">
        <w:rPr>
          <w:lang w:val="en-US"/>
        </w:rPr>
        <w:t>of the</w:t>
      </w:r>
      <w:r w:rsidRPr="005D52AD">
        <w:rPr>
          <w:lang w:val="en-US"/>
        </w:rPr>
        <w:t xml:space="preserve"> </w:t>
      </w:r>
      <w:proofErr w:type="spellStart"/>
      <w:r w:rsidRPr="005D52AD">
        <w:rPr>
          <w:lang w:val="en-US"/>
        </w:rPr>
        <w:t>RNase</w:t>
      </w:r>
      <w:proofErr w:type="spellEnd"/>
      <w:r w:rsidRPr="005D52AD">
        <w:rPr>
          <w:lang w:val="en-US"/>
        </w:rPr>
        <w:t xml:space="preserve"> inhibitor</w:t>
      </w:r>
      <w:r w:rsidR="005C7AC1" w:rsidRPr="005D52AD">
        <w:t>, namely</w:t>
      </w:r>
      <w:r w:rsidRPr="005D52AD">
        <w:t xml:space="preserve"> </w:t>
      </w:r>
      <w:proofErr w:type="spellStart"/>
      <w:r w:rsidR="00BE69B1" w:rsidRPr="005D52AD">
        <w:rPr>
          <w:rFonts w:cs="Helvetica"/>
          <w:bCs/>
        </w:rPr>
        <w:t>d</w:t>
      </w:r>
      <w:r w:rsidR="005C7AC1" w:rsidRPr="005D52AD">
        <w:rPr>
          <w:rFonts w:cs="Helvetica"/>
          <w:bCs/>
        </w:rPr>
        <w:t>iethylpyrocarbonate</w:t>
      </w:r>
      <w:proofErr w:type="spellEnd"/>
      <w:r w:rsidR="005C7AC1" w:rsidRPr="005D52AD">
        <w:t xml:space="preserve"> (</w:t>
      </w:r>
      <w:r w:rsidRPr="005D52AD">
        <w:t>DEPC</w:t>
      </w:r>
      <w:r w:rsidR="008B0910" w:rsidRPr="005D52AD">
        <w:t>)</w:t>
      </w:r>
      <w:r w:rsidRPr="005D52AD">
        <w:t>.</w:t>
      </w:r>
      <w:r w:rsidR="00B573FF">
        <w:t xml:space="preserve"> </w:t>
      </w:r>
      <w:r w:rsidRPr="005D52AD">
        <w:t>Fifty</w:t>
      </w:r>
      <w:r w:rsidR="00090CBF" w:rsidRPr="005D52AD">
        <w:t xml:space="preserve"> consecutive urine samples were collected to determine the value of the stabilising agent DEPC.  </w:t>
      </w:r>
      <w:r w:rsidR="00DF161E" w:rsidRPr="005D52AD">
        <w:t>The dilution with this carcinogenic and toxic agent was done in a ratio</w:t>
      </w:r>
      <w:r w:rsidR="00974334" w:rsidRPr="005D52AD">
        <w:t xml:space="preserve"> of 1:1 using standard universal precautions </w:t>
      </w:r>
      <w:r w:rsidR="00DF161E" w:rsidRPr="005D52AD">
        <w:t>including the utilisation of a fume cupboard.</w:t>
      </w:r>
    </w:p>
    <w:p w14:paraId="72AEFD37" w14:textId="77777777" w:rsidR="00974334" w:rsidRPr="005D52AD" w:rsidRDefault="00974334" w:rsidP="00974334">
      <w:pPr>
        <w:spacing w:line="480" w:lineRule="auto"/>
        <w:jc w:val="both"/>
      </w:pPr>
    </w:p>
    <w:p w14:paraId="57E80284" w14:textId="77777777" w:rsidR="005D52AD" w:rsidRDefault="00090CBF" w:rsidP="00974334">
      <w:pPr>
        <w:spacing w:line="480" w:lineRule="auto"/>
        <w:jc w:val="both"/>
        <w:rPr>
          <w:lang w:val="en-US"/>
        </w:rPr>
      </w:pPr>
      <w:r w:rsidRPr="005D52AD">
        <w:t>These sample</w:t>
      </w:r>
      <w:r w:rsidR="00506688" w:rsidRPr="005D52AD">
        <w:t>s</w:t>
      </w:r>
      <w:r w:rsidRPr="005D52AD">
        <w:t xml:space="preserve"> were obtained from the outpatient</w:t>
      </w:r>
      <w:r w:rsidR="00506688" w:rsidRPr="005D52AD">
        <w:t xml:space="preserve"> and in-patient</w:t>
      </w:r>
      <w:r w:rsidR="0029396C" w:rsidRPr="005D52AD">
        <w:t xml:space="preserve"> urology departments </w:t>
      </w:r>
      <w:r w:rsidRPr="005D52AD">
        <w:t xml:space="preserve">to determine the </w:t>
      </w:r>
      <w:r w:rsidR="00506688" w:rsidRPr="005D52AD">
        <w:t>value of addition of this agent</w:t>
      </w:r>
      <w:r w:rsidRPr="005D52AD">
        <w:t xml:space="preserve"> with regards to the yi</w:t>
      </w:r>
      <w:r w:rsidR="00506688" w:rsidRPr="005D52AD">
        <w:t xml:space="preserve">eld of RNA following extraction without a </w:t>
      </w:r>
      <w:r w:rsidR="00DF161E" w:rsidRPr="005D52AD">
        <w:t xml:space="preserve">clinical </w:t>
      </w:r>
      <w:r w:rsidR="00506688" w:rsidRPr="005D52AD">
        <w:t>diagnosis in mind.  The collection of these urine samples underwent the standard extraction protocol used in all urine samples utilised in this project (see below).  Following RNA extraction in this set of urines the RNA yield was analysed</w:t>
      </w:r>
      <w:r w:rsidR="001929F0" w:rsidRPr="005D52AD">
        <w:t xml:space="preserve"> </w:t>
      </w:r>
      <w:r w:rsidR="00506688" w:rsidRPr="005D52AD">
        <w:rPr>
          <w:lang w:val="en-US"/>
        </w:rPr>
        <w:t>and mea</w:t>
      </w:r>
      <w:r w:rsidR="00BE69B1" w:rsidRPr="005D52AD">
        <w:rPr>
          <w:lang w:val="en-US"/>
        </w:rPr>
        <w:t xml:space="preserve">sured using a 2100 </w:t>
      </w:r>
      <w:proofErr w:type="spellStart"/>
      <w:r w:rsidR="00BE69B1" w:rsidRPr="005D52AD">
        <w:rPr>
          <w:lang w:val="en-US"/>
        </w:rPr>
        <w:t>Bioanalyzer</w:t>
      </w:r>
      <w:proofErr w:type="spellEnd"/>
      <w:r w:rsidR="00BE69B1" w:rsidRPr="005D52AD">
        <w:rPr>
          <w:lang w:val="en-US"/>
        </w:rPr>
        <w:t>.</w:t>
      </w:r>
      <w:r w:rsidR="00506688" w:rsidRPr="005D52AD">
        <w:rPr>
          <w:lang w:val="en-US"/>
        </w:rPr>
        <w:t xml:space="preserve"> </w:t>
      </w:r>
    </w:p>
    <w:p w14:paraId="1D246EAD" w14:textId="77777777" w:rsidR="005D52AD" w:rsidRDefault="005D52AD" w:rsidP="00974334">
      <w:pPr>
        <w:spacing w:line="480" w:lineRule="auto"/>
        <w:jc w:val="both"/>
        <w:rPr>
          <w:lang w:val="en-US"/>
        </w:rPr>
      </w:pPr>
    </w:p>
    <w:p w14:paraId="6B5C3338" w14:textId="7AB56D06" w:rsidR="00D951EC" w:rsidRPr="005D52AD" w:rsidRDefault="009F1DEF" w:rsidP="005D52AD">
      <w:pPr>
        <w:pStyle w:val="Heading2"/>
        <w:rPr>
          <w:rFonts w:asciiTheme="minorHAnsi" w:hAnsiTheme="minorHAnsi"/>
        </w:rPr>
      </w:pPr>
      <w:bookmarkStart w:id="300" w:name="_Toc278904931"/>
      <w:r w:rsidRPr="005D52AD">
        <w:rPr>
          <w:rFonts w:asciiTheme="minorHAnsi" w:hAnsiTheme="minorHAnsi"/>
        </w:rPr>
        <w:t>4.1.3</w:t>
      </w:r>
      <w:r w:rsidRPr="005D52AD">
        <w:rPr>
          <w:rFonts w:asciiTheme="minorHAnsi" w:hAnsiTheme="minorHAnsi"/>
        </w:rPr>
        <w:tab/>
      </w:r>
      <w:r w:rsidRPr="005D52AD">
        <w:rPr>
          <w:rFonts w:asciiTheme="minorHAnsi" w:hAnsiTheme="minorHAnsi"/>
        </w:rPr>
        <w:tab/>
      </w:r>
      <w:r w:rsidR="00D951EC" w:rsidRPr="005D52AD">
        <w:rPr>
          <w:rFonts w:asciiTheme="minorHAnsi" w:hAnsiTheme="minorHAnsi"/>
        </w:rPr>
        <w:t>Patients and Samples</w:t>
      </w:r>
      <w:bookmarkEnd w:id="300"/>
    </w:p>
    <w:p w14:paraId="2B367D38" w14:textId="54E394B3" w:rsidR="001953CE" w:rsidRPr="005D52AD" w:rsidRDefault="00C31577" w:rsidP="00B80FBE">
      <w:pPr>
        <w:spacing w:line="480" w:lineRule="auto"/>
        <w:jc w:val="both"/>
        <w:rPr>
          <w:lang w:val="en-US"/>
        </w:rPr>
      </w:pPr>
      <w:r w:rsidRPr="005D52AD">
        <w:rPr>
          <w:lang w:val="en-US"/>
        </w:rPr>
        <w:t>One hundred</w:t>
      </w:r>
      <w:r w:rsidR="00B80FBE" w:rsidRPr="005D52AD">
        <w:rPr>
          <w:lang w:val="en-US"/>
        </w:rPr>
        <w:t xml:space="preserve"> and twenty-one </w:t>
      </w:r>
      <w:proofErr w:type="gramStart"/>
      <w:r w:rsidR="00B80FBE" w:rsidRPr="005D52AD">
        <w:rPr>
          <w:lang w:val="en-US"/>
        </w:rPr>
        <w:t>freshly-voided</w:t>
      </w:r>
      <w:proofErr w:type="gramEnd"/>
      <w:r w:rsidR="00B80FBE" w:rsidRPr="005D52AD">
        <w:rPr>
          <w:lang w:val="en-US"/>
        </w:rPr>
        <w:t xml:space="preserve"> urine samples were obtained from patients.  These includ</w:t>
      </w:r>
      <w:r w:rsidR="00ED5D37" w:rsidRPr="005D52AD">
        <w:rPr>
          <w:lang w:val="en-US"/>
        </w:rPr>
        <w:t>ed n=68 patients with current bladder cancer (all histologically confirmed to be urothelial carcinoma)</w:t>
      </w:r>
      <w:r w:rsidR="005933E7" w:rsidRPr="005D52AD">
        <w:rPr>
          <w:lang w:val="en-US"/>
        </w:rPr>
        <w:t>,</w:t>
      </w:r>
      <w:r w:rsidR="00B80FBE" w:rsidRPr="005D52AD">
        <w:rPr>
          <w:lang w:val="en-US"/>
        </w:rPr>
        <w:t xml:space="preserve"> and n=53 age-matched c</w:t>
      </w:r>
      <w:r w:rsidR="00ED5D37" w:rsidRPr="005D52AD">
        <w:rPr>
          <w:lang w:val="en-US"/>
        </w:rPr>
        <w:t>ontrols without a history of bladder cancer</w:t>
      </w:r>
      <w:r w:rsidR="00B80FBE" w:rsidRPr="005D52AD">
        <w:rPr>
          <w:lang w:val="en-US"/>
        </w:rPr>
        <w:t>. Controls included those requiring cystoscopy</w:t>
      </w:r>
      <w:r w:rsidR="00ED5D37" w:rsidRPr="005D52AD">
        <w:rPr>
          <w:lang w:val="en-US"/>
        </w:rPr>
        <w:t xml:space="preserve"> for symptoms suggestive of bladder cancer </w:t>
      </w:r>
      <w:r w:rsidR="00B80FBE" w:rsidRPr="005D52AD">
        <w:rPr>
          <w:lang w:val="en-US"/>
        </w:rPr>
        <w:t xml:space="preserve">(e.g. haematuria), those undergoing treatment of benign urinary conditions and patients without urinary pathology. All with urinary symptoms, </w:t>
      </w:r>
      <w:proofErr w:type="spellStart"/>
      <w:r w:rsidR="00B80FBE" w:rsidRPr="005D52AD">
        <w:rPr>
          <w:lang w:val="en-US"/>
        </w:rPr>
        <w:t>uropathology</w:t>
      </w:r>
      <w:proofErr w:type="spellEnd"/>
      <w:r w:rsidR="00B80FBE" w:rsidRPr="005D52AD">
        <w:rPr>
          <w:lang w:val="en-US"/>
        </w:rPr>
        <w:t xml:space="preserve"> or haematuria underwent cystoscopy (50/53, 94%)</w:t>
      </w:r>
      <w:r w:rsidR="001953CE" w:rsidRPr="005D52AD">
        <w:rPr>
          <w:lang w:val="en-US"/>
        </w:rPr>
        <w:t xml:space="preserve"> to confirm the absence of bladder</w:t>
      </w:r>
      <w:r w:rsidR="00542719" w:rsidRPr="005D52AD">
        <w:rPr>
          <w:lang w:val="en-US"/>
        </w:rPr>
        <w:t xml:space="preserve"> cancer</w:t>
      </w:r>
      <w:r w:rsidR="001953CE" w:rsidRPr="005D52AD">
        <w:rPr>
          <w:lang w:val="en-US"/>
        </w:rPr>
        <w:t xml:space="preserve"> using the current gold-standard method</w:t>
      </w:r>
      <w:r w:rsidR="00B80FBE" w:rsidRPr="005D52AD">
        <w:rPr>
          <w:lang w:val="en-US"/>
        </w:rPr>
        <w:t xml:space="preserve">. </w:t>
      </w:r>
    </w:p>
    <w:p w14:paraId="7F873BFD" w14:textId="77777777" w:rsidR="001953CE" w:rsidRPr="005D52AD" w:rsidRDefault="001953CE" w:rsidP="00B80FBE">
      <w:pPr>
        <w:spacing w:line="480" w:lineRule="auto"/>
        <w:jc w:val="both"/>
        <w:rPr>
          <w:lang w:val="en-US"/>
        </w:rPr>
      </w:pPr>
    </w:p>
    <w:p w14:paraId="5590F724" w14:textId="739B6115" w:rsidR="00B80FBE" w:rsidRPr="005D52AD" w:rsidRDefault="005B0D90" w:rsidP="00B80FBE">
      <w:pPr>
        <w:spacing w:line="480" w:lineRule="auto"/>
        <w:jc w:val="both"/>
        <w:rPr>
          <w:lang w:val="en-US"/>
        </w:rPr>
      </w:pPr>
      <w:r w:rsidRPr="005D52AD">
        <w:rPr>
          <w:lang w:val="en-US"/>
        </w:rPr>
        <w:t xml:space="preserve">From each patient, 100-150mls </w:t>
      </w:r>
      <w:r w:rsidR="00B80FBE" w:rsidRPr="005D52AD">
        <w:rPr>
          <w:lang w:val="en-US"/>
        </w:rPr>
        <w:t>of urine was collected prior to instrumentation or bladder tumor removal. Tumors were classified using the 1973 WHO criteria</w:t>
      </w:r>
      <w:r w:rsidR="003B2A77" w:rsidRPr="005D52AD">
        <w:rPr>
          <w:lang w:val="en-US"/>
        </w:rPr>
        <w:t xml:space="preserve"> by </w:t>
      </w:r>
      <w:r w:rsidR="005D52AD">
        <w:rPr>
          <w:lang w:val="en-US"/>
        </w:rPr>
        <w:t xml:space="preserve">a specialist </w:t>
      </w:r>
      <w:proofErr w:type="spellStart"/>
      <w:r w:rsidR="005D52AD">
        <w:rPr>
          <w:lang w:val="en-US"/>
        </w:rPr>
        <w:t>uropathologist</w:t>
      </w:r>
      <w:proofErr w:type="spellEnd"/>
      <w:r w:rsidR="003B2A77" w:rsidRPr="005D52AD">
        <w:rPr>
          <w:lang w:val="en-US"/>
        </w:rPr>
        <w:t xml:space="preserve"> </w:t>
      </w:r>
      <w:r w:rsidR="005D52AD" w:rsidRPr="005D52AD">
        <w:rPr>
          <w:lang w:val="en-US"/>
        </w:rPr>
        <w:t>(</w:t>
      </w:r>
      <w:proofErr w:type="spellStart"/>
      <w:r w:rsidR="005D52AD" w:rsidRPr="005D52AD">
        <w:rPr>
          <w:lang w:val="en-US"/>
        </w:rPr>
        <w:t>Dr</w:t>
      </w:r>
      <w:proofErr w:type="spellEnd"/>
      <w:r w:rsidR="005D52AD" w:rsidRPr="005D52AD">
        <w:rPr>
          <w:lang w:val="en-US"/>
        </w:rPr>
        <w:t xml:space="preserve"> </w:t>
      </w:r>
      <w:r w:rsidR="00B573FF" w:rsidRPr="005D52AD">
        <w:rPr>
          <w:lang w:val="en-US"/>
        </w:rPr>
        <w:t xml:space="preserve">John </w:t>
      </w:r>
      <w:proofErr w:type="spellStart"/>
      <w:r w:rsidR="00B573FF" w:rsidRPr="005D52AD">
        <w:rPr>
          <w:lang w:val="en-US"/>
        </w:rPr>
        <w:t>Goepel</w:t>
      </w:r>
      <w:proofErr w:type="spellEnd"/>
      <w:r w:rsidR="005D52AD" w:rsidRPr="005D52AD">
        <w:rPr>
          <w:lang w:val="en-US"/>
        </w:rPr>
        <w:t>)</w:t>
      </w:r>
      <w:r w:rsidR="005D52AD">
        <w:rPr>
          <w:lang w:val="en-US"/>
        </w:rPr>
        <w:t xml:space="preserve"> </w:t>
      </w:r>
      <w:r w:rsidR="003B2A77" w:rsidRPr="005D52AD">
        <w:rPr>
          <w:lang w:val="en-US"/>
        </w:rPr>
        <w:t xml:space="preserve">in the pathology department, Royal </w:t>
      </w:r>
      <w:proofErr w:type="spellStart"/>
      <w:r w:rsidR="003B2A77" w:rsidRPr="005D52AD">
        <w:rPr>
          <w:lang w:val="en-US"/>
        </w:rPr>
        <w:t>Hallamshire</w:t>
      </w:r>
      <w:proofErr w:type="spellEnd"/>
      <w:r w:rsidR="003B2A77" w:rsidRPr="005D52AD">
        <w:rPr>
          <w:lang w:val="en-US"/>
        </w:rPr>
        <w:t xml:space="preserve"> Hospital, Sheffield, UK.</w:t>
      </w:r>
    </w:p>
    <w:p w14:paraId="19EC51D7" w14:textId="77777777" w:rsidR="00DF161E" w:rsidRPr="005D52AD" w:rsidRDefault="00DF161E" w:rsidP="00B80FBE">
      <w:pPr>
        <w:spacing w:line="480" w:lineRule="auto"/>
        <w:jc w:val="both"/>
        <w:rPr>
          <w:lang w:val="en-US"/>
        </w:rPr>
      </w:pPr>
    </w:p>
    <w:p w14:paraId="34D9C5B3" w14:textId="4EC9B976" w:rsidR="00DF161E" w:rsidRPr="005D52AD" w:rsidRDefault="009F1DEF" w:rsidP="00ED5D37">
      <w:pPr>
        <w:pStyle w:val="Heading2"/>
        <w:rPr>
          <w:rFonts w:asciiTheme="minorHAnsi" w:hAnsiTheme="minorHAnsi"/>
        </w:rPr>
      </w:pPr>
      <w:bookmarkStart w:id="301" w:name="_Toc278904932"/>
      <w:r w:rsidRPr="005D52AD">
        <w:rPr>
          <w:rFonts w:asciiTheme="minorHAnsi" w:hAnsiTheme="minorHAnsi"/>
        </w:rPr>
        <w:t>4.1.4</w:t>
      </w:r>
      <w:r w:rsidRPr="005D52AD">
        <w:rPr>
          <w:rFonts w:asciiTheme="minorHAnsi" w:hAnsiTheme="minorHAnsi"/>
        </w:rPr>
        <w:tab/>
      </w:r>
      <w:r w:rsidRPr="005D52AD">
        <w:rPr>
          <w:rFonts w:asciiTheme="minorHAnsi" w:hAnsiTheme="minorHAnsi"/>
        </w:rPr>
        <w:tab/>
      </w:r>
      <w:r w:rsidR="00DF161E" w:rsidRPr="005D52AD">
        <w:rPr>
          <w:rFonts w:asciiTheme="minorHAnsi" w:hAnsiTheme="minorHAnsi"/>
        </w:rPr>
        <w:t>Urine Processing</w:t>
      </w:r>
      <w:bookmarkEnd w:id="301"/>
    </w:p>
    <w:p w14:paraId="69CFA8CA" w14:textId="1C667462" w:rsidR="00DF161E" w:rsidRPr="005D52AD" w:rsidRDefault="00DF161E" w:rsidP="00B80FBE">
      <w:pPr>
        <w:spacing w:line="480" w:lineRule="auto"/>
        <w:jc w:val="both"/>
        <w:rPr>
          <w:lang w:val="en-US"/>
        </w:rPr>
      </w:pPr>
      <w:r w:rsidRPr="005D52AD">
        <w:rPr>
          <w:lang w:val="en-US"/>
        </w:rPr>
        <w:t>On collection of the freshly voided urine</w:t>
      </w:r>
      <w:r w:rsidR="00ED5D37" w:rsidRPr="005D52AD">
        <w:rPr>
          <w:lang w:val="en-US"/>
        </w:rPr>
        <w:t xml:space="preserve">, immediate </w:t>
      </w:r>
      <w:r w:rsidRPr="005D52AD">
        <w:rPr>
          <w:lang w:val="en-US"/>
        </w:rPr>
        <w:t>centrifugation</w:t>
      </w:r>
      <w:r w:rsidR="00ED5D37" w:rsidRPr="005D52AD">
        <w:rPr>
          <w:lang w:val="en-US"/>
        </w:rPr>
        <w:t xml:space="preserve"> at 3,392g for ten</w:t>
      </w:r>
      <w:r w:rsidRPr="005D52AD">
        <w:rPr>
          <w:lang w:val="en-US"/>
        </w:rPr>
        <w:t xml:space="preserve"> minutes was </w:t>
      </w:r>
      <w:r w:rsidR="002F635E" w:rsidRPr="005D52AD">
        <w:rPr>
          <w:lang w:val="en-US"/>
        </w:rPr>
        <w:t>undertaken.  Following this,</w:t>
      </w:r>
      <w:r w:rsidRPr="005D52AD">
        <w:rPr>
          <w:lang w:val="en-US"/>
        </w:rPr>
        <w:t xml:space="preserve"> the supernatant was removed and the cell pellet washed twice in PBS before freezing at -80</w:t>
      </w:r>
      <w:r w:rsidRPr="005D52AD">
        <w:rPr>
          <w:vertAlign w:val="superscript"/>
          <w:lang w:val="en-US"/>
        </w:rPr>
        <w:t>o</w:t>
      </w:r>
      <w:r w:rsidRPr="005D52AD">
        <w:rPr>
          <w:lang w:val="en-US"/>
        </w:rPr>
        <w:t>C until use.</w:t>
      </w:r>
    </w:p>
    <w:p w14:paraId="2037F029" w14:textId="77777777" w:rsidR="00DF161E" w:rsidRPr="005D52AD" w:rsidRDefault="00DF161E" w:rsidP="00B80FBE">
      <w:pPr>
        <w:spacing w:line="480" w:lineRule="auto"/>
        <w:jc w:val="both"/>
        <w:rPr>
          <w:lang w:val="en-US"/>
        </w:rPr>
      </w:pPr>
    </w:p>
    <w:p w14:paraId="58BB5353" w14:textId="7B7AA5CE" w:rsidR="00B34180" w:rsidRPr="005D52AD" w:rsidRDefault="00DF161E" w:rsidP="00DF161E">
      <w:pPr>
        <w:spacing w:line="480" w:lineRule="auto"/>
        <w:jc w:val="both"/>
        <w:rPr>
          <w:color w:val="000000" w:themeColor="text1"/>
          <w:lang w:val="en-US"/>
        </w:rPr>
      </w:pPr>
      <w:r w:rsidRPr="005D52AD">
        <w:rPr>
          <w:color w:val="000000" w:themeColor="text1"/>
          <w:lang w:val="en-US"/>
        </w:rPr>
        <w:t>To determine microRNA stability in urine, we split 25 samples into three fractions (50mls for each) and separately extracted RNA in the form of two reference genes (</w:t>
      </w:r>
      <w:r w:rsidR="00ED5D37" w:rsidRPr="005D52AD">
        <w:rPr>
          <w:color w:val="000000" w:themeColor="text1"/>
          <w:lang w:val="en-US"/>
        </w:rPr>
        <w:t>RNU48 and RNU44) and three micro</w:t>
      </w:r>
      <w:r w:rsidRPr="005D52AD">
        <w:rPr>
          <w:color w:val="000000" w:themeColor="text1"/>
          <w:lang w:val="en-US"/>
        </w:rPr>
        <w:t>RNAs (15b/135b/1224-3p) from an immediately processed sample, following 3 cycles of freeze-thawing (-80</w:t>
      </w:r>
      <w:r w:rsidRPr="005D52AD">
        <w:rPr>
          <w:color w:val="000000" w:themeColor="text1"/>
          <w:vertAlign w:val="superscript"/>
          <w:lang w:val="en-US"/>
        </w:rPr>
        <w:t>o</w:t>
      </w:r>
      <w:r w:rsidRPr="005D52AD">
        <w:rPr>
          <w:color w:val="000000" w:themeColor="text1"/>
          <w:lang w:val="en-US"/>
        </w:rPr>
        <w:t>C to room temperature) and following storage at room temperature for 48 hours.</w:t>
      </w:r>
    </w:p>
    <w:p w14:paraId="3CD78D61" w14:textId="77777777" w:rsidR="001B0FDA" w:rsidRPr="005D52AD" w:rsidRDefault="001B0FDA" w:rsidP="00DF161E">
      <w:pPr>
        <w:spacing w:line="480" w:lineRule="auto"/>
        <w:jc w:val="both"/>
        <w:rPr>
          <w:color w:val="000000" w:themeColor="text1"/>
        </w:rPr>
      </w:pPr>
    </w:p>
    <w:p w14:paraId="50FF5AA0" w14:textId="349B282D" w:rsidR="00EC25D8" w:rsidRPr="005D52AD" w:rsidRDefault="009F1DEF" w:rsidP="001B0FDA">
      <w:pPr>
        <w:pStyle w:val="Heading2"/>
        <w:rPr>
          <w:rFonts w:asciiTheme="minorHAnsi" w:hAnsiTheme="minorHAnsi"/>
        </w:rPr>
      </w:pPr>
      <w:bookmarkStart w:id="302" w:name="_Toc278904933"/>
      <w:r w:rsidRPr="005D52AD">
        <w:rPr>
          <w:rFonts w:asciiTheme="minorHAnsi" w:hAnsiTheme="minorHAnsi"/>
        </w:rPr>
        <w:t>4.1.5</w:t>
      </w:r>
      <w:r w:rsidRPr="005D52AD">
        <w:rPr>
          <w:rFonts w:asciiTheme="minorHAnsi" w:hAnsiTheme="minorHAnsi"/>
        </w:rPr>
        <w:tab/>
      </w:r>
      <w:r w:rsidRPr="005D52AD">
        <w:rPr>
          <w:rFonts w:asciiTheme="minorHAnsi" w:hAnsiTheme="minorHAnsi"/>
        </w:rPr>
        <w:tab/>
      </w:r>
      <w:r w:rsidR="00EC25D8" w:rsidRPr="005D52AD">
        <w:rPr>
          <w:rFonts w:asciiTheme="minorHAnsi" w:hAnsiTheme="minorHAnsi"/>
        </w:rPr>
        <w:t>RNA extraction</w:t>
      </w:r>
      <w:bookmarkEnd w:id="302"/>
    </w:p>
    <w:p w14:paraId="3921144E" w14:textId="76BF1D93" w:rsidR="00A05C5C" w:rsidRPr="005D52AD" w:rsidRDefault="00EC25D8" w:rsidP="00A05C5C">
      <w:pPr>
        <w:spacing w:line="480" w:lineRule="auto"/>
        <w:jc w:val="both"/>
        <w:rPr>
          <w:lang w:val="en-US"/>
        </w:rPr>
      </w:pPr>
      <w:r w:rsidRPr="005D52AD">
        <w:rPr>
          <w:lang w:val="en-US"/>
        </w:rPr>
        <w:t xml:space="preserve">RNA was extracted from cell pellets using the </w:t>
      </w:r>
      <w:proofErr w:type="spellStart"/>
      <w:r w:rsidRPr="005D52AD">
        <w:rPr>
          <w:lang w:val="en-US"/>
        </w:rPr>
        <w:t>mirVana</w:t>
      </w:r>
      <w:r w:rsidRPr="005D52AD">
        <w:rPr>
          <w:vertAlign w:val="superscript"/>
          <w:lang w:val="en-US"/>
        </w:rPr>
        <w:t>TM</w:t>
      </w:r>
      <w:proofErr w:type="spellEnd"/>
      <w:r w:rsidR="008D08A5" w:rsidRPr="005D52AD">
        <w:rPr>
          <w:lang w:val="en-US"/>
        </w:rPr>
        <w:t xml:space="preserve"> kit </w:t>
      </w:r>
      <w:r w:rsidRPr="005D52AD">
        <w:rPr>
          <w:lang w:val="en-US"/>
        </w:rPr>
        <w:t>according to the manufacturer’s protocol</w:t>
      </w:r>
      <w:r w:rsidR="00DA4D8B" w:rsidRPr="005D52AD">
        <w:rPr>
          <w:lang w:val="en-US"/>
        </w:rPr>
        <w:t xml:space="preserve"> </w:t>
      </w:r>
      <w:r w:rsidR="005933E7" w:rsidRPr="005D52AD">
        <w:rPr>
          <w:lang w:val="en-US"/>
        </w:rPr>
        <w:t xml:space="preserve">(chapter 2 – </w:t>
      </w:r>
      <w:r w:rsidR="005933E7" w:rsidRPr="005D52AD">
        <w:t xml:space="preserve">Urinary/Urothelial RNA extraction - </w:t>
      </w:r>
      <w:proofErr w:type="spellStart"/>
      <w:r w:rsidR="005933E7" w:rsidRPr="005D52AD">
        <w:t>mirVanaTM</w:t>
      </w:r>
      <w:proofErr w:type="spellEnd"/>
      <w:r w:rsidR="005933E7" w:rsidRPr="005D52AD">
        <w:t xml:space="preserve"> Extraction Protocol)</w:t>
      </w:r>
      <w:r w:rsidR="005933E7" w:rsidRPr="005D52AD">
        <w:rPr>
          <w:lang w:val="en-US"/>
        </w:rPr>
        <w:t xml:space="preserve"> </w:t>
      </w:r>
      <w:r w:rsidRPr="005D52AD">
        <w:rPr>
          <w:lang w:val="en-US"/>
        </w:rPr>
        <w:t>and mea</w:t>
      </w:r>
      <w:r w:rsidR="008D08A5" w:rsidRPr="005D52AD">
        <w:rPr>
          <w:lang w:val="en-US"/>
        </w:rPr>
        <w:t xml:space="preserve">sured using a 2100 </w:t>
      </w:r>
      <w:proofErr w:type="spellStart"/>
      <w:r w:rsidR="008D08A5" w:rsidRPr="005D52AD">
        <w:rPr>
          <w:lang w:val="en-US"/>
        </w:rPr>
        <w:t>Bioanalyzer</w:t>
      </w:r>
      <w:proofErr w:type="spellEnd"/>
      <w:r w:rsidR="008D08A5" w:rsidRPr="005D52AD">
        <w:rPr>
          <w:lang w:val="en-US"/>
        </w:rPr>
        <w:t xml:space="preserve">.  </w:t>
      </w:r>
      <w:r w:rsidR="00A05C5C" w:rsidRPr="005D52AD">
        <w:rPr>
          <w:lang w:val="en-US"/>
        </w:rPr>
        <w:t>The organic extraction resulted in separate yields of purified small RNA and larger RNA.</w:t>
      </w:r>
      <w:r w:rsidR="001B0FDA" w:rsidRPr="005D52AD">
        <w:rPr>
          <w:lang w:val="en-US"/>
        </w:rPr>
        <w:t xml:space="preserve">  </w:t>
      </w:r>
    </w:p>
    <w:p w14:paraId="563BD641" w14:textId="77777777" w:rsidR="002E1D47" w:rsidRPr="005D52AD" w:rsidRDefault="002E1D47" w:rsidP="00A05C5C">
      <w:pPr>
        <w:spacing w:line="480" w:lineRule="auto"/>
        <w:jc w:val="both"/>
        <w:rPr>
          <w:lang w:val="en-US"/>
        </w:rPr>
      </w:pPr>
    </w:p>
    <w:p w14:paraId="0AC8F3D9" w14:textId="51C8FC20" w:rsidR="002E1D47" w:rsidRPr="00795C20" w:rsidRDefault="009F1DEF" w:rsidP="002E1D47">
      <w:pPr>
        <w:pStyle w:val="Heading2"/>
        <w:rPr>
          <w:rFonts w:asciiTheme="minorHAnsi" w:hAnsiTheme="minorHAnsi"/>
        </w:rPr>
      </w:pPr>
      <w:bookmarkStart w:id="303" w:name="_Toc278904934"/>
      <w:r w:rsidRPr="00795C20">
        <w:rPr>
          <w:rFonts w:asciiTheme="minorHAnsi" w:hAnsiTheme="minorHAnsi"/>
        </w:rPr>
        <w:t>4.1.6</w:t>
      </w:r>
      <w:r w:rsidRPr="00795C20">
        <w:rPr>
          <w:rFonts w:asciiTheme="minorHAnsi" w:hAnsiTheme="minorHAnsi"/>
        </w:rPr>
        <w:tab/>
      </w:r>
      <w:r w:rsidRPr="00795C20">
        <w:rPr>
          <w:rFonts w:asciiTheme="minorHAnsi" w:hAnsiTheme="minorHAnsi"/>
        </w:rPr>
        <w:tab/>
      </w:r>
      <w:r w:rsidR="002E1D47" w:rsidRPr="00795C20">
        <w:rPr>
          <w:rFonts w:asciiTheme="minorHAnsi" w:hAnsiTheme="minorHAnsi"/>
        </w:rPr>
        <w:t>MicroRNA detection</w:t>
      </w:r>
      <w:bookmarkEnd w:id="303"/>
    </w:p>
    <w:p w14:paraId="68EB5850" w14:textId="78F3C203" w:rsidR="008B01DD" w:rsidRPr="00795C20" w:rsidRDefault="008B01DD" w:rsidP="0008159E">
      <w:pPr>
        <w:spacing w:line="480" w:lineRule="auto"/>
        <w:jc w:val="both"/>
        <w:rPr>
          <w:lang w:val="en-US"/>
        </w:rPr>
      </w:pPr>
      <w:r w:rsidRPr="00795C20">
        <w:rPr>
          <w:lang w:val="en-US"/>
        </w:rPr>
        <w:t>The expression of 15 microRNAs</w:t>
      </w:r>
      <w:r w:rsidR="0008159E" w:rsidRPr="00795C20">
        <w:rPr>
          <w:lang w:val="en-US"/>
        </w:rPr>
        <w:t xml:space="preserve"> </w:t>
      </w:r>
      <w:r w:rsidRPr="00795C20">
        <w:rPr>
          <w:lang w:val="en-US"/>
        </w:rPr>
        <w:t>was measured using real-tim</w:t>
      </w:r>
      <w:r w:rsidR="0094283C" w:rsidRPr="00795C20">
        <w:rPr>
          <w:lang w:val="en-US"/>
        </w:rPr>
        <w:t>e polymer</w:t>
      </w:r>
      <w:r w:rsidRPr="00795C20">
        <w:rPr>
          <w:lang w:val="en-US"/>
        </w:rPr>
        <w:t xml:space="preserve">ase-chain reaction (PCR). We selected </w:t>
      </w:r>
      <w:r w:rsidR="005933E7" w:rsidRPr="00795C20">
        <w:rPr>
          <w:lang w:val="en-US"/>
        </w:rPr>
        <w:t xml:space="preserve">15 </w:t>
      </w:r>
      <w:r w:rsidRPr="00795C20">
        <w:rPr>
          <w:lang w:val="en-US"/>
        </w:rPr>
        <w:t xml:space="preserve">microRNAs </w:t>
      </w:r>
      <w:r w:rsidR="005B0D90" w:rsidRPr="00795C20">
        <w:rPr>
          <w:lang w:val="en-US"/>
        </w:rPr>
        <w:t xml:space="preserve">for those: </w:t>
      </w:r>
    </w:p>
    <w:p w14:paraId="32FB1B26" w14:textId="3F67BD28" w:rsidR="008B01DD" w:rsidRPr="00795C20" w:rsidRDefault="0008159E" w:rsidP="005933E7">
      <w:pPr>
        <w:spacing w:line="480" w:lineRule="auto"/>
        <w:ind w:left="720"/>
        <w:jc w:val="both"/>
        <w:rPr>
          <w:lang w:val="en-US"/>
        </w:rPr>
      </w:pPr>
      <w:r w:rsidRPr="00795C20">
        <w:rPr>
          <w:lang w:val="en-US"/>
        </w:rPr>
        <w:t>(</w:t>
      </w:r>
      <w:proofErr w:type="spellStart"/>
      <w:r w:rsidRPr="00795C20">
        <w:rPr>
          <w:lang w:val="en-US"/>
        </w:rPr>
        <w:t>i</w:t>
      </w:r>
      <w:proofErr w:type="spellEnd"/>
      <w:r w:rsidRPr="00795C20">
        <w:rPr>
          <w:lang w:val="en-US"/>
        </w:rPr>
        <w:t xml:space="preserve">). </w:t>
      </w:r>
      <w:proofErr w:type="gramStart"/>
      <w:r w:rsidRPr="00795C20">
        <w:rPr>
          <w:lang w:val="en-US"/>
        </w:rPr>
        <w:t>with</w:t>
      </w:r>
      <w:proofErr w:type="gramEnd"/>
      <w:r w:rsidRPr="00795C20">
        <w:rPr>
          <w:lang w:val="en-US"/>
        </w:rPr>
        <w:t xml:space="preserve"> differential expression in malignant and normal urothelium, </w:t>
      </w:r>
    </w:p>
    <w:p w14:paraId="40BDBC10" w14:textId="3AA65C7D" w:rsidR="008B01DD" w:rsidRPr="00795C20" w:rsidRDefault="008B01DD" w:rsidP="005933E7">
      <w:pPr>
        <w:spacing w:line="480" w:lineRule="auto"/>
        <w:ind w:left="720"/>
        <w:jc w:val="both"/>
        <w:rPr>
          <w:lang w:val="en-US"/>
        </w:rPr>
      </w:pPr>
      <w:r w:rsidRPr="00795C20">
        <w:rPr>
          <w:lang w:val="en-US"/>
        </w:rPr>
        <w:t xml:space="preserve">(ii). </w:t>
      </w:r>
      <w:r w:rsidR="005B0D90" w:rsidRPr="00795C20">
        <w:rPr>
          <w:lang w:val="en-US"/>
        </w:rPr>
        <w:t xml:space="preserve">A mixture of </w:t>
      </w:r>
      <w:r w:rsidR="00B573FF">
        <w:rPr>
          <w:lang w:val="en-US"/>
        </w:rPr>
        <w:t xml:space="preserve">those with </w:t>
      </w:r>
      <w:r w:rsidR="0008159E" w:rsidRPr="00795C20">
        <w:rPr>
          <w:lang w:val="en-US"/>
        </w:rPr>
        <w:t>up and d</w:t>
      </w:r>
      <w:r w:rsidR="0094283C" w:rsidRPr="00795C20">
        <w:rPr>
          <w:lang w:val="en-US"/>
        </w:rPr>
        <w:t>own-regulation in bladder cancer</w:t>
      </w:r>
      <w:r w:rsidR="002A1C2C" w:rsidRPr="00795C20">
        <w:rPr>
          <w:lang w:val="en-US"/>
        </w:rPr>
        <w:t xml:space="preserve">, </w:t>
      </w:r>
    </w:p>
    <w:p w14:paraId="5E13AB41" w14:textId="4EE2043F" w:rsidR="008B01DD" w:rsidRPr="00795C20" w:rsidRDefault="002A1C2C" w:rsidP="005933E7">
      <w:pPr>
        <w:spacing w:line="480" w:lineRule="auto"/>
        <w:ind w:left="720"/>
        <w:jc w:val="both"/>
        <w:rPr>
          <w:lang w:val="en-US"/>
        </w:rPr>
      </w:pPr>
      <w:r w:rsidRPr="00795C20">
        <w:rPr>
          <w:lang w:val="en-US"/>
        </w:rPr>
        <w:t>(</w:t>
      </w:r>
      <w:r w:rsidR="008B01DD" w:rsidRPr="00795C20">
        <w:rPr>
          <w:lang w:val="en-US"/>
        </w:rPr>
        <w:t xml:space="preserve">iii). </w:t>
      </w:r>
      <w:proofErr w:type="gramStart"/>
      <w:r w:rsidR="008B01DD" w:rsidRPr="00795C20">
        <w:rPr>
          <w:lang w:val="en-US"/>
        </w:rPr>
        <w:t>microRNA</w:t>
      </w:r>
      <w:r w:rsidR="0008159E" w:rsidRPr="00795C20">
        <w:rPr>
          <w:lang w:val="en-US"/>
        </w:rPr>
        <w:t>s</w:t>
      </w:r>
      <w:proofErr w:type="gramEnd"/>
      <w:r w:rsidR="0008159E" w:rsidRPr="00795C20">
        <w:rPr>
          <w:lang w:val="en-US"/>
        </w:rPr>
        <w:t xml:space="preserve"> representative of all UCC (miR-135b)</w:t>
      </w:r>
      <w:r w:rsidR="00B573FF">
        <w:rPr>
          <w:lang w:val="en-US"/>
        </w:rPr>
        <w:t>,</w:t>
      </w:r>
      <w:r w:rsidR="0008159E" w:rsidRPr="00795C20">
        <w:rPr>
          <w:lang w:val="en-US"/>
        </w:rPr>
        <w:t xml:space="preserve"> of high-grade UCC (miR-21) and of low-grade UCC (miRs-100/133b), </w:t>
      </w:r>
    </w:p>
    <w:p w14:paraId="477B2EA3" w14:textId="78E73E1A" w:rsidR="008B01DD" w:rsidRPr="00795C20" w:rsidRDefault="008B01DD" w:rsidP="005933E7">
      <w:pPr>
        <w:spacing w:line="480" w:lineRule="auto"/>
        <w:ind w:left="720"/>
        <w:jc w:val="both"/>
        <w:rPr>
          <w:lang w:val="en-US"/>
        </w:rPr>
      </w:pPr>
      <w:r w:rsidRPr="00795C20">
        <w:rPr>
          <w:lang w:val="en-US"/>
        </w:rPr>
        <w:t xml:space="preserve">(iv). </w:t>
      </w:r>
      <w:proofErr w:type="gramStart"/>
      <w:r w:rsidRPr="00795C20">
        <w:rPr>
          <w:lang w:val="en-US"/>
        </w:rPr>
        <w:t>microRNA</w:t>
      </w:r>
      <w:r w:rsidR="0008159E" w:rsidRPr="00795C20">
        <w:rPr>
          <w:lang w:val="en-US"/>
        </w:rPr>
        <w:t>s</w:t>
      </w:r>
      <w:proofErr w:type="gramEnd"/>
      <w:r w:rsidR="0008159E" w:rsidRPr="00795C20">
        <w:rPr>
          <w:lang w:val="en-US"/>
        </w:rPr>
        <w:t xml:space="preserve"> subject to epigenetic regulation (miRs-212/328/1224-3p) and </w:t>
      </w:r>
    </w:p>
    <w:p w14:paraId="617DA304" w14:textId="29758A6F" w:rsidR="008B01DD" w:rsidRPr="00795C20" w:rsidRDefault="0008159E" w:rsidP="005933E7">
      <w:pPr>
        <w:spacing w:line="480" w:lineRule="auto"/>
        <w:ind w:left="720"/>
        <w:jc w:val="both"/>
        <w:rPr>
          <w:lang w:val="en-US"/>
        </w:rPr>
      </w:pPr>
      <w:r w:rsidRPr="00795C20">
        <w:rPr>
          <w:lang w:val="en-US"/>
        </w:rPr>
        <w:t xml:space="preserve">(v) </w:t>
      </w:r>
      <w:proofErr w:type="gramStart"/>
      <w:r w:rsidRPr="00795C20">
        <w:rPr>
          <w:lang w:val="en-US"/>
        </w:rPr>
        <w:t>located</w:t>
      </w:r>
      <w:proofErr w:type="gramEnd"/>
      <w:r w:rsidRPr="00795C20">
        <w:rPr>
          <w:lang w:val="en-US"/>
        </w:rPr>
        <w:t xml:space="preserve"> in an epigenetic hotspot on chromosome 9 (miRs-23b/24-1/27b</w:t>
      </w:r>
      <w:r w:rsidR="005B0D90" w:rsidRPr="00795C20">
        <w:rPr>
          <w:lang w:val="en-US"/>
        </w:rPr>
        <w:t xml:space="preserve">), </w:t>
      </w:r>
      <w:r w:rsidRPr="00795C20">
        <w:rPr>
          <w:lang w:val="en-US"/>
        </w:rPr>
        <w:t xml:space="preserve">a </w:t>
      </w:r>
      <w:r w:rsidR="008B01DD" w:rsidRPr="00795C20">
        <w:rPr>
          <w:lang w:val="en-US"/>
        </w:rPr>
        <w:t>chromosome commonly</w:t>
      </w:r>
      <w:r w:rsidRPr="00795C20">
        <w:rPr>
          <w:lang w:val="en-US"/>
        </w:rPr>
        <w:t xml:space="preserve"> deleted in UCC</w:t>
      </w:r>
      <w:r w:rsidR="005B0D90" w:rsidRPr="00795C20">
        <w:rPr>
          <w:lang w:val="en-US"/>
        </w:rPr>
        <w:t xml:space="preserve"> </w:t>
      </w:r>
      <w:hyperlink w:anchor="_ENREF_195" w:tooltip="Dudziec, 2011 #257" w:history="1">
        <w:r w:rsidR="00D060EE" w:rsidRPr="00795C20">
          <w:rPr>
            <w:lang w:val="en-US"/>
          </w:rPr>
          <w:fldChar w:fldCharType="begin">
            <w:fldData xml:space="preserve">PEVuZE5vdGU+PENpdGU+PEF1dGhvcj5EdWR6aWVjPC9BdXRob3I+PFllYXI+MjAxMTwvWWVhcj48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</w:fldData>
          </w:fldChar>
        </w:r>
        <w:r w:rsidR="00D060EE">
          <w:rPr>
            <w:lang w:val="en-US"/>
          </w:rPr>
          <w:instrText xml:space="preserve"> ADDIN EN.CITE </w:instrText>
        </w:r>
        <w:r w:rsidR="00D060EE">
          <w:rPr>
            <w:lang w:val="en-US"/>
          </w:rPr>
          <w:fldChar w:fldCharType="begin">
            <w:fldData xml:space="preserve">PEVuZE5vdGU+PENpdGU+PEF1dGhvcj5EdWR6aWVjPC9BdXRob3I+PFllYXI+MjAxMTwvWWVhcj48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</w:fldData>
          </w:fldChar>
        </w:r>
        <w:r w:rsidR="00D060EE">
          <w:rPr>
            <w:lang w:val="en-US"/>
          </w:rPr>
          <w:instrText xml:space="preserve"> ADDIN EN.CITE.DATA </w:instrText>
        </w:r>
        <w:r w:rsidR="00D060EE">
          <w:rPr>
            <w:lang w:val="en-US"/>
          </w:rPr>
        </w:r>
        <w:r w:rsidR="00D060EE">
          <w:rPr>
            <w:lang w:val="en-US"/>
          </w:rPr>
          <w:fldChar w:fldCharType="end"/>
        </w:r>
        <w:r w:rsidR="00D060EE" w:rsidRPr="00795C20">
          <w:rPr>
            <w:lang w:val="en-US"/>
          </w:rPr>
        </w:r>
        <w:r w:rsidR="00D060EE" w:rsidRPr="00795C20">
          <w:rPr>
            <w:lang w:val="en-US"/>
          </w:rPr>
          <w:fldChar w:fldCharType="separate"/>
        </w:r>
        <w:r w:rsidR="00D060EE" w:rsidRPr="00D060EE">
          <w:rPr>
            <w:noProof/>
            <w:vertAlign w:val="superscript"/>
            <w:lang w:val="en-US"/>
          </w:rPr>
          <w:t>195</w:t>
        </w:r>
        <w:r w:rsidR="00D060EE" w:rsidRPr="00795C20">
          <w:rPr>
            <w:lang w:val="en-US"/>
          </w:rPr>
          <w:fldChar w:fldCharType="end"/>
        </w:r>
      </w:hyperlink>
      <w:r w:rsidRPr="00795C20">
        <w:rPr>
          <w:lang w:val="en-US"/>
        </w:rPr>
        <w:t xml:space="preserve">. </w:t>
      </w:r>
    </w:p>
    <w:p w14:paraId="5BDA24F2" w14:textId="77777777" w:rsidR="008B01DD" w:rsidRPr="00795C20" w:rsidRDefault="008B01DD" w:rsidP="0008159E">
      <w:pPr>
        <w:spacing w:line="480" w:lineRule="auto"/>
        <w:jc w:val="both"/>
        <w:rPr>
          <w:lang w:val="en-US"/>
        </w:rPr>
      </w:pPr>
    </w:p>
    <w:p w14:paraId="2F359E31" w14:textId="77777777" w:rsidR="00F83C0B" w:rsidRPr="00795C20" w:rsidRDefault="0046609B" w:rsidP="0008159E">
      <w:pPr>
        <w:spacing w:line="480" w:lineRule="auto"/>
        <w:jc w:val="both"/>
        <w:rPr>
          <w:lang w:val="en-US"/>
        </w:rPr>
      </w:pPr>
      <w:r w:rsidRPr="00795C20">
        <w:rPr>
          <w:lang w:val="en-US"/>
        </w:rPr>
        <w:t xml:space="preserve">There was </w:t>
      </w:r>
      <w:r w:rsidR="005B0D90" w:rsidRPr="00795C20">
        <w:rPr>
          <w:lang w:val="en-US"/>
        </w:rPr>
        <w:t>also i</w:t>
      </w:r>
      <w:r w:rsidRPr="00795C20">
        <w:rPr>
          <w:lang w:val="en-US"/>
        </w:rPr>
        <w:t>nclusion of</w:t>
      </w:r>
      <w:r w:rsidR="0008159E" w:rsidRPr="00795C20">
        <w:rPr>
          <w:lang w:val="en-US"/>
        </w:rPr>
        <w:t xml:space="preserve"> RNAs with low and high cellular expression to estimate the necessary abundance for analytical reliability. </w:t>
      </w:r>
    </w:p>
    <w:p w14:paraId="78EDA6D8" w14:textId="77777777" w:rsidR="00F83C0B" w:rsidRPr="00795C20" w:rsidRDefault="00F83C0B" w:rsidP="0008159E">
      <w:pPr>
        <w:spacing w:line="480" w:lineRule="auto"/>
        <w:jc w:val="both"/>
        <w:rPr>
          <w:lang w:val="en-US"/>
        </w:rPr>
      </w:pPr>
    </w:p>
    <w:p w14:paraId="50269837" w14:textId="77777777" w:rsidR="00F83C0B" w:rsidRPr="00795C20" w:rsidRDefault="0008159E" w:rsidP="0008159E">
      <w:pPr>
        <w:spacing w:line="480" w:lineRule="auto"/>
        <w:jc w:val="both"/>
        <w:rPr>
          <w:lang w:val="en-US"/>
        </w:rPr>
      </w:pPr>
      <w:r w:rsidRPr="00795C20">
        <w:rPr>
          <w:lang w:val="en-US"/>
        </w:rPr>
        <w:t>Quantitation was determined r</w:t>
      </w:r>
      <w:r w:rsidR="0046609B" w:rsidRPr="00795C20">
        <w:rPr>
          <w:lang w:val="en-US"/>
        </w:rPr>
        <w:t xml:space="preserve">elative to </w:t>
      </w:r>
      <w:r w:rsidR="005B0D90" w:rsidRPr="00795C20">
        <w:rPr>
          <w:lang w:val="en-US"/>
        </w:rPr>
        <w:t xml:space="preserve">two </w:t>
      </w:r>
      <w:proofErr w:type="spellStart"/>
      <w:r w:rsidR="0046609B" w:rsidRPr="00795C20">
        <w:rPr>
          <w:lang w:val="en-US"/>
        </w:rPr>
        <w:t>snoRNA’s</w:t>
      </w:r>
      <w:proofErr w:type="spellEnd"/>
      <w:r w:rsidR="00F83C0B" w:rsidRPr="00795C20">
        <w:rPr>
          <w:lang w:val="en-US"/>
        </w:rPr>
        <w:t xml:space="preserve"> (</w:t>
      </w:r>
      <w:r w:rsidRPr="00795C20">
        <w:rPr>
          <w:lang w:val="en-US"/>
        </w:rPr>
        <w:t>RNU44 and RNU48</w:t>
      </w:r>
      <w:r w:rsidR="00F83C0B" w:rsidRPr="00795C20">
        <w:rPr>
          <w:lang w:val="en-US"/>
        </w:rPr>
        <w:t>)</w:t>
      </w:r>
      <w:r w:rsidRPr="00795C20">
        <w:rPr>
          <w:lang w:val="en-US"/>
        </w:rPr>
        <w:t>.</w:t>
      </w:r>
    </w:p>
    <w:p w14:paraId="6E460D91" w14:textId="77777777" w:rsidR="00426264" w:rsidRPr="00795C20" w:rsidRDefault="00426264" w:rsidP="0008159E">
      <w:pPr>
        <w:spacing w:line="480" w:lineRule="auto"/>
        <w:jc w:val="both"/>
        <w:rPr>
          <w:lang w:val="en-US"/>
        </w:rPr>
      </w:pPr>
    </w:p>
    <w:p w14:paraId="68EFEF82" w14:textId="2C04B1B4" w:rsidR="00F83C0B" w:rsidRPr="00862DD6" w:rsidRDefault="00426264" w:rsidP="00426264">
      <w:pPr>
        <w:pStyle w:val="Heading3"/>
        <w:rPr>
          <w:rFonts w:asciiTheme="minorHAnsi" w:hAnsiTheme="minorHAnsi"/>
        </w:rPr>
      </w:pPr>
      <w:bookmarkStart w:id="304" w:name="_Toc278904935"/>
      <w:r w:rsidRPr="00862DD6">
        <w:rPr>
          <w:rFonts w:asciiTheme="minorHAnsi" w:hAnsiTheme="minorHAnsi"/>
        </w:rPr>
        <w:t>4.1.6.1</w:t>
      </w:r>
      <w:r w:rsidRPr="00862DD6">
        <w:rPr>
          <w:rFonts w:asciiTheme="minorHAnsi" w:hAnsiTheme="minorHAnsi"/>
        </w:rPr>
        <w:tab/>
      </w:r>
      <w:r w:rsidRPr="00862DD6">
        <w:rPr>
          <w:rFonts w:asciiTheme="minorHAnsi" w:hAnsiTheme="minorHAnsi"/>
        </w:rPr>
        <w:tab/>
      </w:r>
      <w:proofErr w:type="spellStart"/>
      <w:r w:rsidRPr="00862DD6">
        <w:rPr>
          <w:rFonts w:asciiTheme="minorHAnsi" w:hAnsiTheme="minorHAnsi"/>
        </w:rPr>
        <w:t>cDNA</w:t>
      </w:r>
      <w:proofErr w:type="spellEnd"/>
      <w:r w:rsidRPr="00862DD6">
        <w:rPr>
          <w:rFonts w:asciiTheme="minorHAnsi" w:hAnsiTheme="minorHAnsi"/>
        </w:rPr>
        <w:t xml:space="preserve"> synthesis</w:t>
      </w:r>
      <w:bookmarkEnd w:id="304"/>
    </w:p>
    <w:p w14:paraId="579B2770" w14:textId="06E918F5" w:rsidR="00A6129E" w:rsidRPr="00B6131B" w:rsidRDefault="00A6129E" w:rsidP="00B6131B">
      <w:pPr>
        <w:spacing w:line="480" w:lineRule="auto"/>
        <w:jc w:val="both"/>
        <w:rPr>
          <w:lang w:val="en-US"/>
        </w:rPr>
      </w:pPr>
      <w:r w:rsidRPr="00B6131B">
        <w:rPr>
          <w:lang w:val="en-US"/>
        </w:rPr>
        <w:t xml:space="preserve">For each urine sample </w:t>
      </w:r>
      <w:proofErr w:type="spellStart"/>
      <w:r w:rsidR="0008159E" w:rsidRPr="00B6131B">
        <w:rPr>
          <w:lang w:val="en-US"/>
        </w:rPr>
        <w:t>cDNA</w:t>
      </w:r>
      <w:proofErr w:type="spellEnd"/>
      <w:r w:rsidR="0008159E" w:rsidRPr="00B6131B">
        <w:rPr>
          <w:lang w:val="en-US"/>
        </w:rPr>
        <w:t xml:space="preserve"> synthesis was performed using </w:t>
      </w:r>
      <w:r w:rsidRPr="00B6131B">
        <w:rPr>
          <w:lang w:val="en-US"/>
        </w:rPr>
        <w:t>3</w:t>
      </w:r>
      <w:r w:rsidRPr="00B6131B">
        <w:rPr>
          <w:rFonts w:cs="Helvetica Neue"/>
          <w:lang w:val="en-US"/>
        </w:rPr>
        <w:t>μ</w:t>
      </w:r>
      <w:r w:rsidRPr="00B6131B">
        <w:rPr>
          <w:lang w:val="en-US"/>
        </w:rPr>
        <w:t>L (</w:t>
      </w:r>
      <w:r w:rsidR="0008159E" w:rsidRPr="00B6131B">
        <w:rPr>
          <w:lang w:val="en-US"/>
        </w:rPr>
        <w:t>1-350ng</w:t>
      </w:r>
      <w:r w:rsidRPr="00B6131B">
        <w:rPr>
          <w:lang w:val="en-US"/>
        </w:rPr>
        <w:t>)</w:t>
      </w:r>
      <w:r w:rsidR="0008159E" w:rsidRPr="00B6131B">
        <w:rPr>
          <w:lang w:val="en-US"/>
        </w:rPr>
        <w:t xml:space="preserve"> </w:t>
      </w:r>
      <w:r w:rsidR="00112153" w:rsidRPr="00B6131B">
        <w:rPr>
          <w:lang w:val="en-US"/>
        </w:rPr>
        <w:t xml:space="preserve">extracted </w:t>
      </w:r>
      <w:r w:rsidR="0008159E" w:rsidRPr="00B6131B">
        <w:rPr>
          <w:lang w:val="en-US"/>
        </w:rPr>
        <w:t xml:space="preserve">RNA, </w:t>
      </w:r>
      <w:r w:rsidR="00426264" w:rsidRPr="00B6131B">
        <w:rPr>
          <w:lang w:val="en-US"/>
        </w:rPr>
        <w:t>0.8</w:t>
      </w:r>
      <w:r w:rsidR="00426264" w:rsidRPr="00B6131B">
        <w:rPr>
          <w:rFonts w:cs="Helvetica Neue"/>
          <w:lang w:val="en-US"/>
        </w:rPr>
        <w:t xml:space="preserve"> </w:t>
      </w:r>
      <w:proofErr w:type="spellStart"/>
      <w:r w:rsidR="00426264" w:rsidRPr="00B6131B">
        <w:rPr>
          <w:rFonts w:cs="Helvetica Neue"/>
          <w:lang w:val="en-US"/>
        </w:rPr>
        <w:t>μ</w:t>
      </w:r>
      <w:r w:rsidR="00426264" w:rsidRPr="00B6131B">
        <w:rPr>
          <w:lang w:val="en-US"/>
        </w:rPr>
        <w:t>L</w:t>
      </w:r>
      <w:proofErr w:type="spellEnd"/>
      <w:r w:rsidR="00426264" w:rsidRPr="00B6131B">
        <w:rPr>
          <w:lang w:val="en-US"/>
        </w:rPr>
        <w:t xml:space="preserve"> </w:t>
      </w:r>
      <w:proofErr w:type="spellStart"/>
      <w:r w:rsidR="00452015" w:rsidRPr="00B6131B">
        <w:rPr>
          <w:rFonts w:cs="Helvetica"/>
          <w:bCs/>
          <w:color w:val="000000" w:themeColor="text1"/>
        </w:rPr>
        <w:t>TaqMan</w:t>
      </w:r>
      <w:proofErr w:type="spellEnd"/>
      <w:r w:rsidR="00452015" w:rsidRPr="00B6131B">
        <w:rPr>
          <w:rFonts w:cs="Lucida Grande"/>
          <w:color w:val="000000"/>
        </w:rPr>
        <w:t>® MicroRNA RT</w:t>
      </w:r>
      <w:r w:rsidR="00426264" w:rsidRPr="00B6131B">
        <w:rPr>
          <w:lang w:val="en-US"/>
        </w:rPr>
        <w:t xml:space="preserve">, </w:t>
      </w:r>
      <w:r w:rsidRPr="00B6131B">
        <w:rPr>
          <w:lang w:val="en-US"/>
        </w:rPr>
        <w:t>0.2</w:t>
      </w:r>
      <w:r w:rsidRPr="00B6131B">
        <w:rPr>
          <w:rFonts w:cs="Helvetica Neue"/>
          <w:lang w:val="en-US"/>
        </w:rPr>
        <w:t>μ</w:t>
      </w:r>
      <w:r w:rsidRPr="00B6131B">
        <w:rPr>
          <w:lang w:val="en-US"/>
        </w:rPr>
        <w:t xml:space="preserve">L </w:t>
      </w:r>
      <w:r w:rsidRPr="00B6131B">
        <w:rPr>
          <w:rFonts w:cs="Lucida Grande"/>
        </w:rPr>
        <w:t xml:space="preserve">100 </w:t>
      </w:r>
      <w:proofErr w:type="spellStart"/>
      <w:r w:rsidRPr="00B6131B">
        <w:rPr>
          <w:rFonts w:cs="Lucida Grande"/>
        </w:rPr>
        <w:t>mM</w:t>
      </w:r>
      <w:proofErr w:type="spellEnd"/>
      <w:r w:rsidRPr="00B6131B">
        <w:rPr>
          <w:rFonts w:cs="Lucida Grande"/>
        </w:rPr>
        <w:t xml:space="preserve"> </w:t>
      </w:r>
      <w:proofErr w:type="spellStart"/>
      <w:r w:rsidRPr="00B6131B">
        <w:rPr>
          <w:rFonts w:cs="Lucida Grande"/>
        </w:rPr>
        <w:t>dNTP</w:t>
      </w:r>
      <w:proofErr w:type="spellEnd"/>
      <w:r w:rsidR="00426264" w:rsidRPr="00B6131B">
        <w:rPr>
          <w:rFonts w:cs="Lucida Grande"/>
        </w:rPr>
        <w:t xml:space="preserve"> </w:t>
      </w:r>
      <w:r w:rsidRPr="00B6131B">
        <w:rPr>
          <w:rFonts w:cs="Lucida Grande"/>
        </w:rPr>
        <w:t xml:space="preserve">(with </w:t>
      </w:r>
      <w:proofErr w:type="spellStart"/>
      <w:r w:rsidRPr="00B6131B">
        <w:rPr>
          <w:rFonts w:cs="Lucida Grande"/>
        </w:rPr>
        <w:t>dTTP</w:t>
      </w:r>
      <w:proofErr w:type="spellEnd"/>
      <w:r w:rsidRPr="00B6131B">
        <w:rPr>
          <w:rFonts w:cs="Lucida Grande"/>
        </w:rPr>
        <w:t xml:space="preserve">), </w:t>
      </w:r>
      <w:r w:rsidR="00426264" w:rsidRPr="00B6131B">
        <w:rPr>
          <w:rFonts w:cs="Lucida Grande"/>
        </w:rPr>
        <w:t>1.5</w:t>
      </w:r>
      <w:proofErr w:type="spellStart"/>
      <w:r w:rsidR="00426264" w:rsidRPr="00B6131B">
        <w:rPr>
          <w:rFonts w:cs="Helvetica Neue"/>
          <w:lang w:val="en-US"/>
        </w:rPr>
        <w:t>μ</w:t>
      </w:r>
      <w:r w:rsidR="00426264" w:rsidRPr="00B6131B">
        <w:rPr>
          <w:lang w:val="en-US"/>
        </w:rPr>
        <w:t>L</w:t>
      </w:r>
      <w:proofErr w:type="spellEnd"/>
      <w:r w:rsidR="00426264" w:rsidRPr="00B6131B">
        <w:rPr>
          <w:lang w:val="en-US"/>
        </w:rPr>
        <w:t xml:space="preserve"> </w:t>
      </w:r>
      <w:proofErr w:type="spellStart"/>
      <w:r w:rsidRPr="00B6131B">
        <w:rPr>
          <w:lang w:val="en-US"/>
        </w:rPr>
        <w:t>Multiscribe</w:t>
      </w:r>
      <w:proofErr w:type="spellEnd"/>
      <w:r w:rsidRPr="00B6131B">
        <w:rPr>
          <w:lang w:val="en-US"/>
        </w:rPr>
        <w:t xml:space="preserve"> Reverse Transcriptase</w:t>
      </w:r>
      <w:r w:rsidRPr="00B6131B">
        <w:rPr>
          <w:rFonts w:cs="Lucida Grande"/>
        </w:rPr>
        <w:t xml:space="preserve"> (50U/</w:t>
      </w:r>
      <w:proofErr w:type="spellStart"/>
      <w:r w:rsidRPr="00B6131B">
        <w:rPr>
          <w:rFonts w:cs="Helvetica Neue"/>
          <w:lang w:val="en-US"/>
        </w:rPr>
        <w:t>μ</w:t>
      </w:r>
      <w:r w:rsidRPr="00B6131B">
        <w:rPr>
          <w:lang w:val="en-US"/>
        </w:rPr>
        <w:t>L</w:t>
      </w:r>
      <w:proofErr w:type="spellEnd"/>
      <w:r w:rsidRPr="00B6131B">
        <w:rPr>
          <w:lang w:val="en-US"/>
        </w:rPr>
        <w:t>), 0.8</w:t>
      </w:r>
      <w:r w:rsidRPr="00B6131B">
        <w:rPr>
          <w:rFonts w:cs="Helvetica Neue"/>
          <w:lang w:val="en-US"/>
        </w:rPr>
        <w:t>μ</w:t>
      </w:r>
      <w:r w:rsidRPr="00B6131B">
        <w:rPr>
          <w:lang w:val="en-US"/>
        </w:rPr>
        <w:t>L 10X RT buffer, 0.9</w:t>
      </w:r>
      <w:r w:rsidRPr="00B6131B">
        <w:rPr>
          <w:rFonts w:cs="Helvetica Neue"/>
          <w:lang w:val="en-US"/>
        </w:rPr>
        <w:t>μ</w:t>
      </w:r>
      <w:r w:rsidRPr="00B6131B">
        <w:rPr>
          <w:lang w:val="en-US"/>
        </w:rPr>
        <w:t>L MgCl</w:t>
      </w:r>
      <w:r w:rsidRPr="00B6131B">
        <w:rPr>
          <w:vertAlign w:val="subscript"/>
          <w:lang w:val="en-US"/>
        </w:rPr>
        <w:t>2</w:t>
      </w:r>
      <w:r w:rsidRPr="00B6131B">
        <w:rPr>
          <w:lang w:val="en-US"/>
        </w:rPr>
        <w:t>, 0.1</w:t>
      </w:r>
      <w:r w:rsidRPr="00B6131B">
        <w:rPr>
          <w:rFonts w:cs="Helvetica Neue"/>
          <w:lang w:val="en-US"/>
        </w:rPr>
        <w:t>μ</w:t>
      </w:r>
      <w:r w:rsidRPr="00B6131B">
        <w:rPr>
          <w:lang w:val="en-US"/>
        </w:rPr>
        <w:t xml:space="preserve">L </w:t>
      </w:r>
      <w:proofErr w:type="spellStart"/>
      <w:r w:rsidRPr="00B6131B">
        <w:rPr>
          <w:lang w:val="en-US"/>
        </w:rPr>
        <w:t>RNase</w:t>
      </w:r>
      <w:proofErr w:type="spellEnd"/>
      <w:r w:rsidRPr="00B6131B">
        <w:rPr>
          <w:lang w:val="en-US"/>
        </w:rPr>
        <w:t xml:space="preserve"> inhibitor, 0.2</w:t>
      </w:r>
      <w:r w:rsidRPr="00B6131B">
        <w:rPr>
          <w:rFonts w:cs="Helvetica Neue"/>
          <w:lang w:val="en-US"/>
        </w:rPr>
        <w:t>μ</w:t>
      </w:r>
      <w:r w:rsidRPr="00B6131B">
        <w:rPr>
          <w:lang w:val="en-US"/>
        </w:rPr>
        <w:t xml:space="preserve">L nuclease-free water.  This </w:t>
      </w:r>
      <w:r w:rsidR="00426264" w:rsidRPr="00B6131B">
        <w:rPr>
          <w:lang w:val="en-US"/>
        </w:rPr>
        <w:t>mixture</w:t>
      </w:r>
      <w:r w:rsidRPr="00B6131B">
        <w:rPr>
          <w:lang w:val="en-US"/>
        </w:rPr>
        <w:t xml:space="preserve"> was then</w:t>
      </w:r>
      <w:r w:rsidR="00426264" w:rsidRPr="00B6131B">
        <w:rPr>
          <w:lang w:val="en-US"/>
        </w:rPr>
        <w:t xml:space="preserve"> inverted six times to allow it to mix after which </w:t>
      </w:r>
      <w:proofErr w:type="gramStart"/>
      <w:r w:rsidR="00426264" w:rsidRPr="00B6131B">
        <w:rPr>
          <w:lang w:val="en-US"/>
        </w:rPr>
        <w:t>is was</w:t>
      </w:r>
      <w:proofErr w:type="gramEnd"/>
      <w:r w:rsidR="00426264" w:rsidRPr="00B6131B">
        <w:rPr>
          <w:lang w:val="en-US"/>
        </w:rPr>
        <w:t xml:space="preserve"> spun for 30 seconds at 1000g.  </w:t>
      </w:r>
      <w:r w:rsidRPr="00B6131B">
        <w:rPr>
          <w:lang w:val="en-US"/>
        </w:rPr>
        <w:t xml:space="preserve"> </w:t>
      </w:r>
      <w:r w:rsidR="00426264" w:rsidRPr="00B6131B">
        <w:rPr>
          <w:lang w:val="en-US"/>
        </w:rPr>
        <w:t xml:space="preserve">The mixture was then </w:t>
      </w:r>
      <w:r w:rsidRPr="00B6131B">
        <w:rPr>
          <w:lang w:val="en-US"/>
        </w:rPr>
        <w:t>incubated on ice for 5 minutes</w:t>
      </w:r>
      <w:r w:rsidR="00426264" w:rsidRPr="00B6131B">
        <w:rPr>
          <w:lang w:val="en-US"/>
        </w:rPr>
        <w:t xml:space="preserve">.  </w:t>
      </w:r>
    </w:p>
    <w:p w14:paraId="23724EF2" w14:textId="77777777" w:rsidR="00A6129E" w:rsidRPr="00862DD6" w:rsidRDefault="00A6129E" w:rsidP="00E1659E">
      <w:pPr>
        <w:spacing w:line="480" w:lineRule="auto"/>
        <w:jc w:val="both"/>
        <w:rPr>
          <w:lang w:val="en-US"/>
        </w:rPr>
      </w:pPr>
    </w:p>
    <w:p w14:paraId="4303DB70" w14:textId="428A8CE8" w:rsidR="00E1659E" w:rsidRPr="00D0738B" w:rsidRDefault="00426264" w:rsidP="00E1659E">
      <w:pPr>
        <w:spacing w:line="480" w:lineRule="auto"/>
        <w:jc w:val="both"/>
        <w:rPr>
          <w:lang w:val="en-US"/>
        </w:rPr>
      </w:pPr>
      <w:r w:rsidRPr="00D0738B">
        <w:rPr>
          <w:lang w:val="en-US"/>
        </w:rPr>
        <w:t>The total</w:t>
      </w:r>
      <w:r w:rsidR="00E1659E" w:rsidRPr="00D0738B">
        <w:rPr>
          <w:lang w:val="en-US"/>
        </w:rPr>
        <w:t xml:space="preserve"> reaction</w:t>
      </w:r>
      <w:r w:rsidRPr="00D0738B">
        <w:rPr>
          <w:lang w:val="en-US"/>
        </w:rPr>
        <w:t xml:space="preserve"> volume for each sample is </w:t>
      </w:r>
      <w:r w:rsidRPr="00B6131B">
        <w:rPr>
          <w:lang w:val="en-US"/>
        </w:rPr>
        <w:t>now 7.5</w:t>
      </w:r>
      <w:r w:rsidRPr="00B6131B">
        <w:rPr>
          <w:rFonts w:cs="Helvetica Neue"/>
          <w:lang w:val="en-US"/>
        </w:rPr>
        <w:t>μ</w:t>
      </w:r>
      <w:r w:rsidRPr="00B6131B">
        <w:rPr>
          <w:lang w:val="en-US"/>
        </w:rPr>
        <w:t>L.</w:t>
      </w:r>
      <w:r w:rsidRPr="00D0738B">
        <w:rPr>
          <w:lang w:val="en-US"/>
        </w:rPr>
        <w:t xml:space="preserve">  To create the </w:t>
      </w:r>
      <w:proofErr w:type="spellStart"/>
      <w:r w:rsidRPr="00D0738B">
        <w:rPr>
          <w:lang w:val="en-US"/>
        </w:rPr>
        <w:t>cDNA</w:t>
      </w:r>
      <w:proofErr w:type="spellEnd"/>
      <w:r w:rsidRPr="00D0738B">
        <w:rPr>
          <w:lang w:val="en-US"/>
        </w:rPr>
        <w:t xml:space="preserve"> it was </w:t>
      </w:r>
      <w:r w:rsidR="00E1659E" w:rsidRPr="00D0738B">
        <w:rPr>
          <w:lang w:val="en-US"/>
        </w:rPr>
        <w:t>subjected to 16</w:t>
      </w:r>
      <w:r w:rsidR="00E1659E" w:rsidRPr="00D0738B">
        <w:rPr>
          <w:vertAlign w:val="superscript"/>
          <w:lang w:val="en-US"/>
        </w:rPr>
        <w:t>o</w:t>
      </w:r>
      <w:r w:rsidR="00E7797E">
        <w:rPr>
          <w:lang w:val="en-US"/>
        </w:rPr>
        <w:t>C for 30</w:t>
      </w:r>
      <w:r w:rsidR="00E1659E" w:rsidRPr="00D0738B">
        <w:rPr>
          <w:lang w:val="en-US"/>
        </w:rPr>
        <w:t>min</w:t>
      </w:r>
      <w:r w:rsidR="00E7797E">
        <w:rPr>
          <w:lang w:val="en-US"/>
        </w:rPr>
        <w:t>s</w:t>
      </w:r>
      <w:r w:rsidR="00E1659E" w:rsidRPr="00D0738B">
        <w:rPr>
          <w:lang w:val="en-US"/>
        </w:rPr>
        <w:t>, 42</w:t>
      </w:r>
      <w:r w:rsidR="00E1659E" w:rsidRPr="00D0738B">
        <w:rPr>
          <w:vertAlign w:val="superscript"/>
          <w:lang w:val="en-US"/>
        </w:rPr>
        <w:t>o</w:t>
      </w:r>
      <w:r w:rsidR="00E7797E">
        <w:rPr>
          <w:lang w:val="en-US"/>
        </w:rPr>
        <w:t>C for 30</w:t>
      </w:r>
      <w:r w:rsidR="00E1659E" w:rsidRPr="00D0738B">
        <w:rPr>
          <w:lang w:val="en-US"/>
        </w:rPr>
        <w:t>min</w:t>
      </w:r>
      <w:r w:rsidR="00E7797E">
        <w:rPr>
          <w:lang w:val="en-US"/>
        </w:rPr>
        <w:t>s and 85</w:t>
      </w:r>
      <w:r w:rsidR="00E1659E" w:rsidRPr="00D0738B">
        <w:rPr>
          <w:vertAlign w:val="superscript"/>
          <w:lang w:val="en-US"/>
        </w:rPr>
        <w:t>o</w:t>
      </w:r>
      <w:r w:rsidR="00E7797E">
        <w:rPr>
          <w:lang w:val="en-US"/>
        </w:rPr>
        <w:t>C for 5</w:t>
      </w:r>
      <w:r w:rsidR="00E1659E" w:rsidRPr="00D0738B">
        <w:rPr>
          <w:lang w:val="en-US"/>
        </w:rPr>
        <w:t>min</w:t>
      </w:r>
      <w:r w:rsidR="008D42C8">
        <w:rPr>
          <w:lang w:val="en-US"/>
        </w:rPr>
        <w:t xml:space="preserve">s and </w:t>
      </w:r>
      <w:r w:rsidR="00E7797E">
        <w:rPr>
          <w:lang w:val="en-US"/>
        </w:rPr>
        <w:t>then held at 4</w:t>
      </w:r>
      <w:r w:rsidR="00E1659E" w:rsidRPr="00D0738B">
        <w:rPr>
          <w:vertAlign w:val="superscript"/>
          <w:lang w:val="en-US"/>
        </w:rPr>
        <w:t>o</w:t>
      </w:r>
      <w:r w:rsidR="00E1659E" w:rsidRPr="00D0738B">
        <w:rPr>
          <w:lang w:val="en-US"/>
        </w:rPr>
        <w:t xml:space="preserve">C </w:t>
      </w:r>
      <w:r w:rsidR="00313654" w:rsidRPr="00D0738B">
        <w:rPr>
          <w:lang w:val="en-US"/>
        </w:rPr>
        <w:t>(table 13</w:t>
      </w:r>
      <w:r w:rsidRPr="00D0738B">
        <w:rPr>
          <w:lang w:val="en-US"/>
        </w:rPr>
        <w:t>)</w:t>
      </w:r>
      <w:r w:rsidR="00E7797E">
        <w:rPr>
          <w:lang w:val="en-US"/>
        </w:rPr>
        <w:t>.</w:t>
      </w:r>
    </w:p>
    <w:p w14:paraId="5633AA0D" w14:textId="77777777" w:rsidR="002C20AD" w:rsidRPr="00D0738B" w:rsidRDefault="002C20AD" w:rsidP="0008159E">
      <w:pPr>
        <w:spacing w:line="480" w:lineRule="auto"/>
        <w:jc w:val="both"/>
        <w:rPr>
          <w:lang w:val="en-US"/>
        </w:rPr>
      </w:pPr>
    </w:p>
    <w:p w14:paraId="1993FDBF" w14:textId="0368E6A3" w:rsidR="0095448F" w:rsidRDefault="0095448F">
      <w:pPr>
        <w:rPr>
          <w:lang w:val="en-US"/>
        </w:rPr>
      </w:pPr>
      <w:r>
        <w:rPr>
          <w:lang w:val="en-US"/>
        </w:rPr>
        <w:br w:type="page"/>
      </w:r>
    </w:p>
    <w:p w14:paraId="6A64A4B9" w14:textId="77777777" w:rsidR="002C20AD" w:rsidRPr="00D0738B" w:rsidRDefault="002C20AD" w:rsidP="00862FAC">
      <w:pPr>
        <w:rPr>
          <w:lang w:val="en-US"/>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8"/>
        <w:gridCol w:w="2839"/>
        <w:gridCol w:w="2839"/>
      </w:tblGrid>
      <w:tr w:rsidR="002C20AD" w:rsidRPr="00F52849" w14:paraId="5E64A1AF" w14:textId="77777777" w:rsidTr="002C20AD">
        <w:tc>
          <w:tcPr>
            <w:tcW w:w="2838" w:type="dxa"/>
            <w:tcBorders>
              <w:top w:val="single" w:sz="4" w:space="0" w:color="auto"/>
              <w:bottom w:val="single" w:sz="4" w:space="0" w:color="auto"/>
            </w:tcBorders>
          </w:tcPr>
          <w:p w14:paraId="32A1D39C" w14:textId="01BAFFAD" w:rsidR="002C20AD" w:rsidRPr="00D0738B" w:rsidRDefault="002C20AD" w:rsidP="0095448F">
            <w:pPr>
              <w:ind w:left="720"/>
              <w:contextualSpacing/>
              <w:jc w:val="center"/>
              <w:rPr>
                <w:rFonts w:cs="Lucida Grande"/>
                <w:color w:val="000000"/>
              </w:rPr>
            </w:pPr>
          </w:p>
        </w:tc>
        <w:tc>
          <w:tcPr>
            <w:tcW w:w="2839" w:type="dxa"/>
            <w:tcBorders>
              <w:top w:val="single" w:sz="4" w:space="0" w:color="auto"/>
              <w:bottom w:val="single" w:sz="4" w:space="0" w:color="auto"/>
            </w:tcBorders>
          </w:tcPr>
          <w:p w14:paraId="053FE44A" w14:textId="77777777" w:rsidR="002C20AD" w:rsidRPr="00D0738B" w:rsidRDefault="002C20AD" w:rsidP="0095448F">
            <w:pPr>
              <w:jc w:val="center"/>
              <w:rPr>
                <w:rFonts w:cs="Lucida Grande"/>
                <w:b/>
                <w:color w:val="000000"/>
              </w:rPr>
            </w:pPr>
            <w:r w:rsidRPr="00D0738B">
              <w:rPr>
                <w:rFonts w:cs="Lucida Grande"/>
                <w:b/>
                <w:color w:val="000000"/>
              </w:rPr>
              <w:t>Time (</w:t>
            </w:r>
            <w:proofErr w:type="spellStart"/>
            <w:r w:rsidRPr="00D0738B">
              <w:rPr>
                <w:rFonts w:cs="Lucida Grande"/>
                <w:b/>
                <w:color w:val="000000"/>
              </w:rPr>
              <w:t>mins</w:t>
            </w:r>
            <w:proofErr w:type="spellEnd"/>
            <w:r w:rsidRPr="00D0738B">
              <w:rPr>
                <w:rFonts w:cs="Lucida Grande"/>
                <w:b/>
                <w:color w:val="000000"/>
              </w:rPr>
              <w:t>)</w:t>
            </w:r>
          </w:p>
        </w:tc>
        <w:tc>
          <w:tcPr>
            <w:tcW w:w="2839" w:type="dxa"/>
            <w:tcBorders>
              <w:top w:val="single" w:sz="4" w:space="0" w:color="auto"/>
              <w:bottom w:val="single" w:sz="4" w:space="0" w:color="auto"/>
            </w:tcBorders>
          </w:tcPr>
          <w:p w14:paraId="7F258B79" w14:textId="77777777" w:rsidR="002C20AD" w:rsidRPr="00D0738B" w:rsidRDefault="002C20AD" w:rsidP="0095448F">
            <w:pPr>
              <w:jc w:val="center"/>
              <w:rPr>
                <w:rFonts w:cs="Lucida Grande"/>
                <w:b/>
                <w:color w:val="000000"/>
              </w:rPr>
            </w:pPr>
            <w:r w:rsidRPr="00D0738B">
              <w:rPr>
                <w:rFonts w:cs="Lucida Grande"/>
                <w:b/>
                <w:color w:val="000000"/>
              </w:rPr>
              <w:t>Temperature (°C)</w:t>
            </w:r>
          </w:p>
        </w:tc>
      </w:tr>
      <w:tr w:rsidR="002A0159" w:rsidRPr="00F52849" w14:paraId="73F1E428" w14:textId="77777777" w:rsidTr="002C20AD">
        <w:tc>
          <w:tcPr>
            <w:tcW w:w="2838" w:type="dxa"/>
            <w:vMerge w:val="restart"/>
            <w:tcBorders>
              <w:top w:val="single" w:sz="4" w:space="0" w:color="auto"/>
            </w:tcBorders>
          </w:tcPr>
          <w:p w14:paraId="4033B3CF" w14:textId="210D2B73" w:rsidR="00E1659E" w:rsidRPr="005D52AD" w:rsidRDefault="00E1659E" w:rsidP="0095448F">
            <w:pPr>
              <w:ind w:left="720"/>
              <w:contextualSpacing/>
              <w:jc w:val="center"/>
              <w:rPr>
                <w:rFonts w:cs="Lucida Grande"/>
                <w:color w:val="000000"/>
              </w:rPr>
            </w:pPr>
          </w:p>
          <w:p w14:paraId="559B92CF" w14:textId="2D32AE7A" w:rsidR="002A0159" w:rsidRPr="005D52AD" w:rsidRDefault="002A0159" w:rsidP="0095448F">
            <w:pPr>
              <w:ind w:left="720"/>
              <w:contextualSpacing/>
              <w:jc w:val="center"/>
              <w:rPr>
                <w:rFonts w:cs="Lucida Grande"/>
                <w:color w:val="000000"/>
              </w:rPr>
            </w:pPr>
          </w:p>
        </w:tc>
        <w:tc>
          <w:tcPr>
            <w:tcW w:w="2839" w:type="dxa"/>
            <w:tcBorders>
              <w:top w:val="single" w:sz="4" w:space="0" w:color="auto"/>
            </w:tcBorders>
          </w:tcPr>
          <w:p w14:paraId="1A85DDA6" w14:textId="77777777" w:rsidR="00E1659E" w:rsidRPr="005D52AD" w:rsidRDefault="00E1659E" w:rsidP="0095448F">
            <w:pPr>
              <w:ind w:left="720"/>
              <w:contextualSpacing/>
              <w:jc w:val="center"/>
              <w:rPr>
                <w:rFonts w:cs="Lucida Grande"/>
                <w:color w:val="000000"/>
              </w:rPr>
            </w:pPr>
          </w:p>
          <w:p w14:paraId="4C5C000A" w14:textId="2D10E95E" w:rsidR="002A0159" w:rsidRPr="005D52AD" w:rsidRDefault="005262B2" w:rsidP="0095448F">
            <w:pPr>
              <w:jc w:val="center"/>
              <w:rPr>
                <w:rFonts w:cs="Lucida Grande"/>
                <w:color w:val="000000"/>
              </w:rPr>
            </w:pPr>
            <w:r>
              <w:rPr>
                <w:rFonts w:cs="Lucida Grande"/>
                <w:color w:val="000000"/>
              </w:rPr>
              <w:t>30</w:t>
            </w:r>
          </w:p>
        </w:tc>
        <w:tc>
          <w:tcPr>
            <w:tcW w:w="2839" w:type="dxa"/>
            <w:tcBorders>
              <w:top w:val="single" w:sz="4" w:space="0" w:color="auto"/>
            </w:tcBorders>
          </w:tcPr>
          <w:p w14:paraId="1C94EDCB" w14:textId="77777777" w:rsidR="00E1659E" w:rsidRPr="005D52AD" w:rsidRDefault="00E1659E" w:rsidP="0095448F">
            <w:pPr>
              <w:ind w:left="720"/>
              <w:contextualSpacing/>
              <w:jc w:val="center"/>
              <w:rPr>
                <w:rFonts w:cs="Lucida Grande"/>
                <w:color w:val="000000"/>
              </w:rPr>
            </w:pPr>
          </w:p>
          <w:p w14:paraId="007A6E9B" w14:textId="77777777" w:rsidR="002A0159" w:rsidRPr="005D52AD" w:rsidRDefault="002A0159" w:rsidP="0095448F">
            <w:pPr>
              <w:jc w:val="center"/>
              <w:rPr>
                <w:rFonts w:cs="Lucida Grande"/>
                <w:color w:val="000000"/>
              </w:rPr>
            </w:pPr>
            <w:r w:rsidRPr="005D52AD">
              <w:rPr>
                <w:rFonts w:cs="Lucida Grande"/>
                <w:color w:val="000000"/>
              </w:rPr>
              <w:t>16</w:t>
            </w:r>
          </w:p>
        </w:tc>
      </w:tr>
      <w:tr w:rsidR="002A0159" w:rsidRPr="00F52849" w14:paraId="36DB76B2" w14:textId="77777777" w:rsidTr="002C20AD">
        <w:tc>
          <w:tcPr>
            <w:tcW w:w="2838" w:type="dxa"/>
            <w:vMerge/>
          </w:tcPr>
          <w:p w14:paraId="21CAC70C" w14:textId="2706A119" w:rsidR="002A0159" w:rsidRPr="00C20B8D" w:rsidRDefault="002A0159" w:rsidP="0095448F">
            <w:pPr>
              <w:ind w:left="720"/>
              <w:contextualSpacing/>
              <w:jc w:val="center"/>
              <w:rPr>
                <w:rFonts w:cs="Lucida Grande"/>
                <w:color w:val="000000"/>
              </w:rPr>
            </w:pPr>
          </w:p>
        </w:tc>
        <w:tc>
          <w:tcPr>
            <w:tcW w:w="2839" w:type="dxa"/>
          </w:tcPr>
          <w:p w14:paraId="7B42E7C1" w14:textId="262C5D54" w:rsidR="002A0159" w:rsidRPr="005D52AD" w:rsidRDefault="005262B2" w:rsidP="0095448F">
            <w:pPr>
              <w:jc w:val="center"/>
              <w:rPr>
                <w:rFonts w:cs="Lucida Grande"/>
                <w:color w:val="000000"/>
              </w:rPr>
            </w:pPr>
            <w:r>
              <w:rPr>
                <w:rFonts w:cs="Lucida Grande"/>
                <w:color w:val="000000"/>
              </w:rPr>
              <w:t>30</w:t>
            </w:r>
          </w:p>
        </w:tc>
        <w:tc>
          <w:tcPr>
            <w:tcW w:w="2839" w:type="dxa"/>
          </w:tcPr>
          <w:p w14:paraId="50C1D37E" w14:textId="77777777" w:rsidR="002A0159" w:rsidRPr="005D52AD" w:rsidRDefault="002A0159" w:rsidP="0095448F">
            <w:pPr>
              <w:jc w:val="center"/>
              <w:rPr>
                <w:rFonts w:cs="Lucida Grande"/>
                <w:color w:val="000000"/>
              </w:rPr>
            </w:pPr>
            <w:r w:rsidRPr="005D52AD">
              <w:rPr>
                <w:rFonts w:cs="Lucida Grande"/>
                <w:color w:val="000000"/>
              </w:rPr>
              <w:t>42</w:t>
            </w:r>
          </w:p>
        </w:tc>
      </w:tr>
      <w:tr w:rsidR="002A0159" w:rsidRPr="00F52849" w14:paraId="789E72C3" w14:textId="77777777" w:rsidTr="002C20AD">
        <w:tc>
          <w:tcPr>
            <w:tcW w:w="2838" w:type="dxa"/>
            <w:vMerge/>
          </w:tcPr>
          <w:p w14:paraId="1C65500D" w14:textId="68393AEF" w:rsidR="002A0159" w:rsidRPr="00C20B8D" w:rsidRDefault="002A0159" w:rsidP="0095448F">
            <w:pPr>
              <w:ind w:left="720"/>
              <w:contextualSpacing/>
              <w:jc w:val="center"/>
              <w:rPr>
                <w:rFonts w:cs="Lucida Grande"/>
                <w:color w:val="000000"/>
              </w:rPr>
            </w:pPr>
          </w:p>
        </w:tc>
        <w:tc>
          <w:tcPr>
            <w:tcW w:w="2839" w:type="dxa"/>
          </w:tcPr>
          <w:p w14:paraId="75BCBDD7" w14:textId="54B5BDE8" w:rsidR="002A0159" w:rsidRPr="005D52AD" w:rsidRDefault="005262B2" w:rsidP="0095448F">
            <w:pPr>
              <w:jc w:val="center"/>
              <w:rPr>
                <w:rFonts w:cs="Lucida Grande"/>
                <w:color w:val="000000"/>
              </w:rPr>
            </w:pPr>
            <w:r>
              <w:rPr>
                <w:rFonts w:cs="Lucida Grande"/>
                <w:color w:val="000000"/>
              </w:rPr>
              <w:t>5</w:t>
            </w:r>
          </w:p>
        </w:tc>
        <w:tc>
          <w:tcPr>
            <w:tcW w:w="2839" w:type="dxa"/>
          </w:tcPr>
          <w:p w14:paraId="2A0FA944" w14:textId="126D6DEB" w:rsidR="002A0159" w:rsidRPr="005D52AD" w:rsidRDefault="005262B2" w:rsidP="0095448F">
            <w:pPr>
              <w:jc w:val="center"/>
              <w:rPr>
                <w:rFonts w:cs="Lucida Grande"/>
                <w:color w:val="000000"/>
              </w:rPr>
            </w:pPr>
            <w:r>
              <w:rPr>
                <w:rFonts w:cs="Lucida Grande"/>
                <w:color w:val="000000"/>
              </w:rPr>
              <w:t>85</w:t>
            </w:r>
          </w:p>
          <w:p w14:paraId="64CBC702" w14:textId="77A96ABF" w:rsidR="00E1659E" w:rsidRPr="005D52AD" w:rsidRDefault="00E1659E" w:rsidP="0095448F">
            <w:pPr>
              <w:ind w:left="720"/>
              <w:contextualSpacing/>
              <w:jc w:val="center"/>
              <w:rPr>
                <w:rFonts w:cs="Lucida Grande"/>
                <w:color w:val="000000"/>
              </w:rPr>
            </w:pPr>
          </w:p>
        </w:tc>
      </w:tr>
      <w:tr w:rsidR="002A0159" w:rsidRPr="00F52849" w14:paraId="329D86B5" w14:textId="77777777" w:rsidTr="002C20AD">
        <w:tc>
          <w:tcPr>
            <w:tcW w:w="2838" w:type="dxa"/>
            <w:vMerge/>
          </w:tcPr>
          <w:p w14:paraId="71A59747" w14:textId="0DEDEC1F" w:rsidR="002A0159" w:rsidRPr="00C20B8D" w:rsidRDefault="002A0159" w:rsidP="0095448F">
            <w:pPr>
              <w:ind w:left="720"/>
              <w:contextualSpacing/>
              <w:jc w:val="center"/>
              <w:rPr>
                <w:rFonts w:cs="Lucida Grande"/>
                <w:color w:val="000000"/>
              </w:rPr>
            </w:pPr>
          </w:p>
        </w:tc>
        <w:tc>
          <w:tcPr>
            <w:tcW w:w="2839" w:type="dxa"/>
          </w:tcPr>
          <w:p w14:paraId="78A9631E" w14:textId="7C0C1BBF" w:rsidR="002A0159" w:rsidRPr="005D52AD" w:rsidRDefault="005262B2" w:rsidP="0095448F">
            <w:pPr>
              <w:jc w:val="center"/>
              <w:rPr>
                <w:rFonts w:cs="Lucida Grande"/>
                <w:color w:val="000000"/>
              </w:rPr>
            </w:pPr>
            <w:proofErr w:type="gramStart"/>
            <w:r>
              <w:rPr>
                <w:rFonts w:eastAsia="ＭＳ ゴシック"/>
                <w:color w:val="000000"/>
              </w:rPr>
              <w:t>hold</w:t>
            </w:r>
            <w:proofErr w:type="gramEnd"/>
          </w:p>
        </w:tc>
        <w:tc>
          <w:tcPr>
            <w:tcW w:w="2839" w:type="dxa"/>
          </w:tcPr>
          <w:p w14:paraId="154C7E7F" w14:textId="5488816D" w:rsidR="002A0159" w:rsidRPr="005D52AD" w:rsidRDefault="005262B2" w:rsidP="0095448F">
            <w:pPr>
              <w:jc w:val="center"/>
              <w:rPr>
                <w:rFonts w:cs="Lucida Grande"/>
                <w:color w:val="000000"/>
              </w:rPr>
            </w:pPr>
            <w:r>
              <w:rPr>
                <w:rFonts w:cs="Lucida Grande"/>
                <w:color w:val="000000"/>
              </w:rPr>
              <w:t>4</w:t>
            </w:r>
          </w:p>
        </w:tc>
      </w:tr>
    </w:tbl>
    <w:p w14:paraId="6045ACE9" w14:textId="77777777" w:rsidR="002C20AD" w:rsidRPr="005D52AD" w:rsidRDefault="002C20AD" w:rsidP="002C20AD">
      <w:pPr>
        <w:spacing w:line="480" w:lineRule="auto"/>
        <w:jc w:val="both"/>
        <w:rPr>
          <w:rFonts w:cs="Lucida Grande"/>
          <w:color w:val="000000"/>
        </w:rPr>
      </w:pPr>
    </w:p>
    <w:p w14:paraId="32C8A376" w14:textId="56A7A6D0" w:rsidR="002C20AD" w:rsidRPr="005D52AD" w:rsidRDefault="00313654" w:rsidP="0008159E">
      <w:pPr>
        <w:spacing w:line="480" w:lineRule="auto"/>
        <w:jc w:val="both"/>
        <w:rPr>
          <w:rFonts w:cs="Lucida Grande"/>
          <w:color w:val="000000"/>
        </w:rPr>
      </w:pPr>
      <w:r w:rsidRPr="00862FAC">
        <w:rPr>
          <w:rFonts w:cs="Lucida Grande"/>
          <w:b/>
          <w:color w:val="000000"/>
        </w:rPr>
        <w:t>Table 13</w:t>
      </w:r>
      <w:r w:rsidR="002C20AD" w:rsidRPr="00862FAC">
        <w:rPr>
          <w:rFonts w:cs="Lucida Grande"/>
          <w:b/>
          <w:color w:val="000000"/>
        </w:rPr>
        <w:t>:</w:t>
      </w:r>
      <w:r w:rsidR="002C20AD" w:rsidRPr="005D52AD">
        <w:rPr>
          <w:rFonts w:cs="Lucida Grande"/>
          <w:color w:val="000000"/>
        </w:rPr>
        <w:t xml:space="preserve"> </w:t>
      </w:r>
      <w:proofErr w:type="spellStart"/>
      <w:r w:rsidR="00E1659E" w:rsidRPr="005D52AD">
        <w:rPr>
          <w:rFonts w:cs="Lucida Grande"/>
          <w:color w:val="000000"/>
        </w:rPr>
        <w:t>cDNA</w:t>
      </w:r>
      <w:proofErr w:type="spellEnd"/>
      <w:r w:rsidR="00E1659E" w:rsidRPr="005D52AD">
        <w:rPr>
          <w:rFonts w:cs="Lucida Grande"/>
          <w:color w:val="000000"/>
        </w:rPr>
        <w:t xml:space="preserve"> synthesis thermal cycling protocol</w:t>
      </w:r>
      <w:r w:rsidRPr="005D52AD">
        <w:rPr>
          <w:rFonts w:cs="Lucida Grande"/>
          <w:color w:val="000000"/>
        </w:rPr>
        <w:t xml:space="preserve"> – urinary microRNA</w:t>
      </w:r>
    </w:p>
    <w:p w14:paraId="35A6E1C0" w14:textId="77777777" w:rsidR="00426264" w:rsidRPr="005D52AD" w:rsidRDefault="00426264" w:rsidP="0008159E">
      <w:pPr>
        <w:spacing w:line="480" w:lineRule="auto"/>
        <w:jc w:val="both"/>
        <w:rPr>
          <w:rFonts w:cs="Lucida Grande"/>
          <w:color w:val="000000"/>
        </w:rPr>
      </w:pPr>
    </w:p>
    <w:p w14:paraId="72CBDC30" w14:textId="4C032D8B" w:rsidR="00426264" w:rsidRPr="00B6131B" w:rsidRDefault="00426264" w:rsidP="00426264">
      <w:pPr>
        <w:pStyle w:val="Heading3"/>
        <w:rPr>
          <w:rFonts w:asciiTheme="minorHAnsi" w:hAnsiTheme="minorHAnsi"/>
        </w:rPr>
      </w:pPr>
      <w:bookmarkStart w:id="305" w:name="_Toc278904936"/>
      <w:r w:rsidRPr="00B6131B">
        <w:rPr>
          <w:rFonts w:asciiTheme="minorHAnsi" w:hAnsiTheme="minorHAnsi"/>
        </w:rPr>
        <w:t>4.1.6.2</w:t>
      </w:r>
      <w:r w:rsidRPr="00B6131B">
        <w:rPr>
          <w:rFonts w:asciiTheme="minorHAnsi" w:hAnsiTheme="minorHAnsi"/>
        </w:rPr>
        <w:tab/>
      </w:r>
      <w:r w:rsidRPr="00B6131B">
        <w:rPr>
          <w:rFonts w:asciiTheme="minorHAnsi" w:hAnsiTheme="minorHAnsi"/>
        </w:rPr>
        <w:tab/>
        <w:t>Pre-amplification</w:t>
      </w:r>
      <w:bookmarkEnd w:id="305"/>
    </w:p>
    <w:p w14:paraId="10A4B720" w14:textId="141DFCDD" w:rsidR="00426264" w:rsidRPr="00B6131B" w:rsidRDefault="00C37469" w:rsidP="00C37469">
      <w:pPr>
        <w:spacing w:line="480" w:lineRule="auto"/>
        <w:jc w:val="both"/>
        <w:rPr>
          <w:lang w:val="en-US"/>
        </w:rPr>
      </w:pPr>
      <w:r w:rsidRPr="00B6131B">
        <w:rPr>
          <w:lang w:val="en-US"/>
        </w:rPr>
        <w:t xml:space="preserve">A nested PCR approach was </w:t>
      </w:r>
      <w:proofErr w:type="spellStart"/>
      <w:r w:rsidRPr="00B6131B">
        <w:rPr>
          <w:lang w:val="en-US"/>
        </w:rPr>
        <w:t>utilised</w:t>
      </w:r>
      <w:proofErr w:type="spellEnd"/>
      <w:r w:rsidRPr="00B6131B">
        <w:rPr>
          <w:lang w:val="en-US"/>
        </w:rPr>
        <w:t xml:space="preserve"> to determine </w:t>
      </w:r>
      <w:proofErr w:type="spellStart"/>
      <w:r w:rsidRPr="00B6131B">
        <w:rPr>
          <w:lang w:val="en-US"/>
        </w:rPr>
        <w:t>cDNA</w:t>
      </w:r>
      <w:proofErr w:type="spellEnd"/>
      <w:r w:rsidRPr="00B6131B">
        <w:rPr>
          <w:lang w:val="en-US"/>
        </w:rPr>
        <w:t xml:space="preserve"> concentration, as the starting RNA concentration was low. </w:t>
      </w:r>
      <w:r w:rsidR="00426264" w:rsidRPr="00B6131B">
        <w:t>Pre</w:t>
      </w:r>
      <w:r w:rsidR="009420A1" w:rsidRPr="00B6131B">
        <w:t>-</w:t>
      </w:r>
      <w:r w:rsidR="00426264" w:rsidRPr="00B6131B">
        <w:t xml:space="preserve">amplification </w:t>
      </w:r>
      <w:r w:rsidRPr="00B6131B">
        <w:t xml:space="preserve">of specific reversed transcribed DNA </w:t>
      </w:r>
      <w:r w:rsidR="00426264" w:rsidRPr="00B6131B">
        <w:t xml:space="preserve">was done in order to </w:t>
      </w:r>
      <w:r w:rsidRPr="00B6131B">
        <w:t xml:space="preserve">increase the quantity of the desired </w:t>
      </w:r>
      <w:proofErr w:type="spellStart"/>
      <w:r w:rsidRPr="00B6131B">
        <w:t>cDNA</w:t>
      </w:r>
      <w:proofErr w:type="spellEnd"/>
      <w:r w:rsidRPr="00B6131B">
        <w:t xml:space="preserve"> for gene expression analysis.  This was achieved by creating a </w:t>
      </w:r>
      <w:r w:rsidR="009420A1" w:rsidRPr="00B6131B">
        <w:t>mixture</w:t>
      </w:r>
      <w:r w:rsidRPr="00B6131B">
        <w:t xml:space="preserve"> using 2</w:t>
      </w:r>
      <w:r w:rsidR="009420A1" w:rsidRPr="00B6131B">
        <w:t>.5</w:t>
      </w:r>
      <w:proofErr w:type="spellStart"/>
      <w:r w:rsidRPr="00B6131B">
        <w:rPr>
          <w:rFonts w:cs="Helvetica Neue"/>
          <w:lang w:val="en-US"/>
        </w:rPr>
        <w:t>μ</w:t>
      </w:r>
      <w:r w:rsidRPr="00B6131B">
        <w:rPr>
          <w:lang w:val="en-US"/>
        </w:rPr>
        <w:t>L</w:t>
      </w:r>
      <w:proofErr w:type="spellEnd"/>
      <w:r w:rsidRPr="00B6131B">
        <w:rPr>
          <w:lang w:val="en-US"/>
        </w:rPr>
        <w:t xml:space="preserve"> of the reversed transcribed </w:t>
      </w:r>
      <w:proofErr w:type="spellStart"/>
      <w:r w:rsidRPr="00B6131B">
        <w:rPr>
          <w:lang w:val="en-US"/>
        </w:rPr>
        <w:t>cDNA</w:t>
      </w:r>
      <w:proofErr w:type="spellEnd"/>
      <w:r w:rsidRPr="00B6131B">
        <w:rPr>
          <w:lang w:val="en-US"/>
        </w:rPr>
        <w:t>, 12.5</w:t>
      </w:r>
      <w:r w:rsidRPr="00B6131B">
        <w:rPr>
          <w:rFonts w:cs="Helvetica Neue"/>
          <w:lang w:val="en-US"/>
        </w:rPr>
        <w:t>μ</w:t>
      </w:r>
      <w:r w:rsidRPr="00B6131B">
        <w:rPr>
          <w:lang w:val="en-US"/>
        </w:rPr>
        <w:t xml:space="preserve">L of a commercially mixed buffer, polymerase and </w:t>
      </w:r>
      <w:proofErr w:type="spellStart"/>
      <w:r w:rsidRPr="00B6131B">
        <w:rPr>
          <w:lang w:val="en-US"/>
        </w:rPr>
        <w:t>dNTPs</w:t>
      </w:r>
      <w:proofErr w:type="spellEnd"/>
      <w:r w:rsidRPr="00B6131B">
        <w:rPr>
          <w:lang w:val="en-US"/>
        </w:rPr>
        <w:t xml:space="preserve"> </w:t>
      </w:r>
      <w:r w:rsidR="009420A1" w:rsidRPr="00B6131B">
        <w:rPr>
          <w:lang w:val="en-US"/>
        </w:rPr>
        <w:t>(</w:t>
      </w:r>
      <w:proofErr w:type="spellStart"/>
      <w:r w:rsidRPr="00B6131B">
        <w:rPr>
          <w:lang w:val="en-US"/>
        </w:rPr>
        <w:t>TaqMan</w:t>
      </w:r>
      <w:proofErr w:type="spellEnd"/>
      <w:r w:rsidRPr="00B6131B">
        <w:rPr>
          <w:lang w:val="en-US"/>
        </w:rPr>
        <w:t xml:space="preserve"> </w:t>
      </w:r>
      <w:proofErr w:type="spellStart"/>
      <w:r w:rsidRPr="00B6131B">
        <w:rPr>
          <w:lang w:val="en-US"/>
        </w:rPr>
        <w:t>PreAmp</w:t>
      </w:r>
      <w:proofErr w:type="spellEnd"/>
      <w:r w:rsidRPr="00B6131B">
        <w:rPr>
          <w:lang w:val="en-US"/>
        </w:rPr>
        <w:t xml:space="preserve"> Master Mix (2X)</w:t>
      </w:r>
      <w:r w:rsidR="009420A1" w:rsidRPr="00B6131B">
        <w:rPr>
          <w:lang w:val="en-US"/>
        </w:rPr>
        <w:t xml:space="preserve"> Applied </w:t>
      </w:r>
      <w:proofErr w:type="spellStart"/>
      <w:r w:rsidR="009420A1" w:rsidRPr="00B6131B">
        <w:rPr>
          <w:lang w:val="en-US"/>
        </w:rPr>
        <w:t>Biosystems</w:t>
      </w:r>
      <w:proofErr w:type="spellEnd"/>
      <w:r w:rsidR="009420A1" w:rsidRPr="00B6131B">
        <w:rPr>
          <w:lang w:val="en-US"/>
        </w:rPr>
        <w:t>)</w:t>
      </w:r>
      <w:r w:rsidRPr="00B6131B">
        <w:rPr>
          <w:lang w:val="en-US"/>
        </w:rPr>
        <w:t>, 2.5</w:t>
      </w:r>
      <w:r w:rsidRPr="00B6131B">
        <w:rPr>
          <w:rFonts w:cs="Helvetica Neue"/>
          <w:lang w:val="en-US"/>
        </w:rPr>
        <w:t>μ</w:t>
      </w:r>
      <w:r w:rsidRPr="00B6131B">
        <w:rPr>
          <w:lang w:val="en-US"/>
        </w:rPr>
        <w:t>L</w:t>
      </w:r>
      <w:r w:rsidR="009420A1" w:rsidRPr="00B6131B">
        <w:rPr>
          <w:lang w:val="en-US"/>
        </w:rPr>
        <w:t xml:space="preserve"> and nested primers</w:t>
      </w:r>
      <w:r w:rsidRPr="00B6131B">
        <w:rPr>
          <w:lang w:val="en-US"/>
        </w:rPr>
        <w:t xml:space="preserve"> </w:t>
      </w:r>
      <w:r w:rsidR="009420A1" w:rsidRPr="00B6131B">
        <w:rPr>
          <w:lang w:val="en-US"/>
        </w:rPr>
        <w:t>(</w:t>
      </w:r>
      <w:proofErr w:type="spellStart"/>
      <w:r w:rsidR="009420A1" w:rsidRPr="00B6131B">
        <w:rPr>
          <w:lang w:val="en-US"/>
        </w:rPr>
        <w:t>MegaPlex</w:t>
      </w:r>
      <w:proofErr w:type="spellEnd"/>
      <w:r w:rsidR="009420A1" w:rsidRPr="00B6131B">
        <w:rPr>
          <w:lang w:val="en-US"/>
        </w:rPr>
        <w:t xml:space="preserve"> </w:t>
      </w:r>
      <w:proofErr w:type="spellStart"/>
      <w:r w:rsidR="009420A1" w:rsidRPr="00B6131B">
        <w:rPr>
          <w:lang w:val="en-US"/>
        </w:rPr>
        <w:t>PreAmp</w:t>
      </w:r>
      <w:proofErr w:type="spellEnd"/>
      <w:r w:rsidR="009420A1" w:rsidRPr="00B6131B">
        <w:rPr>
          <w:lang w:val="en-US"/>
        </w:rPr>
        <w:t xml:space="preserve"> Primers (10X) Applied </w:t>
      </w:r>
      <w:proofErr w:type="spellStart"/>
      <w:r w:rsidR="009420A1" w:rsidRPr="00B6131B">
        <w:rPr>
          <w:lang w:val="en-US"/>
        </w:rPr>
        <w:t>Biosystems</w:t>
      </w:r>
      <w:proofErr w:type="spellEnd"/>
      <w:r w:rsidR="009420A1" w:rsidRPr="00B6131B">
        <w:rPr>
          <w:lang w:val="en-US"/>
        </w:rPr>
        <w:t xml:space="preserve">) </w:t>
      </w:r>
      <w:r w:rsidRPr="00B6131B">
        <w:rPr>
          <w:lang w:val="en-US"/>
        </w:rPr>
        <w:t>and 7.5</w:t>
      </w:r>
      <w:r w:rsidRPr="00B6131B">
        <w:rPr>
          <w:rFonts w:cs="Helvetica Neue"/>
          <w:lang w:val="en-US"/>
        </w:rPr>
        <w:t>μ</w:t>
      </w:r>
      <w:r w:rsidRPr="00B6131B">
        <w:rPr>
          <w:lang w:val="en-US"/>
        </w:rPr>
        <w:t xml:space="preserve">L of nuclease-free water.  This mixture was then inverted six times to allow it to mix after which </w:t>
      </w:r>
      <w:proofErr w:type="gramStart"/>
      <w:r w:rsidRPr="00B6131B">
        <w:rPr>
          <w:lang w:val="en-US"/>
        </w:rPr>
        <w:t>is was</w:t>
      </w:r>
      <w:proofErr w:type="gramEnd"/>
      <w:r w:rsidRPr="00B6131B">
        <w:rPr>
          <w:lang w:val="en-US"/>
        </w:rPr>
        <w:t xml:space="preserve"> spun for 30 seconds at 1000g.   The mixture was then incubated on ice for 5 minutes.  </w:t>
      </w:r>
    </w:p>
    <w:p w14:paraId="3A244DDB" w14:textId="77777777" w:rsidR="00C37469" w:rsidRPr="005D52AD" w:rsidRDefault="00C37469" w:rsidP="00C37469">
      <w:pPr>
        <w:jc w:val="both"/>
        <w:rPr>
          <w:lang w:val="en-US"/>
        </w:rPr>
      </w:pPr>
    </w:p>
    <w:p w14:paraId="254B447D" w14:textId="2F1D6F19" w:rsidR="009A3C86" w:rsidRPr="00B6131B" w:rsidRDefault="00C37469" w:rsidP="009420A1">
      <w:pPr>
        <w:spacing w:line="480" w:lineRule="auto"/>
        <w:jc w:val="both"/>
      </w:pPr>
      <w:r w:rsidRPr="00B6131B">
        <w:rPr>
          <w:lang w:val="en-US"/>
        </w:rPr>
        <w:t>The total reaction vo</w:t>
      </w:r>
      <w:r w:rsidR="009420A1" w:rsidRPr="00B6131B">
        <w:rPr>
          <w:lang w:val="en-US"/>
        </w:rPr>
        <w:t>lume for each sample is now 25</w:t>
      </w:r>
      <w:r w:rsidRPr="00B6131B">
        <w:rPr>
          <w:rFonts w:cs="Helvetica Neue"/>
          <w:lang w:val="en-US"/>
        </w:rPr>
        <w:t>μ</w:t>
      </w:r>
      <w:r w:rsidRPr="00B6131B">
        <w:rPr>
          <w:lang w:val="en-US"/>
        </w:rPr>
        <w:t xml:space="preserve">L.  </w:t>
      </w:r>
      <w:r w:rsidR="0008159E" w:rsidRPr="00B6131B">
        <w:rPr>
          <w:lang w:val="en-US"/>
        </w:rPr>
        <w:t>This reaction was heated to 95</w:t>
      </w:r>
      <w:r w:rsidR="0008159E" w:rsidRPr="00B6131B">
        <w:rPr>
          <w:vertAlign w:val="superscript"/>
          <w:lang w:val="en-US"/>
        </w:rPr>
        <w:t>o</w:t>
      </w:r>
      <w:r w:rsidR="0008159E" w:rsidRPr="00B6131B">
        <w:rPr>
          <w:lang w:val="en-US"/>
        </w:rPr>
        <w:t>C for 10 min</w:t>
      </w:r>
      <w:r w:rsidR="00105BF9" w:rsidRPr="00B6131B">
        <w:rPr>
          <w:lang w:val="en-US"/>
        </w:rPr>
        <w:t>ute</w:t>
      </w:r>
      <w:r w:rsidR="0008159E" w:rsidRPr="00B6131B">
        <w:rPr>
          <w:lang w:val="en-US"/>
        </w:rPr>
        <w:t>s, 55</w:t>
      </w:r>
      <w:r w:rsidR="0008159E" w:rsidRPr="00B6131B">
        <w:rPr>
          <w:vertAlign w:val="superscript"/>
          <w:lang w:val="en-US"/>
        </w:rPr>
        <w:t>o</w:t>
      </w:r>
      <w:r w:rsidR="0008159E" w:rsidRPr="00B6131B">
        <w:rPr>
          <w:lang w:val="en-US"/>
        </w:rPr>
        <w:t>C for 2 min</w:t>
      </w:r>
      <w:r w:rsidR="00105BF9" w:rsidRPr="00B6131B">
        <w:rPr>
          <w:lang w:val="en-US"/>
        </w:rPr>
        <w:t>ute</w:t>
      </w:r>
      <w:r w:rsidR="0008159E" w:rsidRPr="00B6131B">
        <w:rPr>
          <w:lang w:val="en-US"/>
        </w:rPr>
        <w:t>s, 72</w:t>
      </w:r>
      <w:r w:rsidR="0008159E" w:rsidRPr="00B6131B">
        <w:rPr>
          <w:vertAlign w:val="superscript"/>
          <w:lang w:val="en-US"/>
        </w:rPr>
        <w:t>o</w:t>
      </w:r>
      <w:r w:rsidR="0008159E" w:rsidRPr="00B6131B">
        <w:rPr>
          <w:lang w:val="en-US"/>
        </w:rPr>
        <w:t>C for 2 min</w:t>
      </w:r>
      <w:r w:rsidR="00105BF9" w:rsidRPr="00B6131B">
        <w:rPr>
          <w:lang w:val="en-US"/>
        </w:rPr>
        <w:t>ute</w:t>
      </w:r>
      <w:r w:rsidR="0008159E" w:rsidRPr="00B6131B">
        <w:rPr>
          <w:lang w:val="en-US"/>
        </w:rPr>
        <w:t>s followed by 12 cycles of 95</w:t>
      </w:r>
      <w:r w:rsidR="0008159E" w:rsidRPr="00B6131B">
        <w:rPr>
          <w:vertAlign w:val="superscript"/>
          <w:lang w:val="en-US"/>
        </w:rPr>
        <w:t>o</w:t>
      </w:r>
      <w:r w:rsidR="0008159E" w:rsidRPr="00B6131B">
        <w:rPr>
          <w:lang w:val="en-US"/>
        </w:rPr>
        <w:t>C for 15 second, 60</w:t>
      </w:r>
      <w:r w:rsidR="0008159E" w:rsidRPr="00B6131B">
        <w:rPr>
          <w:vertAlign w:val="superscript"/>
          <w:lang w:val="en-US"/>
        </w:rPr>
        <w:t>o</w:t>
      </w:r>
      <w:r w:rsidR="0008159E" w:rsidRPr="00B6131B">
        <w:rPr>
          <w:lang w:val="en-US"/>
        </w:rPr>
        <w:t>C for 15 seconds after which it was finally heated to 99.9</w:t>
      </w:r>
      <w:r w:rsidR="0008159E" w:rsidRPr="00B6131B">
        <w:rPr>
          <w:vertAlign w:val="superscript"/>
          <w:lang w:val="en-US"/>
        </w:rPr>
        <w:t>o</w:t>
      </w:r>
      <w:r w:rsidR="0008159E" w:rsidRPr="00B6131B">
        <w:rPr>
          <w:lang w:val="en-US"/>
        </w:rPr>
        <w:t>C for 10 min</w:t>
      </w:r>
      <w:r w:rsidR="00105BF9" w:rsidRPr="00B6131B">
        <w:rPr>
          <w:lang w:val="en-US"/>
        </w:rPr>
        <w:t>ute</w:t>
      </w:r>
      <w:r w:rsidR="009420A1" w:rsidRPr="00B6131B">
        <w:rPr>
          <w:lang w:val="en-US"/>
        </w:rPr>
        <w:t xml:space="preserve">s </w:t>
      </w:r>
      <w:r w:rsidR="00313654" w:rsidRPr="00B6131B">
        <w:rPr>
          <w:lang w:val="en-US"/>
        </w:rPr>
        <w:t>(table 14</w:t>
      </w:r>
      <w:r w:rsidR="009420A1" w:rsidRPr="00B6131B">
        <w:rPr>
          <w:lang w:val="en-US"/>
        </w:rPr>
        <w:t>).</w:t>
      </w:r>
    </w:p>
    <w:p w14:paraId="05BE8A20" w14:textId="77777777" w:rsidR="00576BC4" w:rsidRPr="005D52AD" w:rsidRDefault="00576BC4" w:rsidP="0008159E">
      <w:pPr>
        <w:spacing w:line="480" w:lineRule="auto"/>
        <w:jc w:val="both"/>
        <w:rPr>
          <w:lang w:val="en-US"/>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8"/>
        <w:gridCol w:w="2839"/>
        <w:gridCol w:w="2839"/>
      </w:tblGrid>
      <w:tr w:rsidR="00015110" w:rsidRPr="00F52849" w14:paraId="63583721" w14:textId="77777777" w:rsidTr="0004239D">
        <w:tc>
          <w:tcPr>
            <w:tcW w:w="2838" w:type="dxa"/>
            <w:tcBorders>
              <w:top w:val="single" w:sz="4" w:space="0" w:color="auto"/>
              <w:bottom w:val="single" w:sz="4" w:space="0" w:color="auto"/>
            </w:tcBorders>
          </w:tcPr>
          <w:p w14:paraId="59832D70" w14:textId="3EEEA010" w:rsidR="00015110" w:rsidRPr="005D52AD" w:rsidRDefault="0004239D" w:rsidP="000F3453">
            <w:pPr>
              <w:jc w:val="center"/>
              <w:rPr>
                <w:b/>
                <w:lang w:val="en-US"/>
              </w:rPr>
            </w:pPr>
            <w:r w:rsidRPr="005D52AD">
              <w:rPr>
                <w:b/>
                <w:lang w:val="en-US"/>
              </w:rPr>
              <w:t>Step</w:t>
            </w:r>
          </w:p>
        </w:tc>
        <w:tc>
          <w:tcPr>
            <w:tcW w:w="2839" w:type="dxa"/>
            <w:tcBorders>
              <w:top w:val="single" w:sz="4" w:space="0" w:color="auto"/>
              <w:bottom w:val="single" w:sz="4" w:space="0" w:color="auto"/>
            </w:tcBorders>
          </w:tcPr>
          <w:p w14:paraId="18730FE9" w14:textId="4CD93ACD" w:rsidR="00015110" w:rsidRPr="005D52AD" w:rsidRDefault="00015110" w:rsidP="000F3453">
            <w:pPr>
              <w:jc w:val="center"/>
              <w:rPr>
                <w:lang w:val="en-US"/>
              </w:rPr>
            </w:pPr>
            <w:r w:rsidRPr="005D52AD">
              <w:rPr>
                <w:lang w:val="en-US"/>
              </w:rPr>
              <w:t>Time</w:t>
            </w:r>
          </w:p>
        </w:tc>
        <w:tc>
          <w:tcPr>
            <w:tcW w:w="2839" w:type="dxa"/>
            <w:tcBorders>
              <w:top w:val="single" w:sz="4" w:space="0" w:color="auto"/>
              <w:bottom w:val="single" w:sz="4" w:space="0" w:color="auto"/>
            </w:tcBorders>
          </w:tcPr>
          <w:p w14:paraId="1136188B" w14:textId="439B8945" w:rsidR="00015110" w:rsidRPr="005D52AD" w:rsidRDefault="00015110" w:rsidP="000F3453">
            <w:pPr>
              <w:jc w:val="both"/>
              <w:rPr>
                <w:lang w:val="en-US"/>
              </w:rPr>
            </w:pPr>
            <w:r w:rsidRPr="005D52AD">
              <w:rPr>
                <w:rFonts w:cs="Lucida Grande"/>
                <w:color w:val="000000"/>
              </w:rPr>
              <w:t>Temperature (°C)</w:t>
            </w:r>
          </w:p>
        </w:tc>
      </w:tr>
      <w:tr w:rsidR="00015110" w:rsidRPr="00F52849" w14:paraId="029A7272" w14:textId="77777777" w:rsidTr="0004239D">
        <w:tc>
          <w:tcPr>
            <w:tcW w:w="2838" w:type="dxa"/>
            <w:vMerge w:val="restart"/>
            <w:tcBorders>
              <w:top w:val="single" w:sz="4" w:space="0" w:color="auto"/>
            </w:tcBorders>
          </w:tcPr>
          <w:p w14:paraId="4A47D464" w14:textId="6E6EE230" w:rsidR="00015110" w:rsidRPr="0023415D" w:rsidRDefault="0004239D" w:rsidP="000F3453">
            <w:pPr>
              <w:jc w:val="both"/>
              <w:rPr>
                <w:lang w:val="en-US"/>
              </w:rPr>
            </w:pPr>
            <w:r w:rsidRPr="0023415D">
              <w:rPr>
                <w:rFonts w:cs="Lucida Grande"/>
                <w:noProof/>
                <w:color w:val="000000"/>
                <w:lang w:val="en-US"/>
              </w:rPr>
              <mc:AlternateContent>
                <mc:Choice Requires="wpg">
                  <w:drawing>
                    <wp:anchor distT="0" distB="0" distL="114300" distR="114300" simplePos="0" relativeHeight="251679744" behindDoc="0" locked="0" layoutInCell="1" allowOverlap="1" wp14:anchorId="1F238851" wp14:editId="1563AC70">
                      <wp:simplePos x="0" y="0"/>
                      <wp:positionH relativeFrom="column">
                        <wp:posOffset>209550</wp:posOffset>
                      </wp:positionH>
                      <wp:positionV relativeFrom="paragraph">
                        <wp:posOffset>678180</wp:posOffset>
                      </wp:positionV>
                      <wp:extent cx="1365250" cy="512445"/>
                      <wp:effectExtent l="127000" t="101600" r="133350" b="173355"/>
                      <wp:wrapThrough wrapText="bothSides">
                        <wp:wrapPolygon edited="0">
                          <wp:start x="16476" y="-4283"/>
                          <wp:lineTo x="-2009" y="-2141"/>
                          <wp:lineTo x="-1206" y="16059"/>
                          <wp:lineTo x="3215" y="25695"/>
                          <wp:lineTo x="3617" y="27836"/>
                          <wp:lineTo x="5224" y="27836"/>
                          <wp:lineTo x="5626" y="25695"/>
                          <wp:lineTo x="23308" y="14989"/>
                          <wp:lineTo x="23308" y="10706"/>
                          <wp:lineTo x="20093" y="-2141"/>
                          <wp:lineTo x="18887" y="-4283"/>
                          <wp:lineTo x="16476" y="-4283"/>
                        </wp:wrapPolygon>
                      </wp:wrapThrough>
                      <wp:docPr id="135" name="Group 135"/>
                      <wp:cNvGraphicFramePr/>
                      <a:graphic xmlns:a="http://schemas.openxmlformats.org/drawingml/2006/main">
                        <a:graphicData uri="http://schemas.microsoft.com/office/word/2010/wordprocessingGroup">
                          <wpg:wgp>
                            <wpg:cNvGrpSpPr/>
                            <wpg:grpSpPr>
                              <a:xfrm>
                                <a:off x="0" y="0"/>
                                <a:ext cx="1365250" cy="512445"/>
                                <a:chOff x="0" y="0"/>
                                <a:chExt cx="914400" cy="1143000"/>
                              </a:xfrm>
                            </wpg:grpSpPr>
                            <wps:wsp>
                              <wps:cNvPr id="136" name="Straight Arrow Connector 136"/>
                              <wps:cNvCnPr/>
                              <wps:spPr>
                                <a:xfrm>
                                  <a:off x="914400" y="114300"/>
                                  <a:ext cx="0" cy="914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37" name="Straight Arrow Connector 137"/>
                              <wps:cNvCnPr/>
                              <wps:spPr>
                                <a:xfrm>
                                  <a:off x="114300" y="0"/>
                                  <a:ext cx="685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38" name="Straight Arrow Connector 138"/>
                              <wps:cNvCnPr/>
                              <wps:spPr>
                                <a:xfrm flipH="1">
                                  <a:off x="114300" y="1143000"/>
                                  <a:ext cx="685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39" name="Straight Arrow Connector 139"/>
                              <wps:cNvCnPr/>
                              <wps:spPr>
                                <a:xfrm flipV="1">
                                  <a:off x="0" y="114300"/>
                                  <a:ext cx="0" cy="914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40" name="Text Box 140"/>
                              <wps:cNvSpPr txBox="1"/>
                              <wps:spPr>
                                <a:xfrm>
                                  <a:off x="114300" y="342265"/>
                                  <a:ext cx="6858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CBF4D5" w14:textId="3F7FC38B" w:rsidR="00C64081" w:rsidRPr="00576BC4" w:rsidRDefault="00C64081" w:rsidP="00576BC4">
                                    <w:pPr>
                                      <w:jc w:val="center"/>
                                      <w:rPr>
                                        <w:sz w:val="16"/>
                                        <w:szCs w:val="16"/>
                                      </w:rPr>
                                    </w:pPr>
                                    <w:r w:rsidRPr="00576BC4">
                                      <w:rPr>
                                        <w:sz w:val="16"/>
                                        <w:szCs w:val="16"/>
                                      </w:rPr>
                                      <w:t>12 Cycles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5" o:spid="_x0000_s1066" style="position:absolute;left:0;text-align:left;margin-left:16.5pt;margin-top:53.4pt;width:107.5pt;height:40.35pt;z-index:251679744;mso-position-horizontal-relative:text;mso-position-vertical-relative:text;mso-width-relative:margin;mso-height-relative:margin" coordsize="914400,1143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">
                      <v:shapetype id="_x0000_t32" coordsize="21600,21600" o:spt="32" o:oned="t" path="m0,0l21600,21600e" filled="f">
                        <v:path arrowok="t" fillok="f" o:connecttype="none"/>
                        <o:lock v:ext="edit" shapetype="t"/>
                      </v:shapetype>
                      <v:shape id="Straight Arrow Connector 136" o:spid="_x0000_s1067" type="#_x0000_t32" style="position:absolute;left:914400;top:114300;width:0;height:9144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urCGMMAAADcAAAADwAAAGRycy9kb3ducmV2LnhtbERPS2sCMRC+F/wPYQq91WxbEFmN0lra&#10;ikrFx8HjsBl3FzeTkKTr+u+NIPQ2H99zxtPONKIlH2rLCl76GQjiwuqaSwX73dfzEESIyBoby6Tg&#10;QgGmk97DGHNtz7yhdhtLkUI45KigitHlUoaiIoOhbx1x4o7WG4wJ+lJqj+cUbhr5mmUDabDm1FCh&#10;o1lFxWn7ZxQsVj+z2Gb+4j5/aT10y4/j4btT6umxex+BiNTFf/HdPddp/tsAbs+kC+TkC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LqwhjDAAAA3AAAAA8AAAAAAAAAAAAA&#10;AAAAoQIAAGRycy9kb3ducmV2LnhtbFBLBQYAAAAABAAEAPkAAACRAwAAAAA=&#10;" strokecolor="#4f81bd [3204]" strokeweight="2pt">
                        <v:stroke endarrow="open"/>
                        <v:shadow on="t" opacity="24903f" mv:blur="40000f" origin=",.5" offset="0,20000emu"/>
                      </v:shape>
                      <v:shape id="Straight Arrow Connector 137" o:spid="_x0000_s1068" type="#_x0000_t32" style="position:absolute;left:114300;width:6858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aZng8QAAADcAAAADwAAAGRycy9kb3ducmV2LnhtbERPTWsCMRC9C/6HMEJvmrWFKqtRWktb&#10;qdKi7aHHYTPuLm4mIUnX9d+bguBtHu9z5svONKIlH2rLCsajDARxYXXNpYKf79fhFESIyBoby6Tg&#10;TAGWi35vjrm2J95Ru4+lSCEcclRQxehyKUNRkcEwso44cQfrDcYEfSm1x1MKN428z7JHabDm1FCh&#10;o1VFxXH/ZxR8bN9Xsc382b180tfUbZ4Pv2+dUneD7mkGIlIXb+Kre63T/IcJ/D+TLpCLC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pmeDxAAAANwAAAAPAAAAAAAAAAAA&#10;AAAAAKECAABkcnMvZG93bnJldi54bWxQSwUGAAAAAAQABAD5AAAAkgMAAAAA&#10;" strokecolor="#4f81bd [3204]" strokeweight="2pt">
                        <v:stroke endarrow="open"/>
                        <v:shadow on="t" opacity="24903f" mv:blur="40000f" origin=",.5" offset="0,20000emu"/>
                      </v:shape>
                      <v:shape id="Straight Arrow Connector 138" o:spid="_x0000_s1069" type="#_x0000_t32" style="position:absolute;left:114300;top:1143000;width:6858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d6V3cMAAADcAAAADwAAAGRycy9kb3ducmV2LnhtbESPQW/CMAyF70j7D5GRdqMpQ0KoIyAE&#10;YuKyw4AfYBrTVGucqMlK+ffzYdJutt7ze5/X29F3aqA+tYENzIsSFHEdbMuNgevlOFuBShnZYheY&#10;DDwpwXbzMlljZcODv2g450ZJCKcKDbicY6V1qh15TEWIxKLdQ+8xy9o32vb4kHDf6beyXGqPLUuD&#10;w0h7R/X3+ccbCKfDso7NMX66hT983O7PQc/3xrxOx907qExj/jf/XZ+s4C+EVp6RCfTmF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Xeld3DAAAA3AAAAA8AAAAAAAAAAAAA&#10;AAAAoQIAAGRycy9kb3ducmV2LnhtbFBLBQYAAAAABAAEAPkAAACRAwAAAAA=&#10;" strokecolor="#4f81bd [3204]" strokeweight="2pt">
                        <v:stroke endarrow="open"/>
                        <v:shadow on="t" opacity="24903f" mv:blur="40000f" origin=",.5" offset="0,20000emu"/>
                      </v:shape>
                      <v:shape id="Straight Arrow Connector 139" o:spid="_x0000_s1070" type="#_x0000_t32" style="position:absolute;top:114300;width:0;height:9144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pIwRsEAAADcAAAADwAAAGRycy9kb3ducmV2LnhtbERPzWoCMRC+F3yHMIXealYXRLdGKYpl&#10;Lx60fYBxM26WbiZhk+7P2zdCobf5+H5nux9tK3rqQuNYwWKegSCunG64VvD1eXpdgwgRWWPrmBRM&#10;FGC/mz1tsdBu4Av111iLFMKhQAUmRl9IGSpDFsPceeLE3V1nMSbY1VJ3OKRw28pllq2kxYZTg0FP&#10;B0PV9/XHKnDlcVX5+uTPJrfHj9t96uXioNTL8/j+BiLSGP/Ff+5Sp/n5Bh7PpAvk7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KkjBGwQAAANwAAAAPAAAAAAAAAAAAAAAA&#10;AKECAABkcnMvZG93bnJldi54bWxQSwUGAAAAAAQABAD5AAAAjwMAAAAA&#10;" strokecolor="#4f81bd [3204]" strokeweight="2pt">
                        <v:stroke endarrow="open"/>
                        <v:shadow on="t" opacity="24903f" mv:blur="40000f" origin=",.5" offset="0,20000emu"/>
                      </v:shape>
                      <v:shape id="Text Box 140" o:spid="_x0000_s1071" type="#_x0000_t202" style="position:absolute;left:114300;top:342265;width:6858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OqYgxAAA&#10;ANwAAAAPAAAAZHJzL2Rvd25yZXYueG1sRI9Ba8JAEIXvQv/DMgVvutui0kZXKRWhJ4vaCt6G7JgE&#10;s7Mhu5r033cOgrcZ3pv3vlmsel+rG7WxCmzhZWxAEefBVVxY+DlsRm+gYkJ2WAcmC38UYbV8Giww&#10;c6HjHd32qVASwjFDC2VKTaZ1zEvyGMehIRbtHFqPSda20K7FTsJ9rV+NmWmPFUtDiQ19lpRf9ldv&#10;4Xd7Ph0n5rtY+2nThd5o9u/a2uFz/zEHlahPD/P9+ssJ/kTw5RmZQ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jqmIMQAAADcAAAADwAAAAAAAAAAAAAAAACXAgAAZHJzL2Rv&#10;d25yZXYueG1sUEsFBgAAAAAEAAQA9QAAAIgDAAAAAA==&#10;" filled="f" stroked="f">
                        <v:textbox>
                          <w:txbxContent>
                            <w:p w14:paraId="10CBF4D5" w14:textId="3F7FC38B" w:rsidR="00963452" w:rsidRPr="00576BC4" w:rsidRDefault="00963452" w:rsidP="00576BC4">
                              <w:pPr>
                                <w:jc w:val="center"/>
                                <w:rPr>
                                  <w:sz w:val="16"/>
                                  <w:szCs w:val="16"/>
                                </w:rPr>
                              </w:pPr>
                              <w:r w:rsidRPr="00576BC4">
                                <w:rPr>
                                  <w:sz w:val="16"/>
                                  <w:szCs w:val="16"/>
                                </w:rPr>
                                <w:t>12 Cycles</w:t>
                              </w:r>
                            </w:p>
                          </w:txbxContent>
                        </v:textbox>
                      </v:shape>
                      <w10:wrap type="through"/>
                    </v:group>
                  </w:pict>
                </mc:Fallback>
              </mc:AlternateContent>
            </w:r>
          </w:p>
        </w:tc>
        <w:tc>
          <w:tcPr>
            <w:tcW w:w="2839" w:type="dxa"/>
            <w:tcBorders>
              <w:top w:val="single" w:sz="4" w:space="0" w:color="auto"/>
            </w:tcBorders>
          </w:tcPr>
          <w:p w14:paraId="40ABCD48" w14:textId="73002DB9" w:rsidR="00015110" w:rsidRPr="0023415D" w:rsidRDefault="00015110" w:rsidP="000F3453">
            <w:pPr>
              <w:jc w:val="center"/>
              <w:rPr>
                <w:lang w:val="en-US"/>
              </w:rPr>
            </w:pPr>
            <w:r w:rsidRPr="0023415D">
              <w:rPr>
                <w:lang w:val="en-US"/>
              </w:rPr>
              <w:t>10mins</w:t>
            </w:r>
          </w:p>
        </w:tc>
        <w:tc>
          <w:tcPr>
            <w:tcW w:w="2839" w:type="dxa"/>
            <w:tcBorders>
              <w:top w:val="single" w:sz="4" w:space="0" w:color="auto"/>
            </w:tcBorders>
          </w:tcPr>
          <w:p w14:paraId="19EF0B8A" w14:textId="01171874" w:rsidR="00015110" w:rsidRPr="0023415D" w:rsidRDefault="00015110" w:rsidP="000F3453">
            <w:pPr>
              <w:jc w:val="center"/>
              <w:rPr>
                <w:lang w:val="en-US"/>
              </w:rPr>
            </w:pPr>
            <w:r w:rsidRPr="0023415D">
              <w:rPr>
                <w:lang w:val="en-US"/>
              </w:rPr>
              <w:t>95</w:t>
            </w:r>
          </w:p>
        </w:tc>
      </w:tr>
      <w:tr w:rsidR="00015110" w:rsidRPr="00F52849" w14:paraId="0BB6A42E" w14:textId="77777777" w:rsidTr="0004239D">
        <w:tc>
          <w:tcPr>
            <w:tcW w:w="2838" w:type="dxa"/>
            <w:vMerge/>
          </w:tcPr>
          <w:p w14:paraId="7A253390" w14:textId="77777777" w:rsidR="00015110" w:rsidRPr="00C20B8D" w:rsidRDefault="00015110" w:rsidP="000F3453">
            <w:pPr>
              <w:ind w:left="720"/>
              <w:contextualSpacing/>
              <w:jc w:val="both"/>
              <w:rPr>
                <w:lang w:val="en-US"/>
              </w:rPr>
            </w:pPr>
          </w:p>
        </w:tc>
        <w:tc>
          <w:tcPr>
            <w:tcW w:w="2839" w:type="dxa"/>
          </w:tcPr>
          <w:p w14:paraId="00380558" w14:textId="0255A7EF" w:rsidR="00015110" w:rsidRPr="00C20B8D" w:rsidRDefault="00015110" w:rsidP="000F3453">
            <w:pPr>
              <w:jc w:val="center"/>
              <w:rPr>
                <w:lang w:val="en-US"/>
              </w:rPr>
            </w:pPr>
            <w:r w:rsidRPr="00C20B8D">
              <w:rPr>
                <w:lang w:val="en-US"/>
              </w:rPr>
              <w:t>2mins</w:t>
            </w:r>
          </w:p>
        </w:tc>
        <w:tc>
          <w:tcPr>
            <w:tcW w:w="2839" w:type="dxa"/>
          </w:tcPr>
          <w:p w14:paraId="0031A5EA" w14:textId="6E11C659" w:rsidR="00015110" w:rsidRPr="00C20B8D" w:rsidRDefault="00015110" w:rsidP="000F3453">
            <w:pPr>
              <w:jc w:val="center"/>
              <w:rPr>
                <w:lang w:val="en-US"/>
              </w:rPr>
            </w:pPr>
            <w:r w:rsidRPr="00C20B8D">
              <w:rPr>
                <w:lang w:val="en-US"/>
              </w:rPr>
              <w:t>55</w:t>
            </w:r>
          </w:p>
        </w:tc>
      </w:tr>
      <w:tr w:rsidR="00015110" w:rsidRPr="00F52849" w14:paraId="2E6FED43" w14:textId="77777777" w:rsidTr="0004239D">
        <w:tc>
          <w:tcPr>
            <w:tcW w:w="2838" w:type="dxa"/>
            <w:vMerge/>
          </w:tcPr>
          <w:p w14:paraId="78C533F7" w14:textId="77777777" w:rsidR="00015110" w:rsidRPr="00C20B8D" w:rsidRDefault="00015110" w:rsidP="000F3453">
            <w:pPr>
              <w:ind w:left="720"/>
              <w:contextualSpacing/>
              <w:jc w:val="both"/>
              <w:rPr>
                <w:lang w:val="en-US"/>
              </w:rPr>
            </w:pPr>
          </w:p>
        </w:tc>
        <w:tc>
          <w:tcPr>
            <w:tcW w:w="2839" w:type="dxa"/>
          </w:tcPr>
          <w:p w14:paraId="66FE8EA6" w14:textId="77777777" w:rsidR="00015110" w:rsidRPr="00C20B8D" w:rsidRDefault="00015110" w:rsidP="000F3453">
            <w:pPr>
              <w:jc w:val="center"/>
              <w:rPr>
                <w:lang w:val="en-US"/>
              </w:rPr>
            </w:pPr>
            <w:r w:rsidRPr="00C20B8D">
              <w:rPr>
                <w:lang w:val="en-US"/>
              </w:rPr>
              <w:t>2mins</w:t>
            </w:r>
          </w:p>
          <w:p w14:paraId="406778EE" w14:textId="6466AADE" w:rsidR="0004239D" w:rsidRPr="00C20B8D" w:rsidRDefault="0004239D" w:rsidP="000F3453">
            <w:pPr>
              <w:ind w:left="720"/>
              <w:contextualSpacing/>
              <w:jc w:val="center"/>
              <w:rPr>
                <w:lang w:val="en-US"/>
              </w:rPr>
            </w:pPr>
          </w:p>
        </w:tc>
        <w:tc>
          <w:tcPr>
            <w:tcW w:w="2839" w:type="dxa"/>
          </w:tcPr>
          <w:p w14:paraId="5C972B95" w14:textId="3AF3249E" w:rsidR="00015110" w:rsidRPr="00C20B8D" w:rsidRDefault="00015110" w:rsidP="000F3453">
            <w:pPr>
              <w:jc w:val="center"/>
              <w:rPr>
                <w:lang w:val="en-US"/>
              </w:rPr>
            </w:pPr>
            <w:r w:rsidRPr="00C20B8D">
              <w:rPr>
                <w:lang w:val="en-US"/>
              </w:rPr>
              <w:t>72</w:t>
            </w:r>
          </w:p>
        </w:tc>
      </w:tr>
      <w:tr w:rsidR="00015110" w:rsidRPr="00F52849" w14:paraId="08DD0535" w14:textId="77777777" w:rsidTr="0004239D">
        <w:tc>
          <w:tcPr>
            <w:tcW w:w="2838" w:type="dxa"/>
            <w:vMerge/>
          </w:tcPr>
          <w:p w14:paraId="16EE0007" w14:textId="77777777" w:rsidR="00015110" w:rsidRPr="00C20B8D" w:rsidRDefault="00015110" w:rsidP="000F3453">
            <w:pPr>
              <w:ind w:left="720"/>
              <w:contextualSpacing/>
              <w:jc w:val="both"/>
              <w:rPr>
                <w:lang w:val="en-US"/>
              </w:rPr>
            </w:pPr>
          </w:p>
        </w:tc>
        <w:tc>
          <w:tcPr>
            <w:tcW w:w="2839" w:type="dxa"/>
          </w:tcPr>
          <w:p w14:paraId="4383DA78" w14:textId="1505AA7F" w:rsidR="00015110" w:rsidRPr="00C20B8D" w:rsidRDefault="00015110" w:rsidP="000F3453">
            <w:pPr>
              <w:jc w:val="center"/>
              <w:rPr>
                <w:lang w:val="en-US"/>
              </w:rPr>
            </w:pPr>
            <w:r w:rsidRPr="00C20B8D">
              <w:rPr>
                <w:lang w:val="en-US"/>
              </w:rPr>
              <w:t>15s</w:t>
            </w:r>
          </w:p>
        </w:tc>
        <w:tc>
          <w:tcPr>
            <w:tcW w:w="2839" w:type="dxa"/>
          </w:tcPr>
          <w:p w14:paraId="346103D6" w14:textId="0836D7FA" w:rsidR="00015110" w:rsidRPr="00C20B8D" w:rsidRDefault="00015110" w:rsidP="000F3453">
            <w:pPr>
              <w:jc w:val="center"/>
              <w:rPr>
                <w:lang w:val="en-US"/>
              </w:rPr>
            </w:pPr>
            <w:r w:rsidRPr="00C20B8D">
              <w:rPr>
                <w:lang w:val="en-US"/>
              </w:rPr>
              <w:t>95</w:t>
            </w:r>
          </w:p>
        </w:tc>
      </w:tr>
      <w:tr w:rsidR="00015110" w:rsidRPr="00F52849" w14:paraId="45EACF42" w14:textId="77777777" w:rsidTr="0004239D">
        <w:tc>
          <w:tcPr>
            <w:tcW w:w="2838" w:type="dxa"/>
            <w:vMerge/>
          </w:tcPr>
          <w:p w14:paraId="221D7B47" w14:textId="77777777" w:rsidR="00015110" w:rsidRPr="00C20B8D" w:rsidRDefault="00015110" w:rsidP="000F3453">
            <w:pPr>
              <w:ind w:left="720"/>
              <w:contextualSpacing/>
              <w:jc w:val="both"/>
              <w:rPr>
                <w:lang w:val="en-US"/>
              </w:rPr>
            </w:pPr>
          </w:p>
        </w:tc>
        <w:tc>
          <w:tcPr>
            <w:tcW w:w="2839" w:type="dxa"/>
          </w:tcPr>
          <w:p w14:paraId="600F0F09" w14:textId="20ABC112" w:rsidR="00015110" w:rsidRPr="00C20B8D" w:rsidRDefault="00015110" w:rsidP="000F3453">
            <w:pPr>
              <w:jc w:val="center"/>
              <w:rPr>
                <w:lang w:val="en-US"/>
              </w:rPr>
            </w:pPr>
            <w:r w:rsidRPr="00C20B8D">
              <w:rPr>
                <w:lang w:val="en-US"/>
              </w:rPr>
              <w:t>15s</w:t>
            </w:r>
          </w:p>
        </w:tc>
        <w:tc>
          <w:tcPr>
            <w:tcW w:w="2839" w:type="dxa"/>
          </w:tcPr>
          <w:p w14:paraId="3CC0A79C" w14:textId="3B0840F3" w:rsidR="00015110" w:rsidRPr="00C20B8D" w:rsidRDefault="00015110" w:rsidP="000F3453">
            <w:pPr>
              <w:jc w:val="center"/>
              <w:rPr>
                <w:lang w:val="en-US"/>
              </w:rPr>
            </w:pPr>
            <w:r w:rsidRPr="00C20B8D">
              <w:rPr>
                <w:lang w:val="en-US"/>
              </w:rPr>
              <w:t>60</w:t>
            </w:r>
          </w:p>
        </w:tc>
      </w:tr>
      <w:tr w:rsidR="00015110" w:rsidRPr="00F52849" w14:paraId="40B7870F" w14:textId="77777777" w:rsidTr="000F3453">
        <w:trPr>
          <w:trHeight w:val="708"/>
        </w:trPr>
        <w:tc>
          <w:tcPr>
            <w:tcW w:w="2838" w:type="dxa"/>
            <w:vMerge/>
          </w:tcPr>
          <w:p w14:paraId="5C1DEAAC" w14:textId="77777777" w:rsidR="00015110" w:rsidRPr="00C20B8D" w:rsidRDefault="00015110" w:rsidP="000F3453">
            <w:pPr>
              <w:ind w:left="720"/>
              <w:contextualSpacing/>
              <w:jc w:val="both"/>
              <w:rPr>
                <w:lang w:val="en-US"/>
              </w:rPr>
            </w:pPr>
          </w:p>
        </w:tc>
        <w:tc>
          <w:tcPr>
            <w:tcW w:w="2839" w:type="dxa"/>
          </w:tcPr>
          <w:p w14:paraId="388CA042" w14:textId="77777777" w:rsidR="0004239D" w:rsidRPr="00C20B8D" w:rsidRDefault="0004239D" w:rsidP="000F3453">
            <w:pPr>
              <w:ind w:left="720"/>
              <w:contextualSpacing/>
              <w:jc w:val="center"/>
              <w:rPr>
                <w:lang w:val="en-US"/>
              </w:rPr>
            </w:pPr>
          </w:p>
          <w:p w14:paraId="02C09E35" w14:textId="3BC771AE" w:rsidR="00015110" w:rsidRPr="00C20B8D" w:rsidRDefault="00015110" w:rsidP="000F3453">
            <w:pPr>
              <w:jc w:val="center"/>
              <w:rPr>
                <w:lang w:val="en-US"/>
              </w:rPr>
            </w:pPr>
            <w:r w:rsidRPr="00C20B8D">
              <w:rPr>
                <w:lang w:val="en-US"/>
              </w:rPr>
              <w:t>10mins</w:t>
            </w:r>
          </w:p>
        </w:tc>
        <w:tc>
          <w:tcPr>
            <w:tcW w:w="2839" w:type="dxa"/>
          </w:tcPr>
          <w:p w14:paraId="05ECD055" w14:textId="77777777" w:rsidR="0004239D" w:rsidRPr="00C20B8D" w:rsidRDefault="0004239D" w:rsidP="000F3453">
            <w:pPr>
              <w:ind w:left="720"/>
              <w:contextualSpacing/>
              <w:jc w:val="center"/>
              <w:rPr>
                <w:lang w:val="en-US"/>
              </w:rPr>
            </w:pPr>
          </w:p>
          <w:p w14:paraId="328202F0" w14:textId="61D3CA53" w:rsidR="00015110" w:rsidRPr="00C20B8D" w:rsidRDefault="00015110" w:rsidP="000F3453">
            <w:pPr>
              <w:jc w:val="center"/>
              <w:rPr>
                <w:lang w:val="en-US"/>
              </w:rPr>
            </w:pPr>
            <w:r w:rsidRPr="00C20B8D">
              <w:rPr>
                <w:lang w:val="en-US"/>
              </w:rPr>
              <w:t>99.9</w:t>
            </w:r>
          </w:p>
        </w:tc>
      </w:tr>
    </w:tbl>
    <w:p w14:paraId="79C59243" w14:textId="77777777" w:rsidR="00576BC4" w:rsidRPr="0023415D" w:rsidRDefault="00576BC4" w:rsidP="0008159E">
      <w:pPr>
        <w:spacing w:line="480" w:lineRule="auto"/>
        <w:jc w:val="both"/>
        <w:rPr>
          <w:lang w:val="en-US"/>
        </w:rPr>
      </w:pPr>
    </w:p>
    <w:p w14:paraId="5272ED5D" w14:textId="58017C0D" w:rsidR="0004239D" w:rsidRPr="0023415D" w:rsidRDefault="00313654" w:rsidP="0004239D">
      <w:pPr>
        <w:spacing w:line="480" w:lineRule="auto"/>
        <w:jc w:val="both"/>
        <w:rPr>
          <w:rFonts w:cs="Lucida Grande"/>
          <w:color w:val="000000"/>
        </w:rPr>
      </w:pPr>
      <w:r w:rsidRPr="00862FAC">
        <w:rPr>
          <w:rFonts w:cs="Lucida Grande"/>
          <w:b/>
          <w:color w:val="000000"/>
        </w:rPr>
        <w:t>Table 14</w:t>
      </w:r>
      <w:r w:rsidR="0004239D" w:rsidRPr="00862FAC">
        <w:rPr>
          <w:rFonts w:cs="Lucida Grande"/>
          <w:b/>
          <w:color w:val="000000"/>
        </w:rPr>
        <w:t>:</w:t>
      </w:r>
      <w:r w:rsidR="0004239D" w:rsidRPr="0023415D">
        <w:rPr>
          <w:rFonts w:cs="Lucida Grande"/>
          <w:color w:val="000000"/>
        </w:rPr>
        <w:t xml:space="preserve"> </w:t>
      </w:r>
      <w:r w:rsidRPr="0023415D">
        <w:rPr>
          <w:rFonts w:cs="Lucida Grande"/>
          <w:color w:val="000000"/>
        </w:rPr>
        <w:t>P</w:t>
      </w:r>
      <w:r w:rsidR="009420A1" w:rsidRPr="0023415D">
        <w:rPr>
          <w:rFonts w:cs="Lucida Grande"/>
          <w:color w:val="000000"/>
        </w:rPr>
        <w:t>re-amplification</w:t>
      </w:r>
      <w:r w:rsidR="0004239D" w:rsidRPr="0023415D">
        <w:rPr>
          <w:rFonts w:cs="Lucida Grande"/>
          <w:color w:val="000000"/>
        </w:rPr>
        <w:t xml:space="preserve"> thermal cycling protocol</w:t>
      </w:r>
      <w:r w:rsidRPr="0023415D">
        <w:rPr>
          <w:rFonts w:cs="Lucida Grande"/>
          <w:color w:val="000000"/>
        </w:rPr>
        <w:t xml:space="preserve"> – urinary microRNA</w:t>
      </w:r>
    </w:p>
    <w:p w14:paraId="044C080A" w14:textId="77777777" w:rsidR="00452015" w:rsidRPr="0023415D" w:rsidRDefault="00452015" w:rsidP="0004239D">
      <w:pPr>
        <w:spacing w:line="480" w:lineRule="auto"/>
        <w:jc w:val="both"/>
        <w:rPr>
          <w:rFonts w:cs="Lucida Grande"/>
          <w:color w:val="000000"/>
        </w:rPr>
      </w:pPr>
    </w:p>
    <w:p w14:paraId="7EE5177E" w14:textId="08BE5F42" w:rsidR="009420A1" w:rsidRPr="0023415D" w:rsidRDefault="009420A1" w:rsidP="009420A1">
      <w:pPr>
        <w:pStyle w:val="Heading3"/>
        <w:rPr>
          <w:rFonts w:asciiTheme="minorHAnsi" w:hAnsiTheme="minorHAnsi"/>
        </w:rPr>
      </w:pPr>
      <w:bookmarkStart w:id="306" w:name="_Toc278904937"/>
      <w:r w:rsidRPr="0023415D">
        <w:rPr>
          <w:rFonts w:asciiTheme="minorHAnsi" w:hAnsiTheme="minorHAnsi"/>
        </w:rPr>
        <w:t>4.1.6.2</w:t>
      </w:r>
      <w:r w:rsidRPr="0023415D">
        <w:rPr>
          <w:rFonts w:asciiTheme="minorHAnsi" w:hAnsiTheme="minorHAnsi"/>
        </w:rPr>
        <w:tab/>
      </w:r>
      <w:r w:rsidRPr="0023415D">
        <w:rPr>
          <w:rFonts w:asciiTheme="minorHAnsi" w:hAnsiTheme="minorHAnsi"/>
        </w:rPr>
        <w:tab/>
        <w:t>Real-Time PCR</w:t>
      </w:r>
      <w:bookmarkEnd w:id="306"/>
    </w:p>
    <w:p w14:paraId="1526F21A" w14:textId="77777777" w:rsidR="0023415D" w:rsidRDefault="00452015" w:rsidP="00D0738B">
      <w:pPr>
        <w:spacing w:line="480" w:lineRule="auto"/>
        <w:jc w:val="both"/>
        <w:rPr>
          <w:lang w:val="en-US"/>
        </w:rPr>
      </w:pPr>
      <w:r w:rsidRPr="005D52AD">
        <w:rPr>
          <w:lang w:val="en-US"/>
        </w:rPr>
        <w:t xml:space="preserve">Following the RT and pre-amplification step real-time PCR was performed for each urine sample in relation to each of the </w:t>
      </w:r>
      <w:proofErr w:type="gramStart"/>
      <w:r w:rsidRPr="005D52AD">
        <w:rPr>
          <w:lang w:val="en-US"/>
        </w:rPr>
        <w:t>15 microRNAs/</w:t>
      </w:r>
      <w:proofErr w:type="gramEnd"/>
      <w:r w:rsidRPr="005D52AD">
        <w:rPr>
          <w:lang w:val="en-US"/>
        </w:rPr>
        <w:t>reference genes.</w:t>
      </w:r>
      <w:r w:rsidR="00B573FF">
        <w:rPr>
          <w:lang w:val="en-US"/>
        </w:rPr>
        <w:t xml:space="preserve"> </w:t>
      </w:r>
    </w:p>
    <w:p w14:paraId="506D1043" w14:textId="77777777" w:rsidR="0023415D" w:rsidRDefault="0023415D" w:rsidP="00D0738B">
      <w:pPr>
        <w:spacing w:line="480" w:lineRule="auto"/>
        <w:jc w:val="both"/>
        <w:rPr>
          <w:lang w:val="en-US"/>
        </w:rPr>
      </w:pPr>
    </w:p>
    <w:p w14:paraId="418CDF3E" w14:textId="27110A7B" w:rsidR="00D0738B" w:rsidRPr="00D0738B" w:rsidRDefault="0023415D" w:rsidP="00D0738B">
      <w:pPr>
        <w:spacing w:line="480" w:lineRule="auto"/>
        <w:jc w:val="both"/>
        <w:rPr>
          <w:lang w:val="en-US"/>
        </w:rPr>
      </w:pPr>
      <w:r>
        <w:rPr>
          <w:lang w:val="en-US"/>
        </w:rPr>
        <w:t>For each</w:t>
      </w:r>
      <w:r w:rsidR="00D0738B" w:rsidRPr="005D52AD">
        <w:rPr>
          <w:lang w:val="en-US"/>
        </w:rPr>
        <w:t xml:space="preserve"> sample</w:t>
      </w:r>
      <w:r>
        <w:rPr>
          <w:lang w:val="en-US"/>
        </w:rPr>
        <w:t xml:space="preserve"> undergoing Real-Time PCR</w:t>
      </w:r>
      <w:r w:rsidR="00D0738B" w:rsidRPr="005D52AD">
        <w:rPr>
          <w:lang w:val="en-US"/>
        </w:rPr>
        <w:t xml:space="preserve"> </w:t>
      </w:r>
      <w:r>
        <w:rPr>
          <w:lang w:val="en-US"/>
        </w:rPr>
        <w:t>required using 5</w:t>
      </w:r>
      <w:r w:rsidR="00E7797E" w:rsidRPr="00B02A41">
        <w:rPr>
          <w:lang w:val="en-US"/>
        </w:rPr>
        <w:sym w:font="Symbol" w:char="F06D"/>
      </w:r>
      <w:r w:rsidR="00D0738B" w:rsidRPr="005D52AD">
        <w:rPr>
          <w:lang w:val="en-US"/>
        </w:rPr>
        <w:t>L</w:t>
      </w:r>
      <w:r>
        <w:rPr>
          <w:lang w:val="en-US"/>
        </w:rPr>
        <w:t xml:space="preserve"> </w:t>
      </w:r>
      <w:proofErr w:type="spellStart"/>
      <w:r>
        <w:rPr>
          <w:lang w:val="en-US"/>
        </w:rPr>
        <w:t>Taqman</w:t>
      </w:r>
      <w:proofErr w:type="spellEnd"/>
      <w:r>
        <w:rPr>
          <w:lang w:val="en-US"/>
        </w:rPr>
        <w:t xml:space="preserve"> </w:t>
      </w:r>
      <w:proofErr w:type="spellStart"/>
      <w:r>
        <w:rPr>
          <w:lang w:val="en-US"/>
        </w:rPr>
        <w:t>Mastermix</w:t>
      </w:r>
      <w:proofErr w:type="spellEnd"/>
      <w:proofErr w:type="gramStart"/>
      <w:r>
        <w:rPr>
          <w:lang w:val="en-US"/>
        </w:rPr>
        <w:t xml:space="preserve">, </w:t>
      </w:r>
      <w:r w:rsidR="00D0738B" w:rsidRPr="005D52AD">
        <w:rPr>
          <w:lang w:val="en-US"/>
        </w:rPr>
        <w:t xml:space="preserve"> </w:t>
      </w:r>
      <w:r>
        <w:rPr>
          <w:lang w:val="en-US"/>
        </w:rPr>
        <w:t>0.5</w:t>
      </w:r>
      <w:proofErr w:type="gramEnd"/>
      <w:r w:rsidR="00E7797E" w:rsidRPr="00B02A41">
        <w:rPr>
          <w:lang w:val="en-US"/>
        </w:rPr>
        <w:sym w:font="Symbol" w:char="F06D"/>
      </w:r>
      <w:r>
        <w:rPr>
          <w:lang w:val="en-US"/>
        </w:rPr>
        <w:t xml:space="preserve">l </w:t>
      </w:r>
      <w:proofErr w:type="spellStart"/>
      <w:r>
        <w:rPr>
          <w:lang w:val="en-US"/>
        </w:rPr>
        <w:t>Taqman</w:t>
      </w:r>
      <w:proofErr w:type="spellEnd"/>
      <w:r>
        <w:rPr>
          <w:lang w:val="en-US"/>
        </w:rPr>
        <w:t xml:space="preserve"> Real-time specific primer, 1.33</w:t>
      </w:r>
      <w:r w:rsidR="00E7797E" w:rsidRPr="00B02A41">
        <w:rPr>
          <w:lang w:val="en-US"/>
        </w:rPr>
        <w:sym w:font="Symbol" w:char="F06D"/>
      </w:r>
      <w:r>
        <w:rPr>
          <w:lang w:val="en-US"/>
        </w:rPr>
        <w:t>l</w:t>
      </w:r>
      <w:r w:rsidR="00E7797E">
        <w:rPr>
          <w:lang w:val="en-US"/>
        </w:rPr>
        <w:t xml:space="preserve"> of pre-amplified </w:t>
      </w:r>
      <w:proofErr w:type="spellStart"/>
      <w:r w:rsidR="00E7797E">
        <w:rPr>
          <w:lang w:val="en-US"/>
        </w:rPr>
        <w:t>cDNA</w:t>
      </w:r>
      <w:proofErr w:type="spellEnd"/>
      <w:r w:rsidR="00E7797E">
        <w:rPr>
          <w:lang w:val="en-US"/>
        </w:rPr>
        <w:t xml:space="preserve"> and 3.17</w:t>
      </w:r>
      <w:r w:rsidR="00E7797E" w:rsidRPr="00B02A41">
        <w:rPr>
          <w:lang w:val="en-US"/>
        </w:rPr>
        <w:sym w:font="Symbol" w:char="F06D"/>
      </w:r>
      <w:r w:rsidR="00E7797E">
        <w:rPr>
          <w:lang w:val="en-US"/>
        </w:rPr>
        <w:t>l</w:t>
      </w:r>
      <w:r>
        <w:rPr>
          <w:lang w:val="en-US"/>
        </w:rPr>
        <w:t xml:space="preserve"> of nuclease-free water.  </w:t>
      </w:r>
      <w:r w:rsidR="00D0738B" w:rsidRPr="00D0738B">
        <w:rPr>
          <w:lang w:val="en-US"/>
        </w:rPr>
        <w:t>The total reaction volume for each sa</w:t>
      </w:r>
      <w:r>
        <w:rPr>
          <w:lang w:val="en-US"/>
        </w:rPr>
        <w:t>mple is now 10</w:t>
      </w:r>
      <w:r w:rsidR="00E7797E" w:rsidRPr="00B02A41">
        <w:rPr>
          <w:lang w:val="en-US"/>
        </w:rPr>
        <w:sym w:font="Symbol" w:char="F06D"/>
      </w:r>
      <w:r w:rsidR="00D0738B" w:rsidRPr="00D0738B">
        <w:rPr>
          <w:lang w:val="en-US"/>
        </w:rPr>
        <w:t xml:space="preserve">L. </w:t>
      </w:r>
    </w:p>
    <w:p w14:paraId="00B5D1E1" w14:textId="77777777" w:rsidR="00D0738B" w:rsidRDefault="00D0738B" w:rsidP="0008159E">
      <w:pPr>
        <w:spacing w:line="480" w:lineRule="auto"/>
        <w:jc w:val="both"/>
        <w:rPr>
          <w:lang w:val="en-US"/>
        </w:rPr>
      </w:pPr>
    </w:p>
    <w:p w14:paraId="17C8AA44" w14:textId="1A312280" w:rsidR="0008159E" w:rsidRDefault="0008159E" w:rsidP="0008159E">
      <w:pPr>
        <w:spacing w:line="480" w:lineRule="auto"/>
        <w:jc w:val="both"/>
        <w:rPr>
          <w:lang w:val="en-US"/>
        </w:rPr>
      </w:pPr>
      <w:r w:rsidRPr="0023415D">
        <w:rPr>
          <w:lang w:val="en-US"/>
        </w:rPr>
        <w:t xml:space="preserve">This reaction was analyzed using an </w:t>
      </w:r>
      <w:r w:rsidR="0023415D">
        <w:rPr>
          <w:lang w:val="en-US"/>
        </w:rPr>
        <w:t>ABI 7900HT real-time PCR system by initially heating for 95</w:t>
      </w:r>
      <w:r w:rsidR="0023415D" w:rsidRPr="0023415D">
        <w:rPr>
          <w:vertAlign w:val="superscript"/>
          <w:lang w:val="en-US"/>
        </w:rPr>
        <w:t xml:space="preserve"> </w:t>
      </w:r>
      <w:proofErr w:type="spellStart"/>
      <w:r w:rsidR="0023415D" w:rsidRPr="00F30F92">
        <w:rPr>
          <w:vertAlign w:val="superscript"/>
          <w:lang w:val="en-US"/>
        </w:rPr>
        <w:t>o</w:t>
      </w:r>
      <w:r w:rsidR="0023415D" w:rsidRPr="00F30F92">
        <w:rPr>
          <w:lang w:val="en-US"/>
        </w:rPr>
        <w:t>C</w:t>
      </w:r>
      <w:proofErr w:type="spellEnd"/>
      <w:r w:rsidR="0023415D">
        <w:rPr>
          <w:lang w:val="en-US"/>
        </w:rPr>
        <w:t xml:space="preserve"> for 15 minutes followed by 40 cycles of 95</w:t>
      </w:r>
      <w:r w:rsidR="0023415D" w:rsidRPr="0023415D">
        <w:rPr>
          <w:vertAlign w:val="superscript"/>
          <w:lang w:val="en-US"/>
        </w:rPr>
        <w:t xml:space="preserve"> </w:t>
      </w:r>
      <w:proofErr w:type="spellStart"/>
      <w:r w:rsidR="0023415D" w:rsidRPr="00F30F92">
        <w:rPr>
          <w:vertAlign w:val="superscript"/>
          <w:lang w:val="en-US"/>
        </w:rPr>
        <w:t>o</w:t>
      </w:r>
      <w:r w:rsidR="0023415D" w:rsidRPr="00F30F92">
        <w:rPr>
          <w:lang w:val="en-US"/>
        </w:rPr>
        <w:t>C</w:t>
      </w:r>
      <w:proofErr w:type="spellEnd"/>
      <w:r w:rsidR="0023415D">
        <w:rPr>
          <w:lang w:val="en-US"/>
        </w:rPr>
        <w:t xml:space="preserve"> for 15 seconds and 60</w:t>
      </w:r>
      <w:r w:rsidR="0023415D" w:rsidRPr="0023415D">
        <w:rPr>
          <w:vertAlign w:val="superscript"/>
          <w:lang w:val="en-US"/>
        </w:rPr>
        <w:t xml:space="preserve"> </w:t>
      </w:r>
      <w:proofErr w:type="spellStart"/>
      <w:r w:rsidR="0023415D" w:rsidRPr="00F30F92">
        <w:rPr>
          <w:vertAlign w:val="superscript"/>
          <w:lang w:val="en-US"/>
        </w:rPr>
        <w:t>o</w:t>
      </w:r>
      <w:r w:rsidR="0023415D" w:rsidRPr="00F30F92">
        <w:rPr>
          <w:lang w:val="en-US"/>
        </w:rPr>
        <w:t>C</w:t>
      </w:r>
      <w:proofErr w:type="spellEnd"/>
      <w:r w:rsidR="0023415D">
        <w:rPr>
          <w:lang w:val="en-US"/>
        </w:rPr>
        <w:t xml:space="preserve"> for 1 minute (table 15). </w:t>
      </w:r>
      <w:r w:rsidRPr="0023415D">
        <w:rPr>
          <w:lang w:val="en-US"/>
        </w:rPr>
        <w:t xml:space="preserve"> Amplification plots were checked manually using detection software (SDS </w:t>
      </w:r>
      <w:proofErr w:type="spellStart"/>
      <w:r w:rsidRPr="0023415D">
        <w:rPr>
          <w:lang w:val="en-US"/>
        </w:rPr>
        <w:t>Vsn</w:t>
      </w:r>
      <w:proofErr w:type="spellEnd"/>
      <w:r w:rsidRPr="0023415D">
        <w:rPr>
          <w:lang w:val="en-US"/>
        </w:rPr>
        <w:t xml:space="preserve">. 2.2.1, Applied </w:t>
      </w:r>
      <w:proofErr w:type="spellStart"/>
      <w:r w:rsidRPr="0023415D">
        <w:rPr>
          <w:lang w:val="en-US"/>
        </w:rPr>
        <w:t>Biosystems</w:t>
      </w:r>
      <w:proofErr w:type="spellEnd"/>
      <w:r w:rsidRPr="0023415D">
        <w:rPr>
          <w:lang w:val="en-US"/>
        </w:rPr>
        <w:t>) to confirm the Ct value corresponded with the midpoint of logarithmic amplification.</w:t>
      </w:r>
    </w:p>
    <w:p w14:paraId="0FFEAFBC" w14:textId="77777777" w:rsidR="00B6131B" w:rsidRDefault="00B6131B" w:rsidP="0008159E">
      <w:pPr>
        <w:spacing w:line="480" w:lineRule="auto"/>
        <w:jc w:val="both"/>
        <w:rPr>
          <w:lang w:val="en-US"/>
        </w:rPr>
      </w:pPr>
    </w:p>
    <w:p w14:paraId="2A99C1DA" w14:textId="6BBA07E8" w:rsidR="005262B2" w:rsidRDefault="005262B2" w:rsidP="0008159E">
      <w:pPr>
        <w:spacing w:line="480" w:lineRule="auto"/>
        <w:jc w:val="both"/>
        <w:rPr>
          <w:lang w:val="en-US"/>
        </w:rPr>
      </w:pP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6"/>
        <w:gridCol w:w="2543"/>
        <w:gridCol w:w="2637"/>
      </w:tblGrid>
      <w:tr w:rsidR="0023415D" w14:paraId="75FD9891" w14:textId="77777777" w:rsidTr="00F30F92">
        <w:tc>
          <w:tcPr>
            <w:tcW w:w="2838" w:type="dxa"/>
            <w:tcBorders>
              <w:top w:val="single" w:sz="4" w:space="0" w:color="auto"/>
              <w:bottom w:val="single" w:sz="4" w:space="0" w:color="auto"/>
            </w:tcBorders>
          </w:tcPr>
          <w:p w14:paraId="528FBE74" w14:textId="6DD15EC7" w:rsidR="0023415D" w:rsidRDefault="0023415D" w:rsidP="000F3453">
            <w:pPr>
              <w:jc w:val="center"/>
              <w:rPr>
                <w:lang w:val="en-US"/>
              </w:rPr>
            </w:pPr>
            <w:r>
              <w:rPr>
                <w:lang w:val="en-US"/>
              </w:rPr>
              <w:t>Step</w:t>
            </w:r>
          </w:p>
        </w:tc>
        <w:tc>
          <w:tcPr>
            <w:tcW w:w="2839" w:type="dxa"/>
            <w:tcBorders>
              <w:top w:val="single" w:sz="4" w:space="0" w:color="auto"/>
              <w:bottom w:val="single" w:sz="4" w:space="0" w:color="auto"/>
            </w:tcBorders>
          </w:tcPr>
          <w:p w14:paraId="6F8A419A" w14:textId="142DE9E3" w:rsidR="0023415D" w:rsidRDefault="0023415D" w:rsidP="000F3453">
            <w:pPr>
              <w:jc w:val="center"/>
              <w:rPr>
                <w:lang w:val="en-US"/>
              </w:rPr>
            </w:pPr>
            <w:r>
              <w:rPr>
                <w:lang w:val="en-US"/>
              </w:rPr>
              <w:t>Time</w:t>
            </w:r>
          </w:p>
        </w:tc>
        <w:tc>
          <w:tcPr>
            <w:tcW w:w="2839" w:type="dxa"/>
            <w:tcBorders>
              <w:top w:val="single" w:sz="4" w:space="0" w:color="auto"/>
              <w:bottom w:val="single" w:sz="4" w:space="0" w:color="auto"/>
            </w:tcBorders>
          </w:tcPr>
          <w:p w14:paraId="2603AC81" w14:textId="5A014A54" w:rsidR="0023415D" w:rsidRDefault="00F30F92" w:rsidP="000F3453">
            <w:pPr>
              <w:jc w:val="center"/>
              <w:rPr>
                <w:lang w:val="en-US"/>
              </w:rPr>
            </w:pPr>
            <w:r>
              <w:rPr>
                <w:lang w:val="en-US"/>
              </w:rPr>
              <w:t>Temperature</w:t>
            </w:r>
            <w:r w:rsidR="0023415D">
              <w:rPr>
                <w:lang w:val="en-US"/>
              </w:rPr>
              <w:t xml:space="preserve"> (</w:t>
            </w:r>
            <w:proofErr w:type="spellStart"/>
            <w:r w:rsidR="0023415D" w:rsidRPr="00F30F92">
              <w:rPr>
                <w:vertAlign w:val="superscript"/>
                <w:lang w:val="en-US"/>
              </w:rPr>
              <w:t>o</w:t>
            </w:r>
            <w:r w:rsidR="0023415D" w:rsidRPr="00F30F92">
              <w:rPr>
                <w:lang w:val="en-US"/>
              </w:rPr>
              <w:t>C</w:t>
            </w:r>
            <w:proofErr w:type="spellEnd"/>
            <w:r w:rsidR="0023415D">
              <w:rPr>
                <w:lang w:val="en-US"/>
              </w:rPr>
              <w:t>)</w:t>
            </w:r>
          </w:p>
        </w:tc>
      </w:tr>
      <w:tr w:rsidR="0023415D" w14:paraId="508F805A" w14:textId="77777777" w:rsidTr="00F30F92">
        <w:tc>
          <w:tcPr>
            <w:tcW w:w="2838" w:type="dxa"/>
            <w:tcBorders>
              <w:top w:val="single" w:sz="4" w:space="0" w:color="auto"/>
            </w:tcBorders>
          </w:tcPr>
          <w:p w14:paraId="1CD2EC5D" w14:textId="77777777" w:rsidR="0023415D" w:rsidRDefault="0023415D" w:rsidP="000F3453">
            <w:pPr>
              <w:jc w:val="center"/>
              <w:rPr>
                <w:lang w:val="en-US"/>
              </w:rPr>
            </w:pPr>
          </w:p>
        </w:tc>
        <w:tc>
          <w:tcPr>
            <w:tcW w:w="2839" w:type="dxa"/>
            <w:tcBorders>
              <w:top w:val="single" w:sz="4" w:space="0" w:color="auto"/>
            </w:tcBorders>
          </w:tcPr>
          <w:p w14:paraId="62C25EA9" w14:textId="25108581" w:rsidR="0023415D" w:rsidRDefault="0023415D" w:rsidP="000F3453">
            <w:pPr>
              <w:jc w:val="center"/>
              <w:rPr>
                <w:lang w:val="en-US"/>
              </w:rPr>
            </w:pPr>
            <w:r>
              <w:rPr>
                <w:lang w:val="en-US"/>
              </w:rPr>
              <w:t>15mins</w:t>
            </w:r>
          </w:p>
        </w:tc>
        <w:tc>
          <w:tcPr>
            <w:tcW w:w="2839" w:type="dxa"/>
            <w:tcBorders>
              <w:top w:val="single" w:sz="4" w:space="0" w:color="auto"/>
            </w:tcBorders>
          </w:tcPr>
          <w:p w14:paraId="607808C4" w14:textId="77777777" w:rsidR="0023415D" w:rsidRDefault="0023415D" w:rsidP="000F3453">
            <w:pPr>
              <w:jc w:val="center"/>
              <w:rPr>
                <w:lang w:val="en-US"/>
              </w:rPr>
            </w:pPr>
            <w:r>
              <w:rPr>
                <w:lang w:val="en-US"/>
              </w:rPr>
              <w:t>95</w:t>
            </w:r>
          </w:p>
          <w:p w14:paraId="55B6600C" w14:textId="68029EA9" w:rsidR="000F3453" w:rsidRDefault="000F3453" w:rsidP="000F3453">
            <w:pPr>
              <w:jc w:val="center"/>
              <w:rPr>
                <w:lang w:val="en-US"/>
              </w:rPr>
            </w:pPr>
          </w:p>
        </w:tc>
      </w:tr>
      <w:tr w:rsidR="00521BA8" w14:paraId="475DC48E" w14:textId="77777777" w:rsidTr="00F30F92">
        <w:tc>
          <w:tcPr>
            <w:tcW w:w="2838" w:type="dxa"/>
            <w:vMerge w:val="restart"/>
          </w:tcPr>
          <w:p w14:paraId="2C3BEE4A" w14:textId="0B9B954E" w:rsidR="00521BA8" w:rsidRDefault="00521BA8" w:rsidP="000F3453">
            <w:pPr>
              <w:jc w:val="center"/>
              <w:rPr>
                <w:lang w:val="en-US"/>
              </w:rPr>
            </w:pPr>
            <w:r w:rsidRPr="0023415D">
              <w:rPr>
                <w:rFonts w:cs="Lucida Grande"/>
                <w:noProof/>
                <w:color w:val="000000"/>
                <w:lang w:val="en-US"/>
              </w:rPr>
              <mc:AlternateContent>
                <mc:Choice Requires="wpg">
                  <w:drawing>
                    <wp:anchor distT="0" distB="0" distL="114300" distR="114300" simplePos="0" relativeHeight="251681792" behindDoc="0" locked="0" layoutInCell="1" allowOverlap="1" wp14:anchorId="6ABB92AC" wp14:editId="7CBA5078">
                      <wp:simplePos x="0" y="0"/>
                      <wp:positionH relativeFrom="column">
                        <wp:posOffset>195580</wp:posOffset>
                      </wp:positionH>
                      <wp:positionV relativeFrom="paragraph">
                        <wp:posOffset>101600</wp:posOffset>
                      </wp:positionV>
                      <wp:extent cx="1699260" cy="467360"/>
                      <wp:effectExtent l="127000" t="101600" r="154940" b="167640"/>
                      <wp:wrapThrough wrapText="bothSides">
                        <wp:wrapPolygon edited="0">
                          <wp:start x="16789" y="-4696"/>
                          <wp:lineTo x="-1614" y="-2348"/>
                          <wp:lineTo x="-969" y="17609"/>
                          <wp:lineTo x="2906" y="25826"/>
                          <wp:lineTo x="3229" y="28174"/>
                          <wp:lineTo x="4520" y="28174"/>
                          <wp:lineTo x="4843" y="25826"/>
                          <wp:lineTo x="23247" y="16435"/>
                          <wp:lineTo x="23247" y="9391"/>
                          <wp:lineTo x="20341" y="-2348"/>
                          <wp:lineTo x="18404" y="-4696"/>
                          <wp:lineTo x="16789" y="-4696"/>
                        </wp:wrapPolygon>
                      </wp:wrapThrough>
                      <wp:docPr id="118" name="Group 118"/>
                      <wp:cNvGraphicFramePr/>
                      <a:graphic xmlns:a="http://schemas.openxmlformats.org/drawingml/2006/main">
                        <a:graphicData uri="http://schemas.microsoft.com/office/word/2010/wordprocessingGroup">
                          <wpg:wgp>
                            <wpg:cNvGrpSpPr/>
                            <wpg:grpSpPr>
                              <a:xfrm>
                                <a:off x="0" y="0"/>
                                <a:ext cx="1699260" cy="467360"/>
                                <a:chOff x="0" y="0"/>
                                <a:chExt cx="914400" cy="1143000"/>
                              </a:xfrm>
                            </wpg:grpSpPr>
                            <wps:wsp>
                              <wps:cNvPr id="122" name="Straight Arrow Connector 122"/>
                              <wps:cNvCnPr/>
                              <wps:spPr>
                                <a:xfrm>
                                  <a:off x="914400" y="114300"/>
                                  <a:ext cx="0" cy="914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5" name="Straight Arrow Connector 125"/>
                              <wps:cNvCnPr/>
                              <wps:spPr>
                                <a:xfrm>
                                  <a:off x="114300" y="0"/>
                                  <a:ext cx="685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29" name="Straight Arrow Connector 129"/>
                              <wps:cNvCnPr/>
                              <wps:spPr>
                                <a:xfrm flipH="1">
                                  <a:off x="114300" y="1143000"/>
                                  <a:ext cx="68580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32" name="Straight Arrow Connector 132"/>
                              <wps:cNvCnPr/>
                              <wps:spPr>
                                <a:xfrm flipV="1">
                                  <a:off x="0" y="114300"/>
                                  <a:ext cx="0" cy="91440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133" name="Text Box 133"/>
                              <wps:cNvSpPr txBox="1"/>
                              <wps:spPr>
                                <a:xfrm>
                                  <a:off x="114300" y="342264"/>
                                  <a:ext cx="703056" cy="583317"/>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21588D" w14:textId="1ABB00A7" w:rsidR="00C64081" w:rsidRPr="00576BC4" w:rsidRDefault="00C64081" w:rsidP="00521BA8">
                                    <w:pPr>
                                      <w:jc w:val="center"/>
                                      <w:rPr>
                                        <w:sz w:val="16"/>
                                        <w:szCs w:val="16"/>
                                      </w:rPr>
                                    </w:pPr>
                                    <w:r>
                                      <w:rPr>
                                        <w:sz w:val="16"/>
                                        <w:szCs w:val="16"/>
                                      </w:rPr>
                                      <w:t>40</w:t>
                                    </w:r>
                                    <w:r w:rsidRPr="00576BC4">
                                      <w:rPr>
                                        <w:sz w:val="16"/>
                                        <w:szCs w:val="16"/>
                                      </w:rPr>
                                      <w:t xml:space="preserve"> Cycles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8" o:spid="_x0000_s1072" style="position:absolute;left:0;text-align:left;margin-left:15.4pt;margin-top:8pt;width:133.8pt;height:36.8pt;z-index:251681792;mso-position-horizontal-relative:text;mso-position-vertical-relative:text;mso-width-relative:margin;mso-height-relative:margin" coordsize="914400,1143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">
                      <v:shape id="Straight Arrow Connector 122" o:spid="_x0000_s1073" type="#_x0000_t32" style="position:absolute;left:914400;top:114300;width:0;height:9144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AhSxsMAAADcAAAADwAAAGRycy9kb3ducmV2LnhtbERPTWsCMRC9F/ofwgi91ax7KLIaxVq0&#10;pYqi7cHjsBl3l24mIUnX9d8bodDbPN7nTOe9aUVHPjSWFYyGGQji0uqGKwXfX6vnMYgQkTW2lknB&#10;lQLMZ48PUyy0vfCBumOsRArhUKCCOkZXSBnKmgyGoXXEiTtbbzAm6CupPV5SuGllnmUv0mDDqaFG&#10;R8uayp/jr1HwuX1fxi7zV/e2o/3YbV7Pp3Wv1NOgX0xAROrjv/jP/aHT/DyH+zPpAjm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gIUsbDAAAA3AAAAA8AAAAAAAAAAAAA&#10;AAAAoQIAAGRycy9kb3ducmV2LnhtbFBLBQYAAAAABAAEAPkAAACRAwAAAAA=&#10;" strokecolor="#4f81bd [3204]" strokeweight="2pt">
                        <v:stroke endarrow="open"/>
                        <v:shadow on="t" opacity="24903f" mv:blur="40000f" origin=",.5" offset="0,20000emu"/>
                      </v:shape>
                      <v:shape id="Straight Arrow Connector 125" o:spid="_x0000_s1074" type="#_x0000_t32" style="position:absolute;left:114300;width:6858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HKssMAAADcAAAADwAAAGRycy9kb3ducmV2LnhtbERPS2sCMRC+F/wPYYTealahIqtRWksf&#10;WKn4OHgcNuPu4mYSknRd/70RCr3Nx/ec2aIzjWjJh9qyguEgA0FcWF1zqeCwf3+agAgRWWNjmRRc&#10;KcBi3nuYYa7thbfU7mIpUgiHHBVUMbpcylBUZDAMrCNO3Ml6gzFBX0rt8ZLCTSNHWTaWBmtODRU6&#10;WlZUnHe/RsFq/bmMbeav7u2HNhP3/Xo6fnRKPfa7lymISF38F/+5v3SaP3qG+zPpAjm/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fhyrLDAAAA3AAAAA8AAAAAAAAAAAAA&#10;AAAAoQIAAGRycy9kb3ducmV2LnhtbFBLBQYAAAAABAAEAPkAAACRAwAAAAA=&#10;" strokecolor="#4f81bd [3204]" strokeweight="2pt">
                        <v:stroke endarrow="open"/>
                        <v:shadow on="t" opacity="24903f" mv:blur="40000f" origin=",.5" offset="0,20000emu"/>
                      </v:shape>
                      <v:shape id="Straight Arrow Connector 129" o:spid="_x0000_s1075" type="#_x0000_t32" style="position:absolute;left:114300;top:1143000;width:6858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0umm8EAAADcAAAADwAAAGRycy9kb3ducmV2LnhtbERPzWoCMRC+F3yHMIXealYLolujFGXL&#10;Xjxo+wDjZtws3UzCJu7P2zdCobf5+H5nux9tK3rqQuNYwWKegSCunG64VvD9VbyuQYSIrLF1TAom&#10;CrDfzZ62mGs38Jn6S6xFCuGQowITo8+lDJUhi2HuPHHibq6zGBPsaqk7HFK4beUyy1bSYsOpwaCn&#10;g6Hq53K3Clx5XFW+LvzJvNnj5/U29XJxUOrlefx4BxFpjP/iP3ep0/zlBh7PpAvk7hc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PS6abwQAAANwAAAAPAAAAAAAAAAAAAAAA&#10;AKECAABkcnMvZG93bnJldi54bWxQSwUGAAAAAAQABAD5AAAAjwMAAAAA&#10;" strokecolor="#4f81bd [3204]" strokeweight="2pt">
                        <v:stroke endarrow="open"/>
                        <v:shadow on="t" opacity="24903f" mv:blur="40000f" origin=",.5" offset="0,20000emu"/>
                      </v:shape>
                      <v:shape id="Straight Arrow Connector 132" o:spid="_x0000_s1076" type="#_x0000_t32" style="position:absolute;top:114300;width:0;height:9144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DaiN78AAADcAAAADwAAAGRycy9kb3ducmV2LnhtbERPzYrCMBC+C75DGMGbpiqIVKOIonjx&#10;oO4DzDZjU2wmoYm1vr1ZWPA2H9/vrDadrUVLTagcK5iMMxDEhdMVlwp+bofRAkSIyBprx6TgTQE2&#10;635vhbl2L75Qe42lSCEcclRgYvS5lKEwZDGMnSdO3N01FmOCTSl1g68Ubms5zbK5tFhxajDoaWeo&#10;eFyfVoE77eeFLw/+bGZ2f/y9v1s52Sk1HHTbJYhIXfyK/90nnebPpvD3TLpArj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hDaiN78AAADcAAAADwAAAAAAAAAAAAAAAACh&#10;AgAAZHJzL2Rvd25yZXYueG1sUEsFBgAAAAAEAAQA+QAAAI0DAAAAAA==&#10;" strokecolor="#4f81bd [3204]" strokeweight="2pt">
                        <v:stroke endarrow="open"/>
                        <v:shadow on="t" opacity="24903f" mv:blur="40000f" origin=",.5" offset="0,20000emu"/>
                      </v:shape>
                      <v:shape id="Text Box 133" o:spid="_x0000_s1077" type="#_x0000_t202" style="position:absolute;left:114300;top:342264;width:703056;height:583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" filled="f" stroked="f">
                        <v:textbox>
                          <w:txbxContent>
                            <w:p w14:paraId="6121588D" w14:textId="1ABB00A7" w:rsidR="00963452" w:rsidRPr="00576BC4" w:rsidRDefault="00963452" w:rsidP="00521BA8">
                              <w:pPr>
                                <w:jc w:val="center"/>
                                <w:rPr>
                                  <w:sz w:val="16"/>
                                  <w:szCs w:val="16"/>
                                </w:rPr>
                              </w:pPr>
                              <w:r>
                                <w:rPr>
                                  <w:sz w:val="16"/>
                                  <w:szCs w:val="16"/>
                                </w:rPr>
                                <w:t>40</w:t>
                              </w:r>
                              <w:r w:rsidRPr="00576BC4">
                                <w:rPr>
                                  <w:sz w:val="16"/>
                                  <w:szCs w:val="16"/>
                                </w:rPr>
                                <w:t xml:space="preserve"> Cycles</w:t>
                              </w:r>
                            </w:p>
                          </w:txbxContent>
                        </v:textbox>
                      </v:shape>
                      <w10:wrap type="through"/>
                    </v:group>
                  </w:pict>
                </mc:Fallback>
              </mc:AlternateContent>
            </w:r>
          </w:p>
        </w:tc>
        <w:tc>
          <w:tcPr>
            <w:tcW w:w="2839" w:type="dxa"/>
          </w:tcPr>
          <w:p w14:paraId="31D36C50" w14:textId="77777777" w:rsidR="00521BA8" w:rsidRDefault="00521BA8" w:rsidP="000F3453">
            <w:pPr>
              <w:jc w:val="center"/>
              <w:rPr>
                <w:lang w:val="en-US"/>
              </w:rPr>
            </w:pPr>
          </w:p>
          <w:p w14:paraId="12314E73" w14:textId="5FD90E90" w:rsidR="00521BA8" w:rsidRDefault="00521BA8" w:rsidP="000F3453">
            <w:pPr>
              <w:jc w:val="center"/>
              <w:rPr>
                <w:lang w:val="en-US"/>
              </w:rPr>
            </w:pPr>
            <w:r>
              <w:rPr>
                <w:lang w:val="en-US"/>
              </w:rPr>
              <w:t>15s</w:t>
            </w:r>
          </w:p>
        </w:tc>
        <w:tc>
          <w:tcPr>
            <w:tcW w:w="2839" w:type="dxa"/>
          </w:tcPr>
          <w:p w14:paraId="16EF13F4" w14:textId="77777777" w:rsidR="00521BA8" w:rsidRDefault="00521BA8" w:rsidP="000F3453">
            <w:pPr>
              <w:jc w:val="center"/>
              <w:rPr>
                <w:lang w:val="en-US"/>
              </w:rPr>
            </w:pPr>
          </w:p>
          <w:p w14:paraId="089B42C9" w14:textId="3E698C87" w:rsidR="00521BA8" w:rsidRDefault="00521BA8" w:rsidP="000F3453">
            <w:pPr>
              <w:jc w:val="center"/>
              <w:rPr>
                <w:lang w:val="en-US"/>
              </w:rPr>
            </w:pPr>
            <w:r>
              <w:rPr>
                <w:lang w:val="en-US"/>
              </w:rPr>
              <w:t>95</w:t>
            </w:r>
          </w:p>
        </w:tc>
      </w:tr>
      <w:tr w:rsidR="00521BA8" w14:paraId="19F90E25" w14:textId="77777777" w:rsidTr="00F30F92">
        <w:tc>
          <w:tcPr>
            <w:tcW w:w="2838" w:type="dxa"/>
            <w:vMerge/>
          </w:tcPr>
          <w:p w14:paraId="734A4384" w14:textId="77777777" w:rsidR="00521BA8" w:rsidRDefault="00521BA8" w:rsidP="000F3453">
            <w:pPr>
              <w:jc w:val="center"/>
              <w:rPr>
                <w:lang w:val="en-US"/>
              </w:rPr>
            </w:pPr>
          </w:p>
        </w:tc>
        <w:tc>
          <w:tcPr>
            <w:tcW w:w="2839" w:type="dxa"/>
          </w:tcPr>
          <w:p w14:paraId="030D072F" w14:textId="04F3A01E" w:rsidR="00521BA8" w:rsidRDefault="00521BA8" w:rsidP="000F3453">
            <w:pPr>
              <w:jc w:val="center"/>
              <w:rPr>
                <w:lang w:val="en-US"/>
              </w:rPr>
            </w:pPr>
            <w:r>
              <w:rPr>
                <w:lang w:val="en-US"/>
              </w:rPr>
              <w:t>1min</w:t>
            </w:r>
          </w:p>
        </w:tc>
        <w:tc>
          <w:tcPr>
            <w:tcW w:w="2839" w:type="dxa"/>
          </w:tcPr>
          <w:p w14:paraId="25D93CAA" w14:textId="3FAB082E" w:rsidR="00521BA8" w:rsidRDefault="00521BA8" w:rsidP="000F3453">
            <w:pPr>
              <w:jc w:val="center"/>
              <w:rPr>
                <w:lang w:val="en-US"/>
              </w:rPr>
            </w:pPr>
            <w:r>
              <w:rPr>
                <w:lang w:val="en-US"/>
              </w:rPr>
              <w:t>90</w:t>
            </w:r>
          </w:p>
        </w:tc>
      </w:tr>
    </w:tbl>
    <w:p w14:paraId="465A9F7C" w14:textId="77777777" w:rsidR="0023415D" w:rsidRDefault="0023415D" w:rsidP="0008159E">
      <w:pPr>
        <w:spacing w:line="480" w:lineRule="auto"/>
        <w:jc w:val="both"/>
        <w:rPr>
          <w:lang w:val="en-US"/>
        </w:rPr>
      </w:pPr>
    </w:p>
    <w:p w14:paraId="5719018C" w14:textId="152C5C4B" w:rsidR="00521BA8" w:rsidRPr="0023415D" w:rsidRDefault="00521BA8" w:rsidP="00521BA8">
      <w:pPr>
        <w:spacing w:line="480" w:lineRule="auto"/>
        <w:jc w:val="both"/>
        <w:rPr>
          <w:rFonts w:cs="Lucida Grande"/>
          <w:color w:val="000000"/>
        </w:rPr>
      </w:pPr>
      <w:r w:rsidRPr="00862FAC">
        <w:rPr>
          <w:rFonts w:cs="Lucida Grande"/>
          <w:b/>
          <w:color w:val="000000"/>
        </w:rPr>
        <w:t>Table 15:</w:t>
      </w:r>
      <w:r w:rsidRPr="0023415D">
        <w:rPr>
          <w:rFonts w:cs="Lucida Grande"/>
          <w:color w:val="000000"/>
        </w:rPr>
        <w:t xml:space="preserve"> </w:t>
      </w:r>
      <w:r>
        <w:rPr>
          <w:rFonts w:cs="Lucida Grande"/>
          <w:color w:val="000000"/>
        </w:rPr>
        <w:t>Real-Time PCR</w:t>
      </w:r>
      <w:r w:rsidRPr="0023415D">
        <w:rPr>
          <w:rFonts w:cs="Lucida Grande"/>
          <w:color w:val="000000"/>
        </w:rPr>
        <w:t xml:space="preserve"> thermal cycling protocol – urinary microRNA</w:t>
      </w:r>
    </w:p>
    <w:p w14:paraId="1220C25C" w14:textId="77777777" w:rsidR="0046609B" w:rsidRPr="00F30F92" w:rsidRDefault="0046609B" w:rsidP="0008159E">
      <w:pPr>
        <w:spacing w:line="480" w:lineRule="auto"/>
        <w:jc w:val="both"/>
        <w:rPr>
          <w:lang w:val="en-US"/>
        </w:rPr>
      </w:pPr>
    </w:p>
    <w:p w14:paraId="0DCD0403" w14:textId="16253096" w:rsidR="0046609B" w:rsidRPr="00F30F92" w:rsidRDefault="009F1DEF" w:rsidP="0046609B">
      <w:pPr>
        <w:pStyle w:val="Heading2"/>
        <w:rPr>
          <w:rFonts w:asciiTheme="minorHAnsi" w:hAnsiTheme="minorHAnsi"/>
        </w:rPr>
      </w:pPr>
      <w:bookmarkStart w:id="307" w:name="_Toc278904938"/>
      <w:r w:rsidRPr="00F30F92">
        <w:rPr>
          <w:rFonts w:asciiTheme="minorHAnsi" w:hAnsiTheme="minorHAnsi"/>
        </w:rPr>
        <w:t>4.1.7</w:t>
      </w:r>
      <w:r w:rsidRPr="00F30F92">
        <w:rPr>
          <w:rFonts w:asciiTheme="minorHAnsi" w:hAnsiTheme="minorHAnsi"/>
        </w:rPr>
        <w:tab/>
      </w:r>
      <w:r w:rsidRPr="00F30F92">
        <w:rPr>
          <w:rFonts w:asciiTheme="minorHAnsi" w:hAnsiTheme="minorHAnsi"/>
        </w:rPr>
        <w:tab/>
      </w:r>
      <w:r w:rsidR="0046609B" w:rsidRPr="00F30F92">
        <w:rPr>
          <w:rFonts w:asciiTheme="minorHAnsi" w:hAnsiTheme="minorHAnsi"/>
        </w:rPr>
        <w:t>Statistical methods</w:t>
      </w:r>
      <w:bookmarkEnd w:id="307"/>
    </w:p>
    <w:p w14:paraId="2922C096" w14:textId="54ACE9DB" w:rsidR="0046609B" w:rsidRPr="00F30F92" w:rsidRDefault="0046609B" w:rsidP="0046609B">
      <w:pPr>
        <w:spacing w:line="480" w:lineRule="auto"/>
        <w:jc w:val="both"/>
        <w:rPr>
          <w:lang w:val="en-US"/>
        </w:rPr>
      </w:pPr>
      <w:r w:rsidRPr="00F30F92">
        <w:rPr>
          <w:lang w:val="en-US"/>
        </w:rPr>
        <w:t xml:space="preserve">Relative microRNA concentrations were calculated with respect to reference </w:t>
      </w:r>
      <w:proofErr w:type="spellStart"/>
      <w:r w:rsidRPr="00F30F92">
        <w:rPr>
          <w:lang w:val="en-US"/>
        </w:rPr>
        <w:t>snoRNAs</w:t>
      </w:r>
      <w:proofErr w:type="spellEnd"/>
      <w:r w:rsidRPr="00F30F92">
        <w:rPr>
          <w:lang w:val="en-US"/>
        </w:rPr>
        <w:t xml:space="preserve"> (∆Ct = Ct microRNA – Ct reference) and inter-class fold changes computed using the 2</w:t>
      </w:r>
      <w:r w:rsidRPr="00F30F92">
        <w:rPr>
          <w:vertAlign w:val="superscript"/>
          <w:lang w:val="en-US"/>
        </w:rPr>
        <w:t>-∆∆Ct</w:t>
      </w:r>
      <w:r w:rsidRPr="00F30F92">
        <w:rPr>
          <w:lang w:val="en-US"/>
        </w:rPr>
        <w:t xml:space="preserve"> function</w:t>
      </w:r>
      <w:hyperlink w:anchor="_ENREF_120" w:tooltip="Schmittgen, 2008 #970" w:history="1">
        <w:r w:rsidR="00D060EE" w:rsidRPr="00F30F92">
          <w:rPr>
            <w:lang w:val="en-US"/>
          </w:rPr>
          <w:fldChar w:fldCharType="begin"/>
        </w:r>
        <w:r w:rsidR="00D060EE">
          <w:rPr>
            <w:lang w:val="en-US"/>
          </w:rPr>
          <w:instrText xml:space="preserve"> ADDIN EN.CITE &lt;EndNote&gt;&lt;Cite&gt;&lt;Author&gt;Schmittgen&lt;/Author&gt;&lt;Year&gt;2008&lt;/Year&gt;&lt;RecNum&gt;970&lt;/RecNum&gt;&lt;DisplayText&gt;&lt;style face="superscript"&gt;120&lt;/style&gt;&lt;/DisplayText&gt;&lt;record&gt;&lt;rec-number&gt;970&lt;/rec-number&gt;&lt;foreign-keys&gt;&lt;key app="EN" db-id="zaa2ssfx52depbe9psfxtpd5dxa5rt2zdarv"&gt;970&lt;/key&gt;&lt;/foreign-keys&gt;&lt;ref-type name="Journal Article"&gt;17&lt;/ref-type&gt;&lt;contributors&gt;&lt;authors&gt;&lt;author&gt;Schmittgen, T. D.&lt;/author&gt;&lt;author&gt;Lee, E. J.&lt;/author&gt;&lt;author&gt;Jiang, J.&lt;/author&gt;&lt;author&gt;Sarkar, A.&lt;/author&gt;&lt;author&gt;Yang, L.&lt;/author&gt;&lt;author&gt;Elton, T. S.&lt;/author&gt;&lt;author&gt;Chen, C.&lt;/author&gt;&lt;/authors&gt;&lt;/contributors&gt;&lt;auth-address&gt;College of Pharmacy, Ohio State University, Columbus, OH 43210, USA. Schmittgen.2@osu.edu&lt;/auth-address&gt;&lt;titles&gt;&lt;title&gt;Real-time PCR quantification of precursor and mature microRNA&lt;/title&gt;&lt;secondary-title&gt;Methods&lt;/secondary-title&gt;&lt;alt-title&gt;Methods (San Diego, Calif&lt;/alt-title&gt;&lt;/titles&gt;&lt;periodical&gt;&lt;full-title&gt;Methods&lt;/full-title&gt;&lt;abbr-1&gt;Methods (San Diego, Calif&lt;/abbr-1&gt;&lt;/periodical&gt;&lt;alt-periodical&gt;&lt;full-title&gt;Methods&lt;/full-title&gt;&lt;abbr-1&gt;Methods (San Diego, Calif&lt;/abbr-1&gt;&lt;/alt-periodical&gt;&lt;pages&gt;31-8&lt;/pages&gt;&lt;volume&gt;44&lt;/volume&gt;&lt;number&gt;1&lt;/number&gt;&lt;keywords&gt;&lt;keyword&gt;Animals&lt;/keyword&gt;&lt;keyword&gt;Base Sequence&lt;/keyword&gt;&lt;keyword&gt;Humans&lt;/keyword&gt;&lt;keyword&gt;MicroRNAs/*analysis/genetics&lt;/keyword&gt;&lt;keyword&gt;Molecular Sequence Data&lt;/keyword&gt;&lt;keyword&gt;RNA Precursors/*analysis/genetics&lt;/keyword&gt;&lt;keyword&gt;Reverse Transcriptase Polymerase Chain Reaction/*methods&lt;/keyword&gt;&lt;/keywords&gt;&lt;dates&gt;&lt;year&gt;2008&lt;/year&gt;&lt;pub-dates&gt;&lt;date&gt;Jan&lt;/date&gt;&lt;/pub-dates&gt;&lt;/dates&gt;&lt;isbn&gt;1046-2023 (Print)&lt;/isbn&gt;&lt;accession-num&gt;18158130&lt;/accession-num&gt;&lt;urls&gt;&lt;related-urls&gt;&lt;url&gt;http://www.ncbi.nlm.nih.gov/entrez/query.fcgi?cmd=Retrieve&amp;amp;db=PubMed&amp;amp;dopt=Citation&amp;amp;list_uids=18158130 &lt;/url&gt;&lt;/related-urls&gt;&lt;/urls&gt;&lt;language&gt;eng&lt;/language&gt;&lt;/record&gt;&lt;/Cite&gt;&lt;/EndNote&gt;</w:instrText>
        </w:r>
        <w:r w:rsidR="00D060EE" w:rsidRPr="00F30F92">
          <w:rPr>
            <w:lang w:val="en-US"/>
          </w:rPr>
          <w:fldChar w:fldCharType="separate"/>
        </w:r>
        <w:r w:rsidR="00D060EE" w:rsidRPr="00D060EE">
          <w:rPr>
            <w:noProof/>
            <w:vertAlign w:val="superscript"/>
            <w:lang w:val="en-US"/>
          </w:rPr>
          <w:t>120</w:t>
        </w:r>
        <w:r w:rsidR="00D060EE" w:rsidRPr="00F30F92">
          <w:rPr>
            <w:lang w:val="en-US"/>
          </w:rPr>
          <w:fldChar w:fldCharType="end"/>
        </w:r>
      </w:hyperlink>
      <w:r w:rsidRPr="00F30F92">
        <w:rPr>
          <w:lang w:val="en-US"/>
        </w:rPr>
        <w:t>. Comparisons were performed using Chi squared and T tests or ANOVA tests, as appropriate. Concordance with diagnosis was calculated as described by Harrell</w:t>
      </w:r>
      <w:hyperlink w:anchor="_ENREF_196" w:tooltip="Catto, 2009 #1422" w:history="1">
        <w:r w:rsidR="00D060EE" w:rsidRPr="00F30F92">
          <w:rPr>
            <w:lang w:val="en-US"/>
          </w:rPr>
          <w:fldChar w:fldCharType="begin">
            <w:fldData xml:space="preserve">PEVuZE5vdGU+PENpdGU+PEF1dGhvcj5DYXR0bzwvQXV0aG9yPjxZZWFyPjIwMDk8L1llYXI+PFJl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</w:fldData>
          </w:fldChar>
        </w:r>
        <w:r w:rsidR="00D060EE">
          <w:rPr>
            <w:lang w:val="en-US"/>
          </w:rPr>
          <w:instrText xml:space="preserve"> ADDIN EN.CITE </w:instrText>
        </w:r>
        <w:r w:rsidR="00D060EE">
          <w:rPr>
            <w:lang w:val="en-US"/>
          </w:rPr>
          <w:fldChar w:fldCharType="begin">
            <w:fldData xml:space="preserve">PEVuZE5vdGU+PENpdGU+PEF1dGhvcj5DYXR0bzwvQXV0aG9yPjxZZWFyPjIwMDk8L1llYXI+PFJl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</w:fldData>
          </w:fldChar>
        </w:r>
        <w:r w:rsidR="00D060EE">
          <w:rPr>
            <w:lang w:val="en-US"/>
          </w:rPr>
          <w:instrText xml:space="preserve"> ADDIN EN.CITE.DATA </w:instrText>
        </w:r>
        <w:r w:rsidR="00D060EE">
          <w:rPr>
            <w:lang w:val="en-US"/>
          </w:rPr>
        </w:r>
        <w:r w:rsidR="00D060EE">
          <w:rPr>
            <w:lang w:val="en-US"/>
          </w:rPr>
          <w:fldChar w:fldCharType="end"/>
        </w:r>
        <w:r w:rsidR="00D060EE" w:rsidRPr="00F30F92">
          <w:rPr>
            <w:lang w:val="en-US"/>
          </w:rPr>
        </w:r>
        <w:r w:rsidR="00D060EE" w:rsidRPr="00F30F92">
          <w:rPr>
            <w:lang w:val="en-US"/>
          </w:rPr>
          <w:fldChar w:fldCharType="separate"/>
        </w:r>
        <w:r w:rsidR="00D060EE" w:rsidRPr="00D060EE">
          <w:rPr>
            <w:noProof/>
            <w:vertAlign w:val="superscript"/>
            <w:lang w:val="en-US"/>
          </w:rPr>
          <w:t>196</w:t>
        </w:r>
        <w:r w:rsidR="00D060EE" w:rsidRPr="00F30F92">
          <w:rPr>
            <w:lang w:val="en-US"/>
          </w:rPr>
          <w:fldChar w:fldCharType="end"/>
        </w:r>
      </w:hyperlink>
      <w:r w:rsidRPr="00F30F92">
        <w:rPr>
          <w:lang w:val="en-US"/>
        </w:rPr>
        <w:t>. Unsupervised hierarchical clustering was performed using ∆Ct values in Cluster 3.0 and visualized in Tree view (</w:t>
      </w:r>
      <w:proofErr w:type="spellStart"/>
      <w:r w:rsidRPr="00F30F92">
        <w:rPr>
          <w:lang w:val="en-US"/>
        </w:rPr>
        <w:t>Eisen</w:t>
      </w:r>
      <w:proofErr w:type="spellEnd"/>
      <w:r w:rsidRPr="00F30F92">
        <w:rPr>
          <w:lang w:val="en-US"/>
        </w:rPr>
        <w:t xml:space="preserve"> Lab</w:t>
      </w:r>
      <w:r w:rsidRPr="00F30F92">
        <w:t xml:space="preserve">, </w:t>
      </w:r>
      <w:hyperlink r:id="rId40" w:history="1">
        <w:r w:rsidRPr="00F30F92">
          <w:rPr>
            <w:rStyle w:val="Hyperlink"/>
            <w:color w:val="000000" w:themeColor="text1"/>
            <w:u w:val="none"/>
            <w:lang w:val="en-US"/>
          </w:rPr>
          <w:t>www.rana.lbl.gov</w:t>
        </w:r>
      </w:hyperlink>
      <w:r w:rsidRPr="00F30F92">
        <w:rPr>
          <w:color w:val="000000" w:themeColor="text1"/>
          <w:lang w:val="en-US"/>
        </w:rPr>
        <w:t>).</w:t>
      </w:r>
    </w:p>
    <w:p w14:paraId="62BAB93F" w14:textId="77777777" w:rsidR="0046609B" w:rsidRPr="00F30F92" w:rsidRDefault="0046609B" w:rsidP="0046609B"/>
    <w:p w14:paraId="1B985D6A" w14:textId="30370409" w:rsidR="00027C87" w:rsidRPr="00F30F92" w:rsidRDefault="00027C87" w:rsidP="00027C87"/>
    <w:p w14:paraId="2607351A" w14:textId="3B7DE14C" w:rsidR="008B01DD" w:rsidRPr="00F30F92" w:rsidRDefault="0070185F" w:rsidP="008B01DD">
      <w:pPr>
        <w:pStyle w:val="Heading1"/>
        <w:rPr>
          <w:rFonts w:asciiTheme="minorHAnsi" w:hAnsiTheme="minorHAnsi"/>
        </w:rPr>
      </w:pPr>
      <w:bookmarkStart w:id="308" w:name="_Toc278904939"/>
      <w:r w:rsidRPr="00F30F92">
        <w:rPr>
          <w:rFonts w:asciiTheme="minorHAnsi" w:hAnsiTheme="minorHAnsi"/>
        </w:rPr>
        <w:t>4.2</w:t>
      </w:r>
      <w:r w:rsidRPr="00F30F92">
        <w:rPr>
          <w:rFonts w:asciiTheme="minorHAnsi" w:hAnsiTheme="minorHAnsi"/>
        </w:rPr>
        <w:tab/>
      </w:r>
      <w:r w:rsidRPr="00F30F92">
        <w:rPr>
          <w:rFonts w:asciiTheme="minorHAnsi" w:hAnsiTheme="minorHAnsi"/>
        </w:rPr>
        <w:tab/>
      </w:r>
      <w:r w:rsidR="008B0910" w:rsidRPr="00F30F92">
        <w:rPr>
          <w:rFonts w:asciiTheme="minorHAnsi" w:hAnsiTheme="minorHAnsi"/>
        </w:rPr>
        <w:t>R</w:t>
      </w:r>
      <w:r w:rsidR="00357D7E">
        <w:rPr>
          <w:rFonts w:asciiTheme="minorHAnsi" w:hAnsiTheme="minorHAnsi"/>
        </w:rPr>
        <w:t>esults</w:t>
      </w:r>
      <w:bookmarkEnd w:id="308"/>
    </w:p>
    <w:p w14:paraId="21C591BB" w14:textId="58E407C8" w:rsidR="00761FDF" w:rsidRPr="00F30F92" w:rsidRDefault="0070185F" w:rsidP="008B0910">
      <w:pPr>
        <w:pStyle w:val="Heading2"/>
        <w:rPr>
          <w:rFonts w:asciiTheme="minorHAnsi" w:hAnsiTheme="minorHAnsi"/>
        </w:rPr>
      </w:pPr>
      <w:bookmarkStart w:id="309" w:name="_Toc278904940"/>
      <w:r w:rsidRPr="00F30F92">
        <w:rPr>
          <w:rFonts w:asciiTheme="minorHAnsi" w:hAnsiTheme="minorHAnsi"/>
        </w:rPr>
        <w:t>4.2.1</w:t>
      </w:r>
      <w:r w:rsidRPr="00F30F92">
        <w:rPr>
          <w:rFonts w:asciiTheme="minorHAnsi" w:hAnsiTheme="minorHAnsi"/>
        </w:rPr>
        <w:tab/>
      </w:r>
      <w:r w:rsidRPr="00F30F92">
        <w:rPr>
          <w:rFonts w:asciiTheme="minorHAnsi" w:hAnsiTheme="minorHAnsi"/>
        </w:rPr>
        <w:tab/>
      </w:r>
      <w:proofErr w:type="spellStart"/>
      <w:r w:rsidR="007046CC" w:rsidRPr="00F30F92">
        <w:rPr>
          <w:rFonts w:asciiTheme="minorHAnsi" w:hAnsiTheme="minorHAnsi"/>
        </w:rPr>
        <w:t>Optimisation</w:t>
      </w:r>
      <w:proofErr w:type="spellEnd"/>
      <w:r w:rsidR="007046CC" w:rsidRPr="00F30F92">
        <w:rPr>
          <w:rFonts w:asciiTheme="minorHAnsi" w:hAnsiTheme="minorHAnsi"/>
        </w:rPr>
        <w:t xml:space="preserve"> of urinary microRNA extraction</w:t>
      </w:r>
      <w:bookmarkEnd w:id="309"/>
    </w:p>
    <w:p w14:paraId="17A5AC7C" w14:textId="6D606C82" w:rsidR="00761FDF" w:rsidRPr="00F30F92" w:rsidRDefault="0070185F" w:rsidP="008B0910">
      <w:pPr>
        <w:pStyle w:val="Heading3"/>
        <w:rPr>
          <w:rFonts w:asciiTheme="minorHAnsi" w:hAnsiTheme="minorHAnsi"/>
        </w:rPr>
      </w:pPr>
      <w:bookmarkStart w:id="310" w:name="_Toc278904941"/>
      <w:r w:rsidRPr="00F30F92">
        <w:rPr>
          <w:rFonts w:asciiTheme="minorHAnsi" w:hAnsiTheme="minorHAnsi"/>
        </w:rPr>
        <w:t>4.2.1.1</w:t>
      </w:r>
      <w:r w:rsidRPr="00F30F92">
        <w:rPr>
          <w:rFonts w:asciiTheme="minorHAnsi" w:hAnsiTheme="minorHAnsi"/>
        </w:rPr>
        <w:tab/>
      </w:r>
      <w:r w:rsidR="00E7797E">
        <w:rPr>
          <w:rFonts w:asciiTheme="minorHAnsi" w:hAnsiTheme="minorHAnsi"/>
        </w:rPr>
        <w:tab/>
      </w:r>
      <w:r w:rsidR="00AC7BB5" w:rsidRPr="00F30F92">
        <w:rPr>
          <w:rFonts w:asciiTheme="minorHAnsi" w:hAnsiTheme="minorHAnsi"/>
        </w:rPr>
        <w:t>Selection of the reference molecule</w:t>
      </w:r>
      <w:bookmarkEnd w:id="310"/>
    </w:p>
    <w:p w14:paraId="61E56B6E" w14:textId="143766A4" w:rsidR="00E97CE7" w:rsidRPr="00F30F92" w:rsidRDefault="00C5782E" w:rsidP="002C5606">
      <w:pPr>
        <w:spacing w:line="480" w:lineRule="auto"/>
        <w:jc w:val="both"/>
      </w:pPr>
      <w:r w:rsidRPr="00F30F92">
        <w:t>Initially it was</w:t>
      </w:r>
      <w:r w:rsidR="00761FDF" w:rsidRPr="00F30F92">
        <w:t xml:space="preserve"> required to determine the optimal reference gene to be utilised </w:t>
      </w:r>
      <w:r w:rsidR="00380E20" w:rsidRPr="00F30F92">
        <w:t>for the interpretation of</w:t>
      </w:r>
      <w:r w:rsidR="00761FDF" w:rsidRPr="00F30F92">
        <w:t xml:space="preserve"> urinary microRNA experiment</w:t>
      </w:r>
      <w:r w:rsidR="00F92DF8" w:rsidRPr="00F30F92">
        <w:t>s</w:t>
      </w:r>
      <w:r w:rsidRPr="00F30F92">
        <w:t xml:space="preserve">. Comparison of the </w:t>
      </w:r>
      <w:r w:rsidR="00761FDF" w:rsidRPr="00F30F92">
        <w:t xml:space="preserve">expression profile of </w:t>
      </w:r>
      <w:r w:rsidRPr="00F30F92">
        <w:t xml:space="preserve">the </w:t>
      </w:r>
      <w:r w:rsidR="00761FDF" w:rsidRPr="00F30F92">
        <w:t xml:space="preserve">two </w:t>
      </w:r>
      <w:proofErr w:type="spellStart"/>
      <w:r w:rsidR="00761FDF" w:rsidRPr="00F30F92">
        <w:t>snoRNAs</w:t>
      </w:r>
      <w:proofErr w:type="spellEnd"/>
      <w:r w:rsidR="00761FDF" w:rsidRPr="00F30F92">
        <w:t xml:space="preserve"> – RNU 44 and RNU 48 in all urine samples</w:t>
      </w:r>
      <w:r w:rsidRPr="00F30F92">
        <w:t xml:space="preserve"> was undertaken</w:t>
      </w:r>
      <w:r w:rsidR="00761FDF" w:rsidRPr="00F30F92">
        <w:t xml:space="preserve">.  RNU 48 is was present in 100% of urine </w:t>
      </w:r>
      <w:r w:rsidR="00380E20" w:rsidRPr="00F30F92">
        <w:t>samples (n=121) in comparison</w:t>
      </w:r>
      <w:r w:rsidR="00761FDF" w:rsidRPr="00F30F92">
        <w:t xml:space="preserve"> to RNU 44 which was present in 94% of urine samples (n=114).  RNU 48 produced a stronger Ct value with a lower variable expression with its </w:t>
      </w:r>
      <w:r w:rsidR="00F51FE7" w:rsidRPr="00F30F92">
        <w:t>average Ct value being 20.8 and</w:t>
      </w:r>
      <w:r w:rsidR="00761FDF" w:rsidRPr="00F30F92">
        <w:t xml:space="preserve"> a </w:t>
      </w:r>
      <w:r w:rsidR="00F92DF8" w:rsidRPr="00F30F92">
        <w:t>standard</w:t>
      </w:r>
      <w:r w:rsidR="00761FDF" w:rsidRPr="00F30F92">
        <w:t xml:space="preserve"> deviation of +/- 4.3.  In comparison</w:t>
      </w:r>
      <w:r w:rsidR="00F92DF8" w:rsidRPr="00F30F92">
        <w:t>,</w:t>
      </w:r>
      <w:r w:rsidR="00761FDF" w:rsidRPr="00F30F92">
        <w:t xml:space="preserve"> RNU 44 had a weaker expression with the average Ct value being sev</w:t>
      </w:r>
      <w:r w:rsidR="00F92DF8" w:rsidRPr="00F30F92">
        <w:t xml:space="preserve">eral cycles later at 28.7 and </w:t>
      </w:r>
      <w:r w:rsidR="00B02522" w:rsidRPr="00F30F92">
        <w:t xml:space="preserve">a </w:t>
      </w:r>
      <w:r w:rsidR="00F51FE7" w:rsidRPr="00F30F92">
        <w:t xml:space="preserve">more variable expression resulting </w:t>
      </w:r>
      <w:r w:rsidR="00B02522" w:rsidRPr="00F30F92">
        <w:t>a</w:t>
      </w:r>
      <w:r w:rsidR="00F92DF8" w:rsidRPr="00F30F92">
        <w:t xml:space="preserve"> </w:t>
      </w:r>
      <w:r w:rsidR="00E97CE7" w:rsidRPr="00F30F92">
        <w:t xml:space="preserve">standard deviation of +/-6.45. </w:t>
      </w:r>
    </w:p>
    <w:p w14:paraId="422D60C0" w14:textId="77777777" w:rsidR="00E97CE7" w:rsidRPr="00F30F92" w:rsidRDefault="00E97CE7" w:rsidP="002C5606">
      <w:pPr>
        <w:spacing w:line="480" w:lineRule="auto"/>
        <w:jc w:val="both"/>
      </w:pPr>
    </w:p>
    <w:p w14:paraId="3F2AA430" w14:textId="61E998AE" w:rsidR="007B0971" w:rsidRPr="00F30F92" w:rsidRDefault="00F92DF8" w:rsidP="002C5606">
      <w:pPr>
        <w:spacing w:line="480" w:lineRule="auto"/>
        <w:jc w:val="both"/>
      </w:pPr>
      <w:r w:rsidRPr="00F30F92">
        <w:t xml:space="preserve">Due to this it was decided that the sole use of RNU 48 </w:t>
      </w:r>
      <w:r w:rsidR="00B02522" w:rsidRPr="00F30F92">
        <w:t>would be utilised as the</w:t>
      </w:r>
      <w:r w:rsidRPr="00F30F92">
        <w:t xml:space="preserve"> reference molecule for this particular </w:t>
      </w:r>
      <w:r w:rsidR="00AC7BB5" w:rsidRPr="00F30F92">
        <w:t>experiment as it appeared to have a more stable and consistent expression profile.</w:t>
      </w:r>
      <w:r w:rsidRPr="00F30F92">
        <w:t xml:space="preserve"> </w:t>
      </w:r>
    </w:p>
    <w:p w14:paraId="3D763E25" w14:textId="77777777" w:rsidR="0092019E" w:rsidRPr="00F30F92" w:rsidRDefault="0092019E" w:rsidP="002C5606">
      <w:pPr>
        <w:spacing w:line="480" w:lineRule="auto"/>
        <w:jc w:val="both"/>
      </w:pPr>
    </w:p>
    <w:p w14:paraId="7C3AE030" w14:textId="272FA35A" w:rsidR="0092019E" w:rsidRPr="00F30F92" w:rsidRDefault="0070185F" w:rsidP="008B0910">
      <w:pPr>
        <w:pStyle w:val="Heading3"/>
        <w:rPr>
          <w:rFonts w:asciiTheme="minorHAnsi" w:hAnsiTheme="minorHAnsi"/>
        </w:rPr>
      </w:pPr>
      <w:bookmarkStart w:id="311" w:name="_Toc278904942"/>
      <w:r w:rsidRPr="00F30F92">
        <w:rPr>
          <w:rFonts w:asciiTheme="minorHAnsi" w:hAnsiTheme="minorHAnsi"/>
        </w:rPr>
        <w:t>4.2.1.2</w:t>
      </w:r>
      <w:r w:rsidRPr="00F30F92">
        <w:rPr>
          <w:rFonts w:asciiTheme="minorHAnsi" w:hAnsiTheme="minorHAnsi"/>
        </w:rPr>
        <w:tab/>
      </w:r>
      <w:r w:rsidR="00E7797E">
        <w:rPr>
          <w:rFonts w:asciiTheme="minorHAnsi" w:hAnsiTheme="minorHAnsi"/>
        </w:rPr>
        <w:tab/>
      </w:r>
      <w:r w:rsidR="00A4441B" w:rsidRPr="00F30F92">
        <w:rPr>
          <w:rFonts w:asciiTheme="minorHAnsi" w:hAnsiTheme="minorHAnsi"/>
        </w:rPr>
        <w:t xml:space="preserve">Addition of the </w:t>
      </w:r>
      <w:proofErr w:type="spellStart"/>
      <w:r w:rsidR="00A4441B" w:rsidRPr="00F30F92">
        <w:rPr>
          <w:rFonts w:asciiTheme="minorHAnsi" w:hAnsiTheme="minorHAnsi"/>
        </w:rPr>
        <w:t>stabilising</w:t>
      </w:r>
      <w:proofErr w:type="spellEnd"/>
      <w:r w:rsidR="00A4441B" w:rsidRPr="00F30F92">
        <w:rPr>
          <w:rFonts w:asciiTheme="minorHAnsi" w:hAnsiTheme="minorHAnsi"/>
        </w:rPr>
        <w:t xml:space="preserve"> agent DEPC</w:t>
      </w:r>
      <w:bookmarkEnd w:id="311"/>
    </w:p>
    <w:p w14:paraId="270714F0" w14:textId="3BDD0B75" w:rsidR="003E4D33" w:rsidRPr="00C20B8D" w:rsidRDefault="0092019E" w:rsidP="002C5606">
      <w:pPr>
        <w:spacing w:line="480" w:lineRule="auto"/>
        <w:jc w:val="both"/>
        <w:rPr>
          <w:rFonts w:cs="Lucida Grande"/>
          <w:color w:val="000000"/>
        </w:rPr>
      </w:pPr>
      <w:r w:rsidRPr="00C20B8D">
        <w:t>The 50</w:t>
      </w:r>
      <w:r w:rsidR="00380E20" w:rsidRPr="00C20B8D">
        <w:t xml:space="preserve"> consecutive</w:t>
      </w:r>
      <w:r w:rsidR="00E7797E">
        <w:t xml:space="preserve"> urine</w:t>
      </w:r>
      <w:r w:rsidRPr="00C20B8D">
        <w:t xml:space="preserve"> samples </w:t>
      </w:r>
      <w:r w:rsidR="00F51FE7" w:rsidRPr="00C20B8D">
        <w:t>collected for the assessment of</w:t>
      </w:r>
      <w:r w:rsidRPr="00C20B8D">
        <w:t xml:space="preserve"> the </w:t>
      </w:r>
      <w:r w:rsidR="00380E20" w:rsidRPr="00C20B8D">
        <w:t xml:space="preserve">value of the addition of an </w:t>
      </w:r>
      <w:r w:rsidRPr="00C20B8D">
        <w:t xml:space="preserve">RNA stabilising agent </w:t>
      </w:r>
      <w:r w:rsidR="00E7797E">
        <w:t>(</w:t>
      </w:r>
      <w:r w:rsidRPr="00C20B8D">
        <w:t>DEPC</w:t>
      </w:r>
      <w:proofErr w:type="gramStart"/>
      <w:r w:rsidR="00E7797E">
        <w:t>)</w:t>
      </w:r>
      <w:r w:rsidRPr="00C20B8D">
        <w:t xml:space="preserve"> </w:t>
      </w:r>
      <w:r w:rsidR="00380E20" w:rsidRPr="00C20B8D">
        <w:t xml:space="preserve"> demonstrated</w:t>
      </w:r>
      <w:proofErr w:type="gramEnd"/>
      <w:r w:rsidRPr="00C20B8D">
        <w:t xml:space="preserve"> that this</w:t>
      </w:r>
      <w:r w:rsidR="00A4441B" w:rsidRPr="00C20B8D">
        <w:t xml:space="preserve"> step would not have resulted in an </w:t>
      </w:r>
      <w:r w:rsidRPr="00C20B8D">
        <w:t xml:space="preserve">increase </w:t>
      </w:r>
      <w:r w:rsidR="00380E20" w:rsidRPr="00C20B8D">
        <w:t xml:space="preserve">in RNA </w:t>
      </w:r>
      <w:r w:rsidR="00BD6CF9" w:rsidRPr="00C20B8D">
        <w:t>yield</w:t>
      </w:r>
      <w:r w:rsidR="00103234">
        <w:t xml:space="preserve"> (figure 13</w:t>
      </w:r>
      <w:r w:rsidR="0043350E" w:rsidRPr="00C20B8D">
        <w:t>)</w:t>
      </w:r>
      <w:r w:rsidR="00A4441B" w:rsidRPr="00C20B8D">
        <w:t>.  The</w:t>
      </w:r>
      <w:r w:rsidRPr="00C20B8D">
        <w:t xml:space="preserve"> fraction of urine t</w:t>
      </w:r>
      <w:r w:rsidR="00A4441B" w:rsidRPr="00C20B8D">
        <w:t xml:space="preserve">hat had </w:t>
      </w:r>
      <w:r w:rsidR="00BD6CF9" w:rsidRPr="00C20B8D">
        <w:t>the addition of DEPC had an</w:t>
      </w:r>
      <w:r w:rsidR="00A4441B" w:rsidRPr="00C20B8D">
        <w:t xml:space="preserve"> average RNA concentration of</w:t>
      </w:r>
      <w:r w:rsidRPr="00C20B8D">
        <w:t xml:space="preserve"> 45ng/</w:t>
      </w:r>
      <w:r w:rsidR="00E7797E" w:rsidRPr="00B02A41">
        <w:rPr>
          <w:lang w:val="en-US"/>
        </w:rPr>
        <w:sym w:font="Symbol" w:char="F06D"/>
      </w:r>
      <w:r w:rsidRPr="00C20B8D">
        <w:rPr>
          <w:rFonts w:cs="Lucida Grande"/>
          <w:color w:val="000000"/>
        </w:rPr>
        <w:t>l</w:t>
      </w:r>
      <w:r w:rsidRPr="00C20B8D">
        <w:t xml:space="preserve"> compared </w:t>
      </w:r>
      <w:r w:rsidR="00BD6CF9" w:rsidRPr="00C20B8D">
        <w:t>to the samples that underwent</w:t>
      </w:r>
      <w:r w:rsidRPr="00C20B8D">
        <w:t xml:space="preserve"> extraction without the use of a stabilising agent </w:t>
      </w:r>
      <w:r w:rsidR="00BD6CF9" w:rsidRPr="00C20B8D">
        <w:t>-</w:t>
      </w:r>
      <w:r w:rsidRPr="00C20B8D">
        <w:t>185ng/</w:t>
      </w:r>
      <w:r w:rsidRPr="00C20B8D">
        <w:rPr>
          <w:rFonts w:cs="Lucida Grande" w:hint="eastAsia"/>
          <w:color w:val="000000"/>
        </w:rPr>
        <w:t>μ</w:t>
      </w:r>
      <w:r w:rsidRPr="00C20B8D">
        <w:rPr>
          <w:rFonts w:cs="Lucida Grande"/>
          <w:color w:val="000000"/>
        </w:rPr>
        <w:t>l.</w:t>
      </w:r>
      <w:r w:rsidR="00A4441B" w:rsidRPr="00C20B8D">
        <w:rPr>
          <w:rFonts w:cs="Lucida Grande"/>
          <w:color w:val="000000"/>
        </w:rPr>
        <w:t xml:space="preserve">  Taking into account the 1:1 dilution of the DEPC containing samples</w:t>
      </w:r>
      <w:r w:rsidR="00380E20" w:rsidRPr="00C20B8D">
        <w:rPr>
          <w:rFonts w:cs="Lucida Grande"/>
          <w:color w:val="000000"/>
        </w:rPr>
        <w:t>,</w:t>
      </w:r>
      <w:r w:rsidR="00A4441B" w:rsidRPr="00C20B8D">
        <w:rPr>
          <w:rFonts w:cs="Lucida Grande"/>
          <w:color w:val="000000"/>
        </w:rPr>
        <w:t xml:space="preserve"> the concentration of this group can be </w:t>
      </w:r>
      <w:r w:rsidR="00380E20" w:rsidRPr="00C20B8D">
        <w:rPr>
          <w:rFonts w:cs="Lucida Grande"/>
          <w:color w:val="000000"/>
        </w:rPr>
        <w:t>adjusted to</w:t>
      </w:r>
      <w:r w:rsidR="00A4441B" w:rsidRPr="00C20B8D">
        <w:rPr>
          <w:rFonts w:cs="Lucida Grande"/>
          <w:color w:val="000000"/>
        </w:rPr>
        <w:t xml:space="preserve"> 90</w:t>
      </w:r>
      <w:r w:rsidR="00A4441B" w:rsidRPr="00C20B8D">
        <w:t>ng/</w:t>
      </w:r>
      <w:r w:rsidR="00A4441B" w:rsidRPr="00C20B8D">
        <w:rPr>
          <w:rFonts w:cs="Lucida Grande" w:hint="eastAsia"/>
          <w:color w:val="000000"/>
        </w:rPr>
        <w:t>μ</w:t>
      </w:r>
      <w:r w:rsidR="00A4441B" w:rsidRPr="00C20B8D">
        <w:rPr>
          <w:rFonts w:cs="Lucida Grande"/>
          <w:color w:val="000000"/>
        </w:rPr>
        <w:t xml:space="preserve">l </w:t>
      </w:r>
      <w:r w:rsidR="00380E20" w:rsidRPr="00C20B8D">
        <w:rPr>
          <w:rFonts w:cs="Lucida Grande"/>
          <w:color w:val="000000"/>
        </w:rPr>
        <w:t>in real-</w:t>
      </w:r>
      <w:proofErr w:type="gramStart"/>
      <w:r w:rsidR="00BD6CF9" w:rsidRPr="00C20B8D">
        <w:rPr>
          <w:rFonts w:cs="Lucida Grande"/>
          <w:color w:val="000000"/>
        </w:rPr>
        <w:t>terms which</w:t>
      </w:r>
      <w:proofErr w:type="gramEnd"/>
      <w:r w:rsidR="00BD6CF9" w:rsidRPr="00C20B8D">
        <w:rPr>
          <w:rFonts w:cs="Lucida Grande"/>
          <w:color w:val="000000"/>
        </w:rPr>
        <w:t xml:space="preserve"> still equates to</w:t>
      </w:r>
      <w:r w:rsidR="00A4441B" w:rsidRPr="00C20B8D">
        <w:rPr>
          <w:rFonts w:cs="Lucida Grande"/>
          <w:color w:val="000000"/>
        </w:rPr>
        <w:t xml:space="preserve"> a 52.8%</w:t>
      </w:r>
      <w:r w:rsidR="00BD6CF9" w:rsidRPr="00C20B8D">
        <w:rPr>
          <w:rFonts w:cs="Lucida Grande"/>
          <w:color w:val="000000"/>
        </w:rPr>
        <w:t xml:space="preserve"> </w:t>
      </w:r>
      <w:r w:rsidR="00A4441B" w:rsidRPr="00C20B8D">
        <w:rPr>
          <w:rFonts w:cs="Lucida Grande"/>
          <w:color w:val="000000"/>
        </w:rPr>
        <w:t>decrea</w:t>
      </w:r>
      <w:r w:rsidR="00BD6CF9" w:rsidRPr="00C20B8D">
        <w:rPr>
          <w:rFonts w:cs="Lucida Grande"/>
          <w:color w:val="000000"/>
        </w:rPr>
        <w:t>se in the yield in comparison to</w:t>
      </w:r>
      <w:r w:rsidR="00A4441B" w:rsidRPr="00C20B8D">
        <w:rPr>
          <w:rFonts w:cs="Lucida Grande"/>
          <w:color w:val="000000"/>
        </w:rPr>
        <w:t xml:space="preserve"> urines that contained no additives prior to RNA extraction.  </w:t>
      </w:r>
      <w:r w:rsidR="00BD6CF9" w:rsidRPr="00C20B8D">
        <w:rPr>
          <w:rFonts w:cs="Lucida Grande"/>
          <w:color w:val="000000"/>
        </w:rPr>
        <w:t>These results lead</w:t>
      </w:r>
      <w:r w:rsidRPr="00C20B8D">
        <w:rPr>
          <w:rFonts w:cs="Lucida Grande"/>
          <w:color w:val="000000"/>
        </w:rPr>
        <w:t xml:space="preserve"> to </w:t>
      </w:r>
      <w:r w:rsidR="00BD6CF9" w:rsidRPr="00C20B8D">
        <w:rPr>
          <w:rFonts w:cs="Lucida Grande"/>
          <w:color w:val="000000"/>
        </w:rPr>
        <w:t>the deci</w:t>
      </w:r>
      <w:r w:rsidR="00CB4BF4">
        <w:rPr>
          <w:rFonts w:cs="Lucida Grande"/>
          <w:color w:val="000000"/>
        </w:rPr>
        <w:t>sion that there will no further</w:t>
      </w:r>
      <w:r w:rsidRPr="00C20B8D">
        <w:rPr>
          <w:rFonts w:cs="Lucida Grande"/>
          <w:color w:val="000000"/>
        </w:rPr>
        <w:t xml:space="preserve"> use of a stabilising agent for </w:t>
      </w:r>
      <w:r w:rsidR="00BD6CF9" w:rsidRPr="00C20B8D">
        <w:rPr>
          <w:rFonts w:cs="Lucida Grande"/>
          <w:color w:val="000000"/>
        </w:rPr>
        <w:t>the collection and storage of urine samples.</w:t>
      </w:r>
    </w:p>
    <w:p w14:paraId="774DD654" w14:textId="77777777" w:rsidR="00BD6CF9" w:rsidRPr="00C20B8D" w:rsidRDefault="00BD6CF9" w:rsidP="002C5606">
      <w:pPr>
        <w:spacing w:line="480" w:lineRule="auto"/>
        <w:jc w:val="both"/>
        <w:rPr>
          <w:rFonts w:cs="Lucida Grande"/>
          <w:color w:val="000000"/>
        </w:rPr>
      </w:pPr>
    </w:p>
    <w:p w14:paraId="00244117" w14:textId="77777777" w:rsidR="00BD6CF9" w:rsidRPr="00C20B8D" w:rsidRDefault="00BD6CF9" w:rsidP="002C5606">
      <w:pPr>
        <w:spacing w:line="480" w:lineRule="auto"/>
        <w:jc w:val="both"/>
        <w:rPr>
          <w:rFonts w:cs="Lucida Grande"/>
          <w:color w:val="000000"/>
        </w:rPr>
      </w:pPr>
    </w:p>
    <w:p w14:paraId="09E1CA7A" w14:textId="362169DD" w:rsidR="00BD6CF9" w:rsidRPr="00C20B8D" w:rsidRDefault="003E4D33" w:rsidP="002C5606">
      <w:pPr>
        <w:spacing w:line="480" w:lineRule="auto"/>
        <w:jc w:val="both"/>
        <w:rPr>
          <w:rFonts w:cs="Lucida Grande"/>
          <w:color w:val="000000"/>
        </w:rPr>
      </w:pPr>
      <w:r w:rsidRPr="00F52849">
        <w:rPr>
          <w:noProof/>
          <w:lang w:val="en-US"/>
        </w:rPr>
        <mc:AlternateContent>
          <mc:Choice Requires="wps">
            <w:drawing>
              <wp:anchor distT="0" distB="0" distL="114300" distR="114300" simplePos="0" relativeHeight="251659264" behindDoc="0" locked="0" layoutInCell="1" allowOverlap="1" wp14:anchorId="74808293" wp14:editId="4D90DDD4">
                <wp:simplePos x="0" y="0"/>
                <wp:positionH relativeFrom="column">
                  <wp:posOffset>-114300</wp:posOffset>
                </wp:positionH>
                <wp:positionV relativeFrom="paragraph">
                  <wp:posOffset>158115</wp:posOffset>
                </wp:positionV>
                <wp:extent cx="342900" cy="20574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rot="10800000">
                          <a:off x="0" y="0"/>
                          <a:ext cx="3429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9E8FE7" w14:textId="286F80CA" w:rsidR="00C64081" w:rsidRPr="003E4D33" w:rsidRDefault="00C64081">
                            <w:pPr>
                              <w:rPr>
                                <w:rFonts w:ascii="Helvetica" w:hAnsi="Helvetica"/>
                              </w:rPr>
                            </w:pPr>
                            <w:r w:rsidRPr="003E4D33">
                              <w:rPr>
                                <w:rFonts w:ascii="Helvetica" w:hAnsi="Helvetica"/>
                              </w:rPr>
                              <w:t xml:space="preserve"> RNA concentration (</w:t>
                            </w:r>
                            <w:proofErr w:type="spellStart"/>
                            <w:r w:rsidRPr="003E4D33">
                              <w:rPr>
                                <w:rFonts w:ascii="Helvetica" w:hAnsi="Helvetica"/>
                              </w:rPr>
                              <w:t>ng</w:t>
                            </w:r>
                            <w:proofErr w:type="spellEnd"/>
                            <w:r w:rsidRPr="003E4D33">
                              <w:rPr>
                                <w:rFonts w:ascii="Helvetica" w:hAnsi="Helvetica"/>
                              </w:rPr>
                              <w:t>/</w:t>
                            </w:r>
                            <w:proofErr w:type="spellStart"/>
                            <w:r w:rsidRPr="003E4D33">
                              <w:rPr>
                                <w:rFonts w:ascii="Helvetica" w:hAnsi="Helvetica" w:cs="Lucida Grande"/>
                                <w:color w:val="000000"/>
                              </w:rPr>
                              <w:t>μl</w:t>
                            </w:r>
                            <w:proofErr w:type="spellEnd"/>
                            <w:r w:rsidRPr="003E4D33">
                              <w:rPr>
                                <w:rFonts w:ascii="Helvetica" w:hAnsi="Helvetica" w:cs="Lucida Grande"/>
                                <w:color w:val="000000"/>
                              </w:rPr>
                              <w:t>)</w:t>
                            </w:r>
                            <w:r w:rsidRPr="003E4D33">
                              <w:rPr>
                                <w:rFonts w:ascii="Helvetica" w:hAnsi="Helvetica"/>
                              </w:rPr>
                              <w:t xml:space="preserve"> </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78" type="#_x0000_t202" style="position:absolute;left:0;text-align:left;margin-left:-8.95pt;margin-top:12.45pt;width:27pt;height:162pt;rotation:18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" filled="f" stroked="f">
                <v:textbox style="layout-flow:vertical-ideographic">
                  <w:txbxContent>
                    <w:p w14:paraId="2E9E8FE7" w14:textId="286F80CA" w:rsidR="00963452" w:rsidRPr="003E4D33" w:rsidRDefault="00963452">
                      <w:pPr>
                        <w:rPr>
                          <w:rFonts w:ascii="Helvetica" w:hAnsi="Helvetica"/>
                        </w:rPr>
                      </w:pPr>
                      <w:r w:rsidRPr="003E4D33">
                        <w:rPr>
                          <w:rFonts w:ascii="Helvetica" w:hAnsi="Helvetica"/>
                        </w:rPr>
                        <w:t xml:space="preserve"> RNA concentration (ng/</w:t>
                      </w:r>
                      <w:r w:rsidRPr="003E4D33">
                        <w:rPr>
                          <w:rFonts w:ascii="Helvetica" w:hAnsi="Helvetica" w:cs="Lucida Grande"/>
                          <w:color w:val="000000"/>
                        </w:rPr>
                        <w:t>μl)</w:t>
                      </w:r>
                      <w:r w:rsidRPr="003E4D33">
                        <w:rPr>
                          <w:rFonts w:ascii="Helvetica" w:hAnsi="Helvetica"/>
                        </w:rPr>
                        <w:t xml:space="preserve"> </w:t>
                      </w:r>
                    </w:p>
                  </w:txbxContent>
                </v:textbox>
                <w10:wrap type="square"/>
              </v:shape>
            </w:pict>
          </mc:Fallback>
        </mc:AlternateContent>
      </w:r>
      <w:r w:rsidRPr="00F52849">
        <w:rPr>
          <w:noProof/>
          <w:lang w:val="en-US"/>
        </w:rPr>
        <w:drawing>
          <wp:inline distT="0" distB="0" distL="0" distR="0" wp14:anchorId="2DD9421B" wp14:editId="7F7AF264">
            <wp:extent cx="4109720" cy="2583180"/>
            <wp:effectExtent l="0" t="0" r="5080" b="762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D5830B3" w14:textId="77777777" w:rsidR="00BD6CF9" w:rsidRPr="00C20B8D" w:rsidRDefault="00BD6CF9" w:rsidP="002C5606">
      <w:pPr>
        <w:spacing w:line="480" w:lineRule="auto"/>
        <w:jc w:val="both"/>
        <w:rPr>
          <w:rFonts w:cs="Lucida Grande"/>
          <w:color w:val="000000"/>
        </w:rPr>
      </w:pPr>
    </w:p>
    <w:p w14:paraId="7E6CC77C" w14:textId="5B06850D" w:rsidR="003E4D33" w:rsidRPr="00C20B8D" w:rsidRDefault="003E4D33" w:rsidP="002C5606">
      <w:pPr>
        <w:spacing w:line="480" w:lineRule="auto"/>
        <w:jc w:val="both"/>
        <w:rPr>
          <w:rFonts w:cs="Lucida Grande"/>
          <w:color w:val="000000"/>
        </w:rPr>
      </w:pPr>
      <w:r w:rsidRPr="00C20B8D">
        <w:rPr>
          <w:rFonts w:cs="Lucida Grande"/>
          <w:b/>
          <w:color w:val="000000"/>
        </w:rPr>
        <w:t>Figur</w:t>
      </w:r>
      <w:r w:rsidR="00AC7FB9" w:rsidRPr="00C20B8D">
        <w:rPr>
          <w:rFonts w:cs="Lucida Grande"/>
          <w:b/>
          <w:color w:val="000000"/>
        </w:rPr>
        <w:t xml:space="preserve">e </w:t>
      </w:r>
      <w:r w:rsidR="00057772" w:rsidRPr="00C20B8D">
        <w:rPr>
          <w:rFonts w:cs="Lucida Grande"/>
          <w:b/>
          <w:color w:val="000000"/>
        </w:rPr>
        <w:t>1</w:t>
      </w:r>
      <w:r w:rsidR="00103234">
        <w:rPr>
          <w:rFonts w:cs="Lucida Grande"/>
          <w:b/>
          <w:color w:val="000000"/>
        </w:rPr>
        <w:t>3</w:t>
      </w:r>
      <w:r w:rsidR="00AC7FB9" w:rsidRPr="00C20B8D">
        <w:rPr>
          <w:rFonts w:cs="Lucida Grande"/>
          <w:color w:val="000000"/>
        </w:rPr>
        <w:t xml:space="preserve">: The average concentration of RNA in </w:t>
      </w:r>
      <w:proofErr w:type="spellStart"/>
      <w:r w:rsidR="00AC7FB9" w:rsidRPr="00C20B8D">
        <w:t>ng</w:t>
      </w:r>
      <w:proofErr w:type="spellEnd"/>
      <w:r w:rsidR="00AC7FB9" w:rsidRPr="00C20B8D">
        <w:t>/</w:t>
      </w:r>
      <w:r w:rsidR="00AC7FB9" w:rsidRPr="00C20B8D">
        <w:rPr>
          <w:rFonts w:cs="Lucida Grande" w:hint="eastAsia"/>
          <w:color w:val="000000"/>
        </w:rPr>
        <w:t>μ</w:t>
      </w:r>
      <w:r w:rsidR="00AC7FB9" w:rsidRPr="00C20B8D">
        <w:rPr>
          <w:rFonts w:cs="Lucida Grande"/>
          <w:color w:val="000000"/>
        </w:rPr>
        <w:t xml:space="preserve">l in urine that had </w:t>
      </w:r>
      <w:r w:rsidR="004E238A" w:rsidRPr="00C20B8D">
        <w:rPr>
          <w:rFonts w:cs="Lucida Grande"/>
          <w:color w:val="000000"/>
        </w:rPr>
        <w:t xml:space="preserve">the </w:t>
      </w:r>
      <w:r w:rsidR="00AC7FB9" w:rsidRPr="00C20B8D">
        <w:rPr>
          <w:rFonts w:cs="Lucida Grande"/>
          <w:color w:val="000000"/>
        </w:rPr>
        <w:t>addition/no addition of the RNA</w:t>
      </w:r>
      <w:r w:rsidR="00BD6CF9" w:rsidRPr="00C20B8D">
        <w:rPr>
          <w:rFonts w:cs="Lucida Grande"/>
          <w:color w:val="000000"/>
        </w:rPr>
        <w:t xml:space="preserve"> stabilising agent DEPC and</w:t>
      </w:r>
      <w:r w:rsidR="00AC7FB9" w:rsidRPr="00C20B8D">
        <w:rPr>
          <w:rFonts w:cs="Lucida Grande"/>
          <w:color w:val="000000"/>
        </w:rPr>
        <w:t xml:space="preserve"> the adjusted average RNA c</w:t>
      </w:r>
      <w:r w:rsidR="00BD6CF9" w:rsidRPr="00C20B8D">
        <w:rPr>
          <w:rFonts w:cs="Lucida Grande"/>
          <w:color w:val="000000"/>
        </w:rPr>
        <w:t>oncentrati</w:t>
      </w:r>
      <w:r w:rsidR="00CB4BF4">
        <w:rPr>
          <w:rFonts w:cs="Lucida Grande"/>
          <w:color w:val="000000"/>
        </w:rPr>
        <w:t>on of the DEPC cohort due to it</w:t>
      </w:r>
      <w:r w:rsidR="00BD6CF9" w:rsidRPr="00C20B8D">
        <w:rPr>
          <w:rFonts w:cs="Lucida Grande"/>
          <w:color w:val="000000"/>
        </w:rPr>
        <w:t>s 1:1 dilution with the urine sample.</w:t>
      </w:r>
      <w:r w:rsidR="00380E20" w:rsidRPr="00C20B8D">
        <w:rPr>
          <w:rFonts w:cs="Lucida Grande"/>
          <w:color w:val="000000"/>
        </w:rPr>
        <w:t xml:space="preserve">  There was no value with regards to RNA yield when adding DEPC to collected urine samples.</w:t>
      </w:r>
    </w:p>
    <w:p w14:paraId="4AD94693" w14:textId="77777777" w:rsidR="00313654" w:rsidRPr="00C20B8D" w:rsidRDefault="00313654" w:rsidP="002C5606">
      <w:pPr>
        <w:spacing w:line="480" w:lineRule="auto"/>
        <w:jc w:val="both"/>
        <w:rPr>
          <w:rFonts w:cs="Lucida Grande"/>
          <w:color w:val="000000"/>
        </w:rPr>
      </w:pPr>
    </w:p>
    <w:p w14:paraId="45279EDE" w14:textId="5EB048FA" w:rsidR="00F92F00" w:rsidRPr="002B0D40" w:rsidRDefault="0070185F" w:rsidP="008B0910">
      <w:pPr>
        <w:pStyle w:val="Heading3"/>
        <w:rPr>
          <w:rFonts w:asciiTheme="minorHAnsi" w:hAnsiTheme="minorHAnsi"/>
        </w:rPr>
      </w:pPr>
      <w:bookmarkStart w:id="312" w:name="_Toc278904943"/>
      <w:r w:rsidRPr="002B0D40">
        <w:rPr>
          <w:rFonts w:asciiTheme="minorHAnsi" w:hAnsiTheme="minorHAnsi"/>
        </w:rPr>
        <w:t>4.2.1.3</w:t>
      </w:r>
      <w:r w:rsidRPr="002B0D40">
        <w:rPr>
          <w:rFonts w:asciiTheme="minorHAnsi" w:hAnsiTheme="minorHAnsi"/>
        </w:rPr>
        <w:tab/>
      </w:r>
      <w:r w:rsidR="0012697B" w:rsidRPr="002B0D40">
        <w:rPr>
          <w:rFonts w:asciiTheme="minorHAnsi" w:hAnsiTheme="minorHAnsi"/>
        </w:rPr>
        <w:t>Pre-extraction storage and handling</w:t>
      </w:r>
      <w:bookmarkEnd w:id="312"/>
    </w:p>
    <w:p w14:paraId="77363983" w14:textId="3B8C71B0" w:rsidR="00405F58" w:rsidRPr="002B0D40" w:rsidRDefault="00405F58" w:rsidP="002C5606">
      <w:pPr>
        <w:spacing w:line="480" w:lineRule="auto"/>
        <w:jc w:val="both"/>
      </w:pPr>
      <w:r w:rsidRPr="002B0D40">
        <w:t>Twenty-five freshly voided u</w:t>
      </w:r>
      <w:r w:rsidR="007046CC" w:rsidRPr="002B0D40">
        <w:t xml:space="preserve">rinary samples were initially subjected to three various </w:t>
      </w:r>
      <w:r w:rsidRPr="002B0D40">
        <w:t xml:space="preserve">storage and handling </w:t>
      </w:r>
      <w:r w:rsidR="007046CC" w:rsidRPr="002B0D40">
        <w:t xml:space="preserve">protocols </w:t>
      </w:r>
      <w:r w:rsidRPr="002B0D40">
        <w:t>to determine the optimum method of microRNA extraction</w:t>
      </w:r>
      <w:r w:rsidR="00B02522" w:rsidRPr="002B0D40">
        <w:t xml:space="preserve"> and level of robustness</w:t>
      </w:r>
      <w:r w:rsidRPr="002B0D40">
        <w:t xml:space="preserve">.  These 25 urine </w:t>
      </w:r>
      <w:r w:rsidR="00B02522" w:rsidRPr="002B0D40">
        <w:t>samples were fractionated into the three</w:t>
      </w:r>
      <w:r w:rsidRPr="002B0D40">
        <w:t xml:space="preserve"> following groups prior to microRNA extraction</w:t>
      </w:r>
      <w:r w:rsidR="00380E20" w:rsidRPr="002B0D40">
        <w:t>.</w:t>
      </w:r>
    </w:p>
    <w:p w14:paraId="28D829E8" w14:textId="77777777" w:rsidR="00E93848" w:rsidRPr="002B0D40" w:rsidRDefault="00E93848" w:rsidP="002C5606">
      <w:pPr>
        <w:spacing w:line="480" w:lineRule="auto"/>
        <w:jc w:val="both"/>
      </w:pPr>
    </w:p>
    <w:p w14:paraId="76B31A24" w14:textId="1000EE71" w:rsidR="00405F58" w:rsidRPr="002B0D40" w:rsidRDefault="00405F58" w:rsidP="002C5606">
      <w:pPr>
        <w:pStyle w:val="ListParagraph"/>
        <w:numPr>
          <w:ilvl w:val="0"/>
          <w:numId w:val="2"/>
        </w:numPr>
        <w:spacing w:line="480" w:lineRule="auto"/>
        <w:jc w:val="both"/>
      </w:pPr>
      <w:r w:rsidRPr="002B0D40">
        <w:t>Immediate microRNA extraction</w:t>
      </w:r>
    </w:p>
    <w:p w14:paraId="61297F2E" w14:textId="51539792" w:rsidR="00405F58" w:rsidRPr="002B0D40" w:rsidRDefault="00405F58" w:rsidP="002C5606">
      <w:pPr>
        <w:pStyle w:val="ListParagraph"/>
        <w:numPr>
          <w:ilvl w:val="0"/>
          <w:numId w:val="2"/>
        </w:numPr>
        <w:spacing w:line="480" w:lineRule="auto"/>
        <w:jc w:val="both"/>
      </w:pPr>
      <w:r w:rsidRPr="002B0D40">
        <w:t>Storage for 48 hours in room temperature</w:t>
      </w:r>
    </w:p>
    <w:p w14:paraId="6C88C207" w14:textId="111E9764" w:rsidR="00761FDF" w:rsidRPr="002B0D40" w:rsidRDefault="00405F58" w:rsidP="002C5606">
      <w:pPr>
        <w:pStyle w:val="ListParagraph"/>
        <w:numPr>
          <w:ilvl w:val="0"/>
          <w:numId w:val="2"/>
        </w:numPr>
        <w:spacing w:line="480" w:lineRule="auto"/>
        <w:jc w:val="both"/>
      </w:pPr>
      <w:r w:rsidRPr="002B0D40">
        <w:t>Three</w:t>
      </w:r>
      <w:r w:rsidR="00380E20" w:rsidRPr="002B0D40">
        <w:t>-cycles of freeze-</w:t>
      </w:r>
      <w:r w:rsidR="00761FDF" w:rsidRPr="002B0D40">
        <w:t>thawing</w:t>
      </w:r>
      <w:r w:rsidR="00380E20" w:rsidRPr="002B0D40">
        <w:t xml:space="preserve"> (-80</w:t>
      </w:r>
      <w:r w:rsidR="00380E20" w:rsidRPr="002B0D40">
        <w:rPr>
          <w:rFonts w:cs="Lucida Grande"/>
          <w:color w:val="000000"/>
        </w:rPr>
        <w:t>°C</w:t>
      </w:r>
      <w:r w:rsidR="00380E20" w:rsidRPr="002B0D40">
        <w:t>)</w:t>
      </w:r>
    </w:p>
    <w:p w14:paraId="07CC6647" w14:textId="77777777" w:rsidR="00E93848" w:rsidRPr="002B0D40" w:rsidRDefault="00E93848" w:rsidP="00E93848">
      <w:pPr>
        <w:pStyle w:val="ListParagraph"/>
        <w:spacing w:line="480" w:lineRule="auto"/>
        <w:jc w:val="both"/>
      </w:pPr>
    </w:p>
    <w:p w14:paraId="0FEDD7F9" w14:textId="08829EB5" w:rsidR="00B02522" w:rsidRPr="002B0D40" w:rsidRDefault="00FC5493" w:rsidP="00B02522">
      <w:pPr>
        <w:spacing w:line="480" w:lineRule="auto"/>
        <w:jc w:val="both"/>
        <w:rPr>
          <w:rFonts w:cs="Lucida Grande"/>
          <w:color w:val="000000"/>
        </w:rPr>
      </w:pPr>
      <w:r w:rsidRPr="002B0D40">
        <w:t>Various factors were measure</w:t>
      </w:r>
      <w:r w:rsidR="00292DE8" w:rsidRPr="002B0D40">
        <w:t>d</w:t>
      </w:r>
      <w:r w:rsidRPr="002B0D40">
        <w:t xml:space="preserve"> in this group of fractionated urine samples.  Initially the concentration</w:t>
      </w:r>
      <w:r w:rsidR="00EB6092" w:rsidRPr="002B0D40">
        <w:t xml:space="preserve"> of</w:t>
      </w:r>
      <w:r w:rsidR="00292DE8" w:rsidRPr="002B0D40">
        <w:t xml:space="preserve"> RNA</w:t>
      </w:r>
      <w:r w:rsidR="00166A5E" w:rsidRPr="002B0D40">
        <w:t xml:space="preserve"> for all 25</w:t>
      </w:r>
      <w:r w:rsidR="007131D4" w:rsidRPr="002B0D40">
        <w:t xml:space="preserve"> </w:t>
      </w:r>
      <w:r w:rsidRPr="002B0D40">
        <w:t>extracted sample</w:t>
      </w:r>
      <w:r w:rsidR="007131D4" w:rsidRPr="002B0D40">
        <w:t>s with the various handling protocols were</w:t>
      </w:r>
      <w:r w:rsidR="00EB6092" w:rsidRPr="002B0D40">
        <w:t xml:space="preserve"> measured with the</w:t>
      </w:r>
      <w:r w:rsidRPr="002B0D40">
        <w:t xml:space="preserve"> </w:t>
      </w:r>
      <w:proofErr w:type="spellStart"/>
      <w:r w:rsidRPr="002B0D40">
        <w:t>nanodrop</w:t>
      </w:r>
      <w:proofErr w:type="spellEnd"/>
      <w:r w:rsidR="00EB6092" w:rsidRPr="002B0D40">
        <w:t xml:space="preserve"> </w:t>
      </w:r>
      <w:proofErr w:type="spellStart"/>
      <w:r w:rsidR="00EB6092" w:rsidRPr="002B0D40">
        <w:t>bioanalyser</w:t>
      </w:r>
      <w:proofErr w:type="spellEnd"/>
      <w:r w:rsidRPr="002B0D40">
        <w:t xml:space="preserve"> in </w:t>
      </w:r>
      <w:proofErr w:type="spellStart"/>
      <w:r w:rsidRPr="002B0D40">
        <w:t>ng</w:t>
      </w:r>
      <w:proofErr w:type="spellEnd"/>
      <w:r w:rsidRPr="002B0D40">
        <w:t>/</w:t>
      </w:r>
      <w:r w:rsidR="00CB4BF4" w:rsidRPr="00B02A41">
        <w:rPr>
          <w:lang w:val="en-US"/>
        </w:rPr>
        <w:sym w:font="Symbol" w:char="F06D"/>
      </w:r>
      <w:r w:rsidRPr="002B0D40">
        <w:rPr>
          <w:rFonts w:cs="Lucida Grande"/>
          <w:color w:val="000000"/>
        </w:rPr>
        <w:t>l.</w:t>
      </w:r>
      <w:r w:rsidR="007131D4" w:rsidRPr="002B0D40">
        <w:rPr>
          <w:rFonts w:cs="Lucida Grande"/>
          <w:color w:val="000000"/>
        </w:rPr>
        <w:t xml:space="preserve">  Freeze-thawing the urine yielded the highest conc</w:t>
      </w:r>
      <w:r w:rsidR="00166A5E" w:rsidRPr="002B0D40">
        <w:rPr>
          <w:rFonts w:cs="Lucida Grande"/>
          <w:color w:val="000000"/>
        </w:rPr>
        <w:t>entration with a mean concentration of 66.7</w:t>
      </w:r>
      <w:r w:rsidR="007131D4" w:rsidRPr="002B0D40">
        <w:t>ng/</w:t>
      </w:r>
      <w:r w:rsidR="00CB4BF4" w:rsidRPr="00B02A41">
        <w:rPr>
          <w:lang w:val="en-US"/>
        </w:rPr>
        <w:sym w:font="Symbol" w:char="F06D"/>
      </w:r>
      <w:r w:rsidR="0015544D" w:rsidRPr="002B0D40">
        <w:rPr>
          <w:rFonts w:cs="Lucida Grande"/>
          <w:color w:val="000000"/>
        </w:rPr>
        <w:t>l and</w:t>
      </w:r>
      <w:r w:rsidR="007131D4" w:rsidRPr="002B0D40">
        <w:rPr>
          <w:rFonts w:cs="Lucida Grande"/>
          <w:color w:val="000000"/>
        </w:rPr>
        <w:t xml:space="preserve"> a larg</w:t>
      </w:r>
      <w:r w:rsidR="00166A5E" w:rsidRPr="002B0D40">
        <w:rPr>
          <w:rFonts w:cs="Lucida Grande"/>
          <w:color w:val="000000"/>
        </w:rPr>
        <w:t xml:space="preserve">e standard deviation of +/-440.6.  The figures for the </w:t>
      </w:r>
      <w:r w:rsidR="00380E20" w:rsidRPr="002B0D40">
        <w:rPr>
          <w:rFonts w:cs="Lucida Grande"/>
          <w:color w:val="000000"/>
        </w:rPr>
        <w:t>cohort of urine samples</w:t>
      </w:r>
      <w:r w:rsidR="00166A5E" w:rsidRPr="002B0D40">
        <w:rPr>
          <w:rFonts w:cs="Lucida Grande"/>
          <w:color w:val="000000"/>
        </w:rPr>
        <w:t xml:space="preserve"> undergoing immediate extraction were 50</w:t>
      </w:r>
      <w:r w:rsidR="00166A5E" w:rsidRPr="002B0D40">
        <w:t>ng/</w:t>
      </w:r>
      <w:r w:rsidR="00166A5E" w:rsidRPr="002B0D40">
        <w:rPr>
          <w:rFonts w:cs="Lucida Grande" w:hint="eastAsia"/>
          <w:color w:val="000000"/>
        </w:rPr>
        <w:t>μ</w:t>
      </w:r>
      <w:r w:rsidR="00166A5E" w:rsidRPr="002B0D40">
        <w:rPr>
          <w:rFonts w:cs="Lucida Grande"/>
          <w:color w:val="000000"/>
        </w:rPr>
        <w:t>l with a standard deviation of +/- 152.4 and for those that underwent 48-hours of storage the average concentration was 22</w:t>
      </w:r>
      <w:proofErr w:type="gramStart"/>
      <w:r w:rsidR="00166A5E" w:rsidRPr="002B0D40">
        <w:rPr>
          <w:rFonts w:cs="Lucida Grande"/>
          <w:color w:val="000000"/>
        </w:rPr>
        <w:t>.5</w:t>
      </w:r>
      <w:r w:rsidR="00166A5E" w:rsidRPr="002B0D40">
        <w:t xml:space="preserve"> </w:t>
      </w:r>
      <w:proofErr w:type="spellStart"/>
      <w:r w:rsidR="00166A5E" w:rsidRPr="002B0D40">
        <w:t>ng</w:t>
      </w:r>
      <w:proofErr w:type="spellEnd"/>
      <w:r w:rsidR="00166A5E" w:rsidRPr="002B0D40">
        <w:t>/</w:t>
      </w:r>
      <w:proofErr w:type="gramEnd"/>
      <w:r w:rsidR="00CB4BF4" w:rsidRPr="00B02A41">
        <w:rPr>
          <w:lang w:val="en-US"/>
        </w:rPr>
        <w:sym w:font="Symbol" w:char="F06D"/>
      </w:r>
      <w:r w:rsidR="00166A5E" w:rsidRPr="002B0D40">
        <w:rPr>
          <w:rFonts w:cs="Lucida Grande"/>
          <w:color w:val="000000"/>
        </w:rPr>
        <w:t xml:space="preserve">l with a standard deviation of +/- 317.3.  </w:t>
      </w:r>
      <w:r w:rsidR="0012578B" w:rsidRPr="002B0D40">
        <w:rPr>
          <w:rFonts w:cs="Lucida Grande"/>
          <w:color w:val="000000"/>
        </w:rPr>
        <w:t xml:space="preserve">This only reached a statistical significance when comparing the set of urines that underwent </w:t>
      </w:r>
      <w:proofErr w:type="gramStart"/>
      <w:r w:rsidR="0012578B" w:rsidRPr="002B0D40">
        <w:rPr>
          <w:rFonts w:cs="Lucida Grande"/>
          <w:color w:val="000000"/>
        </w:rPr>
        <w:t>freeze-thawing</w:t>
      </w:r>
      <w:proofErr w:type="gramEnd"/>
      <w:r w:rsidR="0012578B" w:rsidRPr="002B0D40">
        <w:rPr>
          <w:rFonts w:cs="Lucida Grande"/>
          <w:color w:val="000000"/>
        </w:rPr>
        <w:t xml:space="preserve"> compared to those in which the microRNA was immediately extracted</w:t>
      </w:r>
      <w:r w:rsidR="00211F45">
        <w:rPr>
          <w:rFonts w:cs="Lucida Grande"/>
          <w:color w:val="000000"/>
        </w:rPr>
        <w:t xml:space="preserve"> (table 16</w:t>
      </w:r>
      <w:r w:rsidR="00C4108F" w:rsidRPr="002B0D40">
        <w:rPr>
          <w:rFonts w:cs="Lucida Grande"/>
          <w:color w:val="000000"/>
        </w:rPr>
        <w:t>)</w:t>
      </w:r>
      <w:r w:rsidR="0012578B" w:rsidRPr="002B0D40">
        <w:rPr>
          <w:rFonts w:cs="Lucida Grande"/>
          <w:color w:val="000000"/>
        </w:rPr>
        <w:t xml:space="preserve">.   </w:t>
      </w:r>
      <w:r w:rsidR="00693490">
        <w:rPr>
          <w:rFonts w:cs="Lucida Grande"/>
          <w:color w:val="000000"/>
        </w:rPr>
        <w:t xml:space="preserve">An important consideration of </w:t>
      </w:r>
      <w:proofErr w:type="spellStart"/>
      <w:r w:rsidR="00693490">
        <w:rPr>
          <w:rFonts w:cs="Lucida Grande"/>
          <w:color w:val="000000"/>
        </w:rPr>
        <w:t>nanodrop</w:t>
      </w:r>
      <w:proofErr w:type="spellEnd"/>
      <w:r w:rsidR="00693490">
        <w:rPr>
          <w:rFonts w:cs="Lucida Grande"/>
          <w:color w:val="000000"/>
        </w:rPr>
        <w:t xml:space="preserve"> analysis is the limitations of this </w:t>
      </w:r>
      <w:proofErr w:type="gramStart"/>
      <w:r w:rsidR="00693490">
        <w:rPr>
          <w:rFonts w:cs="Lucida Grande"/>
          <w:color w:val="000000"/>
        </w:rPr>
        <w:t>technology which</w:t>
      </w:r>
      <w:proofErr w:type="gramEnd"/>
      <w:r w:rsidR="00693490">
        <w:rPr>
          <w:rFonts w:cs="Lucida Grande"/>
          <w:color w:val="000000"/>
        </w:rPr>
        <w:t xml:space="preserve"> includes a drop in reading accuracy of samples below 20ng/</w:t>
      </w:r>
      <w:r w:rsidR="00693490" w:rsidRPr="00B02A41">
        <w:rPr>
          <w:lang w:val="en-US"/>
        </w:rPr>
        <w:sym w:font="Symbol" w:char="F06D"/>
      </w:r>
      <w:r w:rsidR="00693490" w:rsidRPr="002B0D40">
        <w:rPr>
          <w:rFonts w:cs="Lucida Grande"/>
          <w:color w:val="000000"/>
        </w:rPr>
        <w:t>l</w:t>
      </w:r>
      <w:r w:rsidR="00693490">
        <w:rPr>
          <w:rFonts w:cs="Lucida Grande"/>
          <w:color w:val="000000"/>
        </w:rPr>
        <w:t xml:space="preserve"> </w:t>
      </w:r>
      <w:r w:rsidR="008D2122">
        <w:rPr>
          <w:rFonts w:cs="Lucida Grande"/>
          <w:color w:val="000000"/>
        </w:rPr>
        <w:t>and potential DNA contamination.</w:t>
      </w:r>
    </w:p>
    <w:p w14:paraId="3E3E5EFA" w14:textId="77777777" w:rsidR="0012578B" w:rsidRPr="002B0D40" w:rsidRDefault="0012578B" w:rsidP="00B02522">
      <w:pPr>
        <w:spacing w:line="480" w:lineRule="auto"/>
        <w:jc w:val="both"/>
        <w:rPr>
          <w:rFonts w:cs="Lucida Grande"/>
          <w:color w:val="000000"/>
        </w:rPr>
      </w:pPr>
    </w:p>
    <w:p w14:paraId="79CE66FF" w14:textId="71AD9114" w:rsidR="0012578B" w:rsidRPr="002B0D40" w:rsidRDefault="0012578B" w:rsidP="00B02522">
      <w:pPr>
        <w:spacing w:line="480" w:lineRule="auto"/>
        <w:jc w:val="both"/>
        <w:rPr>
          <w:rFonts w:cs="Lucida Grande"/>
          <w:color w:val="000000"/>
        </w:rPr>
      </w:pPr>
      <w:r w:rsidRPr="002B0D40">
        <w:rPr>
          <w:rFonts w:cs="Lucida Grande"/>
          <w:color w:val="000000"/>
        </w:rPr>
        <w:t>With respect to the Ct values of RNU 48 and the fractionated urine</w:t>
      </w:r>
      <w:r w:rsidR="00E92A3A" w:rsidRPr="002B0D40">
        <w:rPr>
          <w:rFonts w:cs="Lucida Grande"/>
          <w:color w:val="000000"/>
        </w:rPr>
        <w:t>, the strongest figure was obtained from the</w:t>
      </w:r>
      <w:r w:rsidR="00380E20" w:rsidRPr="002B0D40">
        <w:rPr>
          <w:rFonts w:cs="Lucida Grande"/>
          <w:color w:val="000000"/>
        </w:rPr>
        <w:t xml:space="preserve"> cohort of</w:t>
      </w:r>
      <w:r w:rsidR="00E92A3A" w:rsidRPr="002B0D40">
        <w:rPr>
          <w:rFonts w:cs="Lucida Grande"/>
          <w:color w:val="000000"/>
        </w:rPr>
        <w:t xml:space="preserve"> urines that were</w:t>
      </w:r>
      <w:r w:rsidR="00EB18BF" w:rsidRPr="002B0D40">
        <w:rPr>
          <w:rFonts w:cs="Lucida Grande"/>
          <w:color w:val="000000"/>
        </w:rPr>
        <w:t xml:space="preserve"> immediately processed </w:t>
      </w:r>
      <w:r w:rsidR="00380E20" w:rsidRPr="002B0D40">
        <w:rPr>
          <w:rFonts w:cs="Lucida Grande"/>
          <w:color w:val="000000"/>
        </w:rPr>
        <w:t>which demonstrated an</w:t>
      </w:r>
      <w:r w:rsidR="00EB18BF" w:rsidRPr="002B0D40">
        <w:rPr>
          <w:rFonts w:cs="Lucida Grande"/>
          <w:color w:val="000000"/>
        </w:rPr>
        <w:t xml:space="preserve"> average Ct=23.6</w:t>
      </w:r>
      <w:r w:rsidR="0015544D" w:rsidRPr="002B0D40">
        <w:rPr>
          <w:rFonts w:cs="Lucida Grande"/>
          <w:color w:val="000000"/>
        </w:rPr>
        <w:t xml:space="preserve"> (standard deviation = +/-4.4)</w:t>
      </w:r>
      <w:r w:rsidR="00E92A3A" w:rsidRPr="002B0D40">
        <w:rPr>
          <w:rFonts w:cs="Lucida Grande"/>
          <w:color w:val="000000"/>
        </w:rPr>
        <w:t xml:space="preserve">.  For the urines that were stored in </w:t>
      </w:r>
      <w:r w:rsidR="0015544D" w:rsidRPr="002B0D40">
        <w:rPr>
          <w:rFonts w:cs="Lucida Grande"/>
          <w:color w:val="000000"/>
        </w:rPr>
        <w:t>room temperature for 48-hours</w:t>
      </w:r>
      <w:r w:rsidR="00E92A3A" w:rsidRPr="002B0D40">
        <w:rPr>
          <w:rFonts w:cs="Lucida Grande"/>
          <w:color w:val="000000"/>
        </w:rPr>
        <w:t xml:space="preserve"> prior to mic</w:t>
      </w:r>
      <w:r w:rsidR="00CB4BF4">
        <w:rPr>
          <w:rFonts w:cs="Lucida Grande"/>
          <w:color w:val="000000"/>
        </w:rPr>
        <w:t>roRNA extraction the average Ct=</w:t>
      </w:r>
      <w:r w:rsidR="00EB18BF" w:rsidRPr="002B0D40">
        <w:rPr>
          <w:rFonts w:cs="Lucida Grande"/>
          <w:color w:val="000000"/>
        </w:rPr>
        <w:t xml:space="preserve">25.03 (Standard deviation = </w:t>
      </w:r>
      <w:r w:rsidR="0015544D" w:rsidRPr="002B0D40">
        <w:rPr>
          <w:rFonts w:cs="Lucida Grande"/>
          <w:color w:val="000000"/>
        </w:rPr>
        <w:t>+/-</w:t>
      </w:r>
      <w:r w:rsidR="00EB18BF" w:rsidRPr="002B0D40">
        <w:rPr>
          <w:rFonts w:cs="Lucida Grande"/>
          <w:color w:val="000000"/>
        </w:rPr>
        <w:t xml:space="preserve">5.61) </w:t>
      </w:r>
      <w:r w:rsidR="00E92A3A" w:rsidRPr="002B0D40">
        <w:rPr>
          <w:rFonts w:cs="Lucida Grande"/>
          <w:color w:val="000000"/>
        </w:rPr>
        <w:t>and those that were freeze</w:t>
      </w:r>
      <w:r w:rsidR="00EB18BF" w:rsidRPr="002B0D40">
        <w:rPr>
          <w:rFonts w:cs="Lucida Grande"/>
          <w:color w:val="000000"/>
        </w:rPr>
        <w:t>-thawed</w:t>
      </w:r>
      <w:r w:rsidR="00E92A3A" w:rsidRPr="002B0D40">
        <w:rPr>
          <w:rFonts w:cs="Lucida Grande"/>
          <w:color w:val="000000"/>
        </w:rPr>
        <w:t xml:space="preserve"> </w:t>
      </w:r>
      <w:r w:rsidR="00EB18BF" w:rsidRPr="002B0D40">
        <w:rPr>
          <w:rFonts w:cs="Lucida Grande"/>
          <w:color w:val="000000"/>
        </w:rPr>
        <w:t>had the weakest Ct value</w:t>
      </w:r>
      <w:r w:rsidR="0015544D" w:rsidRPr="002B0D40">
        <w:rPr>
          <w:rFonts w:cs="Lucida Grande"/>
          <w:color w:val="000000"/>
        </w:rPr>
        <w:t xml:space="preserve"> of 29.62 (standard deviation =</w:t>
      </w:r>
      <w:r w:rsidR="00EB18BF" w:rsidRPr="002B0D40">
        <w:rPr>
          <w:rFonts w:cs="Lucida Grande"/>
          <w:color w:val="000000"/>
        </w:rPr>
        <w:t xml:space="preserve"> +/- 4.98)</w:t>
      </w:r>
      <w:r w:rsidR="00CD460F" w:rsidRPr="002B0D40">
        <w:rPr>
          <w:rFonts w:cs="Lucida Grande"/>
          <w:color w:val="000000"/>
        </w:rPr>
        <w:t xml:space="preserve"> </w:t>
      </w:r>
    </w:p>
    <w:p w14:paraId="72DDC5F7" w14:textId="77777777" w:rsidR="00292DE8" w:rsidRPr="002B0D40" w:rsidRDefault="00292DE8" w:rsidP="00B02522">
      <w:pPr>
        <w:spacing w:line="480" w:lineRule="auto"/>
        <w:jc w:val="both"/>
        <w:rPr>
          <w:rFonts w:cs="Lucida Grande"/>
          <w:color w:val="000000"/>
        </w:rPr>
      </w:pPr>
    </w:p>
    <w:p w14:paraId="41008247" w14:textId="3BD9F13D" w:rsidR="00292DE8" w:rsidRPr="002B0D40" w:rsidRDefault="00292DE8" w:rsidP="00B02522">
      <w:pPr>
        <w:spacing w:line="480" w:lineRule="auto"/>
        <w:jc w:val="both"/>
        <w:rPr>
          <w:rFonts w:cs="Lucida Grande"/>
          <w:color w:val="000000"/>
        </w:rPr>
      </w:pPr>
      <w:r w:rsidRPr="002B0D40">
        <w:rPr>
          <w:rFonts w:cs="Lucida Grande"/>
          <w:color w:val="000000"/>
        </w:rPr>
        <w:t xml:space="preserve">The analysis of </w:t>
      </w:r>
      <w:r w:rsidR="00380E20" w:rsidRPr="002B0D40">
        <w:rPr>
          <w:rFonts w:cs="Lucida Grande"/>
          <w:color w:val="000000"/>
        </w:rPr>
        <w:t>the microRNAs-1224</w:t>
      </w:r>
      <w:r w:rsidR="00BF6212" w:rsidRPr="002B0D40">
        <w:rPr>
          <w:rFonts w:cs="Lucida Grande"/>
          <w:color w:val="000000"/>
        </w:rPr>
        <w:t>-3p</w:t>
      </w:r>
      <w:r w:rsidR="00380E20" w:rsidRPr="002B0D40">
        <w:rPr>
          <w:rFonts w:cs="Lucida Grande"/>
          <w:color w:val="000000"/>
        </w:rPr>
        <w:t>/-135b/-15b</w:t>
      </w:r>
      <w:r w:rsidRPr="002B0D40">
        <w:rPr>
          <w:rFonts w:cs="Lucida Grande"/>
          <w:color w:val="000000"/>
        </w:rPr>
        <w:t xml:space="preserve"> a</w:t>
      </w:r>
      <w:r w:rsidR="00400381" w:rsidRPr="002B0D40">
        <w:rPr>
          <w:rFonts w:cs="Lucida Grande"/>
          <w:color w:val="000000"/>
        </w:rPr>
        <w:t>nd RNU 44 were undertaking in 20</w:t>
      </w:r>
      <w:r w:rsidRPr="002B0D40">
        <w:rPr>
          <w:rFonts w:cs="Lucida Grande"/>
          <w:color w:val="000000"/>
        </w:rPr>
        <w:t xml:space="preserve"> </w:t>
      </w:r>
      <w:r w:rsidR="00400381" w:rsidRPr="002B0D40">
        <w:rPr>
          <w:rFonts w:cs="Lucida Grande"/>
          <w:color w:val="000000"/>
        </w:rPr>
        <w:t>of the urine samples for each of the pre-extraction storage protocols (</w:t>
      </w:r>
      <w:r w:rsidR="00F30F92">
        <w:rPr>
          <w:rFonts w:cs="Lucida Grande"/>
          <w:color w:val="000000"/>
        </w:rPr>
        <w:t>table 17</w:t>
      </w:r>
      <w:r w:rsidR="00400381" w:rsidRPr="002B0D40">
        <w:rPr>
          <w:rFonts w:cs="Lucida Grande"/>
          <w:color w:val="000000"/>
        </w:rPr>
        <w:t>)</w:t>
      </w:r>
      <w:r w:rsidR="00782B00" w:rsidRPr="002B0D40">
        <w:rPr>
          <w:rFonts w:cs="Lucida Grande"/>
          <w:color w:val="000000"/>
        </w:rPr>
        <w:t>.</w:t>
      </w:r>
    </w:p>
    <w:p w14:paraId="5264EBB7" w14:textId="77777777" w:rsidR="00E97CE7" w:rsidRPr="002B0D40" w:rsidRDefault="00E97CE7" w:rsidP="00B02522">
      <w:pPr>
        <w:spacing w:line="480" w:lineRule="auto"/>
        <w:jc w:val="both"/>
        <w:rPr>
          <w:rFonts w:cs="Lucida Grande"/>
          <w:color w:val="000000"/>
        </w:rPr>
      </w:pPr>
    </w:p>
    <w:p w14:paraId="04B3A9F8" w14:textId="1F4BC7C0" w:rsidR="00E97CE7" w:rsidRPr="002B0D40" w:rsidRDefault="00292DE8" w:rsidP="00B02522">
      <w:pPr>
        <w:spacing w:line="480" w:lineRule="auto"/>
        <w:jc w:val="both"/>
        <w:rPr>
          <w:rFonts w:cs="Lucida Grande"/>
          <w:color w:val="000000"/>
        </w:rPr>
      </w:pPr>
      <w:r w:rsidRPr="002B0D40">
        <w:rPr>
          <w:rFonts w:cs="Lucida Grande"/>
          <w:color w:val="000000"/>
        </w:rPr>
        <w:t xml:space="preserve">RNU 48 was present in 100% (75/75) of all fractionated urine samples analysed where as RNU 44 was present in 85% (51/60) </w:t>
      </w:r>
      <w:r w:rsidR="0015544D" w:rsidRPr="002B0D40">
        <w:rPr>
          <w:rFonts w:cs="Lucida Grande"/>
          <w:color w:val="000000"/>
        </w:rPr>
        <w:t xml:space="preserve">of </w:t>
      </w:r>
      <w:r w:rsidRPr="002B0D40">
        <w:rPr>
          <w:rFonts w:cs="Lucida Grande"/>
          <w:color w:val="000000"/>
        </w:rPr>
        <w:t>samples</w:t>
      </w:r>
      <w:r w:rsidR="00400381" w:rsidRPr="002B0D40">
        <w:rPr>
          <w:rFonts w:cs="Lucida Grande"/>
          <w:color w:val="000000"/>
        </w:rPr>
        <w:t xml:space="preserve">.  </w:t>
      </w:r>
      <w:r w:rsidR="00B570F1" w:rsidRPr="002B0D40">
        <w:rPr>
          <w:rFonts w:cs="Lucida Grande"/>
          <w:color w:val="000000"/>
        </w:rPr>
        <w:t xml:space="preserve">Furthermore in each of the </w:t>
      </w:r>
      <w:r w:rsidR="0015544D" w:rsidRPr="002B0D40">
        <w:rPr>
          <w:rFonts w:cs="Lucida Grande"/>
          <w:color w:val="000000"/>
        </w:rPr>
        <w:t>storage protocols the average Ct</w:t>
      </w:r>
      <w:r w:rsidR="00B570F1" w:rsidRPr="002B0D40">
        <w:rPr>
          <w:rFonts w:cs="Lucida Grande"/>
          <w:color w:val="000000"/>
        </w:rPr>
        <w:t xml:space="preserve"> value was stronger for RNU 48 compared to RNU 44.  These results </w:t>
      </w:r>
      <w:r w:rsidRPr="002B0D40">
        <w:rPr>
          <w:rFonts w:cs="Lucida Grande"/>
          <w:color w:val="000000"/>
        </w:rPr>
        <w:t>further confirmed the suitability</w:t>
      </w:r>
      <w:r w:rsidR="00782B00" w:rsidRPr="002B0D40">
        <w:rPr>
          <w:rFonts w:cs="Lucida Grande"/>
          <w:color w:val="000000"/>
        </w:rPr>
        <w:t xml:space="preserve"> in the</w:t>
      </w:r>
      <w:r w:rsidR="00B570F1" w:rsidRPr="002B0D40">
        <w:rPr>
          <w:rFonts w:cs="Lucida Grande"/>
          <w:color w:val="000000"/>
        </w:rPr>
        <w:t xml:space="preserve"> decision</w:t>
      </w:r>
      <w:r w:rsidRPr="002B0D40">
        <w:rPr>
          <w:rFonts w:cs="Lucida Grande"/>
          <w:color w:val="000000"/>
        </w:rPr>
        <w:t xml:space="preserve"> of utilising RNU 48</w:t>
      </w:r>
      <w:r w:rsidR="00B570F1" w:rsidRPr="002B0D40">
        <w:rPr>
          <w:rFonts w:cs="Lucida Grande"/>
          <w:color w:val="000000"/>
        </w:rPr>
        <w:t xml:space="preserve"> as the sole reference molecule for the second phase of the urinary microRNA experiment.</w:t>
      </w:r>
    </w:p>
    <w:p w14:paraId="6CF69536" w14:textId="77777777" w:rsidR="00B570F1" w:rsidRPr="002B0D40" w:rsidRDefault="00B570F1" w:rsidP="00B02522">
      <w:pPr>
        <w:spacing w:line="480" w:lineRule="auto"/>
        <w:jc w:val="both"/>
        <w:rPr>
          <w:rFonts w:cs="Lucida Grande"/>
          <w:color w:val="000000"/>
        </w:rPr>
      </w:pPr>
    </w:p>
    <w:p w14:paraId="0E422948" w14:textId="231A4959" w:rsidR="002378F4" w:rsidRPr="002B0D40" w:rsidRDefault="00782B00" w:rsidP="002378F4">
      <w:pPr>
        <w:spacing w:line="480" w:lineRule="auto"/>
        <w:jc w:val="both"/>
        <w:rPr>
          <w:rFonts w:cs="Lucida Grande"/>
          <w:color w:val="000000"/>
        </w:rPr>
      </w:pPr>
      <w:r w:rsidRPr="002B0D40">
        <w:rPr>
          <w:rFonts w:cs="Lucida Grande"/>
          <w:color w:val="000000"/>
        </w:rPr>
        <w:t>With respect to the three</w:t>
      </w:r>
      <w:r w:rsidR="00B570F1" w:rsidRPr="002B0D40">
        <w:rPr>
          <w:rFonts w:cs="Lucida Grande"/>
          <w:color w:val="000000"/>
        </w:rPr>
        <w:t xml:space="preserve"> specific microRNAs that were analysed in the fractionated urine samples, </w:t>
      </w:r>
      <w:r w:rsidR="00CA2D74" w:rsidRPr="002B0D40">
        <w:rPr>
          <w:rFonts w:cs="Lucida Grande"/>
          <w:color w:val="000000"/>
        </w:rPr>
        <w:t xml:space="preserve">all </w:t>
      </w:r>
      <w:r w:rsidR="00B570F1" w:rsidRPr="002B0D40">
        <w:rPr>
          <w:rFonts w:cs="Lucida Grande"/>
          <w:color w:val="000000"/>
        </w:rPr>
        <w:t>microRNA</w:t>
      </w:r>
      <w:r w:rsidR="00CA2D74" w:rsidRPr="002B0D40">
        <w:rPr>
          <w:rFonts w:cs="Lucida Grande"/>
          <w:color w:val="000000"/>
        </w:rPr>
        <w:t>s</w:t>
      </w:r>
      <w:r w:rsidR="00B570F1" w:rsidRPr="002B0D40">
        <w:rPr>
          <w:rFonts w:cs="Lucida Grande"/>
          <w:color w:val="000000"/>
        </w:rPr>
        <w:t xml:space="preserve"> had the ability to be detected in </w:t>
      </w:r>
      <w:r w:rsidR="00F2311A" w:rsidRPr="002B0D40">
        <w:rPr>
          <w:rFonts w:cs="Lucida Grande"/>
          <w:color w:val="000000"/>
        </w:rPr>
        <w:t xml:space="preserve">urine samples </w:t>
      </w:r>
      <w:r w:rsidR="0015544D" w:rsidRPr="002B0D40">
        <w:rPr>
          <w:rFonts w:cs="Lucida Grande"/>
          <w:color w:val="000000"/>
        </w:rPr>
        <w:t>following 48-</w:t>
      </w:r>
      <w:r w:rsidR="00F2311A" w:rsidRPr="002B0D40">
        <w:rPr>
          <w:rFonts w:cs="Lucida Grande"/>
          <w:color w:val="000000"/>
        </w:rPr>
        <w:t xml:space="preserve">hours storage in room temperature. </w:t>
      </w:r>
      <w:r w:rsidR="002378F4" w:rsidRPr="002B0D40">
        <w:rPr>
          <w:rFonts w:cs="Lucida Grande"/>
          <w:color w:val="000000"/>
        </w:rPr>
        <w:t>Freeze-thawing the urine had the greatest detrimen</w:t>
      </w:r>
      <w:r w:rsidR="00482DF0" w:rsidRPr="002B0D40">
        <w:rPr>
          <w:rFonts w:cs="Lucida Grande"/>
          <w:color w:val="000000"/>
        </w:rPr>
        <w:t>tal effect on the presence/absence</w:t>
      </w:r>
      <w:r w:rsidRPr="002B0D40">
        <w:rPr>
          <w:rFonts w:cs="Lucida Grande"/>
          <w:color w:val="000000"/>
        </w:rPr>
        <w:t xml:space="preserve"> of the three</w:t>
      </w:r>
      <w:r w:rsidR="0015544D" w:rsidRPr="002B0D40">
        <w:rPr>
          <w:rFonts w:cs="Lucida Grande"/>
          <w:color w:val="000000"/>
        </w:rPr>
        <w:t xml:space="preserve"> individual </w:t>
      </w:r>
      <w:r w:rsidR="002378F4" w:rsidRPr="002B0D40">
        <w:rPr>
          <w:rFonts w:cs="Lucida Grande"/>
          <w:color w:val="000000"/>
        </w:rPr>
        <w:t>microRNAs that were investigated with the various</w:t>
      </w:r>
      <w:r w:rsidR="0015544D" w:rsidRPr="002B0D40">
        <w:rPr>
          <w:rFonts w:cs="Lucida Grande"/>
          <w:color w:val="000000"/>
        </w:rPr>
        <w:t xml:space="preserve"> storage protocols. MicroRNA </w:t>
      </w:r>
      <w:r w:rsidR="00E345A4" w:rsidRPr="002B0D40">
        <w:rPr>
          <w:rFonts w:cs="Lucida Grande"/>
          <w:color w:val="000000"/>
        </w:rPr>
        <w:t>could</w:t>
      </w:r>
      <w:r w:rsidR="002378F4" w:rsidRPr="002B0D40">
        <w:rPr>
          <w:rFonts w:cs="Lucida Grande"/>
          <w:color w:val="000000"/>
        </w:rPr>
        <w:t xml:space="preserve"> be detected in 96.7% (58/60) of the samples that were immediately processed.  This figure was 91.6% (55/60) for the samples that underwent 48hr storage in room temperature and 70% (42/60) for the freeze-thawed fraction.  </w:t>
      </w:r>
    </w:p>
    <w:p w14:paraId="327DE60A" w14:textId="77777777" w:rsidR="002378F4" w:rsidRPr="002B0D40" w:rsidRDefault="00F2311A" w:rsidP="00B02522">
      <w:pPr>
        <w:spacing w:line="480" w:lineRule="auto"/>
        <w:jc w:val="both"/>
        <w:rPr>
          <w:rFonts w:cs="Lucida Grande"/>
          <w:color w:val="000000"/>
        </w:rPr>
      </w:pPr>
      <w:r w:rsidRPr="002B0D40">
        <w:rPr>
          <w:rFonts w:cs="Lucida Grande"/>
          <w:color w:val="000000"/>
        </w:rPr>
        <w:t xml:space="preserve"> </w:t>
      </w:r>
    </w:p>
    <w:p w14:paraId="4AC71873" w14:textId="64CE8152" w:rsidR="00B570F1" w:rsidRPr="002B0D40" w:rsidRDefault="002378F4" w:rsidP="00B02522">
      <w:pPr>
        <w:spacing w:line="480" w:lineRule="auto"/>
        <w:jc w:val="both"/>
        <w:rPr>
          <w:rFonts w:cs="Lucida Grande"/>
          <w:color w:val="000000"/>
        </w:rPr>
      </w:pPr>
      <w:r w:rsidRPr="002B0D40">
        <w:rPr>
          <w:rFonts w:cs="Lucida Grande"/>
          <w:color w:val="000000"/>
        </w:rPr>
        <w:t xml:space="preserve">Freeze-thawing a sample had the greatest negative </w:t>
      </w:r>
      <w:r w:rsidR="0015544D" w:rsidRPr="002B0D40">
        <w:rPr>
          <w:rFonts w:cs="Lucida Grande"/>
          <w:color w:val="000000"/>
        </w:rPr>
        <w:t>effect on the strength of the Ct</w:t>
      </w:r>
      <w:r w:rsidRPr="002B0D40">
        <w:rPr>
          <w:rFonts w:cs="Lucida Grande"/>
          <w:color w:val="000000"/>
        </w:rPr>
        <w:t xml:space="preserve"> value. When comparing urine samples that underwent immediate extraction and those that underwent freeze thawing, 2 out of the 3 microRNAs had a significant increase in the CT value</w:t>
      </w:r>
      <w:r w:rsidR="00BD3CE6" w:rsidRPr="002B0D40">
        <w:rPr>
          <w:rFonts w:cs="Lucida Grande"/>
          <w:color w:val="000000"/>
        </w:rPr>
        <w:t xml:space="preserve"> </w:t>
      </w:r>
      <w:r w:rsidR="0015544D" w:rsidRPr="002B0D40">
        <w:rPr>
          <w:rFonts w:cs="Lucida Grande"/>
          <w:color w:val="000000"/>
        </w:rPr>
        <w:t>(microRNA</w:t>
      </w:r>
      <w:r w:rsidRPr="002B0D40">
        <w:rPr>
          <w:rFonts w:cs="Lucida Grande"/>
          <w:color w:val="000000"/>
        </w:rPr>
        <w:t xml:space="preserve">-15b (p-value = &lt;0.001) </w:t>
      </w:r>
      <w:r w:rsidR="0015544D" w:rsidRPr="002B0D40">
        <w:rPr>
          <w:rFonts w:cs="Lucida Grande"/>
          <w:color w:val="000000"/>
        </w:rPr>
        <w:t>and microRNA-135b (p-value=</w:t>
      </w:r>
      <w:r w:rsidR="00CB4BF4">
        <w:rPr>
          <w:rFonts w:cs="Lucida Grande"/>
          <w:color w:val="000000"/>
        </w:rPr>
        <w:t>0.001)</w:t>
      </w:r>
      <w:r w:rsidR="00BD3CE6" w:rsidRPr="002B0D40">
        <w:rPr>
          <w:rFonts w:cs="Lucida Grande"/>
          <w:color w:val="000000"/>
        </w:rPr>
        <w:t xml:space="preserve"> when undergoing freeze-thawing.  With regards to the</w:t>
      </w:r>
      <w:r w:rsidR="0015544D" w:rsidRPr="002B0D40">
        <w:rPr>
          <w:rFonts w:cs="Lucida Grande"/>
          <w:color w:val="000000"/>
        </w:rPr>
        <w:t xml:space="preserve"> comparison of the outcome of Ct</w:t>
      </w:r>
      <w:r w:rsidR="00BD3CE6" w:rsidRPr="002B0D40">
        <w:rPr>
          <w:rFonts w:cs="Lucida Grande"/>
          <w:color w:val="000000"/>
        </w:rPr>
        <w:t xml:space="preserve"> values of microRNAs between the immediate-extraction and the 48-hour room-temp storage group, 2 out of 3 microRNAs had</w:t>
      </w:r>
      <w:r w:rsidR="0015544D" w:rsidRPr="002B0D40">
        <w:rPr>
          <w:rFonts w:cs="Lucida Grande"/>
          <w:color w:val="000000"/>
        </w:rPr>
        <w:t xml:space="preserve"> no significant change in the Ct</w:t>
      </w:r>
      <w:r w:rsidR="00BD3CE6" w:rsidRPr="002B0D40">
        <w:rPr>
          <w:rFonts w:cs="Lucida Grande"/>
          <w:color w:val="000000"/>
        </w:rPr>
        <w:t xml:space="preserve"> value (</w:t>
      </w:r>
      <w:r w:rsidR="0015544D" w:rsidRPr="002B0D40">
        <w:rPr>
          <w:rFonts w:cs="Lucida Grande"/>
          <w:color w:val="000000"/>
        </w:rPr>
        <w:t>microRNA</w:t>
      </w:r>
      <w:r w:rsidR="00CA2D74" w:rsidRPr="002B0D40">
        <w:rPr>
          <w:rFonts w:cs="Lucida Grande"/>
          <w:color w:val="000000"/>
        </w:rPr>
        <w:t>-1224</w:t>
      </w:r>
      <w:r w:rsidR="0015544D" w:rsidRPr="002B0D40">
        <w:rPr>
          <w:rFonts w:cs="Lucida Grande"/>
          <w:color w:val="000000"/>
        </w:rPr>
        <w:t>-3p</w:t>
      </w:r>
      <w:r w:rsidR="00CA2D74" w:rsidRPr="002B0D40">
        <w:rPr>
          <w:rFonts w:cs="Lucida Grande"/>
          <w:color w:val="000000"/>
        </w:rPr>
        <w:t xml:space="preserve"> </w:t>
      </w:r>
      <w:r w:rsidR="00BD3CE6" w:rsidRPr="002B0D40">
        <w:rPr>
          <w:rFonts w:cs="Lucida Grande"/>
          <w:color w:val="000000"/>
        </w:rPr>
        <w:t>(</w:t>
      </w:r>
      <w:r w:rsidR="00CA2D74" w:rsidRPr="002B0D40">
        <w:rPr>
          <w:rFonts w:cs="Lucida Grande"/>
          <w:color w:val="000000"/>
        </w:rPr>
        <w:t>p=0.14</w:t>
      </w:r>
      <w:r w:rsidR="00BD3CE6" w:rsidRPr="002B0D40">
        <w:rPr>
          <w:rFonts w:cs="Lucida Grande"/>
          <w:color w:val="000000"/>
        </w:rPr>
        <w:t>)</w:t>
      </w:r>
      <w:r w:rsidR="0015544D" w:rsidRPr="002B0D40">
        <w:rPr>
          <w:rFonts w:cs="Lucida Grande"/>
          <w:color w:val="000000"/>
        </w:rPr>
        <w:t>, micorRNA-</w:t>
      </w:r>
      <w:r w:rsidR="00CA2D74" w:rsidRPr="002B0D40">
        <w:rPr>
          <w:rFonts w:cs="Lucida Grande"/>
          <w:color w:val="000000"/>
        </w:rPr>
        <w:t xml:space="preserve">135b </w:t>
      </w:r>
      <w:r w:rsidR="00BD3CE6" w:rsidRPr="002B0D40">
        <w:rPr>
          <w:rFonts w:cs="Lucida Grande"/>
          <w:color w:val="000000"/>
        </w:rPr>
        <w:t>(</w:t>
      </w:r>
      <w:r w:rsidR="00CA2D74" w:rsidRPr="002B0D40">
        <w:rPr>
          <w:rFonts w:cs="Lucida Grande"/>
          <w:color w:val="000000"/>
        </w:rPr>
        <w:t>p=0.06</w:t>
      </w:r>
      <w:r w:rsidR="00BD3CE6" w:rsidRPr="002B0D40">
        <w:rPr>
          <w:rFonts w:cs="Lucida Grande"/>
          <w:color w:val="000000"/>
        </w:rPr>
        <w:t>)</w:t>
      </w:r>
      <w:r w:rsidR="0015544D" w:rsidRPr="002B0D40">
        <w:rPr>
          <w:rFonts w:cs="Lucida Grande"/>
          <w:color w:val="000000"/>
        </w:rPr>
        <w:t>, microRNA-</w:t>
      </w:r>
      <w:r w:rsidR="00CA2D74" w:rsidRPr="002B0D40">
        <w:rPr>
          <w:rFonts w:cs="Lucida Grande"/>
          <w:color w:val="000000"/>
        </w:rPr>
        <w:t xml:space="preserve">15b </w:t>
      </w:r>
      <w:r w:rsidR="00BD3CE6" w:rsidRPr="002B0D40">
        <w:rPr>
          <w:rFonts w:cs="Lucida Grande"/>
          <w:color w:val="000000"/>
        </w:rPr>
        <w:t>(</w:t>
      </w:r>
      <w:r w:rsidR="00CA2D74" w:rsidRPr="002B0D40">
        <w:rPr>
          <w:rFonts w:cs="Lucida Grande"/>
          <w:color w:val="000000"/>
        </w:rPr>
        <w:t>p=0.002</w:t>
      </w:r>
      <w:r w:rsidR="00BD3CE6" w:rsidRPr="002B0D40">
        <w:rPr>
          <w:rFonts w:cs="Lucida Grande"/>
          <w:color w:val="000000"/>
        </w:rPr>
        <w:t>))</w:t>
      </w:r>
      <w:r w:rsidR="00CA2D74" w:rsidRPr="002B0D40">
        <w:rPr>
          <w:rFonts w:cs="Lucida Grande"/>
          <w:color w:val="000000"/>
        </w:rPr>
        <w:t>.</w:t>
      </w:r>
    </w:p>
    <w:p w14:paraId="3E883871" w14:textId="34142C9F" w:rsidR="00C4108F" w:rsidRDefault="00C4108F" w:rsidP="00C4108F">
      <w:pPr>
        <w:rPr>
          <w:rFonts w:cs="Lucida Grande"/>
          <w:color w:val="000000"/>
        </w:rPr>
      </w:pPr>
    </w:p>
    <w:p w14:paraId="05009EF7" w14:textId="77777777" w:rsidR="00C6216C" w:rsidRPr="00C6216C" w:rsidRDefault="00C6216C" w:rsidP="00C4108F">
      <w:pPr>
        <w:rPr>
          <w:rFonts w:cs="Lucida Grande"/>
          <w:color w:val="000000"/>
        </w:rPr>
      </w:pPr>
    </w:p>
    <w:tbl>
      <w:tblPr>
        <w:tblStyle w:val="TableGrid"/>
        <w:tblW w:w="0" w:type="auto"/>
        <w:tblLook w:val="04A0" w:firstRow="1" w:lastRow="0" w:firstColumn="1" w:lastColumn="0" w:noHBand="0" w:noVBand="1"/>
      </w:tblPr>
      <w:tblGrid>
        <w:gridCol w:w="2129"/>
        <w:gridCol w:w="1064"/>
        <w:gridCol w:w="1065"/>
        <w:gridCol w:w="1064"/>
        <w:gridCol w:w="1065"/>
        <w:gridCol w:w="1064"/>
        <w:gridCol w:w="1065"/>
      </w:tblGrid>
      <w:tr w:rsidR="00C4108F" w:rsidRPr="00F52849" w14:paraId="3374F4CC" w14:textId="77777777" w:rsidTr="007E5FD4">
        <w:tc>
          <w:tcPr>
            <w:tcW w:w="2129" w:type="dxa"/>
            <w:tcBorders>
              <w:top w:val="nil"/>
              <w:left w:val="nil"/>
              <w:bottom w:val="nil"/>
              <w:right w:val="nil"/>
            </w:tcBorders>
          </w:tcPr>
          <w:p w14:paraId="0AEA1B33" w14:textId="77777777" w:rsidR="00C4108F" w:rsidRPr="002B0D40" w:rsidRDefault="00C4108F" w:rsidP="000F3453">
            <w:pPr>
              <w:ind w:left="720"/>
              <w:contextualSpacing/>
              <w:jc w:val="both"/>
              <w:rPr>
                <w:rFonts w:cs="Lucida Grande"/>
                <w:color w:val="000000"/>
              </w:rPr>
            </w:pPr>
          </w:p>
        </w:tc>
        <w:tc>
          <w:tcPr>
            <w:tcW w:w="2129" w:type="dxa"/>
            <w:gridSpan w:val="2"/>
            <w:tcBorders>
              <w:top w:val="single" w:sz="4" w:space="0" w:color="auto"/>
              <w:left w:val="nil"/>
              <w:bottom w:val="single" w:sz="4" w:space="0" w:color="auto"/>
              <w:right w:val="nil"/>
            </w:tcBorders>
          </w:tcPr>
          <w:p w14:paraId="52222654" w14:textId="77777777" w:rsidR="00C4108F" w:rsidRPr="002B0D40" w:rsidRDefault="00C4108F" w:rsidP="000F3453">
            <w:pPr>
              <w:jc w:val="center"/>
              <w:rPr>
                <w:rFonts w:cs="Lucida Grande"/>
                <w:color w:val="000000"/>
              </w:rPr>
            </w:pPr>
            <w:r w:rsidRPr="002B0D40">
              <w:rPr>
                <w:rFonts w:cs="Lucida Grande"/>
                <w:color w:val="000000"/>
              </w:rPr>
              <w:t>Immediate Extraction</w:t>
            </w:r>
          </w:p>
        </w:tc>
        <w:tc>
          <w:tcPr>
            <w:tcW w:w="2129" w:type="dxa"/>
            <w:gridSpan w:val="2"/>
            <w:tcBorders>
              <w:top w:val="single" w:sz="4" w:space="0" w:color="auto"/>
              <w:left w:val="nil"/>
              <w:bottom w:val="single" w:sz="4" w:space="0" w:color="auto"/>
              <w:right w:val="nil"/>
            </w:tcBorders>
          </w:tcPr>
          <w:p w14:paraId="03254434" w14:textId="77777777" w:rsidR="00C4108F" w:rsidRPr="002B0D40" w:rsidRDefault="00C4108F" w:rsidP="000F3453">
            <w:pPr>
              <w:jc w:val="center"/>
              <w:rPr>
                <w:rFonts w:cs="Lucida Grande"/>
                <w:color w:val="000000"/>
              </w:rPr>
            </w:pPr>
            <w:r w:rsidRPr="002B0D40">
              <w:rPr>
                <w:rFonts w:cs="Lucida Grande"/>
                <w:color w:val="000000"/>
              </w:rPr>
              <w:t>3 X Freeze Thaw</w:t>
            </w:r>
          </w:p>
        </w:tc>
        <w:tc>
          <w:tcPr>
            <w:tcW w:w="2129" w:type="dxa"/>
            <w:gridSpan w:val="2"/>
            <w:tcBorders>
              <w:top w:val="single" w:sz="4" w:space="0" w:color="auto"/>
              <w:left w:val="nil"/>
              <w:bottom w:val="single" w:sz="4" w:space="0" w:color="auto"/>
              <w:right w:val="nil"/>
            </w:tcBorders>
          </w:tcPr>
          <w:p w14:paraId="47B630A5" w14:textId="77777777" w:rsidR="00C4108F" w:rsidRPr="002B0D40" w:rsidRDefault="00C4108F" w:rsidP="000F3453">
            <w:pPr>
              <w:jc w:val="center"/>
              <w:rPr>
                <w:rFonts w:cs="Lucida Grande"/>
                <w:color w:val="000000"/>
              </w:rPr>
            </w:pPr>
            <w:r w:rsidRPr="002B0D40">
              <w:rPr>
                <w:rFonts w:cs="Lucida Grande"/>
                <w:color w:val="000000"/>
              </w:rPr>
              <w:t>48hrs Room Temperature</w:t>
            </w:r>
          </w:p>
        </w:tc>
      </w:tr>
      <w:tr w:rsidR="00C4108F" w:rsidRPr="00F52849" w14:paraId="102C5D71" w14:textId="77777777" w:rsidTr="007E5FD4">
        <w:tc>
          <w:tcPr>
            <w:tcW w:w="2129" w:type="dxa"/>
            <w:tcBorders>
              <w:top w:val="nil"/>
              <w:left w:val="nil"/>
              <w:bottom w:val="single" w:sz="4" w:space="0" w:color="auto"/>
              <w:right w:val="nil"/>
            </w:tcBorders>
          </w:tcPr>
          <w:p w14:paraId="28E01233" w14:textId="77777777" w:rsidR="00C4108F" w:rsidRPr="002B0D40" w:rsidRDefault="00C4108F" w:rsidP="000F3453">
            <w:pPr>
              <w:ind w:left="720"/>
              <w:contextualSpacing/>
              <w:jc w:val="both"/>
              <w:rPr>
                <w:rFonts w:cs="Lucida Grande"/>
                <w:color w:val="000000"/>
              </w:rPr>
            </w:pPr>
          </w:p>
        </w:tc>
        <w:tc>
          <w:tcPr>
            <w:tcW w:w="1064" w:type="dxa"/>
            <w:tcBorders>
              <w:top w:val="single" w:sz="4" w:space="0" w:color="auto"/>
              <w:left w:val="nil"/>
              <w:bottom w:val="single" w:sz="4" w:space="0" w:color="auto"/>
              <w:right w:val="nil"/>
            </w:tcBorders>
            <w:vAlign w:val="center"/>
          </w:tcPr>
          <w:p w14:paraId="3726EB12" w14:textId="77777777" w:rsidR="00C4108F" w:rsidRPr="002B0D40" w:rsidRDefault="00C4108F" w:rsidP="000F3453">
            <w:pPr>
              <w:jc w:val="center"/>
              <w:rPr>
                <w:rFonts w:cs="Lucida Grande"/>
                <w:color w:val="000000"/>
                <w:sz w:val="18"/>
                <w:szCs w:val="16"/>
              </w:rPr>
            </w:pPr>
            <w:proofErr w:type="spellStart"/>
            <w:r w:rsidRPr="002B0D40">
              <w:rPr>
                <w:rFonts w:cs="Lucida Grande"/>
                <w:color w:val="000000"/>
                <w:sz w:val="18"/>
                <w:szCs w:val="16"/>
              </w:rPr>
              <w:t>Conc</w:t>
            </w:r>
            <w:proofErr w:type="spellEnd"/>
          </w:p>
        </w:tc>
        <w:tc>
          <w:tcPr>
            <w:tcW w:w="1065" w:type="dxa"/>
            <w:tcBorders>
              <w:top w:val="single" w:sz="4" w:space="0" w:color="auto"/>
              <w:left w:val="nil"/>
              <w:bottom w:val="single" w:sz="4" w:space="0" w:color="auto"/>
              <w:right w:val="nil"/>
            </w:tcBorders>
            <w:vAlign w:val="center"/>
          </w:tcPr>
          <w:p w14:paraId="6B14E262" w14:textId="77777777" w:rsidR="00C4108F" w:rsidRPr="002B0D40" w:rsidRDefault="00C4108F" w:rsidP="000F3453">
            <w:pPr>
              <w:jc w:val="center"/>
              <w:rPr>
                <w:rFonts w:cs="Lucida Grande"/>
                <w:color w:val="000000"/>
                <w:sz w:val="18"/>
                <w:szCs w:val="16"/>
              </w:rPr>
            </w:pPr>
            <w:r w:rsidRPr="002B0D40">
              <w:rPr>
                <w:rFonts w:cs="Lucida Grande"/>
                <w:color w:val="000000"/>
                <w:sz w:val="18"/>
                <w:szCs w:val="16"/>
              </w:rPr>
              <w:t>Ct RNU 48</w:t>
            </w:r>
          </w:p>
        </w:tc>
        <w:tc>
          <w:tcPr>
            <w:tcW w:w="1064" w:type="dxa"/>
            <w:tcBorders>
              <w:top w:val="single" w:sz="4" w:space="0" w:color="auto"/>
              <w:left w:val="nil"/>
              <w:bottom w:val="single" w:sz="4" w:space="0" w:color="auto"/>
              <w:right w:val="nil"/>
            </w:tcBorders>
            <w:vAlign w:val="center"/>
          </w:tcPr>
          <w:p w14:paraId="1B3DC96F" w14:textId="77777777" w:rsidR="00C4108F" w:rsidRPr="002B0D40" w:rsidRDefault="00C4108F" w:rsidP="000F3453">
            <w:pPr>
              <w:jc w:val="center"/>
              <w:rPr>
                <w:rFonts w:cs="Lucida Grande"/>
                <w:color w:val="000000"/>
                <w:sz w:val="18"/>
                <w:szCs w:val="16"/>
              </w:rPr>
            </w:pPr>
            <w:proofErr w:type="spellStart"/>
            <w:r w:rsidRPr="002B0D40">
              <w:rPr>
                <w:rFonts w:cs="Lucida Grande"/>
                <w:color w:val="000000"/>
                <w:sz w:val="18"/>
                <w:szCs w:val="16"/>
              </w:rPr>
              <w:t>Conc</w:t>
            </w:r>
            <w:proofErr w:type="spellEnd"/>
          </w:p>
        </w:tc>
        <w:tc>
          <w:tcPr>
            <w:tcW w:w="1065" w:type="dxa"/>
            <w:tcBorders>
              <w:top w:val="single" w:sz="4" w:space="0" w:color="auto"/>
              <w:left w:val="nil"/>
              <w:bottom w:val="single" w:sz="4" w:space="0" w:color="auto"/>
              <w:right w:val="nil"/>
            </w:tcBorders>
            <w:vAlign w:val="center"/>
          </w:tcPr>
          <w:p w14:paraId="2C65564E" w14:textId="77777777" w:rsidR="00C4108F" w:rsidRPr="002B0D40" w:rsidRDefault="00C4108F" w:rsidP="000F3453">
            <w:pPr>
              <w:jc w:val="center"/>
              <w:rPr>
                <w:rFonts w:cs="Lucida Grande"/>
                <w:color w:val="000000"/>
                <w:sz w:val="18"/>
                <w:szCs w:val="16"/>
              </w:rPr>
            </w:pPr>
            <w:r w:rsidRPr="002B0D40">
              <w:rPr>
                <w:rFonts w:cs="Lucida Grande"/>
                <w:color w:val="000000"/>
                <w:sz w:val="18"/>
                <w:szCs w:val="16"/>
              </w:rPr>
              <w:t>Ct RNU 48</w:t>
            </w:r>
          </w:p>
        </w:tc>
        <w:tc>
          <w:tcPr>
            <w:tcW w:w="1064" w:type="dxa"/>
            <w:tcBorders>
              <w:top w:val="single" w:sz="4" w:space="0" w:color="auto"/>
              <w:left w:val="nil"/>
              <w:bottom w:val="single" w:sz="4" w:space="0" w:color="auto"/>
              <w:right w:val="nil"/>
            </w:tcBorders>
            <w:vAlign w:val="center"/>
          </w:tcPr>
          <w:p w14:paraId="46ACC3E7" w14:textId="77777777" w:rsidR="00C4108F" w:rsidRPr="002B0D40" w:rsidRDefault="00C4108F" w:rsidP="000F3453">
            <w:pPr>
              <w:jc w:val="center"/>
              <w:rPr>
                <w:rFonts w:cs="Lucida Grande"/>
                <w:color w:val="000000"/>
                <w:sz w:val="18"/>
                <w:szCs w:val="16"/>
              </w:rPr>
            </w:pPr>
            <w:proofErr w:type="spellStart"/>
            <w:r w:rsidRPr="002B0D40">
              <w:rPr>
                <w:rFonts w:cs="Lucida Grande"/>
                <w:color w:val="000000"/>
                <w:sz w:val="18"/>
                <w:szCs w:val="16"/>
              </w:rPr>
              <w:t>Conc</w:t>
            </w:r>
            <w:proofErr w:type="spellEnd"/>
          </w:p>
        </w:tc>
        <w:tc>
          <w:tcPr>
            <w:tcW w:w="1065" w:type="dxa"/>
            <w:tcBorders>
              <w:top w:val="single" w:sz="4" w:space="0" w:color="auto"/>
              <w:left w:val="nil"/>
              <w:bottom w:val="single" w:sz="4" w:space="0" w:color="auto"/>
              <w:right w:val="nil"/>
            </w:tcBorders>
            <w:vAlign w:val="center"/>
          </w:tcPr>
          <w:p w14:paraId="6CE45F63" w14:textId="77777777" w:rsidR="00C4108F" w:rsidRPr="002B0D40" w:rsidRDefault="00C4108F" w:rsidP="000F3453">
            <w:pPr>
              <w:jc w:val="center"/>
              <w:rPr>
                <w:rFonts w:cs="Lucida Grande"/>
                <w:color w:val="000000"/>
                <w:sz w:val="18"/>
                <w:szCs w:val="16"/>
              </w:rPr>
            </w:pPr>
            <w:r w:rsidRPr="002B0D40">
              <w:rPr>
                <w:rFonts w:cs="Lucida Grande"/>
                <w:color w:val="000000"/>
                <w:sz w:val="18"/>
                <w:szCs w:val="16"/>
              </w:rPr>
              <w:t>Ct RNU 48</w:t>
            </w:r>
          </w:p>
        </w:tc>
      </w:tr>
      <w:tr w:rsidR="00C4108F" w:rsidRPr="00F52849" w14:paraId="26CD4AF2" w14:textId="77777777" w:rsidTr="007E5FD4">
        <w:tc>
          <w:tcPr>
            <w:tcW w:w="2129" w:type="dxa"/>
            <w:tcBorders>
              <w:top w:val="single" w:sz="4" w:space="0" w:color="auto"/>
              <w:left w:val="nil"/>
              <w:bottom w:val="nil"/>
              <w:right w:val="single" w:sz="4" w:space="0" w:color="auto"/>
            </w:tcBorders>
          </w:tcPr>
          <w:p w14:paraId="110970ED" w14:textId="77777777" w:rsidR="00C4108F" w:rsidRPr="002B0D40" w:rsidRDefault="00C4108F" w:rsidP="000F3453">
            <w:pPr>
              <w:jc w:val="center"/>
              <w:rPr>
                <w:rFonts w:cs="Lucida Grande"/>
                <w:color w:val="000000"/>
              </w:rPr>
            </w:pPr>
            <w:r w:rsidRPr="002B0D40">
              <w:rPr>
                <w:rFonts w:cs="Lucida Grande"/>
                <w:color w:val="000000"/>
              </w:rPr>
              <w:t>Immediate Extraction</w:t>
            </w:r>
          </w:p>
        </w:tc>
        <w:tc>
          <w:tcPr>
            <w:tcW w:w="1064" w:type="dxa"/>
            <w:tcBorders>
              <w:top w:val="single" w:sz="4" w:space="0" w:color="auto"/>
              <w:left w:val="single" w:sz="4" w:space="0" w:color="auto"/>
              <w:bottom w:val="nil"/>
              <w:right w:val="nil"/>
            </w:tcBorders>
            <w:vAlign w:val="center"/>
          </w:tcPr>
          <w:p w14:paraId="323DE268"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N/A</w:t>
            </w:r>
          </w:p>
        </w:tc>
        <w:tc>
          <w:tcPr>
            <w:tcW w:w="1065" w:type="dxa"/>
            <w:tcBorders>
              <w:top w:val="single" w:sz="4" w:space="0" w:color="auto"/>
              <w:left w:val="nil"/>
              <w:bottom w:val="nil"/>
              <w:right w:val="nil"/>
            </w:tcBorders>
            <w:vAlign w:val="center"/>
          </w:tcPr>
          <w:p w14:paraId="0B236D00"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N/A</w:t>
            </w:r>
          </w:p>
        </w:tc>
        <w:tc>
          <w:tcPr>
            <w:tcW w:w="1064" w:type="dxa"/>
            <w:tcBorders>
              <w:top w:val="single" w:sz="4" w:space="0" w:color="auto"/>
              <w:left w:val="nil"/>
              <w:bottom w:val="nil"/>
              <w:right w:val="nil"/>
            </w:tcBorders>
            <w:vAlign w:val="center"/>
          </w:tcPr>
          <w:p w14:paraId="69195BD5"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P=0.009</w:t>
            </w:r>
          </w:p>
        </w:tc>
        <w:tc>
          <w:tcPr>
            <w:tcW w:w="1065" w:type="dxa"/>
            <w:tcBorders>
              <w:top w:val="single" w:sz="4" w:space="0" w:color="auto"/>
              <w:left w:val="nil"/>
              <w:bottom w:val="nil"/>
              <w:right w:val="nil"/>
            </w:tcBorders>
            <w:vAlign w:val="center"/>
          </w:tcPr>
          <w:p w14:paraId="0CE4FB7C"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P=&lt;0.001</w:t>
            </w:r>
          </w:p>
        </w:tc>
        <w:tc>
          <w:tcPr>
            <w:tcW w:w="1064" w:type="dxa"/>
            <w:tcBorders>
              <w:top w:val="single" w:sz="4" w:space="0" w:color="auto"/>
              <w:left w:val="nil"/>
              <w:bottom w:val="nil"/>
              <w:right w:val="nil"/>
            </w:tcBorders>
            <w:vAlign w:val="center"/>
          </w:tcPr>
          <w:p w14:paraId="47907640"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P=0.1</w:t>
            </w:r>
          </w:p>
        </w:tc>
        <w:tc>
          <w:tcPr>
            <w:tcW w:w="1065" w:type="dxa"/>
            <w:tcBorders>
              <w:top w:val="single" w:sz="4" w:space="0" w:color="auto"/>
              <w:left w:val="nil"/>
              <w:bottom w:val="nil"/>
              <w:right w:val="nil"/>
            </w:tcBorders>
            <w:vAlign w:val="center"/>
          </w:tcPr>
          <w:p w14:paraId="0C15438E"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P=0.6</w:t>
            </w:r>
          </w:p>
        </w:tc>
      </w:tr>
      <w:tr w:rsidR="00C4108F" w:rsidRPr="00F52849" w14:paraId="18523071" w14:textId="77777777" w:rsidTr="007E5FD4">
        <w:tc>
          <w:tcPr>
            <w:tcW w:w="2129" w:type="dxa"/>
            <w:tcBorders>
              <w:top w:val="nil"/>
              <w:left w:val="nil"/>
              <w:bottom w:val="nil"/>
              <w:right w:val="single" w:sz="4" w:space="0" w:color="auto"/>
            </w:tcBorders>
          </w:tcPr>
          <w:p w14:paraId="2CC0EDC6" w14:textId="77777777" w:rsidR="00C4108F" w:rsidRPr="002B0D40" w:rsidRDefault="00C4108F" w:rsidP="000F3453">
            <w:pPr>
              <w:jc w:val="center"/>
              <w:rPr>
                <w:rFonts w:cs="Lucida Grande"/>
                <w:color w:val="000000"/>
              </w:rPr>
            </w:pPr>
            <w:r w:rsidRPr="002B0D40">
              <w:rPr>
                <w:rFonts w:cs="Lucida Grande"/>
                <w:color w:val="000000"/>
              </w:rPr>
              <w:t>3x Freeze</w:t>
            </w:r>
          </w:p>
          <w:p w14:paraId="006E7FD4" w14:textId="77777777" w:rsidR="00C4108F" w:rsidRPr="002B0D40" w:rsidRDefault="00C4108F" w:rsidP="000F3453">
            <w:pPr>
              <w:jc w:val="center"/>
              <w:rPr>
                <w:rFonts w:cs="Lucida Grande"/>
                <w:color w:val="000000"/>
              </w:rPr>
            </w:pPr>
            <w:r w:rsidRPr="002B0D40">
              <w:rPr>
                <w:rFonts w:cs="Lucida Grande"/>
                <w:color w:val="000000"/>
              </w:rPr>
              <w:t>Thaw</w:t>
            </w:r>
          </w:p>
        </w:tc>
        <w:tc>
          <w:tcPr>
            <w:tcW w:w="1064" w:type="dxa"/>
            <w:tcBorders>
              <w:top w:val="nil"/>
              <w:left w:val="single" w:sz="4" w:space="0" w:color="auto"/>
              <w:bottom w:val="nil"/>
              <w:right w:val="nil"/>
            </w:tcBorders>
            <w:vAlign w:val="center"/>
          </w:tcPr>
          <w:p w14:paraId="2A2A92A7"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P=0.009</w:t>
            </w:r>
          </w:p>
        </w:tc>
        <w:tc>
          <w:tcPr>
            <w:tcW w:w="1065" w:type="dxa"/>
            <w:tcBorders>
              <w:top w:val="nil"/>
              <w:left w:val="nil"/>
              <w:bottom w:val="nil"/>
              <w:right w:val="nil"/>
            </w:tcBorders>
            <w:vAlign w:val="center"/>
          </w:tcPr>
          <w:p w14:paraId="3E48D1B5"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P=&lt;0.001</w:t>
            </w:r>
          </w:p>
        </w:tc>
        <w:tc>
          <w:tcPr>
            <w:tcW w:w="1064" w:type="dxa"/>
            <w:tcBorders>
              <w:top w:val="nil"/>
              <w:left w:val="nil"/>
              <w:bottom w:val="nil"/>
              <w:right w:val="nil"/>
            </w:tcBorders>
            <w:vAlign w:val="center"/>
          </w:tcPr>
          <w:p w14:paraId="0AA1E536"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N/A</w:t>
            </w:r>
          </w:p>
        </w:tc>
        <w:tc>
          <w:tcPr>
            <w:tcW w:w="1065" w:type="dxa"/>
            <w:tcBorders>
              <w:top w:val="nil"/>
              <w:left w:val="nil"/>
              <w:bottom w:val="nil"/>
              <w:right w:val="nil"/>
            </w:tcBorders>
            <w:vAlign w:val="center"/>
          </w:tcPr>
          <w:p w14:paraId="7FE2F951"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N/A</w:t>
            </w:r>
          </w:p>
        </w:tc>
        <w:tc>
          <w:tcPr>
            <w:tcW w:w="1064" w:type="dxa"/>
            <w:tcBorders>
              <w:top w:val="nil"/>
              <w:left w:val="nil"/>
              <w:bottom w:val="nil"/>
              <w:right w:val="nil"/>
            </w:tcBorders>
            <w:vAlign w:val="center"/>
          </w:tcPr>
          <w:p w14:paraId="41839B2D"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P=0.04</w:t>
            </w:r>
          </w:p>
        </w:tc>
        <w:tc>
          <w:tcPr>
            <w:tcW w:w="1065" w:type="dxa"/>
            <w:tcBorders>
              <w:top w:val="nil"/>
              <w:left w:val="nil"/>
              <w:bottom w:val="nil"/>
              <w:right w:val="nil"/>
            </w:tcBorders>
            <w:vAlign w:val="center"/>
          </w:tcPr>
          <w:p w14:paraId="70E4E5D6"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P=&lt;0.001</w:t>
            </w:r>
          </w:p>
        </w:tc>
      </w:tr>
      <w:tr w:rsidR="00C4108F" w:rsidRPr="00F52849" w14:paraId="3EB07E21" w14:textId="77777777" w:rsidTr="007E5FD4">
        <w:tc>
          <w:tcPr>
            <w:tcW w:w="2129" w:type="dxa"/>
            <w:tcBorders>
              <w:top w:val="nil"/>
              <w:left w:val="nil"/>
              <w:bottom w:val="single" w:sz="4" w:space="0" w:color="auto"/>
              <w:right w:val="single" w:sz="4" w:space="0" w:color="auto"/>
            </w:tcBorders>
          </w:tcPr>
          <w:p w14:paraId="24190F88" w14:textId="77777777" w:rsidR="00C4108F" w:rsidRPr="002B0D40" w:rsidRDefault="00C4108F" w:rsidP="000F3453">
            <w:pPr>
              <w:jc w:val="center"/>
              <w:rPr>
                <w:rFonts w:cs="Lucida Grande"/>
                <w:color w:val="000000"/>
              </w:rPr>
            </w:pPr>
            <w:r w:rsidRPr="002B0D40">
              <w:rPr>
                <w:rFonts w:cs="Lucida Grande"/>
                <w:color w:val="000000"/>
              </w:rPr>
              <w:t>48hrs Room Temperature</w:t>
            </w:r>
          </w:p>
        </w:tc>
        <w:tc>
          <w:tcPr>
            <w:tcW w:w="1064" w:type="dxa"/>
            <w:tcBorders>
              <w:top w:val="nil"/>
              <w:left w:val="single" w:sz="4" w:space="0" w:color="auto"/>
              <w:bottom w:val="single" w:sz="4" w:space="0" w:color="auto"/>
              <w:right w:val="nil"/>
            </w:tcBorders>
            <w:vAlign w:val="center"/>
          </w:tcPr>
          <w:p w14:paraId="70759BE3"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P=0.6</w:t>
            </w:r>
          </w:p>
        </w:tc>
        <w:tc>
          <w:tcPr>
            <w:tcW w:w="1065" w:type="dxa"/>
            <w:tcBorders>
              <w:top w:val="nil"/>
              <w:left w:val="nil"/>
              <w:bottom w:val="single" w:sz="4" w:space="0" w:color="auto"/>
              <w:right w:val="nil"/>
            </w:tcBorders>
            <w:vAlign w:val="center"/>
          </w:tcPr>
          <w:p w14:paraId="6AEA383E"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P=&lt;0.001</w:t>
            </w:r>
          </w:p>
        </w:tc>
        <w:tc>
          <w:tcPr>
            <w:tcW w:w="1064" w:type="dxa"/>
            <w:tcBorders>
              <w:top w:val="nil"/>
              <w:left w:val="nil"/>
              <w:bottom w:val="single" w:sz="4" w:space="0" w:color="auto"/>
              <w:right w:val="nil"/>
            </w:tcBorders>
            <w:vAlign w:val="center"/>
          </w:tcPr>
          <w:p w14:paraId="367C8834"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P=0.04</w:t>
            </w:r>
          </w:p>
        </w:tc>
        <w:tc>
          <w:tcPr>
            <w:tcW w:w="1065" w:type="dxa"/>
            <w:tcBorders>
              <w:top w:val="nil"/>
              <w:left w:val="nil"/>
              <w:bottom w:val="single" w:sz="4" w:space="0" w:color="auto"/>
              <w:right w:val="nil"/>
            </w:tcBorders>
            <w:vAlign w:val="center"/>
          </w:tcPr>
          <w:p w14:paraId="6281F919"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P=&lt;0.001</w:t>
            </w:r>
          </w:p>
        </w:tc>
        <w:tc>
          <w:tcPr>
            <w:tcW w:w="1064" w:type="dxa"/>
            <w:tcBorders>
              <w:top w:val="nil"/>
              <w:left w:val="nil"/>
              <w:bottom w:val="single" w:sz="4" w:space="0" w:color="auto"/>
              <w:right w:val="nil"/>
            </w:tcBorders>
            <w:vAlign w:val="center"/>
          </w:tcPr>
          <w:p w14:paraId="2F3E157D"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N/A</w:t>
            </w:r>
          </w:p>
        </w:tc>
        <w:tc>
          <w:tcPr>
            <w:tcW w:w="1065" w:type="dxa"/>
            <w:tcBorders>
              <w:top w:val="nil"/>
              <w:left w:val="nil"/>
              <w:bottom w:val="single" w:sz="4" w:space="0" w:color="auto"/>
              <w:right w:val="nil"/>
            </w:tcBorders>
            <w:vAlign w:val="center"/>
          </w:tcPr>
          <w:p w14:paraId="7BCB3B57" w14:textId="77777777" w:rsidR="00C4108F" w:rsidRPr="002B0D40" w:rsidRDefault="00C4108F" w:rsidP="000F3453">
            <w:pPr>
              <w:jc w:val="center"/>
              <w:rPr>
                <w:rFonts w:cs="Lucida Grande"/>
                <w:color w:val="000000"/>
                <w:sz w:val="20"/>
                <w:szCs w:val="16"/>
              </w:rPr>
            </w:pPr>
            <w:r w:rsidRPr="002B0D40">
              <w:rPr>
                <w:rFonts w:cs="Lucida Grande"/>
                <w:color w:val="000000"/>
                <w:sz w:val="20"/>
                <w:szCs w:val="16"/>
              </w:rPr>
              <w:t>N/A</w:t>
            </w:r>
          </w:p>
        </w:tc>
      </w:tr>
    </w:tbl>
    <w:p w14:paraId="13E385D7" w14:textId="77777777" w:rsidR="00C4108F" w:rsidRPr="002B0D40" w:rsidRDefault="00C4108F" w:rsidP="00C4108F">
      <w:pPr>
        <w:spacing w:line="480" w:lineRule="auto"/>
        <w:jc w:val="both"/>
        <w:rPr>
          <w:rFonts w:cs="Lucida Grande"/>
          <w:color w:val="000000"/>
        </w:rPr>
      </w:pPr>
    </w:p>
    <w:p w14:paraId="1A925862" w14:textId="15B22F02" w:rsidR="00C4108F" w:rsidRPr="002B0D40" w:rsidRDefault="00862FAC" w:rsidP="00C4108F">
      <w:pPr>
        <w:spacing w:line="480" w:lineRule="auto"/>
        <w:jc w:val="both"/>
        <w:rPr>
          <w:rFonts w:cs="Lucida Grande"/>
          <w:color w:val="000000"/>
        </w:rPr>
      </w:pPr>
      <w:r>
        <w:rPr>
          <w:rFonts w:cs="Lucida Grande"/>
          <w:b/>
          <w:color w:val="000000"/>
        </w:rPr>
        <w:t>Table 16</w:t>
      </w:r>
      <w:r w:rsidR="00C4108F" w:rsidRPr="002B0D40">
        <w:rPr>
          <w:rFonts w:cs="Lucida Grande"/>
          <w:b/>
          <w:color w:val="000000"/>
        </w:rPr>
        <w:t>:</w:t>
      </w:r>
      <w:r w:rsidR="00C4108F" w:rsidRPr="002B0D40">
        <w:rPr>
          <w:rFonts w:cs="Lucida Grande"/>
          <w:color w:val="000000"/>
        </w:rPr>
        <w:t xml:space="preserve"> Table demonstrating the p-values when comparing the various protocols against each other with respect the concentration of RNA yield (</w:t>
      </w:r>
      <w:proofErr w:type="spellStart"/>
      <w:r w:rsidR="00C4108F" w:rsidRPr="002B0D40">
        <w:t>ng</w:t>
      </w:r>
      <w:proofErr w:type="spellEnd"/>
      <w:r w:rsidR="00C4108F" w:rsidRPr="002B0D40">
        <w:t>/</w:t>
      </w:r>
      <w:r w:rsidR="00C4108F" w:rsidRPr="002B0D40">
        <w:rPr>
          <w:rFonts w:cs="Lucida Grande" w:hint="eastAsia"/>
          <w:color w:val="000000"/>
        </w:rPr>
        <w:t>μ</w:t>
      </w:r>
      <w:r w:rsidR="00C4108F" w:rsidRPr="002B0D40">
        <w:rPr>
          <w:rFonts w:cs="Lucida Grande"/>
          <w:color w:val="000000"/>
        </w:rPr>
        <w:t>l</w:t>
      </w:r>
      <w:proofErr w:type="gramStart"/>
      <w:r w:rsidR="00C4108F" w:rsidRPr="002B0D40">
        <w:rPr>
          <w:rFonts w:cs="Lucida Grande"/>
          <w:color w:val="000000"/>
        </w:rPr>
        <w:t>)  and</w:t>
      </w:r>
      <w:proofErr w:type="gramEnd"/>
      <w:r w:rsidR="00C4108F" w:rsidRPr="002B0D40">
        <w:rPr>
          <w:rFonts w:cs="Lucida Grande"/>
          <w:color w:val="000000"/>
        </w:rPr>
        <w:t xml:space="preserve"> the Ct value of the marker gene RNU 48.</w:t>
      </w:r>
    </w:p>
    <w:p w14:paraId="61C2AF50" w14:textId="29CF7C1A" w:rsidR="00020562" w:rsidRPr="002B0D40" w:rsidRDefault="00020562" w:rsidP="00C4108F">
      <w:pPr>
        <w:rPr>
          <w:rFonts w:cs="Lucida Grande"/>
          <w:color w:val="000000"/>
        </w:rPr>
      </w:pPr>
    </w:p>
    <w:p w14:paraId="2EB6D4D2" w14:textId="2167AC51" w:rsidR="00E97CE7" w:rsidRPr="002B0D40" w:rsidRDefault="00E97CE7" w:rsidP="00020562">
      <w:pPr>
        <w:rPr>
          <w:rFonts w:cs="Lucida Grande"/>
          <w:color w:val="000000"/>
        </w:rPr>
      </w:pPr>
    </w:p>
    <w:tbl>
      <w:tblPr>
        <w:tblStyle w:val="TableGrid"/>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129"/>
        <w:gridCol w:w="709"/>
        <w:gridCol w:w="710"/>
        <w:gridCol w:w="710"/>
        <w:gridCol w:w="709"/>
        <w:gridCol w:w="710"/>
        <w:gridCol w:w="710"/>
        <w:gridCol w:w="709"/>
        <w:gridCol w:w="710"/>
        <w:gridCol w:w="710"/>
      </w:tblGrid>
      <w:tr w:rsidR="00687779" w:rsidRPr="00F52849" w14:paraId="6798D5EA" w14:textId="77777777" w:rsidTr="00EE71BD">
        <w:tc>
          <w:tcPr>
            <w:tcW w:w="1250" w:type="pct"/>
            <w:tcBorders>
              <w:top w:val="nil"/>
              <w:left w:val="nil"/>
              <w:bottom w:val="nil"/>
              <w:right w:val="nil"/>
            </w:tcBorders>
            <w:vAlign w:val="center"/>
          </w:tcPr>
          <w:p w14:paraId="3399619D" w14:textId="77777777" w:rsidR="00687779" w:rsidRPr="002B0D40" w:rsidRDefault="00687779" w:rsidP="000F3453">
            <w:pPr>
              <w:ind w:left="720"/>
              <w:contextualSpacing/>
              <w:jc w:val="both"/>
              <w:rPr>
                <w:rFonts w:cs="Lucida Grande"/>
                <w:color w:val="000000"/>
              </w:rPr>
            </w:pPr>
          </w:p>
        </w:tc>
        <w:tc>
          <w:tcPr>
            <w:tcW w:w="1250" w:type="pct"/>
            <w:gridSpan w:val="3"/>
            <w:tcBorders>
              <w:top w:val="single" w:sz="4" w:space="0" w:color="auto"/>
              <w:left w:val="nil"/>
              <w:bottom w:val="single" w:sz="4" w:space="0" w:color="auto"/>
              <w:right w:val="nil"/>
            </w:tcBorders>
            <w:vAlign w:val="center"/>
          </w:tcPr>
          <w:p w14:paraId="1E429FAD" w14:textId="6E8988FF" w:rsidR="00687779" w:rsidRPr="002B0D40" w:rsidRDefault="00687779" w:rsidP="000F3453">
            <w:pPr>
              <w:jc w:val="center"/>
              <w:rPr>
                <w:rFonts w:cs="Lucida Grande"/>
                <w:color w:val="000000"/>
              </w:rPr>
            </w:pPr>
            <w:r w:rsidRPr="002B0D40">
              <w:rPr>
                <w:rFonts w:cs="Lucida Grande"/>
                <w:color w:val="000000"/>
              </w:rPr>
              <w:t>Immediate Extraction</w:t>
            </w:r>
          </w:p>
        </w:tc>
        <w:tc>
          <w:tcPr>
            <w:tcW w:w="1250" w:type="pct"/>
            <w:gridSpan w:val="3"/>
            <w:tcBorders>
              <w:top w:val="single" w:sz="4" w:space="0" w:color="auto"/>
              <w:left w:val="nil"/>
              <w:bottom w:val="single" w:sz="4" w:space="0" w:color="auto"/>
              <w:right w:val="nil"/>
            </w:tcBorders>
            <w:vAlign w:val="center"/>
          </w:tcPr>
          <w:p w14:paraId="7CF468F1" w14:textId="2D598657" w:rsidR="00687779" w:rsidRPr="002B0D40" w:rsidRDefault="00687779" w:rsidP="000F3453">
            <w:pPr>
              <w:jc w:val="center"/>
              <w:rPr>
                <w:rFonts w:cs="Lucida Grande"/>
                <w:color w:val="000000"/>
              </w:rPr>
            </w:pPr>
            <w:r w:rsidRPr="002B0D40">
              <w:rPr>
                <w:rFonts w:cs="Lucida Grande"/>
                <w:color w:val="000000"/>
              </w:rPr>
              <w:t>3 X Freeze Thaw</w:t>
            </w:r>
          </w:p>
        </w:tc>
        <w:tc>
          <w:tcPr>
            <w:tcW w:w="1250" w:type="pct"/>
            <w:gridSpan w:val="3"/>
            <w:tcBorders>
              <w:top w:val="single" w:sz="4" w:space="0" w:color="auto"/>
              <w:left w:val="nil"/>
              <w:bottom w:val="single" w:sz="4" w:space="0" w:color="auto"/>
              <w:right w:val="nil"/>
            </w:tcBorders>
            <w:vAlign w:val="center"/>
          </w:tcPr>
          <w:p w14:paraId="476ACF20" w14:textId="5E837A11" w:rsidR="00687779" w:rsidRPr="002B0D40" w:rsidRDefault="00687779" w:rsidP="000F3453">
            <w:pPr>
              <w:jc w:val="center"/>
              <w:rPr>
                <w:rFonts w:cs="Lucida Grande"/>
                <w:color w:val="000000"/>
              </w:rPr>
            </w:pPr>
            <w:r w:rsidRPr="002B0D40">
              <w:rPr>
                <w:rFonts w:cs="Lucida Grande"/>
                <w:color w:val="000000"/>
              </w:rPr>
              <w:t>48hrs Room Temperature</w:t>
            </w:r>
          </w:p>
        </w:tc>
      </w:tr>
      <w:tr w:rsidR="00B00EBB" w:rsidRPr="00F52849" w14:paraId="2421D716" w14:textId="77777777" w:rsidTr="00EE71BD">
        <w:tc>
          <w:tcPr>
            <w:tcW w:w="1250" w:type="pct"/>
            <w:tcBorders>
              <w:top w:val="nil"/>
              <w:left w:val="nil"/>
              <w:bottom w:val="single" w:sz="4" w:space="0" w:color="auto"/>
              <w:right w:val="nil"/>
            </w:tcBorders>
            <w:vAlign w:val="center"/>
          </w:tcPr>
          <w:p w14:paraId="5BBF99F0" w14:textId="77777777" w:rsidR="00B00EBB" w:rsidRPr="002B0D40" w:rsidRDefault="00B00EBB" w:rsidP="000F3453">
            <w:pPr>
              <w:ind w:left="720"/>
              <w:contextualSpacing/>
              <w:jc w:val="both"/>
              <w:rPr>
                <w:rFonts w:cs="Lucida Grande"/>
                <w:color w:val="000000"/>
              </w:rPr>
            </w:pPr>
          </w:p>
        </w:tc>
        <w:tc>
          <w:tcPr>
            <w:tcW w:w="416" w:type="pct"/>
            <w:tcBorders>
              <w:top w:val="single" w:sz="4" w:space="0" w:color="auto"/>
              <w:left w:val="nil"/>
              <w:bottom w:val="single" w:sz="4" w:space="0" w:color="auto"/>
              <w:right w:val="nil"/>
            </w:tcBorders>
            <w:vAlign w:val="center"/>
          </w:tcPr>
          <w:p w14:paraId="2AA1DA15" w14:textId="44BE1BDF" w:rsidR="00B00EBB" w:rsidRPr="002B0D40" w:rsidRDefault="00B00EBB" w:rsidP="000F3453">
            <w:pPr>
              <w:jc w:val="center"/>
              <w:rPr>
                <w:rFonts w:cs="Lucida Grande"/>
                <w:color w:val="000000"/>
                <w:sz w:val="18"/>
                <w:szCs w:val="16"/>
              </w:rPr>
            </w:pPr>
            <w:proofErr w:type="spellStart"/>
            <w:r w:rsidRPr="002B0D40">
              <w:rPr>
                <w:rFonts w:cs="Lucida Grande"/>
                <w:color w:val="000000"/>
                <w:sz w:val="18"/>
                <w:szCs w:val="16"/>
              </w:rPr>
              <w:t>Avg</w:t>
            </w:r>
            <w:proofErr w:type="spellEnd"/>
          </w:p>
        </w:tc>
        <w:tc>
          <w:tcPr>
            <w:tcW w:w="417" w:type="pct"/>
            <w:tcBorders>
              <w:top w:val="single" w:sz="4" w:space="0" w:color="auto"/>
              <w:left w:val="nil"/>
              <w:bottom w:val="single" w:sz="4" w:space="0" w:color="auto"/>
              <w:right w:val="nil"/>
            </w:tcBorders>
            <w:vAlign w:val="center"/>
          </w:tcPr>
          <w:p w14:paraId="1E3831D8" w14:textId="4C402323" w:rsidR="00B00EBB" w:rsidRPr="002B0D40" w:rsidRDefault="00B00EBB" w:rsidP="000F3453">
            <w:pPr>
              <w:jc w:val="center"/>
              <w:rPr>
                <w:rFonts w:cs="Lucida Grande"/>
                <w:color w:val="000000"/>
                <w:sz w:val="18"/>
                <w:szCs w:val="16"/>
              </w:rPr>
            </w:pPr>
            <w:r w:rsidRPr="002B0D40">
              <w:rPr>
                <w:rFonts w:cs="Lucida Grande"/>
                <w:color w:val="000000"/>
                <w:sz w:val="18"/>
                <w:szCs w:val="16"/>
              </w:rPr>
              <w:t>Mean</w:t>
            </w:r>
          </w:p>
        </w:tc>
        <w:tc>
          <w:tcPr>
            <w:tcW w:w="417" w:type="pct"/>
            <w:tcBorders>
              <w:top w:val="single" w:sz="4" w:space="0" w:color="auto"/>
              <w:left w:val="nil"/>
              <w:bottom w:val="single" w:sz="4" w:space="0" w:color="auto"/>
              <w:right w:val="nil"/>
            </w:tcBorders>
            <w:vAlign w:val="center"/>
          </w:tcPr>
          <w:p w14:paraId="60817FA6" w14:textId="5390C97C" w:rsidR="00B00EBB" w:rsidRPr="002B0D40" w:rsidRDefault="00B00EBB" w:rsidP="000F3453">
            <w:pPr>
              <w:jc w:val="center"/>
              <w:rPr>
                <w:rFonts w:cs="Lucida Grande"/>
                <w:color w:val="000000"/>
                <w:sz w:val="18"/>
                <w:szCs w:val="16"/>
              </w:rPr>
            </w:pPr>
            <w:r w:rsidRPr="002B0D40">
              <w:rPr>
                <w:rFonts w:cs="Lucida Grande"/>
                <w:color w:val="000000"/>
                <w:sz w:val="18"/>
                <w:szCs w:val="16"/>
              </w:rPr>
              <w:t xml:space="preserve">St </w:t>
            </w:r>
            <w:proofErr w:type="spellStart"/>
            <w:r w:rsidRPr="002B0D40">
              <w:rPr>
                <w:rFonts w:cs="Lucida Grande"/>
                <w:color w:val="000000"/>
                <w:sz w:val="18"/>
                <w:szCs w:val="16"/>
              </w:rPr>
              <w:t>Dev</w:t>
            </w:r>
            <w:proofErr w:type="spellEnd"/>
          </w:p>
        </w:tc>
        <w:tc>
          <w:tcPr>
            <w:tcW w:w="416" w:type="pct"/>
            <w:tcBorders>
              <w:top w:val="single" w:sz="4" w:space="0" w:color="auto"/>
              <w:left w:val="nil"/>
              <w:bottom w:val="single" w:sz="4" w:space="0" w:color="auto"/>
              <w:right w:val="nil"/>
            </w:tcBorders>
            <w:vAlign w:val="center"/>
          </w:tcPr>
          <w:p w14:paraId="3600930D" w14:textId="748E76BB" w:rsidR="00B00EBB" w:rsidRPr="002B0D40" w:rsidRDefault="00B00EBB" w:rsidP="000F3453">
            <w:pPr>
              <w:jc w:val="center"/>
              <w:rPr>
                <w:rFonts w:cs="Lucida Grande"/>
                <w:color w:val="000000"/>
                <w:sz w:val="18"/>
                <w:szCs w:val="16"/>
              </w:rPr>
            </w:pPr>
            <w:proofErr w:type="spellStart"/>
            <w:r w:rsidRPr="002B0D40">
              <w:rPr>
                <w:rFonts w:cs="Lucida Grande"/>
                <w:color w:val="000000"/>
                <w:sz w:val="18"/>
                <w:szCs w:val="16"/>
              </w:rPr>
              <w:t>Avg</w:t>
            </w:r>
            <w:proofErr w:type="spellEnd"/>
          </w:p>
        </w:tc>
        <w:tc>
          <w:tcPr>
            <w:tcW w:w="417" w:type="pct"/>
            <w:tcBorders>
              <w:top w:val="single" w:sz="4" w:space="0" w:color="auto"/>
              <w:left w:val="nil"/>
              <w:bottom w:val="single" w:sz="4" w:space="0" w:color="auto"/>
              <w:right w:val="nil"/>
            </w:tcBorders>
            <w:vAlign w:val="center"/>
          </w:tcPr>
          <w:p w14:paraId="4F1630CA" w14:textId="186DD83A" w:rsidR="00B00EBB" w:rsidRPr="002B0D40" w:rsidRDefault="00B00EBB" w:rsidP="000F3453">
            <w:pPr>
              <w:jc w:val="center"/>
              <w:rPr>
                <w:rFonts w:cs="Lucida Grande"/>
                <w:color w:val="000000"/>
                <w:sz w:val="18"/>
                <w:szCs w:val="16"/>
              </w:rPr>
            </w:pPr>
            <w:r w:rsidRPr="002B0D40">
              <w:rPr>
                <w:rFonts w:cs="Lucida Grande"/>
                <w:color w:val="000000"/>
                <w:sz w:val="18"/>
                <w:szCs w:val="16"/>
              </w:rPr>
              <w:t>Mean</w:t>
            </w:r>
          </w:p>
        </w:tc>
        <w:tc>
          <w:tcPr>
            <w:tcW w:w="417" w:type="pct"/>
            <w:tcBorders>
              <w:top w:val="single" w:sz="4" w:space="0" w:color="auto"/>
              <w:left w:val="nil"/>
              <w:bottom w:val="single" w:sz="4" w:space="0" w:color="auto"/>
              <w:right w:val="nil"/>
            </w:tcBorders>
            <w:vAlign w:val="center"/>
          </w:tcPr>
          <w:p w14:paraId="630AFFFC" w14:textId="490CD8F3" w:rsidR="00B00EBB" w:rsidRPr="002B0D40" w:rsidRDefault="00B00EBB" w:rsidP="000F3453">
            <w:pPr>
              <w:jc w:val="center"/>
              <w:rPr>
                <w:rFonts w:cs="Lucida Grande"/>
                <w:color w:val="000000"/>
                <w:sz w:val="18"/>
                <w:szCs w:val="16"/>
              </w:rPr>
            </w:pPr>
            <w:r w:rsidRPr="002B0D40">
              <w:rPr>
                <w:rFonts w:cs="Lucida Grande"/>
                <w:color w:val="000000"/>
                <w:sz w:val="18"/>
                <w:szCs w:val="16"/>
              </w:rPr>
              <w:t xml:space="preserve">St </w:t>
            </w:r>
            <w:proofErr w:type="spellStart"/>
            <w:r w:rsidRPr="002B0D40">
              <w:rPr>
                <w:rFonts w:cs="Lucida Grande"/>
                <w:color w:val="000000"/>
                <w:sz w:val="18"/>
                <w:szCs w:val="16"/>
              </w:rPr>
              <w:t>Dev</w:t>
            </w:r>
            <w:proofErr w:type="spellEnd"/>
          </w:p>
        </w:tc>
        <w:tc>
          <w:tcPr>
            <w:tcW w:w="416" w:type="pct"/>
            <w:tcBorders>
              <w:top w:val="single" w:sz="4" w:space="0" w:color="auto"/>
              <w:left w:val="nil"/>
              <w:bottom w:val="single" w:sz="4" w:space="0" w:color="auto"/>
              <w:right w:val="nil"/>
            </w:tcBorders>
            <w:vAlign w:val="center"/>
          </w:tcPr>
          <w:p w14:paraId="2EB90B56" w14:textId="0CEBBEBE" w:rsidR="00B00EBB" w:rsidRPr="002B0D40" w:rsidRDefault="00B00EBB" w:rsidP="000F3453">
            <w:pPr>
              <w:jc w:val="center"/>
              <w:rPr>
                <w:rFonts w:cs="Lucida Grande"/>
                <w:color w:val="000000"/>
                <w:sz w:val="18"/>
                <w:szCs w:val="16"/>
              </w:rPr>
            </w:pPr>
            <w:proofErr w:type="spellStart"/>
            <w:r w:rsidRPr="002B0D40">
              <w:rPr>
                <w:rFonts w:cs="Lucida Grande"/>
                <w:color w:val="000000"/>
                <w:sz w:val="18"/>
                <w:szCs w:val="16"/>
              </w:rPr>
              <w:t>Avg</w:t>
            </w:r>
            <w:proofErr w:type="spellEnd"/>
          </w:p>
        </w:tc>
        <w:tc>
          <w:tcPr>
            <w:tcW w:w="417" w:type="pct"/>
            <w:tcBorders>
              <w:top w:val="single" w:sz="4" w:space="0" w:color="auto"/>
              <w:left w:val="nil"/>
              <w:bottom w:val="single" w:sz="4" w:space="0" w:color="auto"/>
              <w:right w:val="nil"/>
            </w:tcBorders>
            <w:vAlign w:val="center"/>
          </w:tcPr>
          <w:p w14:paraId="0BF4ADD9" w14:textId="4B01380B" w:rsidR="00B00EBB" w:rsidRPr="002B0D40" w:rsidRDefault="00B00EBB" w:rsidP="000F3453">
            <w:pPr>
              <w:jc w:val="center"/>
              <w:rPr>
                <w:rFonts w:cs="Lucida Grande"/>
                <w:color w:val="000000"/>
                <w:sz w:val="18"/>
                <w:szCs w:val="16"/>
              </w:rPr>
            </w:pPr>
            <w:r w:rsidRPr="002B0D40">
              <w:rPr>
                <w:rFonts w:cs="Lucida Grande"/>
                <w:color w:val="000000"/>
                <w:sz w:val="18"/>
                <w:szCs w:val="16"/>
              </w:rPr>
              <w:t>Mean</w:t>
            </w:r>
          </w:p>
        </w:tc>
        <w:tc>
          <w:tcPr>
            <w:tcW w:w="417" w:type="pct"/>
            <w:tcBorders>
              <w:top w:val="single" w:sz="4" w:space="0" w:color="auto"/>
              <w:left w:val="nil"/>
              <w:bottom w:val="single" w:sz="4" w:space="0" w:color="auto"/>
              <w:right w:val="nil"/>
            </w:tcBorders>
            <w:vAlign w:val="center"/>
          </w:tcPr>
          <w:p w14:paraId="380B49FA" w14:textId="08CFE09B" w:rsidR="00B00EBB" w:rsidRPr="002B0D40" w:rsidRDefault="00B00EBB" w:rsidP="000F3453">
            <w:pPr>
              <w:jc w:val="center"/>
              <w:rPr>
                <w:rFonts w:cs="Lucida Grande"/>
                <w:color w:val="000000"/>
                <w:sz w:val="18"/>
                <w:szCs w:val="16"/>
              </w:rPr>
            </w:pPr>
            <w:r w:rsidRPr="002B0D40">
              <w:rPr>
                <w:rFonts w:cs="Lucida Grande"/>
                <w:color w:val="000000"/>
                <w:sz w:val="18"/>
                <w:szCs w:val="16"/>
              </w:rPr>
              <w:t xml:space="preserve">St </w:t>
            </w:r>
            <w:proofErr w:type="spellStart"/>
            <w:r w:rsidRPr="002B0D40">
              <w:rPr>
                <w:rFonts w:cs="Lucida Grande"/>
                <w:color w:val="000000"/>
                <w:sz w:val="18"/>
                <w:szCs w:val="16"/>
              </w:rPr>
              <w:t>Dev</w:t>
            </w:r>
            <w:proofErr w:type="spellEnd"/>
          </w:p>
        </w:tc>
      </w:tr>
      <w:tr w:rsidR="00B00EBB" w:rsidRPr="00F52849" w14:paraId="2D67463F" w14:textId="77777777" w:rsidTr="00EE71BD">
        <w:tc>
          <w:tcPr>
            <w:tcW w:w="1250" w:type="pct"/>
            <w:tcBorders>
              <w:top w:val="single" w:sz="4" w:space="0" w:color="auto"/>
              <w:left w:val="nil"/>
              <w:bottom w:val="nil"/>
              <w:right w:val="single" w:sz="4" w:space="0" w:color="auto"/>
            </w:tcBorders>
            <w:vAlign w:val="center"/>
          </w:tcPr>
          <w:p w14:paraId="6D53634C" w14:textId="2A7E48AE" w:rsidR="00B00EBB" w:rsidRPr="002B0D40" w:rsidRDefault="00B00EBB" w:rsidP="000F3453">
            <w:pPr>
              <w:jc w:val="both"/>
              <w:rPr>
                <w:rFonts w:cs="Lucida Grande"/>
                <w:color w:val="000000"/>
              </w:rPr>
            </w:pPr>
            <w:proofErr w:type="spellStart"/>
            <w:r w:rsidRPr="002B0D40">
              <w:rPr>
                <w:rFonts w:cs="Lucida Grande"/>
                <w:color w:val="000000"/>
              </w:rPr>
              <w:t>Conc</w:t>
            </w:r>
            <w:proofErr w:type="spellEnd"/>
            <w:r w:rsidRPr="002B0D40">
              <w:rPr>
                <w:rFonts w:cs="Lucida Grande"/>
                <w:color w:val="000000"/>
              </w:rPr>
              <w:t xml:space="preserve"> (</w:t>
            </w:r>
            <w:proofErr w:type="spellStart"/>
            <w:r w:rsidRPr="002B0D40">
              <w:t>ng</w:t>
            </w:r>
            <w:proofErr w:type="spellEnd"/>
            <w:r w:rsidRPr="002B0D40">
              <w:t>/</w:t>
            </w:r>
            <w:proofErr w:type="spellStart"/>
            <w:r w:rsidRPr="002B0D40">
              <w:rPr>
                <w:rFonts w:cs="Lucida Grande"/>
                <w:color w:val="000000"/>
              </w:rPr>
              <w:t>μl</w:t>
            </w:r>
            <w:proofErr w:type="spellEnd"/>
            <w:r w:rsidRPr="002B0D40">
              <w:rPr>
                <w:rFonts w:cs="Lucida Grande"/>
                <w:color w:val="000000"/>
              </w:rPr>
              <w:t>)</w:t>
            </w:r>
          </w:p>
        </w:tc>
        <w:tc>
          <w:tcPr>
            <w:tcW w:w="416" w:type="pct"/>
            <w:tcBorders>
              <w:top w:val="single" w:sz="4" w:space="0" w:color="auto"/>
              <w:left w:val="single" w:sz="4" w:space="0" w:color="auto"/>
              <w:bottom w:val="nil"/>
              <w:right w:val="nil"/>
            </w:tcBorders>
            <w:vAlign w:val="center"/>
          </w:tcPr>
          <w:p w14:paraId="2E942592" w14:textId="02D4DBF9" w:rsidR="00B00EBB" w:rsidRPr="002B0D40" w:rsidRDefault="001A44EF" w:rsidP="000F3453">
            <w:pPr>
              <w:jc w:val="center"/>
              <w:rPr>
                <w:rFonts w:cs="Lucida Grande"/>
                <w:color w:val="000000"/>
                <w:sz w:val="20"/>
                <w:szCs w:val="16"/>
              </w:rPr>
            </w:pPr>
            <w:r w:rsidRPr="002B0D40">
              <w:rPr>
                <w:rFonts w:cs="Lucida Grande"/>
                <w:color w:val="000000"/>
                <w:sz w:val="20"/>
                <w:szCs w:val="16"/>
              </w:rPr>
              <w:t>95.4</w:t>
            </w:r>
          </w:p>
        </w:tc>
        <w:tc>
          <w:tcPr>
            <w:tcW w:w="417" w:type="pct"/>
            <w:tcBorders>
              <w:top w:val="single" w:sz="4" w:space="0" w:color="auto"/>
              <w:left w:val="nil"/>
              <w:bottom w:val="nil"/>
              <w:right w:val="nil"/>
            </w:tcBorders>
            <w:vAlign w:val="center"/>
          </w:tcPr>
          <w:p w14:paraId="047222E4" w14:textId="3B07A43E" w:rsidR="00B00EBB" w:rsidRPr="002B0D40" w:rsidRDefault="001A44EF" w:rsidP="000F3453">
            <w:pPr>
              <w:jc w:val="center"/>
              <w:rPr>
                <w:rFonts w:cs="Lucida Grande"/>
                <w:color w:val="000000"/>
                <w:sz w:val="20"/>
                <w:szCs w:val="16"/>
              </w:rPr>
            </w:pPr>
            <w:r w:rsidRPr="002B0D40">
              <w:rPr>
                <w:rFonts w:cs="Lucida Grande"/>
                <w:color w:val="000000"/>
                <w:sz w:val="20"/>
                <w:szCs w:val="16"/>
              </w:rPr>
              <w:t>50</w:t>
            </w:r>
          </w:p>
        </w:tc>
        <w:tc>
          <w:tcPr>
            <w:tcW w:w="417" w:type="pct"/>
            <w:tcBorders>
              <w:top w:val="single" w:sz="4" w:space="0" w:color="auto"/>
              <w:left w:val="nil"/>
              <w:bottom w:val="nil"/>
              <w:right w:val="nil"/>
            </w:tcBorders>
            <w:vAlign w:val="center"/>
          </w:tcPr>
          <w:p w14:paraId="33154D07" w14:textId="3469A968" w:rsidR="00B00EBB" w:rsidRPr="002B0D40" w:rsidRDefault="001A44EF" w:rsidP="000F3453">
            <w:pPr>
              <w:jc w:val="center"/>
              <w:rPr>
                <w:rFonts w:cs="Lucida Grande"/>
                <w:color w:val="000000"/>
                <w:sz w:val="20"/>
                <w:szCs w:val="16"/>
              </w:rPr>
            </w:pPr>
            <w:r w:rsidRPr="002B0D40">
              <w:rPr>
                <w:rFonts w:cs="Lucida Grande"/>
                <w:color w:val="000000"/>
                <w:sz w:val="20"/>
                <w:szCs w:val="16"/>
              </w:rPr>
              <w:t>152.4</w:t>
            </w:r>
          </w:p>
        </w:tc>
        <w:tc>
          <w:tcPr>
            <w:tcW w:w="416" w:type="pct"/>
            <w:tcBorders>
              <w:top w:val="single" w:sz="4" w:space="0" w:color="auto"/>
              <w:left w:val="nil"/>
              <w:bottom w:val="nil"/>
              <w:right w:val="nil"/>
            </w:tcBorders>
            <w:vAlign w:val="center"/>
          </w:tcPr>
          <w:p w14:paraId="1B14AFCD" w14:textId="54C1DD99" w:rsidR="00B00EBB" w:rsidRPr="002B0D40" w:rsidRDefault="00B8542D" w:rsidP="000F3453">
            <w:pPr>
              <w:jc w:val="center"/>
              <w:rPr>
                <w:rFonts w:cs="Lucida Grande"/>
                <w:color w:val="000000"/>
                <w:sz w:val="20"/>
                <w:szCs w:val="16"/>
              </w:rPr>
            </w:pPr>
            <w:r w:rsidRPr="002B0D40">
              <w:rPr>
                <w:rFonts w:cs="Lucida Grande"/>
                <w:color w:val="000000"/>
                <w:sz w:val="20"/>
                <w:szCs w:val="16"/>
              </w:rPr>
              <w:t>329.6</w:t>
            </w:r>
          </w:p>
        </w:tc>
        <w:tc>
          <w:tcPr>
            <w:tcW w:w="417" w:type="pct"/>
            <w:tcBorders>
              <w:top w:val="single" w:sz="4" w:space="0" w:color="auto"/>
              <w:left w:val="nil"/>
              <w:bottom w:val="nil"/>
              <w:right w:val="nil"/>
            </w:tcBorders>
            <w:vAlign w:val="center"/>
          </w:tcPr>
          <w:p w14:paraId="03A90A0B" w14:textId="2C5F0ED9" w:rsidR="00B00EBB" w:rsidRPr="002B0D40" w:rsidRDefault="00B8542D" w:rsidP="000F3453">
            <w:pPr>
              <w:jc w:val="center"/>
              <w:rPr>
                <w:rFonts w:cs="Lucida Grande"/>
                <w:color w:val="000000"/>
                <w:sz w:val="20"/>
                <w:szCs w:val="16"/>
              </w:rPr>
            </w:pPr>
            <w:r w:rsidRPr="002B0D40">
              <w:rPr>
                <w:rFonts w:cs="Lucida Grande"/>
                <w:color w:val="000000"/>
                <w:sz w:val="20"/>
                <w:szCs w:val="16"/>
              </w:rPr>
              <w:t>66.7</w:t>
            </w:r>
          </w:p>
        </w:tc>
        <w:tc>
          <w:tcPr>
            <w:tcW w:w="417" w:type="pct"/>
            <w:tcBorders>
              <w:top w:val="single" w:sz="4" w:space="0" w:color="auto"/>
              <w:left w:val="nil"/>
              <w:bottom w:val="nil"/>
              <w:right w:val="nil"/>
            </w:tcBorders>
            <w:vAlign w:val="center"/>
          </w:tcPr>
          <w:p w14:paraId="5338C71B" w14:textId="55C9739F" w:rsidR="00B00EBB" w:rsidRPr="002B0D40" w:rsidRDefault="00B8542D" w:rsidP="000F3453">
            <w:pPr>
              <w:jc w:val="center"/>
              <w:rPr>
                <w:rFonts w:cs="Lucida Grande"/>
                <w:color w:val="000000"/>
                <w:sz w:val="20"/>
                <w:szCs w:val="16"/>
              </w:rPr>
            </w:pPr>
            <w:r w:rsidRPr="002B0D40">
              <w:rPr>
                <w:rFonts w:cs="Lucida Grande"/>
                <w:color w:val="000000"/>
                <w:sz w:val="20"/>
                <w:szCs w:val="16"/>
              </w:rPr>
              <w:t>440.6</w:t>
            </w:r>
          </w:p>
        </w:tc>
        <w:tc>
          <w:tcPr>
            <w:tcW w:w="416" w:type="pct"/>
            <w:tcBorders>
              <w:top w:val="single" w:sz="4" w:space="0" w:color="auto"/>
              <w:left w:val="nil"/>
              <w:bottom w:val="nil"/>
              <w:right w:val="nil"/>
            </w:tcBorders>
            <w:vAlign w:val="center"/>
          </w:tcPr>
          <w:p w14:paraId="4FC64FB0" w14:textId="2C657DF8" w:rsidR="00B00EBB" w:rsidRPr="002B0D40" w:rsidRDefault="00B8542D" w:rsidP="000F3453">
            <w:pPr>
              <w:jc w:val="center"/>
              <w:rPr>
                <w:rFonts w:cs="Lucida Grande"/>
                <w:color w:val="000000"/>
                <w:sz w:val="20"/>
                <w:szCs w:val="16"/>
              </w:rPr>
            </w:pPr>
            <w:r w:rsidRPr="002B0D40">
              <w:rPr>
                <w:rFonts w:cs="Lucida Grande"/>
                <w:color w:val="000000"/>
                <w:sz w:val="20"/>
                <w:szCs w:val="16"/>
              </w:rPr>
              <w:t>119.4</w:t>
            </w:r>
          </w:p>
        </w:tc>
        <w:tc>
          <w:tcPr>
            <w:tcW w:w="417" w:type="pct"/>
            <w:tcBorders>
              <w:top w:val="single" w:sz="4" w:space="0" w:color="auto"/>
              <w:left w:val="nil"/>
              <w:bottom w:val="nil"/>
              <w:right w:val="nil"/>
            </w:tcBorders>
            <w:vAlign w:val="center"/>
          </w:tcPr>
          <w:p w14:paraId="05EBFA91" w14:textId="4C9E5973" w:rsidR="00B00EBB" w:rsidRPr="002B0D40" w:rsidRDefault="00B8542D" w:rsidP="000F3453">
            <w:pPr>
              <w:jc w:val="center"/>
              <w:rPr>
                <w:rFonts w:cs="Lucida Grande"/>
                <w:color w:val="000000"/>
                <w:sz w:val="20"/>
                <w:szCs w:val="16"/>
              </w:rPr>
            </w:pPr>
            <w:r w:rsidRPr="002B0D40">
              <w:rPr>
                <w:rFonts w:cs="Lucida Grande"/>
                <w:color w:val="000000"/>
                <w:sz w:val="20"/>
                <w:szCs w:val="16"/>
              </w:rPr>
              <w:t>34.8</w:t>
            </w:r>
          </w:p>
        </w:tc>
        <w:tc>
          <w:tcPr>
            <w:tcW w:w="417" w:type="pct"/>
            <w:tcBorders>
              <w:top w:val="single" w:sz="4" w:space="0" w:color="auto"/>
              <w:left w:val="nil"/>
              <w:bottom w:val="nil"/>
              <w:right w:val="nil"/>
            </w:tcBorders>
            <w:vAlign w:val="center"/>
          </w:tcPr>
          <w:p w14:paraId="443B2E2D" w14:textId="71DA801E" w:rsidR="00B00EBB" w:rsidRPr="002B0D40" w:rsidRDefault="00B8542D" w:rsidP="000F3453">
            <w:pPr>
              <w:jc w:val="center"/>
              <w:rPr>
                <w:rFonts w:cs="Lucida Grande"/>
                <w:color w:val="000000"/>
                <w:sz w:val="20"/>
                <w:szCs w:val="16"/>
              </w:rPr>
            </w:pPr>
            <w:r w:rsidRPr="002B0D40">
              <w:rPr>
                <w:rFonts w:cs="Lucida Grande"/>
                <w:color w:val="000000"/>
                <w:sz w:val="20"/>
                <w:szCs w:val="16"/>
              </w:rPr>
              <w:t>283.2</w:t>
            </w:r>
          </w:p>
        </w:tc>
      </w:tr>
      <w:tr w:rsidR="005A25CA" w:rsidRPr="00F52849" w14:paraId="0BF94D41" w14:textId="77777777" w:rsidTr="00EE71BD">
        <w:tc>
          <w:tcPr>
            <w:tcW w:w="1250" w:type="pct"/>
            <w:tcBorders>
              <w:top w:val="nil"/>
              <w:left w:val="nil"/>
              <w:bottom w:val="nil"/>
              <w:right w:val="single" w:sz="4" w:space="0" w:color="auto"/>
            </w:tcBorders>
            <w:vAlign w:val="center"/>
          </w:tcPr>
          <w:p w14:paraId="6DFEA6D1" w14:textId="49B71486" w:rsidR="005A25CA" w:rsidRPr="002B0D40" w:rsidRDefault="005A25CA" w:rsidP="000F3453">
            <w:pPr>
              <w:jc w:val="both"/>
              <w:rPr>
                <w:rFonts w:cs="Lucida Grande"/>
                <w:color w:val="000000"/>
              </w:rPr>
            </w:pPr>
            <w:r w:rsidRPr="002B0D40">
              <w:rPr>
                <w:rFonts w:cs="Lucida Grande"/>
                <w:color w:val="000000"/>
              </w:rPr>
              <w:t>CT –RNU 48</w:t>
            </w:r>
          </w:p>
        </w:tc>
        <w:tc>
          <w:tcPr>
            <w:tcW w:w="416" w:type="pct"/>
            <w:tcBorders>
              <w:top w:val="nil"/>
              <w:left w:val="single" w:sz="4" w:space="0" w:color="auto"/>
              <w:bottom w:val="nil"/>
              <w:right w:val="nil"/>
            </w:tcBorders>
            <w:vAlign w:val="center"/>
          </w:tcPr>
          <w:p w14:paraId="3E04662E" w14:textId="4023A7C9" w:rsidR="005A25CA" w:rsidRPr="002B0D40" w:rsidRDefault="005A25CA" w:rsidP="000F3453">
            <w:pPr>
              <w:jc w:val="center"/>
              <w:rPr>
                <w:rFonts w:cs="Lucida Grande"/>
                <w:color w:val="000000"/>
                <w:sz w:val="20"/>
                <w:szCs w:val="16"/>
              </w:rPr>
            </w:pPr>
            <w:r w:rsidRPr="002B0D40">
              <w:rPr>
                <w:rFonts w:eastAsia="Times New Roman" w:cs="Lucida Grande"/>
                <w:color w:val="000000"/>
                <w:sz w:val="20"/>
                <w:szCs w:val="16"/>
              </w:rPr>
              <w:t>23.6</w:t>
            </w:r>
          </w:p>
        </w:tc>
        <w:tc>
          <w:tcPr>
            <w:tcW w:w="417" w:type="pct"/>
            <w:tcBorders>
              <w:top w:val="nil"/>
              <w:left w:val="nil"/>
              <w:bottom w:val="nil"/>
              <w:right w:val="nil"/>
            </w:tcBorders>
            <w:vAlign w:val="center"/>
          </w:tcPr>
          <w:p w14:paraId="49D0B612" w14:textId="32E898EC" w:rsidR="005A25CA" w:rsidRPr="002B0D40" w:rsidRDefault="005A25CA" w:rsidP="000F3453">
            <w:pPr>
              <w:jc w:val="center"/>
              <w:rPr>
                <w:rFonts w:cs="Lucida Grande"/>
                <w:color w:val="000000"/>
                <w:sz w:val="20"/>
                <w:szCs w:val="16"/>
              </w:rPr>
            </w:pPr>
            <w:r w:rsidRPr="002B0D40">
              <w:rPr>
                <w:rFonts w:cs="Lucida Grande"/>
                <w:color w:val="000000"/>
                <w:sz w:val="20"/>
                <w:szCs w:val="16"/>
              </w:rPr>
              <w:t>23.6</w:t>
            </w:r>
          </w:p>
        </w:tc>
        <w:tc>
          <w:tcPr>
            <w:tcW w:w="417" w:type="pct"/>
            <w:tcBorders>
              <w:top w:val="nil"/>
              <w:left w:val="nil"/>
              <w:bottom w:val="nil"/>
              <w:right w:val="nil"/>
            </w:tcBorders>
            <w:vAlign w:val="center"/>
          </w:tcPr>
          <w:p w14:paraId="66E5B5B1" w14:textId="203F537A" w:rsidR="005A25CA" w:rsidRPr="002B0D40" w:rsidRDefault="005A25CA" w:rsidP="000F3453">
            <w:pPr>
              <w:jc w:val="center"/>
              <w:rPr>
                <w:rFonts w:cs="Lucida Grande"/>
                <w:color w:val="000000"/>
                <w:sz w:val="20"/>
                <w:szCs w:val="16"/>
              </w:rPr>
            </w:pPr>
            <w:r w:rsidRPr="002B0D40">
              <w:rPr>
                <w:rFonts w:cs="Lucida Grande"/>
                <w:color w:val="000000"/>
                <w:sz w:val="20"/>
                <w:szCs w:val="16"/>
              </w:rPr>
              <w:t>4.4</w:t>
            </w:r>
          </w:p>
        </w:tc>
        <w:tc>
          <w:tcPr>
            <w:tcW w:w="416" w:type="pct"/>
            <w:tcBorders>
              <w:top w:val="nil"/>
              <w:left w:val="nil"/>
              <w:bottom w:val="nil"/>
              <w:right w:val="nil"/>
            </w:tcBorders>
            <w:vAlign w:val="center"/>
          </w:tcPr>
          <w:p w14:paraId="15782963" w14:textId="0D949F74" w:rsidR="005A25CA" w:rsidRPr="002B0D40" w:rsidRDefault="00B8542D" w:rsidP="000F3453">
            <w:pPr>
              <w:jc w:val="center"/>
              <w:rPr>
                <w:rFonts w:cs="Lucida Grande"/>
                <w:color w:val="000000"/>
                <w:sz w:val="20"/>
                <w:szCs w:val="16"/>
              </w:rPr>
            </w:pPr>
            <w:r w:rsidRPr="002B0D40">
              <w:rPr>
                <w:rFonts w:cs="Lucida Grande"/>
                <w:color w:val="000000"/>
                <w:sz w:val="20"/>
                <w:szCs w:val="16"/>
              </w:rPr>
              <w:t>29.6</w:t>
            </w:r>
          </w:p>
        </w:tc>
        <w:tc>
          <w:tcPr>
            <w:tcW w:w="417" w:type="pct"/>
            <w:tcBorders>
              <w:top w:val="nil"/>
              <w:left w:val="nil"/>
              <w:bottom w:val="nil"/>
              <w:right w:val="nil"/>
            </w:tcBorders>
            <w:vAlign w:val="center"/>
          </w:tcPr>
          <w:p w14:paraId="3DD86586" w14:textId="19B5DC97" w:rsidR="005A25CA" w:rsidRPr="002B0D40" w:rsidRDefault="00B8542D" w:rsidP="000F3453">
            <w:pPr>
              <w:jc w:val="center"/>
              <w:rPr>
                <w:rFonts w:cs="Lucida Grande"/>
                <w:color w:val="000000"/>
                <w:sz w:val="20"/>
                <w:szCs w:val="16"/>
              </w:rPr>
            </w:pPr>
            <w:r w:rsidRPr="002B0D40">
              <w:rPr>
                <w:rFonts w:cs="Lucida Grande"/>
                <w:color w:val="000000"/>
                <w:sz w:val="20"/>
                <w:szCs w:val="16"/>
              </w:rPr>
              <w:t>31.6</w:t>
            </w:r>
          </w:p>
        </w:tc>
        <w:tc>
          <w:tcPr>
            <w:tcW w:w="417" w:type="pct"/>
            <w:tcBorders>
              <w:top w:val="nil"/>
              <w:left w:val="nil"/>
              <w:bottom w:val="nil"/>
              <w:right w:val="nil"/>
            </w:tcBorders>
            <w:vAlign w:val="center"/>
          </w:tcPr>
          <w:p w14:paraId="31BBA61D" w14:textId="70DC5037" w:rsidR="005A25CA" w:rsidRPr="002B0D40" w:rsidRDefault="00B8542D" w:rsidP="000F3453">
            <w:pPr>
              <w:jc w:val="center"/>
              <w:rPr>
                <w:rFonts w:cs="Lucida Grande"/>
                <w:color w:val="000000"/>
                <w:sz w:val="20"/>
                <w:szCs w:val="16"/>
              </w:rPr>
            </w:pPr>
            <w:r w:rsidRPr="002B0D40">
              <w:rPr>
                <w:rFonts w:cs="Lucida Grande"/>
                <w:color w:val="000000"/>
                <w:sz w:val="20"/>
                <w:szCs w:val="16"/>
              </w:rPr>
              <w:t>4.9</w:t>
            </w:r>
          </w:p>
        </w:tc>
        <w:tc>
          <w:tcPr>
            <w:tcW w:w="416" w:type="pct"/>
            <w:tcBorders>
              <w:top w:val="nil"/>
              <w:left w:val="nil"/>
              <w:bottom w:val="nil"/>
              <w:right w:val="nil"/>
            </w:tcBorders>
            <w:vAlign w:val="center"/>
          </w:tcPr>
          <w:p w14:paraId="06E0779D" w14:textId="6671FBF4" w:rsidR="005A25CA" w:rsidRPr="002B0D40" w:rsidRDefault="00B8542D" w:rsidP="000F3453">
            <w:pPr>
              <w:jc w:val="center"/>
              <w:rPr>
                <w:rFonts w:cs="Lucida Grande"/>
                <w:color w:val="000000"/>
                <w:sz w:val="20"/>
                <w:szCs w:val="16"/>
              </w:rPr>
            </w:pPr>
            <w:r w:rsidRPr="002B0D40">
              <w:rPr>
                <w:rFonts w:cs="Lucida Grande"/>
                <w:color w:val="000000"/>
                <w:sz w:val="20"/>
                <w:szCs w:val="16"/>
              </w:rPr>
              <w:t>25</w:t>
            </w:r>
          </w:p>
        </w:tc>
        <w:tc>
          <w:tcPr>
            <w:tcW w:w="417" w:type="pct"/>
            <w:tcBorders>
              <w:top w:val="nil"/>
              <w:left w:val="nil"/>
              <w:bottom w:val="nil"/>
              <w:right w:val="nil"/>
            </w:tcBorders>
            <w:vAlign w:val="center"/>
          </w:tcPr>
          <w:p w14:paraId="6C5963AD" w14:textId="3DDB9FA0" w:rsidR="005A25CA" w:rsidRPr="002B0D40" w:rsidRDefault="00B8542D" w:rsidP="000F3453">
            <w:pPr>
              <w:jc w:val="center"/>
              <w:rPr>
                <w:rFonts w:cs="Lucida Grande"/>
                <w:color w:val="000000"/>
                <w:sz w:val="20"/>
                <w:szCs w:val="16"/>
              </w:rPr>
            </w:pPr>
            <w:r w:rsidRPr="002B0D40">
              <w:rPr>
                <w:rFonts w:cs="Lucida Grande"/>
                <w:color w:val="000000"/>
                <w:sz w:val="20"/>
                <w:szCs w:val="16"/>
              </w:rPr>
              <w:t>25.9</w:t>
            </w:r>
          </w:p>
        </w:tc>
        <w:tc>
          <w:tcPr>
            <w:tcW w:w="417" w:type="pct"/>
            <w:tcBorders>
              <w:top w:val="nil"/>
              <w:left w:val="nil"/>
              <w:bottom w:val="nil"/>
              <w:right w:val="nil"/>
            </w:tcBorders>
            <w:vAlign w:val="center"/>
          </w:tcPr>
          <w:p w14:paraId="618A26A4" w14:textId="2D878AC1" w:rsidR="005A25CA" w:rsidRPr="002B0D40" w:rsidRDefault="00B8542D" w:rsidP="000F3453">
            <w:pPr>
              <w:jc w:val="center"/>
              <w:rPr>
                <w:rFonts w:cs="Lucida Grande"/>
                <w:color w:val="000000"/>
                <w:sz w:val="20"/>
                <w:szCs w:val="16"/>
              </w:rPr>
            </w:pPr>
            <w:r w:rsidRPr="002B0D40">
              <w:rPr>
                <w:rFonts w:cs="Lucida Grande"/>
                <w:color w:val="000000"/>
                <w:sz w:val="20"/>
                <w:szCs w:val="16"/>
              </w:rPr>
              <w:t>5.6</w:t>
            </w:r>
          </w:p>
        </w:tc>
      </w:tr>
      <w:tr w:rsidR="00E97CE7" w:rsidRPr="00F52849" w14:paraId="5C7B3A13" w14:textId="77777777" w:rsidTr="00EE71BD">
        <w:tc>
          <w:tcPr>
            <w:tcW w:w="1250" w:type="pct"/>
            <w:tcBorders>
              <w:top w:val="nil"/>
              <w:left w:val="nil"/>
              <w:bottom w:val="nil"/>
              <w:right w:val="single" w:sz="4" w:space="0" w:color="auto"/>
            </w:tcBorders>
            <w:vAlign w:val="center"/>
          </w:tcPr>
          <w:p w14:paraId="655D5E3E" w14:textId="7E6FD406" w:rsidR="00E97CE7" w:rsidRPr="002B0D40" w:rsidRDefault="00E97CE7" w:rsidP="000F3453">
            <w:pPr>
              <w:jc w:val="both"/>
              <w:rPr>
                <w:rFonts w:cs="Lucida Grande"/>
                <w:color w:val="000000"/>
              </w:rPr>
            </w:pPr>
            <w:r w:rsidRPr="002B0D40">
              <w:rPr>
                <w:rFonts w:cs="Lucida Grande"/>
                <w:color w:val="000000"/>
              </w:rPr>
              <w:t>CT-RNU 44</w:t>
            </w:r>
          </w:p>
        </w:tc>
        <w:tc>
          <w:tcPr>
            <w:tcW w:w="416" w:type="pct"/>
            <w:tcBorders>
              <w:top w:val="nil"/>
              <w:left w:val="single" w:sz="4" w:space="0" w:color="auto"/>
              <w:bottom w:val="nil"/>
              <w:right w:val="nil"/>
            </w:tcBorders>
            <w:vAlign w:val="center"/>
          </w:tcPr>
          <w:p w14:paraId="49F55ED1" w14:textId="2325E451" w:rsidR="00E97CE7" w:rsidRPr="002B0D40" w:rsidRDefault="00E97CE7" w:rsidP="000F3453">
            <w:pPr>
              <w:jc w:val="center"/>
              <w:rPr>
                <w:rFonts w:eastAsia="Times New Roman" w:cs="Lucida Grande"/>
                <w:color w:val="000000"/>
                <w:sz w:val="20"/>
                <w:szCs w:val="16"/>
              </w:rPr>
            </w:pPr>
            <w:r w:rsidRPr="002B0D40">
              <w:rPr>
                <w:rFonts w:eastAsia="Times New Roman" w:cs="Lucida Grande"/>
                <w:color w:val="000000"/>
                <w:sz w:val="20"/>
                <w:szCs w:val="16"/>
              </w:rPr>
              <w:t>28.2</w:t>
            </w:r>
          </w:p>
        </w:tc>
        <w:tc>
          <w:tcPr>
            <w:tcW w:w="417" w:type="pct"/>
            <w:tcBorders>
              <w:top w:val="nil"/>
              <w:left w:val="nil"/>
              <w:bottom w:val="nil"/>
              <w:right w:val="nil"/>
            </w:tcBorders>
            <w:vAlign w:val="center"/>
          </w:tcPr>
          <w:p w14:paraId="65436026" w14:textId="7FB4ADE5" w:rsidR="00E97CE7" w:rsidRPr="002B0D40" w:rsidRDefault="00E97CE7" w:rsidP="000F3453">
            <w:pPr>
              <w:jc w:val="center"/>
              <w:rPr>
                <w:rFonts w:cs="Lucida Grande"/>
                <w:color w:val="000000"/>
                <w:sz w:val="20"/>
                <w:szCs w:val="16"/>
              </w:rPr>
            </w:pPr>
            <w:r w:rsidRPr="002B0D40">
              <w:rPr>
                <w:rFonts w:cs="Lucida Grande"/>
                <w:color w:val="000000"/>
                <w:sz w:val="20"/>
                <w:szCs w:val="16"/>
              </w:rPr>
              <w:t>27</w:t>
            </w:r>
          </w:p>
        </w:tc>
        <w:tc>
          <w:tcPr>
            <w:tcW w:w="417" w:type="pct"/>
            <w:tcBorders>
              <w:top w:val="nil"/>
              <w:left w:val="nil"/>
              <w:bottom w:val="nil"/>
              <w:right w:val="nil"/>
            </w:tcBorders>
            <w:vAlign w:val="center"/>
          </w:tcPr>
          <w:p w14:paraId="64CC850B" w14:textId="51802C6B" w:rsidR="00E97CE7" w:rsidRPr="002B0D40" w:rsidRDefault="00E97CE7" w:rsidP="000F3453">
            <w:pPr>
              <w:jc w:val="center"/>
              <w:rPr>
                <w:rFonts w:cs="Lucida Grande"/>
                <w:color w:val="000000"/>
                <w:sz w:val="20"/>
                <w:szCs w:val="16"/>
              </w:rPr>
            </w:pPr>
            <w:r w:rsidRPr="002B0D40">
              <w:rPr>
                <w:rFonts w:cs="Lucida Grande"/>
                <w:color w:val="000000"/>
                <w:sz w:val="20"/>
                <w:szCs w:val="16"/>
              </w:rPr>
              <w:t>4.4</w:t>
            </w:r>
          </w:p>
        </w:tc>
        <w:tc>
          <w:tcPr>
            <w:tcW w:w="416" w:type="pct"/>
            <w:tcBorders>
              <w:top w:val="nil"/>
              <w:left w:val="nil"/>
              <w:bottom w:val="nil"/>
              <w:right w:val="nil"/>
            </w:tcBorders>
            <w:vAlign w:val="center"/>
          </w:tcPr>
          <w:p w14:paraId="1518DEC6" w14:textId="3D34D306" w:rsidR="00E97CE7" w:rsidRPr="002B0D40" w:rsidRDefault="00E97CE7" w:rsidP="000F3453">
            <w:pPr>
              <w:jc w:val="center"/>
              <w:rPr>
                <w:rFonts w:cs="Lucida Grande"/>
                <w:color w:val="000000"/>
                <w:sz w:val="20"/>
                <w:szCs w:val="16"/>
              </w:rPr>
            </w:pPr>
            <w:r w:rsidRPr="002B0D40">
              <w:rPr>
                <w:rFonts w:cs="Lucida Grande"/>
                <w:color w:val="000000"/>
                <w:sz w:val="20"/>
                <w:szCs w:val="16"/>
              </w:rPr>
              <w:t>37.2</w:t>
            </w:r>
          </w:p>
        </w:tc>
        <w:tc>
          <w:tcPr>
            <w:tcW w:w="417" w:type="pct"/>
            <w:tcBorders>
              <w:top w:val="nil"/>
              <w:left w:val="nil"/>
              <w:bottom w:val="nil"/>
              <w:right w:val="nil"/>
            </w:tcBorders>
            <w:vAlign w:val="center"/>
          </w:tcPr>
          <w:p w14:paraId="76271B5B" w14:textId="2E9051F7" w:rsidR="00E97CE7" w:rsidRPr="002B0D40" w:rsidRDefault="00E97CE7" w:rsidP="000F3453">
            <w:pPr>
              <w:jc w:val="center"/>
              <w:rPr>
                <w:rFonts w:cs="Lucida Grande"/>
                <w:color w:val="000000"/>
                <w:sz w:val="20"/>
                <w:szCs w:val="16"/>
              </w:rPr>
            </w:pPr>
            <w:r w:rsidRPr="002B0D40">
              <w:rPr>
                <w:rFonts w:cs="Lucida Grande"/>
                <w:color w:val="000000"/>
                <w:sz w:val="20"/>
                <w:szCs w:val="16"/>
              </w:rPr>
              <w:t>37.6</w:t>
            </w:r>
          </w:p>
        </w:tc>
        <w:tc>
          <w:tcPr>
            <w:tcW w:w="417" w:type="pct"/>
            <w:tcBorders>
              <w:top w:val="nil"/>
              <w:left w:val="nil"/>
              <w:bottom w:val="nil"/>
              <w:right w:val="nil"/>
            </w:tcBorders>
            <w:vAlign w:val="center"/>
          </w:tcPr>
          <w:p w14:paraId="5551728F" w14:textId="7334C0F6" w:rsidR="00E97CE7" w:rsidRPr="002B0D40" w:rsidRDefault="00E97CE7" w:rsidP="000F3453">
            <w:pPr>
              <w:jc w:val="center"/>
              <w:rPr>
                <w:rFonts w:cs="Lucida Grande"/>
                <w:color w:val="000000"/>
                <w:sz w:val="20"/>
                <w:szCs w:val="16"/>
              </w:rPr>
            </w:pPr>
            <w:r w:rsidRPr="002B0D40">
              <w:rPr>
                <w:rFonts w:cs="Lucida Grande"/>
                <w:color w:val="000000"/>
                <w:sz w:val="20"/>
                <w:szCs w:val="16"/>
              </w:rPr>
              <w:t>4</w:t>
            </w:r>
            <w:r w:rsidR="00B570F1" w:rsidRPr="002B0D40">
              <w:rPr>
                <w:rFonts w:cs="Lucida Grande"/>
                <w:color w:val="000000"/>
                <w:sz w:val="20"/>
                <w:szCs w:val="16"/>
              </w:rPr>
              <w:t>.</w:t>
            </w:r>
            <w:r w:rsidRPr="002B0D40">
              <w:rPr>
                <w:rFonts w:cs="Lucida Grande"/>
                <w:color w:val="000000"/>
                <w:sz w:val="20"/>
                <w:szCs w:val="16"/>
              </w:rPr>
              <w:t>3</w:t>
            </w:r>
          </w:p>
        </w:tc>
        <w:tc>
          <w:tcPr>
            <w:tcW w:w="416" w:type="pct"/>
            <w:tcBorders>
              <w:top w:val="nil"/>
              <w:left w:val="nil"/>
              <w:bottom w:val="nil"/>
              <w:right w:val="nil"/>
            </w:tcBorders>
            <w:vAlign w:val="center"/>
          </w:tcPr>
          <w:p w14:paraId="30A4C592" w14:textId="6BB4E585" w:rsidR="00E97CE7" w:rsidRPr="002B0D40" w:rsidRDefault="00E97CE7" w:rsidP="000F3453">
            <w:pPr>
              <w:jc w:val="center"/>
              <w:rPr>
                <w:rFonts w:cs="Lucida Grande"/>
                <w:color w:val="000000"/>
                <w:sz w:val="20"/>
                <w:szCs w:val="16"/>
              </w:rPr>
            </w:pPr>
            <w:r w:rsidRPr="002B0D40">
              <w:rPr>
                <w:rFonts w:cs="Lucida Grande"/>
                <w:color w:val="000000"/>
                <w:sz w:val="20"/>
                <w:szCs w:val="16"/>
              </w:rPr>
              <w:t>29.8</w:t>
            </w:r>
          </w:p>
        </w:tc>
        <w:tc>
          <w:tcPr>
            <w:tcW w:w="417" w:type="pct"/>
            <w:tcBorders>
              <w:top w:val="nil"/>
              <w:left w:val="nil"/>
              <w:bottom w:val="nil"/>
              <w:right w:val="nil"/>
            </w:tcBorders>
            <w:vAlign w:val="center"/>
          </w:tcPr>
          <w:p w14:paraId="3C3C41EA" w14:textId="15D61DB9" w:rsidR="00E97CE7" w:rsidRPr="002B0D40" w:rsidRDefault="00E97CE7" w:rsidP="000F3453">
            <w:pPr>
              <w:jc w:val="center"/>
              <w:rPr>
                <w:rFonts w:cs="Lucida Grande"/>
                <w:color w:val="000000"/>
                <w:sz w:val="20"/>
                <w:szCs w:val="16"/>
              </w:rPr>
            </w:pPr>
            <w:r w:rsidRPr="002B0D40">
              <w:rPr>
                <w:rFonts w:cs="Lucida Grande"/>
                <w:color w:val="000000"/>
                <w:sz w:val="20"/>
                <w:szCs w:val="16"/>
              </w:rPr>
              <w:t>29.6</w:t>
            </w:r>
          </w:p>
        </w:tc>
        <w:tc>
          <w:tcPr>
            <w:tcW w:w="417" w:type="pct"/>
            <w:tcBorders>
              <w:top w:val="nil"/>
              <w:left w:val="nil"/>
              <w:bottom w:val="nil"/>
              <w:right w:val="nil"/>
            </w:tcBorders>
            <w:vAlign w:val="center"/>
          </w:tcPr>
          <w:p w14:paraId="6EB9799C" w14:textId="523F062B" w:rsidR="00E97CE7" w:rsidRPr="002B0D40" w:rsidRDefault="00E97CE7" w:rsidP="000F3453">
            <w:pPr>
              <w:jc w:val="center"/>
              <w:rPr>
                <w:rFonts w:cs="Lucida Grande"/>
                <w:color w:val="000000"/>
                <w:sz w:val="20"/>
                <w:szCs w:val="16"/>
              </w:rPr>
            </w:pPr>
            <w:r w:rsidRPr="002B0D40">
              <w:rPr>
                <w:rFonts w:cs="Lucida Grande"/>
                <w:color w:val="000000"/>
                <w:sz w:val="20"/>
                <w:szCs w:val="16"/>
              </w:rPr>
              <w:t>3.4</w:t>
            </w:r>
          </w:p>
        </w:tc>
      </w:tr>
      <w:tr w:rsidR="005A25CA" w:rsidRPr="00F52849" w14:paraId="167AAA64" w14:textId="77777777" w:rsidTr="00EE71BD">
        <w:tc>
          <w:tcPr>
            <w:tcW w:w="1250" w:type="pct"/>
            <w:tcBorders>
              <w:top w:val="nil"/>
              <w:left w:val="nil"/>
              <w:bottom w:val="nil"/>
              <w:right w:val="single" w:sz="4" w:space="0" w:color="auto"/>
            </w:tcBorders>
            <w:vAlign w:val="center"/>
          </w:tcPr>
          <w:p w14:paraId="1E18D150" w14:textId="3A9D526B" w:rsidR="005A25CA" w:rsidRPr="002B0D40" w:rsidRDefault="005A25CA" w:rsidP="000F3453">
            <w:pPr>
              <w:jc w:val="both"/>
              <w:rPr>
                <w:rFonts w:cs="Lucida Grande"/>
                <w:color w:val="000000"/>
              </w:rPr>
            </w:pPr>
            <w:r w:rsidRPr="002B0D40">
              <w:rPr>
                <w:rFonts w:cs="Lucida Grande"/>
                <w:color w:val="000000"/>
              </w:rPr>
              <w:t>CT –mir-1224</w:t>
            </w:r>
          </w:p>
        </w:tc>
        <w:tc>
          <w:tcPr>
            <w:tcW w:w="416" w:type="pct"/>
            <w:tcBorders>
              <w:top w:val="nil"/>
              <w:left w:val="single" w:sz="4" w:space="0" w:color="auto"/>
              <w:bottom w:val="nil"/>
              <w:right w:val="nil"/>
            </w:tcBorders>
            <w:vAlign w:val="center"/>
          </w:tcPr>
          <w:p w14:paraId="3922AA80" w14:textId="38723C92" w:rsidR="005A25CA" w:rsidRPr="002B0D40" w:rsidRDefault="005A25CA" w:rsidP="000F3453">
            <w:pPr>
              <w:jc w:val="center"/>
              <w:rPr>
                <w:rFonts w:cs="Lucida Grande"/>
                <w:color w:val="000000"/>
                <w:sz w:val="20"/>
                <w:szCs w:val="16"/>
              </w:rPr>
            </w:pPr>
            <w:r w:rsidRPr="002B0D40">
              <w:rPr>
                <w:rFonts w:cs="Lucida Grande"/>
                <w:color w:val="000000"/>
                <w:sz w:val="20"/>
                <w:szCs w:val="16"/>
              </w:rPr>
              <w:t>28.2</w:t>
            </w:r>
          </w:p>
        </w:tc>
        <w:tc>
          <w:tcPr>
            <w:tcW w:w="417" w:type="pct"/>
            <w:tcBorders>
              <w:top w:val="nil"/>
              <w:left w:val="nil"/>
              <w:bottom w:val="nil"/>
              <w:right w:val="nil"/>
            </w:tcBorders>
            <w:vAlign w:val="center"/>
          </w:tcPr>
          <w:p w14:paraId="01F3D26F" w14:textId="0BF4C570" w:rsidR="005A25CA" w:rsidRPr="002B0D40" w:rsidRDefault="005A25CA" w:rsidP="000F3453">
            <w:pPr>
              <w:jc w:val="center"/>
              <w:rPr>
                <w:rFonts w:cs="Lucida Grande"/>
                <w:color w:val="000000"/>
                <w:sz w:val="20"/>
                <w:szCs w:val="16"/>
              </w:rPr>
            </w:pPr>
            <w:r w:rsidRPr="002B0D40">
              <w:rPr>
                <w:rFonts w:cs="Lucida Grande"/>
                <w:color w:val="000000"/>
                <w:sz w:val="20"/>
                <w:szCs w:val="16"/>
              </w:rPr>
              <w:t>27</w:t>
            </w:r>
          </w:p>
        </w:tc>
        <w:tc>
          <w:tcPr>
            <w:tcW w:w="417" w:type="pct"/>
            <w:tcBorders>
              <w:top w:val="nil"/>
              <w:left w:val="nil"/>
              <w:bottom w:val="nil"/>
              <w:right w:val="nil"/>
            </w:tcBorders>
            <w:vAlign w:val="center"/>
          </w:tcPr>
          <w:p w14:paraId="01DCAF50" w14:textId="48470F56" w:rsidR="005A25CA" w:rsidRPr="002B0D40" w:rsidRDefault="005A25CA" w:rsidP="000F3453">
            <w:pPr>
              <w:jc w:val="center"/>
              <w:rPr>
                <w:rFonts w:cs="Lucida Grande"/>
                <w:color w:val="000000"/>
                <w:sz w:val="20"/>
                <w:szCs w:val="16"/>
              </w:rPr>
            </w:pPr>
            <w:r w:rsidRPr="002B0D40">
              <w:rPr>
                <w:rFonts w:cs="Lucida Grande"/>
                <w:color w:val="000000"/>
                <w:sz w:val="20"/>
                <w:szCs w:val="16"/>
              </w:rPr>
              <w:t>4.4</w:t>
            </w:r>
          </w:p>
        </w:tc>
        <w:tc>
          <w:tcPr>
            <w:tcW w:w="416" w:type="pct"/>
            <w:tcBorders>
              <w:top w:val="nil"/>
              <w:left w:val="nil"/>
              <w:bottom w:val="nil"/>
              <w:right w:val="nil"/>
            </w:tcBorders>
            <w:vAlign w:val="center"/>
          </w:tcPr>
          <w:p w14:paraId="0A3E5261" w14:textId="4EFE3322" w:rsidR="005A25CA" w:rsidRPr="002B0D40" w:rsidRDefault="00B8542D" w:rsidP="000F3453">
            <w:pPr>
              <w:jc w:val="center"/>
              <w:rPr>
                <w:rFonts w:cs="Lucida Grande"/>
                <w:color w:val="000000"/>
                <w:sz w:val="20"/>
                <w:szCs w:val="16"/>
              </w:rPr>
            </w:pPr>
            <w:r w:rsidRPr="002B0D40">
              <w:rPr>
                <w:rFonts w:cs="Lucida Grande"/>
                <w:color w:val="000000"/>
                <w:sz w:val="20"/>
                <w:szCs w:val="16"/>
              </w:rPr>
              <w:t>35.4</w:t>
            </w:r>
          </w:p>
        </w:tc>
        <w:tc>
          <w:tcPr>
            <w:tcW w:w="417" w:type="pct"/>
            <w:tcBorders>
              <w:top w:val="nil"/>
              <w:left w:val="nil"/>
              <w:bottom w:val="nil"/>
              <w:right w:val="nil"/>
            </w:tcBorders>
            <w:vAlign w:val="center"/>
          </w:tcPr>
          <w:p w14:paraId="13EB1433" w14:textId="08FC8196" w:rsidR="005A25CA" w:rsidRPr="002B0D40" w:rsidRDefault="00B8542D" w:rsidP="000F3453">
            <w:pPr>
              <w:jc w:val="center"/>
              <w:rPr>
                <w:rFonts w:cs="Lucida Grande"/>
                <w:color w:val="000000"/>
                <w:sz w:val="20"/>
                <w:szCs w:val="16"/>
              </w:rPr>
            </w:pPr>
            <w:r w:rsidRPr="002B0D40">
              <w:rPr>
                <w:rFonts w:cs="Lucida Grande"/>
                <w:color w:val="000000"/>
                <w:sz w:val="20"/>
                <w:szCs w:val="16"/>
              </w:rPr>
              <w:t>35.1</w:t>
            </w:r>
          </w:p>
        </w:tc>
        <w:tc>
          <w:tcPr>
            <w:tcW w:w="417" w:type="pct"/>
            <w:tcBorders>
              <w:top w:val="nil"/>
              <w:left w:val="nil"/>
              <w:bottom w:val="nil"/>
              <w:right w:val="nil"/>
            </w:tcBorders>
            <w:vAlign w:val="center"/>
          </w:tcPr>
          <w:p w14:paraId="3C72A6E3" w14:textId="5A040FFD" w:rsidR="005A25CA" w:rsidRPr="002B0D40" w:rsidRDefault="00B8542D" w:rsidP="000F3453">
            <w:pPr>
              <w:jc w:val="center"/>
              <w:rPr>
                <w:rFonts w:cs="Lucida Grande"/>
                <w:color w:val="000000"/>
                <w:sz w:val="20"/>
                <w:szCs w:val="16"/>
              </w:rPr>
            </w:pPr>
            <w:r w:rsidRPr="002B0D40">
              <w:rPr>
                <w:rFonts w:cs="Lucida Grande"/>
                <w:color w:val="000000"/>
                <w:sz w:val="20"/>
                <w:szCs w:val="16"/>
              </w:rPr>
              <w:t>1.8</w:t>
            </w:r>
          </w:p>
        </w:tc>
        <w:tc>
          <w:tcPr>
            <w:tcW w:w="416" w:type="pct"/>
            <w:tcBorders>
              <w:top w:val="nil"/>
              <w:left w:val="nil"/>
              <w:bottom w:val="nil"/>
              <w:right w:val="nil"/>
            </w:tcBorders>
            <w:vAlign w:val="center"/>
          </w:tcPr>
          <w:p w14:paraId="15792941" w14:textId="43E2C87C" w:rsidR="005A25CA" w:rsidRPr="002B0D40" w:rsidRDefault="00B8542D" w:rsidP="000F3453">
            <w:pPr>
              <w:jc w:val="center"/>
              <w:rPr>
                <w:rFonts w:cs="Lucida Grande"/>
                <w:color w:val="000000"/>
                <w:sz w:val="20"/>
                <w:szCs w:val="16"/>
              </w:rPr>
            </w:pPr>
            <w:r w:rsidRPr="002B0D40">
              <w:rPr>
                <w:rFonts w:cs="Lucida Grande"/>
                <w:color w:val="000000"/>
                <w:sz w:val="20"/>
                <w:szCs w:val="16"/>
              </w:rPr>
              <w:t>36</w:t>
            </w:r>
          </w:p>
        </w:tc>
        <w:tc>
          <w:tcPr>
            <w:tcW w:w="417" w:type="pct"/>
            <w:tcBorders>
              <w:top w:val="nil"/>
              <w:left w:val="nil"/>
              <w:bottom w:val="nil"/>
              <w:right w:val="nil"/>
            </w:tcBorders>
            <w:vAlign w:val="center"/>
          </w:tcPr>
          <w:p w14:paraId="64305B42" w14:textId="6E3203A0" w:rsidR="005A25CA" w:rsidRPr="002B0D40" w:rsidRDefault="00B8542D" w:rsidP="000F3453">
            <w:pPr>
              <w:jc w:val="center"/>
              <w:rPr>
                <w:rFonts w:cs="Lucida Grande"/>
                <w:color w:val="000000"/>
                <w:sz w:val="20"/>
                <w:szCs w:val="16"/>
              </w:rPr>
            </w:pPr>
            <w:r w:rsidRPr="002B0D40">
              <w:rPr>
                <w:rFonts w:cs="Lucida Grande"/>
                <w:color w:val="000000"/>
                <w:sz w:val="20"/>
                <w:szCs w:val="16"/>
              </w:rPr>
              <w:t>35.9</w:t>
            </w:r>
          </w:p>
        </w:tc>
        <w:tc>
          <w:tcPr>
            <w:tcW w:w="417" w:type="pct"/>
            <w:tcBorders>
              <w:top w:val="nil"/>
              <w:left w:val="nil"/>
              <w:bottom w:val="nil"/>
              <w:right w:val="nil"/>
            </w:tcBorders>
            <w:vAlign w:val="center"/>
          </w:tcPr>
          <w:p w14:paraId="2E29D91B" w14:textId="0FC21560" w:rsidR="005A25CA" w:rsidRPr="002B0D40" w:rsidRDefault="00B8542D" w:rsidP="000F3453">
            <w:pPr>
              <w:jc w:val="center"/>
              <w:rPr>
                <w:rFonts w:cs="Lucida Grande"/>
                <w:color w:val="000000"/>
                <w:sz w:val="20"/>
                <w:szCs w:val="16"/>
              </w:rPr>
            </w:pPr>
            <w:r w:rsidRPr="002B0D40">
              <w:rPr>
                <w:rFonts w:cs="Lucida Grande"/>
                <w:color w:val="000000"/>
                <w:sz w:val="20"/>
                <w:szCs w:val="16"/>
              </w:rPr>
              <w:t>2.5</w:t>
            </w:r>
          </w:p>
        </w:tc>
      </w:tr>
      <w:tr w:rsidR="005A25CA" w:rsidRPr="00F52849" w14:paraId="6C32542D" w14:textId="77777777" w:rsidTr="00EE71BD">
        <w:tc>
          <w:tcPr>
            <w:tcW w:w="1250" w:type="pct"/>
            <w:tcBorders>
              <w:top w:val="nil"/>
              <w:left w:val="nil"/>
              <w:bottom w:val="nil"/>
              <w:right w:val="single" w:sz="4" w:space="0" w:color="auto"/>
            </w:tcBorders>
            <w:vAlign w:val="center"/>
          </w:tcPr>
          <w:p w14:paraId="1049755B" w14:textId="50CE2CF5" w:rsidR="005A25CA" w:rsidRPr="002B0D40" w:rsidRDefault="005A25CA" w:rsidP="000F3453">
            <w:pPr>
              <w:jc w:val="both"/>
              <w:rPr>
                <w:rFonts w:cs="Lucida Grande"/>
                <w:color w:val="000000"/>
              </w:rPr>
            </w:pPr>
            <w:r w:rsidRPr="002B0D40">
              <w:rPr>
                <w:rFonts w:cs="Lucida Grande"/>
                <w:color w:val="000000"/>
              </w:rPr>
              <w:t>CT – mir-135b</w:t>
            </w:r>
          </w:p>
        </w:tc>
        <w:tc>
          <w:tcPr>
            <w:tcW w:w="416" w:type="pct"/>
            <w:tcBorders>
              <w:top w:val="nil"/>
              <w:left w:val="single" w:sz="4" w:space="0" w:color="auto"/>
              <w:bottom w:val="nil"/>
              <w:right w:val="nil"/>
            </w:tcBorders>
            <w:vAlign w:val="center"/>
          </w:tcPr>
          <w:p w14:paraId="6D27D655" w14:textId="6924322D" w:rsidR="005A25CA" w:rsidRPr="002B0D40" w:rsidRDefault="005A25CA" w:rsidP="000F3453">
            <w:pPr>
              <w:jc w:val="center"/>
              <w:rPr>
                <w:rFonts w:cs="Lucida Grande"/>
                <w:color w:val="000000"/>
                <w:sz w:val="20"/>
                <w:szCs w:val="16"/>
              </w:rPr>
            </w:pPr>
            <w:r w:rsidRPr="002B0D40">
              <w:rPr>
                <w:rFonts w:cs="Lucida Grande"/>
                <w:color w:val="000000"/>
                <w:sz w:val="20"/>
                <w:szCs w:val="16"/>
              </w:rPr>
              <w:t>35.2</w:t>
            </w:r>
          </w:p>
        </w:tc>
        <w:tc>
          <w:tcPr>
            <w:tcW w:w="417" w:type="pct"/>
            <w:tcBorders>
              <w:top w:val="nil"/>
              <w:left w:val="nil"/>
              <w:bottom w:val="nil"/>
              <w:right w:val="nil"/>
            </w:tcBorders>
            <w:vAlign w:val="center"/>
          </w:tcPr>
          <w:p w14:paraId="2C567683" w14:textId="2CA5E3AE" w:rsidR="005A25CA" w:rsidRPr="002B0D40" w:rsidRDefault="005A25CA" w:rsidP="000F3453">
            <w:pPr>
              <w:jc w:val="center"/>
              <w:rPr>
                <w:rFonts w:cs="Lucida Grande"/>
                <w:color w:val="000000"/>
                <w:sz w:val="20"/>
                <w:szCs w:val="16"/>
              </w:rPr>
            </w:pPr>
            <w:r w:rsidRPr="002B0D40">
              <w:rPr>
                <w:rFonts w:cs="Lucida Grande"/>
                <w:color w:val="000000"/>
                <w:sz w:val="20"/>
                <w:szCs w:val="16"/>
              </w:rPr>
              <w:t>34.5</w:t>
            </w:r>
          </w:p>
        </w:tc>
        <w:tc>
          <w:tcPr>
            <w:tcW w:w="417" w:type="pct"/>
            <w:tcBorders>
              <w:top w:val="nil"/>
              <w:left w:val="nil"/>
              <w:bottom w:val="nil"/>
              <w:right w:val="nil"/>
            </w:tcBorders>
            <w:vAlign w:val="center"/>
          </w:tcPr>
          <w:p w14:paraId="0C0D4E58" w14:textId="731C634C" w:rsidR="005A25CA" w:rsidRPr="002B0D40" w:rsidRDefault="005A25CA" w:rsidP="000F3453">
            <w:pPr>
              <w:jc w:val="center"/>
              <w:rPr>
                <w:rFonts w:cs="Lucida Grande"/>
                <w:color w:val="000000"/>
                <w:sz w:val="20"/>
                <w:szCs w:val="16"/>
              </w:rPr>
            </w:pPr>
            <w:r w:rsidRPr="002B0D40">
              <w:rPr>
                <w:rFonts w:cs="Lucida Grande"/>
                <w:color w:val="000000"/>
                <w:sz w:val="20"/>
                <w:szCs w:val="16"/>
              </w:rPr>
              <w:t>2.7</w:t>
            </w:r>
          </w:p>
        </w:tc>
        <w:tc>
          <w:tcPr>
            <w:tcW w:w="416" w:type="pct"/>
            <w:tcBorders>
              <w:top w:val="nil"/>
              <w:left w:val="nil"/>
              <w:bottom w:val="nil"/>
              <w:right w:val="nil"/>
            </w:tcBorders>
            <w:vAlign w:val="center"/>
          </w:tcPr>
          <w:p w14:paraId="758335C5" w14:textId="68E63519" w:rsidR="005A25CA" w:rsidRPr="002B0D40" w:rsidRDefault="00B8542D" w:rsidP="000F3453">
            <w:pPr>
              <w:jc w:val="center"/>
              <w:rPr>
                <w:rFonts w:cs="Lucida Grande"/>
                <w:color w:val="000000"/>
                <w:sz w:val="20"/>
                <w:szCs w:val="16"/>
              </w:rPr>
            </w:pPr>
            <w:r w:rsidRPr="002B0D40">
              <w:rPr>
                <w:rFonts w:cs="Lucida Grande"/>
                <w:color w:val="000000"/>
                <w:sz w:val="20"/>
                <w:szCs w:val="16"/>
              </w:rPr>
              <w:t>34.2</w:t>
            </w:r>
          </w:p>
        </w:tc>
        <w:tc>
          <w:tcPr>
            <w:tcW w:w="417" w:type="pct"/>
            <w:tcBorders>
              <w:top w:val="nil"/>
              <w:left w:val="nil"/>
              <w:bottom w:val="nil"/>
              <w:right w:val="nil"/>
            </w:tcBorders>
            <w:vAlign w:val="center"/>
          </w:tcPr>
          <w:p w14:paraId="45B2C26C" w14:textId="628FF844" w:rsidR="005A25CA" w:rsidRPr="002B0D40" w:rsidRDefault="00B8542D" w:rsidP="000F3453">
            <w:pPr>
              <w:jc w:val="center"/>
              <w:rPr>
                <w:rFonts w:cs="Lucida Grande"/>
                <w:color w:val="000000"/>
                <w:sz w:val="20"/>
                <w:szCs w:val="16"/>
              </w:rPr>
            </w:pPr>
            <w:r w:rsidRPr="002B0D40">
              <w:rPr>
                <w:rFonts w:cs="Lucida Grande"/>
                <w:color w:val="000000"/>
                <w:sz w:val="20"/>
                <w:szCs w:val="16"/>
              </w:rPr>
              <w:t>33.2</w:t>
            </w:r>
          </w:p>
        </w:tc>
        <w:tc>
          <w:tcPr>
            <w:tcW w:w="417" w:type="pct"/>
            <w:tcBorders>
              <w:top w:val="nil"/>
              <w:left w:val="nil"/>
              <w:bottom w:val="nil"/>
              <w:right w:val="nil"/>
            </w:tcBorders>
            <w:vAlign w:val="center"/>
          </w:tcPr>
          <w:p w14:paraId="75D98CD0" w14:textId="48343007" w:rsidR="005A25CA" w:rsidRPr="002B0D40" w:rsidRDefault="00B8542D" w:rsidP="000F3453">
            <w:pPr>
              <w:jc w:val="center"/>
              <w:rPr>
                <w:rFonts w:cs="Lucida Grande"/>
                <w:color w:val="000000"/>
                <w:sz w:val="20"/>
                <w:szCs w:val="16"/>
              </w:rPr>
            </w:pPr>
            <w:r w:rsidRPr="002B0D40">
              <w:rPr>
                <w:rFonts w:cs="Lucida Grande"/>
                <w:color w:val="000000"/>
                <w:sz w:val="20"/>
                <w:szCs w:val="16"/>
              </w:rPr>
              <w:t>3.2</w:t>
            </w:r>
          </w:p>
        </w:tc>
        <w:tc>
          <w:tcPr>
            <w:tcW w:w="416" w:type="pct"/>
            <w:tcBorders>
              <w:top w:val="nil"/>
              <w:left w:val="nil"/>
              <w:bottom w:val="nil"/>
              <w:right w:val="nil"/>
            </w:tcBorders>
            <w:vAlign w:val="center"/>
          </w:tcPr>
          <w:p w14:paraId="35FBF0C3" w14:textId="23BACE48" w:rsidR="005A25CA" w:rsidRPr="002B0D40" w:rsidRDefault="00B8542D" w:rsidP="000F3453">
            <w:pPr>
              <w:jc w:val="center"/>
              <w:rPr>
                <w:rFonts w:cs="Lucida Grande"/>
                <w:color w:val="000000"/>
                <w:sz w:val="20"/>
                <w:szCs w:val="16"/>
              </w:rPr>
            </w:pPr>
            <w:r w:rsidRPr="002B0D40">
              <w:rPr>
                <w:rFonts w:cs="Lucida Grande"/>
                <w:color w:val="000000"/>
                <w:sz w:val="20"/>
                <w:szCs w:val="16"/>
              </w:rPr>
              <w:t>30.2</w:t>
            </w:r>
          </w:p>
        </w:tc>
        <w:tc>
          <w:tcPr>
            <w:tcW w:w="417" w:type="pct"/>
            <w:tcBorders>
              <w:top w:val="nil"/>
              <w:left w:val="nil"/>
              <w:bottom w:val="nil"/>
              <w:right w:val="nil"/>
            </w:tcBorders>
            <w:vAlign w:val="center"/>
          </w:tcPr>
          <w:p w14:paraId="1D504395" w14:textId="508861CB" w:rsidR="005A25CA" w:rsidRPr="002B0D40" w:rsidRDefault="00B8542D" w:rsidP="000F3453">
            <w:pPr>
              <w:jc w:val="center"/>
              <w:rPr>
                <w:rFonts w:cs="Lucida Grande"/>
                <w:color w:val="000000"/>
                <w:sz w:val="20"/>
                <w:szCs w:val="16"/>
              </w:rPr>
            </w:pPr>
            <w:r w:rsidRPr="002B0D40">
              <w:rPr>
                <w:rFonts w:cs="Lucida Grande"/>
                <w:color w:val="000000"/>
                <w:sz w:val="20"/>
                <w:szCs w:val="16"/>
              </w:rPr>
              <w:t>29.9</w:t>
            </w:r>
          </w:p>
        </w:tc>
        <w:tc>
          <w:tcPr>
            <w:tcW w:w="417" w:type="pct"/>
            <w:tcBorders>
              <w:top w:val="nil"/>
              <w:left w:val="nil"/>
              <w:bottom w:val="nil"/>
              <w:right w:val="nil"/>
            </w:tcBorders>
            <w:vAlign w:val="center"/>
          </w:tcPr>
          <w:p w14:paraId="2B3D5D55" w14:textId="1B1C8715" w:rsidR="005A25CA" w:rsidRPr="002B0D40" w:rsidRDefault="00B8542D" w:rsidP="000F3453">
            <w:pPr>
              <w:jc w:val="center"/>
              <w:rPr>
                <w:rFonts w:cs="Lucida Grande"/>
                <w:color w:val="000000"/>
                <w:sz w:val="20"/>
                <w:szCs w:val="16"/>
              </w:rPr>
            </w:pPr>
            <w:r w:rsidRPr="002B0D40">
              <w:rPr>
                <w:rFonts w:cs="Lucida Grande"/>
                <w:color w:val="000000"/>
                <w:sz w:val="20"/>
                <w:szCs w:val="16"/>
              </w:rPr>
              <w:t>2.4</w:t>
            </w:r>
          </w:p>
        </w:tc>
      </w:tr>
      <w:tr w:rsidR="005A25CA" w:rsidRPr="00F52849" w14:paraId="2AA7863F" w14:textId="77777777" w:rsidTr="00EE71BD">
        <w:tc>
          <w:tcPr>
            <w:tcW w:w="1250" w:type="pct"/>
            <w:tcBorders>
              <w:top w:val="nil"/>
              <w:left w:val="nil"/>
              <w:bottom w:val="single" w:sz="4" w:space="0" w:color="auto"/>
              <w:right w:val="single" w:sz="4" w:space="0" w:color="auto"/>
            </w:tcBorders>
            <w:vAlign w:val="center"/>
          </w:tcPr>
          <w:p w14:paraId="2F677062" w14:textId="5712C7CD" w:rsidR="005A25CA" w:rsidRPr="002B0D40" w:rsidRDefault="005A25CA" w:rsidP="000F3453">
            <w:pPr>
              <w:jc w:val="both"/>
              <w:rPr>
                <w:rFonts w:cs="Lucida Grande"/>
                <w:color w:val="000000"/>
              </w:rPr>
            </w:pPr>
            <w:r w:rsidRPr="002B0D40">
              <w:rPr>
                <w:rFonts w:cs="Lucida Grande"/>
                <w:color w:val="000000"/>
              </w:rPr>
              <w:t>CT- mir-15b</w:t>
            </w:r>
          </w:p>
        </w:tc>
        <w:tc>
          <w:tcPr>
            <w:tcW w:w="416" w:type="pct"/>
            <w:tcBorders>
              <w:top w:val="nil"/>
              <w:left w:val="single" w:sz="4" w:space="0" w:color="auto"/>
              <w:bottom w:val="single" w:sz="4" w:space="0" w:color="auto"/>
              <w:right w:val="nil"/>
            </w:tcBorders>
            <w:vAlign w:val="center"/>
          </w:tcPr>
          <w:p w14:paraId="2E4F2A88" w14:textId="35A135D4" w:rsidR="005A25CA" w:rsidRPr="002B0D40" w:rsidRDefault="001A44EF" w:rsidP="000F3453">
            <w:pPr>
              <w:jc w:val="center"/>
              <w:rPr>
                <w:rFonts w:cs="Lucida Grande"/>
                <w:color w:val="000000"/>
                <w:sz w:val="20"/>
                <w:szCs w:val="16"/>
              </w:rPr>
            </w:pPr>
            <w:r w:rsidRPr="002B0D40">
              <w:rPr>
                <w:rFonts w:cs="Lucida Grande"/>
                <w:color w:val="000000"/>
                <w:sz w:val="20"/>
                <w:szCs w:val="16"/>
              </w:rPr>
              <w:t>29.4</w:t>
            </w:r>
          </w:p>
        </w:tc>
        <w:tc>
          <w:tcPr>
            <w:tcW w:w="417" w:type="pct"/>
            <w:tcBorders>
              <w:top w:val="nil"/>
              <w:left w:val="nil"/>
              <w:bottom w:val="single" w:sz="4" w:space="0" w:color="auto"/>
              <w:right w:val="nil"/>
            </w:tcBorders>
            <w:vAlign w:val="center"/>
          </w:tcPr>
          <w:p w14:paraId="2E1F6F76" w14:textId="049ACEA0" w:rsidR="005A25CA" w:rsidRPr="002B0D40" w:rsidRDefault="001A44EF" w:rsidP="000F3453">
            <w:pPr>
              <w:jc w:val="center"/>
              <w:rPr>
                <w:rFonts w:cs="Lucida Grande"/>
                <w:color w:val="000000"/>
                <w:sz w:val="20"/>
                <w:szCs w:val="16"/>
              </w:rPr>
            </w:pPr>
            <w:r w:rsidRPr="002B0D40">
              <w:rPr>
                <w:rFonts w:cs="Lucida Grande"/>
                <w:color w:val="000000"/>
                <w:sz w:val="20"/>
                <w:szCs w:val="16"/>
              </w:rPr>
              <w:t>28.6</w:t>
            </w:r>
          </w:p>
        </w:tc>
        <w:tc>
          <w:tcPr>
            <w:tcW w:w="417" w:type="pct"/>
            <w:tcBorders>
              <w:top w:val="nil"/>
              <w:left w:val="nil"/>
              <w:bottom w:val="single" w:sz="4" w:space="0" w:color="auto"/>
              <w:right w:val="nil"/>
            </w:tcBorders>
            <w:vAlign w:val="center"/>
          </w:tcPr>
          <w:p w14:paraId="0703C35C" w14:textId="41F583FA" w:rsidR="005A25CA" w:rsidRPr="002B0D40" w:rsidRDefault="001A44EF" w:rsidP="000F3453">
            <w:pPr>
              <w:jc w:val="center"/>
              <w:rPr>
                <w:rFonts w:cs="Lucida Grande"/>
                <w:color w:val="000000"/>
                <w:sz w:val="20"/>
                <w:szCs w:val="16"/>
              </w:rPr>
            </w:pPr>
            <w:r w:rsidRPr="002B0D40">
              <w:rPr>
                <w:rFonts w:cs="Lucida Grande"/>
                <w:color w:val="000000"/>
                <w:sz w:val="20"/>
                <w:szCs w:val="16"/>
              </w:rPr>
              <w:t>2.7</w:t>
            </w:r>
          </w:p>
        </w:tc>
        <w:tc>
          <w:tcPr>
            <w:tcW w:w="416" w:type="pct"/>
            <w:tcBorders>
              <w:top w:val="nil"/>
              <w:left w:val="nil"/>
              <w:bottom w:val="single" w:sz="4" w:space="0" w:color="auto"/>
              <w:right w:val="nil"/>
            </w:tcBorders>
            <w:vAlign w:val="center"/>
          </w:tcPr>
          <w:p w14:paraId="366A4A75" w14:textId="152368E4" w:rsidR="005A25CA" w:rsidRPr="002B0D40" w:rsidRDefault="00B8542D" w:rsidP="000F3453">
            <w:pPr>
              <w:jc w:val="center"/>
              <w:rPr>
                <w:rFonts w:cs="Lucida Grande"/>
                <w:color w:val="000000"/>
                <w:sz w:val="20"/>
                <w:szCs w:val="16"/>
              </w:rPr>
            </w:pPr>
            <w:r w:rsidRPr="002B0D40">
              <w:rPr>
                <w:rFonts w:cs="Lucida Grande"/>
                <w:color w:val="000000"/>
                <w:sz w:val="20"/>
                <w:szCs w:val="16"/>
              </w:rPr>
              <w:t>32</w:t>
            </w:r>
          </w:p>
        </w:tc>
        <w:tc>
          <w:tcPr>
            <w:tcW w:w="417" w:type="pct"/>
            <w:tcBorders>
              <w:top w:val="nil"/>
              <w:left w:val="nil"/>
              <w:bottom w:val="single" w:sz="4" w:space="0" w:color="auto"/>
              <w:right w:val="nil"/>
            </w:tcBorders>
            <w:vAlign w:val="center"/>
          </w:tcPr>
          <w:p w14:paraId="26B74086" w14:textId="0A7BBF55" w:rsidR="005A25CA" w:rsidRPr="002B0D40" w:rsidRDefault="00B8542D" w:rsidP="000F3453">
            <w:pPr>
              <w:jc w:val="center"/>
              <w:rPr>
                <w:rFonts w:cs="Lucida Grande"/>
                <w:color w:val="000000"/>
                <w:sz w:val="20"/>
                <w:szCs w:val="16"/>
              </w:rPr>
            </w:pPr>
            <w:r w:rsidRPr="002B0D40">
              <w:rPr>
                <w:rFonts w:cs="Lucida Grande"/>
                <w:color w:val="000000"/>
                <w:sz w:val="20"/>
                <w:szCs w:val="16"/>
              </w:rPr>
              <w:t>33.1</w:t>
            </w:r>
          </w:p>
        </w:tc>
        <w:tc>
          <w:tcPr>
            <w:tcW w:w="417" w:type="pct"/>
            <w:tcBorders>
              <w:top w:val="nil"/>
              <w:left w:val="nil"/>
              <w:bottom w:val="single" w:sz="4" w:space="0" w:color="auto"/>
              <w:right w:val="nil"/>
            </w:tcBorders>
            <w:vAlign w:val="center"/>
          </w:tcPr>
          <w:p w14:paraId="5F331C3C" w14:textId="4867E4D0" w:rsidR="005A25CA" w:rsidRPr="002B0D40" w:rsidRDefault="00B8542D" w:rsidP="000F3453">
            <w:pPr>
              <w:jc w:val="center"/>
              <w:rPr>
                <w:rFonts w:cs="Lucida Grande"/>
                <w:color w:val="000000"/>
                <w:sz w:val="20"/>
                <w:szCs w:val="16"/>
              </w:rPr>
            </w:pPr>
            <w:r w:rsidRPr="002B0D40">
              <w:rPr>
                <w:rFonts w:cs="Lucida Grande"/>
                <w:color w:val="000000"/>
                <w:sz w:val="20"/>
                <w:szCs w:val="16"/>
              </w:rPr>
              <w:t>3.7</w:t>
            </w:r>
          </w:p>
        </w:tc>
        <w:tc>
          <w:tcPr>
            <w:tcW w:w="416" w:type="pct"/>
            <w:tcBorders>
              <w:top w:val="nil"/>
              <w:left w:val="nil"/>
              <w:bottom w:val="single" w:sz="4" w:space="0" w:color="auto"/>
              <w:right w:val="nil"/>
            </w:tcBorders>
            <w:vAlign w:val="center"/>
          </w:tcPr>
          <w:p w14:paraId="46CF158B" w14:textId="3076FE68" w:rsidR="005A25CA" w:rsidRPr="002B0D40" w:rsidRDefault="00B8542D" w:rsidP="000F3453">
            <w:pPr>
              <w:jc w:val="center"/>
              <w:rPr>
                <w:rFonts w:cs="Lucida Grande"/>
                <w:color w:val="000000"/>
                <w:sz w:val="20"/>
                <w:szCs w:val="16"/>
              </w:rPr>
            </w:pPr>
            <w:r w:rsidRPr="002B0D40">
              <w:rPr>
                <w:rFonts w:cs="Lucida Grande"/>
                <w:color w:val="000000"/>
                <w:sz w:val="20"/>
                <w:szCs w:val="16"/>
              </w:rPr>
              <w:t>28</w:t>
            </w:r>
          </w:p>
        </w:tc>
        <w:tc>
          <w:tcPr>
            <w:tcW w:w="417" w:type="pct"/>
            <w:tcBorders>
              <w:top w:val="nil"/>
              <w:left w:val="nil"/>
              <w:bottom w:val="single" w:sz="4" w:space="0" w:color="auto"/>
              <w:right w:val="nil"/>
            </w:tcBorders>
            <w:vAlign w:val="center"/>
          </w:tcPr>
          <w:p w14:paraId="117A56FB" w14:textId="600AA416" w:rsidR="005A25CA" w:rsidRPr="002B0D40" w:rsidRDefault="00B8542D" w:rsidP="000F3453">
            <w:pPr>
              <w:jc w:val="center"/>
              <w:rPr>
                <w:rFonts w:cs="Lucida Grande"/>
                <w:color w:val="000000"/>
                <w:sz w:val="20"/>
                <w:szCs w:val="16"/>
              </w:rPr>
            </w:pPr>
            <w:r w:rsidRPr="002B0D40">
              <w:rPr>
                <w:rFonts w:cs="Lucida Grande"/>
                <w:color w:val="000000"/>
                <w:sz w:val="20"/>
                <w:szCs w:val="16"/>
              </w:rPr>
              <w:t>28.6</w:t>
            </w:r>
          </w:p>
        </w:tc>
        <w:tc>
          <w:tcPr>
            <w:tcW w:w="417" w:type="pct"/>
            <w:tcBorders>
              <w:top w:val="nil"/>
              <w:left w:val="nil"/>
              <w:bottom w:val="single" w:sz="4" w:space="0" w:color="auto"/>
              <w:right w:val="nil"/>
            </w:tcBorders>
            <w:vAlign w:val="center"/>
          </w:tcPr>
          <w:p w14:paraId="1D679ABA" w14:textId="1345C4B3" w:rsidR="005A25CA" w:rsidRPr="002B0D40" w:rsidRDefault="00B8542D" w:rsidP="000F3453">
            <w:pPr>
              <w:jc w:val="center"/>
              <w:rPr>
                <w:rFonts w:cs="Lucida Grande"/>
                <w:color w:val="000000"/>
                <w:sz w:val="20"/>
                <w:szCs w:val="16"/>
              </w:rPr>
            </w:pPr>
            <w:r w:rsidRPr="002B0D40">
              <w:rPr>
                <w:rFonts w:cs="Lucida Grande"/>
                <w:color w:val="000000"/>
                <w:sz w:val="20"/>
                <w:szCs w:val="16"/>
              </w:rPr>
              <w:t>5.9</w:t>
            </w:r>
          </w:p>
        </w:tc>
      </w:tr>
    </w:tbl>
    <w:p w14:paraId="64A1EF45" w14:textId="77777777" w:rsidR="0015544D" w:rsidRPr="002B0D40" w:rsidRDefault="0015544D" w:rsidP="00240B31">
      <w:pPr>
        <w:spacing w:line="480" w:lineRule="auto"/>
        <w:rPr>
          <w:b/>
        </w:rPr>
      </w:pPr>
    </w:p>
    <w:p w14:paraId="0F3C0634" w14:textId="542BAE2F" w:rsidR="00B573FF" w:rsidRDefault="00862FAC" w:rsidP="0053069B">
      <w:pPr>
        <w:spacing w:line="480" w:lineRule="auto"/>
        <w:jc w:val="both"/>
      </w:pPr>
      <w:r>
        <w:rPr>
          <w:b/>
        </w:rPr>
        <w:t>Table 17</w:t>
      </w:r>
      <w:r w:rsidR="0063593D" w:rsidRPr="002B0D40">
        <w:rPr>
          <w:b/>
        </w:rPr>
        <w:t>:</w:t>
      </w:r>
      <w:r w:rsidR="0063593D" w:rsidRPr="002B0D40">
        <w:t xml:space="preserve"> The average, mean and the standard deviation in RNA </w:t>
      </w:r>
      <w:r w:rsidR="00802CF9" w:rsidRPr="002B0D40">
        <w:t>concentrations</w:t>
      </w:r>
      <w:r w:rsidR="0063593D" w:rsidRPr="002B0D40">
        <w:t xml:space="preserve"> and th</w:t>
      </w:r>
      <w:r w:rsidR="0015544D" w:rsidRPr="002B0D40">
        <w:t>e CT-value of RNU 44, RNU 48, microRNAs- 1224</w:t>
      </w:r>
      <w:r w:rsidR="00BF6212" w:rsidRPr="002B0D40">
        <w:t>-3p</w:t>
      </w:r>
      <w:r w:rsidR="0015544D" w:rsidRPr="002B0D40">
        <w:t xml:space="preserve">/-135b/ and </w:t>
      </w:r>
      <w:r w:rsidR="0063593D" w:rsidRPr="002B0D40">
        <w:t>-15b in the 25 urinary samples that underwent the 3-pre-extraction storage and handling protocols</w:t>
      </w:r>
      <w:r w:rsidR="0015544D" w:rsidRPr="002B0D40">
        <w:t>.</w:t>
      </w:r>
      <w:r w:rsidR="00782B00" w:rsidRPr="002B0D40">
        <w:t xml:space="preserve">  Overall </w:t>
      </w:r>
      <w:proofErr w:type="gramStart"/>
      <w:r w:rsidR="00782B00" w:rsidRPr="002B0D40">
        <w:t>freeze-thawing</w:t>
      </w:r>
      <w:proofErr w:type="gramEnd"/>
      <w:r w:rsidR="00782B00" w:rsidRPr="002B0D40">
        <w:t xml:space="preserve"> had the greatest detrimental effect with regards to the detection of microRNA in urine samples.</w:t>
      </w:r>
    </w:p>
    <w:p w14:paraId="2476C84B" w14:textId="474F0823" w:rsidR="005D6919" w:rsidRPr="002B0D40" w:rsidRDefault="0070185F" w:rsidP="008B0910">
      <w:pPr>
        <w:pStyle w:val="Heading2"/>
        <w:rPr>
          <w:rFonts w:asciiTheme="minorHAnsi" w:hAnsiTheme="minorHAnsi"/>
        </w:rPr>
      </w:pPr>
      <w:bookmarkStart w:id="313" w:name="_Toc278904944"/>
      <w:r w:rsidRPr="002B0D40">
        <w:rPr>
          <w:rFonts w:asciiTheme="minorHAnsi" w:hAnsiTheme="minorHAnsi"/>
        </w:rPr>
        <w:t>4.2.2</w:t>
      </w:r>
      <w:r w:rsidRPr="002B0D40">
        <w:rPr>
          <w:rFonts w:asciiTheme="minorHAnsi" w:hAnsiTheme="minorHAnsi"/>
        </w:rPr>
        <w:tab/>
      </w:r>
      <w:r w:rsidRPr="002B0D40">
        <w:rPr>
          <w:rFonts w:asciiTheme="minorHAnsi" w:hAnsiTheme="minorHAnsi"/>
        </w:rPr>
        <w:tab/>
      </w:r>
      <w:r w:rsidR="002255D2" w:rsidRPr="002B0D40">
        <w:rPr>
          <w:rFonts w:asciiTheme="minorHAnsi" w:hAnsiTheme="minorHAnsi"/>
        </w:rPr>
        <w:t>Urinary microRNA</w:t>
      </w:r>
      <w:bookmarkEnd w:id="313"/>
    </w:p>
    <w:p w14:paraId="3DBD17EB" w14:textId="214A5ED1" w:rsidR="005D6919" w:rsidRPr="002B0D40" w:rsidRDefault="0070185F" w:rsidP="008B0910">
      <w:pPr>
        <w:pStyle w:val="Heading3"/>
        <w:rPr>
          <w:rFonts w:asciiTheme="minorHAnsi" w:hAnsiTheme="minorHAnsi"/>
        </w:rPr>
      </w:pPr>
      <w:bookmarkStart w:id="314" w:name="_Toc278904945"/>
      <w:r w:rsidRPr="002B0D40">
        <w:rPr>
          <w:rFonts w:asciiTheme="minorHAnsi" w:hAnsiTheme="minorHAnsi"/>
        </w:rPr>
        <w:t>4.2.2.1</w:t>
      </w:r>
      <w:r w:rsidRPr="002B0D40">
        <w:rPr>
          <w:rFonts w:asciiTheme="minorHAnsi" w:hAnsiTheme="minorHAnsi"/>
        </w:rPr>
        <w:tab/>
      </w:r>
      <w:r w:rsidR="00C6216C">
        <w:rPr>
          <w:rFonts w:asciiTheme="minorHAnsi" w:hAnsiTheme="minorHAnsi"/>
        </w:rPr>
        <w:tab/>
      </w:r>
      <w:r w:rsidR="005D6919" w:rsidRPr="002B0D40">
        <w:rPr>
          <w:rFonts w:asciiTheme="minorHAnsi" w:hAnsiTheme="minorHAnsi"/>
        </w:rPr>
        <w:t>Patient demographics</w:t>
      </w:r>
      <w:bookmarkEnd w:id="314"/>
    </w:p>
    <w:p w14:paraId="0693F689" w14:textId="76D04278" w:rsidR="00C21784" w:rsidRPr="002B0D40" w:rsidRDefault="005D6919" w:rsidP="00482DF0">
      <w:pPr>
        <w:spacing w:line="480" w:lineRule="auto"/>
        <w:jc w:val="both"/>
      </w:pPr>
      <w:r w:rsidRPr="002B0D40">
        <w:t xml:space="preserve">In total 121 urines samples were collected.  </w:t>
      </w:r>
      <w:r w:rsidR="0097676A" w:rsidRPr="002B0D40">
        <w:t>Sixty-eight urine samples were from patients with bladder cancer and 53 from benign controls</w:t>
      </w:r>
      <w:r w:rsidR="00F30F92">
        <w:t xml:space="preserve"> (Table 18</w:t>
      </w:r>
      <w:r w:rsidR="00DB2C61" w:rsidRPr="002B0D40">
        <w:t>)</w:t>
      </w:r>
      <w:r w:rsidR="0097676A" w:rsidRPr="002B0D40">
        <w:t xml:space="preserve">.  </w:t>
      </w:r>
    </w:p>
    <w:p w14:paraId="5513DECD" w14:textId="77777777" w:rsidR="00C21784" w:rsidRPr="002B0D40" w:rsidRDefault="00C21784" w:rsidP="00482DF0">
      <w:pPr>
        <w:spacing w:line="480" w:lineRule="auto"/>
        <w:jc w:val="both"/>
      </w:pPr>
    </w:p>
    <w:p w14:paraId="65C2FD68" w14:textId="2925CA8E" w:rsidR="002255D2" w:rsidRPr="002B0D40" w:rsidRDefault="0097676A" w:rsidP="00482DF0">
      <w:pPr>
        <w:spacing w:line="480" w:lineRule="auto"/>
        <w:jc w:val="both"/>
      </w:pPr>
      <w:r w:rsidRPr="002B0D40">
        <w:t>The urine samples from bladder cancer patie</w:t>
      </w:r>
      <w:r w:rsidR="00782B00" w:rsidRPr="002B0D40">
        <w:t xml:space="preserve">nts had a male to female ratio </w:t>
      </w:r>
      <w:r w:rsidRPr="002B0D40">
        <w:t xml:space="preserve">of 3.5:1  (53 </w:t>
      </w:r>
      <w:r w:rsidR="00482DF0" w:rsidRPr="002B0D40">
        <w:t>versus</w:t>
      </w:r>
      <w:r w:rsidRPr="002B0D40">
        <w:t xml:space="preserve"> 15 respectively) </w:t>
      </w:r>
      <w:r w:rsidR="00C21784" w:rsidRPr="002B0D40">
        <w:t>with a median age of 72 years and a range of 38-87.  T</w:t>
      </w:r>
      <w:r w:rsidR="00782B00" w:rsidRPr="002B0D40">
        <w:t>he grade of disease for this cohort of patients was obtained</w:t>
      </w:r>
      <w:r w:rsidR="00C21784" w:rsidRPr="002B0D40">
        <w:t xml:space="preserve"> from a wide and balanced spectrum with 22.1% (n=15) with G1 disease, 30.9% (n=21) with G2 disease and 47.1% (n=32) with G3 disease.  With regards to histological stage of disease, 48.5% (n=33) of patients had </w:t>
      </w:r>
      <w:proofErr w:type="spellStart"/>
      <w:proofErr w:type="gramStart"/>
      <w:r w:rsidR="00C21784" w:rsidRPr="002B0D40">
        <w:t>pTa</w:t>
      </w:r>
      <w:proofErr w:type="spellEnd"/>
      <w:proofErr w:type="gramEnd"/>
      <w:r w:rsidR="00C21784" w:rsidRPr="002B0D40">
        <w:t xml:space="preserve"> disease, 5.9% had </w:t>
      </w:r>
      <w:proofErr w:type="spellStart"/>
      <w:r w:rsidR="00C21784" w:rsidRPr="002B0D40">
        <w:t>pTis</w:t>
      </w:r>
      <w:proofErr w:type="spellEnd"/>
      <w:r w:rsidR="00C21784" w:rsidRPr="002B0D40">
        <w:t xml:space="preserve"> (n=4) disease, 5.9% had pT1 (n=4) disease and 39.7% (n=27) pT2-4 disease.  </w:t>
      </w:r>
    </w:p>
    <w:p w14:paraId="5698DD52" w14:textId="77777777" w:rsidR="00C21784" w:rsidRPr="002B0D40" w:rsidRDefault="00C21784" w:rsidP="00482DF0">
      <w:pPr>
        <w:spacing w:line="480" w:lineRule="auto"/>
        <w:jc w:val="both"/>
      </w:pPr>
    </w:p>
    <w:p w14:paraId="416F8521" w14:textId="69660C78" w:rsidR="00782B00" w:rsidRPr="002B0D40" w:rsidRDefault="00C21784" w:rsidP="00482DF0">
      <w:pPr>
        <w:spacing w:line="480" w:lineRule="auto"/>
        <w:jc w:val="both"/>
      </w:pPr>
      <w:r w:rsidRPr="002B0D40">
        <w:t xml:space="preserve">The urine sample from benign controls had a male to female ration of 2:1 (35 versus 18 respectively) with a median age of 62 and a range of 17-83.  With respect to </w:t>
      </w:r>
      <w:r w:rsidR="00782B00" w:rsidRPr="002B0D40">
        <w:t>diagnoses</w:t>
      </w:r>
      <w:r w:rsidRPr="002B0D40">
        <w:t xml:space="preserve"> of these patients</w:t>
      </w:r>
      <w:r w:rsidR="00782B00" w:rsidRPr="002B0D40">
        <w:t>,</w:t>
      </w:r>
      <w:r w:rsidRPr="002B0D40">
        <w:t xml:space="preserve"> 50.9% (n=27) had </w:t>
      </w:r>
      <w:r w:rsidR="008B6EF0" w:rsidRPr="002B0D40">
        <w:t xml:space="preserve">a diagnosis of a benign outcome from a haematuria clinic in which every patient underwent a flexible </w:t>
      </w:r>
      <w:r w:rsidR="00657E10" w:rsidRPr="002B0D40">
        <w:t xml:space="preserve">cystoscopy, 18.9% </w:t>
      </w:r>
      <w:r w:rsidR="00B02AA0" w:rsidRPr="002B0D40">
        <w:t>(n=10) had a diagnosis of stone disease, 11.3% (n=6) had a histological diagnosis of benign prostatic hypertrophy for which they underwent a trans-urethral resection of prostate, 11.3% (n=6) had a diagnosis of urose</w:t>
      </w:r>
      <w:r w:rsidR="00782B00" w:rsidRPr="002B0D40">
        <w:t>psis and the remaining 6% (n=3</w:t>
      </w:r>
      <w:r w:rsidR="00B02AA0" w:rsidRPr="002B0D40">
        <w:t>)</w:t>
      </w:r>
      <w:r w:rsidR="00782B00" w:rsidRPr="002B0D40">
        <w:t xml:space="preserve"> </w:t>
      </w:r>
      <w:r w:rsidR="00B02AA0" w:rsidRPr="002B0D40">
        <w:t>of patients had various other benign diagnosis of disease.</w:t>
      </w:r>
    </w:p>
    <w:p w14:paraId="23E16DC5" w14:textId="77777777" w:rsidR="00E45433" w:rsidRPr="002B0D40" w:rsidRDefault="00E45433" w:rsidP="00482DF0">
      <w:pPr>
        <w:spacing w:line="480" w:lineRule="auto"/>
        <w:jc w:val="both"/>
      </w:pPr>
    </w:p>
    <w:p w14:paraId="2EFBAC00" w14:textId="3D244507" w:rsidR="00E45433" w:rsidRPr="002B0D40" w:rsidRDefault="00BE480D" w:rsidP="00FD5107">
      <w:pPr>
        <w:pStyle w:val="Heading3"/>
        <w:rPr>
          <w:rFonts w:asciiTheme="minorHAnsi" w:hAnsiTheme="minorHAnsi"/>
        </w:rPr>
      </w:pPr>
      <w:bookmarkStart w:id="315" w:name="_Toc278904946"/>
      <w:r w:rsidRPr="002B0D40">
        <w:rPr>
          <w:rFonts w:asciiTheme="minorHAnsi" w:hAnsiTheme="minorHAnsi"/>
        </w:rPr>
        <w:t>4.2.2.2</w:t>
      </w:r>
      <w:r w:rsidRPr="002B0D40">
        <w:rPr>
          <w:rFonts w:asciiTheme="minorHAnsi" w:hAnsiTheme="minorHAnsi"/>
        </w:rPr>
        <w:tab/>
      </w:r>
      <w:r w:rsidR="00C6216C">
        <w:rPr>
          <w:rFonts w:asciiTheme="minorHAnsi" w:hAnsiTheme="minorHAnsi"/>
        </w:rPr>
        <w:tab/>
      </w:r>
      <w:r w:rsidR="00E45433" w:rsidRPr="002B0D40">
        <w:rPr>
          <w:rFonts w:asciiTheme="minorHAnsi" w:hAnsiTheme="minorHAnsi"/>
        </w:rPr>
        <w:t>Urinary microRNA –frequency detected and average delta CT</w:t>
      </w:r>
      <w:bookmarkEnd w:id="315"/>
    </w:p>
    <w:p w14:paraId="121B58D1" w14:textId="4C5E809C" w:rsidR="00E45433" w:rsidRPr="002B0D40" w:rsidRDefault="00E45433" w:rsidP="00E45433">
      <w:pPr>
        <w:spacing w:line="480" w:lineRule="auto"/>
        <w:jc w:val="both"/>
      </w:pPr>
      <w:r w:rsidRPr="002B0D40">
        <w:t>All 15 screened microRNAs had the ability to be detected in urine samples with varying frequencies ranging from 9.4%- 100% in the benign group and 10.3%-95.6% in the bladder cancer group</w:t>
      </w:r>
      <w:r w:rsidR="00F30F92">
        <w:t xml:space="preserve"> (table 19</w:t>
      </w:r>
      <w:r w:rsidRPr="002B0D40">
        <w:t xml:space="preserve">).  </w:t>
      </w:r>
    </w:p>
    <w:p w14:paraId="3E2AF35D" w14:textId="77777777" w:rsidR="00E45433" w:rsidRPr="00F52849" w:rsidRDefault="00E45433" w:rsidP="00E45433">
      <w:pPr>
        <w:spacing w:line="480" w:lineRule="auto"/>
        <w:jc w:val="both"/>
      </w:pPr>
    </w:p>
    <w:p w14:paraId="10C6FB6C" w14:textId="22238C62" w:rsidR="00E45433" w:rsidRPr="002B0D40" w:rsidRDefault="00E45433" w:rsidP="00E45433">
      <w:pPr>
        <w:spacing w:line="480" w:lineRule="auto"/>
        <w:jc w:val="both"/>
      </w:pPr>
      <w:r w:rsidRPr="002B0D40">
        <w:t>The best performing microRNA with respect to the frequency detected in the benign and bladder cancer urine group was mir-27a</w:t>
      </w:r>
      <w:r w:rsidR="00021CBE" w:rsidRPr="002B0D40">
        <w:t xml:space="preserve"> (table 19</w:t>
      </w:r>
      <w:r w:rsidRPr="002B0D40">
        <w:t>).  The worst performing microRNA in terms of frequency detected in both the benign and bladder cancer group was mir-133b</w:t>
      </w:r>
      <w:r w:rsidR="00021CBE" w:rsidRPr="002B0D40">
        <w:t xml:space="preserve"> (table 19</w:t>
      </w:r>
      <w:r w:rsidRPr="002B0D40">
        <w:t>).</w:t>
      </w:r>
    </w:p>
    <w:p w14:paraId="3CA82066" w14:textId="77777777" w:rsidR="00E45433" w:rsidRPr="002B0D40" w:rsidRDefault="00E45433" w:rsidP="00E45433">
      <w:pPr>
        <w:spacing w:line="480" w:lineRule="auto"/>
        <w:jc w:val="both"/>
      </w:pPr>
    </w:p>
    <w:p w14:paraId="18EFAB72" w14:textId="65732479" w:rsidR="00E45433" w:rsidRPr="002B0D40" w:rsidRDefault="00E45433" w:rsidP="00E45433">
      <w:pPr>
        <w:spacing w:line="480" w:lineRule="auto"/>
        <w:jc w:val="both"/>
      </w:pPr>
      <w:r w:rsidRPr="002B0D40">
        <w:t xml:space="preserve">The microRNA which exhibited strongest relative expression and hence concentration (lowest average </w:t>
      </w:r>
      <w:r w:rsidRPr="002B0D40">
        <w:rPr>
          <w:rFonts w:hint="eastAsia"/>
        </w:rPr>
        <w:t>Δ</w:t>
      </w:r>
      <w:r w:rsidRPr="002B0D40">
        <w:t>CT) in both the benign and bladder cancer urines groups was miR-203</w:t>
      </w:r>
      <w:r w:rsidR="00021CBE" w:rsidRPr="002B0D40">
        <w:t xml:space="preserve"> (table 19</w:t>
      </w:r>
      <w:r w:rsidRPr="002B0D40">
        <w:t>).  MiR-133b was again the worst performing microRNA in both the benign and bladder cancer cohorts of urine in relation the concentration of its presence</w:t>
      </w:r>
      <w:r w:rsidR="00F30F92">
        <w:t xml:space="preserve"> (table 19</w:t>
      </w:r>
      <w:r w:rsidRPr="002B0D40">
        <w:t>).</w:t>
      </w:r>
    </w:p>
    <w:p w14:paraId="37DAC899" w14:textId="3378F3DD" w:rsidR="0018123D" w:rsidRPr="002B0D40" w:rsidRDefault="009731E1" w:rsidP="00E45433">
      <w:r w:rsidRPr="002B0D40">
        <w:br w:type="page"/>
      </w:r>
    </w:p>
    <w:tbl>
      <w:tblPr>
        <w:tblW w:w="6676" w:type="dxa"/>
        <w:jc w:val="center"/>
        <w:tblInd w:w="95" w:type="dxa"/>
        <w:tblLook w:val="0000" w:firstRow="0" w:lastRow="0" w:firstColumn="0" w:lastColumn="0" w:noHBand="0" w:noVBand="0"/>
      </w:tblPr>
      <w:tblGrid>
        <w:gridCol w:w="2116"/>
        <w:gridCol w:w="1056"/>
        <w:gridCol w:w="917"/>
        <w:gridCol w:w="696"/>
        <w:gridCol w:w="1040"/>
        <w:gridCol w:w="851"/>
      </w:tblGrid>
      <w:tr w:rsidR="0018123D" w:rsidRPr="00F52849" w14:paraId="42AAD69A" w14:textId="77777777" w:rsidTr="007C2D28">
        <w:trPr>
          <w:trHeight w:val="300"/>
          <w:jc w:val="center"/>
        </w:trPr>
        <w:tc>
          <w:tcPr>
            <w:tcW w:w="2116" w:type="dxa"/>
            <w:tcBorders>
              <w:top w:val="single" w:sz="4" w:space="0" w:color="auto"/>
              <w:left w:val="nil"/>
              <w:bottom w:val="nil"/>
              <w:right w:val="nil"/>
            </w:tcBorders>
            <w:shd w:val="clear" w:color="auto" w:fill="auto"/>
            <w:noWrap/>
            <w:vAlign w:val="bottom"/>
          </w:tcPr>
          <w:p w14:paraId="49F65EB7" w14:textId="77777777" w:rsidR="0018123D" w:rsidRPr="002B0D40" w:rsidRDefault="0018123D" w:rsidP="00B573FF">
            <w:r w:rsidRPr="002B0D40">
              <w:t> </w:t>
            </w:r>
          </w:p>
        </w:tc>
        <w:tc>
          <w:tcPr>
            <w:tcW w:w="1056" w:type="dxa"/>
            <w:tcBorders>
              <w:top w:val="single" w:sz="4" w:space="0" w:color="auto"/>
              <w:left w:val="nil"/>
              <w:bottom w:val="nil"/>
              <w:right w:val="nil"/>
            </w:tcBorders>
            <w:shd w:val="clear" w:color="auto" w:fill="auto"/>
            <w:noWrap/>
            <w:vAlign w:val="bottom"/>
          </w:tcPr>
          <w:p w14:paraId="0B9C7730" w14:textId="77777777" w:rsidR="0018123D" w:rsidRPr="002B0D40" w:rsidRDefault="0018123D" w:rsidP="00B573FF">
            <w:r w:rsidRPr="002B0D40">
              <w:t> </w:t>
            </w:r>
          </w:p>
        </w:tc>
        <w:tc>
          <w:tcPr>
            <w:tcW w:w="1613" w:type="dxa"/>
            <w:gridSpan w:val="2"/>
            <w:tcBorders>
              <w:top w:val="single" w:sz="4" w:space="0" w:color="auto"/>
              <w:left w:val="nil"/>
              <w:bottom w:val="nil"/>
              <w:right w:val="nil"/>
            </w:tcBorders>
            <w:shd w:val="clear" w:color="auto" w:fill="auto"/>
            <w:noWrap/>
            <w:vAlign w:val="bottom"/>
          </w:tcPr>
          <w:p w14:paraId="0C9524B6" w14:textId="77777777" w:rsidR="0018123D" w:rsidRPr="002B0D40" w:rsidRDefault="0018123D" w:rsidP="00B573FF">
            <w:pPr>
              <w:jc w:val="center"/>
            </w:pPr>
            <w:r w:rsidRPr="002B0D40">
              <w:t>Controls</w:t>
            </w:r>
          </w:p>
        </w:tc>
        <w:tc>
          <w:tcPr>
            <w:tcW w:w="1891" w:type="dxa"/>
            <w:gridSpan w:val="2"/>
            <w:tcBorders>
              <w:top w:val="single" w:sz="4" w:space="0" w:color="auto"/>
              <w:left w:val="nil"/>
              <w:bottom w:val="nil"/>
              <w:right w:val="nil"/>
            </w:tcBorders>
            <w:shd w:val="clear" w:color="auto" w:fill="auto"/>
            <w:noWrap/>
            <w:vAlign w:val="bottom"/>
          </w:tcPr>
          <w:p w14:paraId="50AE1D67" w14:textId="77777777" w:rsidR="0018123D" w:rsidRPr="002B0D40" w:rsidRDefault="0018123D" w:rsidP="00B573FF">
            <w:pPr>
              <w:jc w:val="center"/>
            </w:pPr>
            <w:r w:rsidRPr="002B0D40">
              <w:t>UCC Cases</w:t>
            </w:r>
          </w:p>
        </w:tc>
      </w:tr>
      <w:tr w:rsidR="0018123D" w:rsidRPr="00F52849" w14:paraId="43FB98C4" w14:textId="77777777" w:rsidTr="007C2D28">
        <w:trPr>
          <w:trHeight w:val="300"/>
          <w:jc w:val="center"/>
        </w:trPr>
        <w:tc>
          <w:tcPr>
            <w:tcW w:w="2116" w:type="dxa"/>
            <w:tcBorders>
              <w:top w:val="nil"/>
              <w:left w:val="nil"/>
              <w:bottom w:val="single" w:sz="4" w:space="0" w:color="auto"/>
              <w:right w:val="nil"/>
            </w:tcBorders>
            <w:shd w:val="clear" w:color="auto" w:fill="auto"/>
            <w:noWrap/>
            <w:vAlign w:val="bottom"/>
          </w:tcPr>
          <w:p w14:paraId="2EF7B826" w14:textId="77777777" w:rsidR="0018123D" w:rsidRPr="002B0D40" w:rsidRDefault="0018123D" w:rsidP="00B573FF">
            <w:r w:rsidRPr="002B0D40">
              <w:t> </w:t>
            </w:r>
          </w:p>
        </w:tc>
        <w:tc>
          <w:tcPr>
            <w:tcW w:w="1056" w:type="dxa"/>
            <w:tcBorders>
              <w:top w:val="nil"/>
              <w:left w:val="nil"/>
              <w:bottom w:val="single" w:sz="4" w:space="0" w:color="auto"/>
              <w:right w:val="nil"/>
            </w:tcBorders>
            <w:shd w:val="clear" w:color="auto" w:fill="auto"/>
            <w:noWrap/>
            <w:vAlign w:val="bottom"/>
          </w:tcPr>
          <w:p w14:paraId="70605A5A" w14:textId="77777777" w:rsidR="0018123D" w:rsidRPr="002B0D40" w:rsidRDefault="0018123D" w:rsidP="00B573FF">
            <w:r w:rsidRPr="002B0D40">
              <w:t> </w:t>
            </w:r>
          </w:p>
        </w:tc>
        <w:tc>
          <w:tcPr>
            <w:tcW w:w="917" w:type="dxa"/>
            <w:tcBorders>
              <w:top w:val="nil"/>
              <w:left w:val="nil"/>
              <w:bottom w:val="single" w:sz="4" w:space="0" w:color="auto"/>
              <w:right w:val="nil"/>
            </w:tcBorders>
            <w:shd w:val="clear" w:color="auto" w:fill="auto"/>
            <w:noWrap/>
            <w:vAlign w:val="bottom"/>
          </w:tcPr>
          <w:p w14:paraId="3B7712A6" w14:textId="77777777" w:rsidR="0018123D" w:rsidRPr="002B0D40" w:rsidRDefault="0018123D" w:rsidP="00B573FF">
            <w:pPr>
              <w:jc w:val="center"/>
            </w:pPr>
            <w:proofErr w:type="gramStart"/>
            <w:r w:rsidRPr="002B0D40">
              <w:t>n</w:t>
            </w:r>
            <w:proofErr w:type="gramEnd"/>
          </w:p>
        </w:tc>
        <w:tc>
          <w:tcPr>
            <w:tcW w:w="696" w:type="dxa"/>
            <w:tcBorders>
              <w:top w:val="nil"/>
              <w:left w:val="nil"/>
              <w:bottom w:val="single" w:sz="4" w:space="0" w:color="auto"/>
              <w:right w:val="nil"/>
            </w:tcBorders>
            <w:shd w:val="clear" w:color="auto" w:fill="auto"/>
            <w:noWrap/>
            <w:vAlign w:val="bottom"/>
          </w:tcPr>
          <w:p w14:paraId="62135021" w14:textId="77777777" w:rsidR="0018123D" w:rsidRPr="002B0D40" w:rsidRDefault="0018123D" w:rsidP="00B573FF">
            <w:pPr>
              <w:jc w:val="center"/>
            </w:pPr>
            <w:r w:rsidRPr="002B0D40">
              <w:t>%</w:t>
            </w:r>
          </w:p>
        </w:tc>
        <w:tc>
          <w:tcPr>
            <w:tcW w:w="1040" w:type="dxa"/>
            <w:tcBorders>
              <w:top w:val="nil"/>
              <w:left w:val="nil"/>
              <w:bottom w:val="single" w:sz="4" w:space="0" w:color="auto"/>
              <w:right w:val="nil"/>
            </w:tcBorders>
            <w:shd w:val="clear" w:color="auto" w:fill="auto"/>
            <w:noWrap/>
            <w:vAlign w:val="bottom"/>
          </w:tcPr>
          <w:p w14:paraId="19F5FC6C" w14:textId="77777777" w:rsidR="0018123D" w:rsidRPr="002B0D40" w:rsidRDefault="0018123D" w:rsidP="00B573FF">
            <w:pPr>
              <w:jc w:val="center"/>
            </w:pPr>
            <w:proofErr w:type="gramStart"/>
            <w:r w:rsidRPr="002B0D40">
              <w:t>n</w:t>
            </w:r>
            <w:proofErr w:type="gramEnd"/>
          </w:p>
        </w:tc>
        <w:tc>
          <w:tcPr>
            <w:tcW w:w="851" w:type="dxa"/>
            <w:tcBorders>
              <w:top w:val="nil"/>
              <w:left w:val="nil"/>
              <w:bottom w:val="single" w:sz="4" w:space="0" w:color="auto"/>
              <w:right w:val="nil"/>
            </w:tcBorders>
            <w:shd w:val="clear" w:color="auto" w:fill="auto"/>
            <w:noWrap/>
            <w:vAlign w:val="bottom"/>
          </w:tcPr>
          <w:p w14:paraId="0CE18D6F" w14:textId="77777777" w:rsidR="0018123D" w:rsidRPr="002B0D40" w:rsidRDefault="0018123D" w:rsidP="00B573FF">
            <w:pPr>
              <w:jc w:val="center"/>
            </w:pPr>
            <w:r w:rsidRPr="002B0D40">
              <w:t>%</w:t>
            </w:r>
          </w:p>
        </w:tc>
      </w:tr>
      <w:tr w:rsidR="0018123D" w:rsidRPr="00F52849" w14:paraId="4948FDFF" w14:textId="77777777" w:rsidTr="007C2D28">
        <w:trPr>
          <w:trHeight w:val="300"/>
          <w:jc w:val="center"/>
        </w:trPr>
        <w:tc>
          <w:tcPr>
            <w:tcW w:w="2116" w:type="dxa"/>
            <w:tcBorders>
              <w:top w:val="single" w:sz="4" w:space="0" w:color="auto"/>
              <w:left w:val="nil"/>
              <w:bottom w:val="nil"/>
              <w:right w:val="nil"/>
            </w:tcBorders>
            <w:shd w:val="clear" w:color="auto" w:fill="auto"/>
            <w:noWrap/>
            <w:vAlign w:val="bottom"/>
          </w:tcPr>
          <w:p w14:paraId="26206EF2" w14:textId="77777777" w:rsidR="0018123D" w:rsidRPr="002B0D40" w:rsidRDefault="0018123D" w:rsidP="002B0D40">
            <w:r w:rsidRPr="002B0D40">
              <w:t>Gender</w:t>
            </w:r>
          </w:p>
        </w:tc>
        <w:tc>
          <w:tcPr>
            <w:tcW w:w="1056" w:type="dxa"/>
            <w:tcBorders>
              <w:top w:val="single" w:sz="4" w:space="0" w:color="auto"/>
              <w:left w:val="nil"/>
              <w:bottom w:val="nil"/>
              <w:right w:val="nil"/>
            </w:tcBorders>
            <w:shd w:val="clear" w:color="auto" w:fill="auto"/>
            <w:noWrap/>
            <w:vAlign w:val="bottom"/>
          </w:tcPr>
          <w:p w14:paraId="454D084A" w14:textId="77777777" w:rsidR="0018123D" w:rsidRPr="002B0D40" w:rsidRDefault="0018123D" w:rsidP="002B0D40">
            <w:r w:rsidRPr="002B0D40">
              <w:t>Male</w:t>
            </w:r>
          </w:p>
        </w:tc>
        <w:tc>
          <w:tcPr>
            <w:tcW w:w="917" w:type="dxa"/>
            <w:tcBorders>
              <w:top w:val="single" w:sz="4" w:space="0" w:color="auto"/>
              <w:left w:val="nil"/>
              <w:bottom w:val="nil"/>
              <w:right w:val="nil"/>
            </w:tcBorders>
            <w:shd w:val="clear" w:color="auto" w:fill="auto"/>
            <w:noWrap/>
            <w:vAlign w:val="bottom"/>
          </w:tcPr>
          <w:p w14:paraId="3743D893" w14:textId="77777777" w:rsidR="0018123D" w:rsidRPr="002B0D40" w:rsidRDefault="0018123D" w:rsidP="002B0D40">
            <w:pPr>
              <w:jc w:val="center"/>
            </w:pPr>
            <w:r w:rsidRPr="002B0D40">
              <w:t>35</w:t>
            </w:r>
          </w:p>
        </w:tc>
        <w:tc>
          <w:tcPr>
            <w:tcW w:w="696" w:type="dxa"/>
            <w:tcBorders>
              <w:top w:val="single" w:sz="4" w:space="0" w:color="auto"/>
              <w:left w:val="nil"/>
              <w:bottom w:val="nil"/>
              <w:right w:val="nil"/>
            </w:tcBorders>
            <w:shd w:val="clear" w:color="auto" w:fill="auto"/>
            <w:noWrap/>
            <w:vAlign w:val="bottom"/>
          </w:tcPr>
          <w:p w14:paraId="40D84323" w14:textId="77777777" w:rsidR="0018123D" w:rsidRPr="002B0D40" w:rsidRDefault="0018123D" w:rsidP="002B0D40">
            <w:pPr>
              <w:jc w:val="center"/>
            </w:pPr>
            <w:r w:rsidRPr="002B0D40">
              <w:t>66%</w:t>
            </w:r>
          </w:p>
        </w:tc>
        <w:tc>
          <w:tcPr>
            <w:tcW w:w="1040" w:type="dxa"/>
            <w:tcBorders>
              <w:top w:val="single" w:sz="4" w:space="0" w:color="auto"/>
              <w:left w:val="nil"/>
              <w:bottom w:val="nil"/>
              <w:right w:val="nil"/>
            </w:tcBorders>
            <w:shd w:val="clear" w:color="auto" w:fill="auto"/>
            <w:noWrap/>
            <w:vAlign w:val="bottom"/>
          </w:tcPr>
          <w:p w14:paraId="43947759" w14:textId="77777777" w:rsidR="0018123D" w:rsidRPr="002B0D40" w:rsidRDefault="0018123D" w:rsidP="002B0D40">
            <w:pPr>
              <w:jc w:val="center"/>
            </w:pPr>
            <w:r w:rsidRPr="002B0D40">
              <w:t>53</w:t>
            </w:r>
          </w:p>
        </w:tc>
        <w:tc>
          <w:tcPr>
            <w:tcW w:w="851" w:type="dxa"/>
            <w:tcBorders>
              <w:top w:val="single" w:sz="4" w:space="0" w:color="auto"/>
              <w:left w:val="nil"/>
              <w:bottom w:val="nil"/>
              <w:right w:val="nil"/>
            </w:tcBorders>
            <w:shd w:val="clear" w:color="auto" w:fill="auto"/>
            <w:noWrap/>
            <w:vAlign w:val="bottom"/>
          </w:tcPr>
          <w:p w14:paraId="31B35ECF" w14:textId="77777777" w:rsidR="0018123D" w:rsidRPr="002B0D40" w:rsidRDefault="0018123D" w:rsidP="002B0D40">
            <w:pPr>
              <w:jc w:val="center"/>
            </w:pPr>
            <w:r w:rsidRPr="002B0D40">
              <w:t>78%</w:t>
            </w:r>
          </w:p>
        </w:tc>
      </w:tr>
      <w:tr w:rsidR="0018123D" w:rsidRPr="00F52849" w14:paraId="74BA2E74" w14:textId="77777777" w:rsidTr="007C2D28">
        <w:trPr>
          <w:trHeight w:val="300"/>
          <w:jc w:val="center"/>
        </w:trPr>
        <w:tc>
          <w:tcPr>
            <w:tcW w:w="2116" w:type="dxa"/>
            <w:tcBorders>
              <w:top w:val="nil"/>
              <w:left w:val="nil"/>
              <w:bottom w:val="nil"/>
              <w:right w:val="nil"/>
            </w:tcBorders>
            <w:shd w:val="clear" w:color="auto" w:fill="auto"/>
            <w:noWrap/>
            <w:vAlign w:val="bottom"/>
          </w:tcPr>
          <w:p w14:paraId="1044EE77" w14:textId="77777777" w:rsidR="0018123D" w:rsidRPr="002B0D40" w:rsidRDefault="0018123D" w:rsidP="002B0D40"/>
        </w:tc>
        <w:tc>
          <w:tcPr>
            <w:tcW w:w="1056" w:type="dxa"/>
            <w:tcBorders>
              <w:top w:val="nil"/>
              <w:left w:val="nil"/>
              <w:bottom w:val="nil"/>
              <w:right w:val="nil"/>
            </w:tcBorders>
            <w:shd w:val="clear" w:color="auto" w:fill="auto"/>
            <w:noWrap/>
            <w:vAlign w:val="bottom"/>
          </w:tcPr>
          <w:p w14:paraId="3F7D0201" w14:textId="77777777" w:rsidR="0018123D" w:rsidRPr="002B0D40" w:rsidRDefault="0018123D" w:rsidP="002B0D40">
            <w:r w:rsidRPr="002B0D40">
              <w:t>Female</w:t>
            </w:r>
          </w:p>
        </w:tc>
        <w:tc>
          <w:tcPr>
            <w:tcW w:w="917" w:type="dxa"/>
            <w:tcBorders>
              <w:top w:val="nil"/>
              <w:left w:val="nil"/>
              <w:bottom w:val="nil"/>
              <w:right w:val="nil"/>
            </w:tcBorders>
            <w:shd w:val="clear" w:color="auto" w:fill="auto"/>
            <w:noWrap/>
            <w:vAlign w:val="bottom"/>
          </w:tcPr>
          <w:p w14:paraId="39C2B1BC" w14:textId="77777777" w:rsidR="0018123D" w:rsidRPr="002B0D40" w:rsidRDefault="0018123D" w:rsidP="002B0D40">
            <w:pPr>
              <w:jc w:val="center"/>
            </w:pPr>
            <w:r w:rsidRPr="002B0D40">
              <w:t>18</w:t>
            </w:r>
          </w:p>
        </w:tc>
        <w:tc>
          <w:tcPr>
            <w:tcW w:w="696" w:type="dxa"/>
            <w:tcBorders>
              <w:top w:val="nil"/>
              <w:left w:val="nil"/>
              <w:bottom w:val="nil"/>
              <w:right w:val="nil"/>
            </w:tcBorders>
            <w:shd w:val="clear" w:color="auto" w:fill="auto"/>
            <w:noWrap/>
            <w:vAlign w:val="bottom"/>
          </w:tcPr>
          <w:p w14:paraId="7D295D2C" w14:textId="77777777" w:rsidR="0018123D" w:rsidRPr="002B0D40" w:rsidRDefault="0018123D" w:rsidP="002B0D40">
            <w:pPr>
              <w:jc w:val="center"/>
            </w:pPr>
            <w:r w:rsidRPr="002B0D40">
              <w:t>34%</w:t>
            </w:r>
          </w:p>
        </w:tc>
        <w:tc>
          <w:tcPr>
            <w:tcW w:w="1040" w:type="dxa"/>
            <w:tcBorders>
              <w:top w:val="nil"/>
              <w:left w:val="nil"/>
              <w:bottom w:val="nil"/>
              <w:right w:val="nil"/>
            </w:tcBorders>
            <w:shd w:val="clear" w:color="auto" w:fill="auto"/>
            <w:noWrap/>
            <w:vAlign w:val="bottom"/>
          </w:tcPr>
          <w:p w14:paraId="36E8660F" w14:textId="77777777" w:rsidR="0018123D" w:rsidRPr="002B0D40" w:rsidRDefault="0018123D" w:rsidP="002B0D40">
            <w:pPr>
              <w:jc w:val="center"/>
            </w:pPr>
            <w:r w:rsidRPr="002B0D40">
              <w:t>15</w:t>
            </w:r>
          </w:p>
        </w:tc>
        <w:tc>
          <w:tcPr>
            <w:tcW w:w="851" w:type="dxa"/>
            <w:tcBorders>
              <w:top w:val="nil"/>
              <w:left w:val="nil"/>
              <w:bottom w:val="nil"/>
              <w:right w:val="nil"/>
            </w:tcBorders>
            <w:shd w:val="clear" w:color="auto" w:fill="auto"/>
            <w:noWrap/>
            <w:vAlign w:val="bottom"/>
          </w:tcPr>
          <w:p w14:paraId="0CA017B5" w14:textId="77777777" w:rsidR="0018123D" w:rsidRPr="002B0D40" w:rsidRDefault="0018123D" w:rsidP="002B0D40">
            <w:pPr>
              <w:jc w:val="center"/>
            </w:pPr>
            <w:r w:rsidRPr="002B0D40">
              <w:t>22%</w:t>
            </w:r>
          </w:p>
        </w:tc>
      </w:tr>
      <w:tr w:rsidR="0018123D" w:rsidRPr="00F52849" w14:paraId="09D5E0F7" w14:textId="77777777" w:rsidTr="007C2D28">
        <w:trPr>
          <w:trHeight w:val="300"/>
          <w:jc w:val="center"/>
        </w:trPr>
        <w:tc>
          <w:tcPr>
            <w:tcW w:w="2116" w:type="dxa"/>
            <w:tcBorders>
              <w:top w:val="nil"/>
              <w:left w:val="nil"/>
              <w:bottom w:val="nil"/>
              <w:right w:val="nil"/>
            </w:tcBorders>
            <w:shd w:val="clear" w:color="auto" w:fill="auto"/>
            <w:noWrap/>
            <w:vAlign w:val="bottom"/>
          </w:tcPr>
          <w:p w14:paraId="2594FEB8" w14:textId="77777777" w:rsidR="0018123D" w:rsidRPr="002B0D40" w:rsidRDefault="0018123D" w:rsidP="002B0D40">
            <w:r w:rsidRPr="002B0D40">
              <w:t>Age</w:t>
            </w:r>
          </w:p>
        </w:tc>
        <w:tc>
          <w:tcPr>
            <w:tcW w:w="1056" w:type="dxa"/>
            <w:tcBorders>
              <w:top w:val="nil"/>
              <w:left w:val="nil"/>
              <w:bottom w:val="nil"/>
              <w:right w:val="nil"/>
            </w:tcBorders>
            <w:shd w:val="clear" w:color="auto" w:fill="auto"/>
            <w:noWrap/>
            <w:vAlign w:val="bottom"/>
          </w:tcPr>
          <w:p w14:paraId="5FFCA5F1" w14:textId="77777777" w:rsidR="0018123D" w:rsidRPr="002B0D40" w:rsidRDefault="0018123D" w:rsidP="002B0D40">
            <w:r w:rsidRPr="002B0D40">
              <w:t>Median</w:t>
            </w:r>
          </w:p>
        </w:tc>
        <w:tc>
          <w:tcPr>
            <w:tcW w:w="917" w:type="dxa"/>
            <w:tcBorders>
              <w:top w:val="nil"/>
              <w:left w:val="nil"/>
              <w:bottom w:val="nil"/>
              <w:right w:val="nil"/>
            </w:tcBorders>
            <w:shd w:val="clear" w:color="auto" w:fill="auto"/>
            <w:noWrap/>
            <w:vAlign w:val="bottom"/>
          </w:tcPr>
          <w:p w14:paraId="7A770B3A" w14:textId="77777777" w:rsidR="0018123D" w:rsidRPr="002B0D40" w:rsidRDefault="0018123D" w:rsidP="002B0D40">
            <w:pPr>
              <w:jc w:val="center"/>
            </w:pPr>
            <w:r w:rsidRPr="002B0D40">
              <w:t>62</w:t>
            </w:r>
          </w:p>
        </w:tc>
        <w:tc>
          <w:tcPr>
            <w:tcW w:w="696" w:type="dxa"/>
            <w:tcBorders>
              <w:top w:val="nil"/>
              <w:left w:val="nil"/>
              <w:bottom w:val="nil"/>
              <w:right w:val="nil"/>
            </w:tcBorders>
            <w:shd w:val="clear" w:color="auto" w:fill="auto"/>
            <w:noWrap/>
            <w:vAlign w:val="bottom"/>
          </w:tcPr>
          <w:p w14:paraId="43F6B9DD" w14:textId="77777777" w:rsidR="0018123D" w:rsidRPr="002B0D40" w:rsidRDefault="0018123D" w:rsidP="002B0D40">
            <w:pPr>
              <w:jc w:val="center"/>
            </w:pPr>
          </w:p>
        </w:tc>
        <w:tc>
          <w:tcPr>
            <w:tcW w:w="1040" w:type="dxa"/>
            <w:tcBorders>
              <w:top w:val="nil"/>
              <w:left w:val="nil"/>
              <w:bottom w:val="nil"/>
              <w:right w:val="nil"/>
            </w:tcBorders>
            <w:shd w:val="clear" w:color="auto" w:fill="auto"/>
            <w:noWrap/>
            <w:vAlign w:val="bottom"/>
          </w:tcPr>
          <w:p w14:paraId="6B452E9F" w14:textId="77777777" w:rsidR="0018123D" w:rsidRPr="002B0D40" w:rsidRDefault="0018123D" w:rsidP="002B0D40">
            <w:pPr>
              <w:jc w:val="center"/>
            </w:pPr>
            <w:r w:rsidRPr="002B0D40">
              <w:t>72</w:t>
            </w:r>
          </w:p>
        </w:tc>
        <w:tc>
          <w:tcPr>
            <w:tcW w:w="851" w:type="dxa"/>
            <w:tcBorders>
              <w:top w:val="nil"/>
              <w:left w:val="nil"/>
              <w:bottom w:val="nil"/>
              <w:right w:val="nil"/>
            </w:tcBorders>
            <w:shd w:val="clear" w:color="auto" w:fill="auto"/>
            <w:noWrap/>
            <w:vAlign w:val="bottom"/>
          </w:tcPr>
          <w:p w14:paraId="581A73B6" w14:textId="77777777" w:rsidR="0018123D" w:rsidRPr="002B0D40" w:rsidRDefault="0018123D" w:rsidP="002B0D40">
            <w:pPr>
              <w:jc w:val="center"/>
            </w:pPr>
          </w:p>
        </w:tc>
      </w:tr>
      <w:tr w:rsidR="0018123D" w:rsidRPr="00F52849" w14:paraId="73FF67E4" w14:textId="77777777" w:rsidTr="007C2D28">
        <w:trPr>
          <w:trHeight w:val="300"/>
          <w:jc w:val="center"/>
        </w:trPr>
        <w:tc>
          <w:tcPr>
            <w:tcW w:w="2116" w:type="dxa"/>
            <w:tcBorders>
              <w:top w:val="nil"/>
              <w:left w:val="nil"/>
              <w:bottom w:val="nil"/>
              <w:right w:val="nil"/>
            </w:tcBorders>
            <w:shd w:val="clear" w:color="auto" w:fill="auto"/>
            <w:noWrap/>
            <w:vAlign w:val="bottom"/>
          </w:tcPr>
          <w:p w14:paraId="6D242105" w14:textId="77777777" w:rsidR="0018123D" w:rsidRPr="002B0D40" w:rsidRDefault="0018123D" w:rsidP="002B0D40"/>
        </w:tc>
        <w:tc>
          <w:tcPr>
            <w:tcW w:w="1056" w:type="dxa"/>
            <w:tcBorders>
              <w:top w:val="nil"/>
              <w:left w:val="nil"/>
              <w:bottom w:val="nil"/>
              <w:right w:val="nil"/>
            </w:tcBorders>
            <w:shd w:val="clear" w:color="auto" w:fill="auto"/>
            <w:noWrap/>
            <w:vAlign w:val="bottom"/>
          </w:tcPr>
          <w:p w14:paraId="1E13ACFD" w14:textId="77777777" w:rsidR="0018123D" w:rsidRPr="002B0D40" w:rsidRDefault="0018123D" w:rsidP="002B0D40">
            <w:r w:rsidRPr="002B0D40">
              <w:t>Average</w:t>
            </w:r>
          </w:p>
        </w:tc>
        <w:tc>
          <w:tcPr>
            <w:tcW w:w="917" w:type="dxa"/>
            <w:tcBorders>
              <w:top w:val="nil"/>
              <w:left w:val="nil"/>
              <w:bottom w:val="nil"/>
              <w:right w:val="nil"/>
            </w:tcBorders>
            <w:shd w:val="clear" w:color="auto" w:fill="auto"/>
            <w:noWrap/>
            <w:vAlign w:val="bottom"/>
          </w:tcPr>
          <w:p w14:paraId="73E0163C" w14:textId="77777777" w:rsidR="0018123D" w:rsidRPr="002B0D40" w:rsidRDefault="0018123D" w:rsidP="002B0D40">
            <w:pPr>
              <w:jc w:val="center"/>
            </w:pPr>
            <w:r w:rsidRPr="002B0D40">
              <w:t>58</w:t>
            </w:r>
          </w:p>
        </w:tc>
        <w:tc>
          <w:tcPr>
            <w:tcW w:w="696" w:type="dxa"/>
            <w:tcBorders>
              <w:top w:val="nil"/>
              <w:left w:val="nil"/>
              <w:bottom w:val="nil"/>
              <w:right w:val="nil"/>
            </w:tcBorders>
            <w:shd w:val="clear" w:color="auto" w:fill="auto"/>
            <w:noWrap/>
            <w:vAlign w:val="bottom"/>
          </w:tcPr>
          <w:p w14:paraId="76C20211" w14:textId="77777777" w:rsidR="0018123D" w:rsidRPr="002B0D40" w:rsidRDefault="0018123D" w:rsidP="002B0D40">
            <w:pPr>
              <w:jc w:val="center"/>
            </w:pPr>
          </w:p>
        </w:tc>
        <w:tc>
          <w:tcPr>
            <w:tcW w:w="1040" w:type="dxa"/>
            <w:tcBorders>
              <w:top w:val="nil"/>
              <w:left w:val="nil"/>
              <w:bottom w:val="nil"/>
              <w:right w:val="nil"/>
            </w:tcBorders>
            <w:shd w:val="clear" w:color="auto" w:fill="auto"/>
            <w:noWrap/>
            <w:vAlign w:val="bottom"/>
          </w:tcPr>
          <w:p w14:paraId="0BD63333" w14:textId="77777777" w:rsidR="0018123D" w:rsidRPr="002B0D40" w:rsidRDefault="0018123D" w:rsidP="002B0D40">
            <w:pPr>
              <w:jc w:val="center"/>
            </w:pPr>
            <w:r w:rsidRPr="002B0D40">
              <w:t>71</w:t>
            </w:r>
          </w:p>
        </w:tc>
        <w:tc>
          <w:tcPr>
            <w:tcW w:w="851" w:type="dxa"/>
            <w:tcBorders>
              <w:top w:val="nil"/>
              <w:left w:val="nil"/>
              <w:bottom w:val="nil"/>
              <w:right w:val="nil"/>
            </w:tcBorders>
            <w:shd w:val="clear" w:color="auto" w:fill="auto"/>
            <w:noWrap/>
            <w:vAlign w:val="bottom"/>
          </w:tcPr>
          <w:p w14:paraId="3376EA18" w14:textId="77777777" w:rsidR="0018123D" w:rsidRPr="002B0D40" w:rsidRDefault="0018123D" w:rsidP="002B0D40">
            <w:pPr>
              <w:jc w:val="center"/>
            </w:pPr>
          </w:p>
        </w:tc>
      </w:tr>
      <w:tr w:rsidR="0018123D" w:rsidRPr="00F52849" w14:paraId="1C6FB8C8" w14:textId="77777777" w:rsidTr="007C2D28">
        <w:trPr>
          <w:trHeight w:val="300"/>
          <w:jc w:val="center"/>
        </w:trPr>
        <w:tc>
          <w:tcPr>
            <w:tcW w:w="2116" w:type="dxa"/>
            <w:tcBorders>
              <w:top w:val="nil"/>
              <w:left w:val="nil"/>
              <w:bottom w:val="nil"/>
              <w:right w:val="nil"/>
            </w:tcBorders>
            <w:shd w:val="clear" w:color="auto" w:fill="auto"/>
            <w:noWrap/>
            <w:vAlign w:val="bottom"/>
          </w:tcPr>
          <w:p w14:paraId="2841997B" w14:textId="77777777" w:rsidR="0018123D" w:rsidRPr="002B0D40" w:rsidRDefault="0018123D" w:rsidP="002B0D40"/>
        </w:tc>
        <w:tc>
          <w:tcPr>
            <w:tcW w:w="1056" w:type="dxa"/>
            <w:tcBorders>
              <w:top w:val="nil"/>
              <w:left w:val="nil"/>
              <w:bottom w:val="nil"/>
              <w:right w:val="nil"/>
            </w:tcBorders>
            <w:shd w:val="clear" w:color="auto" w:fill="auto"/>
            <w:noWrap/>
            <w:vAlign w:val="bottom"/>
          </w:tcPr>
          <w:p w14:paraId="77A9BCB3" w14:textId="77777777" w:rsidR="0018123D" w:rsidRPr="002B0D40" w:rsidRDefault="0018123D" w:rsidP="002B0D40">
            <w:r w:rsidRPr="002B0D40">
              <w:t>Range</w:t>
            </w:r>
          </w:p>
        </w:tc>
        <w:tc>
          <w:tcPr>
            <w:tcW w:w="917" w:type="dxa"/>
            <w:tcBorders>
              <w:top w:val="nil"/>
              <w:left w:val="nil"/>
              <w:bottom w:val="nil"/>
              <w:right w:val="nil"/>
            </w:tcBorders>
            <w:shd w:val="clear" w:color="auto" w:fill="auto"/>
            <w:noWrap/>
            <w:vAlign w:val="bottom"/>
          </w:tcPr>
          <w:p w14:paraId="45B927FF" w14:textId="77777777" w:rsidR="0018123D" w:rsidRPr="002B0D40" w:rsidRDefault="0018123D" w:rsidP="002B0D40">
            <w:pPr>
              <w:jc w:val="center"/>
            </w:pPr>
            <w:r w:rsidRPr="002B0D40">
              <w:t>17-83</w:t>
            </w:r>
          </w:p>
        </w:tc>
        <w:tc>
          <w:tcPr>
            <w:tcW w:w="696" w:type="dxa"/>
            <w:tcBorders>
              <w:top w:val="nil"/>
              <w:left w:val="nil"/>
              <w:bottom w:val="nil"/>
              <w:right w:val="nil"/>
            </w:tcBorders>
            <w:shd w:val="clear" w:color="auto" w:fill="auto"/>
            <w:noWrap/>
            <w:vAlign w:val="bottom"/>
          </w:tcPr>
          <w:p w14:paraId="6B403CF9" w14:textId="77777777" w:rsidR="0018123D" w:rsidRPr="002B0D40" w:rsidRDefault="0018123D" w:rsidP="002B0D40">
            <w:pPr>
              <w:jc w:val="center"/>
            </w:pPr>
          </w:p>
        </w:tc>
        <w:tc>
          <w:tcPr>
            <w:tcW w:w="1040" w:type="dxa"/>
            <w:tcBorders>
              <w:top w:val="nil"/>
              <w:left w:val="nil"/>
              <w:bottom w:val="nil"/>
              <w:right w:val="nil"/>
            </w:tcBorders>
            <w:shd w:val="clear" w:color="auto" w:fill="auto"/>
            <w:noWrap/>
            <w:vAlign w:val="bottom"/>
          </w:tcPr>
          <w:p w14:paraId="1A700669" w14:textId="77777777" w:rsidR="0018123D" w:rsidRPr="002B0D40" w:rsidRDefault="0018123D" w:rsidP="002B0D40">
            <w:pPr>
              <w:jc w:val="center"/>
            </w:pPr>
            <w:r w:rsidRPr="002B0D40">
              <w:t>38-87</w:t>
            </w:r>
          </w:p>
        </w:tc>
        <w:tc>
          <w:tcPr>
            <w:tcW w:w="851" w:type="dxa"/>
            <w:tcBorders>
              <w:top w:val="nil"/>
              <w:left w:val="nil"/>
              <w:bottom w:val="nil"/>
              <w:right w:val="nil"/>
            </w:tcBorders>
            <w:shd w:val="clear" w:color="auto" w:fill="auto"/>
            <w:noWrap/>
            <w:vAlign w:val="bottom"/>
          </w:tcPr>
          <w:p w14:paraId="56B297A0" w14:textId="77777777" w:rsidR="0018123D" w:rsidRPr="002B0D40" w:rsidRDefault="0018123D" w:rsidP="002B0D40">
            <w:pPr>
              <w:jc w:val="center"/>
            </w:pPr>
          </w:p>
        </w:tc>
      </w:tr>
      <w:tr w:rsidR="0018123D" w:rsidRPr="00F52849" w14:paraId="199D3D99" w14:textId="77777777" w:rsidTr="007C2D28">
        <w:trPr>
          <w:trHeight w:val="300"/>
          <w:jc w:val="center"/>
        </w:trPr>
        <w:tc>
          <w:tcPr>
            <w:tcW w:w="2116" w:type="dxa"/>
            <w:tcBorders>
              <w:top w:val="nil"/>
              <w:left w:val="nil"/>
              <w:bottom w:val="nil"/>
              <w:right w:val="nil"/>
            </w:tcBorders>
            <w:shd w:val="clear" w:color="auto" w:fill="auto"/>
            <w:noWrap/>
            <w:vAlign w:val="bottom"/>
          </w:tcPr>
          <w:p w14:paraId="05109A77" w14:textId="77777777" w:rsidR="0018123D" w:rsidRPr="002B0D40" w:rsidRDefault="0018123D" w:rsidP="002B0D40">
            <w:r w:rsidRPr="002B0D40">
              <w:t>Haematuria</w:t>
            </w:r>
          </w:p>
        </w:tc>
        <w:tc>
          <w:tcPr>
            <w:tcW w:w="1056" w:type="dxa"/>
            <w:tcBorders>
              <w:top w:val="nil"/>
              <w:left w:val="nil"/>
              <w:bottom w:val="nil"/>
              <w:right w:val="nil"/>
            </w:tcBorders>
            <w:shd w:val="clear" w:color="auto" w:fill="auto"/>
            <w:noWrap/>
            <w:vAlign w:val="bottom"/>
          </w:tcPr>
          <w:p w14:paraId="6902777B" w14:textId="77777777" w:rsidR="0018123D" w:rsidRPr="002B0D40" w:rsidRDefault="0018123D" w:rsidP="002B0D40"/>
        </w:tc>
        <w:tc>
          <w:tcPr>
            <w:tcW w:w="917" w:type="dxa"/>
            <w:tcBorders>
              <w:top w:val="nil"/>
              <w:left w:val="nil"/>
              <w:bottom w:val="nil"/>
              <w:right w:val="nil"/>
            </w:tcBorders>
            <w:shd w:val="clear" w:color="auto" w:fill="auto"/>
            <w:noWrap/>
            <w:vAlign w:val="bottom"/>
          </w:tcPr>
          <w:p w14:paraId="1EAEA8FD" w14:textId="77777777" w:rsidR="0018123D" w:rsidRPr="002B0D40" w:rsidRDefault="0018123D" w:rsidP="002B0D40">
            <w:pPr>
              <w:jc w:val="center"/>
            </w:pPr>
            <w:r w:rsidRPr="002B0D40">
              <w:t>28</w:t>
            </w:r>
          </w:p>
        </w:tc>
        <w:tc>
          <w:tcPr>
            <w:tcW w:w="696" w:type="dxa"/>
            <w:tcBorders>
              <w:top w:val="nil"/>
              <w:left w:val="nil"/>
              <w:bottom w:val="nil"/>
              <w:right w:val="nil"/>
            </w:tcBorders>
            <w:shd w:val="clear" w:color="auto" w:fill="auto"/>
            <w:noWrap/>
            <w:vAlign w:val="bottom"/>
          </w:tcPr>
          <w:p w14:paraId="2D95BCB1" w14:textId="77777777" w:rsidR="0018123D" w:rsidRPr="002B0D40" w:rsidRDefault="0018123D" w:rsidP="002B0D40">
            <w:pPr>
              <w:jc w:val="center"/>
            </w:pPr>
            <w:r w:rsidRPr="002B0D40">
              <w:t>53%</w:t>
            </w:r>
          </w:p>
        </w:tc>
        <w:tc>
          <w:tcPr>
            <w:tcW w:w="1040" w:type="dxa"/>
            <w:tcBorders>
              <w:top w:val="nil"/>
              <w:left w:val="nil"/>
              <w:bottom w:val="nil"/>
              <w:right w:val="nil"/>
            </w:tcBorders>
            <w:shd w:val="clear" w:color="auto" w:fill="auto"/>
            <w:noWrap/>
            <w:vAlign w:val="bottom"/>
          </w:tcPr>
          <w:p w14:paraId="6474906A" w14:textId="77777777" w:rsidR="0018123D" w:rsidRPr="002B0D40" w:rsidRDefault="0018123D" w:rsidP="002B0D40">
            <w:pPr>
              <w:jc w:val="center"/>
            </w:pPr>
          </w:p>
        </w:tc>
        <w:tc>
          <w:tcPr>
            <w:tcW w:w="851" w:type="dxa"/>
            <w:tcBorders>
              <w:top w:val="nil"/>
              <w:left w:val="nil"/>
              <w:bottom w:val="nil"/>
              <w:right w:val="nil"/>
            </w:tcBorders>
            <w:shd w:val="clear" w:color="auto" w:fill="auto"/>
            <w:noWrap/>
            <w:vAlign w:val="bottom"/>
          </w:tcPr>
          <w:p w14:paraId="66D52299" w14:textId="77777777" w:rsidR="0018123D" w:rsidRPr="002B0D40" w:rsidRDefault="0018123D" w:rsidP="002B0D40">
            <w:pPr>
              <w:jc w:val="center"/>
            </w:pPr>
          </w:p>
        </w:tc>
      </w:tr>
      <w:tr w:rsidR="0018123D" w:rsidRPr="00F52849" w14:paraId="322A515B" w14:textId="77777777" w:rsidTr="007C2D28">
        <w:trPr>
          <w:trHeight w:val="300"/>
          <w:jc w:val="center"/>
        </w:trPr>
        <w:tc>
          <w:tcPr>
            <w:tcW w:w="2116" w:type="dxa"/>
            <w:tcBorders>
              <w:top w:val="nil"/>
              <w:left w:val="nil"/>
              <w:bottom w:val="nil"/>
              <w:right w:val="nil"/>
            </w:tcBorders>
            <w:shd w:val="clear" w:color="auto" w:fill="auto"/>
            <w:noWrap/>
            <w:vAlign w:val="bottom"/>
          </w:tcPr>
          <w:p w14:paraId="4050CD48" w14:textId="77777777" w:rsidR="0018123D" w:rsidRPr="002B0D40" w:rsidRDefault="0018123D" w:rsidP="002B0D40">
            <w:proofErr w:type="spellStart"/>
            <w:r w:rsidRPr="002B0D40">
              <w:t>Urolithiasis</w:t>
            </w:r>
            <w:proofErr w:type="spellEnd"/>
          </w:p>
        </w:tc>
        <w:tc>
          <w:tcPr>
            <w:tcW w:w="1056" w:type="dxa"/>
            <w:tcBorders>
              <w:top w:val="nil"/>
              <w:left w:val="nil"/>
              <w:bottom w:val="nil"/>
              <w:right w:val="nil"/>
            </w:tcBorders>
            <w:shd w:val="clear" w:color="auto" w:fill="auto"/>
            <w:noWrap/>
            <w:vAlign w:val="bottom"/>
          </w:tcPr>
          <w:p w14:paraId="76E00D8F" w14:textId="77777777" w:rsidR="0018123D" w:rsidRPr="002B0D40" w:rsidRDefault="0018123D" w:rsidP="002B0D40"/>
        </w:tc>
        <w:tc>
          <w:tcPr>
            <w:tcW w:w="917" w:type="dxa"/>
            <w:tcBorders>
              <w:top w:val="nil"/>
              <w:left w:val="nil"/>
              <w:bottom w:val="nil"/>
              <w:right w:val="nil"/>
            </w:tcBorders>
            <w:shd w:val="clear" w:color="auto" w:fill="auto"/>
            <w:noWrap/>
            <w:vAlign w:val="bottom"/>
          </w:tcPr>
          <w:p w14:paraId="0C750EF4" w14:textId="77777777" w:rsidR="0018123D" w:rsidRPr="002B0D40" w:rsidRDefault="0018123D" w:rsidP="00C20B8D">
            <w:pPr>
              <w:jc w:val="center"/>
            </w:pPr>
            <w:r w:rsidRPr="002B0D40">
              <w:t>10</w:t>
            </w:r>
          </w:p>
        </w:tc>
        <w:tc>
          <w:tcPr>
            <w:tcW w:w="696" w:type="dxa"/>
            <w:tcBorders>
              <w:top w:val="nil"/>
              <w:left w:val="nil"/>
              <w:bottom w:val="nil"/>
              <w:right w:val="nil"/>
            </w:tcBorders>
            <w:shd w:val="clear" w:color="auto" w:fill="auto"/>
            <w:noWrap/>
            <w:vAlign w:val="bottom"/>
          </w:tcPr>
          <w:p w14:paraId="01CB5E9E" w14:textId="77777777" w:rsidR="0018123D" w:rsidRPr="00C20B8D" w:rsidRDefault="0018123D" w:rsidP="00C20B8D">
            <w:pPr>
              <w:jc w:val="center"/>
            </w:pPr>
            <w:r w:rsidRPr="00C20B8D">
              <w:t>19%</w:t>
            </w:r>
          </w:p>
        </w:tc>
        <w:tc>
          <w:tcPr>
            <w:tcW w:w="1040" w:type="dxa"/>
            <w:tcBorders>
              <w:top w:val="nil"/>
              <w:left w:val="nil"/>
              <w:bottom w:val="nil"/>
              <w:right w:val="nil"/>
            </w:tcBorders>
            <w:shd w:val="clear" w:color="auto" w:fill="auto"/>
            <w:noWrap/>
            <w:vAlign w:val="bottom"/>
          </w:tcPr>
          <w:p w14:paraId="71F97ACF" w14:textId="77777777" w:rsidR="0018123D" w:rsidRPr="00C20B8D" w:rsidRDefault="0018123D" w:rsidP="00C20B8D">
            <w:pPr>
              <w:jc w:val="center"/>
            </w:pPr>
          </w:p>
        </w:tc>
        <w:tc>
          <w:tcPr>
            <w:tcW w:w="851" w:type="dxa"/>
            <w:tcBorders>
              <w:top w:val="nil"/>
              <w:left w:val="nil"/>
              <w:bottom w:val="nil"/>
              <w:right w:val="nil"/>
            </w:tcBorders>
            <w:shd w:val="clear" w:color="auto" w:fill="auto"/>
            <w:noWrap/>
            <w:vAlign w:val="bottom"/>
          </w:tcPr>
          <w:p w14:paraId="0AE945E0" w14:textId="77777777" w:rsidR="0018123D" w:rsidRPr="00C20B8D" w:rsidRDefault="0018123D" w:rsidP="00C20B8D">
            <w:pPr>
              <w:jc w:val="center"/>
            </w:pPr>
          </w:p>
        </w:tc>
      </w:tr>
      <w:tr w:rsidR="0018123D" w:rsidRPr="00F52849" w14:paraId="473AF6E7" w14:textId="77777777" w:rsidTr="007C2D28">
        <w:trPr>
          <w:trHeight w:val="300"/>
          <w:jc w:val="center"/>
        </w:trPr>
        <w:tc>
          <w:tcPr>
            <w:tcW w:w="2116" w:type="dxa"/>
            <w:tcBorders>
              <w:top w:val="nil"/>
              <w:left w:val="nil"/>
              <w:bottom w:val="nil"/>
              <w:right w:val="nil"/>
            </w:tcBorders>
            <w:shd w:val="clear" w:color="auto" w:fill="auto"/>
            <w:noWrap/>
            <w:vAlign w:val="bottom"/>
          </w:tcPr>
          <w:p w14:paraId="1C7FE5A1" w14:textId="77777777" w:rsidR="0018123D" w:rsidRPr="00C20B8D" w:rsidRDefault="0018123D" w:rsidP="00C20B8D">
            <w:r w:rsidRPr="00C20B8D">
              <w:t>Urinary Infection</w:t>
            </w:r>
          </w:p>
        </w:tc>
        <w:tc>
          <w:tcPr>
            <w:tcW w:w="1056" w:type="dxa"/>
            <w:tcBorders>
              <w:top w:val="nil"/>
              <w:left w:val="nil"/>
              <w:bottom w:val="nil"/>
              <w:right w:val="nil"/>
            </w:tcBorders>
            <w:shd w:val="clear" w:color="auto" w:fill="auto"/>
            <w:noWrap/>
            <w:vAlign w:val="bottom"/>
          </w:tcPr>
          <w:p w14:paraId="71991598" w14:textId="77777777" w:rsidR="0018123D" w:rsidRPr="00C20B8D" w:rsidRDefault="0018123D" w:rsidP="00C20B8D"/>
        </w:tc>
        <w:tc>
          <w:tcPr>
            <w:tcW w:w="917" w:type="dxa"/>
            <w:tcBorders>
              <w:top w:val="nil"/>
              <w:left w:val="nil"/>
              <w:bottom w:val="nil"/>
              <w:right w:val="nil"/>
            </w:tcBorders>
            <w:shd w:val="clear" w:color="auto" w:fill="auto"/>
            <w:noWrap/>
            <w:vAlign w:val="bottom"/>
          </w:tcPr>
          <w:p w14:paraId="18DE6CB2" w14:textId="77777777" w:rsidR="0018123D" w:rsidRPr="00C20B8D" w:rsidRDefault="0018123D" w:rsidP="00C20B8D">
            <w:pPr>
              <w:jc w:val="center"/>
            </w:pPr>
            <w:r w:rsidRPr="00C20B8D">
              <w:t>6</w:t>
            </w:r>
          </w:p>
        </w:tc>
        <w:tc>
          <w:tcPr>
            <w:tcW w:w="696" w:type="dxa"/>
            <w:tcBorders>
              <w:top w:val="nil"/>
              <w:left w:val="nil"/>
              <w:bottom w:val="nil"/>
              <w:right w:val="nil"/>
            </w:tcBorders>
            <w:shd w:val="clear" w:color="auto" w:fill="auto"/>
            <w:noWrap/>
            <w:vAlign w:val="bottom"/>
          </w:tcPr>
          <w:p w14:paraId="27FCA189" w14:textId="77777777" w:rsidR="0018123D" w:rsidRPr="00C20B8D" w:rsidRDefault="0018123D" w:rsidP="00C20B8D">
            <w:pPr>
              <w:jc w:val="center"/>
            </w:pPr>
            <w:r w:rsidRPr="00C20B8D">
              <w:t>11%</w:t>
            </w:r>
          </w:p>
        </w:tc>
        <w:tc>
          <w:tcPr>
            <w:tcW w:w="1040" w:type="dxa"/>
            <w:tcBorders>
              <w:top w:val="nil"/>
              <w:left w:val="nil"/>
              <w:bottom w:val="nil"/>
              <w:right w:val="nil"/>
            </w:tcBorders>
            <w:shd w:val="clear" w:color="auto" w:fill="auto"/>
            <w:noWrap/>
            <w:vAlign w:val="bottom"/>
          </w:tcPr>
          <w:p w14:paraId="21CDD971" w14:textId="77777777" w:rsidR="0018123D" w:rsidRPr="00C20B8D" w:rsidRDefault="0018123D" w:rsidP="00C20B8D">
            <w:pPr>
              <w:jc w:val="center"/>
            </w:pPr>
          </w:p>
        </w:tc>
        <w:tc>
          <w:tcPr>
            <w:tcW w:w="851" w:type="dxa"/>
            <w:tcBorders>
              <w:top w:val="nil"/>
              <w:left w:val="nil"/>
              <w:bottom w:val="nil"/>
              <w:right w:val="nil"/>
            </w:tcBorders>
            <w:shd w:val="clear" w:color="auto" w:fill="auto"/>
            <w:noWrap/>
            <w:vAlign w:val="bottom"/>
          </w:tcPr>
          <w:p w14:paraId="711B8144" w14:textId="77777777" w:rsidR="0018123D" w:rsidRPr="00C20B8D" w:rsidRDefault="0018123D" w:rsidP="00C20B8D">
            <w:pPr>
              <w:jc w:val="center"/>
            </w:pPr>
          </w:p>
        </w:tc>
      </w:tr>
      <w:tr w:rsidR="0018123D" w:rsidRPr="00F52849" w14:paraId="03468A0C" w14:textId="77777777" w:rsidTr="007C2D28">
        <w:trPr>
          <w:trHeight w:val="300"/>
          <w:jc w:val="center"/>
        </w:trPr>
        <w:tc>
          <w:tcPr>
            <w:tcW w:w="2116" w:type="dxa"/>
            <w:tcBorders>
              <w:top w:val="nil"/>
              <w:left w:val="nil"/>
              <w:bottom w:val="nil"/>
              <w:right w:val="nil"/>
            </w:tcBorders>
            <w:shd w:val="clear" w:color="auto" w:fill="auto"/>
            <w:noWrap/>
            <w:vAlign w:val="bottom"/>
          </w:tcPr>
          <w:p w14:paraId="3C1ED6A8" w14:textId="77777777" w:rsidR="0018123D" w:rsidRPr="00C20B8D" w:rsidRDefault="0018123D" w:rsidP="00C20B8D">
            <w:r w:rsidRPr="00C20B8D">
              <w:t>BPH (TURP)</w:t>
            </w:r>
          </w:p>
        </w:tc>
        <w:tc>
          <w:tcPr>
            <w:tcW w:w="1056" w:type="dxa"/>
            <w:tcBorders>
              <w:top w:val="nil"/>
              <w:left w:val="nil"/>
              <w:bottom w:val="nil"/>
              <w:right w:val="nil"/>
            </w:tcBorders>
            <w:shd w:val="clear" w:color="auto" w:fill="auto"/>
            <w:noWrap/>
            <w:vAlign w:val="bottom"/>
          </w:tcPr>
          <w:p w14:paraId="061DC39A" w14:textId="77777777" w:rsidR="0018123D" w:rsidRPr="00C20B8D" w:rsidRDefault="0018123D" w:rsidP="00C20B8D"/>
        </w:tc>
        <w:tc>
          <w:tcPr>
            <w:tcW w:w="917" w:type="dxa"/>
            <w:tcBorders>
              <w:top w:val="nil"/>
              <w:left w:val="nil"/>
              <w:bottom w:val="nil"/>
              <w:right w:val="nil"/>
            </w:tcBorders>
            <w:shd w:val="clear" w:color="auto" w:fill="auto"/>
            <w:noWrap/>
            <w:vAlign w:val="bottom"/>
          </w:tcPr>
          <w:p w14:paraId="3EE592E2" w14:textId="77777777" w:rsidR="0018123D" w:rsidRPr="00C20B8D" w:rsidRDefault="0018123D" w:rsidP="00C20B8D">
            <w:pPr>
              <w:jc w:val="center"/>
            </w:pPr>
            <w:r w:rsidRPr="00C20B8D">
              <w:t>6</w:t>
            </w:r>
          </w:p>
        </w:tc>
        <w:tc>
          <w:tcPr>
            <w:tcW w:w="696" w:type="dxa"/>
            <w:tcBorders>
              <w:top w:val="nil"/>
              <w:left w:val="nil"/>
              <w:bottom w:val="nil"/>
              <w:right w:val="nil"/>
            </w:tcBorders>
            <w:shd w:val="clear" w:color="auto" w:fill="auto"/>
            <w:noWrap/>
            <w:vAlign w:val="bottom"/>
          </w:tcPr>
          <w:p w14:paraId="0840BAD3" w14:textId="77777777" w:rsidR="0018123D" w:rsidRPr="00C20B8D" w:rsidRDefault="0018123D" w:rsidP="00C20B8D">
            <w:pPr>
              <w:jc w:val="center"/>
            </w:pPr>
            <w:r w:rsidRPr="00C20B8D">
              <w:t>11%</w:t>
            </w:r>
          </w:p>
        </w:tc>
        <w:tc>
          <w:tcPr>
            <w:tcW w:w="1040" w:type="dxa"/>
            <w:tcBorders>
              <w:top w:val="nil"/>
              <w:left w:val="nil"/>
              <w:bottom w:val="nil"/>
              <w:right w:val="nil"/>
            </w:tcBorders>
            <w:shd w:val="clear" w:color="auto" w:fill="auto"/>
            <w:noWrap/>
            <w:vAlign w:val="bottom"/>
          </w:tcPr>
          <w:p w14:paraId="364BF882" w14:textId="77777777" w:rsidR="0018123D" w:rsidRPr="00C20B8D" w:rsidRDefault="0018123D" w:rsidP="00C20B8D">
            <w:pPr>
              <w:jc w:val="center"/>
            </w:pPr>
          </w:p>
        </w:tc>
        <w:tc>
          <w:tcPr>
            <w:tcW w:w="851" w:type="dxa"/>
            <w:tcBorders>
              <w:top w:val="nil"/>
              <w:left w:val="nil"/>
              <w:bottom w:val="nil"/>
              <w:right w:val="nil"/>
            </w:tcBorders>
            <w:shd w:val="clear" w:color="auto" w:fill="auto"/>
            <w:noWrap/>
            <w:vAlign w:val="bottom"/>
          </w:tcPr>
          <w:p w14:paraId="1B89747C" w14:textId="77777777" w:rsidR="0018123D" w:rsidRPr="00C20B8D" w:rsidRDefault="0018123D" w:rsidP="00C20B8D">
            <w:pPr>
              <w:jc w:val="center"/>
            </w:pPr>
          </w:p>
        </w:tc>
      </w:tr>
      <w:tr w:rsidR="0018123D" w:rsidRPr="00F52849" w14:paraId="0C36D863" w14:textId="77777777" w:rsidTr="007C2D28">
        <w:trPr>
          <w:trHeight w:val="300"/>
          <w:jc w:val="center"/>
        </w:trPr>
        <w:tc>
          <w:tcPr>
            <w:tcW w:w="2116" w:type="dxa"/>
            <w:tcBorders>
              <w:top w:val="nil"/>
              <w:left w:val="nil"/>
              <w:bottom w:val="nil"/>
              <w:right w:val="nil"/>
            </w:tcBorders>
            <w:shd w:val="clear" w:color="auto" w:fill="auto"/>
            <w:noWrap/>
            <w:vAlign w:val="bottom"/>
          </w:tcPr>
          <w:p w14:paraId="442AAF66" w14:textId="736D18B1" w:rsidR="0018123D" w:rsidRPr="00C20B8D" w:rsidRDefault="0018123D" w:rsidP="00C20B8D">
            <w:r w:rsidRPr="00C20B8D">
              <w:t>Other</w:t>
            </w:r>
            <w:r w:rsidR="00F31C14" w:rsidRPr="00C20B8D">
              <w:t>*</w:t>
            </w:r>
          </w:p>
        </w:tc>
        <w:tc>
          <w:tcPr>
            <w:tcW w:w="1056" w:type="dxa"/>
            <w:tcBorders>
              <w:top w:val="nil"/>
              <w:left w:val="nil"/>
              <w:bottom w:val="nil"/>
              <w:right w:val="nil"/>
            </w:tcBorders>
            <w:shd w:val="clear" w:color="auto" w:fill="auto"/>
            <w:noWrap/>
            <w:vAlign w:val="bottom"/>
          </w:tcPr>
          <w:p w14:paraId="3497A902" w14:textId="77777777" w:rsidR="0018123D" w:rsidRPr="00C20B8D" w:rsidRDefault="0018123D" w:rsidP="00C20B8D"/>
        </w:tc>
        <w:tc>
          <w:tcPr>
            <w:tcW w:w="917" w:type="dxa"/>
            <w:tcBorders>
              <w:top w:val="nil"/>
              <w:left w:val="nil"/>
              <w:bottom w:val="nil"/>
              <w:right w:val="nil"/>
            </w:tcBorders>
            <w:shd w:val="clear" w:color="auto" w:fill="auto"/>
            <w:noWrap/>
            <w:vAlign w:val="bottom"/>
          </w:tcPr>
          <w:p w14:paraId="393B911C" w14:textId="77777777" w:rsidR="0018123D" w:rsidRPr="00C20B8D" w:rsidRDefault="0018123D" w:rsidP="00C20B8D">
            <w:pPr>
              <w:jc w:val="center"/>
            </w:pPr>
            <w:r w:rsidRPr="00C20B8D">
              <w:t>3</w:t>
            </w:r>
          </w:p>
        </w:tc>
        <w:tc>
          <w:tcPr>
            <w:tcW w:w="696" w:type="dxa"/>
            <w:tcBorders>
              <w:top w:val="nil"/>
              <w:left w:val="nil"/>
              <w:bottom w:val="nil"/>
              <w:right w:val="nil"/>
            </w:tcBorders>
            <w:shd w:val="clear" w:color="auto" w:fill="auto"/>
            <w:noWrap/>
            <w:vAlign w:val="bottom"/>
          </w:tcPr>
          <w:p w14:paraId="3D3AC1C7" w14:textId="77777777" w:rsidR="0018123D" w:rsidRPr="00C20B8D" w:rsidRDefault="0018123D" w:rsidP="00C20B8D">
            <w:pPr>
              <w:jc w:val="center"/>
            </w:pPr>
            <w:r w:rsidRPr="00C20B8D">
              <w:t>6%</w:t>
            </w:r>
          </w:p>
        </w:tc>
        <w:tc>
          <w:tcPr>
            <w:tcW w:w="1040" w:type="dxa"/>
            <w:tcBorders>
              <w:top w:val="nil"/>
              <w:left w:val="nil"/>
              <w:bottom w:val="nil"/>
              <w:right w:val="nil"/>
            </w:tcBorders>
            <w:shd w:val="clear" w:color="auto" w:fill="auto"/>
            <w:noWrap/>
            <w:vAlign w:val="bottom"/>
          </w:tcPr>
          <w:p w14:paraId="1228CAA2" w14:textId="77777777" w:rsidR="0018123D" w:rsidRPr="00C20B8D" w:rsidRDefault="0018123D" w:rsidP="00C20B8D">
            <w:pPr>
              <w:jc w:val="center"/>
            </w:pPr>
          </w:p>
        </w:tc>
        <w:tc>
          <w:tcPr>
            <w:tcW w:w="851" w:type="dxa"/>
            <w:tcBorders>
              <w:top w:val="nil"/>
              <w:left w:val="nil"/>
              <w:bottom w:val="nil"/>
              <w:right w:val="nil"/>
            </w:tcBorders>
            <w:shd w:val="clear" w:color="auto" w:fill="auto"/>
            <w:noWrap/>
            <w:vAlign w:val="bottom"/>
          </w:tcPr>
          <w:p w14:paraId="41F26C70" w14:textId="77777777" w:rsidR="0018123D" w:rsidRPr="00C20B8D" w:rsidRDefault="0018123D" w:rsidP="00C20B8D">
            <w:pPr>
              <w:jc w:val="center"/>
            </w:pPr>
          </w:p>
        </w:tc>
      </w:tr>
      <w:tr w:rsidR="0018123D" w:rsidRPr="00F52849" w14:paraId="2096B3CA" w14:textId="77777777" w:rsidTr="007C2D28">
        <w:trPr>
          <w:trHeight w:val="300"/>
          <w:jc w:val="center"/>
        </w:trPr>
        <w:tc>
          <w:tcPr>
            <w:tcW w:w="2116" w:type="dxa"/>
            <w:tcBorders>
              <w:top w:val="nil"/>
              <w:left w:val="nil"/>
              <w:bottom w:val="nil"/>
              <w:right w:val="nil"/>
            </w:tcBorders>
            <w:shd w:val="clear" w:color="auto" w:fill="auto"/>
            <w:noWrap/>
            <w:vAlign w:val="bottom"/>
          </w:tcPr>
          <w:p w14:paraId="2F17FD52" w14:textId="77777777" w:rsidR="0018123D" w:rsidRPr="00C20B8D" w:rsidRDefault="0018123D" w:rsidP="00C20B8D">
            <w:r w:rsidRPr="00C20B8D">
              <w:t>Differentiation</w:t>
            </w:r>
          </w:p>
        </w:tc>
        <w:tc>
          <w:tcPr>
            <w:tcW w:w="1056" w:type="dxa"/>
            <w:tcBorders>
              <w:top w:val="nil"/>
              <w:left w:val="nil"/>
              <w:bottom w:val="nil"/>
              <w:right w:val="nil"/>
            </w:tcBorders>
            <w:shd w:val="clear" w:color="auto" w:fill="auto"/>
            <w:noWrap/>
            <w:vAlign w:val="bottom"/>
          </w:tcPr>
          <w:p w14:paraId="465E04D6" w14:textId="77777777" w:rsidR="0018123D" w:rsidRPr="00C20B8D" w:rsidRDefault="0018123D" w:rsidP="00C20B8D">
            <w:r w:rsidRPr="00C20B8D">
              <w:t>Grade 1</w:t>
            </w:r>
          </w:p>
        </w:tc>
        <w:tc>
          <w:tcPr>
            <w:tcW w:w="917" w:type="dxa"/>
            <w:tcBorders>
              <w:top w:val="nil"/>
              <w:left w:val="nil"/>
              <w:bottom w:val="nil"/>
              <w:right w:val="nil"/>
            </w:tcBorders>
            <w:shd w:val="clear" w:color="auto" w:fill="auto"/>
            <w:noWrap/>
            <w:vAlign w:val="bottom"/>
          </w:tcPr>
          <w:p w14:paraId="1FEC5B9D" w14:textId="77777777" w:rsidR="0018123D" w:rsidRPr="00C20B8D" w:rsidRDefault="0018123D" w:rsidP="00C20B8D">
            <w:pPr>
              <w:jc w:val="center"/>
            </w:pPr>
          </w:p>
        </w:tc>
        <w:tc>
          <w:tcPr>
            <w:tcW w:w="696" w:type="dxa"/>
            <w:tcBorders>
              <w:top w:val="nil"/>
              <w:left w:val="nil"/>
              <w:bottom w:val="nil"/>
              <w:right w:val="nil"/>
            </w:tcBorders>
            <w:shd w:val="clear" w:color="auto" w:fill="auto"/>
            <w:noWrap/>
            <w:vAlign w:val="bottom"/>
          </w:tcPr>
          <w:p w14:paraId="49834FA8" w14:textId="77777777" w:rsidR="0018123D" w:rsidRPr="00C20B8D" w:rsidRDefault="0018123D" w:rsidP="00C20B8D">
            <w:pPr>
              <w:jc w:val="center"/>
            </w:pPr>
          </w:p>
        </w:tc>
        <w:tc>
          <w:tcPr>
            <w:tcW w:w="1040" w:type="dxa"/>
            <w:tcBorders>
              <w:top w:val="nil"/>
              <w:left w:val="nil"/>
              <w:bottom w:val="nil"/>
              <w:right w:val="nil"/>
            </w:tcBorders>
            <w:shd w:val="clear" w:color="auto" w:fill="auto"/>
            <w:noWrap/>
            <w:vAlign w:val="bottom"/>
          </w:tcPr>
          <w:p w14:paraId="4D93ADA8" w14:textId="77777777" w:rsidR="0018123D" w:rsidRPr="00C20B8D" w:rsidRDefault="0018123D" w:rsidP="00C20B8D">
            <w:pPr>
              <w:jc w:val="center"/>
            </w:pPr>
            <w:r w:rsidRPr="00C20B8D">
              <w:t>15</w:t>
            </w:r>
          </w:p>
        </w:tc>
        <w:tc>
          <w:tcPr>
            <w:tcW w:w="851" w:type="dxa"/>
            <w:tcBorders>
              <w:top w:val="nil"/>
              <w:left w:val="nil"/>
              <w:bottom w:val="nil"/>
              <w:right w:val="nil"/>
            </w:tcBorders>
            <w:shd w:val="clear" w:color="auto" w:fill="auto"/>
            <w:noWrap/>
            <w:vAlign w:val="bottom"/>
          </w:tcPr>
          <w:p w14:paraId="3579E6C4" w14:textId="77777777" w:rsidR="0018123D" w:rsidRPr="00C20B8D" w:rsidRDefault="0018123D" w:rsidP="00C20B8D">
            <w:pPr>
              <w:jc w:val="center"/>
            </w:pPr>
            <w:r w:rsidRPr="00C20B8D">
              <w:t>22%</w:t>
            </w:r>
          </w:p>
        </w:tc>
      </w:tr>
      <w:tr w:rsidR="0018123D" w:rsidRPr="00F52849" w14:paraId="7B7E4D11" w14:textId="77777777" w:rsidTr="007C2D28">
        <w:trPr>
          <w:trHeight w:val="300"/>
          <w:jc w:val="center"/>
        </w:trPr>
        <w:tc>
          <w:tcPr>
            <w:tcW w:w="2116" w:type="dxa"/>
            <w:tcBorders>
              <w:top w:val="nil"/>
              <w:left w:val="nil"/>
              <w:bottom w:val="nil"/>
              <w:right w:val="nil"/>
            </w:tcBorders>
            <w:shd w:val="clear" w:color="auto" w:fill="auto"/>
            <w:noWrap/>
            <w:vAlign w:val="bottom"/>
          </w:tcPr>
          <w:p w14:paraId="507C03E7" w14:textId="77777777" w:rsidR="0018123D" w:rsidRPr="00C20B8D" w:rsidRDefault="0018123D" w:rsidP="00C20B8D"/>
        </w:tc>
        <w:tc>
          <w:tcPr>
            <w:tcW w:w="1056" w:type="dxa"/>
            <w:tcBorders>
              <w:top w:val="nil"/>
              <w:left w:val="nil"/>
              <w:bottom w:val="nil"/>
              <w:right w:val="nil"/>
            </w:tcBorders>
            <w:shd w:val="clear" w:color="auto" w:fill="auto"/>
            <w:noWrap/>
            <w:vAlign w:val="bottom"/>
          </w:tcPr>
          <w:p w14:paraId="40AEA59C" w14:textId="77777777" w:rsidR="0018123D" w:rsidRPr="00C20B8D" w:rsidRDefault="0018123D" w:rsidP="00C20B8D">
            <w:r w:rsidRPr="00C20B8D">
              <w:t>Grade 2</w:t>
            </w:r>
          </w:p>
        </w:tc>
        <w:tc>
          <w:tcPr>
            <w:tcW w:w="917" w:type="dxa"/>
            <w:tcBorders>
              <w:top w:val="nil"/>
              <w:left w:val="nil"/>
              <w:bottom w:val="nil"/>
              <w:right w:val="nil"/>
            </w:tcBorders>
            <w:shd w:val="clear" w:color="auto" w:fill="auto"/>
            <w:noWrap/>
            <w:vAlign w:val="bottom"/>
          </w:tcPr>
          <w:p w14:paraId="071432B5" w14:textId="77777777" w:rsidR="0018123D" w:rsidRPr="00C20B8D" w:rsidRDefault="0018123D" w:rsidP="00C20B8D">
            <w:pPr>
              <w:jc w:val="center"/>
            </w:pPr>
          </w:p>
        </w:tc>
        <w:tc>
          <w:tcPr>
            <w:tcW w:w="696" w:type="dxa"/>
            <w:tcBorders>
              <w:top w:val="nil"/>
              <w:left w:val="nil"/>
              <w:bottom w:val="nil"/>
              <w:right w:val="nil"/>
            </w:tcBorders>
            <w:shd w:val="clear" w:color="auto" w:fill="auto"/>
            <w:noWrap/>
            <w:vAlign w:val="bottom"/>
          </w:tcPr>
          <w:p w14:paraId="2CEA05D9" w14:textId="77777777" w:rsidR="0018123D" w:rsidRPr="00C20B8D" w:rsidRDefault="0018123D" w:rsidP="00C20B8D">
            <w:pPr>
              <w:jc w:val="center"/>
            </w:pPr>
          </w:p>
        </w:tc>
        <w:tc>
          <w:tcPr>
            <w:tcW w:w="1040" w:type="dxa"/>
            <w:tcBorders>
              <w:top w:val="nil"/>
              <w:left w:val="nil"/>
              <w:bottom w:val="nil"/>
              <w:right w:val="nil"/>
            </w:tcBorders>
            <w:shd w:val="clear" w:color="auto" w:fill="auto"/>
            <w:noWrap/>
            <w:vAlign w:val="bottom"/>
          </w:tcPr>
          <w:p w14:paraId="28EF233C" w14:textId="77777777" w:rsidR="0018123D" w:rsidRPr="00C20B8D" w:rsidRDefault="0018123D" w:rsidP="00C20B8D">
            <w:pPr>
              <w:jc w:val="center"/>
            </w:pPr>
            <w:r w:rsidRPr="00C20B8D">
              <w:t>21</w:t>
            </w:r>
          </w:p>
        </w:tc>
        <w:tc>
          <w:tcPr>
            <w:tcW w:w="851" w:type="dxa"/>
            <w:tcBorders>
              <w:top w:val="nil"/>
              <w:left w:val="nil"/>
              <w:bottom w:val="nil"/>
              <w:right w:val="nil"/>
            </w:tcBorders>
            <w:shd w:val="clear" w:color="auto" w:fill="auto"/>
            <w:noWrap/>
            <w:vAlign w:val="bottom"/>
          </w:tcPr>
          <w:p w14:paraId="7927809F" w14:textId="77777777" w:rsidR="0018123D" w:rsidRPr="00C20B8D" w:rsidRDefault="0018123D" w:rsidP="00C20B8D">
            <w:pPr>
              <w:jc w:val="center"/>
            </w:pPr>
            <w:r w:rsidRPr="00C20B8D">
              <w:t>31%</w:t>
            </w:r>
          </w:p>
        </w:tc>
      </w:tr>
      <w:tr w:rsidR="0018123D" w:rsidRPr="00F52849" w14:paraId="39D87191" w14:textId="77777777" w:rsidTr="007C2D28">
        <w:trPr>
          <w:trHeight w:val="300"/>
          <w:jc w:val="center"/>
        </w:trPr>
        <w:tc>
          <w:tcPr>
            <w:tcW w:w="2116" w:type="dxa"/>
            <w:tcBorders>
              <w:top w:val="nil"/>
              <w:left w:val="nil"/>
              <w:bottom w:val="nil"/>
              <w:right w:val="nil"/>
            </w:tcBorders>
            <w:shd w:val="clear" w:color="auto" w:fill="auto"/>
            <w:noWrap/>
            <w:vAlign w:val="bottom"/>
          </w:tcPr>
          <w:p w14:paraId="375F8860" w14:textId="77777777" w:rsidR="0018123D" w:rsidRPr="00C20B8D" w:rsidRDefault="0018123D" w:rsidP="00C20B8D"/>
        </w:tc>
        <w:tc>
          <w:tcPr>
            <w:tcW w:w="1056" w:type="dxa"/>
            <w:tcBorders>
              <w:top w:val="nil"/>
              <w:left w:val="nil"/>
              <w:bottom w:val="nil"/>
              <w:right w:val="nil"/>
            </w:tcBorders>
            <w:shd w:val="clear" w:color="auto" w:fill="auto"/>
            <w:noWrap/>
            <w:vAlign w:val="bottom"/>
          </w:tcPr>
          <w:p w14:paraId="66FFA6CF" w14:textId="77777777" w:rsidR="0018123D" w:rsidRPr="00C20B8D" w:rsidRDefault="0018123D" w:rsidP="00C20B8D">
            <w:r w:rsidRPr="00C20B8D">
              <w:t>Grade 3</w:t>
            </w:r>
          </w:p>
        </w:tc>
        <w:tc>
          <w:tcPr>
            <w:tcW w:w="917" w:type="dxa"/>
            <w:tcBorders>
              <w:top w:val="nil"/>
              <w:left w:val="nil"/>
              <w:bottom w:val="nil"/>
              <w:right w:val="nil"/>
            </w:tcBorders>
            <w:shd w:val="clear" w:color="auto" w:fill="auto"/>
            <w:noWrap/>
            <w:vAlign w:val="bottom"/>
          </w:tcPr>
          <w:p w14:paraId="78AF4E87" w14:textId="77777777" w:rsidR="0018123D" w:rsidRPr="00C20B8D" w:rsidRDefault="0018123D" w:rsidP="00C20B8D">
            <w:pPr>
              <w:jc w:val="center"/>
            </w:pPr>
          </w:p>
        </w:tc>
        <w:tc>
          <w:tcPr>
            <w:tcW w:w="696" w:type="dxa"/>
            <w:tcBorders>
              <w:top w:val="nil"/>
              <w:left w:val="nil"/>
              <w:bottom w:val="nil"/>
              <w:right w:val="nil"/>
            </w:tcBorders>
            <w:shd w:val="clear" w:color="auto" w:fill="auto"/>
            <w:noWrap/>
            <w:vAlign w:val="bottom"/>
          </w:tcPr>
          <w:p w14:paraId="7864907E" w14:textId="77777777" w:rsidR="0018123D" w:rsidRPr="00C20B8D" w:rsidRDefault="0018123D" w:rsidP="00C20B8D">
            <w:pPr>
              <w:jc w:val="center"/>
            </w:pPr>
          </w:p>
        </w:tc>
        <w:tc>
          <w:tcPr>
            <w:tcW w:w="1040" w:type="dxa"/>
            <w:tcBorders>
              <w:top w:val="nil"/>
              <w:left w:val="nil"/>
              <w:bottom w:val="nil"/>
              <w:right w:val="nil"/>
            </w:tcBorders>
            <w:shd w:val="clear" w:color="auto" w:fill="auto"/>
            <w:noWrap/>
            <w:vAlign w:val="bottom"/>
          </w:tcPr>
          <w:p w14:paraId="450830ED" w14:textId="77777777" w:rsidR="0018123D" w:rsidRPr="00C20B8D" w:rsidRDefault="0018123D" w:rsidP="00C20B8D">
            <w:pPr>
              <w:jc w:val="center"/>
            </w:pPr>
            <w:r w:rsidRPr="00C20B8D">
              <w:t>32</w:t>
            </w:r>
          </w:p>
        </w:tc>
        <w:tc>
          <w:tcPr>
            <w:tcW w:w="851" w:type="dxa"/>
            <w:tcBorders>
              <w:top w:val="nil"/>
              <w:left w:val="nil"/>
              <w:bottom w:val="nil"/>
              <w:right w:val="nil"/>
            </w:tcBorders>
            <w:shd w:val="clear" w:color="auto" w:fill="auto"/>
            <w:noWrap/>
            <w:vAlign w:val="bottom"/>
          </w:tcPr>
          <w:p w14:paraId="6649D760" w14:textId="77777777" w:rsidR="0018123D" w:rsidRPr="00C20B8D" w:rsidRDefault="0018123D" w:rsidP="00C20B8D">
            <w:pPr>
              <w:jc w:val="center"/>
            </w:pPr>
            <w:r w:rsidRPr="00C20B8D">
              <w:t>47%</w:t>
            </w:r>
          </w:p>
        </w:tc>
      </w:tr>
      <w:tr w:rsidR="0018123D" w:rsidRPr="00F52849" w14:paraId="2E60E30A" w14:textId="77777777" w:rsidTr="007C2D28">
        <w:trPr>
          <w:trHeight w:val="300"/>
          <w:jc w:val="center"/>
        </w:trPr>
        <w:tc>
          <w:tcPr>
            <w:tcW w:w="2116" w:type="dxa"/>
            <w:tcBorders>
              <w:top w:val="nil"/>
              <w:left w:val="nil"/>
              <w:bottom w:val="nil"/>
              <w:right w:val="nil"/>
            </w:tcBorders>
            <w:shd w:val="clear" w:color="auto" w:fill="auto"/>
            <w:noWrap/>
            <w:vAlign w:val="bottom"/>
          </w:tcPr>
          <w:p w14:paraId="3F898C89" w14:textId="77777777" w:rsidR="0018123D" w:rsidRPr="00C20B8D" w:rsidRDefault="0018123D" w:rsidP="00C20B8D">
            <w:r w:rsidRPr="00C20B8D">
              <w:t>Stage</w:t>
            </w:r>
          </w:p>
        </w:tc>
        <w:tc>
          <w:tcPr>
            <w:tcW w:w="1056" w:type="dxa"/>
            <w:tcBorders>
              <w:top w:val="nil"/>
              <w:left w:val="nil"/>
              <w:bottom w:val="nil"/>
              <w:right w:val="nil"/>
            </w:tcBorders>
            <w:shd w:val="clear" w:color="auto" w:fill="auto"/>
            <w:noWrap/>
            <w:vAlign w:val="bottom"/>
          </w:tcPr>
          <w:p w14:paraId="1AE13AD7" w14:textId="77777777" w:rsidR="0018123D" w:rsidRPr="00C20B8D" w:rsidRDefault="0018123D" w:rsidP="00C20B8D">
            <w:proofErr w:type="spellStart"/>
            <w:proofErr w:type="gramStart"/>
            <w:r w:rsidRPr="00C20B8D">
              <w:t>pTa</w:t>
            </w:r>
            <w:proofErr w:type="spellEnd"/>
            <w:proofErr w:type="gramEnd"/>
          </w:p>
        </w:tc>
        <w:tc>
          <w:tcPr>
            <w:tcW w:w="917" w:type="dxa"/>
            <w:tcBorders>
              <w:top w:val="nil"/>
              <w:left w:val="nil"/>
              <w:bottom w:val="nil"/>
              <w:right w:val="nil"/>
            </w:tcBorders>
            <w:shd w:val="clear" w:color="auto" w:fill="auto"/>
            <w:noWrap/>
            <w:vAlign w:val="bottom"/>
          </w:tcPr>
          <w:p w14:paraId="4D9B0021" w14:textId="77777777" w:rsidR="0018123D" w:rsidRPr="00C20B8D" w:rsidRDefault="0018123D" w:rsidP="00C20B8D">
            <w:pPr>
              <w:jc w:val="center"/>
            </w:pPr>
          </w:p>
        </w:tc>
        <w:tc>
          <w:tcPr>
            <w:tcW w:w="696" w:type="dxa"/>
            <w:tcBorders>
              <w:top w:val="nil"/>
              <w:left w:val="nil"/>
              <w:bottom w:val="nil"/>
              <w:right w:val="nil"/>
            </w:tcBorders>
            <w:shd w:val="clear" w:color="auto" w:fill="auto"/>
            <w:noWrap/>
            <w:vAlign w:val="bottom"/>
          </w:tcPr>
          <w:p w14:paraId="4E60CA67" w14:textId="77777777" w:rsidR="0018123D" w:rsidRPr="00C20B8D" w:rsidRDefault="0018123D" w:rsidP="00C20B8D">
            <w:pPr>
              <w:jc w:val="center"/>
            </w:pPr>
          </w:p>
        </w:tc>
        <w:tc>
          <w:tcPr>
            <w:tcW w:w="1040" w:type="dxa"/>
            <w:tcBorders>
              <w:top w:val="nil"/>
              <w:left w:val="nil"/>
              <w:bottom w:val="nil"/>
              <w:right w:val="nil"/>
            </w:tcBorders>
            <w:shd w:val="clear" w:color="auto" w:fill="auto"/>
            <w:noWrap/>
            <w:vAlign w:val="bottom"/>
          </w:tcPr>
          <w:p w14:paraId="7241B824" w14:textId="77777777" w:rsidR="0018123D" w:rsidRPr="00C20B8D" w:rsidRDefault="0018123D" w:rsidP="00C20B8D">
            <w:pPr>
              <w:jc w:val="center"/>
            </w:pPr>
            <w:r w:rsidRPr="00C20B8D">
              <w:t>33</w:t>
            </w:r>
          </w:p>
        </w:tc>
        <w:tc>
          <w:tcPr>
            <w:tcW w:w="851" w:type="dxa"/>
            <w:tcBorders>
              <w:top w:val="nil"/>
              <w:left w:val="nil"/>
              <w:bottom w:val="nil"/>
              <w:right w:val="nil"/>
            </w:tcBorders>
            <w:shd w:val="clear" w:color="auto" w:fill="auto"/>
            <w:noWrap/>
            <w:vAlign w:val="bottom"/>
          </w:tcPr>
          <w:p w14:paraId="5E423E67" w14:textId="77777777" w:rsidR="0018123D" w:rsidRPr="00C20B8D" w:rsidRDefault="0018123D" w:rsidP="00C20B8D">
            <w:pPr>
              <w:jc w:val="center"/>
            </w:pPr>
            <w:r w:rsidRPr="00C20B8D">
              <w:t>49%</w:t>
            </w:r>
          </w:p>
        </w:tc>
      </w:tr>
      <w:tr w:rsidR="0018123D" w:rsidRPr="00F52849" w14:paraId="23069F43" w14:textId="77777777" w:rsidTr="007C2D28">
        <w:trPr>
          <w:trHeight w:val="300"/>
          <w:jc w:val="center"/>
        </w:trPr>
        <w:tc>
          <w:tcPr>
            <w:tcW w:w="2116" w:type="dxa"/>
            <w:tcBorders>
              <w:top w:val="nil"/>
              <w:left w:val="nil"/>
              <w:bottom w:val="nil"/>
              <w:right w:val="nil"/>
            </w:tcBorders>
            <w:shd w:val="clear" w:color="auto" w:fill="auto"/>
            <w:noWrap/>
            <w:vAlign w:val="bottom"/>
          </w:tcPr>
          <w:p w14:paraId="55F2C681" w14:textId="77777777" w:rsidR="0018123D" w:rsidRPr="00C20B8D" w:rsidRDefault="0018123D" w:rsidP="00C20B8D"/>
        </w:tc>
        <w:tc>
          <w:tcPr>
            <w:tcW w:w="1056" w:type="dxa"/>
            <w:tcBorders>
              <w:top w:val="nil"/>
              <w:left w:val="nil"/>
              <w:bottom w:val="nil"/>
              <w:right w:val="nil"/>
            </w:tcBorders>
            <w:shd w:val="clear" w:color="auto" w:fill="auto"/>
            <w:noWrap/>
            <w:vAlign w:val="bottom"/>
          </w:tcPr>
          <w:p w14:paraId="5DB634D4" w14:textId="77777777" w:rsidR="0018123D" w:rsidRPr="00C20B8D" w:rsidRDefault="0018123D" w:rsidP="00C20B8D">
            <w:proofErr w:type="spellStart"/>
            <w:proofErr w:type="gramStart"/>
            <w:r w:rsidRPr="00C20B8D">
              <w:t>pTis</w:t>
            </w:r>
            <w:proofErr w:type="spellEnd"/>
            <w:proofErr w:type="gramEnd"/>
          </w:p>
        </w:tc>
        <w:tc>
          <w:tcPr>
            <w:tcW w:w="917" w:type="dxa"/>
            <w:tcBorders>
              <w:top w:val="nil"/>
              <w:left w:val="nil"/>
              <w:bottom w:val="nil"/>
              <w:right w:val="nil"/>
            </w:tcBorders>
            <w:shd w:val="clear" w:color="auto" w:fill="auto"/>
            <w:noWrap/>
            <w:vAlign w:val="bottom"/>
          </w:tcPr>
          <w:p w14:paraId="32158D6C" w14:textId="77777777" w:rsidR="0018123D" w:rsidRPr="00C20B8D" w:rsidRDefault="0018123D" w:rsidP="00C20B8D">
            <w:pPr>
              <w:jc w:val="center"/>
            </w:pPr>
          </w:p>
        </w:tc>
        <w:tc>
          <w:tcPr>
            <w:tcW w:w="696" w:type="dxa"/>
            <w:tcBorders>
              <w:top w:val="nil"/>
              <w:left w:val="nil"/>
              <w:bottom w:val="nil"/>
              <w:right w:val="nil"/>
            </w:tcBorders>
            <w:shd w:val="clear" w:color="auto" w:fill="auto"/>
            <w:noWrap/>
            <w:vAlign w:val="bottom"/>
          </w:tcPr>
          <w:p w14:paraId="7FDF2AFE" w14:textId="77777777" w:rsidR="0018123D" w:rsidRPr="00C20B8D" w:rsidRDefault="0018123D" w:rsidP="00C20B8D">
            <w:pPr>
              <w:jc w:val="center"/>
            </w:pPr>
          </w:p>
        </w:tc>
        <w:tc>
          <w:tcPr>
            <w:tcW w:w="1040" w:type="dxa"/>
            <w:tcBorders>
              <w:top w:val="nil"/>
              <w:left w:val="nil"/>
              <w:bottom w:val="nil"/>
              <w:right w:val="nil"/>
            </w:tcBorders>
            <w:shd w:val="clear" w:color="auto" w:fill="auto"/>
            <w:noWrap/>
            <w:vAlign w:val="bottom"/>
          </w:tcPr>
          <w:p w14:paraId="2F814C68" w14:textId="77777777" w:rsidR="0018123D" w:rsidRPr="00C20B8D" w:rsidRDefault="0018123D" w:rsidP="00C20B8D">
            <w:pPr>
              <w:jc w:val="center"/>
            </w:pPr>
            <w:r w:rsidRPr="00C20B8D">
              <w:t>4</w:t>
            </w:r>
          </w:p>
        </w:tc>
        <w:tc>
          <w:tcPr>
            <w:tcW w:w="851" w:type="dxa"/>
            <w:tcBorders>
              <w:top w:val="nil"/>
              <w:left w:val="nil"/>
              <w:bottom w:val="nil"/>
              <w:right w:val="nil"/>
            </w:tcBorders>
            <w:shd w:val="clear" w:color="auto" w:fill="auto"/>
            <w:noWrap/>
            <w:vAlign w:val="bottom"/>
          </w:tcPr>
          <w:p w14:paraId="0E5D0E9F" w14:textId="77777777" w:rsidR="0018123D" w:rsidRPr="00C20B8D" w:rsidRDefault="0018123D" w:rsidP="00C20B8D">
            <w:pPr>
              <w:jc w:val="center"/>
            </w:pPr>
            <w:r w:rsidRPr="00C20B8D">
              <w:t>6%</w:t>
            </w:r>
          </w:p>
        </w:tc>
      </w:tr>
      <w:tr w:rsidR="0018123D" w:rsidRPr="00F52849" w14:paraId="6EB4F71D" w14:textId="77777777" w:rsidTr="007C2D28">
        <w:trPr>
          <w:trHeight w:val="300"/>
          <w:jc w:val="center"/>
        </w:trPr>
        <w:tc>
          <w:tcPr>
            <w:tcW w:w="2116" w:type="dxa"/>
            <w:tcBorders>
              <w:top w:val="nil"/>
              <w:left w:val="nil"/>
              <w:bottom w:val="nil"/>
              <w:right w:val="nil"/>
            </w:tcBorders>
            <w:shd w:val="clear" w:color="auto" w:fill="auto"/>
            <w:noWrap/>
            <w:vAlign w:val="bottom"/>
          </w:tcPr>
          <w:p w14:paraId="50189B57" w14:textId="77777777" w:rsidR="0018123D" w:rsidRPr="00C20B8D" w:rsidRDefault="0018123D" w:rsidP="00C20B8D"/>
        </w:tc>
        <w:tc>
          <w:tcPr>
            <w:tcW w:w="1056" w:type="dxa"/>
            <w:tcBorders>
              <w:top w:val="nil"/>
              <w:left w:val="nil"/>
              <w:bottom w:val="nil"/>
              <w:right w:val="nil"/>
            </w:tcBorders>
            <w:shd w:val="clear" w:color="auto" w:fill="auto"/>
            <w:noWrap/>
            <w:vAlign w:val="bottom"/>
          </w:tcPr>
          <w:p w14:paraId="5B0C35D1" w14:textId="77777777" w:rsidR="0018123D" w:rsidRPr="00C20B8D" w:rsidRDefault="0018123D" w:rsidP="00C20B8D">
            <w:proofErr w:type="gramStart"/>
            <w:r w:rsidRPr="00C20B8D">
              <w:t>pT1</w:t>
            </w:r>
            <w:proofErr w:type="gramEnd"/>
          </w:p>
        </w:tc>
        <w:tc>
          <w:tcPr>
            <w:tcW w:w="917" w:type="dxa"/>
            <w:tcBorders>
              <w:top w:val="nil"/>
              <w:left w:val="nil"/>
              <w:bottom w:val="nil"/>
              <w:right w:val="nil"/>
            </w:tcBorders>
            <w:shd w:val="clear" w:color="auto" w:fill="auto"/>
            <w:noWrap/>
            <w:vAlign w:val="bottom"/>
          </w:tcPr>
          <w:p w14:paraId="7E796B43" w14:textId="77777777" w:rsidR="0018123D" w:rsidRPr="00C20B8D" w:rsidRDefault="0018123D" w:rsidP="00C20B8D">
            <w:pPr>
              <w:jc w:val="center"/>
            </w:pPr>
          </w:p>
        </w:tc>
        <w:tc>
          <w:tcPr>
            <w:tcW w:w="696" w:type="dxa"/>
            <w:tcBorders>
              <w:top w:val="nil"/>
              <w:left w:val="nil"/>
              <w:bottom w:val="nil"/>
              <w:right w:val="nil"/>
            </w:tcBorders>
            <w:shd w:val="clear" w:color="auto" w:fill="auto"/>
            <w:noWrap/>
            <w:vAlign w:val="bottom"/>
          </w:tcPr>
          <w:p w14:paraId="1314EF77" w14:textId="77777777" w:rsidR="0018123D" w:rsidRPr="00C20B8D" w:rsidRDefault="0018123D" w:rsidP="00C20B8D">
            <w:pPr>
              <w:jc w:val="center"/>
            </w:pPr>
          </w:p>
        </w:tc>
        <w:tc>
          <w:tcPr>
            <w:tcW w:w="1040" w:type="dxa"/>
            <w:tcBorders>
              <w:top w:val="nil"/>
              <w:left w:val="nil"/>
              <w:bottom w:val="nil"/>
              <w:right w:val="nil"/>
            </w:tcBorders>
            <w:shd w:val="clear" w:color="auto" w:fill="auto"/>
            <w:noWrap/>
            <w:vAlign w:val="bottom"/>
          </w:tcPr>
          <w:p w14:paraId="2533611A" w14:textId="77777777" w:rsidR="0018123D" w:rsidRPr="00C20B8D" w:rsidRDefault="0018123D" w:rsidP="00C20B8D">
            <w:pPr>
              <w:jc w:val="center"/>
            </w:pPr>
            <w:r w:rsidRPr="00C20B8D">
              <w:t>4</w:t>
            </w:r>
          </w:p>
        </w:tc>
        <w:tc>
          <w:tcPr>
            <w:tcW w:w="851" w:type="dxa"/>
            <w:tcBorders>
              <w:top w:val="nil"/>
              <w:left w:val="nil"/>
              <w:bottom w:val="nil"/>
              <w:right w:val="nil"/>
            </w:tcBorders>
            <w:shd w:val="clear" w:color="auto" w:fill="auto"/>
            <w:noWrap/>
            <w:vAlign w:val="bottom"/>
          </w:tcPr>
          <w:p w14:paraId="3F20F71D" w14:textId="77777777" w:rsidR="0018123D" w:rsidRPr="00C20B8D" w:rsidRDefault="0018123D" w:rsidP="00C20B8D">
            <w:pPr>
              <w:jc w:val="center"/>
            </w:pPr>
            <w:r w:rsidRPr="00C20B8D">
              <w:t>6%</w:t>
            </w:r>
          </w:p>
        </w:tc>
      </w:tr>
      <w:tr w:rsidR="0018123D" w:rsidRPr="00F52849" w14:paraId="71FE1648" w14:textId="77777777" w:rsidTr="007C2D28">
        <w:trPr>
          <w:trHeight w:val="300"/>
          <w:jc w:val="center"/>
        </w:trPr>
        <w:tc>
          <w:tcPr>
            <w:tcW w:w="2116" w:type="dxa"/>
            <w:tcBorders>
              <w:top w:val="nil"/>
              <w:left w:val="nil"/>
              <w:bottom w:val="nil"/>
              <w:right w:val="nil"/>
            </w:tcBorders>
            <w:shd w:val="clear" w:color="auto" w:fill="auto"/>
            <w:noWrap/>
            <w:vAlign w:val="bottom"/>
          </w:tcPr>
          <w:p w14:paraId="2F78FCBC" w14:textId="77777777" w:rsidR="0018123D" w:rsidRPr="00C20B8D" w:rsidRDefault="0018123D" w:rsidP="00C20B8D"/>
        </w:tc>
        <w:tc>
          <w:tcPr>
            <w:tcW w:w="1056" w:type="dxa"/>
            <w:tcBorders>
              <w:top w:val="nil"/>
              <w:left w:val="nil"/>
              <w:bottom w:val="nil"/>
              <w:right w:val="nil"/>
            </w:tcBorders>
            <w:shd w:val="clear" w:color="auto" w:fill="auto"/>
            <w:noWrap/>
            <w:vAlign w:val="bottom"/>
          </w:tcPr>
          <w:p w14:paraId="4F849309" w14:textId="77777777" w:rsidR="0018123D" w:rsidRPr="00C20B8D" w:rsidRDefault="0018123D" w:rsidP="00C20B8D">
            <w:proofErr w:type="gramStart"/>
            <w:r w:rsidRPr="00C20B8D">
              <w:t>pT2</w:t>
            </w:r>
            <w:proofErr w:type="gramEnd"/>
            <w:r w:rsidRPr="00C20B8D">
              <w:t>-4</w:t>
            </w:r>
          </w:p>
        </w:tc>
        <w:tc>
          <w:tcPr>
            <w:tcW w:w="917" w:type="dxa"/>
            <w:tcBorders>
              <w:top w:val="nil"/>
              <w:left w:val="nil"/>
              <w:bottom w:val="nil"/>
              <w:right w:val="nil"/>
            </w:tcBorders>
            <w:shd w:val="clear" w:color="auto" w:fill="auto"/>
            <w:noWrap/>
            <w:vAlign w:val="bottom"/>
          </w:tcPr>
          <w:p w14:paraId="2C0998D6" w14:textId="77777777" w:rsidR="0018123D" w:rsidRPr="00C20B8D" w:rsidRDefault="0018123D" w:rsidP="00C20B8D">
            <w:pPr>
              <w:jc w:val="center"/>
            </w:pPr>
          </w:p>
        </w:tc>
        <w:tc>
          <w:tcPr>
            <w:tcW w:w="696" w:type="dxa"/>
            <w:tcBorders>
              <w:top w:val="nil"/>
              <w:left w:val="nil"/>
              <w:bottom w:val="nil"/>
              <w:right w:val="nil"/>
            </w:tcBorders>
            <w:shd w:val="clear" w:color="auto" w:fill="auto"/>
            <w:noWrap/>
            <w:vAlign w:val="bottom"/>
          </w:tcPr>
          <w:p w14:paraId="0739180C" w14:textId="77777777" w:rsidR="0018123D" w:rsidRPr="00C20B8D" w:rsidRDefault="0018123D" w:rsidP="00C20B8D">
            <w:pPr>
              <w:jc w:val="center"/>
            </w:pPr>
          </w:p>
        </w:tc>
        <w:tc>
          <w:tcPr>
            <w:tcW w:w="1040" w:type="dxa"/>
            <w:tcBorders>
              <w:top w:val="nil"/>
              <w:left w:val="nil"/>
              <w:bottom w:val="nil"/>
              <w:right w:val="nil"/>
            </w:tcBorders>
            <w:shd w:val="clear" w:color="auto" w:fill="auto"/>
            <w:noWrap/>
            <w:vAlign w:val="bottom"/>
          </w:tcPr>
          <w:p w14:paraId="345C30B8" w14:textId="77777777" w:rsidR="0018123D" w:rsidRPr="00C20B8D" w:rsidRDefault="0018123D" w:rsidP="00C20B8D">
            <w:pPr>
              <w:jc w:val="center"/>
            </w:pPr>
            <w:r w:rsidRPr="00C20B8D">
              <w:t>27</w:t>
            </w:r>
          </w:p>
        </w:tc>
        <w:tc>
          <w:tcPr>
            <w:tcW w:w="851" w:type="dxa"/>
            <w:tcBorders>
              <w:top w:val="nil"/>
              <w:left w:val="nil"/>
              <w:bottom w:val="nil"/>
              <w:right w:val="nil"/>
            </w:tcBorders>
            <w:shd w:val="clear" w:color="auto" w:fill="auto"/>
            <w:noWrap/>
            <w:vAlign w:val="bottom"/>
          </w:tcPr>
          <w:p w14:paraId="4FC5CAB3" w14:textId="77777777" w:rsidR="0018123D" w:rsidRPr="00C20B8D" w:rsidRDefault="0018123D" w:rsidP="00C20B8D">
            <w:pPr>
              <w:jc w:val="center"/>
            </w:pPr>
            <w:r w:rsidRPr="00C20B8D">
              <w:t>40%</w:t>
            </w:r>
          </w:p>
        </w:tc>
      </w:tr>
      <w:tr w:rsidR="0018123D" w:rsidRPr="00F52849" w14:paraId="551A8AE1" w14:textId="77777777" w:rsidTr="007C2D28">
        <w:trPr>
          <w:trHeight w:val="300"/>
          <w:jc w:val="center"/>
        </w:trPr>
        <w:tc>
          <w:tcPr>
            <w:tcW w:w="2116" w:type="dxa"/>
            <w:tcBorders>
              <w:top w:val="single" w:sz="4" w:space="0" w:color="auto"/>
              <w:left w:val="nil"/>
              <w:bottom w:val="single" w:sz="4" w:space="0" w:color="auto"/>
              <w:right w:val="nil"/>
            </w:tcBorders>
            <w:shd w:val="clear" w:color="auto" w:fill="auto"/>
            <w:noWrap/>
            <w:vAlign w:val="bottom"/>
          </w:tcPr>
          <w:p w14:paraId="3BA9BF85" w14:textId="77777777" w:rsidR="0018123D" w:rsidRPr="00C20B8D" w:rsidRDefault="0018123D" w:rsidP="00C20B8D">
            <w:r w:rsidRPr="00C20B8D">
              <w:t>Total</w:t>
            </w:r>
          </w:p>
        </w:tc>
        <w:tc>
          <w:tcPr>
            <w:tcW w:w="1056" w:type="dxa"/>
            <w:tcBorders>
              <w:top w:val="single" w:sz="4" w:space="0" w:color="auto"/>
              <w:left w:val="nil"/>
              <w:bottom w:val="single" w:sz="4" w:space="0" w:color="auto"/>
              <w:right w:val="nil"/>
            </w:tcBorders>
            <w:shd w:val="clear" w:color="auto" w:fill="auto"/>
            <w:noWrap/>
            <w:vAlign w:val="bottom"/>
          </w:tcPr>
          <w:p w14:paraId="7A25126D" w14:textId="77777777" w:rsidR="0018123D" w:rsidRPr="00C20B8D" w:rsidRDefault="0018123D" w:rsidP="00C20B8D">
            <w:r w:rsidRPr="00C20B8D">
              <w:t> </w:t>
            </w:r>
          </w:p>
        </w:tc>
        <w:tc>
          <w:tcPr>
            <w:tcW w:w="917" w:type="dxa"/>
            <w:tcBorders>
              <w:top w:val="single" w:sz="4" w:space="0" w:color="auto"/>
              <w:left w:val="nil"/>
              <w:bottom w:val="single" w:sz="4" w:space="0" w:color="auto"/>
              <w:right w:val="nil"/>
            </w:tcBorders>
            <w:shd w:val="clear" w:color="auto" w:fill="auto"/>
            <w:noWrap/>
            <w:vAlign w:val="bottom"/>
          </w:tcPr>
          <w:p w14:paraId="7B40D9E1" w14:textId="77777777" w:rsidR="0018123D" w:rsidRPr="00C20B8D" w:rsidRDefault="0018123D" w:rsidP="00C20B8D">
            <w:pPr>
              <w:jc w:val="center"/>
            </w:pPr>
            <w:r w:rsidRPr="00C20B8D">
              <w:t>53</w:t>
            </w:r>
          </w:p>
        </w:tc>
        <w:tc>
          <w:tcPr>
            <w:tcW w:w="696" w:type="dxa"/>
            <w:tcBorders>
              <w:top w:val="single" w:sz="4" w:space="0" w:color="auto"/>
              <w:left w:val="nil"/>
              <w:bottom w:val="single" w:sz="4" w:space="0" w:color="auto"/>
              <w:right w:val="nil"/>
            </w:tcBorders>
            <w:shd w:val="clear" w:color="auto" w:fill="auto"/>
            <w:noWrap/>
            <w:vAlign w:val="bottom"/>
          </w:tcPr>
          <w:p w14:paraId="01F3775E" w14:textId="77777777" w:rsidR="0018123D" w:rsidRPr="00C20B8D" w:rsidRDefault="0018123D" w:rsidP="00C20B8D">
            <w:pPr>
              <w:jc w:val="center"/>
            </w:pPr>
            <w:r w:rsidRPr="00C20B8D">
              <w:t> </w:t>
            </w:r>
          </w:p>
        </w:tc>
        <w:tc>
          <w:tcPr>
            <w:tcW w:w="1040" w:type="dxa"/>
            <w:tcBorders>
              <w:top w:val="single" w:sz="4" w:space="0" w:color="auto"/>
              <w:left w:val="nil"/>
              <w:bottom w:val="single" w:sz="4" w:space="0" w:color="auto"/>
              <w:right w:val="nil"/>
            </w:tcBorders>
            <w:shd w:val="clear" w:color="auto" w:fill="auto"/>
            <w:noWrap/>
            <w:vAlign w:val="bottom"/>
          </w:tcPr>
          <w:p w14:paraId="7436F08A" w14:textId="77777777" w:rsidR="0018123D" w:rsidRPr="00C20B8D" w:rsidRDefault="0018123D" w:rsidP="00C20B8D">
            <w:pPr>
              <w:jc w:val="center"/>
            </w:pPr>
            <w:r w:rsidRPr="00C20B8D">
              <w:t>68</w:t>
            </w:r>
          </w:p>
        </w:tc>
        <w:tc>
          <w:tcPr>
            <w:tcW w:w="851" w:type="dxa"/>
            <w:tcBorders>
              <w:top w:val="single" w:sz="4" w:space="0" w:color="auto"/>
              <w:left w:val="nil"/>
              <w:bottom w:val="single" w:sz="4" w:space="0" w:color="auto"/>
              <w:right w:val="nil"/>
            </w:tcBorders>
            <w:shd w:val="clear" w:color="auto" w:fill="auto"/>
            <w:noWrap/>
            <w:vAlign w:val="bottom"/>
          </w:tcPr>
          <w:p w14:paraId="7AB6E275" w14:textId="77777777" w:rsidR="0018123D" w:rsidRPr="00C20B8D" w:rsidRDefault="0018123D" w:rsidP="00C20B8D">
            <w:pPr>
              <w:jc w:val="center"/>
            </w:pPr>
            <w:r w:rsidRPr="00C20B8D">
              <w:t> </w:t>
            </w:r>
          </w:p>
        </w:tc>
      </w:tr>
      <w:tr w:rsidR="0018123D" w:rsidRPr="00F52849" w14:paraId="447444A1" w14:textId="77777777" w:rsidTr="007C2D28">
        <w:trPr>
          <w:trHeight w:val="481"/>
          <w:jc w:val="center"/>
        </w:trPr>
        <w:tc>
          <w:tcPr>
            <w:tcW w:w="6676" w:type="dxa"/>
            <w:gridSpan w:val="6"/>
            <w:tcBorders>
              <w:top w:val="single" w:sz="4" w:space="0" w:color="auto"/>
              <w:left w:val="nil"/>
              <w:bottom w:val="nil"/>
              <w:right w:val="nil"/>
            </w:tcBorders>
            <w:shd w:val="clear" w:color="auto" w:fill="auto"/>
          </w:tcPr>
          <w:p w14:paraId="577EB672" w14:textId="77777777" w:rsidR="0018123D" w:rsidRPr="00C20B8D" w:rsidRDefault="0018123D" w:rsidP="00B573FF">
            <w:pPr>
              <w:ind w:left="720"/>
              <w:contextualSpacing/>
              <w:rPr>
                <w:color w:val="000000"/>
              </w:rPr>
            </w:pPr>
          </w:p>
          <w:p w14:paraId="332A28D4" w14:textId="77777777" w:rsidR="00F31C14" w:rsidRPr="00C20B8D" w:rsidRDefault="00F31C14" w:rsidP="00B573FF">
            <w:pPr>
              <w:ind w:left="720"/>
              <w:contextualSpacing/>
              <w:rPr>
                <w:color w:val="000000"/>
              </w:rPr>
            </w:pPr>
          </w:p>
          <w:p w14:paraId="764EB4A0" w14:textId="4B9D2409" w:rsidR="00F31C14" w:rsidRPr="00C20B8D" w:rsidRDefault="00F31C14" w:rsidP="00B573FF">
            <w:pPr>
              <w:ind w:left="720"/>
              <w:contextualSpacing/>
              <w:rPr>
                <w:color w:val="000000"/>
              </w:rPr>
            </w:pPr>
          </w:p>
        </w:tc>
      </w:tr>
    </w:tbl>
    <w:p w14:paraId="55EB8EC8" w14:textId="15DAAA22" w:rsidR="00B16018" w:rsidRDefault="0018123D" w:rsidP="00C6216C">
      <w:pPr>
        <w:spacing w:line="360" w:lineRule="auto"/>
        <w:jc w:val="both"/>
      </w:pPr>
      <w:r w:rsidRPr="00C20B8D">
        <w:rPr>
          <w:b/>
        </w:rPr>
        <w:t xml:space="preserve">Table </w:t>
      </w:r>
      <w:r w:rsidR="00C4108F" w:rsidRPr="00C20B8D">
        <w:rPr>
          <w:b/>
        </w:rPr>
        <w:t>1</w:t>
      </w:r>
      <w:r w:rsidR="00F30F92">
        <w:rPr>
          <w:b/>
        </w:rPr>
        <w:t>8</w:t>
      </w:r>
      <w:r w:rsidRPr="00C20B8D">
        <w:t>: Demographics for the patient urinary samples undergoing microRNA extraction</w:t>
      </w:r>
      <w:r w:rsidR="00542719" w:rsidRPr="00C20B8D">
        <w:t xml:space="preserve">. Of note, </w:t>
      </w:r>
      <w:r w:rsidR="00542719" w:rsidRPr="00C20B8D">
        <w:rPr>
          <w:lang w:val="en-US"/>
        </w:rPr>
        <w:t xml:space="preserve">all with urinary symptoms, </w:t>
      </w:r>
      <w:proofErr w:type="spellStart"/>
      <w:r w:rsidR="00542719" w:rsidRPr="00C20B8D">
        <w:rPr>
          <w:lang w:val="en-US"/>
        </w:rPr>
        <w:t>uropathology</w:t>
      </w:r>
      <w:proofErr w:type="spellEnd"/>
      <w:r w:rsidR="00542719" w:rsidRPr="00C20B8D">
        <w:rPr>
          <w:lang w:val="en-US"/>
        </w:rPr>
        <w:t xml:space="preserve"> or haematuria underwent cystoscopy (50/53, 94%) to confirm the absence of bladder cancer.</w:t>
      </w:r>
      <w:r w:rsidR="00F31C14" w:rsidRPr="00C20B8D">
        <w:rPr>
          <w:lang w:val="en-US"/>
        </w:rPr>
        <w:t xml:space="preserve"> </w:t>
      </w:r>
      <w:r w:rsidR="00F31C14" w:rsidRPr="00C20B8D">
        <w:rPr>
          <w:color w:val="000000"/>
        </w:rPr>
        <w:t xml:space="preserve">* </w:t>
      </w:r>
      <w:proofErr w:type="gramStart"/>
      <w:r w:rsidR="00F31C14" w:rsidRPr="00C20B8D">
        <w:rPr>
          <w:color w:val="000000"/>
        </w:rPr>
        <w:t>Various</w:t>
      </w:r>
      <w:proofErr w:type="gramEnd"/>
      <w:r w:rsidR="00F31C14" w:rsidRPr="00C20B8D">
        <w:rPr>
          <w:color w:val="000000"/>
        </w:rPr>
        <w:t xml:space="preserve"> controls including circumcision (1), pulmonary embolus (1), appendicitis (1) all of whom displayed no clinical reason to undergo </w:t>
      </w:r>
      <w:proofErr w:type="spellStart"/>
      <w:r w:rsidR="00F31C14" w:rsidRPr="00C20B8D">
        <w:rPr>
          <w:color w:val="000000"/>
        </w:rPr>
        <w:t>cystoscopic</w:t>
      </w:r>
      <w:proofErr w:type="spellEnd"/>
      <w:r w:rsidR="00F31C14" w:rsidRPr="00C20B8D">
        <w:rPr>
          <w:color w:val="000000"/>
        </w:rPr>
        <w:t xml:space="preserve"> evaluation of their bladder.</w:t>
      </w:r>
    </w:p>
    <w:p w14:paraId="00BD8990" w14:textId="77777777" w:rsidR="00C6216C" w:rsidRDefault="00C6216C" w:rsidP="00C6216C">
      <w:pPr>
        <w:spacing w:line="360" w:lineRule="auto"/>
        <w:jc w:val="both"/>
      </w:pPr>
    </w:p>
    <w:p w14:paraId="0252F710" w14:textId="77777777" w:rsidR="00C6216C" w:rsidRPr="00C20B8D" w:rsidRDefault="00C6216C" w:rsidP="00C6216C">
      <w:pPr>
        <w:spacing w:line="360" w:lineRule="auto"/>
        <w:jc w:val="both"/>
      </w:pPr>
    </w:p>
    <w:p w14:paraId="48D17010" w14:textId="6A654C32" w:rsidR="00B16018" w:rsidRPr="00C20B8D" w:rsidRDefault="00B16018" w:rsidP="00F87C6C">
      <w:pPr>
        <w:spacing w:line="480" w:lineRule="auto"/>
        <w:jc w:val="both"/>
      </w:pPr>
      <w:r w:rsidRPr="00C20B8D">
        <w:t>The top three microRNA in relation to the combination of frequency detected and the level of expression is mir-203, mir27b and mir-15b respectively</w:t>
      </w:r>
      <w:r w:rsidR="00C4108F" w:rsidRPr="00C20B8D">
        <w:t xml:space="preserve"> (tabl</w:t>
      </w:r>
      <w:r w:rsidR="00F30F92">
        <w:t>e 19</w:t>
      </w:r>
      <w:r w:rsidR="00E10719" w:rsidRPr="00C20B8D">
        <w:t>)</w:t>
      </w:r>
      <w:r w:rsidRPr="00C20B8D">
        <w:t xml:space="preserve">.  </w:t>
      </w:r>
    </w:p>
    <w:p w14:paraId="425A2607" w14:textId="77777777" w:rsidR="00F87C6C" w:rsidRPr="00C20B8D" w:rsidRDefault="00F87C6C" w:rsidP="00F87C6C">
      <w:pPr>
        <w:spacing w:line="480" w:lineRule="auto"/>
        <w:jc w:val="both"/>
      </w:pPr>
    </w:p>
    <w:p w14:paraId="1771C192" w14:textId="4DE25094" w:rsidR="00F87C6C" w:rsidRPr="00C20B8D" w:rsidRDefault="00F87C6C" w:rsidP="00F87C6C">
      <w:pPr>
        <w:spacing w:line="480" w:lineRule="auto"/>
        <w:jc w:val="both"/>
      </w:pPr>
      <w:r w:rsidRPr="00C20B8D">
        <w:t xml:space="preserve">There was an observational association the between the relative expression of an individual microRNA and the frequency that </w:t>
      </w:r>
      <w:r w:rsidR="005D19FE" w:rsidRPr="00C20B8D">
        <w:t>particular</w:t>
      </w:r>
      <w:r w:rsidRPr="00C20B8D">
        <w:t xml:space="preserve"> microRNA </w:t>
      </w:r>
      <w:r w:rsidR="00E10719" w:rsidRPr="00C20B8D">
        <w:t>could</w:t>
      </w:r>
      <w:r w:rsidRPr="00C20B8D">
        <w:t xml:space="preserve"> be detected in the urine samples of both the benign and bladder</w:t>
      </w:r>
      <w:r w:rsidR="00E10719" w:rsidRPr="00C20B8D">
        <w:t xml:space="preserve"> cancer</w:t>
      </w:r>
      <w:r w:rsidRPr="00C20B8D">
        <w:t xml:space="preserve"> groups.  </w:t>
      </w:r>
      <w:r w:rsidR="005D6C57" w:rsidRPr="00C20B8D">
        <w:t>In general the</w:t>
      </w:r>
      <w:r w:rsidR="00925A1A" w:rsidRPr="00C20B8D">
        <w:t xml:space="preserve"> microRNAs with low concentration were less frequently detected than those with high expression values</w:t>
      </w:r>
      <w:r w:rsidR="009731E1" w:rsidRPr="00C20B8D">
        <w:t xml:space="preserve"> (</w:t>
      </w:r>
      <w:r w:rsidR="00F30F92">
        <w:t>table 19</w:t>
      </w:r>
      <w:r w:rsidR="00F31C14" w:rsidRPr="00C20B8D">
        <w:t>)</w:t>
      </w:r>
      <w:r w:rsidR="00925A1A" w:rsidRPr="00C20B8D">
        <w:t xml:space="preserve">.  </w:t>
      </w:r>
    </w:p>
    <w:p w14:paraId="6524FCB9" w14:textId="77777777" w:rsidR="00925A1A" w:rsidRPr="00C20B8D" w:rsidRDefault="00925A1A" w:rsidP="00F87C6C">
      <w:pPr>
        <w:spacing w:line="480" w:lineRule="auto"/>
        <w:jc w:val="both"/>
      </w:pPr>
    </w:p>
    <w:p w14:paraId="3DAABEE4" w14:textId="5A0DA15C" w:rsidR="00925A1A" w:rsidRPr="00C20B8D" w:rsidRDefault="00925A1A" w:rsidP="00F87C6C">
      <w:pPr>
        <w:spacing w:line="480" w:lineRule="auto"/>
        <w:jc w:val="both"/>
      </w:pPr>
      <w:r w:rsidRPr="00C20B8D">
        <w:t>With regards to the frequency of detection,</w:t>
      </w:r>
      <w:r w:rsidR="00E10719" w:rsidRPr="00C20B8D">
        <w:t xml:space="preserve"> 14 out of the 15 microRNAs were</w:t>
      </w:r>
      <w:r w:rsidR="00B160B0" w:rsidRPr="00C20B8D">
        <w:t xml:space="preserve"> detected more frequently in samples of urine that were from the benign group compared to the bladd</w:t>
      </w:r>
      <w:r w:rsidR="009E69B4" w:rsidRPr="00C20B8D">
        <w:t>er cancer group – all except microRNA</w:t>
      </w:r>
      <w:r w:rsidR="00B160B0" w:rsidRPr="00C20B8D">
        <w:t>-135b.  This difference reached a statistical significance in 9 mi</w:t>
      </w:r>
      <w:r w:rsidR="00C112D7" w:rsidRPr="00C20B8D">
        <w:t>cro</w:t>
      </w:r>
      <w:r w:rsidR="00B160B0" w:rsidRPr="00C20B8D">
        <w:t>R</w:t>
      </w:r>
      <w:r w:rsidR="00C112D7" w:rsidRPr="00C20B8D">
        <w:t>NA</w:t>
      </w:r>
      <w:r w:rsidR="00B160B0" w:rsidRPr="00C20B8D">
        <w:t>s- 15a/-15b/-24-1/-27-b/-100/-203/-212/-328/-1224</w:t>
      </w:r>
      <w:r w:rsidR="00BF6212" w:rsidRPr="00C20B8D">
        <w:t>-3p</w:t>
      </w:r>
      <w:r w:rsidR="00B160B0" w:rsidRPr="00C20B8D">
        <w:t xml:space="preserve"> (Chi </w:t>
      </w:r>
      <w:proofErr w:type="spellStart"/>
      <w:r w:rsidR="00B160B0" w:rsidRPr="00C20B8D">
        <w:t>Sq</w:t>
      </w:r>
      <w:proofErr w:type="spellEnd"/>
      <w:r w:rsidR="00B160B0" w:rsidRPr="00C20B8D">
        <w:t xml:space="preserve"> p&lt;0.03)</w:t>
      </w:r>
      <w:r w:rsidR="00211F45">
        <w:t xml:space="preserve"> (table 20)</w:t>
      </w:r>
      <w:r w:rsidR="00B160B0" w:rsidRPr="00C20B8D">
        <w:t xml:space="preserve">.  The increased frequency of expression of the mir-135b in the bladder cancer group was not of a statistically significant nature (Chi </w:t>
      </w:r>
      <w:proofErr w:type="spellStart"/>
      <w:r w:rsidR="00B160B0" w:rsidRPr="00C20B8D">
        <w:t>Sq</w:t>
      </w:r>
      <w:proofErr w:type="spellEnd"/>
      <w:r w:rsidR="00B160B0" w:rsidRPr="00C20B8D">
        <w:t xml:space="preserve"> p=0.28).</w:t>
      </w:r>
    </w:p>
    <w:p w14:paraId="79B4BF9A" w14:textId="77777777" w:rsidR="001E7FE0" w:rsidRPr="00C20B8D" w:rsidRDefault="001E7FE0" w:rsidP="00F87C6C">
      <w:pPr>
        <w:spacing w:line="480" w:lineRule="auto"/>
        <w:jc w:val="both"/>
      </w:pPr>
    </w:p>
    <w:p w14:paraId="2B53F9B2" w14:textId="22520FD6" w:rsidR="001E7FE0" w:rsidRPr="00C20B8D" w:rsidRDefault="001E7FE0" w:rsidP="00F87C6C">
      <w:pPr>
        <w:spacing w:line="480" w:lineRule="auto"/>
        <w:jc w:val="both"/>
      </w:pPr>
      <w:r w:rsidRPr="00C20B8D">
        <w:t>Expression of urinary microRNA in the benign group of urines from the highest</w:t>
      </w:r>
      <w:r w:rsidR="009E69B4" w:rsidRPr="00C20B8D">
        <w:t xml:space="preserve"> (microRNA</w:t>
      </w:r>
      <w:r w:rsidR="00BA3096" w:rsidRPr="00C20B8D">
        <w:t>-203)</w:t>
      </w:r>
      <w:r w:rsidRPr="00C20B8D">
        <w:t xml:space="preserve"> to the lowest</w:t>
      </w:r>
      <w:r w:rsidR="009E69B4" w:rsidRPr="00C20B8D">
        <w:t xml:space="preserve"> (microRNA</w:t>
      </w:r>
      <w:r w:rsidR="00BA3096" w:rsidRPr="00C20B8D">
        <w:t>-133B)</w:t>
      </w:r>
      <w:r w:rsidRPr="00C20B8D">
        <w:t xml:space="preserve"> varied by</w:t>
      </w:r>
      <w:r w:rsidR="00BA3096" w:rsidRPr="00C20B8D">
        <w:t xml:space="preserve"> 20 million fold (</w:t>
      </w:r>
      <w:r w:rsidR="00BA3096" w:rsidRPr="00C20B8D">
        <w:rPr>
          <w:rFonts w:hint="eastAsia"/>
        </w:rPr>
        <w:t>ΔΔ</w:t>
      </w:r>
      <w:r w:rsidR="00BA3096" w:rsidRPr="00C20B8D">
        <w:t>CT = -25.58)</w:t>
      </w:r>
      <w:r w:rsidRPr="00C20B8D">
        <w:t>.  For the bladder cancer group this figure was</w:t>
      </w:r>
      <w:r w:rsidR="00BA3096" w:rsidRPr="00C20B8D">
        <w:t xml:space="preserve"> 58 million fold (</w:t>
      </w:r>
      <w:r w:rsidR="00BA3096" w:rsidRPr="00C20B8D">
        <w:rPr>
          <w:rFonts w:hint="eastAsia"/>
        </w:rPr>
        <w:t>ΔΔ</w:t>
      </w:r>
      <w:r w:rsidR="00BA3096" w:rsidRPr="00C20B8D">
        <w:t xml:space="preserve">CT = -24.03). </w:t>
      </w:r>
      <w:proofErr w:type="gramStart"/>
      <w:r w:rsidR="000E06FD" w:rsidRPr="00C20B8D">
        <w:t>When combining both benign and bladder cancer urines the variatio</w:t>
      </w:r>
      <w:r w:rsidR="00BA3096" w:rsidRPr="00C20B8D">
        <w:t>n in fold change is 30 million (</w:t>
      </w:r>
      <w:r w:rsidR="00BA3096" w:rsidRPr="00C20B8D">
        <w:rPr>
          <w:rFonts w:hint="eastAsia"/>
        </w:rPr>
        <w:t>ΔΔ</w:t>
      </w:r>
      <w:r w:rsidR="00BA3096" w:rsidRPr="00C20B8D">
        <w:t>CT = -24.81).</w:t>
      </w:r>
      <w:proofErr w:type="gramEnd"/>
    </w:p>
    <w:p w14:paraId="29E0D6D3" w14:textId="77777777" w:rsidR="001A0BDF" w:rsidRPr="00C20B8D" w:rsidRDefault="001A0BDF" w:rsidP="00F87C6C">
      <w:pPr>
        <w:spacing w:line="480" w:lineRule="auto"/>
        <w:jc w:val="both"/>
      </w:pPr>
    </w:p>
    <w:p w14:paraId="319E227D" w14:textId="25B89148" w:rsidR="001A0BDF" w:rsidRPr="00C20B8D" w:rsidRDefault="0013032E" w:rsidP="00F87C6C">
      <w:pPr>
        <w:spacing w:line="480" w:lineRule="auto"/>
        <w:jc w:val="both"/>
      </w:pPr>
      <w:r w:rsidRPr="00C20B8D">
        <w:t xml:space="preserve">If a figure for the </w:t>
      </w:r>
      <w:r w:rsidR="001A0BDF" w:rsidRPr="00C20B8D">
        <w:t xml:space="preserve">reliable detection of microRNA within a urine sample was set at </w:t>
      </w:r>
      <w:proofErr w:type="gramStart"/>
      <w:r w:rsidR="001A0BDF" w:rsidRPr="00C20B8D">
        <w:t>a</w:t>
      </w:r>
      <w:proofErr w:type="gramEnd"/>
      <w:r w:rsidR="001A0BDF" w:rsidRPr="00C20B8D">
        <w:t xml:space="preserve"> 80%</w:t>
      </w:r>
      <w:r w:rsidR="00FB373A" w:rsidRPr="00C20B8D">
        <w:t>,</w:t>
      </w:r>
      <w:r w:rsidR="001A0BDF" w:rsidRPr="00C20B8D">
        <w:t xml:space="preserve"> then the fold change</w:t>
      </w:r>
      <w:r w:rsidRPr="00C20B8D">
        <w:t xml:space="preserve"> seen in microRNA is nearly 9000</w:t>
      </w:r>
      <w:r w:rsidR="00FB373A" w:rsidRPr="00C20B8D">
        <w:t xml:space="preserve"> (microRNA-203 to microRNA 100, </w:t>
      </w:r>
      <w:r w:rsidR="00FB373A" w:rsidRPr="00C20B8D">
        <w:rPr>
          <w:rFonts w:hint="eastAsia"/>
        </w:rPr>
        <w:t>ΔΔ</w:t>
      </w:r>
      <w:r w:rsidR="00FB373A" w:rsidRPr="00C20B8D">
        <w:t xml:space="preserve">CT = -13.1 with fold change equalling to 8964). </w:t>
      </w:r>
    </w:p>
    <w:p w14:paraId="77FCCF44" w14:textId="77777777" w:rsidR="008B5AA3" w:rsidRPr="00C20B8D" w:rsidRDefault="008B5AA3" w:rsidP="00F87C6C">
      <w:pPr>
        <w:spacing w:line="480" w:lineRule="auto"/>
        <w:jc w:val="both"/>
      </w:pPr>
    </w:p>
    <w:p w14:paraId="38A85D50" w14:textId="764848FA" w:rsidR="0057123C" w:rsidRPr="00C20B8D" w:rsidRDefault="008B5AA3" w:rsidP="00F87C6C">
      <w:pPr>
        <w:spacing w:line="480" w:lineRule="auto"/>
        <w:jc w:val="both"/>
      </w:pPr>
      <w:r w:rsidRPr="00C20B8D">
        <w:t>With regards to the fold changes of microRNA ex</w:t>
      </w:r>
      <w:r w:rsidR="009202C5" w:rsidRPr="00C20B8D">
        <w:t>pression with bladder cancer urine in comparison to benign urine samples, microRNA</w:t>
      </w:r>
      <w:r w:rsidRPr="00C20B8D">
        <w:t>-328 had the greatest performance with a fold change 33.82.</w:t>
      </w:r>
      <w:r w:rsidR="009202C5" w:rsidRPr="00C20B8D">
        <w:t xml:space="preserve">  This value was lowest with microRNA-100 with a fold change of 0.01</w:t>
      </w:r>
      <w:r w:rsidRPr="00C20B8D">
        <w:t>.</w:t>
      </w:r>
    </w:p>
    <w:p w14:paraId="5DB6749E" w14:textId="77777777" w:rsidR="0057123C" w:rsidRPr="00C20B8D" w:rsidRDefault="0057123C">
      <w:r w:rsidRPr="00C20B8D">
        <w:br w:type="page"/>
      </w:r>
    </w:p>
    <w:p w14:paraId="376B5ED0" w14:textId="77777777" w:rsidR="0057123C" w:rsidRPr="00C20B8D" w:rsidRDefault="0057123C" w:rsidP="00F87C6C">
      <w:pPr>
        <w:spacing w:line="480" w:lineRule="auto"/>
        <w:jc w:val="both"/>
        <w:sectPr w:rsidR="0057123C" w:rsidRPr="00C20B8D" w:rsidSect="00544B72">
          <w:footerReference w:type="even" r:id="rId42"/>
          <w:footerReference w:type="default" r:id="rId43"/>
          <w:pgSz w:w="11900" w:h="16840"/>
          <w:pgMar w:top="1440" w:right="1800" w:bottom="1440" w:left="1800" w:header="708" w:footer="708" w:gutter="0"/>
          <w:cols w:space="708"/>
          <w:titlePg/>
          <w:docGrid w:linePitch="360"/>
        </w:sectPr>
      </w:pPr>
    </w:p>
    <w:p w14:paraId="1589BFF2" w14:textId="3A5DB166" w:rsidR="008B5AA3" w:rsidRPr="00C20B8D" w:rsidRDefault="008B5AA3" w:rsidP="00F87C6C">
      <w:pPr>
        <w:spacing w:line="480" w:lineRule="auto"/>
        <w:jc w:val="both"/>
      </w:pPr>
    </w:p>
    <w:tbl>
      <w:tblPr>
        <w:tblStyle w:val="TableGrid"/>
        <w:tblW w:w="15089" w:type="dxa"/>
        <w:tblInd w:w="108" w:type="dxa"/>
        <w:tblLayout w:type="fixed"/>
        <w:tblLook w:val="04A0" w:firstRow="1" w:lastRow="0" w:firstColumn="1" w:lastColumn="0" w:noHBand="0" w:noVBand="1"/>
      </w:tblPr>
      <w:tblGrid>
        <w:gridCol w:w="1276"/>
        <w:gridCol w:w="1041"/>
        <w:gridCol w:w="608"/>
        <w:gridCol w:w="995"/>
        <w:gridCol w:w="1183"/>
        <w:gridCol w:w="1134"/>
        <w:gridCol w:w="993"/>
        <w:gridCol w:w="1275"/>
        <w:gridCol w:w="1134"/>
        <w:gridCol w:w="1701"/>
        <w:gridCol w:w="1010"/>
        <w:gridCol w:w="913"/>
        <w:gridCol w:w="913"/>
        <w:gridCol w:w="913"/>
      </w:tblGrid>
      <w:tr w:rsidR="0057123C" w:rsidRPr="00F52849" w14:paraId="7C83E23F" w14:textId="77777777" w:rsidTr="009202C5">
        <w:tc>
          <w:tcPr>
            <w:tcW w:w="2317" w:type="dxa"/>
            <w:gridSpan w:val="2"/>
            <w:vMerge w:val="restart"/>
            <w:tcBorders>
              <w:top w:val="single" w:sz="4" w:space="0" w:color="auto"/>
              <w:left w:val="nil"/>
              <w:bottom w:val="single" w:sz="4" w:space="0" w:color="auto"/>
              <w:right w:val="nil"/>
            </w:tcBorders>
          </w:tcPr>
          <w:p w14:paraId="704E76CC" w14:textId="77777777" w:rsidR="0057123C" w:rsidRPr="00F52849" w:rsidRDefault="0057123C" w:rsidP="009202C5">
            <w:pPr>
              <w:rPr>
                <w:sz w:val="20"/>
                <w:szCs w:val="20"/>
              </w:rPr>
            </w:pPr>
          </w:p>
        </w:tc>
        <w:tc>
          <w:tcPr>
            <w:tcW w:w="1603" w:type="dxa"/>
            <w:gridSpan w:val="2"/>
            <w:tcBorders>
              <w:top w:val="single" w:sz="4" w:space="0" w:color="auto"/>
              <w:left w:val="nil"/>
              <w:bottom w:val="nil"/>
              <w:right w:val="nil"/>
            </w:tcBorders>
          </w:tcPr>
          <w:p w14:paraId="0D305411" w14:textId="7BF6A417" w:rsidR="0057123C" w:rsidRPr="00F52849" w:rsidRDefault="00EA5AC4" w:rsidP="009202C5">
            <w:pPr>
              <w:jc w:val="center"/>
              <w:rPr>
                <w:sz w:val="20"/>
                <w:szCs w:val="20"/>
              </w:rPr>
            </w:pPr>
            <w:proofErr w:type="spellStart"/>
            <w:r w:rsidRPr="00F52849">
              <w:rPr>
                <w:sz w:val="20"/>
                <w:szCs w:val="20"/>
              </w:rPr>
              <w:t>M</w:t>
            </w:r>
            <w:r w:rsidR="0057123C" w:rsidRPr="00F52849">
              <w:rPr>
                <w:sz w:val="20"/>
                <w:szCs w:val="20"/>
              </w:rPr>
              <w:t>iR</w:t>
            </w:r>
            <w:proofErr w:type="spellEnd"/>
            <w:r w:rsidR="0057123C" w:rsidRPr="00F52849">
              <w:rPr>
                <w:sz w:val="20"/>
                <w:szCs w:val="20"/>
              </w:rPr>
              <w:t xml:space="preserve"> Detected</w:t>
            </w:r>
          </w:p>
        </w:tc>
        <w:tc>
          <w:tcPr>
            <w:tcW w:w="1183" w:type="dxa"/>
            <w:vMerge w:val="restart"/>
            <w:tcBorders>
              <w:top w:val="single" w:sz="4" w:space="0" w:color="auto"/>
              <w:left w:val="nil"/>
              <w:bottom w:val="nil"/>
              <w:right w:val="nil"/>
            </w:tcBorders>
          </w:tcPr>
          <w:p w14:paraId="1215CFA5" w14:textId="77777777" w:rsidR="0057123C" w:rsidRPr="00F52849" w:rsidRDefault="0057123C" w:rsidP="009202C5">
            <w:pPr>
              <w:jc w:val="center"/>
              <w:rPr>
                <w:sz w:val="20"/>
                <w:szCs w:val="20"/>
              </w:rPr>
            </w:pPr>
            <w:r w:rsidRPr="00F52849">
              <w:rPr>
                <w:sz w:val="20"/>
                <w:szCs w:val="20"/>
              </w:rPr>
              <w:t xml:space="preserve">Chi </w:t>
            </w:r>
            <w:proofErr w:type="spellStart"/>
            <w:r w:rsidRPr="00F52849">
              <w:rPr>
                <w:sz w:val="20"/>
                <w:szCs w:val="20"/>
              </w:rPr>
              <w:t>sq</w:t>
            </w:r>
            <w:proofErr w:type="spellEnd"/>
          </w:p>
          <w:p w14:paraId="69CB9AA5" w14:textId="77777777" w:rsidR="0057123C" w:rsidRPr="00F52849" w:rsidRDefault="0057123C" w:rsidP="009202C5">
            <w:pPr>
              <w:jc w:val="center"/>
              <w:rPr>
                <w:sz w:val="20"/>
                <w:szCs w:val="20"/>
              </w:rPr>
            </w:pPr>
            <w:proofErr w:type="gramStart"/>
            <w:r w:rsidRPr="00F52849">
              <w:rPr>
                <w:sz w:val="20"/>
                <w:szCs w:val="20"/>
              </w:rPr>
              <w:t>p</w:t>
            </w:r>
            <w:proofErr w:type="gramEnd"/>
            <w:r w:rsidRPr="00F52849">
              <w:rPr>
                <w:sz w:val="20"/>
                <w:szCs w:val="20"/>
              </w:rPr>
              <w:t>-value</w:t>
            </w:r>
          </w:p>
        </w:tc>
        <w:tc>
          <w:tcPr>
            <w:tcW w:w="2127" w:type="dxa"/>
            <w:gridSpan w:val="2"/>
            <w:tcBorders>
              <w:top w:val="single" w:sz="4" w:space="0" w:color="auto"/>
              <w:left w:val="nil"/>
              <w:bottom w:val="nil"/>
              <w:right w:val="nil"/>
            </w:tcBorders>
          </w:tcPr>
          <w:p w14:paraId="42F8A480" w14:textId="77777777" w:rsidR="0057123C" w:rsidRPr="00F52849" w:rsidRDefault="0057123C" w:rsidP="009202C5">
            <w:pPr>
              <w:jc w:val="center"/>
              <w:rPr>
                <w:sz w:val="20"/>
                <w:szCs w:val="20"/>
              </w:rPr>
            </w:pPr>
            <w:r w:rsidRPr="00F52849">
              <w:rPr>
                <w:sz w:val="20"/>
                <w:szCs w:val="20"/>
              </w:rPr>
              <w:t>Expression (∆Ct)</w:t>
            </w:r>
          </w:p>
        </w:tc>
        <w:tc>
          <w:tcPr>
            <w:tcW w:w="1275" w:type="dxa"/>
            <w:vMerge w:val="restart"/>
            <w:tcBorders>
              <w:top w:val="single" w:sz="4" w:space="0" w:color="auto"/>
              <w:left w:val="nil"/>
              <w:bottom w:val="nil"/>
              <w:right w:val="nil"/>
            </w:tcBorders>
          </w:tcPr>
          <w:p w14:paraId="57CBA64E" w14:textId="77777777" w:rsidR="0057123C" w:rsidRPr="00F52849" w:rsidRDefault="0057123C" w:rsidP="009202C5">
            <w:pPr>
              <w:jc w:val="center"/>
              <w:rPr>
                <w:sz w:val="20"/>
                <w:szCs w:val="20"/>
              </w:rPr>
            </w:pPr>
            <w:r w:rsidRPr="00F52849">
              <w:rPr>
                <w:sz w:val="20"/>
                <w:szCs w:val="20"/>
              </w:rPr>
              <w:t>Fold Change</w:t>
            </w:r>
          </w:p>
          <w:p w14:paraId="3AB7D614" w14:textId="77777777" w:rsidR="0057123C" w:rsidRPr="00F52849" w:rsidRDefault="0057123C" w:rsidP="009202C5">
            <w:pPr>
              <w:jc w:val="center"/>
              <w:rPr>
                <w:sz w:val="20"/>
                <w:szCs w:val="20"/>
              </w:rPr>
            </w:pPr>
            <w:proofErr w:type="gramStart"/>
            <w:r w:rsidRPr="00F52849">
              <w:rPr>
                <w:sz w:val="20"/>
                <w:szCs w:val="20"/>
              </w:rPr>
              <w:t>with</w:t>
            </w:r>
            <w:proofErr w:type="gramEnd"/>
            <w:r w:rsidRPr="00F52849">
              <w:rPr>
                <w:sz w:val="20"/>
                <w:szCs w:val="20"/>
              </w:rPr>
              <w:t xml:space="preserve"> UCC</w:t>
            </w:r>
          </w:p>
        </w:tc>
        <w:tc>
          <w:tcPr>
            <w:tcW w:w="1134" w:type="dxa"/>
            <w:vMerge w:val="restart"/>
            <w:tcBorders>
              <w:top w:val="single" w:sz="4" w:space="0" w:color="auto"/>
              <w:left w:val="nil"/>
              <w:bottom w:val="nil"/>
              <w:right w:val="nil"/>
            </w:tcBorders>
          </w:tcPr>
          <w:p w14:paraId="399C8BA4" w14:textId="77777777" w:rsidR="0057123C" w:rsidRPr="00F52849" w:rsidRDefault="0057123C" w:rsidP="009202C5">
            <w:pPr>
              <w:jc w:val="center"/>
              <w:rPr>
                <w:sz w:val="20"/>
                <w:szCs w:val="20"/>
              </w:rPr>
            </w:pPr>
            <w:r w:rsidRPr="00F52849">
              <w:rPr>
                <w:sz w:val="20"/>
                <w:szCs w:val="20"/>
              </w:rPr>
              <w:t>ANOVA P Value</w:t>
            </w:r>
          </w:p>
        </w:tc>
        <w:tc>
          <w:tcPr>
            <w:tcW w:w="1701" w:type="dxa"/>
            <w:vMerge w:val="restart"/>
            <w:tcBorders>
              <w:top w:val="single" w:sz="4" w:space="0" w:color="auto"/>
              <w:left w:val="nil"/>
              <w:bottom w:val="nil"/>
              <w:right w:val="nil"/>
            </w:tcBorders>
          </w:tcPr>
          <w:p w14:paraId="45A5EC44" w14:textId="77777777" w:rsidR="0057123C" w:rsidRPr="00F52849" w:rsidRDefault="0057123C" w:rsidP="009202C5">
            <w:pPr>
              <w:jc w:val="center"/>
              <w:rPr>
                <w:sz w:val="20"/>
                <w:szCs w:val="20"/>
              </w:rPr>
            </w:pPr>
            <w:r w:rsidRPr="00F52849">
              <w:rPr>
                <w:sz w:val="20"/>
                <w:szCs w:val="20"/>
              </w:rPr>
              <w:t>Concordance for UCC</w:t>
            </w:r>
          </w:p>
        </w:tc>
        <w:tc>
          <w:tcPr>
            <w:tcW w:w="1010" w:type="dxa"/>
            <w:vMerge w:val="restart"/>
            <w:tcBorders>
              <w:top w:val="single" w:sz="4" w:space="0" w:color="auto"/>
              <w:left w:val="nil"/>
              <w:bottom w:val="nil"/>
              <w:right w:val="nil"/>
            </w:tcBorders>
          </w:tcPr>
          <w:p w14:paraId="0965D6CE" w14:textId="77777777" w:rsidR="0057123C" w:rsidRPr="00F52849" w:rsidRDefault="0057123C" w:rsidP="009202C5">
            <w:pPr>
              <w:jc w:val="center"/>
              <w:rPr>
                <w:sz w:val="20"/>
                <w:szCs w:val="20"/>
              </w:rPr>
            </w:pPr>
            <w:proofErr w:type="spellStart"/>
            <w:r w:rsidRPr="00F52849">
              <w:rPr>
                <w:sz w:val="20"/>
                <w:szCs w:val="20"/>
              </w:rPr>
              <w:t>Sen</w:t>
            </w:r>
            <w:proofErr w:type="spellEnd"/>
          </w:p>
        </w:tc>
        <w:tc>
          <w:tcPr>
            <w:tcW w:w="913" w:type="dxa"/>
            <w:vMerge w:val="restart"/>
            <w:tcBorders>
              <w:top w:val="single" w:sz="4" w:space="0" w:color="auto"/>
              <w:left w:val="nil"/>
              <w:bottom w:val="nil"/>
              <w:right w:val="nil"/>
            </w:tcBorders>
          </w:tcPr>
          <w:p w14:paraId="22EE581B" w14:textId="77777777" w:rsidR="0057123C" w:rsidRPr="00F52849" w:rsidRDefault="0057123C" w:rsidP="009202C5">
            <w:pPr>
              <w:jc w:val="center"/>
              <w:rPr>
                <w:sz w:val="20"/>
                <w:szCs w:val="20"/>
              </w:rPr>
            </w:pPr>
            <w:r w:rsidRPr="00F52849">
              <w:rPr>
                <w:sz w:val="20"/>
                <w:szCs w:val="20"/>
              </w:rPr>
              <w:t>Spec</w:t>
            </w:r>
          </w:p>
        </w:tc>
        <w:tc>
          <w:tcPr>
            <w:tcW w:w="913" w:type="dxa"/>
            <w:vMerge w:val="restart"/>
            <w:tcBorders>
              <w:top w:val="single" w:sz="4" w:space="0" w:color="auto"/>
              <w:left w:val="nil"/>
              <w:bottom w:val="nil"/>
              <w:right w:val="nil"/>
            </w:tcBorders>
          </w:tcPr>
          <w:p w14:paraId="2CB6D149" w14:textId="77777777" w:rsidR="0057123C" w:rsidRPr="00F52849" w:rsidRDefault="0057123C" w:rsidP="009202C5">
            <w:pPr>
              <w:jc w:val="center"/>
              <w:rPr>
                <w:sz w:val="20"/>
                <w:szCs w:val="20"/>
              </w:rPr>
            </w:pPr>
            <w:r w:rsidRPr="00F52849">
              <w:rPr>
                <w:sz w:val="20"/>
                <w:szCs w:val="20"/>
              </w:rPr>
              <w:t>PPV</w:t>
            </w:r>
          </w:p>
        </w:tc>
        <w:tc>
          <w:tcPr>
            <w:tcW w:w="913" w:type="dxa"/>
            <w:vMerge w:val="restart"/>
            <w:tcBorders>
              <w:top w:val="single" w:sz="4" w:space="0" w:color="auto"/>
              <w:left w:val="nil"/>
              <w:bottom w:val="nil"/>
              <w:right w:val="nil"/>
            </w:tcBorders>
          </w:tcPr>
          <w:p w14:paraId="7C87B050" w14:textId="77777777" w:rsidR="0057123C" w:rsidRPr="00F52849" w:rsidRDefault="0057123C" w:rsidP="009202C5">
            <w:pPr>
              <w:jc w:val="center"/>
              <w:rPr>
                <w:sz w:val="20"/>
                <w:szCs w:val="20"/>
              </w:rPr>
            </w:pPr>
            <w:r w:rsidRPr="00F52849">
              <w:rPr>
                <w:sz w:val="20"/>
                <w:szCs w:val="20"/>
              </w:rPr>
              <w:t>NPV</w:t>
            </w:r>
          </w:p>
        </w:tc>
      </w:tr>
      <w:tr w:rsidR="0057123C" w:rsidRPr="00F52849" w14:paraId="74616F87" w14:textId="77777777" w:rsidTr="009202C5">
        <w:tc>
          <w:tcPr>
            <w:tcW w:w="2317" w:type="dxa"/>
            <w:gridSpan w:val="2"/>
            <w:vMerge/>
            <w:tcBorders>
              <w:top w:val="single" w:sz="4" w:space="0" w:color="auto"/>
              <w:left w:val="nil"/>
              <w:bottom w:val="single" w:sz="4" w:space="0" w:color="auto"/>
              <w:right w:val="nil"/>
            </w:tcBorders>
          </w:tcPr>
          <w:p w14:paraId="6A8B8E62" w14:textId="77777777" w:rsidR="0057123C" w:rsidRPr="00F52849" w:rsidRDefault="0057123C" w:rsidP="009202C5">
            <w:pPr>
              <w:rPr>
                <w:sz w:val="20"/>
                <w:szCs w:val="20"/>
              </w:rPr>
            </w:pPr>
          </w:p>
        </w:tc>
        <w:tc>
          <w:tcPr>
            <w:tcW w:w="608" w:type="dxa"/>
            <w:tcBorders>
              <w:top w:val="nil"/>
              <w:left w:val="nil"/>
              <w:bottom w:val="single" w:sz="4" w:space="0" w:color="auto"/>
              <w:right w:val="nil"/>
            </w:tcBorders>
          </w:tcPr>
          <w:p w14:paraId="06E23D6A" w14:textId="77777777" w:rsidR="0057123C" w:rsidRPr="00F52849" w:rsidRDefault="0057123C" w:rsidP="009202C5">
            <w:pPr>
              <w:jc w:val="center"/>
              <w:rPr>
                <w:sz w:val="20"/>
                <w:szCs w:val="20"/>
              </w:rPr>
            </w:pPr>
            <w:proofErr w:type="gramStart"/>
            <w:r w:rsidRPr="00F52849">
              <w:rPr>
                <w:sz w:val="20"/>
                <w:szCs w:val="20"/>
              </w:rPr>
              <w:t>n</w:t>
            </w:r>
            <w:proofErr w:type="gramEnd"/>
          </w:p>
        </w:tc>
        <w:tc>
          <w:tcPr>
            <w:tcW w:w="995" w:type="dxa"/>
            <w:tcBorders>
              <w:top w:val="nil"/>
              <w:left w:val="nil"/>
              <w:bottom w:val="single" w:sz="4" w:space="0" w:color="auto"/>
              <w:right w:val="nil"/>
            </w:tcBorders>
          </w:tcPr>
          <w:p w14:paraId="305ACFFE" w14:textId="77777777" w:rsidR="0057123C" w:rsidRPr="00F52849" w:rsidRDefault="0057123C" w:rsidP="009202C5">
            <w:pPr>
              <w:jc w:val="center"/>
              <w:rPr>
                <w:sz w:val="20"/>
                <w:szCs w:val="20"/>
              </w:rPr>
            </w:pPr>
            <w:r w:rsidRPr="00F52849">
              <w:rPr>
                <w:sz w:val="20"/>
                <w:szCs w:val="20"/>
              </w:rPr>
              <w:t>%</w:t>
            </w:r>
          </w:p>
        </w:tc>
        <w:tc>
          <w:tcPr>
            <w:tcW w:w="1183" w:type="dxa"/>
            <w:vMerge/>
            <w:tcBorders>
              <w:top w:val="nil"/>
              <w:left w:val="nil"/>
              <w:bottom w:val="single" w:sz="4" w:space="0" w:color="auto"/>
              <w:right w:val="nil"/>
            </w:tcBorders>
          </w:tcPr>
          <w:p w14:paraId="26EA1DDD" w14:textId="77777777" w:rsidR="0057123C" w:rsidRPr="00F52849" w:rsidRDefault="0057123C" w:rsidP="009202C5">
            <w:pPr>
              <w:jc w:val="center"/>
              <w:rPr>
                <w:sz w:val="20"/>
                <w:szCs w:val="20"/>
              </w:rPr>
            </w:pPr>
          </w:p>
        </w:tc>
        <w:tc>
          <w:tcPr>
            <w:tcW w:w="1134" w:type="dxa"/>
            <w:tcBorders>
              <w:top w:val="nil"/>
              <w:left w:val="nil"/>
              <w:bottom w:val="single" w:sz="4" w:space="0" w:color="auto"/>
              <w:right w:val="nil"/>
            </w:tcBorders>
          </w:tcPr>
          <w:p w14:paraId="7E8871E9" w14:textId="77777777" w:rsidR="0057123C" w:rsidRPr="00F52849" w:rsidRDefault="0057123C" w:rsidP="009202C5">
            <w:pPr>
              <w:jc w:val="center"/>
              <w:rPr>
                <w:sz w:val="20"/>
                <w:szCs w:val="20"/>
              </w:rPr>
            </w:pPr>
            <w:r w:rsidRPr="00F52849">
              <w:rPr>
                <w:sz w:val="20"/>
                <w:szCs w:val="20"/>
              </w:rPr>
              <w:t>Average</w:t>
            </w:r>
          </w:p>
        </w:tc>
        <w:tc>
          <w:tcPr>
            <w:tcW w:w="993" w:type="dxa"/>
            <w:tcBorders>
              <w:top w:val="nil"/>
              <w:left w:val="nil"/>
              <w:bottom w:val="single" w:sz="4" w:space="0" w:color="auto"/>
              <w:right w:val="nil"/>
            </w:tcBorders>
          </w:tcPr>
          <w:p w14:paraId="5386F48D" w14:textId="77777777" w:rsidR="0057123C" w:rsidRPr="00F52849" w:rsidRDefault="0057123C" w:rsidP="009202C5">
            <w:pPr>
              <w:jc w:val="center"/>
              <w:rPr>
                <w:sz w:val="20"/>
                <w:szCs w:val="20"/>
              </w:rPr>
            </w:pPr>
            <w:proofErr w:type="spellStart"/>
            <w:r w:rsidRPr="00F52849">
              <w:rPr>
                <w:sz w:val="20"/>
                <w:szCs w:val="20"/>
              </w:rPr>
              <w:t>St.Dev</w:t>
            </w:r>
            <w:proofErr w:type="spellEnd"/>
          </w:p>
        </w:tc>
        <w:tc>
          <w:tcPr>
            <w:tcW w:w="1275" w:type="dxa"/>
            <w:vMerge/>
            <w:tcBorders>
              <w:top w:val="nil"/>
              <w:left w:val="nil"/>
              <w:bottom w:val="single" w:sz="4" w:space="0" w:color="auto"/>
              <w:right w:val="nil"/>
            </w:tcBorders>
          </w:tcPr>
          <w:p w14:paraId="7B609744" w14:textId="77777777" w:rsidR="0057123C" w:rsidRPr="00F52849" w:rsidRDefault="0057123C" w:rsidP="009202C5">
            <w:pPr>
              <w:rPr>
                <w:sz w:val="20"/>
                <w:szCs w:val="20"/>
              </w:rPr>
            </w:pPr>
          </w:p>
        </w:tc>
        <w:tc>
          <w:tcPr>
            <w:tcW w:w="1134" w:type="dxa"/>
            <w:vMerge/>
            <w:tcBorders>
              <w:top w:val="nil"/>
              <w:left w:val="nil"/>
              <w:bottom w:val="single" w:sz="4" w:space="0" w:color="auto"/>
              <w:right w:val="nil"/>
            </w:tcBorders>
          </w:tcPr>
          <w:p w14:paraId="439807EF" w14:textId="77777777" w:rsidR="0057123C" w:rsidRPr="00F52849" w:rsidRDefault="0057123C" w:rsidP="009202C5">
            <w:pPr>
              <w:rPr>
                <w:sz w:val="20"/>
                <w:szCs w:val="20"/>
              </w:rPr>
            </w:pPr>
          </w:p>
        </w:tc>
        <w:tc>
          <w:tcPr>
            <w:tcW w:w="1701" w:type="dxa"/>
            <w:vMerge/>
            <w:tcBorders>
              <w:top w:val="nil"/>
              <w:left w:val="nil"/>
              <w:bottom w:val="single" w:sz="4" w:space="0" w:color="auto"/>
              <w:right w:val="nil"/>
            </w:tcBorders>
          </w:tcPr>
          <w:p w14:paraId="3A753BF5" w14:textId="77777777" w:rsidR="0057123C" w:rsidRPr="00F52849" w:rsidRDefault="0057123C" w:rsidP="009202C5">
            <w:pPr>
              <w:rPr>
                <w:sz w:val="20"/>
                <w:szCs w:val="20"/>
              </w:rPr>
            </w:pPr>
          </w:p>
        </w:tc>
        <w:tc>
          <w:tcPr>
            <w:tcW w:w="1010" w:type="dxa"/>
            <w:vMerge/>
            <w:tcBorders>
              <w:top w:val="nil"/>
              <w:left w:val="nil"/>
              <w:bottom w:val="single" w:sz="4" w:space="0" w:color="auto"/>
              <w:right w:val="nil"/>
            </w:tcBorders>
          </w:tcPr>
          <w:p w14:paraId="3E8A0191" w14:textId="77777777" w:rsidR="0057123C" w:rsidRPr="00F52849" w:rsidRDefault="0057123C" w:rsidP="009202C5">
            <w:pPr>
              <w:rPr>
                <w:sz w:val="20"/>
                <w:szCs w:val="20"/>
              </w:rPr>
            </w:pPr>
          </w:p>
        </w:tc>
        <w:tc>
          <w:tcPr>
            <w:tcW w:w="913" w:type="dxa"/>
            <w:vMerge/>
            <w:tcBorders>
              <w:top w:val="nil"/>
              <w:left w:val="nil"/>
              <w:bottom w:val="single" w:sz="4" w:space="0" w:color="auto"/>
              <w:right w:val="nil"/>
            </w:tcBorders>
          </w:tcPr>
          <w:p w14:paraId="4F6AF02A" w14:textId="77777777" w:rsidR="0057123C" w:rsidRPr="00F52849" w:rsidRDefault="0057123C" w:rsidP="009202C5">
            <w:pPr>
              <w:rPr>
                <w:sz w:val="20"/>
                <w:szCs w:val="20"/>
              </w:rPr>
            </w:pPr>
          </w:p>
        </w:tc>
        <w:tc>
          <w:tcPr>
            <w:tcW w:w="913" w:type="dxa"/>
            <w:vMerge/>
            <w:tcBorders>
              <w:top w:val="nil"/>
              <w:left w:val="nil"/>
              <w:bottom w:val="single" w:sz="4" w:space="0" w:color="auto"/>
              <w:right w:val="nil"/>
            </w:tcBorders>
          </w:tcPr>
          <w:p w14:paraId="548C68F4" w14:textId="77777777" w:rsidR="0057123C" w:rsidRPr="00F52849" w:rsidRDefault="0057123C" w:rsidP="009202C5">
            <w:pPr>
              <w:rPr>
                <w:sz w:val="20"/>
                <w:szCs w:val="20"/>
              </w:rPr>
            </w:pPr>
          </w:p>
        </w:tc>
        <w:tc>
          <w:tcPr>
            <w:tcW w:w="913" w:type="dxa"/>
            <w:vMerge/>
            <w:tcBorders>
              <w:top w:val="nil"/>
              <w:left w:val="nil"/>
              <w:bottom w:val="single" w:sz="4" w:space="0" w:color="auto"/>
              <w:right w:val="nil"/>
            </w:tcBorders>
          </w:tcPr>
          <w:p w14:paraId="29A32F7C" w14:textId="77777777" w:rsidR="0057123C" w:rsidRPr="00F52849" w:rsidRDefault="0057123C" w:rsidP="009202C5">
            <w:pPr>
              <w:rPr>
                <w:sz w:val="20"/>
                <w:szCs w:val="20"/>
              </w:rPr>
            </w:pPr>
          </w:p>
        </w:tc>
      </w:tr>
      <w:tr w:rsidR="0057123C" w:rsidRPr="00F52849" w14:paraId="691D39BD" w14:textId="77777777" w:rsidTr="009202C5">
        <w:tc>
          <w:tcPr>
            <w:tcW w:w="1276" w:type="dxa"/>
            <w:vMerge w:val="restart"/>
            <w:tcBorders>
              <w:top w:val="single" w:sz="4" w:space="0" w:color="auto"/>
              <w:left w:val="nil"/>
              <w:bottom w:val="nil"/>
              <w:right w:val="nil"/>
            </w:tcBorders>
          </w:tcPr>
          <w:p w14:paraId="590072D2" w14:textId="4C7061B5" w:rsidR="0057123C" w:rsidRPr="00F52849" w:rsidRDefault="00EA5AC4" w:rsidP="009202C5">
            <w:pPr>
              <w:rPr>
                <w:sz w:val="20"/>
                <w:szCs w:val="20"/>
              </w:rPr>
            </w:pPr>
            <w:r w:rsidRPr="00F52849">
              <w:rPr>
                <w:sz w:val="20"/>
                <w:szCs w:val="20"/>
              </w:rPr>
              <w:t>M</w:t>
            </w:r>
            <w:r w:rsidR="0057123C" w:rsidRPr="00F52849">
              <w:rPr>
                <w:sz w:val="20"/>
                <w:szCs w:val="20"/>
              </w:rPr>
              <w:t>iR-15a</w:t>
            </w:r>
          </w:p>
        </w:tc>
        <w:tc>
          <w:tcPr>
            <w:tcW w:w="1041" w:type="dxa"/>
            <w:tcBorders>
              <w:top w:val="single" w:sz="4" w:space="0" w:color="auto"/>
              <w:left w:val="nil"/>
              <w:bottom w:val="nil"/>
              <w:right w:val="nil"/>
            </w:tcBorders>
          </w:tcPr>
          <w:p w14:paraId="0141C7F9" w14:textId="77777777" w:rsidR="0057123C" w:rsidRPr="00F52849" w:rsidRDefault="0057123C" w:rsidP="009202C5">
            <w:pPr>
              <w:rPr>
                <w:sz w:val="20"/>
                <w:szCs w:val="20"/>
              </w:rPr>
            </w:pPr>
            <w:r w:rsidRPr="00F52849">
              <w:rPr>
                <w:sz w:val="20"/>
                <w:szCs w:val="20"/>
              </w:rPr>
              <w:t>Benign</w:t>
            </w:r>
          </w:p>
        </w:tc>
        <w:tc>
          <w:tcPr>
            <w:tcW w:w="608" w:type="dxa"/>
            <w:tcBorders>
              <w:top w:val="single" w:sz="4" w:space="0" w:color="auto"/>
              <w:left w:val="nil"/>
              <w:bottom w:val="nil"/>
              <w:right w:val="nil"/>
            </w:tcBorders>
          </w:tcPr>
          <w:p w14:paraId="53A13B3A" w14:textId="77777777" w:rsidR="0057123C" w:rsidRPr="00F52849" w:rsidRDefault="0057123C" w:rsidP="009202C5">
            <w:pPr>
              <w:rPr>
                <w:sz w:val="20"/>
                <w:szCs w:val="20"/>
              </w:rPr>
            </w:pPr>
            <w:r w:rsidRPr="00F52849">
              <w:rPr>
                <w:sz w:val="20"/>
                <w:szCs w:val="20"/>
              </w:rPr>
              <w:t>50</w:t>
            </w:r>
          </w:p>
        </w:tc>
        <w:tc>
          <w:tcPr>
            <w:tcW w:w="995" w:type="dxa"/>
            <w:tcBorders>
              <w:top w:val="single" w:sz="4" w:space="0" w:color="auto"/>
              <w:left w:val="nil"/>
              <w:bottom w:val="nil"/>
              <w:right w:val="nil"/>
            </w:tcBorders>
          </w:tcPr>
          <w:p w14:paraId="6B69FA82" w14:textId="77777777" w:rsidR="0057123C" w:rsidRPr="00F52849" w:rsidRDefault="0057123C" w:rsidP="009202C5">
            <w:pPr>
              <w:rPr>
                <w:sz w:val="20"/>
                <w:szCs w:val="20"/>
              </w:rPr>
            </w:pPr>
            <w:r w:rsidRPr="00F52849">
              <w:rPr>
                <w:sz w:val="20"/>
                <w:szCs w:val="20"/>
              </w:rPr>
              <w:t>94.3%</w:t>
            </w:r>
          </w:p>
        </w:tc>
        <w:tc>
          <w:tcPr>
            <w:tcW w:w="1183" w:type="dxa"/>
            <w:vMerge w:val="restart"/>
            <w:tcBorders>
              <w:top w:val="single" w:sz="4" w:space="0" w:color="auto"/>
              <w:left w:val="nil"/>
              <w:bottom w:val="nil"/>
              <w:right w:val="nil"/>
            </w:tcBorders>
          </w:tcPr>
          <w:p w14:paraId="5BBC3BBF" w14:textId="77777777" w:rsidR="0057123C" w:rsidRPr="00F52849" w:rsidRDefault="0057123C" w:rsidP="009202C5">
            <w:pPr>
              <w:jc w:val="center"/>
              <w:rPr>
                <w:sz w:val="20"/>
                <w:szCs w:val="20"/>
              </w:rPr>
            </w:pPr>
          </w:p>
          <w:p w14:paraId="5F4CE53A" w14:textId="77777777" w:rsidR="0057123C" w:rsidRPr="00F52849" w:rsidRDefault="0057123C" w:rsidP="009202C5">
            <w:pPr>
              <w:jc w:val="center"/>
              <w:rPr>
                <w:sz w:val="20"/>
                <w:szCs w:val="20"/>
              </w:rPr>
            </w:pPr>
            <w:r w:rsidRPr="00F52849">
              <w:rPr>
                <w:sz w:val="20"/>
                <w:szCs w:val="20"/>
              </w:rPr>
              <w:t>0.03*</w:t>
            </w:r>
          </w:p>
        </w:tc>
        <w:tc>
          <w:tcPr>
            <w:tcW w:w="1134" w:type="dxa"/>
            <w:tcBorders>
              <w:top w:val="single" w:sz="4" w:space="0" w:color="auto"/>
              <w:left w:val="nil"/>
              <w:bottom w:val="nil"/>
              <w:right w:val="nil"/>
            </w:tcBorders>
          </w:tcPr>
          <w:p w14:paraId="2402CFEB" w14:textId="77777777" w:rsidR="0057123C" w:rsidRPr="00F52849" w:rsidRDefault="0057123C" w:rsidP="009202C5">
            <w:pPr>
              <w:jc w:val="center"/>
              <w:rPr>
                <w:sz w:val="20"/>
                <w:szCs w:val="20"/>
              </w:rPr>
            </w:pPr>
            <w:r w:rsidRPr="00F52849">
              <w:rPr>
                <w:sz w:val="20"/>
                <w:szCs w:val="20"/>
              </w:rPr>
              <w:t>6.35</w:t>
            </w:r>
          </w:p>
        </w:tc>
        <w:tc>
          <w:tcPr>
            <w:tcW w:w="993" w:type="dxa"/>
            <w:tcBorders>
              <w:top w:val="single" w:sz="4" w:space="0" w:color="auto"/>
              <w:left w:val="nil"/>
              <w:bottom w:val="nil"/>
              <w:right w:val="nil"/>
            </w:tcBorders>
          </w:tcPr>
          <w:p w14:paraId="1AEF28CA" w14:textId="77777777" w:rsidR="0057123C" w:rsidRPr="00F52849" w:rsidRDefault="0057123C" w:rsidP="009202C5">
            <w:pPr>
              <w:jc w:val="center"/>
              <w:rPr>
                <w:sz w:val="20"/>
                <w:szCs w:val="20"/>
              </w:rPr>
            </w:pPr>
            <w:r w:rsidRPr="00F52849">
              <w:rPr>
                <w:sz w:val="20"/>
                <w:szCs w:val="20"/>
              </w:rPr>
              <w:t>4.14</w:t>
            </w:r>
          </w:p>
        </w:tc>
        <w:tc>
          <w:tcPr>
            <w:tcW w:w="1275" w:type="dxa"/>
            <w:vMerge w:val="restart"/>
            <w:tcBorders>
              <w:top w:val="single" w:sz="4" w:space="0" w:color="auto"/>
              <w:left w:val="nil"/>
              <w:bottom w:val="nil"/>
              <w:right w:val="nil"/>
            </w:tcBorders>
          </w:tcPr>
          <w:p w14:paraId="63FC8C9F" w14:textId="77777777" w:rsidR="0057123C" w:rsidRPr="00F52849" w:rsidRDefault="0057123C" w:rsidP="009202C5">
            <w:pPr>
              <w:jc w:val="center"/>
              <w:rPr>
                <w:sz w:val="20"/>
                <w:szCs w:val="20"/>
              </w:rPr>
            </w:pPr>
          </w:p>
          <w:p w14:paraId="6AAB954A" w14:textId="77777777" w:rsidR="0057123C" w:rsidRPr="00F52849" w:rsidRDefault="0057123C" w:rsidP="009202C5">
            <w:pPr>
              <w:jc w:val="center"/>
              <w:rPr>
                <w:sz w:val="20"/>
                <w:szCs w:val="20"/>
              </w:rPr>
            </w:pPr>
            <w:r w:rsidRPr="00F52849">
              <w:rPr>
                <w:sz w:val="20"/>
                <w:szCs w:val="20"/>
              </w:rPr>
              <w:t>0.05</w:t>
            </w:r>
          </w:p>
        </w:tc>
        <w:tc>
          <w:tcPr>
            <w:tcW w:w="1134" w:type="dxa"/>
            <w:vMerge w:val="restart"/>
            <w:tcBorders>
              <w:top w:val="single" w:sz="4" w:space="0" w:color="auto"/>
              <w:left w:val="nil"/>
              <w:bottom w:val="nil"/>
              <w:right w:val="nil"/>
            </w:tcBorders>
          </w:tcPr>
          <w:p w14:paraId="538B1671" w14:textId="77777777" w:rsidR="0057123C" w:rsidRPr="00F52849" w:rsidRDefault="0057123C" w:rsidP="009202C5">
            <w:pPr>
              <w:jc w:val="center"/>
              <w:rPr>
                <w:sz w:val="20"/>
                <w:szCs w:val="20"/>
              </w:rPr>
            </w:pPr>
          </w:p>
          <w:p w14:paraId="19E8CFBC" w14:textId="77777777" w:rsidR="0057123C" w:rsidRPr="00F52849" w:rsidRDefault="0057123C" w:rsidP="009202C5">
            <w:pPr>
              <w:jc w:val="center"/>
              <w:rPr>
                <w:sz w:val="20"/>
                <w:szCs w:val="20"/>
              </w:rPr>
            </w:pPr>
            <w:r w:rsidRPr="00F52849">
              <w:rPr>
                <w:sz w:val="20"/>
                <w:szCs w:val="20"/>
              </w:rPr>
              <w:t>&lt;0.001*</w:t>
            </w:r>
          </w:p>
        </w:tc>
        <w:tc>
          <w:tcPr>
            <w:tcW w:w="1701" w:type="dxa"/>
            <w:vMerge w:val="restart"/>
            <w:tcBorders>
              <w:top w:val="single" w:sz="4" w:space="0" w:color="auto"/>
              <w:left w:val="nil"/>
              <w:bottom w:val="nil"/>
              <w:right w:val="nil"/>
            </w:tcBorders>
          </w:tcPr>
          <w:p w14:paraId="13761B3E" w14:textId="77777777" w:rsidR="0057123C" w:rsidRPr="00F52849" w:rsidRDefault="0057123C" w:rsidP="009202C5">
            <w:pPr>
              <w:jc w:val="center"/>
              <w:rPr>
                <w:sz w:val="20"/>
                <w:szCs w:val="20"/>
              </w:rPr>
            </w:pPr>
          </w:p>
          <w:p w14:paraId="34FFD8FD" w14:textId="77777777" w:rsidR="0057123C" w:rsidRPr="00F52849" w:rsidRDefault="0057123C" w:rsidP="009202C5">
            <w:pPr>
              <w:jc w:val="center"/>
              <w:rPr>
                <w:sz w:val="20"/>
                <w:szCs w:val="20"/>
              </w:rPr>
            </w:pPr>
            <w:r w:rsidRPr="00F52849">
              <w:rPr>
                <w:sz w:val="20"/>
                <w:szCs w:val="20"/>
              </w:rPr>
              <w:t>0.59</w:t>
            </w:r>
          </w:p>
        </w:tc>
        <w:tc>
          <w:tcPr>
            <w:tcW w:w="1010" w:type="dxa"/>
            <w:vMerge w:val="restart"/>
            <w:tcBorders>
              <w:top w:val="single" w:sz="4" w:space="0" w:color="auto"/>
              <w:left w:val="nil"/>
              <w:bottom w:val="nil"/>
              <w:right w:val="nil"/>
            </w:tcBorders>
          </w:tcPr>
          <w:p w14:paraId="563435FB" w14:textId="77777777" w:rsidR="0057123C" w:rsidRPr="00F52849" w:rsidRDefault="0057123C" w:rsidP="009202C5">
            <w:pPr>
              <w:jc w:val="center"/>
              <w:rPr>
                <w:rFonts w:eastAsia="Times New Roman" w:cs="Times New Roman"/>
                <w:sz w:val="20"/>
                <w:szCs w:val="20"/>
              </w:rPr>
            </w:pPr>
          </w:p>
          <w:p w14:paraId="2C07B062"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51.7%</w:t>
            </w:r>
          </w:p>
        </w:tc>
        <w:tc>
          <w:tcPr>
            <w:tcW w:w="913" w:type="dxa"/>
            <w:vMerge w:val="restart"/>
            <w:tcBorders>
              <w:top w:val="single" w:sz="4" w:space="0" w:color="auto"/>
              <w:left w:val="nil"/>
              <w:bottom w:val="nil"/>
              <w:right w:val="nil"/>
            </w:tcBorders>
          </w:tcPr>
          <w:p w14:paraId="3E065D0B" w14:textId="77777777" w:rsidR="0057123C" w:rsidRPr="00F52849" w:rsidRDefault="0057123C" w:rsidP="009202C5">
            <w:pPr>
              <w:jc w:val="center"/>
              <w:rPr>
                <w:rFonts w:eastAsia="Times New Roman" w:cs="Times New Roman"/>
                <w:sz w:val="20"/>
                <w:szCs w:val="20"/>
              </w:rPr>
            </w:pPr>
          </w:p>
          <w:p w14:paraId="152C46B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72.0%</w:t>
            </w:r>
          </w:p>
        </w:tc>
        <w:tc>
          <w:tcPr>
            <w:tcW w:w="913" w:type="dxa"/>
            <w:vMerge w:val="restart"/>
            <w:tcBorders>
              <w:top w:val="single" w:sz="4" w:space="0" w:color="auto"/>
              <w:left w:val="nil"/>
              <w:bottom w:val="nil"/>
              <w:right w:val="nil"/>
            </w:tcBorders>
          </w:tcPr>
          <w:p w14:paraId="5EA28F09" w14:textId="77777777" w:rsidR="0057123C" w:rsidRPr="00F52849" w:rsidRDefault="0057123C" w:rsidP="009202C5">
            <w:pPr>
              <w:jc w:val="center"/>
              <w:rPr>
                <w:rFonts w:eastAsia="Times New Roman" w:cs="Times New Roman"/>
                <w:sz w:val="20"/>
                <w:szCs w:val="20"/>
              </w:rPr>
            </w:pPr>
          </w:p>
          <w:p w14:paraId="1D5625F6"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68.2%</w:t>
            </w:r>
          </w:p>
        </w:tc>
        <w:tc>
          <w:tcPr>
            <w:tcW w:w="913" w:type="dxa"/>
            <w:vMerge w:val="restart"/>
            <w:tcBorders>
              <w:top w:val="single" w:sz="4" w:space="0" w:color="auto"/>
              <w:left w:val="nil"/>
              <w:bottom w:val="nil"/>
              <w:right w:val="nil"/>
            </w:tcBorders>
          </w:tcPr>
          <w:p w14:paraId="0CFB121B" w14:textId="77777777" w:rsidR="0057123C" w:rsidRPr="00F52849" w:rsidRDefault="0057123C" w:rsidP="009202C5">
            <w:pPr>
              <w:jc w:val="center"/>
              <w:rPr>
                <w:rFonts w:eastAsia="Times New Roman" w:cs="Times New Roman"/>
                <w:sz w:val="20"/>
                <w:szCs w:val="20"/>
              </w:rPr>
            </w:pPr>
          </w:p>
          <w:p w14:paraId="16F25114"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56.3%</w:t>
            </w:r>
          </w:p>
        </w:tc>
      </w:tr>
      <w:tr w:rsidR="0057123C" w:rsidRPr="00F52849" w14:paraId="56A9265B" w14:textId="77777777" w:rsidTr="009202C5">
        <w:tc>
          <w:tcPr>
            <w:tcW w:w="1276" w:type="dxa"/>
            <w:vMerge/>
            <w:tcBorders>
              <w:top w:val="nil"/>
              <w:left w:val="nil"/>
              <w:bottom w:val="nil"/>
              <w:right w:val="nil"/>
            </w:tcBorders>
          </w:tcPr>
          <w:p w14:paraId="213D00D2" w14:textId="77777777" w:rsidR="0057123C" w:rsidRPr="00F52849" w:rsidRDefault="0057123C" w:rsidP="009202C5">
            <w:pPr>
              <w:rPr>
                <w:sz w:val="20"/>
                <w:szCs w:val="20"/>
              </w:rPr>
            </w:pPr>
          </w:p>
        </w:tc>
        <w:tc>
          <w:tcPr>
            <w:tcW w:w="1041" w:type="dxa"/>
            <w:tcBorders>
              <w:top w:val="nil"/>
              <w:left w:val="nil"/>
              <w:bottom w:val="nil"/>
              <w:right w:val="nil"/>
            </w:tcBorders>
          </w:tcPr>
          <w:p w14:paraId="3C55471D"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2E9600AC" w14:textId="77777777" w:rsidR="0057123C" w:rsidRPr="00F52849" w:rsidRDefault="0057123C" w:rsidP="009202C5">
            <w:pPr>
              <w:rPr>
                <w:sz w:val="20"/>
                <w:szCs w:val="20"/>
              </w:rPr>
            </w:pPr>
            <w:r w:rsidRPr="00F52849">
              <w:rPr>
                <w:sz w:val="20"/>
                <w:szCs w:val="20"/>
              </w:rPr>
              <w:t>58</w:t>
            </w:r>
          </w:p>
        </w:tc>
        <w:tc>
          <w:tcPr>
            <w:tcW w:w="995" w:type="dxa"/>
            <w:tcBorders>
              <w:top w:val="nil"/>
              <w:left w:val="nil"/>
              <w:bottom w:val="nil"/>
              <w:right w:val="nil"/>
            </w:tcBorders>
          </w:tcPr>
          <w:p w14:paraId="4BA497DB" w14:textId="77777777" w:rsidR="0057123C" w:rsidRPr="00F52849" w:rsidRDefault="0057123C" w:rsidP="009202C5">
            <w:pPr>
              <w:rPr>
                <w:sz w:val="20"/>
                <w:szCs w:val="20"/>
              </w:rPr>
            </w:pPr>
            <w:r w:rsidRPr="00F52849">
              <w:rPr>
                <w:sz w:val="20"/>
                <w:szCs w:val="20"/>
              </w:rPr>
              <w:t>85.3%</w:t>
            </w:r>
          </w:p>
        </w:tc>
        <w:tc>
          <w:tcPr>
            <w:tcW w:w="1183" w:type="dxa"/>
            <w:vMerge/>
            <w:tcBorders>
              <w:top w:val="nil"/>
              <w:left w:val="nil"/>
              <w:bottom w:val="nil"/>
              <w:right w:val="nil"/>
            </w:tcBorders>
          </w:tcPr>
          <w:p w14:paraId="04629071"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544BF765" w14:textId="77777777" w:rsidR="0057123C" w:rsidRPr="00F52849" w:rsidRDefault="0057123C" w:rsidP="009202C5">
            <w:pPr>
              <w:jc w:val="center"/>
              <w:rPr>
                <w:sz w:val="20"/>
                <w:szCs w:val="20"/>
              </w:rPr>
            </w:pPr>
            <w:r w:rsidRPr="00F52849">
              <w:rPr>
                <w:sz w:val="20"/>
                <w:szCs w:val="20"/>
              </w:rPr>
              <w:t>10.7</w:t>
            </w:r>
          </w:p>
        </w:tc>
        <w:tc>
          <w:tcPr>
            <w:tcW w:w="993" w:type="dxa"/>
            <w:tcBorders>
              <w:top w:val="nil"/>
              <w:left w:val="nil"/>
              <w:bottom w:val="nil"/>
              <w:right w:val="nil"/>
            </w:tcBorders>
          </w:tcPr>
          <w:p w14:paraId="015ECE50" w14:textId="77777777" w:rsidR="0057123C" w:rsidRPr="00F52849" w:rsidRDefault="0057123C" w:rsidP="009202C5">
            <w:pPr>
              <w:jc w:val="center"/>
              <w:rPr>
                <w:sz w:val="20"/>
                <w:szCs w:val="20"/>
              </w:rPr>
            </w:pPr>
            <w:r w:rsidRPr="00F52849">
              <w:rPr>
                <w:sz w:val="20"/>
                <w:szCs w:val="20"/>
              </w:rPr>
              <w:t>7.23</w:t>
            </w:r>
          </w:p>
        </w:tc>
        <w:tc>
          <w:tcPr>
            <w:tcW w:w="1275" w:type="dxa"/>
            <w:vMerge/>
            <w:tcBorders>
              <w:top w:val="nil"/>
              <w:left w:val="nil"/>
              <w:bottom w:val="nil"/>
              <w:right w:val="nil"/>
            </w:tcBorders>
          </w:tcPr>
          <w:p w14:paraId="2D1D86C4"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60C7CD6B"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6C205A66"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3038D904"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0FEA3FE7"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28A24567"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744D5B01" w14:textId="77777777" w:rsidR="0057123C" w:rsidRPr="00F52849" w:rsidRDefault="0057123C" w:rsidP="009202C5">
            <w:pPr>
              <w:jc w:val="center"/>
              <w:rPr>
                <w:sz w:val="20"/>
                <w:szCs w:val="20"/>
              </w:rPr>
            </w:pPr>
          </w:p>
        </w:tc>
      </w:tr>
      <w:tr w:rsidR="0057123C" w:rsidRPr="00F52849" w14:paraId="248D33EA" w14:textId="77777777" w:rsidTr="009202C5">
        <w:tc>
          <w:tcPr>
            <w:tcW w:w="1276" w:type="dxa"/>
            <w:vMerge w:val="restart"/>
            <w:tcBorders>
              <w:top w:val="nil"/>
              <w:left w:val="nil"/>
              <w:bottom w:val="nil"/>
              <w:right w:val="nil"/>
            </w:tcBorders>
          </w:tcPr>
          <w:p w14:paraId="3231479A" w14:textId="40926CBF" w:rsidR="0057123C" w:rsidRPr="00F52849" w:rsidRDefault="00EA5AC4" w:rsidP="009202C5">
            <w:pPr>
              <w:rPr>
                <w:sz w:val="20"/>
                <w:szCs w:val="20"/>
              </w:rPr>
            </w:pPr>
            <w:r w:rsidRPr="00F52849">
              <w:rPr>
                <w:sz w:val="20"/>
                <w:szCs w:val="20"/>
              </w:rPr>
              <w:t>M</w:t>
            </w:r>
            <w:r w:rsidR="0057123C" w:rsidRPr="00F52849">
              <w:rPr>
                <w:sz w:val="20"/>
                <w:szCs w:val="20"/>
              </w:rPr>
              <w:t>iR-15b</w:t>
            </w:r>
          </w:p>
        </w:tc>
        <w:tc>
          <w:tcPr>
            <w:tcW w:w="1041" w:type="dxa"/>
            <w:tcBorders>
              <w:top w:val="nil"/>
              <w:left w:val="nil"/>
              <w:bottom w:val="nil"/>
              <w:right w:val="nil"/>
            </w:tcBorders>
          </w:tcPr>
          <w:p w14:paraId="2794B0EB"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0E53F646" w14:textId="77777777" w:rsidR="0057123C" w:rsidRPr="00F52849" w:rsidRDefault="0057123C" w:rsidP="009202C5">
            <w:pPr>
              <w:rPr>
                <w:sz w:val="20"/>
                <w:szCs w:val="20"/>
              </w:rPr>
            </w:pPr>
            <w:r w:rsidRPr="00F52849">
              <w:rPr>
                <w:sz w:val="20"/>
                <w:szCs w:val="20"/>
              </w:rPr>
              <w:t>48</w:t>
            </w:r>
          </w:p>
        </w:tc>
        <w:tc>
          <w:tcPr>
            <w:tcW w:w="995" w:type="dxa"/>
            <w:tcBorders>
              <w:top w:val="nil"/>
              <w:left w:val="nil"/>
              <w:bottom w:val="nil"/>
              <w:right w:val="nil"/>
            </w:tcBorders>
          </w:tcPr>
          <w:p w14:paraId="461B992C" w14:textId="77777777" w:rsidR="0057123C" w:rsidRPr="00F52849" w:rsidRDefault="0057123C" w:rsidP="009202C5">
            <w:pPr>
              <w:rPr>
                <w:sz w:val="20"/>
                <w:szCs w:val="20"/>
              </w:rPr>
            </w:pPr>
            <w:r w:rsidRPr="00F52849">
              <w:rPr>
                <w:sz w:val="20"/>
                <w:szCs w:val="20"/>
              </w:rPr>
              <w:t>90.6%</w:t>
            </w:r>
          </w:p>
        </w:tc>
        <w:tc>
          <w:tcPr>
            <w:tcW w:w="1183" w:type="dxa"/>
            <w:vMerge w:val="restart"/>
            <w:tcBorders>
              <w:top w:val="nil"/>
              <w:left w:val="nil"/>
              <w:bottom w:val="nil"/>
              <w:right w:val="nil"/>
            </w:tcBorders>
          </w:tcPr>
          <w:p w14:paraId="2BCFFA3D" w14:textId="77777777" w:rsidR="0057123C" w:rsidRPr="00F52849" w:rsidRDefault="0057123C" w:rsidP="009202C5">
            <w:pPr>
              <w:jc w:val="center"/>
              <w:rPr>
                <w:sz w:val="20"/>
                <w:szCs w:val="20"/>
              </w:rPr>
            </w:pPr>
          </w:p>
          <w:p w14:paraId="64BFB40D" w14:textId="77777777" w:rsidR="0057123C" w:rsidRPr="00F52849" w:rsidRDefault="0057123C" w:rsidP="009202C5">
            <w:pPr>
              <w:jc w:val="center"/>
              <w:rPr>
                <w:sz w:val="20"/>
                <w:szCs w:val="20"/>
              </w:rPr>
            </w:pPr>
            <w:r w:rsidRPr="00F52849">
              <w:rPr>
                <w:sz w:val="20"/>
                <w:szCs w:val="20"/>
              </w:rPr>
              <w:t>0.4</w:t>
            </w:r>
          </w:p>
        </w:tc>
        <w:tc>
          <w:tcPr>
            <w:tcW w:w="1134" w:type="dxa"/>
            <w:tcBorders>
              <w:top w:val="nil"/>
              <w:left w:val="nil"/>
              <w:bottom w:val="nil"/>
              <w:right w:val="nil"/>
            </w:tcBorders>
          </w:tcPr>
          <w:p w14:paraId="296B31E9" w14:textId="77777777" w:rsidR="0057123C" w:rsidRPr="00F52849" w:rsidRDefault="0057123C" w:rsidP="009202C5">
            <w:pPr>
              <w:jc w:val="center"/>
              <w:rPr>
                <w:sz w:val="20"/>
                <w:szCs w:val="20"/>
              </w:rPr>
            </w:pPr>
            <w:r w:rsidRPr="00F52849">
              <w:rPr>
                <w:sz w:val="20"/>
                <w:szCs w:val="20"/>
              </w:rPr>
              <w:t>3.29</w:t>
            </w:r>
          </w:p>
        </w:tc>
        <w:tc>
          <w:tcPr>
            <w:tcW w:w="993" w:type="dxa"/>
            <w:tcBorders>
              <w:top w:val="nil"/>
              <w:left w:val="nil"/>
              <w:bottom w:val="nil"/>
              <w:right w:val="nil"/>
            </w:tcBorders>
          </w:tcPr>
          <w:p w14:paraId="106693A9" w14:textId="77777777" w:rsidR="0057123C" w:rsidRPr="00F52849" w:rsidRDefault="0057123C" w:rsidP="009202C5">
            <w:pPr>
              <w:jc w:val="center"/>
              <w:rPr>
                <w:sz w:val="20"/>
                <w:szCs w:val="20"/>
              </w:rPr>
            </w:pPr>
            <w:r w:rsidRPr="00F52849">
              <w:rPr>
                <w:sz w:val="20"/>
                <w:szCs w:val="20"/>
              </w:rPr>
              <w:t>3.36</w:t>
            </w:r>
          </w:p>
        </w:tc>
        <w:tc>
          <w:tcPr>
            <w:tcW w:w="1275" w:type="dxa"/>
            <w:vMerge w:val="restart"/>
            <w:tcBorders>
              <w:top w:val="nil"/>
              <w:left w:val="nil"/>
              <w:bottom w:val="nil"/>
              <w:right w:val="nil"/>
            </w:tcBorders>
          </w:tcPr>
          <w:p w14:paraId="4A3B6FF8" w14:textId="77777777" w:rsidR="0057123C" w:rsidRPr="00F52849" w:rsidRDefault="0057123C" w:rsidP="009202C5">
            <w:pPr>
              <w:jc w:val="center"/>
              <w:rPr>
                <w:sz w:val="20"/>
                <w:szCs w:val="20"/>
              </w:rPr>
            </w:pPr>
          </w:p>
          <w:p w14:paraId="6543520F" w14:textId="77777777" w:rsidR="0057123C" w:rsidRPr="00F52849" w:rsidRDefault="0057123C" w:rsidP="009202C5">
            <w:pPr>
              <w:jc w:val="center"/>
              <w:rPr>
                <w:sz w:val="20"/>
                <w:szCs w:val="20"/>
              </w:rPr>
            </w:pPr>
            <w:r w:rsidRPr="00F52849">
              <w:rPr>
                <w:sz w:val="20"/>
                <w:szCs w:val="20"/>
              </w:rPr>
              <w:t>0.03</w:t>
            </w:r>
          </w:p>
        </w:tc>
        <w:tc>
          <w:tcPr>
            <w:tcW w:w="1134" w:type="dxa"/>
            <w:vMerge w:val="restart"/>
            <w:tcBorders>
              <w:top w:val="nil"/>
              <w:left w:val="nil"/>
              <w:bottom w:val="nil"/>
              <w:right w:val="nil"/>
            </w:tcBorders>
          </w:tcPr>
          <w:p w14:paraId="62B008E7" w14:textId="77777777" w:rsidR="0057123C" w:rsidRPr="00F52849" w:rsidRDefault="0057123C" w:rsidP="009202C5">
            <w:pPr>
              <w:jc w:val="center"/>
              <w:rPr>
                <w:sz w:val="20"/>
                <w:szCs w:val="20"/>
              </w:rPr>
            </w:pPr>
          </w:p>
          <w:p w14:paraId="16525EA3" w14:textId="77777777" w:rsidR="0057123C" w:rsidRPr="00F52849" w:rsidRDefault="0057123C" w:rsidP="009202C5">
            <w:pPr>
              <w:jc w:val="center"/>
              <w:rPr>
                <w:sz w:val="20"/>
                <w:szCs w:val="20"/>
              </w:rPr>
            </w:pPr>
            <w:r w:rsidRPr="00F52849">
              <w:rPr>
                <w:sz w:val="20"/>
                <w:szCs w:val="20"/>
              </w:rPr>
              <w:t>&lt;0.001*</w:t>
            </w:r>
          </w:p>
        </w:tc>
        <w:tc>
          <w:tcPr>
            <w:tcW w:w="1701" w:type="dxa"/>
            <w:vMerge w:val="restart"/>
            <w:tcBorders>
              <w:top w:val="nil"/>
              <w:left w:val="nil"/>
              <w:bottom w:val="nil"/>
              <w:right w:val="nil"/>
            </w:tcBorders>
          </w:tcPr>
          <w:p w14:paraId="71054916" w14:textId="77777777" w:rsidR="0057123C" w:rsidRPr="00F52849" w:rsidRDefault="0057123C" w:rsidP="009202C5">
            <w:pPr>
              <w:jc w:val="center"/>
              <w:rPr>
                <w:sz w:val="20"/>
                <w:szCs w:val="20"/>
              </w:rPr>
            </w:pPr>
          </w:p>
          <w:p w14:paraId="72D1C1D5" w14:textId="77777777" w:rsidR="0057123C" w:rsidRPr="00F52849" w:rsidRDefault="0057123C" w:rsidP="009202C5">
            <w:pPr>
              <w:jc w:val="center"/>
              <w:rPr>
                <w:sz w:val="20"/>
                <w:szCs w:val="20"/>
              </w:rPr>
            </w:pPr>
            <w:r w:rsidRPr="00F52849">
              <w:rPr>
                <w:sz w:val="20"/>
                <w:szCs w:val="20"/>
              </w:rPr>
              <w:t>0.71</w:t>
            </w:r>
          </w:p>
        </w:tc>
        <w:tc>
          <w:tcPr>
            <w:tcW w:w="1010" w:type="dxa"/>
            <w:vMerge w:val="restart"/>
            <w:tcBorders>
              <w:top w:val="nil"/>
              <w:left w:val="nil"/>
              <w:bottom w:val="nil"/>
              <w:right w:val="nil"/>
            </w:tcBorders>
          </w:tcPr>
          <w:p w14:paraId="7405F77F" w14:textId="77777777" w:rsidR="0057123C" w:rsidRPr="00F52849" w:rsidRDefault="0057123C" w:rsidP="009202C5">
            <w:pPr>
              <w:jc w:val="center"/>
              <w:rPr>
                <w:rFonts w:eastAsia="Times New Roman" w:cs="Times New Roman"/>
                <w:sz w:val="20"/>
                <w:szCs w:val="20"/>
              </w:rPr>
            </w:pPr>
          </w:p>
          <w:p w14:paraId="23F4AB5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67.8%</w:t>
            </w:r>
          </w:p>
        </w:tc>
        <w:tc>
          <w:tcPr>
            <w:tcW w:w="913" w:type="dxa"/>
            <w:vMerge w:val="restart"/>
            <w:tcBorders>
              <w:top w:val="nil"/>
              <w:left w:val="nil"/>
              <w:bottom w:val="nil"/>
              <w:right w:val="nil"/>
            </w:tcBorders>
          </w:tcPr>
          <w:p w14:paraId="7C5EDBBC" w14:textId="77777777" w:rsidR="0057123C" w:rsidRPr="00F52849" w:rsidRDefault="0057123C" w:rsidP="009202C5">
            <w:pPr>
              <w:jc w:val="center"/>
              <w:rPr>
                <w:rFonts w:eastAsia="Times New Roman" w:cs="Times New Roman"/>
                <w:sz w:val="20"/>
                <w:szCs w:val="20"/>
              </w:rPr>
            </w:pPr>
          </w:p>
          <w:p w14:paraId="5E20AA0A"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81.3%</w:t>
            </w:r>
          </w:p>
        </w:tc>
        <w:tc>
          <w:tcPr>
            <w:tcW w:w="913" w:type="dxa"/>
            <w:vMerge w:val="restart"/>
            <w:tcBorders>
              <w:top w:val="nil"/>
              <w:left w:val="nil"/>
              <w:bottom w:val="nil"/>
              <w:right w:val="nil"/>
            </w:tcBorders>
          </w:tcPr>
          <w:p w14:paraId="26282D75" w14:textId="77777777" w:rsidR="0057123C" w:rsidRPr="00F52849" w:rsidRDefault="0057123C" w:rsidP="009202C5">
            <w:pPr>
              <w:jc w:val="center"/>
              <w:rPr>
                <w:rFonts w:eastAsia="Times New Roman" w:cs="Times New Roman"/>
                <w:sz w:val="20"/>
                <w:szCs w:val="20"/>
              </w:rPr>
            </w:pPr>
          </w:p>
          <w:p w14:paraId="6E64A397"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81.6%</w:t>
            </w:r>
          </w:p>
        </w:tc>
        <w:tc>
          <w:tcPr>
            <w:tcW w:w="913" w:type="dxa"/>
            <w:vMerge w:val="restart"/>
            <w:tcBorders>
              <w:top w:val="nil"/>
              <w:left w:val="nil"/>
              <w:bottom w:val="nil"/>
              <w:right w:val="nil"/>
            </w:tcBorders>
          </w:tcPr>
          <w:p w14:paraId="25E4B9A4" w14:textId="77777777" w:rsidR="0057123C" w:rsidRPr="00F52849" w:rsidRDefault="0057123C" w:rsidP="009202C5">
            <w:pPr>
              <w:jc w:val="center"/>
              <w:rPr>
                <w:rFonts w:eastAsia="Times New Roman" w:cs="Times New Roman"/>
                <w:sz w:val="20"/>
                <w:szCs w:val="20"/>
              </w:rPr>
            </w:pPr>
          </w:p>
          <w:p w14:paraId="52B27DB4"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67.2%</w:t>
            </w:r>
          </w:p>
        </w:tc>
      </w:tr>
      <w:tr w:rsidR="0057123C" w:rsidRPr="00F52849" w14:paraId="03A358E9" w14:textId="77777777" w:rsidTr="009202C5">
        <w:tc>
          <w:tcPr>
            <w:tcW w:w="1276" w:type="dxa"/>
            <w:vMerge/>
            <w:tcBorders>
              <w:top w:val="nil"/>
              <w:left w:val="nil"/>
              <w:bottom w:val="nil"/>
              <w:right w:val="nil"/>
            </w:tcBorders>
          </w:tcPr>
          <w:p w14:paraId="580D6376" w14:textId="77777777" w:rsidR="0057123C" w:rsidRPr="00F52849" w:rsidRDefault="0057123C" w:rsidP="009202C5">
            <w:pPr>
              <w:rPr>
                <w:sz w:val="20"/>
                <w:szCs w:val="20"/>
              </w:rPr>
            </w:pPr>
          </w:p>
        </w:tc>
        <w:tc>
          <w:tcPr>
            <w:tcW w:w="1041" w:type="dxa"/>
            <w:tcBorders>
              <w:top w:val="nil"/>
              <w:left w:val="nil"/>
              <w:bottom w:val="nil"/>
              <w:right w:val="nil"/>
            </w:tcBorders>
          </w:tcPr>
          <w:p w14:paraId="14AD7C56"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5E87BA3E" w14:textId="77777777" w:rsidR="0057123C" w:rsidRPr="00F52849" w:rsidRDefault="0057123C" w:rsidP="009202C5">
            <w:pPr>
              <w:rPr>
                <w:sz w:val="20"/>
                <w:szCs w:val="20"/>
              </w:rPr>
            </w:pPr>
            <w:r w:rsidRPr="00F52849">
              <w:rPr>
                <w:sz w:val="20"/>
                <w:szCs w:val="20"/>
              </w:rPr>
              <w:t>59</w:t>
            </w:r>
          </w:p>
        </w:tc>
        <w:tc>
          <w:tcPr>
            <w:tcW w:w="995" w:type="dxa"/>
            <w:tcBorders>
              <w:top w:val="nil"/>
              <w:left w:val="nil"/>
              <w:bottom w:val="nil"/>
              <w:right w:val="nil"/>
            </w:tcBorders>
          </w:tcPr>
          <w:p w14:paraId="1800D5E9" w14:textId="77777777" w:rsidR="0057123C" w:rsidRPr="00F52849" w:rsidRDefault="0057123C" w:rsidP="009202C5">
            <w:pPr>
              <w:rPr>
                <w:sz w:val="20"/>
                <w:szCs w:val="20"/>
              </w:rPr>
            </w:pPr>
            <w:r w:rsidRPr="00F52849">
              <w:rPr>
                <w:sz w:val="20"/>
                <w:szCs w:val="20"/>
              </w:rPr>
              <w:t>86.8%</w:t>
            </w:r>
          </w:p>
        </w:tc>
        <w:tc>
          <w:tcPr>
            <w:tcW w:w="1183" w:type="dxa"/>
            <w:vMerge/>
            <w:tcBorders>
              <w:top w:val="nil"/>
              <w:left w:val="nil"/>
              <w:bottom w:val="nil"/>
              <w:right w:val="nil"/>
            </w:tcBorders>
          </w:tcPr>
          <w:p w14:paraId="731B0902"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6F3588DC" w14:textId="77777777" w:rsidR="0057123C" w:rsidRPr="00F52849" w:rsidRDefault="0057123C" w:rsidP="009202C5">
            <w:pPr>
              <w:jc w:val="center"/>
              <w:rPr>
                <w:sz w:val="20"/>
                <w:szCs w:val="20"/>
              </w:rPr>
            </w:pPr>
            <w:r w:rsidRPr="00F52849">
              <w:rPr>
                <w:sz w:val="20"/>
                <w:szCs w:val="20"/>
              </w:rPr>
              <w:t>8.21</w:t>
            </w:r>
          </w:p>
        </w:tc>
        <w:tc>
          <w:tcPr>
            <w:tcW w:w="993" w:type="dxa"/>
            <w:tcBorders>
              <w:top w:val="nil"/>
              <w:left w:val="nil"/>
              <w:bottom w:val="nil"/>
              <w:right w:val="nil"/>
            </w:tcBorders>
          </w:tcPr>
          <w:p w14:paraId="73D058EE" w14:textId="77777777" w:rsidR="0057123C" w:rsidRPr="00F52849" w:rsidRDefault="0057123C" w:rsidP="009202C5">
            <w:pPr>
              <w:jc w:val="center"/>
              <w:rPr>
                <w:sz w:val="20"/>
                <w:szCs w:val="20"/>
              </w:rPr>
            </w:pPr>
            <w:r w:rsidRPr="00F52849">
              <w:rPr>
                <w:sz w:val="20"/>
                <w:szCs w:val="20"/>
              </w:rPr>
              <w:t>5.8</w:t>
            </w:r>
          </w:p>
        </w:tc>
        <w:tc>
          <w:tcPr>
            <w:tcW w:w="1275" w:type="dxa"/>
            <w:vMerge/>
            <w:tcBorders>
              <w:top w:val="nil"/>
              <w:left w:val="nil"/>
              <w:bottom w:val="nil"/>
              <w:right w:val="nil"/>
            </w:tcBorders>
          </w:tcPr>
          <w:p w14:paraId="1AF089CA"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18E2D072"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50635285"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0D619F7F"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7530832E"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612576D1"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754C1A8C" w14:textId="77777777" w:rsidR="0057123C" w:rsidRPr="00F52849" w:rsidRDefault="0057123C" w:rsidP="009202C5">
            <w:pPr>
              <w:jc w:val="center"/>
              <w:rPr>
                <w:sz w:val="20"/>
                <w:szCs w:val="20"/>
              </w:rPr>
            </w:pPr>
          </w:p>
        </w:tc>
      </w:tr>
      <w:tr w:rsidR="0057123C" w:rsidRPr="00F52849" w14:paraId="5D70646D" w14:textId="77777777" w:rsidTr="009202C5">
        <w:tc>
          <w:tcPr>
            <w:tcW w:w="1276" w:type="dxa"/>
            <w:vMerge w:val="restart"/>
            <w:tcBorders>
              <w:top w:val="nil"/>
              <w:left w:val="nil"/>
              <w:bottom w:val="nil"/>
              <w:right w:val="nil"/>
            </w:tcBorders>
          </w:tcPr>
          <w:p w14:paraId="2C96936D" w14:textId="02A11A4E" w:rsidR="0057123C" w:rsidRPr="00F52849" w:rsidRDefault="00EA5AC4" w:rsidP="009202C5">
            <w:pPr>
              <w:rPr>
                <w:sz w:val="20"/>
                <w:szCs w:val="20"/>
              </w:rPr>
            </w:pPr>
            <w:r w:rsidRPr="00F52849">
              <w:rPr>
                <w:sz w:val="20"/>
                <w:szCs w:val="20"/>
              </w:rPr>
              <w:t>M</w:t>
            </w:r>
            <w:r w:rsidR="0057123C" w:rsidRPr="00F52849">
              <w:rPr>
                <w:sz w:val="20"/>
                <w:szCs w:val="20"/>
              </w:rPr>
              <w:t>iR-21</w:t>
            </w:r>
          </w:p>
        </w:tc>
        <w:tc>
          <w:tcPr>
            <w:tcW w:w="1041" w:type="dxa"/>
            <w:tcBorders>
              <w:top w:val="nil"/>
              <w:left w:val="nil"/>
              <w:bottom w:val="nil"/>
              <w:right w:val="nil"/>
            </w:tcBorders>
          </w:tcPr>
          <w:p w14:paraId="27A27997"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1F1F6A27" w14:textId="77777777" w:rsidR="0057123C" w:rsidRPr="00F52849" w:rsidRDefault="0057123C" w:rsidP="009202C5">
            <w:pPr>
              <w:rPr>
                <w:sz w:val="20"/>
                <w:szCs w:val="20"/>
              </w:rPr>
            </w:pPr>
            <w:r w:rsidRPr="00F52849">
              <w:rPr>
                <w:sz w:val="20"/>
                <w:szCs w:val="20"/>
              </w:rPr>
              <w:t>48</w:t>
            </w:r>
          </w:p>
        </w:tc>
        <w:tc>
          <w:tcPr>
            <w:tcW w:w="995" w:type="dxa"/>
            <w:tcBorders>
              <w:top w:val="nil"/>
              <w:left w:val="nil"/>
              <w:bottom w:val="nil"/>
              <w:right w:val="nil"/>
            </w:tcBorders>
          </w:tcPr>
          <w:p w14:paraId="13381AE9" w14:textId="77777777" w:rsidR="0057123C" w:rsidRPr="00F52849" w:rsidRDefault="0057123C" w:rsidP="009202C5">
            <w:pPr>
              <w:rPr>
                <w:sz w:val="20"/>
                <w:szCs w:val="20"/>
              </w:rPr>
            </w:pPr>
            <w:r w:rsidRPr="00F52849">
              <w:rPr>
                <w:sz w:val="20"/>
                <w:szCs w:val="20"/>
              </w:rPr>
              <w:t>90.6%</w:t>
            </w:r>
          </w:p>
        </w:tc>
        <w:tc>
          <w:tcPr>
            <w:tcW w:w="1183" w:type="dxa"/>
            <w:vMerge w:val="restart"/>
            <w:tcBorders>
              <w:top w:val="nil"/>
              <w:left w:val="nil"/>
              <w:bottom w:val="nil"/>
              <w:right w:val="nil"/>
            </w:tcBorders>
          </w:tcPr>
          <w:p w14:paraId="6A6D0DB8" w14:textId="77777777" w:rsidR="0057123C" w:rsidRPr="00F52849" w:rsidRDefault="0057123C" w:rsidP="009202C5">
            <w:pPr>
              <w:jc w:val="center"/>
              <w:rPr>
                <w:sz w:val="20"/>
                <w:szCs w:val="20"/>
              </w:rPr>
            </w:pPr>
          </w:p>
          <w:p w14:paraId="74B44B12" w14:textId="77777777" w:rsidR="0057123C" w:rsidRPr="00F52849" w:rsidRDefault="0057123C" w:rsidP="009202C5">
            <w:pPr>
              <w:jc w:val="center"/>
              <w:rPr>
                <w:sz w:val="20"/>
                <w:szCs w:val="20"/>
              </w:rPr>
            </w:pPr>
            <w:r w:rsidRPr="00F52849">
              <w:rPr>
                <w:sz w:val="20"/>
                <w:szCs w:val="20"/>
              </w:rPr>
              <w:t>0.26</w:t>
            </w:r>
          </w:p>
        </w:tc>
        <w:tc>
          <w:tcPr>
            <w:tcW w:w="1134" w:type="dxa"/>
            <w:tcBorders>
              <w:top w:val="nil"/>
              <w:left w:val="nil"/>
              <w:bottom w:val="nil"/>
              <w:right w:val="nil"/>
            </w:tcBorders>
          </w:tcPr>
          <w:p w14:paraId="43B0DBB6" w14:textId="77777777" w:rsidR="0057123C" w:rsidRPr="00F52849" w:rsidRDefault="0057123C" w:rsidP="009202C5">
            <w:pPr>
              <w:jc w:val="center"/>
              <w:rPr>
                <w:sz w:val="20"/>
                <w:szCs w:val="20"/>
              </w:rPr>
            </w:pPr>
            <w:r w:rsidRPr="00F52849">
              <w:rPr>
                <w:sz w:val="20"/>
                <w:szCs w:val="20"/>
              </w:rPr>
              <w:t>5.25</w:t>
            </w:r>
          </w:p>
        </w:tc>
        <w:tc>
          <w:tcPr>
            <w:tcW w:w="993" w:type="dxa"/>
            <w:tcBorders>
              <w:top w:val="nil"/>
              <w:left w:val="nil"/>
              <w:bottom w:val="nil"/>
              <w:right w:val="nil"/>
            </w:tcBorders>
          </w:tcPr>
          <w:p w14:paraId="72E9BDCA" w14:textId="77777777" w:rsidR="0057123C" w:rsidRPr="00F52849" w:rsidRDefault="0057123C" w:rsidP="009202C5">
            <w:pPr>
              <w:jc w:val="center"/>
              <w:rPr>
                <w:sz w:val="20"/>
                <w:szCs w:val="20"/>
              </w:rPr>
            </w:pPr>
            <w:r w:rsidRPr="00F52849">
              <w:rPr>
                <w:sz w:val="20"/>
                <w:szCs w:val="20"/>
              </w:rPr>
              <w:t>7.29</w:t>
            </w:r>
          </w:p>
        </w:tc>
        <w:tc>
          <w:tcPr>
            <w:tcW w:w="1275" w:type="dxa"/>
            <w:vMerge w:val="restart"/>
            <w:tcBorders>
              <w:top w:val="nil"/>
              <w:left w:val="nil"/>
              <w:bottom w:val="nil"/>
              <w:right w:val="nil"/>
            </w:tcBorders>
          </w:tcPr>
          <w:p w14:paraId="0C22E513" w14:textId="77777777" w:rsidR="0057123C" w:rsidRPr="00F52849" w:rsidRDefault="0057123C" w:rsidP="009202C5">
            <w:pPr>
              <w:jc w:val="center"/>
              <w:rPr>
                <w:sz w:val="20"/>
                <w:szCs w:val="20"/>
              </w:rPr>
            </w:pPr>
          </w:p>
          <w:p w14:paraId="31BAB297" w14:textId="77777777" w:rsidR="0057123C" w:rsidRPr="00F52849" w:rsidRDefault="0057123C" w:rsidP="009202C5">
            <w:pPr>
              <w:jc w:val="center"/>
              <w:rPr>
                <w:sz w:val="20"/>
                <w:szCs w:val="20"/>
              </w:rPr>
            </w:pPr>
            <w:r w:rsidRPr="00F52849">
              <w:rPr>
                <w:sz w:val="20"/>
                <w:szCs w:val="20"/>
              </w:rPr>
              <w:t>0.56</w:t>
            </w:r>
          </w:p>
        </w:tc>
        <w:tc>
          <w:tcPr>
            <w:tcW w:w="1134" w:type="dxa"/>
            <w:vMerge w:val="restart"/>
            <w:tcBorders>
              <w:top w:val="nil"/>
              <w:left w:val="nil"/>
              <w:bottom w:val="nil"/>
              <w:right w:val="nil"/>
            </w:tcBorders>
          </w:tcPr>
          <w:p w14:paraId="62621688" w14:textId="77777777" w:rsidR="0057123C" w:rsidRPr="00F52849" w:rsidRDefault="0057123C" w:rsidP="009202C5">
            <w:pPr>
              <w:jc w:val="center"/>
              <w:rPr>
                <w:sz w:val="20"/>
                <w:szCs w:val="20"/>
              </w:rPr>
            </w:pPr>
          </w:p>
          <w:p w14:paraId="68074AC7" w14:textId="77777777" w:rsidR="0057123C" w:rsidRPr="00F52849" w:rsidRDefault="0057123C" w:rsidP="009202C5">
            <w:pPr>
              <w:jc w:val="center"/>
              <w:rPr>
                <w:sz w:val="20"/>
                <w:szCs w:val="20"/>
              </w:rPr>
            </w:pPr>
            <w:r w:rsidRPr="00F52849">
              <w:rPr>
                <w:sz w:val="20"/>
                <w:szCs w:val="20"/>
              </w:rPr>
              <w:t>0.5</w:t>
            </w:r>
          </w:p>
        </w:tc>
        <w:tc>
          <w:tcPr>
            <w:tcW w:w="1701" w:type="dxa"/>
            <w:vMerge w:val="restart"/>
            <w:tcBorders>
              <w:top w:val="nil"/>
              <w:left w:val="nil"/>
              <w:bottom w:val="nil"/>
              <w:right w:val="nil"/>
            </w:tcBorders>
          </w:tcPr>
          <w:p w14:paraId="7ACC994B" w14:textId="77777777" w:rsidR="0057123C" w:rsidRPr="00F52849" w:rsidRDefault="0057123C" w:rsidP="009202C5">
            <w:pPr>
              <w:jc w:val="center"/>
              <w:rPr>
                <w:sz w:val="20"/>
                <w:szCs w:val="20"/>
              </w:rPr>
            </w:pPr>
          </w:p>
          <w:p w14:paraId="1621CCC2" w14:textId="77777777" w:rsidR="0057123C" w:rsidRPr="00F52849" w:rsidRDefault="0057123C" w:rsidP="009202C5">
            <w:pPr>
              <w:jc w:val="center"/>
              <w:rPr>
                <w:sz w:val="20"/>
                <w:szCs w:val="20"/>
              </w:rPr>
            </w:pPr>
            <w:r w:rsidRPr="00F52849">
              <w:rPr>
                <w:sz w:val="20"/>
                <w:szCs w:val="20"/>
              </w:rPr>
              <w:t>0.51</w:t>
            </w:r>
          </w:p>
        </w:tc>
        <w:tc>
          <w:tcPr>
            <w:tcW w:w="1010" w:type="dxa"/>
            <w:vMerge w:val="restart"/>
            <w:tcBorders>
              <w:top w:val="nil"/>
              <w:left w:val="nil"/>
              <w:bottom w:val="nil"/>
              <w:right w:val="nil"/>
            </w:tcBorders>
          </w:tcPr>
          <w:p w14:paraId="29B8E15B" w14:textId="77777777" w:rsidR="0057123C" w:rsidRPr="00F52849" w:rsidRDefault="0057123C" w:rsidP="009202C5">
            <w:pPr>
              <w:jc w:val="center"/>
              <w:rPr>
                <w:rFonts w:eastAsia="Times New Roman" w:cs="Times New Roman"/>
                <w:sz w:val="20"/>
                <w:szCs w:val="20"/>
              </w:rPr>
            </w:pPr>
          </w:p>
          <w:p w14:paraId="34AA2059"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46.6%</w:t>
            </w:r>
          </w:p>
        </w:tc>
        <w:tc>
          <w:tcPr>
            <w:tcW w:w="913" w:type="dxa"/>
            <w:vMerge w:val="restart"/>
            <w:tcBorders>
              <w:top w:val="nil"/>
              <w:left w:val="nil"/>
              <w:bottom w:val="nil"/>
              <w:right w:val="nil"/>
            </w:tcBorders>
          </w:tcPr>
          <w:p w14:paraId="7DA7CA53" w14:textId="77777777" w:rsidR="0057123C" w:rsidRPr="00F52849" w:rsidRDefault="0057123C" w:rsidP="009202C5">
            <w:pPr>
              <w:jc w:val="center"/>
              <w:rPr>
                <w:rFonts w:eastAsia="Times New Roman" w:cs="Times New Roman"/>
                <w:sz w:val="20"/>
                <w:szCs w:val="20"/>
              </w:rPr>
            </w:pPr>
          </w:p>
          <w:p w14:paraId="2909C3BF"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56.3%</w:t>
            </w:r>
          </w:p>
        </w:tc>
        <w:tc>
          <w:tcPr>
            <w:tcW w:w="913" w:type="dxa"/>
            <w:vMerge w:val="restart"/>
            <w:tcBorders>
              <w:top w:val="nil"/>
              <w:left w:val="nil"/>
              <w:bottom w:val="nil"/>
              <w:right w:val="nil"/>
            </w:tcBorders>
          </w:tcPr>
          <w:p w14:paraId="76A737F2" w14:textId="77777777" w:rsidR="0057123C" w:rsidRPr="00F52849" w:rsidRDefault="0057123C" w:rsidP="009202C5">
            <w:pPr>
              <w:jc w:val="center"/>
              <w:rPr>
                <w:rFonts w:eastAsia="Times New Roman" w:cs="Times New Roman"/>
                <w:sz w:val="20"/>
                <w:szCs w:val="20"/>
              </w:rPr>
            </w:pPr>
          </w:p>
          <w:p w14:paraId="081A3CA6"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56.3%</w:t>
            </w:r>
          </w:p>
        </w:tc>
        <w:tc>
          <w:tcPr>
            <w:tcW w:w="913" w:type="dxa"/>
            <w:vMerge w:val="restart"/>
            <w:tcBorders>
              <w:top w:val="nil"/>
              <w:left w:val="nil"/>
              <w:bottom w:val="nil"/>
              <w:right w:val="nil"/>
            </w:tcBorders>
          </w:tcPr>
          <w:p w14:paraId="719557FC" w14:textId="77777777" w:rsidR="0057123C" w:rsidRPr="00F52849" w:rsidRDefault="0057123C" w:rsidP="009202C5">
            <w:pPr>
              <w:jc w:val="center"/>
              <w:rPr>
                <w:rFonts w:eastAsia="Times New Roman" w:cs="Times New Roman"/>
                <w:sz w:val="20"/>
                <w:szCs w:val="20"/>
              </w:rPr>
            </w:pPr>
          </w:p>
          <w:p w14:paraId="095D5AC8"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46.6%</w:t>
            </w:r>
          </w:p>
        </w:tc>
      </w:tr>
      <w:tr w:rsidR="0057123C" w:rsidRPr="00F52849" w14:paraId="79C18B4D" w14:textId="77777777" w:rsidTr="009202C5">
        <w:tc>
          <w:tcPr>
            <w:tcW w:w="1276" w:type="dxa"/>
            <w:vMerge/>
            <w:tcBorders>
              <w:top w:val="nil"/>
              <w:left w:val="nil"/>
              <w:bottom w:val="nil"/>
              <w:right w:val="nil"/>
            </w:tcBorders>
          </w:tcPr>
          <w:p w14:paraId="3BC98529" w14:textId="77777777" w:rsidR="0057123C" w:rsidRPr="00F52849" w:rsidRDefault="0057123C" w:rsidP="009202C5">
            <w:pPr>
              <w:rPr>
                <w:sz w:val="20"/>
                <w:szCs w:val="20"/>
              </w:rPr>
            </w:pPr>
          </w:p>
        </w:tc>
        <w:tc>
          <w:tcPr>
            <w:tcW w:w="1041" w:type="dxa"/>
            <w:tcBorders>
              <w:top w:val="nil"/>
              <w:left w:val="nil"/>
              <w:bottom w:val="nil"/>
              <w:right w:val="nil"/>
            </w:tcBorders>
          </w:tcPr>
          <w:p w14:paraId="3D064E63"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35F9F34C" w14:textId="77777777" w:rsidR="0057123C" w:rsidRPr="00F52849" w:rsidRDefault="0057123C" w:rsidP="009202C5">
            <w:pPr>
              <w:rPr>
                <w:sz w:val="20"/>
                <w:szCs w:val="20"/>
              </w:rPr>
            </w:pPr>
            <w:r w:rsidRPr="00F52849">
              <w:rPr>
                <w:sz w:val="20"/>
                <w:szCs w:val="20"/>
              </w:rPr>
              <w:t>58</w:t>
            </w:r>
          </w:p>
        </w:tc>
        <w:tc>
          <w:tcPr>
            <w:tcW w:w="995" w:type="dxa"/>
            <w:tcBorders>
              <w:top w:val="nil"/>
              <w:left w:val="nil"/>
              <w:bottom w:val="nil"/>
              <w:right w:val="nil"/>
            </w:tcBorders>
          </w:tcPr>
          <w:p w14:paraId="50F78173" w14:textId="77777777" w:rsidR="0057123C" w:rsidRPr="00F52849" w:rsidRDefault="0057123C" w:rsidP="009202C5">
            <w:pPr>
              <w:rPr>
                <w:sz w:val="20"/>
                <w:szCs w:val="20"/>
              </w:rPr>
            </w:pPr>
            <w:r w:rsidRPr="00F52849">
              <w:rPr>
                <w:sz w:val="20"/>
                <w:szCs w:val="20"/>
              </w:rPr>
              <w:t>85.3%</w:t>
            </w:r>
          </w:p>
        </w:tc>
        <w:tc>
          <w:tcPr>
            <w:tcW w:w="1183" w:type="dxa"/>
            <w:vMerge/>
            <w:tcBorders>
              <w:top w:val="nil"/>
              <w:left w:val="nil"/>
              <w:bottom w:val="nil"/>
              <w:right w:val="nil"/>
            </w:tcBorders>
          </w:tcPr>
          <w:p w14:paraId="422E069F"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7AC0E689" w14:textId="77777777" w:rsidR="0057123C" w:rsidRPr="00F52849" w:rsidRDefault="0057123C" w:rsidP="009202C5">
            <w:pPr>
              <w:jc w:val="center"/>
              <w:rPr>
                <w:sz w:val="20"/>
                <w:szCs w:val="20"/>
              </w:rPr>
            </w:pPr>
            <w:r w:rsidRPr="00F52849">
              <w:rPr>
                <w:sz w:val="20"/>
                <w:szCs w:val="20"/>
              </w:rPr>
              <w:t>6.08</w:t>
            </w:r>
          </w:p>
        </w:tc>
        <w:tc>
          <w:tcPr>
            <w:tcW w:w="993" w:type="dxa"/>
            <w:tcBorders>
              <w:top w:val="nil"/>
              <w:left w:val="nil"/>
              <w:bottom w:val="nil"/>
              <w:right w:val="nil"/>
            </w:tcBorders>
          </w:tcPr>
          <w:p w14:paraId="555921BC" w14:textId="77777777" w:rsidR="0057123C" w:rsidRPr="00F52849" w:rsidRDefault="0057123C" w:rsidP="009202C5">
            <w:pPr>
              <w:jc w:val="center"/>
              <w:rPr>
                <w:sz w:val="20"/>
                <w:szCs w:val="20"/>
              </w:rPr>
            </w:pPr>
            <w:r w:rsidRPr="00F52849">
              <w:rPr>
                <w:sz w:val="20"/>
                <w:szCs w:val="20"/>
              </w:rPr>
              <w:t>6.58</w:t>
            </w:r>
          </w:p>
        </w:tc>
        <w:tc>
          <w:tcPr>
            <w:tcW w:w="1275" w:type="dxa"/>
            <w:vMerge/>
            <w:tcBorders>
              <w:top w:val="nil"/>
              <w:left w:val="nil"/>
              <w:bottom w:val="nil"/>
              <w:right w:val="nil"/>
            </w:tcBorders>
          </w:tcPr>
          <w:p w14:paraId="57700ED3"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00F59337"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681D614C"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4A2A82EB"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5BED3C4C"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372F2207"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26392808" w14:textId="77777777" w:rsidR="0057123C" w:rsidRPr="00F52849" w:rsidRDefault="0057123C" w:rsidP="009202C5">
            <w:pPr>
              <w:jc w:val="center"/>
              <w:rPr>
                <w:sz w:val="20"/>
                <w:szCs w:val="20"/>
              </w:rPr>
            </w:pPr>
          </w:p>
        </w:tc>
      </w:tr>
      <w:tr w:rsidR="0057123C" w:rsidRPr="00F52849" w14:paraId="071FC1D3" w14:textId="77777777" w:rsidTr="009202C5">
        <w:tc>
          <w:tcPr>
            <w:tcW w:w="1276" w:type="dxa"/>
            <w:vMerge w:val="restart"/>
            <w:tcBorders>
              <w:top w:val="nil"/>
              <w:left w:val="nil"/>
              <w:bottom w:val="nil"/>
              <w:right w:val="nil"/>
            </w:tcBorders>
          </w:tcPr>
          <w:p w14:paraId="110A055B" w14:textId="7940F489" w:rsidR="0057123C" w:rsidRPr="00F52849" w:rsidRDefault="00EA5AC4" w:rsidP="009202C5">
            <w:pPr>
              <w:rPr>
                <w:sz w:val="20"/>
                <w:szCs w:val="20"/>
              </w:rPr>
            </w:pPr>
            <w:r w:rsidRPr="00F52849">
              <w:rPr>
                <w:sz w:val="20"/>
                <w:szCs w:val="20"/>
              </w:rPr>
              <w:t>M</w:t>
            </w:r>
            <w:r w:rsidR="0057123C" w:rsidRPr="00F52849">
              <w:rPr>
                <w:sz w:val="20"/>
                <w:szCs w:val="20"/>
              </w:rPr>
              <w:t>iR-23b</w:t>
            </w:r>
          </w:p>
        </w:tc>
        <w:tc>
          <w:tcPr>
            <w:tcW w:w="1041" w:type="dxa"/>
            <w:tcBorders>
              <w:top w:val="nil"/>
              <w:left w:val="nil"/>
              <w:bottom w:val="nil"/>
              <w:right w:val="nil"/>
            </w:tcBorders>
          </w:tcPr>
          <w:p w14:paraId="487C3B9D"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6107E1C8" w14:textId="77777777" w:rsidR="0057123C" w:rsidRPr="00F52849" w:rsidRDefault="0057123C" w:rsidP="009202C5">
            <w:pPr>
              <w:rPr>
                <w:sz w:val="20"/>
                <w:szCs w:val="20"/>
              </w:rPr>
            </w:pPr>
            <w:r w:rsidRPr="00F52849">
              <w:rPr>
                <w:sz w:val="20"/>
                <w:szCs w:val="20"/>
              </w:rPr>
              <w:t>41</w:t>
            </w:r>
          </w:p>
        </w:tc>
        <w:tc>
          <w:tcPr>
            <w:tcW w:w="995" w:type="dxa"/>
            <w:tcBorders>
              <w:top w:val="nil"/>
              <w:left w:val="nil"/>
              <w:bottom w:val="nil"/>
              <w:right w:val="nil"/>
            </w:tcBorders>
          </w:tcPr>
          <w:p w14:paraId="066D9724" w14:textId="77777777" w:rsidR="0057123C" w:rsidRPr="00F52849" w:rsidRDefault="0057123C" w:rsidP="009202C5">
            <w:pPr>
              <w:rPr>
                <w:sz w:val="20"/>
                <w:szCs w:val="20"/>
              </w:rPr>
            </w:pPr>
            <w:r w:rsidRPr="00F52849">
              <w:rPr>
                <w:sz w:val="20"/>
                <w:szCs w:val="20"/>
              </w:rPr>
              <w:t>77.4%</w:t>
            </w:r>
          </w:p>
        </w:tc>
        <w:tc>
          <w:tcPr>
            <w:tcW w:w="1183" w:type="dxa"/>
            <w:vMerge w:val="restart"/>
            <w:tcBorders>
              <w:top w:val="nil"/>
              <w:left w:val="nil"/>
              <w:bottom w:val="nil"/>
              <w:right w:val="nil"/>
            </w:tcBorders>
          </w:tcPr>
          <w:p w14:paraId="354BFF9E" w14:textId="77777777" w:rsidR="0057123C" w:rsidRPr="00F52849" w:rsidRDefault="0057123C" w:rsidP="009202C5">
            <w:pPr>
              <w:jc w:val="center"/>
              <w:rPr>
                <w:sz w:val="20"/>
                <w:szCs w:val="20"/>
              </w:rPr>
            </w:pPr>
          </w:p>
          <w:p w14:paraId="3F9A2B70" w14:textId="77777777" w:rsidR="0057123C" w:rsidRPr="00F52849" w:rsidRDefault="0057123C" w:rsidP="009202C5">
            <w:pPr>
              <w:jc w:val="center"/>
              <w:rPr>
                <w:sz w:val="20"/>
                <w:szCs w:val="20"/>
              </w:rPr>
            </w:pPr>
            <w:r w:rsidRPr="00F52849">
              <w:rPr>
                <w:sz w:val="20"/>
                <w:szCs w:val="20"/>
              </w:rPr>
              <w:t>&lt;0.001*</w:t>
            </w:r>
          </w:p>
        </w:tc>
        <w:tc>
          <w:tcPr>
            <w:tcW w:w="1134" w:type="dxa"/>
            <w:tcBorders>
              <w:top w:val="nil"/>
              <w:left w:val="nil"/>
              <w:bottom w:val="nil"/>
              <w:right w:val="nil"/>
            </w:tcBorders>
          </w:tcPr>
          <w:p w14:paraId="188135C4" w14:textId="77777777" w:rsidR="0057123C" w:rsidRPr="00F52849" w:rsidRDefault="0057123C" w:rsidP="009202C5">
            <w:pPr>
              <w:jc w:val="center"/>
              <w:rPr>
                <w:sz w:val="20"/>
                <w:szCs w:val="20"/>
              </w:rPr>
            </w:pPr>
            <w:r w:rsidRPr="00F52849">
              <w:rPr>
                <w:sz w:val="20"/>
                <w:szCs w:val="20"/>
              </w:rPr>
              <w:t>15.42</w:t>
            </w:r>
          </w:p>
        </w:tc>
        <w:tc>
          <w:tcPr>
            <w:tcW w:w="993" w:type="dxa"/>
            <w:tcBorders>
              <w:top w:val="nil"/>
              <w:left w:val="nil"/>
              <w:bottom w:val="nil"/>
              <w:right w:val="nil"/>
            </w:tcBorders>
          </w:tcPr>
          <w:p w14:paraId="2FF85E05" w14:textId="77777777" w:rsidR="0057123C" w:rsidRPr="00F52849" w:rsidRDefault="0057123C" w:rsidP="009202C5">
            <w:pPr>
              <w:jc w:val="center"/>
              <w:rPr>
                <w:sz w:val="20"/>
                <w:szCs w:val="20"/>
              </w:rPr>
            </w:pPr>
            <w:r w:rsidRPr="00F52849">
              <w:rPr>
                <w:sz w:val="20"/>
                <w:szCs w:val="20"/>
              </w:rPr>
              <w:t>5.12</w:t>
            </w:r>
          </w:p>
        </w:tc>
        <w:tc>
          <w:tcPr>
            <w:tcW w:w="1275" w:type="dxa"/>
            <w:vMerge w:val="restart"/>
            <w:tcBorders>
              <w:top w:val="nil"/>
              <w:left w:val="nil"/>
              <w:bottom w:val="nil"/>
              <w:right w:val="nil"/>
            </w:tcBorders>
          </w:tcPr>
          <w:p w14:paraId="663BBA09" w14:textId="77777777" w:rsidR="0057123C" w:rsidRPr="00F52849" w:rsidRDefault="0057123C" w:rsidP="009202C5">
            <w:pPr>
              <w:jc w:val="center"/>
              <w:rPr>
                <w:sz w:val="20"/>
                <w:szCs w:val="20"/>
              </w:rPr>
            </w:pPr>
          </w:p>
          <w:p w14:paraId="1C5CCB68" w14:textId="77777777" w:rsidR="0057123C" w:rsidRPr="00F52849" w:rsidRDefault="0057123C" w:rsidP="009202C5">
            <w:pPr>
              <w:jc w:val="center"/>
              <w:rPr>
                <w:sz w:val="20"/>
                <w:szCs w:val="20"/>
              </w:rPr>
            </w:pPr>
            <w:r w:rsidRPr="00F52849">
              <w:rPr>
                <w:sz w:val="20"/>
                <w:szCs w:val="20"/>
              </w:rPr>
              <w:t>0.19</w:t>
            </w:r>
          </w:p>
        </w:tc>
        <w:tc>
          <w:tcPr>
            <w:tcW w:w="1134" w:type="dxa"/>
            <w:vMerge w:val="restart"/>
            <w:tcBorders>
              <w:top w:val="nil"/>
              <w:left w:val="nil"/>
              <w:bottom w:val="nil"/>
              <w:right w:val="nil"/>
            </w:tcBorders>
          </w:tcPr>
          <w:p w14:paraId="2EF409FB" w14:textId="77777777" w:rsidR="0057123C" w:rsidRPr="00F52849" w:rsidRDefault="0057123C" w:rsidP="009202C5">
            <w:pPr>
              <w:jc w:val="center"/>
              <w:rPr>
                <w:sz w:val="20"/>
                <w:szCs w:val="20"/>
              </w:rPr>
            </w:pPr>
          </w:p>
          <w:p w14:paraId="632FBAAC" w14:textId="77777777" w:rsidR="0057123C" w:rsidRPr="00F52849" w:rsidRDefault="0057123C" w:rsidP="009202C5">
            <w:pPr>
              <w:jc w:val="center"/>
              <w:rPr>
                <w:sz w:val="20"/>
                <w:szCs w:val="20"/>
              </w:rPr>
            </w:pPr>
            <w:r w:rsidRPr="00F52849">
              <w:rPr>
                <w:sz w:val="20"/>
                <w:szCs w:val="20"/>
              </w:rPr>
              <w:t>0.097</w:t>
            </w:r>
          </w:p>
        </w:tc>
        <w:tc>
          <w:tcPr>
            <w:tcW w:w="1701" w:type="dxa"/>
            <w:vMerge w:val="restart"/>
            <w:tcBorders>
              <w:top w:val="nil"/>
              <w:left w:val="nil"/>
              <w:bottom w:val="nil"/>
              <w:right w:val="nil"/>
            </w:tcBorders>
          </w:tcPr>
          <w:p w14:paraId="3919462E" w14:textId="77777777" w:rsidR="0057123C" w:rsidRPr="00F52849" w:rsidRDefault="0057123C" w:rsidP="009202C5">
            <w:pPr>
              <w:jc w:val="center"/>
              <w:rPr>
                <w:sz w:val="20"/>
                <w:szCs w:val="20"/>
              </w:rPr>
            </w:pPr>
          </w:p>
          <w:p w14:paraId="19A6298E" w14:textId="77777777" w:rsidR="0057123C" w:rsidRPr="00F52849" w:rsidRDefault="0057123C" w:rsidP="009202C5">
            <w:pPr>
              <w:jc w:val="center"/>
              <w:rPr>
                <w:sz w:val="20"/>
                <w:szCs w:val="20"/>
              </w:rPr>
            </w:pPr>
            <w:r w:rsidRPr="00F52849">
              <w:rPr>
                <w:sz w:val="20"/>
                <w:szCs w:val="20"/>
              </w:rPr>
              <w:t>0.62</w:t>
            </w:r>
          </w:p>
        </w:tc>
        <w:tc>
          <w:tcPr>
            <w:tcW w:w="1010" w:type="dxa"/>
            <w:vMerge w:val="restart"/>
            <w:tcBorders>
              <w:top w:val="nil"/>
              <w:left w:val="nil"/>
              <w:bottom w:val="nil"/>
              <w:right w:val="nil"/>
            </w:tcBorders>
          </w:tcPr>
          <w:p w14:paraId="1694F412" w14:textId="77777777" w:rsidR="0057123C" w:rsidRPr="00F52849" w:rsidRDefault="0057123C" w:rsidP="009202C5">
            <w:pPr>
              <w:rPr>
                <w:rFonts w:eastAsia="Times New Roman" w:cs="Times New Roman"/>
                <w:sz w:val="20"/>
                <w:szCs w:val="20"/>
              </w:rPr>
            </w:pPr>
          </w:p>
          <w:p w14:paraId="6B6414F4"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57.1%</w:t>
            </w:r>
          </w:p>
        </w:tc>
        <w:tc>
          <w:tcPr>
            <w:tcW w:w="913" w:type="dxa"/>
            <w:vMerge w:val="restart"/>
            <w:tcBorders>
              <w:top w:val="nil"/>
              <w:left w:val="nil"/>
              <w:bottom w:val="nil"/>
              <w:right w:val="nil"/>
            </w:tcBorders>
          </w:tcPr>
          <w:p w14:paraId="7984BA3D" w14:textId="77777777" w:rsidR="0057123C" w:rsidRPr="00F52849" w:rsidRDefault="0057123C" w:rsidP="009202C5">
            <w:pPr>
              <w:rPr>
                <w:rFonts w:eastAsia="Times New Roman" w:cs="Times New Roman"/>
                <w:sz w:val="20"/>
                <w:szCs w:val="20"/>
              </w:rPr>
            </w:pPr>
          </w:p>
          <w:p w14:paraId="73E9C20C"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65.9%</w:t>
            </w:r>
          </w:p>
        </w:tc>
        <w:tc>
          <w:tcPr>
            <w:tcW w:w="913" w:type="dxa"/>
            <w:vMerge w:val="restart"/>
            <w:tcBorders>
              <w:top w:val="nil"/>
              <w:left w:val="nil"/>
              <w:bottom w:val="nil"/>
              <w:right w:val="nil"/>
            </w:tcBorders>
          </w:tcPr>
          <w:p w14:paraId="69C64B5B" w14:textId="77777777" w:rsidR="0057123C" w:rsidRPr="00F52849" w:rsidRDefault="0057123C" w:rsidP="009202C5">
            <w:pPr>
              <w:rPr>
                <w:rFonts w:eastAsia="Times New Roman" w:cs="Times New Roman"/>
                <w:sz w:val="20"/>
                <w:szCs w:val="20"/>
              </w:rPr>
            </w:pPr>
          </w:p>
          <w:p w14:paraId="7745CBC8"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46.2%</w:t>
            </w:r>
          </w:p>
        </w:tc>
        <w:tc>
          <w:tcPr>
            <w:tcW w:w="913" w:type="dxa"/>
            <w:vMerge w:val="restart"/>
            <w:tcBorders>
              <w:top w:val="nil"/>
              <w:left w:val="nil"/>
              <w:bottom w:val="nil"/>
              <w:right w:val="nil"/>
            </w:tcBorders>
          </w:tcPr>
          <w:p w14:paraId="4BA79CCF" w14:textId="77777777" w:rsidR="0057123C" w:rsidRPr="00F52849" w:rsidRDefault="0057123C" w:rsidP="009202C5">
            <w:pPr>
              <w:rPr>
                <w:rFonts w:eastAsia="Times New Roman" w:cs="Times New Roman"/>
                <w:sz w:val="20"/>
                <w:szCs w:val="20"/>
              </w:rPr>
            </w:pPr>
          </w:p>
          <w:p w14:paraId="7837936D" w14:textId="77777777" w:rsidR="0057123C" w:rsidRPr="00F52849" w:rsidRDefault="0057123C" w:rsidP="009202C5">
            <w:pPr>
              <w:jc w:val="center"/>
              <w:rPr>
                <w:sz w:val="20"/>
                <w:szCs w:val="20"/>
              </w:rPr>
            </w:pPr>
            <w:r w:rsidRPr="00F52849">
              <w:rPr>
                <w:sz w:val="20"/>
                <w:szCs w:val="20"/>
              </w:rPr>
              <w:t>75.0%</w:t>
            </w:r>
          </w:p>
        </w:tc>
      </w:tr>
      <w:tr w:rsidR="0057123C" w:rsidRPr="00F52849" w14:paraId="26213AF4" w14:textId="77777777" w:rsidTr="009202C5">
        <w:tc>
          <w:tcPr>
            <w:tcW w:w="1276" w:type="dxa"/>
            <w:vMerge/>
            <w:tcBorders>
              <w:top w:val="nil"/>
              <w:left w:val="nil"/>
              <w:bottom w:val="nil"/>
              <w:right w:val="nil"/>
            </w:tcBorders>
          </w:tcPr>
          <w:p w14:paraId="685B6DA1" w14:textId="77777777" w:rsidR="0057123C" w:rsidRPr="00F52849" w:rsidRDefault="0057123C" w:rsidP="009202C5">
            <w:pPr>
              <w:rPr>
                <w:sz w:val="20"/>
                <w:szCs w:val="20"/>
              </w:rPr>
            </w:pPr>
          </w:p>
        </w:tc>
        <w:tc>
          <w:tcPr>
            <w:tcW w:w="1041" w:type="dxa"/>
            <w:tcBorders>
              <w:top w:val="nil"/>
              <w:left w:val="nil"/>
              <w:bottom w:val="nil"/>
              <w:right w:val="nil"/>
            </w:tcBorders>
          </w:tcPr>
          <w:p w14:paraId="16899940"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37C8E4F9" w14:textId="77777777" w:rsidR="0057123C" w:rsidRPr="00F52849" w:rsidRDefault="0057123C" w:rsidP="009202C5">
            <w:pPr>
              <w:rPr>
                <w:sz w:val="20"/>
                <w:szCs w:val="20"/>
              </w:rPr>
            </w:pPr>
            <w:r w:rsidRPr="00F52849">
              <w:rPr>
                <w:sz w:val="20"/>
                <w:szCs w:val="20"/>
              </w:rPr>
              <w:t>21</w:t>
            </w:r>
          </w:p>
        </w:tc>
        <w:tc>
          <w:tcPr>
            <w:tcW w:w="995" w:type="dxa"/>
            <w:tcBorders>
              <w:top w:val="nil"/>
              <w:left w:val="nil"/>
              <w:bottom w:val="nil"/>
              <w:right w:val="nil"/>
            </w:tcBorders>
          </w:tcPr>
          <w:p w14:paraId="3104EB31" w14:textId="77777777" w:rsidR="0057123C" w:rsidRPr="00F52849" w:rsidRDefault="0057123C" w:rsidP="009202C5">
            <w:pPr>
              <w:rPr>
                <w:sz w:val="20"/>
                <w:szCs w:val="20"/>
              </w:rPr>
            </w:pPr>
            <w:r w:rsidRPr="00F52849">
              <w:rPr>
                <w:sz w:val="20"/>
                <w:szCs w:val="20"/>
              </w:rPr>
              <w:t>30.9%</w:t>
            </w:r>
          </w:p>
        </w:tc>
        <w:tc>
          <w:tcPr>
            <w:tcW w:w="1183" w:type="dxa"/>
            <w:vMerge/>
            <w:tcBorders>
              <w:top w:val="nil"/>
              <w:left w:val="nil"/>
              <w:bottom w:val="nil"/>
              <w:right w:val="nil"/>
            </w:tcBorders>
          </w:tcPr>
          <w:p w14:paraId="24BF7C43"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610ED86D" w14:textId="77777777" w:rsidR="0057123C" w:rsidRPr="00F52849" w:rsidRDefault="0057123C" w:rsidP="009202C5">
            <w:pPr>
              <w:jc w:val="center"/>
              <w:rPr>
                <w:sz w:val="20"/>
                <w:szCs w:val="20"/>
              </w:rPr>
            </w:pPr>
            <w:r w:rsidRPr="00F52849">
              <w:rPr>
                <w:sz w:val="20"/>
                <w:szCs w:val="20"/>
              </w:rPr>
              <w:t>17.85</w:t>
            </w:r>
          </w:p>
        </w:tc>
        <w:tc>
          <w:tcPr>
            <w:tcW w:w="993" w:type="dxa"/>
            <w:tcBorders>
              <w:top w:val="nil"/>
              <w:left w:val="nil"/>
              <w:bottom w:val="nil"/>
              <w:right w:val="nil"/>
            </w:tcBorders>
          </w:tcPr>
          <w:p w14:paraId="1191AF62" w14:textId="77777777" w:rsidR="0057123C" w:rsidRPr="00F52849" w:rsidRDefault="0057123C" w:rsidP="009202C5">
            <w:pPr>
              <w:jc w:val="center"/>
              <w:rPr>
                <w:sz w:val="20"/>
                <w:szCs w:val="20"/>
              </w:rPr>
            </w:pPr>
            <w:r w:rsidRPr="00F52849">
              <w:rPr>
                <w:sz w:val="20"/>
                <w:szCs w:val="20"/>
              </w:rPr>
              <w:t>5.84</w:t>
            </w:r>
          </w:p>
        </w:tc>
        <w:tc>
          <w:tcPr>
            <w:tcW w:w="1275" w:type="dxa"/>
            <w:vMerge/>
            <w:tcBorders>
              <w:top w:val="nil"/>
              <w:left w:val="nil"/>
              <w:bottom w:val="nil"/>
              <w:right w:val="nil"/>
            </w:tcBorders>
          </w:tcPr>
          <w:p w14:paraId="1D01F7A7"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6F868C38"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17BE3649"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77353E65"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50A7AB84"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4B6BC67C"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00AA7398" w14:textId="77777777" w:rsidR="0057123C" w:rsidRPr="00F52849" w:rsidRDefault="0057123C" w:rsidP="009202C5">
            <w:pPr>
              <w:jc w:val="center"/>
              <w:rPr>
                <w:sz w:val="20"/>
                <w:szCs w:val="20"/>
              </w:rPr>
            </w:pPr>
          </w:p>
        </w:tc>
      </w:tr>
      <w:tr w:rsidR="0057123C" w:rsidRPr="00F52849" w14:paraId="050D9719" w14:textId="77777777" w:rsidTr="009202C5">
        <w:tc>
          <w:tcPr>
            <w:tcW w:w="1276" w:type="dxa"/>
            <w:vMerge w:val="restart"/>
            <w:tcBorders>
              <w:top w:val="nil"/>
              <w:left w:val="nil"/>
              <w:bottom w:val="nil"/>
              <w:right w:val="nil"/>
            </w:tcBorders>
          </w:tcPr>
          <w:p w14:paraId="63DF66F9" w14:textId="21DBE03F" w:rsidR="0057123C" w:rsidRPr="00F52849" w:rsidRDefault="00EA5AC4" w:rsidP="009202C5">
            <w:pPr>
              <w:rPr>
                <w:sz w:val="20"/>
                <w:szCs w:val="20"/>
              </w:rPr>
            </w:pPr>
            <w:r w:rsidRPr="00F52849">
              <w:rPr>
                <w:sz w:val="20"/>
                <w:szCs w:val="20"/>
              </w:rPr>
              <w:t>M</w:t>
            </w:r>
            <w:r w:rsidR="0057123C" w:rsidRPr="00F52849">
              <w:rPr>
                <w:sz w:val="20"/>
                <w:szCs w:val="20"/>
              </w:rPr>
              <w:t>iR-24-1</w:t>
            </w:r>
          </w:p>
        </w:tc>
        <w:tc>
          <w:tcPr>
            <w:tcW w:w="1041" w:type="dxa"/>
            <w:tcBorders>
              <w:top w:val="nil"/>
              <w:left w:val="nil"/>
              <w:bottom w:val="nil"/>
              <w:right w:val="nil"/>
            </w:tcBorders>
          </w:tcPr>
          <w:p w14:paraId="0C7E5CFA"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66C19E03" w14:textId="77777777" w:rsidR="0057123C" w:rsidRPr="00F52849" w:rsidRDefault="0057123C" w:rsidP="009202C5">
            <w:pPr>
              <w:rPr>
                <w:sz w:val="20"/>
                <w:szCs w:val="20"/>
              </w:rPr>
            </w:pPr>
            <w:r w:rsidRPr="00F52849">
              <w:rPr>
                <w:sz w:val="20"/>
                <w:szCs w:val="20"/>
              </w:rPr>
              <w:t>41</w:t>
            </w:r>
          </w:p>
        </w:tc>
        <w:tc>
          <w:tcPr>
            <w:tcW w:w="995" w:type="dxa"/>
            <w:tcBorders>
              <w:top w:val="nil"/>
              <w:left w:val="nil"/>
              <w:bottom w:val="nil"/>
              <w:right w:val="nil"/>
            </w:tcBorders>
          </w:tcPr>
          <w:p w14:paraId="2CD7C5F6" w14:textId="77777777" w:rsidR="0057123C" w:rsidRPr="00F52849" w:rsidRDefault="0057123C" w:rsidP="009202C5">
            <w:pPr>
              <w:rPr>
                <w:sz w:val="20"/>
                <w:szCs w:val="20"/>
              </w:rPr>
            </w:pPr>
            <w:r w:rsidRPr="00F52849">
              <w:rPr>
                <w:sz w:val="20"/>
                <w:szCs w:val="20"/>
              </w:rPr>
              <w:t>77.4%</w:t>
            </w:r>
          </w:p>
        </w:tc>
        <w:tc>
          <w:tcPr>
            <w:tcW w:w="1183" w:type="dxa"/>
            <w:vMerge w:val="restart"/>
            <w:tcBorders>
              <w:top w:val="nil"/>
              <w:left w:val="nil"/>
              <w:bottom w:val="nil"/>
              <w:right w:val="nil"/>
            </w:tcBorders>
          </w:tcPr>
          <w:p w14:paraId="6CD24548" w14:textId="77777777" w:rsidR="0057123C" w:rsidRPr="00F52849" w:rsidRDefault="0057123C" w:rsidP="009202C5">
            <w:pPr>
              <w:jc w:val="center"/>
              <w:rPr>
                <w:sz w:val="20"/>
                <w:szCs w:val="20"/>
              </w:rPr>
            </w:pPr>
          </w:p>
          <w:p w14:paraId="59B8CFF8" w14:textId="77777777" w:rsidR="0057123C" w:rsidRPr="00F52849" w:rsidRDefault="0057123C" w:rsidP="009202C5">
            <w:pPr>
              <w:jc w:val="center"/>
              <w:rPr>
                <w:sz w:val="20"/>
                <w:szCs w:val="20"/>
              </w:rPr>
            </w:pPr>
            <w:r w:rsidRPr="00F52849">
              <w:rPr>
                <w:sz w:val="20"/>
                <w:szCs w:val="20"/>
              </w:rPr>
              <w:t>&lt;0.001*</w:t>
            </w:r>
          </w:p>
        </w:tc>
        <w:tc>
          <w:tcPr>
            <w:tcW w:w="1134" w:type="dxa"/>
            <w:tcBorders>
              <w:top w:val="nil"/>
              <w:left w:val="nil"/>
              <w:bottom w:val="nil"/>
              <w:right w:val="nil"/>
            </w:tcBorders>
          </w:tcPr>
          <w:p w14:paraId="220F3DD4" w14:textId="77777777" w:rsidR="0057123C" w:rsidRPr="00F52849" w:rsidRDefault="0057123C" w:rsidP="009202C5">
            <w:pPr>
              <w:jc w:val="center"/>
              <w:rPr>
                <w:sz w:val="20"/>
                <w:szCs w:val="20"/>
              </w:rPr>
            </w:pPr>
            <w:r w:rsidRPr="00F52849">
              <w:rPr>
                <w:sz w:val="20"/>
                <w:szCs w:val="20"/>
              </w:rPr>
              <w:t>19.12</w:t>
            </w:r>
          </w:p>
        </w:tc>
        <w:tc>
          <w:tcPr>
            <w:tcW w:w="993" w:type="dxa"/>
            <w:tcBorders>
              <w:top w:val="nil"/>
              <w:left w:val="nil"/>
              <w:bottom w:val="nil"/>
              <w:right w:val="nil"/>
            </w:tcBorders>
          </w:tcPr>
          <w:p w14:paraId="3DC3B499" w14:textId="77777777" w:rsidR="0057123C" w:rsidRPr="00F52849" w:rsidRDefault="0057123C" w:rsidP="009202C5">
            <w:pPr>
              <w:jc w:val="center"/>
              <w:rPr>
                <w:sz w:val="20"/>
                <w:szCs w:val="20"/>
              </w:rPr>
            </w:pPr>
            <w:r w:rsidRPr="00F52849">
              <w:rPr>
                <w:sz w:val="20"/>
                <w:szCs w:val="20"/>
              </w:rPr>
              <w:t>5.35</w:t>
            </w:r>
          </w:p>
        </w:tc>
        <w:tc>
          <w:tcPr>
            <w:tcW w:w="1275" w:type="dxa"/>
            <w:vMerge w:val="restart"/>
            <w:tcBorders>
              <w:top w:val="nil"/>
              <w:left w:val="nil"/>
              <w:bottom w:val="nil"/>
              <w:right w:val="nil"/>
            </w:tcBorders>
          </w:tcPr>
          <w:p w14:paraId="17F42F78" w14:textId="77777777" w:rsidR="0057123C" w:rsidRPr="00F52849" w:rsidRDefault="0057123C" w:rsidP="009202C5">
            <w:pPr>
              <w:jc w:val="center"/>
              <w:rPr>
                <w:sz w:val="20"/>
                <w:szCs w:val="20"/>
              </w:rPr>
            </w:pPr>
          </w:p>
          <w:p w14:paraId="0DCDD8ED" w14:textId="77777777" w:rsidR="0057123C" w:rsidRPr="00F52849" w:rsidRDefault="0057123C" w:rsidP="009202C5">
            <w:pPr>
              <w:jc w:val="center"/>
              <w:rPr>
                <w:sz w:val="20"/>
                <w:szCs w:val="20"/>
              </w:rPr>
            </w:pPr>
            <w:r w:rsidRPr="00F52849">
              <w:rPr>
                <w:sz w:val="20"/>
                <w:szCs w:val="20"/>
              </w:rPr>
              <w:t>0.18</w:t>
            </w:r>
          </w:p>
        </w:tc>
        <w:tc>
          <w:tcPr>
            <w:tcW w:w="1134" w:type="dxa"/>
            <w:vMerge w:val="restart"/>
            <w:tcBorders>
              <w:top w:val="nil"/>
              <w:left w:val="nil"/>
              <w:bottom w:val="nil"/>
              <w:right w:val="nil"/>
            </w:tcBorders>
          </w:tcPr>
          <w:p w14:paraId="2D07B6C5" w14:textId="77777777" w:rsidR="0057123C" w:rsidRPr="00F52849" w:rsidRDefault="0057123C" w:rsidP="009202C5">
            <w:pPr>
              <w:jc w:val="center"/>
              <w:rPr>
                <w:sz w:val="20"/>
                <w:szCs w:val="20"/>
              </w:rPr>
            </w:pPr>
          </w:p>
          <w:p w14:paraId="1BFB5FA9" w14:textId="77777777" w:rsidR="0057123C" w:rsidRPr="00F52849" w:rsidRDefault="0057123C" w:rsidP="009202C5">
            <w:pPr>
              <w:jc w:val="center"/>
              <w:rPr>
                <w:sz w:val="20"/>
                <w:szCs w:val="20"/>
              </w:rPr>
            </w:pPr>
            <w:r w:rsidRPr="00F52849">
              <w:rPr>
                <w:sz w:val="20"/>
                <w:szCs w:val="20"/>
              </w:rPr>
              <w:t>0.05*</w:t>
            </w:r>
          </w:p>
        </w:tc>
        <w:tc>
          <w:tcPr>
            <w:tcW w:w="1701" w:type="dxa"/>
            <w:vMerge w:val="restart"/>
            <w:tcBorders>
              <w:top w:val="nil"/>
              <w:left w:val="nil"/>
              <w:bottom w:val="nil"/>
              <w:right w:val="nil"/>
            </w:tcBorders>
          </w:tcPr>
          <w:p w14:paraId="1591A3CC" w14:textId="77777777" w:rsidR="0057123C" w:rsidRPr="00F52849" w:rsidRDefault="0057123C" w:rsidP="009202C5">
            <w:pPr>
              <w:jc w:val="center"/>
              <w:rPr>
                <w:sz w:val="20"/>
                <w:szCs w:val="20"/>
              </w:rPr>
            </w:pPr>
          </w:p>
          <w:p w14:paraId="0F4594F1" w14:textId="77777777" w:rsidR="0057123C" w:rsidRPr="00F52849" w:rsidRDefault="0057123C" w:rsidP="009202C5">
            <w:pPr>
              <w:jc w:val="center"/>
              <w:rPr>
                <w:sz w:val="20"/>
                <w:szCs w:val="20"/>
              </w:rPr>
            </w:pPr>
            <w:r w:rsidRPr="00F52849">
              <w:rPr>
                <w:sz w:val="20"/>
                <w:szCs w:val="20"/>
              </w:rPr>
              <w:t>0.64</w:t>
            </w:r>
          </w:p>
        </w:tc>
        <w:tc>
          <w:tcPr>
            <w:tcW w:w="1010" w:type="dxa"/>
            <w:vMerge w:val="restart"/>
            <w:tcBorders>
              <w:top w:val="nil"/>
              <w:left w:val="nil"/>
              <w:bottom w:val="nil"/>
              <w:right w:val="nil"/>
            </w:tcBorders>
          </w:tcPr>
          <w:p w14:paraId="7B6F8E21" w14:textId="77777777" w:rsidR="0057123C" w:rsidRPr="00F52849" w:rsidRDefault="0057123C" w:rsidP="009202C5">
            <w:pPr>
              <w:rPr>
                <w:rFonts w:eastAsia="Times New Roman" w:cs="Times New Roman"/>
                <w:sz w:val="20"/>
                <w:szCs w:val="20"/>
              </w:rPr>
            </w:pPr>
          </w:p>
          <w:p w14:paraId="01AC8B1E"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60.0%</w:t>
            </w:r>
          </w:p>
        </w:tc>
        <w:tc>
          <w:tcPr>
            <w:tcW w:w="913" w:type="dxa"/>
            <w:vMerge w:val="restart"/>
            <w:tcBorders>
              <w:top w:val="nil"/>
              <w:left w:val="nil"/>
              <w:bottom w:val="nil"/>
              <w:right w:val="nil"/>
            </w:tcBorders>
          </w:tcPr>
          <w:p w14:paraId="5361AC94" w14:textId="77777777" w:rsidR="0057123C" w:rsidRPr="00F52849" w:rsidRDefault="0057123C" w:rsidP="009202C5">
            <w:pPr>
              <w:jc w:val="center"/>
              <w:rPr>
                <w:rFonts w:eastAsia="Times New Roman" w:cs="Times New Roman"/>
                <w:sz w:val="20"/>
                <w:szCs w:val="20"/>
              </w:rPr>
            </w:pPr>
          </w:p>
          <w:p w14:paraId="652689D3"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58.5%</w:t>
            </w:r>
          </w:p>
        </w:tc>
        <w:tc>
          <w:tcPr>
            <w:tcW w:w="913" w:type="dxa"/>
            <w:vMerge w:val="restart"/>
            <w:tcBorders>
              <w:top w:val="nil"/>
              <w:left w:val="nil"/>
              <w:bottom w:val="nil"/>
              <w:right w:val="nil"/>
            </w:tcBorders>
          </w:tcPr>
          <w:p w14:paraId="12824F41" w14:textId="77777777" w:rsidR="0057123C" w:rsidRPr="00F52849" w:rsidRDefault="0057123C" w:rsidP="009202C5">
            <w:pPr>
              <w:rPr>
                <w:rFonts w:eastAsia="Times New Roman" w:cs="Times New Roman"/>
                <w:sz w:val="20"/>
                <w:szCs w:val="20"/>
              </w:rPr>
            </w:pPr>
          </w:p>
          <w:p w14:paraId="2C271DCC" w14:textId="77777777" w:rsidR="0057123C" w:rsidRPr="00F52849" w:rsidRDefault="0057123C" w:rsidP="009202C5">
            <w:pPr>
              <w:rPr>
                <w:rFonts w:eastAsia="Times New Roman" w:cs="Times New Roman"/>
                <w:sz w:val="20"/>
                <w:szCs w:val="20"/>
              </w:rPr>
            </w:pPr>
            <w:r w:rsidRPr="00F52849">
              <w:rPr>
                <w:rFonts w:eastAsia="Times New Roman" w:cs="Times New Roman"/>
                <w:sz w:val="20"/>
                <w:szCs w:val="20"/>
              </w:rPr>
              <w:t>63.8%</w:t>
            </w:r>
          </w:p>
        </w:tc>
        <w:tc>
          <w:tcPr>
            <w:tcW w:w="913" w:type="dxa"/>
            <w:vMerge w:val="restart"/>
            <w:tcBorders>
              <w:top w:val="nil"/>
              <w:left w:val="nil"/>
              <w:bottom w:val="nil"/>
              <w:right w:val="nil"/>
            </w:tcBorders>
          </w:tcPr>
          <w:p w14:paraId="73AEE2E3" w14:textId="77777777" w:rsidR="0057123C" w:rsidRPr="00F52849" w:rsidRDefault="0057123C" w:rsidP="009202C5">
            <w:pPr>
              <w:rPr>
                <w:rFonts w:eastAsia="Times New Roman" w:cs="Times New Roman"/>
                <w:sz w:val="20"/>
                <w:szCs w:val="20"/>
              </w:rPr>
            </w:pPr>
          </w:p>
          <w:p w14:paraId="17431F1F"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54.5%</w:t>
            </w:r>
          </w:p>
        </w:tc>
      </w:tr>
      <w:tr w:rsidR="0057123C" w:rsidRPr="00F52849" w14:paraId="413BF923" w14:textId="77777777" w:rsidTr="009202C5">
        <w:tc>
          <w:tcPr>
            <w:tcW w:w="1276" w:type="dxa"/>
            <w:vMerge/>
            <w:tcBorders>
              <w:top w:val="nil"/>
              <w:left w:val="nil"/>
              <w:bottom w:val="nil"/>
              <w:right w:val="nil"/>
            </w:tcBorders>
          </w:tcPr>
          <w:p w14:paraId="756A3B59" w14:textId="77777777" w:rsidR="0057123C" w:rsidRPr="00F52849" w:rsidRDefault="0057123C" w:rsidP="009202C5">
            <w:pPr>
              <w:rPr>
                <w:sz w:val="20"/>
                <w:szCs w:val="20"/>
              </w:rPr>
            </w:pPr>
          </w:p>
        </w:tc>
        <w:tc>
          <w:tcPr>
            <w:tcW w:w="1041" w:type="dxa"/>
            <w:tcBorders>
              <w:top w:val="nil"/>
              <w:left w:val="nil"/>
              <w:bottom w:val="nil"/>
              <w:right w:val="nil"/>
            </w:tcBorders>
          </w:tcPr>
          <w:p w14:paraId="0773B80D"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7D6881CB" w14:textId="77777777" w:rsidR="0057123C" w:rsidRPr="00F52849" w:rsidRDefault="0057123C" w:rsidP="009202C5">
            <w:pPr>
              <w:rPr>
                <w:sz w:val="20"/>
                <w:szCs w:val="20"/>
              </w:rPr>
            </w:pPr>
            <w:r w:rsidRPr="00F52849">
              <w:rPr>
                <w:sz w:val="20"/>
                <w:szCs w:val="20"/>
              </w:rPr>
              <w:t>51</w:t>
            </w:r>
          </w:p>
        </w:tc>
        <w:tc>
          <w:tcPr>
            <w:tcW w:w="995" w:type="dxa"/>
            <w:tcBorders>
              <w:top w:val="nil"/>
              <w:left w:val="nil"/>
              <w:bottom w:val="nil"/>
              <w:right w:val="nil"/>
            </w:tcBorders>
          </w:tcPr>
          <w:p w14:paraId="2D4835FE" w14:textId="77777777" w:rsidR="0057123C" w:rsidRPr="00F52849" w:rsidRDefault="0057123C" w:rsidP="009202C5">
            <w:pPr>
              <w:rPr>
                <w:sz w:val="20"/>
                <w:szCs w:val="20"/>
              </w:rPr>
            </w:pPr>
            <w:r w:rsidRPr="00F52849">
              <w:rPr>
                <w:sz w:val="20"/>
                <w:szCs w:val="20"/>
              </w:rPr>
              <w:t>75.0%</w:t>
            </w:r>
          </w:p>
        </w:tc>
        <w:tc>
          <w:tcPr>
            <w:tcW w:w="1183" w:type="dxa"/>
            <w:vMerge/>
            <w:tcBorders>
              <w:top w:val="nil"/>
              <w:left w:val="nil"/>
              <w:bottom w:val="nil"/>
              <w:right w:val="nil"/>
            </w:tcBorders>
          </w:tcPr>
          <w:p w14:paraId="464C24D2"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722D5411" w14:textId="77777777" w:rsidR="0057123C" w:rsidRPr="00F52849" w:rsidRDefault="0057123C" w:rsidP="009202C5">
            <w:pPr>
              <w:jc w:val="center"/>
              <w:rPr>
                <w:sz w:val="20"/>
                <w:szCs w:val="20"/>
              </w:rPr>
            </w:pPr>
            <w:r w:rsidRPr="00F52849">
              <w:rPr>
                <w:sz w:val="20"/>
                <w:szCs w:val="20"/>
              </w:rPr>
              <w:t>21.1</w:t>
            </w:r>
          </w:p>
        </w:tc>
        <w:tc>
          <w:tcPr>
            <w:tcW w:w="993" w:type="dxa"/>
            <w:tcBorders>
              <w:top w:val="nil"/>
              <w:left w:val="nil"/>
              <w:bottom w:val="nil"/>
              <w:right w:val="nil"/>
            </w:tcBorders>
          </w:tcPr>
          <w:p w14:paraId="4FFF10D4" w14:textId="77777777" w:rsidR="0057123C" w:rsidRPr="00F52849" w:rsidRDefault="0057123C" w:rsidP="009202C5">
            <w:pPr>
              <w:jc w:val="center"/>
              <w:rPr>
                <w:sz w:val="20"/>
                <w:szCs w:val="20"/>
              </w:rPr>
            </w:pPr>
            <w:r w:rsidRPr="00F52849">
              <w:rPr>
                <w:sz w:val="20"/>
                <w:szCs w:val="20"/>
              </w:rPr>
              <w:t>4.05</w:t>
            </w:r>
          </w:p>
        </w:tc>
        <w:tc>
          <w:tcPr>
            <w:tcW w:w="1275" w:type="dxa"/>
            <w:vMerge/>
            <w:tcBorders>
              <w:top w:val="nil"/>
              <w:left w:val="nil"/>
              <w:bottom w:val="nil"/>
              <w:right w:val="nil"/>
            </w:tcBorders>
          </w:tcPr>
          <w:p w14:paraId="07356A36"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27386140"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38F7A09A"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0ED9114F"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3879C39D"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3252358D"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16DD420F" w14:textId="77777777" w:rsidR="0057123C" w:rsidRPr="00F52849" w:rsidRDefault="0057123C" w:rsidP="009202C5">
            <w:pPr>
              <w:jc w:val="center"/>
              <w:rPr>
                <w:sz w:val="20"/>
                <w:szCs w:val="20"/>
              </w:rPr>
            </w:pPr>
          </w:p>
        </w:tc>
      </w:tr>
      <w:tr w:rsidR="0057123C" w:rsidRPr="00F52849" w14:paraId="74055369" w14:textId="77777777" w:rsidTr="009202C5">
        <w:tc>
          <w:tcPr>
            <w:tcW w:w="1276" w:type="dxa"/>
            <w:vMerge w:val="restart"/>
            <w:tcBorders>
              <w:top w:val="nil"/>
              <w:left w:val="nil"/>
              <w:bottom w:val="nil"/>
              <w:right w:val="nil"/>
            </w:tcBorders>
          </w:tcPr>
          <w:p w14:paraId="34D19CB1" w14:textId="4538D8B1" w:rsidR="0057123C" w:rsidRPr="00F52849" w:rsidRDefault="00EA5AC4" w:rsidP="009202C5">
            <w:pPr>
              <w:rPr>
                <w:sz w:val="20"/>
                <w:szCs w:val="20"/>
              </w:rPr>
            </w:pPr>
            <w:r w:rsidRPr="00F52849">
              <w:rPr>
                <w:sz w:val="20"/>
                <w:szCs w:val="20"/>
              </w:rPr>
              <w:t>M</w:t>
            </w:r>
            <w:r w:rsidR="0057123C" w:rsidRPr="00F52849">
              <w:rPr>
                <w:sz w:val="20"/>
                <w:szCs w:val="20"/>
              </w:rPr>
              <w:t>iR-27b</w:t>
            </w:r>
          </w:p>
        </w:tc>
        <w:tc>
          <w:tcPr>
            <w:tcW w:w="1041" w:type="dxa"/>
            <w:tcBorders>
              <w:top w:val="nil"/>
              <w:left w:val="nil"/>
              <w:bottom w:val="nil"/>
              <w:right w:val="nil"/>
            </w:tcBorders>
          </w:tcPr>
          <w:p w14:paraId="6874F822"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6A601547" w14:textId="77777777" w:rsidR="0057123C" w:rsidRPr="00F52849" w:rsidRDefault="0057123C" w:rsidP="009202C5">
            <w:pPr>
              <w:rPr>
                <w:sz w:val="20"/>
                <w:szCs w:val="20"/>
              </w:rPr>
            </w:pPr>
            <w:r w:rsidRPr="00F52849">
              <w:rPr>
                <w:sz w:val="20"/>
                <w:szCs w:val="20"/>
              </w:rPr>
              <w:t>53</w:t>
            </w:r>
          </w:p>
        </w:tc>
        <w:tc>
          <w:tcPr>
            <w:tcW w:w="995" w:type="dxa"/>
            <w:tcBorders>
              <w:top w:val="nil"/>
              <w:left w:val="nil"/>
              <w:bottom w:val="nil"/>
              <w:right w:val="nil"/>
            </w:tcBorders>
          </w:tcPr>
          <w:p w14:paraId="031D3856" w14:textId="77777777" w:rsidR="0057123C" w:rsidRPr="00F52849" w:rsidRDefault="0057123C" w:rsidP="009202C5">
            <w:pPr>
              <w:rPr>
                <w:sz w:val="20"/>
                <w:szCs w:val="20"/>
              </w:rPr>
            </w:pPr>
            <w:r w:rsidRPr="00F52849">
              <w:rPr>
                <w:sz w:val="20"/>
                <w:szCs w:val="20"/>
              </w:rPr>
              <w:t>100%</w:t>
            </w:r>
          </w:p>
        </w:tc>
        <w:tc>
          <w:tcPr>
            <w:tcW w:w="1183" w:type="dxa"/>
            <w:vMerge w:val="restart"/>
            <w:tcBorders>
              <w:top w:val="nil"/>
              <w:left w:val="nil"/>
              <w:bottom w:val="nil"/>
              <w:right w:val="nil"/>
            </w:tcBorders>
          </w:tcPr>
          <w:p w14:paraId="1306F22B" w14:textId="77777777" w:rsidR="0057123C" w:rsidRPr="00F52849" w:rsidRDefault="0057123C" w:rsidP="009202C5">
            <w:pPr>
              <w:jc w:val="center"/>
              <w:rPr>
                <w:sz w:val="20"/>
                <w:szCs w:val="20"/>
              </w:rPr>
            </w:pPr>
          </w:p>
          <w:p w14:paraId="0C851493" w14:textId="77777777" w:rsidR="0057123C" w:rsidRPr="00F52849" w:rsidRDefault="0057123C" w:rsidP="009202C5">
            <w:pPr>
              <w:jc w:val="center"/>
              <w:rPr>
                <w:sz w:val="20"/>
                <w:szCs w:val="20"/>
              </w:rPr>
            </w:pPr>
            <w:r w:rsidRPr="00F52849">
              <w:rPr>
                <w:sz w:val="20"/>
                <w:szCs w:val="20"/>
              </w:rPr>
              <w:t>&lt;0.001*</w:t>
            </w:r>
          </w:p>
        </w:tc>
        <w:tc>
          <w:tcPr>
            <w:tcW w:w="1134" w:type="dxa"/>
            <w:tcBorders>
              <w:top w:val="nil"/>
              <w:left w:val="nil"/>
              <w:bottom w:val="nil"/>
              <w:right w:val="nil"/>
            </w:tcBorders>
          </w:tcPr>
          <w:p w14:paraId="6872F150" w14:textId="77777777" w:rsidR="0057123C" w:rsidRPr="00F52849" w:rsidRDefault="0057123C" w:rsidP="009202C5">
            <w:pPr>
              <w:jc w:val="center"/>
              <w:rPr>
                <w:sz w:val="20"/>
                <w:szCs w:val="20"/>
              </w:rPr>
            </w:pPr>
            <w:r w:rsidRPr="00F52849">
              <w:rPr>
                <w:sz w:val="20"/>
                <w:szCs w:val="20"/>
              </w:rPr>
              <w:t>3.33</w:t>
            </w:r>
          </w:p>
        </w:tc>
        <w:tc>
          <w:tcPr>
            <w:tcW w:w="993" w:type="dxa"/>
            <w:tcBorders>
              <w:top w:val="nil"/>
              <w:left w:val="nil"/>
              <w:bottom w:val="nil"/>
              <w:right w:val="nil"/>
            </w:tcBorders>
          </w:tcPr>
          <w:p w14:paraId="1CA086D2" w14:textId="77777777" w:rsidR="0057123C" w:rsidRPr="00F52849" w:rsidRDefault="0057123C" w:rsidP="009202C5">
            <w:pPr>
              <w:jc w:val="center"/>
              <w:rPr>
                <w:sz w:val="20"/>
                <w:szCs w:val="20"/>
              </w:rPr>
            </w:pPr>
            <w:r w:rsidRPr="00F52849">
              <w:rPr>
                <w:sz w:val="20"/>
                <w:szCs w:val="20"/>
              </w:rPr>
              <w:t>2.76</w:t>
            </w:r>
          </w:p>
        </w:tc>
        <w:tc>
          <w:tcPr>
            <w:tcW w:w="1275" w:type="dxa"/>
            <w:vMerge w:val="restart"/>
            <w:tcBorders>
              <w:top w:val="nil"/>
              <w:left w:val="nil"/>
              <w:bottom w:val="nil"/>
              <w:right w:val="nil"/>
            </w:tcBorders>
          </w:tcPr>
          <w:p w14:paraId="5560EA53" w14:textId="77777777" w:rsidR="0057123C" w:rsidRPr="00F52849" w:rsidRDefault="0057123C" w:rsidP="009202C5">
            <w:pPr>
              <w:jc w:val="center"/>
              <w:rPr>
                <w:sz w:val="20"/>
                <w:szCs w:val="20"/>
              </w:rPr>
            </w:pPr>
          </w:p>
          <w:p w14:paraId="020A494C" w14:textId="77777777" w:rsidR="0057123C" w:rsidRPr="00F52849" w:rsidRDefault="0057123C" w:rsidP="009202C5">
            <w:pPr>
              <w:jc w:val="center"/>
              <w:rPr>
                <w:sz w:val="20"/>
                <w:szCs w:val="20"/>
              </w:rPr>
            </w:pPr>
            <w:r w:rsidRPr="00F52849">
              <w:rPr>
                <w:sz w:val="20"/>
                <w:szCs w:val="20"/>
              </w:rPr>
              <w:t>0.06</w:t>
            </w:r>
          </w:p>
        </w:tc>
        <w:tc>
          <w:tcPr>
            <w:tcW w:w="1134" w:type="dxa"/>
            <w:vMerge w:val="restart"/>
            <w:tcBorders>
              <w:top w:val="nil"/>
              <w:left w:val="nil"/>
              <w:bottom w:val="nil"/>
              <w:right w:val="nil"/>
            </w:tcBorders>
          </w:tcPr>
          <w:p w14:paraId="5FAAA599" w14:textId="77777777" w:rsidR="0057123C" w:rsidRPr="00F52849" w:rsidRDefault="0057123C" w:rsidP="009202C5">
            <w:pPr>
              <w:jc w:val="center"/>
              <w:rPr>
                <w:sz w:val="20"/>
                <w:szCs w:val="20"/>
              </w:rPr>
            </w:pPr>
          </w:p>
          <w:p w14:paraId="309FD93E" w14:textId="77777777" w:rsidR="0057123C" w:rsidRPr="00F52849" w:rsidRDefault="0057123C" w:rsidP="009202C5">
            <w:pPr>
              <w:jc w:val="center"/>
              <w:rPr>
                <w:sz w:val="20"/>
                <w:szCs w:val="20"/>
              </w:rPr>
            </w:pPr>
            <w:r w:rsidRPr="00F52849">
              <w:rPr>
                <w:sz w:val="20"/>
                <w:szCs w:val="20"/>
              </w:rPr>
              <w:t>&lt;0.001*</w:t>
            </w:r>
          </w:p>
        </w:tc>
        <w:tc>
          <w:tcPr>
            <w:tcW w:w="1701" w:type="dxa"/>
            <w:vMerge w:val="restart"/>
            <w:tcBorders>
              <w:top w:val="nil"/>
              <w:left w:val="nil"/>
              <w:bottom w:val="nil"/>
              <w:right w:val="nil"/>
            </w:tcBorders>
          </w:tcPr>
          <w:p w14:paraId="7F5DF743" w14:textId="77777777" w:rsidR="0057123C" w:rsidRPr="00F52849" w:rsidRDefault="0057123C" w:rsidP="009202C5">
            <w:pPr>
              <w:jc w:val="center"/>
              <w:rPr>
                <w:sz w:val="20"/>
                <w:szCs w:val="20"/>
              </w:rPr>
            </w:pPr>
          </w:p>
          <w:p w14:paraId="52E3BA14" w14:textId="77777777" w:rsidR="0057123C" w:rsidRPr="00F52849" w:rsidRDefault="0057123C" w:rsidP="009202C5">
            <w:pPr>
              <w:jc w:val="center"/>
              <w:rPr>
                <w:sz w:val="20"/>
                <w:szCs w:val="20"/>
              </w:rPr>
            </w:pPr>
            <w:r w:rsidRPr="00F52849">
              <w:rPr>
                <w:sz w:val="20"/>
                <w:szCs w:val="20"/>
              </w:rPr>
              <w:t>0.67</w:t>
            </w:r>
          </w:p>
        </w:tc>
        <w:tc>
          <w:tcPr>
            <w:tcW w:w="1010" w:type="dxa"/>
            <w:vMerge w:val="restart"/>
            <w:tcBorders>
              <w:top w:val="nil"/>
              <w:left w:val="nil"/>
              <w:bottom w:val="nil"/>
              <w:right w:val="nil"/>
            </w:tcBorders>
          </w:tcPr>
          <w:p w14:paraId="05666B1C" w14:textId="77777777" w:rsidR="0057123C" w:rsidRPr="00F52849" w:rsidRDefault="0057123C" w:rsidP="009202C5">
            <w:pPr>
              <w:jc w:val="center"/>
              <w:rPr>
                <w:rFonts w:eastAsia="Times New Roman" w:cs="Times New Roman"/>
                <w:sz w:val="20"/>
                <w:szCs w:val="20"/>
              </w:rPr>
            </w:pPr>
          </w:p>
          <w:p w14:paraId="4527BC7B"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60.3%</w:t>
            </w:r>
          </w:p>
        </w:tc>
        <w:tc>
          <w:tcPr>
            <w:tcW w:w="913" w:type="dxa"/>
            <w:vMerge w:val="restart"/>
            <w:tcBorders>
              <w:top w:val="nil"/>
              <w:left w:val="nil"/>
              <w:bottom w:val="nil"/>
              <w:right w:val="nil"/>
            </w:tcBorders>
          </w:tcPr>
          <w:p w14:paraId="20769413" w14:textId="77777777" w:rsidR="0057123C" w:rsidRPr="00F52849" w:rsidRDefault="0057123C" w:rsidP="009202C5">
            <w:pPr>
              <w:jc w:val="center"/>
              <w:rPr>
                <w:rFonts w:eastAsia="Times New Roman" w:cs="Times New Roman"/>
                <w:sz w:val="20"/>
                <w:szCs w:val="20"/>
              </w:rPr>
            </w:pPr>
          </w:p>
          <w:p w14:paraId="001B6B22"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81.1%</w:t>
            </w:r>
          </w:p>
        </w:tc>
        <w:tc>
          <w:tcPr>
            <w:tcW w:w="913" w:type="dxa"/>
            <w:vMerge w:val="restart"/>
            <w:tcBorders>
              <w:top w:val="nil"/>
              <w:left w:val="nil"/>
              <w:bottom w:val="nil"/>
              <w:right w:val="nil"/>
            </w:tcBorders>
          </w:tcPr>
          <w:p w14:paraId="36E99CBE" w14:textId="77777777" w:rsidR="0057123C" w:rsidRPr="00F52849" w:rsidRDefault="0057123C" w:rsidP="009202C5">
            <w:pPr>
              <w:jc w:val="center"/>
              <w:rPr>
                <w:rFonts w:eastAsia="Times New Roman" w:cs="Times New Roman"/>
                <w:sz w:val="20"/>
                <w:szCs w:val="20"/>
              </w:rPr>
            </w:pPr>
          </w:p>
          <w:p w14:paraId="3B2EF101"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79.2%</w:t>
            </w:r>
          </w:p>
        </w:tc>
        <w:tc>
          <w:tcPr>
            <w:tcW w:w="913" w:type="dxa"/>
            <w:vMerge w:val="restart"/>
            <w:tcBorders>
              <w:top w:val="nil"/>
              <w:left w:val="nil"/>
              <w:bottom w:val="nil"/>
              <w:right w:val="nil"/>
            </w:tcBorders>
          </w:tcPr>
          <w:p w14:paraId="12E07C46" w14:textId="77777777" w:rsidR="0057123C" w:rsidRPr="00F52849" w:rsidRDefault="0057123C" w:rsidP="009202C5">
            <w:pPr>
              <w:jc w:val="center"/>
              <w:rPr>
                <w:rFonts w:eastAsia="Times New Roman" w:cs="Times New Roman"/>
                <w:sz w:val="20"/>
                <w:szCs w:val="20"/>
              </w:rPr>
            </w:pPr>
          </w:p>
          <w:p w14:paraId="490C32CA"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63.2%</w:t>
            </w:r>
          </w:p>
        </w:tc>
      </w:tr>
      <w:tr w:rsidR="0057123C" w:rsidRPr="00F52849" w14:paraId="3F0ADA99" w14:textId="77777777" w:rsidTr="009202C5">
        <w:tc>
          <w:tcPr>
            <w:tcW w:w="1276" w:type="dxa"/>
            <w:vMerge/>
            <w:tcBorders>
              <w:top w:val="nil"/>
              <w:left w:val="nil"/>
              <w:bottom w:val="nil"/>
              <w:right w:val="nil"/>
            </w:tcBorders>
          </w:tcPr>
          <w:p w14:paraId="0B5DCFCB" w14:textId="77777777" w:rsidR="0057123C" w:rsidRPr="00F52849" w:rsidRDefault="0057123C" w:rsidP="009202C5">
            <w:pPr>
              <w:rPr>
                <w:sz w:val="20"/>
                <w:szCs w:val="20"/>
              </w:rPr>
            </w:pPr>
          </w:p>
        </w:tc>
        <w:tc>
          <w:tcPr>
            <w:tcW w:w="1041" w:type="dxa"/>
            <w:tcBorders>
              <w:top w:val="nil"/>
              <w:left w:val="nil"/>
              <w:bottom w:val="nil"/>
              <w:right w:val="nil"/>
            </w:tcBorders>
          </w:tcPr>
          <w:p w14:paraId="28F960E9"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02078D09" w14:textId="77777777" w:rsidR="0057123C" w:rsidRPr="00F52849" w:rsidRDefault="0057123C" w:rsidP="009202C5">
            <w:pPr>
              <w:rPr>
                <w:sz w:val="20"/>
                <w:szCs w:val="20"/>
              </w:rPr>
            </w:pPr>
            <w:r w:rsidRPr="00F52849">
              <w:rPr>
                <w:sz w:val="20"/>
                <w:szCs w:val="20"/>
              </w:rPr>
              <w:t>65</w:t>
            </w:r>
          </w:p>
        </w:tc>
        <w:tc>
          <w:tcPr>
            <w:tcW w:w="995" w:type="dxa"/>
            <w:tcBorders>
              <w:top w:val="nil"/>
              <w:left w:val="nil"/>
              <w:bottom w:val="nil"/>
              <w:right w:val="nil"/>
            </w:tcBorders>
          </w:tcPr>
          <w:p w14:paraId="76BA4332" w14:textId="77777777" w:rsidR="0057123C" w:rsidRPr="00F52849" w:rsidRDefault="0057123C" w:rsidP="009202C5">
            <w:pPr>
              <w:rPr>
                <w:sz w:val="20"/>
                <w:szCs w:val="20"/>
              </w:rPr>
            </w:pPr>
            <w:r w:rsidRPr="00F52849">
              <w:rPr>
                <w:sz w:val="20"/>
                <w:szCs w:val="20"/>
              </w:rPr>
              <w:t>95.6%</w:t>
            </w:r>
          </w:p>
        </w:tc>
        <w:tc>
          <w:tcPr>
            <w:tcW w:w="1183" w:type="dxa"/>
            <w:vMerge/>
            <w:tcBorders>
              <w:top w:val="nil"/>
              <w:left w:val="nil"/>
              <w:bottom w:val="nil"/>
              <w:right w:val="nil"/>
            </w:tcBorders>
          </w:tcPr>
          <w:p w14:paraId="62B0C675"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32BA59A3" w14:textId="77777777" w:rsidR="0057123C" w:rsidRPr="00F52849" w:rsidRDefault="0057123C" w:rsidP="009202C5">
            <w:pPr>
              <w:jc w:val="center"/>
              <w:rPr>
                <w:sz w:val="20"/>
                <w:szCs w:val="20"/>
              </w:rPr>
            </w:pPr>
            <w:r w:rsidRPr="00F52849">
              <w:rPr>
                <w:sz w:val="20"/>
                <w:szCs w:val="20"/>
              </w:rPr>
              <w:t>7.39</w:t>
            </w:r>
          </w:p>
        </w:tc>
        <w:tc>
          <w:tcPr>
            <w:tcW w:w="993" w:type="dxa"/>
            <w:tcBorders>
              <w:top w:val="nil"/>
              <w:left w:val="nil"/>
              <w:bottom w:val="nil"/>
              <w:right w:val="nil"/>
            </w:tcBorders>
          </w:tcPr>
          <w:p w14:paraId="320D819B" w14:textId="77777777" w:rsidR="0057123C" w:rsidRPr="00F52849" w:rsidRDefault="0057123C" w:rsidP="009202C5">
            <w:pPr>
              <w:jc w:val="center"/>
              <w:rPr>
                <w:sz w:val="20"/>
                <w:szCs w:val="20"/>
              </w:rPr>
            </w:pPr>
            <w:r w:rsidRPr="00F52849">
              <w:rPr>
                <w:sz w:val="20"/>
                <w:szCs w:val="20"/>
              </w:rPr>
              <w:t>3.76</w:t>
            </w:r>
          </w:p>
        </w:tc>
        <w:tc>
          <w:tcPr>
            <w:tcW w:w="1275" w:type="dxa"/>
            <w:vMerge/>
            <w:tcBorders>
              <w:top w:val="nil"/>
              <w:left w:val="nil"/>
              <w:bottom w:val="nil"/>
              <w:right w:val="nil"/>
            </w:tcBorders>
          </w:tcPr>
          <w:p w14:paraId="4B31E469"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54146676"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2DABA04C"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2C315EE0"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7D1173FD"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219BAF17"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6C98DAB2" w14:textId="77777777" w:rsidR="0057123C" w:rsidRPr="00F52849" w:rsidRDefault="0057123C" w:rsidP="009202C5">
            <w:pPr>
              <w:jc w:val="center"/>
              <w:rPr>
                <w:sz w:val="20"/>
                <w:szCs w:val="20"/>
              </w:rPr>
            </w:pPr>
          </w:p>
        </w:tc>
      </w:tr>
      <w:tr w:rsidR="0057123C" w:rsidRPr="00F52849" w14:paraId="39FE5470" w14:textId="77777777" w:rsidTr="009202C5">
        <w:tc>
          <w:tcPr>
            <w:tcW w:w="1276" w:type="dxa"/>
            <w:vMerge w:val="restart"/>
            <w:tcBorders>
              <w:top w:val="nil"/>
              <w:left w:val="nil"/>
              <w:bottom w:val="nil"/>
              <w:right w:val="nil"/>
            </w:tcBorders>
          </w:tcPr>
          <w:p w14:paraId="1E70E3D8" w14:textId="47D9A459" w:rsidR="0057123C" w:rsidRPr="00F52849" w:rsidRDefault="00EA5AC4" w:rsidP="009202C5">
            <w:pPr>
              <w:rPr>
                <w:sz w:val="20"/>
                <w:szCs w:val="20"/>
              </w:rPr>
            </w:pPr>
            <w:r w:rsidRPr="00F52849">
              <w:rPr>
                <w:sz w:val="20"/>
                <w:szCs w:val="20"/>
              </w:rPr>
              <w:t>M</w:t>
            </w:r>
            <w:r w:rsidR="0057123C" w:rsidRPr="00F52849">
              <w:rPr>
                <w:sz w:val="20"/>
                <w:szCs w:val="20"/>
              </w:rPr>
              <w:t>iR-100</w:t>
            </w:r>
          </w:p>
        </w:tc>
        <w:tc>
          <w:tcPr>
            <w:tcW w:w="1041" w:type="dxa"/>
            <w:tcBorders>
              <w:top w:val="nil"/>
              <w:left w:val="nil"/>
              <w:bottom w:val="nil"/>
              <w:right w:val="nil"/>
            </w:tcBorders>
          </w:tcPr>
          <w:p w14:paraId="6BE19B26"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4909FE29" w14:textId="77777777" w:rsidR="0057123C" w:rsidRPr="00F52849" w:rsidRDefault="0057123C" w:rsidP="009202C5">
            <w:pPr>
              <w:rPr>
                <w:sz w:val="20"/>
                <w:szCs w:val="20"/>
              </w:rPr>
            </w:pPr>
            <w:r w:rsidRPr="00F52849">
              <w:rPr>
                <w:sz w:val="20"/>
                <w:szCs w:val="20"/>
              </w:rPr>
              <w:t>47</w:t>
            </w:r>
          </w:p>
        </w:tc>
        <w:tc>
          <w:tcPr>
            <w:tcW w:w="995" w:type="dxa"/>
            <w:tcBorders>
              <w:top w:val="nil"/>
              <w:left w:val="nil"/>
              <w:bottom w:val="nil"/>
              <w:right w:val="nil"/>
            </w:tcBorders>
          </w:tcPr>
          <w:p w14:paraId="1F684064" w14:textId="77777777" w:rsidR="0057123C" w:rsidRPr="00F52849" w:rsidRDefault="0057123C" w:rsidP="009202C5">
            <w:pPr>
              <w:rPr>
                <w:sz w:val="20"/>
                <w:szCs w:val="20"/>
              </w:rPr>
            </w:pPr>
            <w:r w:rsidRPr="00F52849">
              <w:rPr>
                <w:sz w:val="20"/>
                <w:szCs w:val="20"/>
              </w:rPr>
              <w:t>88.7%</w:t>
            </w:r>
          </w:p>
        </w:tc>
        <w:tc>
          <w:tcPr>
            <w:tcW w:w="1183" w:type="dxa"/>
            <w:vMerge w:val="restart"/>
            <w:tcBorders>
              <w:top w:val="nil"/>
              <w:left w:val="nil"/>
              <w:bottom w:val="nil"/>
              <w:right w:val="nil"/>
            </w:tcBorders>
          </w:tcPr>
          <w:p w14:paraId="7D7AF977" w14:textId="77777777" w:rsidR="0057123C" w:rsidRPr="00F52849" w:rsidRDefault="0057123C" w:rsidP="009202C5">
            <w:pPr>
              <w:jc w:val="center"/>
              <w:rPr>
                <w:sz w:val="20"/>
                <w:szCs w:val="20"/>
              </w:rPr>
            </w:pPr>
          </w:p>
          <w:p w14:paraId="71C152D2" w14:textId="77777777" w:rsidR="0057123C" w:rsidRPr="00F52849" w:rsidRDefault="0057123C" w:rsidP="009202C5">
            <w:pPr>
              <w:jc w:val="center"/>
              <w:rPr>
                <w:sz w:val="20"/>
                <w:szCs w:val="20"/>
              </w:rPr>
            </w:pPr>
            <w:r w:rsidRPr="00F52849">
              <w:rPr>
                <w:sz w:val="20"/>
                <w:szCs w:val="20"/>
              </w:rPr>
              <w:t>0.01*</w:t>
            </w:r>
          </w:p>
        </w:tc>
        <w:tc>
          <w:tcPr>
            <w:tcW w:w="1134" w:type="dxa"/>
            <w:tcBorders>
              <w:top w:val="nil"/>
              <w:left w:val="nil"/>
              <w:bottom w:val="nil"/>
              <w:right w:val="nil"/>
            </w:tcBorders>
          </w:tcPr>
          <w:p w14:paraId="20934797" w14:textId="77777777" w:rsidR="0057123C" w:rsidRPr="00F52849" w:rsidRDefault="0057123C" w:rsidP="009202C5">
            <w:pPr>
              <w:jc w:val="center"/>
              <w:rPr>
                <w:sz w:val="20"/>
                <w:szCs w:val="20"/>
              </w:rPr>
            </w:pPr>
            <w:r w:rsidRPr="00F52849">
              <w:rPr>
                <w:sz w:val="20"/>
                <w:szCs w:val="20"/>
              </w:rPr>
              <w:t>8.96</w:t>
            </w:r>
          </w:p>
        </w:tc>
        <w:tc>
          <w:tcPr>
            <w:tcW w:w="993" w:type="dxa"/>
            <w:tcBorders>
              <w:top w:val="nil"/>
              <w:left w:val="nil"/>
              <w:bottom w:val="nil"/>
              <w:right w:val="nil"/>
            </w:tcBorders>
          </w:tcPr>
          <w:p w14:paraId="4D2E24BA" w14:textId="77777777" w:rsidR="0057123C" w:rsidRPr="00F52849" w:rsidRDefault="0057123C" w:rsidP="009202C5">
            <w:pPr>
              <w:jc w:val="center"/>
              <w:rPr>
                <w:sz w:val="20"/>
                <w:szCs w:val="20"/>
              </w:rPr>
            </w:pPr>
            <w:r w:rsidRPr="00F52849">
              <w:rPr>
                <w:sz w:val="20"/>
                <w:szCs w:val="20"/>
              </w:rPr>
              <w:t>5.83</w:t>
            </w:r>
          </w:p>
        </w:tc>
        <w:tc>
          <w:tcPr>
            <w:tcW w:w="1275" w:type="dxa"/>
            <w:vMerge w:val="restart"/>
            <w:tcBorders>
              <w:top w:val="nil"/>
              <w:left w:val="nil"/>
              <w:bottom w:val="nil"/>
              <w:right w:val="nil"/>
            </w:tcBorders>
          </w:tcPr>
          <w:p w14:paraId="7E43C83C" w14:textId="77777777" w:rsidR="0057123C" w:rsidRPr="00F52849" w:rsidRDefault="0057123C" w:rsidP="009202C5">
            <w:pPr>
              <w:jc w:val="center"/>
              <w:rPr>
                <w:sz w:val="20"/>
                <w:szCs w:val="20"/>
              </w:rPr>
            </w:pPr>
          </w:p>
          <w:p w14:paraId="0965AFBE" w14:textId="77777777" w:rsidR="0057123C" w:rsidRPr="00F52849" w:rsidRDefault="0057123C" w:rsidP="009202C5">
            <w:pPr>
              <w:jc w:val="center"/>
              <w:rPr>
                <w:sz w:val="20"/>
                <w:szCs w:val="20"/>
              </w:rPr>
            </w:pPr>
            <w:r w:rsidRPr="00F52849">
              <w:rPr>
                <w:sz w:val="20"/>
                <w:szCs w:val="20"/>
              </w:rPr>
              <w:t>0.01</w:t>
            </w:r>
          </w:p>
        </w:tc>
        <w:tc>
          <w:tcPr>
            <w:tcW w:w="1134" w:type="dxa"/>
            <w:vMerge w:val="restart"/>
            <w:tcBorders>
              <w:top w:val="nil"/>
              <w:left w:val="nil"/>
              <w:bottom w:val="nil"/>
              <w:right w:val="nil"/>
            </w:tcBorders>
          </w:tcPr>
          <w:p w14:paraId="1D13CEF0" w14:textId="77777777" w:rsidR="0057123C" w:rsidRPr="00F52849" w:rsidRDefault="0057123C" w:rsidP="009202C5">
            <w:pPr>
              <w:jc w:val="center"/>
              <w:rPr>
                <w:sz w:val="20"/>
                <w:szCs w:val="20"/>
              </w:rPr>
            </w:pPr>
          </w:p>
          <w:p w14:paraId="1BF68889" w14:textId="77777777" w:rsidR="0057123C" w:rsidRPr="00F52849" w:rsidRDefault="0057123C" w:rsidP="009202C5">
            <w:pPr>
              <w:jc w:val="center"/>
              <w:rPr>
                <w:sz w:val="20"/>
                <w:szCs w:val="20"/>
              </w:rPr>
            </w:pPr>
            <w:r w:rsidRPr="00F52849">
              <w:rPr>
                <w:sz w:val="20"/>
                <w:szCs w:val="20"/>
              </w:rPr>
              <w:t>&lt;0.001*</w:t>
            </w:r>
          </w:p>
        </w:tc>
        <w:tc>
          <w:tcPr>
            <w:tcW w:w="1701" w:type="dxa"/>
            <w:vMerge w:val="restart"/>
            <w:tcBorders>
              <w:top w:val="nil"/>
              <w:left w:val="nil"/>
              <w:bottom w:val="nil"/>
              <w:right w:val="nil"/>
            </w:tcBorders>
          </w:tcPr>
          <w:p w14:paraId="5BE09DD9" w14:textId="77777777" w:rsidR="0057123C" w:rsidRPr="00F52849" w:rsidRDefault="0057123C" w:rsidP="009202C5">
            <w:pPr>
              <w:jc w:val="center"/>
              <w:rPr>
                <w:sz w:val="20"/>
                <w:szCs w:val="20"/>
              </w:rPr>
            </w:pPr>
          </w:p>
          <w:p w14:paraId="531482DF" w14:textId="77777777" w:rsidR="0057123C" w:rsidRPr="00F52849" w:rsidRDefault="0057123C" w:rsidP="009202C5">
            <w:pPr>
              <w:jc w:val="center"/>
              <w:rPr>
                <w:sz w:val="20"/>
                <w:szCs w:val="20"/>
              </w:rPr>
            </w:pPr>
            <w:r w:rsidRPr="00F52849">
              <w:rPr>
                <w:sz w:val="20"/>
                <w:szCs w:val="20"/>
              </w:rPr>
              <w:t>0.7</w:t>
            </w:r>
          </w:p>
        </w:tc>
        <w:tc>
          <w:tcPr>
            <w:tcW w:w="1010" w:type="dxa"/>
            <w:vMerge w:val="restart"/>
            <w:tcBorders>
              <w:top w:val="nil"/>
              <w:left w:val="nil"/>
              <w:bottom w:val="nil"/>
              <w:right w:val="nil"/>
            </w:tcBorders>
          </w:tcPr>
          <w:p w14:paraId="54ED7436" w14:textId="77777777" w:rsidR="0057123C" w:rsidRPr="00F52849" w:rsidRDefault="0057123C" w:rsidP="009202C5">
            <w:pPr>
              <w:jc w:val="center"/>
              <w:rPr>
                <w:rFonts w:eastAsia="Times New Roman" w:cs="Times New Roman"/>
                <w:sz w:val="20"/>
                <w:szCs w:val="20"/>
              </w:rPr>
            </w:pPr>
          </w:p>
          <w:p w14:paraId="3490153C"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60.4%</w:t>
            </w:r>
          </w:p>
        </w:tc>
        <w:tc>
          <w:tcPr>
            <w:tcW w:w="913" w:type="dxa"/>
            <w:vMerge w:val="restart"/>
            <w:tcBorders>
              <w:top w:val="nil"/>
              <w:left w:val="nil"/>
              <w:bottom w:val="nil"/>
              <w:right w:val="nil"/>
            </w:tcBorders>
          </w:tcPr>
          <w:p w14:paraId="168B5B91" w14:textId="77777777" w:rsidR="0057123C" w:rsidRPr="00F52849" w:rsidRDefault="0057123C" w:rsidP="009202C5">
            <w:pPr>
              <w:jc w:val="center"/>
              <w:rPr>
                <w:rFonts w:eastAsia="Times New Roman" w:cs="Times New Roman"/>
                <w:sz w:val="20"/>
                <w:szCs w:val="20"/>
              </w:rPr>
            </w:pPr>
          </w:p>
          <w:p w14:paraId="7B448910"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78.7%</w:t>
            </w:r>
          </w:p>
        </w:tc>
        <w:tc>
          <w:tcPr>
            <w:tcW w:w="913" w:type="dxa"/>
            <w:vMerge w:val="restart"/>
            <w:tcBorders>
              <w:top w:val="nil"/>
              <w:left w:val="nil"/>
              <w:bottom w:val="nil"/>
              <w:right w:val="nil"/>
            </w:tcBorders>
          </w:tcPr>
          <w:p w14:paraId="0F4B1E48" w14:textId="77777777" w:rsidR="0057123C" w:rsidRPr="00F52849" w:rsidRDefault="0057123C" w:rsidP="009202C5">
            <w:pPr>
              <w:jc w:val="center"/>
              <w:rPr>
                <w:rFonts w:eastAsia="Times New Roman" w:cs="Times New Roman"/>
                <w:sz w:val="20"/>
                <w:szCs w:val="20"/>
              </w:rPr>
            </w:pPr>
          </w:p>
          <w:p w14:paraId="4FD5602F"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74.4%</w:t>
            </w:r>
          </w:p>
        </w:tc>
        <w:tc>
          <w:tcPr>
            <w:tcW w:w="913" w:type="dxa"/>
            <w:vMerge w:val="restart"/>
            <w:tcBorders>
              <w:top w:val="nil"/>
              <w:left w:val="nil"/>
              <w:bottom w:val="nil"/>
              <w:right w:val="nil"/>
            </w:tcBorders>
          </w:tcPr>
          <w:p w14:paraId="47D7D579" w14:textId="77777777" w:rsidR="0057123C" w:rsidRPr="00F52849" w:rsidRDefault="0057123C" w:rsidP="009202C5">
            <w:pPr>
              <w:jc w:val="center"/>
              <w:rPr>
                <w:rFonts w:eastAsia="Times New Roman" w:cs="Times New Roman"/>
                <w:sz w:val="20"/>
                <w:szCs w:val="20"/>
              </w:rPr>
            </w:pPr>
          </w:p>
          <w:p w14:paraId="3E255A19"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66.1%</w:t>
            </w:r>
          </w:p>
        </w:tc>
      </w:tr>
      <w:tr w:rsidR="0057123C" w:rsidRPr="00F52849" w14:paraId="0BC1A38E" w14:textId="77777777" w:rsidTr="009202C5">
        <w:tc>
          <w:tcPr>
            <w:tcW w:w="1276" w:type="dxa"/>
            <w:vMerge/>
            <w:tcBorders>
              <w:top w:val="nil"/>
              <w:left w:val="nil"/>
              <w:bottom w:val="nil"/>
              <w:right w:val="nil"/>
            </w:tcBorders>
          </w:tcPr>
          <w:p w14:paraId="6CFA20FB" w14:textId="77777777" w:rsidR="0057123C" w:rsidRPr="00F52849" w:rsidRDefault="0057123C" w:rsidP="009202C5">
            <w:pPr>
              <w:rPr>
                <w:sz w:val="20"/>
                <w:szCs w:val="20"/>
              </w:rPr>
            </w:pPr>
          </w:p>
        </w:tc>
        <w:tc>
          <w:tcPr>
            <w:tcW w:w="1041" w:type="dxa"/>
            <w:tcBorders>
              <w:top w:val="nil"/>
              <w:left w:val="nil"/>
              <w:bottom w:val="nil"/>
              <w:right w:val="nil"/>
            </w:tcBorders>
          </w:tcPr>
          <w:p w14:paraId="52D02449"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160CDBF7" w14:textId="77777777" w:rsidR="0057123C" w:rsidRPr="00F52849" w:rsidRDefault="0057123C" w:rsidP="009202C5">
            <w:pPr>
              <w:rPr>
                <w:sz w:val="20"/>
                <w:szCs w:val="20"/>
              </w:rPr>
            </w:pPr>
            <w:r w:rsidRPr="00F52849">
              <w:rPr>
                <w:sz w:val="20"/>
                <w:szCs w:val="20"/>
              </w:rPr>
              <w:t>48</w:t>
            </w:r>
          </w:p>
        </w:tc>
        <w:tc>
          <w:tcPr>
            <w:tcW w:w="995" w:type="dxa"/>
            <w:tcBorders>
              <w:top w:val="nil"/>
              <w:left w:val="nil"/>
              <w:bottom w:val="nil"/>
              <w:right w:val="nil"/>
            </w:tcBorders>
          </w:tcPr>
          <w:p w14:paraId="065F453C" w14:textId="77777777" w:rsidR="0057123C" w:rsidRPr="00F52849" w:rsidRDefault="0057123C" w:rsidP="009202C5">
            <w:pPr>
              <w:rPr>
                <w:sz w:val="20"/>
                <w:szCs w:val="20"/>
              </w:rPr>
            </w:pPr>
            <w:r w:rsidRPr="00F52849">
              <w:rPr>
                <w:sz w:val="20"/>
                <w:szCs w:val="20"/>
              </w:rPr>
              <w:t>70.6%</w:t>
            </w:r>
          </w:p>
        </w:tc>
        <w:tc>
          <w:tcPr>
            <w:tcW w:w="1183" w:type="dxa"/>
            <w:vMerge/>
            <w:tcBorders>
              <w:top w:val="nil"/>
              <w:left w:val="nil"/>
              <w:bottom w:val="nil"/>
              <w:right w:val="nil"/>
            </w:tcBorders>
          </w:tcPr>
          <w:p w14:paraId="0FEFD29C"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7E6F6CE8" w14:textId="77777777" w:rsidR="0057123C" w:rsidRPr="00F52849" w:rsidRDefault="0057123C" w:rsidP="009202C5">
            <w:pPr>
              <w:jc w:val="center"/>
              <w:rPr>
                <w:sz w:val="20"/>
                <w:szCs w:val="20"/>
              </w:rPr>
            </w:pPr>
            <w:r w:rsidRPr="00F52849">
              <w:rPr>
                <w:sz w:val="20"/>
                <w:szCs w:val="20"/>
              </w:rPr>
              <w:t>15.81</w:t>
            </w:r>
          </w:p>
        </w:tc>
        <w:tc>
          <w:tcPr>
            <w:tcW w:w="993" w:type="dxa"/>
            <w:tcBorders>
              <w:top w:val="nil"/>
              <w:left w:val="nil"/>
              <w:bottom w:val="nil"/>
              <w:right w:val="nil"/>
            </w:tcBorders>
          </w:tcPr>
          <w:p w14:paraId="13B1F001" w14:textId="77777777" w:rsidR="0057123C" w:rsidRPr="00F52849" w:rsidRDefault="0057123C" w:rsidP="009202C5">
            <w:pPr>
              <w:jc w:val="center"/>
              <w:rPr>
                <w:sz w:val="20"/>
                <w:szCs w:val="20"/>
              </w:rPr>
            </w:pPr>
            <w:r w:rsidRPr="00F52849">
              <w:rPr>
                <w:sz w:val="20"/>
                <w:szCs w:val="20"/>
              </w:rPr>
              <w:t>8.97</w:t>
            </w:r>
          </w:p>
        </w:tc>
        <w:tc>
          <w:tcPr>
            <w:tcW w:w="1275" w:type="dxa"/>
            <w:vMerge/>
            <w:tcBorders>
              <w:top w:val="nil"/>
              <w:left w:val="nil"/>
              <w:bottom w:val="nil"/>
              <w:right w:val="nil"/>
            </w:tcBorders>
          </w:tcPr>
          <w:p w14:paraId="2C51033F"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3AF65A29"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17ED9B4F"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116BD2F6"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7088CFC0"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4B96F548"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794CA0CC" w14:textId="77777777" w:rsidR="0057123C" w:rsidRPr="00F52849" w:rsidRDefault="0057123C" w:rsidP="009202C5">
            <w:pPr>
              <w:jc w:val="center"/>
              <w:rPr>
                <w:sz w:val="20"/>
                <w:szCs w:val="20"/>
              </w:rPr>
            </w:pPr>
          </w:p>
        </w:tc>
      </w:tr>
      <w:tr w:rsidR="0057123C" w:rsidRPr="00F52849" w14:paraId="7E1AE3C3" w14:textId="77777777" w:rsidTr="009202C5">
        <w:tc>
          <w:tcPr>
            <w:tcW w:w="1276" w:type="dxa"/>
            <w:vMerge w:val="restart"/>
            <w:tcBorders>
              <w:top w:val="nil"/>
              <w:left w:val="nil"/>
              <w:bottom w:val="nil"/>
              <w:right w:val="nil"/>
            </w:tcBorders>
          </w:tcPr>
          <w:p w14:paraId="1EAC325D" w14:textId="4A424271" w:rsidR="0057123C" w:rsidRPr="00F52849" w:rsidRDefault="00EA5AC4" w:rsidP="009202C5">
            <w:pPr>
              <w:rPr>
                <w:sz w:val="20"/>
                <w:szCs w:val="20"/>
              </w:rPr>
            </w:pPr>
            <w:r w:rsidRPr="00F52849">
              <w:rPr>
                <w:sz w:val="20"/>
                <w:szCs w:val="20"/>
              </w:rPr>
              <w:t>M</w:t>
            </w:r>
            <w:r w:rsidR="0057123C" w:rsidRPr="00F52849">
              <w:rPr>
                <w:sz w:val="20"/>
                <w:szCs w:val="20"/>
              </w:rPr>
              <w:t>iR-133b</w:t>
            </w:r>
          </w:p>
        </w:tc>
        <w:tc>
          <w:tcPr>
            <w:tcW w:w="1041" w:type="dxa"/>
            <w:tcBorders>
              <w:top w:val="nil"/>
              <w:left w:val="nil"/>
              <w:bottom w:val="nil"/>
              <w:right w:val="nil"/>
            </w:tcBorders>
          </w:tcPr>
          <w:p w14:paraId="4F14E0F7"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6F0752FF" w14:textId="77777777" w:rsidR="0057123C" w:rsidRPr="00F52849" w:rsidRDefault="0057123C" w:rsidP="009202C5">
            <w:pPr>
              <w:rPr>
                <w:sz w:val="20"/>
                <w:szCs w:val="20"/>
              </w:rPr>
            </w:pPr>
            <w:r w:rsidRPr="00F52849">
              <w:rPr>
                <w:sz w:val="20"/>
                <w:szCs w:val="20"/>
              </w:rPr>
              <w:t>5</w:t>
            </w:r>
          </w:p>
        </w:tc>
        <w:tc>
          <w:tcPr>
            <w:tcW w:w="995" w:type="dxa"/>
            <w:tcBorders>
              <w:top w:val="nil"/>
              <w:left w:val="nil"/>
              <w:bottom w:val="nil"/>
              <w:right w:val="nil"/>
            </w:tcBorders>
          </w:tcPr>
          <w:p w14:paraId="0707F6BA" w14:textId="77777777" w:rsidR="0057123C" w:rsidRPr="00F52849" w:rsidRDefault="0057123C" w:rsidP="009202C5">
            <w:pPr>
              <w:rPr>
                <w:sz w:val="20"/>
                <w:szCs w:val="20"/>
              </w:rPr>
            </w:pPr>
            <w:r w:rsidRPr="00F52849">
              <w:rPr>
                <w:sz w:val="20"/>
                <w:szCs w:val="20"/>
              </w:rPr>
              <w:t>9.4%</w:t>
            </w:r>
          </w:p>
        </w:tc>
        <w:tc>
          <w:tcPr>
            <w:tcW w:w="1183" w:type="dxa"/>
            <w:vMerge w:val="restart"/>
            <w:tcBorders>
              <w:top w:val="nil"/>
              <w:left w:val="nil"/>
              <w:bottom w:val="nil"/>
              <w:right w:val="nil"/>
            </w:tcBorders>
          </w:tcPr>
          <w:p w14:paraId="5790FB3C" w14:textId="77777777" w:rsidR="0057123C" w:rsidRPr="00F52849" w:rsidRDefault="0057123C" w:rsidP="009202C5">
            <w:pPr>
              <w:jc w:val="center"/>
              <w:rPr>
                <w:sz w:val="20"/>
                <w:szCs w:val="20"/>
              </w:rPr>
            </w:pPr>
          </w:p>
          <w:p w14:paraId="70031971" w14:textId="77777777" w:rsidR="0057123C" w:rsidRPr="00F52849" w:rsidRDefault="0057123C" w:rsidP="009202C5">
            <w:pPr>
              <w:jc w:val="center"/>
              <w:rPr>
                <w:sz w:val="20"/>
                <w:szCs w:val="20"/>
              </w:rPr>
            </w:pPr>
            <w:r w:rsidRPr="00F52849">
              <w:rPr>
                <w:sz w:val="20"/>
                <w:szCs w:val="20"/>
              </w:rPr>
              <w:t>0.87</w:t>
            </w:r>
          </w:p>
        </w:tc>
        <w:tc>
          <w:tcPr>
            <w:tcW w:w="1134" w:type="dxa"/>
            <w:tcBorders>
              <w:top w:val="nil"/>
              <w:left w:val="nil"/>
              <w:bottom w:val="nil"/>
              <w:right w:val="nil"/>
            </w:tcBorders>
          </w:tcPr>
          <w:p w14:paraId="41F3EC6D" w14:textId="77777777" w:rsidR="0057123C" w:rsidRPr="00F52849" w:rsidRDefault="0057123C" w:rsidP="009202C5">
            <w:pPr>
              <w:jc w:val="center"/>
              <w:rPr>
                <w:sz w:val="20"/>
                <w:szCs w:val="20"/>
              </w:rPr>
            </w:pPr>
            <w:r w:rsidRPr="00F52849">
              <w:rPr>
                <w:sz w:val="20"/>
                <w:szCs w:val="20"/>
              </w:rPr>
              <w:t>23.9</w:t>
            </w:r>
          </w:p>
        </w:tc>
        <w:tc>
          <w:tcPr>
            <w:tcW w:w="993" w:type="dxa"/>
            <w:tcBorders>
              <w:top w:val="nil"/>
              <w:left w:val="nil"/>
              <w:bottom w:val="nil"/>
              <w:right w:val="nil"/>
            </w:tcBorders>
          </w:tcPr>
          <w:p w14:paraId="45C1EC7C" w14:textId="77777777" w:rsidR="0057123C" w:rsidRPr="00F52849" w:rsidRDefault="0057123C" w:rsidP="009202C5">
            <w:pPr>
              <w:jc w:val="center"/>
              <w:rPr>
                <w:sz w:val="20"/>
                <w:szCs w:val="20"/>
              </w:rPr>
            </w:pPr>
            <w:r w:rsidRPr="00F52849">
              <w:rPr>
                <w:sz w:val="20"/>
                <w:szCs w:val="20"/>
              </w:rPr>
              <w:t>7.65</w:t>
            </w:r>
          </w:p>
        </w:tc>
        <w:tc>
          <w:tcPr>
            <w:tcW w:w="1275" w:type="dxa"/>
            <w:vMerge w:val="restart"/>
            <w:tcBorders>
              <w:top w:val="nil"/>
              <w:left w:val="nil"/>
              <w:bottom w:val="nil"/>
              <w:right w:val="nil"/>
            </w:tcBorders>
          </w:tcPr>
          <w:p w14:paraId="3B9A378D" w14:textId="77777777" w:rsidR="0057123C" w:rsidRPr="00F52849" w:rsidRDefault="0057123C" w:rsidP="009202C5">
            <w:pPr>
              <w:jc w:val="center"/>
              <w:rPr>
                <w:sz w:val="20"/>
                <w:szCs w:val="20"/>
              </w:rPr>
            </w:pPr>
          </w:p>
          <w:p w14:paraId="2651E248" w14:textId="77777777" w:rsidR="0057123C" w:rsidRPr="00F52849" w:rsidRDefault="0057123C" w:rsidP="009202C5">
            <w:pPr>
              <w:jc w:val="center"/>
              <w:rPr>
                <w:sz w:val="20"/>
                <w:szCs w:val="20"/>
              </w:rPr>
            </w:pPr>
            <w:r w:rsidRPr="00F52849">
              <w:rPr>
                <w:sz w:val="20"/>
                <w:szCs w:val="20"/>
              </w:rPr>
              <w:t>0.8</w:t>
            </w:r>
          </w:p>
        </w:tc>
        <w:tc>
          <w:tcPr>
            <w:tcW w:w="1134" w:type="dxa"/>
            <w:vMerge w:val="restart"/>
            <w:tcBorders>
              <w:top w:val="nil"/>
              <w:left w:val="nil"/>
              <w:bottom w:val="nil"/>
              <w:right w:val="nil"/>
            </w:tcBorders>
          </w:tcPr>
          <w:p w14:paraId="2E62B7A1" w14:textId="77777777" w:rsidR="0057123C" w:rsidRPr="00F52849" w:rsidRDefault="0057123C" w:rsidP="009202C5">
            <w:pPr>
              <w:jc w:val="center"/>
              <w:rPr>
                <w:sz w:val="20"/>
                <w:szCs w:val="20"/>
              </w:rPr>
            </w:pPr>
          </w:p>
          <w:p w14:paraId="1C2B5C4E" w14:textId="77777777" w:rsidR="0057123C" w:rsidRPr="00F52849" w:rsidRDefault="0057123C" w:rsidP="009202C5">
            <w:pPr>
              <w:jc w:val="center"/>
              <w:rPr>
                <w:sz w:val="20"/>
                <w:szCs w:val="20"/>
              </w:rPr>
            </w:pPr>
            <w:r w:rsidRPr="00F52849">
              <w:rPr>
                <w:sz w:val="20"/>
                <w:szCs w:val="20"/>
              </w:rPr>
              <w:t>0.9</w:t>
            </w:r>
          </w:p>
        </w:tc>
        <w:tc>
          <w:tcPr>
            <w:tcW w:w="1701" w:type="dxa"/>
            <w:vMerge w:val="restart"/>
            <w:tcBorders>
              <w:top w:val="nil"/>
              <w:left w:val="nil"/>
              <w:bottom w:val="nil"/>
              <w:right w:val="nil"/>
            </w:tcBorders>
          </w:tcPr>
          <w:p w14:paraId="4680D462" w14:textId="77777777" w:rsidR="0057123C" w:rsidRPr="00F52849" w:rsidRDefault="0057123C" w:rsidP="009202C5">
            <w:pPr>
              <w:jc w:val="center"/>
              <w:rPr>
                <w:sz w:val="20"/>
                <w:szCs w:val="20"/>
              </w:rPr>
            </w:pPr>
          </w:p>
          <w:p w14:paraId="57608858" w14:textId="77777777" w:rsidR="0057123C" w:rsidRPr="00F52849" w:rsidRDefault="0057123C" w:rsidP="009202C5">
            <w:pPr>
              <w:jc w:val="center"/>
              <w:rPr>
                <w:sz w:val="20"/>
                <w:szCs w:val="20"/>
              </w:rPr>
            </w:pPr>
            <w:r w:rsidRPr="00F52849">
              <w:rPr>
                <w:sz w:val="20"/>
                <w:szCs w:val="20"/>
              </w:rPr>
              <w:t>0.73</w:t>
            </w:r>
          </w:p>
        </w:tc>
        <w:tc>
          <w:tcPr>
            <w:tcW w:w="1010" w:type="dxa"/>
            <w:vMerge w:val="restart"/>
            <w:tcBorders>
              <w:top w:val="nil"/>
              <w:left w:val="nil"/>
              <w:bottom w:val="nil"/>
              <w:right w:val="nil"/>
            </w:tcBorders>
          </w:tcPr>
          <w:p w14:paraId="2D5B8285" w14:textId="77777777" w:rsidR="0057123C" w:rsidRPr="00F52849" w:rsidRDefault="0057123C" w:rsidP="009202C5">
            <w:pPr>
              <w:jc w:val="center"/>
              <w:rPr>
                <w:rFonts w:eastAsia="Times New Roman" w:cs="Times New Roman"/>
                <w:sz w:val="20"/>
                <w:szCs w:val="20"/>
              </w:rPr>
            </w:pPr>
          </w:p>
          <w:p w14:paraId="2AAAE708"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85.7%</w:t>
            </w:r>
          </w:p>
        </w:tc>
        <w:tc>
          <w:tcPr>
            <w:tcW w:w="913" w:type="dxa"/>
            <w:vMerge w:val="restart"/>
            <w:tcBorders>
              <w:top w:val="nil"/>
              <w:left w:val="nil"/>
              <w:bottom w:val="nil"/>
              <w:right w:val="nil"/>
            </w:tcBorders>
          </w:tcPr>
          <w:p w14:paraId="796DF904" w14:textId="77777777" w:rsidR="0057123C" w:rsidRPr="00F52849" w:rsidRDefault="0057123C" w:rsidP="009202C5">
            <w:pPr>
              <w:jc w:val="center"/>
              <w:rPr>
                <w:rFonts w:eastAsia="Times New Roman" w:cs="Times New Roman"/>
                <w:sz w:val="20"/>
                <w:szCs w:val="20"/>
              </w:rPr>
            </w:pPr>
          </w:p>
          <w:p w14:paraId="0AF709D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60.0%</w:t>
            </w:r>
          </w:p>
        </w:tc>
        <w:tc>
          <w:tcPr>
            <w:tcW w:w="913" w:type="dxa"/>
            <w:vMerge w:val="restart"/>
            <w:tcBorders>
              <w:top w:val="nil"/>
              <w:left w:val="nil"/>
              <w:bottom w:val="nil"/>
              <w:right w:val="nil"/>
            </w:tcBorders>
          </w:tcPr>
          <w:p w14:paraId="42421D0E" w14:textId="77777777" w:rsidR="0057123C" w:rsidRPr="00F52849" w:rsidRDefault="0057123C" w:rsidP="009202C5">
            <w:pPr>
              <w:jc w:val="center"/>
              <w:rPr>
                <w:rFonts w:eastAsia="Times New Roman" w:cs="Times New Roman"/>
                <w:sz w:val="20"/>
                <w:szCs w:val="20"/>
              </w:rPr>
            </w:pPr>
          </w:p>
          <w:p w14:paraId="7D617DA5"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75.0%</w:t>
            </w:r>
          </w:p>
        </w:tc>
        <w:tc>
          <w:tcPr>
            <w:tcW w:w="913" w:type="dxa"/>
            <w:vMerge w:val="restart"/>
            <w:tcBorders>
              <w:top w:val="nil"/>
              <w:left w:val="nil"/>
              <w:bottom w:val="nil"/>
              <w:right w:val="nil"/>
            </w:tcBorders>
          </w:tcPr>
          <w:p w14:paraId="201E21CC" w14:textId="77777777" w:rsidR="0057123C" w:rsidRPr="00F52849" w:rsidRDefault="0057123C" w:rsidP="009202C5">
            <w:pPr>
              <w:jc w:val="center"/>
              <w:rPr>
                <w:rFonts w:eastAsia="Times New Roman" w:cs="Times New Roman"/>
                <w:sz w:val="20"/>
                <w:szCs w:val="20"/>
              </w:rPr>
            </w:pPr>
          </w:p>
          <w:p w14:paraId="3F035684"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75.0%</w:t>
            </w:r>
          </w:p>
        </w:tc>
      </w:tr>
      <w:tr w:rsidR="0057123C" w:rsidRPr="00F52849" w14:paraId="4754FAD0" w14:textId="77777777" w:rsidTr="009202C5">
        <w:tc>
          <w:tcPr>
            <w:tcW w:w="1276" w:type="dxa"/>
            <w:vMerge/>
            <w:tcBorders>
              <w:top w:val="nil"/>
              <w:left w:val="nil"/>
              <w:bottom w:val="nil"/>
              <w:right w:val="nil"/>
            </w:tcBorders>
          </w:tcPr>
          <w:p w14:paraId="68A09990" w14:textId="77777777" w:rsidR="0057123C" w:rsidRPr="00F52849" w:rsidRDefault="0057123C" w:rsidP="009202C5">
            <w:pPr>
              <w:rPr>
                <w:sz w:val="20"/>
                <w:szCs w:val="20"/>
              </w:rPr>
            </w:pPr>
          </w:p>
        </w:tc>
        <w:tc>
          <w:tcPr>
            <w:tcW w:w="1041" w:type="dxa"/>
            <w:tcBorders>
              <w:top w:val="nil"/>
              <w:left w:val="nil"/>
              <w:bottom w:val="nil"/>
              <w:right w:val="nil"/>
            </w:tcBorders>
          </w:tcPr>
          <w:p w14:paraId="74300E8A"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72AAAD2E" w14:textId="77777777" w:rsidR="0057123C" w:rsidRPr="00F52849" w:rsidRDefault="0057123C" w:rsidP="009202C5">
            <w:pPr>
              <w:rPr>
                <w:sz w:val="20"/>
                <w:szCs w:val="20"/>
              </w:rPr>
            </w:pPr>
            <w:r w:rsidRPr="00F52849">
              <w:rPr>
                <w:sz w:val="20"/>
                <w:szCs w:val="20"/>
              </w:rPr>
              <w:t>7</w:t>
            </w:r>
          </w:p>
        </w:tc>
        <w:tc>
          <w:tcPr>
            <w:tcW w:w="995" w:type="dxa"/>
            <w:tcBorders>
              <w:top w:val="nil"/>
              <w:left w:val="nil"/>
              <w:bottom w:val="nil"/>
              <w:right w:val="nil"/>
            </w:tcBorders>
          </w:tcPr>
          <w:p w14:paraId="18C2B107" w14:textId="77777777" w:rsidR="0057123C" w:rsidRPr="00F52849" w:rsidRDefault="0057123C" w:rsidP="009202C5">
            <w:pPr>
              <w:rPr>
                <w:sz w:val="20"/>
                <w:szCs w:val="20"/>
              </w:rPr>
            </w:pPr>
            <w:r w:rsidRPr="00F52849">
              <w:rPr>
                <w:sz w:val="20"/>
                <w:szCs w:val="20"/>
              </w:rPr>
              <w:t>10.3%</w:t>
            </w:r>
          </w:p>
        </w:tc>
        <w:tc>
          <w:tcPr>
            <w:tcW w:w="1183" w:type="dxa"/>
            <w:vMerge/>
            <w:tcBorders>
              <w:top w:val="nil"/>
              <w:left w:val="nil"/>
              <w:bottom w:val="nil"/>
              <w:right w:val="nil"/>
            </w:tcBorders>
          </w:tcPr>
          <w:p w14:paraId="000E2201"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393B2647" w14:textId="77777777" w:rsidR="0057123C" w:rsidRPr="00F52849" w:rsidRDefault="0057123C" w:rsidP="009202C5">
            <w:pPr>
              <w:jc w:val="center"/>
              <w:rPr>
                <w:sz w:val="20"/>
                <w:szCs w:val="20"/>
              </w:rPr>
            </w:pPr>
            <w:r w:rsidRPr="00F52849">
              <w:rPr>
                <w:sz w:val="20"/>
                <w:szCs w:val="20"/>
              </w:rPr>
              <w:t>24.22</w:t>
            </w:r>
          </w:p>
        </w:tc>
        <w:tc>
          <w:tcPr>
            <w:tcW w:w="993" w:type="dxa"/>
            <w:tcBorders>
              <w:top w:val="nil"/>
              <w:left w:val="nil"/>
              <w:bottom w:val="nil"/>
              <w:right w:val="nil"/>
            </w:tcBorders>
          </w:tcPr>
          <w:p w14:paraId="2D384830" w14:textId="77777777" w:rsidR="0057123C" w:rsidRPr="00F52849" w:rsidRDefault="0057123C" w:rsidP="009202C5">
            <w:pPr>
              <w:jc w:val="center"/>
              <w:rPr>
                <w:sz w:val="20"/>
                <w:szCs w:val="20"/>
              </w:rPr>
            </w:pPr>
            <w:r w:rsidRPr="00F52849">
              <w:rPr>
                <w:sz w:val="20"/>
                <w:szCs w:val="20"/>
              </w:rPr>
              <w:t>6.82</w:t>
            </w:r>
          </w:p>
        </w:tc>
        <w:tc>
          <w:tcPr>
            <w:tcW w:w="1275" w:type="dxa"/>
            <w:vMerge/>
            <w:tcBorders>
              <w:top w:val="nil"/>
              <w:left w:val="nil"/>
              <w:bottom w:val="nil"/>
              <w:right w:val="nil"/>
            </w:tcBorders>
          </w:tcPr>
          <w:p w14:paraId="63362B1C"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3020AA90"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703C2489"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4E528DE3"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501A0984"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11EBF4CF"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241B533C" w14:textId="77777777" w:rsidR="0057123C" w:rsidRPr="00F52849" w:rsidRDefault="0057123C" w:rsidP="009202C5">
            <w:pPr>
              <w:jc w:val="center"/>
              <w:rPr>
                <w:sz w:val="20"/>
                <w:szCs w:val="20"/>
              </w:rPr>
            </w:pPr>
          </w:p>
        </w:tc>
      </w:tr>
      <w:tr w:rsidR="0057123C" w:rsidRPr="00F52849" w14:paraId="30524A14" w14:textId="77777777" w:rsidTr="009202C5">
        <w:tc>
          <w:tcPr>
            <w:tcW w:w="1276" w:type="dxa"/>
            <w:vMerge w:val="restart"/>
            <w:tcBorders>
              <w:top w:val="nil"/>
              <w:left w:val="nil"/>
              <w:bottom w:val="nil"/>
              <w:right w:val="nil"/>
            </w:tcBorders>
          </w:tcPr>
          <w:p w14:paraId="2226EB7C" w14:textId="5739D8F5" w:rsidR="0057123C" w:rsidRPr="00F52849" w:rsidRDefault="00EA5AC4" w:rsidP="009202C5">
            <w:pPr>
              <w:rPr>
                <w:sz w:val="20"/>
                <w:szCs w:val="20"/>
              </w:rPr>
            </w:pPr>
            <w:r w:rsidRPr="00F52849">
              <w:rPr>
                <w:sz w:val="20"/>
                <w:szCs w:val="20"/>
              </w:rPr>
              <w:t>M</w:t>
            </w:r>
            <w:r w:rsidR="0057123C" w:rsidRPr="00F52849">
              <w:rPr>
                <w:sz w:val="20"/>
                <w:szCs w:val="20"/>
              </w:rPr>
              <w:t>iR-135b</w:t>
            </w:r>
          </w:p>
        </w:tc>
        <w:tc>
          <w:tcPr>
            <w:tcW w:w="1041" w:type="dxa"/>
            <w:tcBorders>
              <w:top w:val="nil"/>
              <w:left w:val="nil"/>
              <w:bottom w:val="nil"/>
              <w:right w:val="nil"/>
            </w:tcBorders>
          </w:tcPr>
          <w:p w14:paraId="4A24B96E"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7DEA9270" w14:textId="77777777" w:rsidR="0057123C" w:rsidRPr="00F52849" w:rsidRDefault="0057123C" w:rsidP="009202C5">
            <w:pPr>
              <w:rPr>
                <w:sz w:val="20"/>
                <w:szCs w:val="20"/>
              </w:rPr>
            </w:pPr>
            <w:r w:rsidRPr="00F52849">
              <w:rPr>
                <w:sz w:val="20"/>
                <w:szCs w:val="20"/>
              </w:rPr>
              <w:t>43</w:t>
            </w:r>
          </w:p>
        </w:tc>
        <w:tc>
          <w:tcPr>
            <w:tcW w:w="995" w:type="dxa"/>
            <w:tcBorders>
              <w:top w:val="nil"/>
              <w:left w:val="nil"/>
              <w:bottom w:val="nil"/>
              <w:right w:val="nil"/>
            </w:tcBorders>
          </w:tcPr>
          <w:p w14:paraId="2B00DEF4" w14:textId="77777777" w:rsidR="0057123C" w:rsidRPr="00F52849" w:rsidRDefault="0057123C" w:rsidP="009202C5">
            <w:pPr>
              <w:rPr>
                <w:sz w:val="20"/>
                <w:szCs w:val="20"/>
              </w:rPr>
            </w:pPr>
            <w:r w:rsidRPr="00F52849">
              <w:rPr>
                <w:sz w:val="20"/>
                <w:szCs w:val="20"/>
              </w:rPr>
              <w:t>81.1%</w:t>
            </w:r>
          </w:p>
        </w:tc>
        <w:tc>
          <w:tcPr>
            <w:tcW w:w="1183" w:type="dxa"/>
            <w:vMerge w:val="restart"/>
            <w:tcBorders>
              <w:top w:val="nil"/>
              <w:left w:val="nil"/>
              <w:bottom w:val="nil"/>
              <w:right w:val="nil"/>
            </w:tcBorders>
          </w:tcPr>
          <w:p w14:paraId="5B7611AD" w14:textId="77777777" w:rsidR="0057123C" w:rsidRPr="00F52849" w:rsidRDefault="0057123C" w:rsidP="009202C5">
            <w:pPr>
              <w:jc w:val="center"/>
              <w:rPr>
                <w:sz w:val="20"/>
                <w:szCs w:val="20"/>
              </w:rPr>
            </w:pPr>
          </w:p>
          <w:p w14:paraId="5B910E49" w14:textId="77777777" w:rsidR="0057123C" w:rsidRPr="00F52849" w:rsidRDefault="0057123C" w:rsidP="009202C5">
            <w:pPr>
              <w:jc w:val="center"/>
              <w:rPr>
                <w:sz w:val="20"/>
                <w:szCs w:val="20"/>
              </w:rPr>
            </w:pPr>
            <w:r w:rsidRPr="00F52849">
              <w:rPr>
                <w:sz w:val="20"/>
                <w:szCs w:val="20"/>
              </w:rPr>
              <w:t>0.28</w:t>
            </w:r>
          </w:p>
        </w:tc>
        <w:tc>
          <w:tcPr>
            <w:tcW w:w="1134" w:type="dxa"/>
            <w:tcBorders>
              <w:top w:val="nil"/>
              <w:left w:val="nil"/>
              <w:bottom w:val="nil"/>
              <w:right w:val="nil"/>
            </w:tcBorders>
          </w:tcPr>
          <w:p w14:paraId="66DDEAB2" w14:textId="77777777" w:rsidR="0057123C" w:rsidRPr="00F52849" w:rsidRDefault="0057123C" w:rsidP="009202C5">
            <w:pPr>
              <w:jc w:val="center"/>
              <w:rPr>
                <w:sz w:val="20"/>
                <w:szCs w:val="20"/>
              </w:rPr>
            </w:pPr>
            <w:r w:rsidRPr="00F52849">
              <w:rPr>
                <w:sz w:val="20"/>
                <w:szCs w:val="20"/>
              </w:rPr>
              <w:t>13.64</w:t>
            </w:r>
          </w:p>
        </w:tc>
        <w:tc>
          <w:tcPr>
            <w:tcW w:w="993" w:type="dxa"/>
            <w:tcBorders>
              <w:top w:val="nil"/>
              <w:left w:val="nil"/>
              <w:bottom w:val="nil"/>
              <w:right w:val="nil"/>
            </w:tcBorders>
          </w:tcPr>
          <w:p w14:paraId="6A81A93F" w14:textId="77777777" w:rsidR="0057123C" w:rsidRPr="00F52849" w:rsidRDefault="0057123C" w:rsidP="009202C5">
            <w:pPr>
              <w:jc w:val="center"/>
              <w:rPr>
                <w:sz w:val="20"/>
                <w:szCs w:val="20"/>
              </w:rPr>
            </w:pPr>
            <w:r w:rsidRPr="00F52849">
              <w:rPr>
                <w:sz w:val="20"/>
                <w:szCs w:val="20"/>
              </w:rPr>
              <w:t>5.27</w:t>
            </w:r>
          </w:p>
        </w:tc>
        <w:tc>
          <w:tcPr>
            <w:tcW w:w="1275" w:type="dxa"/>
            <w:vMerge w:val="restart"/>
            <w:tcBorders>
              <w:top w:val="nil"/>
              <w:left w:val="nil"/>
              <w:bottom w:val="nil"/>
              <w:right w:val="nil"/>
            </w:tcBorders>
          </w:tcPr>
          <w:p w14:paraId="0B46B606" w14:textId="77777777" w:rsidR="0057123C" w:rsidRPr="00F52849" w:rsidRDefault="0057123C" w:rsidP="009202C5">
            <w:pPr>
              <w:jc w:val="center"/>
              <w:rPr>
                <w:sz w:val="20"/>
                <w:szCs w:val="20"/>
              </w:rPr>
            </w:pPr>
          </w:p>
          <w:p w14:paraId="32C1B961" w14:textId="77777777" w:rsidR="0057123C" w:rsidRPr="00F52849" w:rsidRDefault="0057123C" w:rsidP="009202C5">
            <w:pPr>
              <w:jc w:val="center"/>
              <w:rPr>
                <w:sz w:val="20"/>
                <w:szCs w:val="20"/>
              </w:rPr>
            </w:pPr>
            <w:r w:rsidRPr="00F52849">
              <w:rPr>
                <w:sz w:val="20"/>
                <w:szCs w:val="20"/>
              </w:rPr>
              <w:t>33.82</w:t>
            </w:r>
          </w:p>
        </w:tc>
        <w:tc>
          <w:tcPr>
            <w:tcW w:w="1134" w:type="dxa"/>
            <w:vMerge w:val="restart"/>
            <w:tcBorders>
              <w:top w:val="nil"/>
              <w:left w:val="nil"/>
              <w:bottom w:val="nil"/>
              <w:right w:val="nil"/>
            </w:tcBorders>
          </w:tcPr>
          <w:p w14:paraId="4CF196BA" w14:textId="77777777" w:rsidR="0057123C" w:rsidRPr="00F52849" w:rsidRDefault="0057123C" w:rsidP="009202C5">
            <w:pPr>
              <w:jc w:val="center"/>
              <w:rPr>
                <w:sz w:val="20"/>
                <w:szCs w:val="20"/>
              </w:rPr>
            </w:pPr>
          </w:p>
          <w:p w14:paraId="6B304B43" w14:textId="77777777" w:rsidR="0057123C" w:rsidRPr="00F52849" w:rsidRDefault="0057123C" w:rsidP="009202C5">
            <w:pPr>
              <w:jc w:val="center"/>
              <w:rPr>
                <w:sz w:val="20"/>
                <w:szCs w:val="20"/>
              </w:rPr>
            </w:pPr>
            <w:r w:rsidRPr="00F52849">
              <w:rPr>
                <w:sz w:val="20"/>
                <w:szCs w:val="20"/>
              </w:rPr>
              <w:t>&lt;0.001*</w:t>
            </w:r>
          </w:p>
        </w:tc>
        <w:tc>
          <w:tcPr>
            <w:tcW w:w="1701" w:type="dxa"/>
            <w:vMerge w:val="restart"/>
            <w:tcBorders>
              <w:top w:val="nil"/>
              <w:left w:val="nil"/>
              <w:bottom w:val="nil"/>
              <w:right w:val="nil"/>
            </w:tcBorders>
          </w:tcPr>
          <w:p w14:paraId="36C4468C" w14:textId="77777777" w:rsidR="0057123C" w:rsidRPr="00F52849" w:rsidRDefault="0057123C" w:rsidP="009202C5">
            <w:pPr>
              <w:jc w:val="center"/>
              <w:rPr>
                <w:sz w:val="20"/>
                <w:szCs w:val="20"/>
              </w:rPr>
            </w:pPr>
          </w:p>
          <w:p w14:paraId="22D3306B" w14:textId="77777777" w:rsidR="0057123C" w:rsidRPr="00F52849" w:rsidRDefault="0057123C" w:rsidP="009202C5">
            <w:pPr>
              <w:jc w:val="center"/>
              <w:rPr>
                <w:sz w:val="20"/>
                <w:szCs w:val="20"/>
              </w:rPr>
            </w:pPr>
            <w:r w:rsidRPr="00F52849">
              <w:rPr>
                <w:sz w:val="20"/>
                <w:szCs w:val="20"/>
              </w:rPr>
              <w:t>0.8</w:t>
            </w:r>
          </w:p>
        </w:tc>
        <w:tc>
          <w:tcPr>
            <w:tcW w:w="1010" w:type="dxa"/>
            <w:vMerge w:val="restart"/>
            <w:tcBorders>
              <w:top w:val="nil"/>
              <w:left w:val="nil"/>
              <w:bottom w:val="nil"/>
              <w:right w:val="nil"/>
            </w:tcBorders>
          </w:tcPr>
          <w:p w14:paraId="1AF53E42" w14:textId="77777777" w:rsidR="0057123C" w:rsidRPr="00F52849" w:rsidRDefault="0057123C" w:rsidP="009202C5">
            <w:pPr>
              <w:jc w:val="center"/>
              <w:rPr>
                <w:rFonts w:eastAsia="Times New Roman" w:cs="Times New Roman"/>
                <w:sz w:val="20"/>
                <w:szCs w:val="20"/>
              </w:rPr>
            </w:pPr>
          </w:p>
          <w:p w14:paraId="4D622518"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71.2%</w:t>
            </w:r>
          </w:p>
        </w:tc>
        <w:tc>
          <w:tcPr>
            <w:tcW w:w="913" w:type="dxa"/>
            <w:vMerge w:val="restart"/>
            <w:tcBorders>
              <w:top w:val="nil"/>
              <w:left w:val="nil"/>
              <w:bottom w:val="nil"/>
              <w:right w:val="nil"/>
            </w:tcBorders>
          </w:tcPr>
          <w:p w14:paraId="4935EF9F" w14:textId="77777777" w:rsidR="0057123C" w:rsidRPr="00F52849" w:rsidRDefault="0057123C" w:rsidP="009202C5">
            <w:pPr>
              <w:jc w:val="center"/>
              <w:rPr>
                <w:rFonts w:eastAsia="Times New Roman" w:cs="Times New Roman"/>
                <w:sz w:val="20"/>
                <w:szCs w:val="20"/>
              </w:rPr>
            </w:pPr>
          </w:p>
          <w:p w14:paraId="353681C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74.4%</w:t>
            </w:r>
          </w:p>
        </w:tc>
        <w:tc>
          <w:tcPr>
            <w:tcW w:w="913" w:type="dxa"/>
            <w:vMerge w:val="restart"/>
            <w:tcBorders>
              <w:top w:val="nil"/>
              <w:left w:val="nil"/>
              <w:bottom w:val="nil"/>
              <w:right w:val="nil"/>
            </w:tcBorders>
          </w:tcPr>
          <w:p w14:paraId="071E638D" w14:textId="77777777" w:rsidR="0057123C" w:rsidRPr="00F52849" w:rsidRDefault="0057123C" w:rsidP="009202C5">
            <w:pPr>
              <w:jc w:val="center"/>
              <w:rPr>
                <w:rFonts w:eastAsia="Times New Roman" w:cs="Times New Roman"/>
                <w:sz w:val="20"/>
                <w:szCs w:val="20"/>
              </w:rPr>
            </w:pPr>
          </w:p>
          <w:p w14:paraId="33DDD60A"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79.2%</w:t>
            </w:r>
          </w:p>
        </w:tc>
        <w:tc>
          <w:tcPr>
            <w:tcW w:w="913" w:type="dxa"/>
            <w:vMerge w:val="restart"/>
            <w:tcBorders>
              <w:top w:val="nil"/>
              <w:left w:val="nil"/>
              <w:bottom w:val="nil"/>
              <w:right w:val="nil"/>
            </w:tcBorders>
          </w:tcPr>
          <w:p w14:paraId="606911DA" w14:textId="77777777" w:rsidR="0057123C" w:rsidRPr="00F52849" w:rsidRDefault="0057123C" w:rsidP="009202C5">
            <w:pPr>
              <w:jc w:val="center"/>
              <w:rPr>
                <w:rFonts w:eastAsia="Times New Roman" w:cs="Times New Roman"/>
                <w:sz w:val="20"/>
                <w:szCs w:val="20"/>
              </w:rPr>
            </w:pPr>
          </w:p>
          <w:p w14:paraId="39DEB854"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65.3%</w:t>
            </w:r>
          </w:p>
        </w:tc>
      </w:tr>
      <w:tr w:rsidR="0057123C" w:rsidRPr="00F52849" w14:paraId="745CA58D" w14:textId="77777777" w:rsidTr="009202C5">
        <w:trPr>
          <w:trHeight w:val="122"/>
        </w:trPr>
        <w:tc>
          <w:tcPr>
            <w:tcW w:w="1276" w:type="dxa"/>
            <w:vMerge/>
            <w:tcBorders>
              <w:top w:val="nil"/>
              <w:left w:val="nil"/>
              <w:bottom w:val="nil"/>
              <w:right w:val="nil"/>
            </w:tcBorders>
          </w:tcPr>
          <w:p w14:paraId="5FF0B9C1" w14:textId="77777777" w:rsidR="0057123C" w:rsidRPr="00F52849" w:rsidRDefault="0057123C" w:rsidP="009202C5">
            <w:pPr>
              <w:rPr>
                <w:sz w:val="20"/>
                <w:szCs w:val="20"/>
              </w:rPr>
            </w:pPr>
          </w:p>
        </w:tc>
        <w:tc>
          <w:tcPr>
            <w:tcW w:w="1041" w:type="dxa"/>
            <w:tcBorders>
              <w:top w:val="nil"/>
              <w:left w:val="nil"/>
              <w:bottom w:val="nil"/>
              <w:right w:val="nil"/>
            </w:tcBorders>
          </w:tcPr>
          <w:p w14:paraId="31130ECF"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432BF20B" w14:textId="77777777" w:rsidR="0057123C" w:rsidRPr="00F52849" w:rsidRDefault="0057123C" w:rsidP="009202C5">
            <w:pPr>
              <w:rPr>
                <w:sz w:val="20"/>
                <w:szCs w:val="20"/>
              </w:rPr>
            </w:pPr>
            <w:r w:rsidRPr="00F52849">
              <w:rPr>
                <w:sz w:val="20"/>
                <w:szCs w:val="20"/>
              </w:rPr>
              <w:t>59</w:t>
            </w:r>
          </w:p>
        </w:tc>
        <w:tc>
          <w:tcPr>
            <w:tcW w:w="995" w:type="dxa"/>
            <w:tcBorders>
              <w:top w:val="nil"/>
              <w:left w:val="nil"/>
              <w:bottom w:val="nil"/>
              <w:right w:val="nil"/>
            </w:tcBorders>
          </w:tcPr>
          <w:p w14:paraId="07F1577B" w14:textId="77777777" w:rsidR="0057123C" w:rsidRPr="00F52849" w:rsidRDefault="0057123C" w:rsidP="009202C5">
            <w:pPr>
              <w:rPr>
                <w:sz w:val="20"/>
                <w:szCs w:val="20"/>
              </w:rPr>
            </w:pPr>
            <w:r w:rsidRPr="00F52849">
              <w:rPr>
                <w:sz w:val="20"/>
                <w:szCs w:val="20"/>
              </w:rPr>
              <w:t>86.8%</w:t>
            </w:r>
          </w:p>
        </w:tc>
        <w:tc>
          <w:tcPr>
            <w:tcW w:w="1183" w:type="dxa"/>
            <w:vMerge/>
            <w:tcBorders>
              <w:top w:val="nil"/>
              <w:left w:val="nil"/>
              <w:bottom w:val="nil"/>
              <w:right w:val="nil"/>
            </w:tcBorders>
          </w:tcPr>
          <w:p w14:paraId="50B5C819"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68CA4CAF" w14:textId="77777777" w:rsidR="0057123C" w:rsidRPr="00F52849" w:rsidRDefault="0057123C" w:rsidP="009202C5">
            <w:pPr>
              <w:jc w:val="center"/>
              <w:rPr>
                <w:sz w:val="20"/>
                <w:szCs w:val="20"/>
              </w:rPr>
            </w:pPr>
            <w:r w:rsidRPr="00F52849">
              <w:rPr>
                <w:sz w:val="20"/>
                <w:szCs w:val="20"/>
              </w:rPr>
              <w:t>8.56</w:t>
            </w:r>
          </w:p>
        </w:tc>
        <w:tc>
          <w:tcPr>
            <w:tcW w:w="993" w:type="dxa"/>
            <w:tcBorders>
              <w:top w:val="nil"/>
              <w:left w:val="nil"/>
              <w:bottom w:val="nil"/>
              <w:right w:val="nil"/>
            </w:tcBorders>
          </w:tcPr>
          <w:p w14:paraId="33ECBB1A" w14:textId="77777777" w:rsidR="0057123C" w:rsidRPr="00F52849" w:rsidRDefault="0057123C" w:rsidP="009202C5">
            <w:pPr>
              <w:jc w:val="center"/>
              <w:rPr>
                <w:sz w:val="20"/>
                <w:szCs w:val="20"/>
              </w:rPr>
            </w:pPr>
            <w:r w:rsidRPr="00F52849">
              <w:rPr>
                <w:sz w:val="20"/>
                <w:szCs w:val="20"/>
              </w:rPr>
              <w:t>4.3</w:t>
            </w:r>
          </w:p>
        </w:tc>
        <w:tc>
          <w:tcPr>
            <w:tcW w:w="1275" w:type="dxa"/>
            <w:vMerge/>
            <w:tcBorders>
              <w:top w:val="nil"/>
              <w:left w:val="nil"/>
              <w:bottom w:val="nil"/>
              <w:right w:val="nil"/>
            </w:tcBorders>
          </w:tcPr>
          <w:p w14:paraId="1BD2B302"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7D2A100A"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51B6584D"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5B6667CD"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02A8F78C"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272D61B2"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1309A71C" w14:textId="77777777" w:rsidR="0057123C" w:rsidRPr="00F52849" w:rsidRDefault="0057123C" w:rsidP="009202C5">
            <w:pPr>
              <w:jc w:val="center"/>
              <w:rPr>
                <w:sz w:val="20"/>
                <w:szCs w:val="20"/>
              </w:rPr>
            </w:pPr>
          </w:p>
        </w:tc>
      </w:tr>
      <w:tr w:rsidR="0057123C" w:rsidRPr="00F52849" w14:paraId="0730E4B7" w14:textId="77777777" w:rsidTr="009202C5">
        <w:tc>
          <w:tcPr>
            <w:tcW w:w="1276" w:type="dxa"/>
            <w:vMerge w:val="restart"/>
            <w:tcBorders>
              <w:top w:val="nil"/>
              <w:left w:val="nil"/>
              <w:bottom w:val="nil"/>
              <w:right w:val="nil"/>
            </w:tcBorders>
          </w:tcPr>
          <w:p w14:paraId="2147FDE6" w14:textId="309F1613" w:rsidR="0057123C" w:rsidRPr="00F52849" w:rsidRDefault="00EA5AC4" w:rsidP="009202C5">
            <w:pPr>
              <w:rPr>
                <w:sz w:val="20"/>
                <w:szCs w:val="20"/>
              </w:rPr>
            </w:pPr>
            <w:r w:rsidRPr="00F52849">
              <w:rPr>
                <w:sz w:val="20"/>
                <w:szCs w:val="20"/>
              </w:rPr>
              <w:t>M</w:t>
            </w:r>
            <w:r w:rsidR="0057123C" w:rsidRPr="00F52849">
              <w:rPr>
                <w:sz w:val="20"/>
                <w:szCs w:val="20"/>
              </w:rPr>
              <w:t>iR-183</w:t>
            </w:r>
          </w:p>
        </w:tc>
        <w:tc>
          <w:tcPr>
            <w:tcW w:w="1041" w:type="dxa"/>
            <w:tcBorders>
              <w:top w:val="nil"/>
              <w:left w:val="nil"/>
              <w:bottom w:val="nil"/>
              <w:right w:val="nil"/>
            </w:tcBorders>
          </w:tcPr>
          <w:p w14:paraId="61E414C7"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05FE074A" w14:textId="77777777" w:rsidR="0057123C" w:rsidRPr="00F52849" w:rsidRDefault="0057123C" w:rsidP="009202C5">
            <w:pPr>
              <w:rPr>
                <w:sz w:val="20"/>
                <w:szCs w:val="20"/>
              </w:rPr>
            </w:pPr>
            <w:r w:rsidRPr="00F52849">
              <w:rPr>
                <w:sz w:val="20"/>
                <w:szCs w:val="20"/>
              </w:rPr>
              <w:t>32</w:t>
            </w:r>
          </w:p>
        </w:tc>
        <w:tc>
          <w:tcPr>
            <w:tcW w:w="995" w:type="dxa"/>
            <w:tcBorders>
              <w:top w:val="nil"/>
              <w:left w:val="nil"/>
              <w:bottom w:val="nil"/>
              <w:right w:val="nil"/>
            </w:tcBorders>
          </w:tcPr>
          <w:p w14:paraId="7D6A520F" w14:textId="77777777" w:rsidR="0057123C" w:rsidRPr="00F52849" w:rsidRDefault="0057123C" w:rsidP="009202C5">
            <w:pPr>
              <w:rPr>
                <w:sz w:val="20"/>
                <w:szCs w:val="20"/>
              </w:rPr>
            </w:pPr>
            <w:r w:rsidRPr="00F52849">
              <w:rPr>
                <w:sz w:val="20"/>
                <w:szCs w:val="20"/>
              </w:rPr>
              <w:t>60.4%</w:t>
            </w:r>
          </w:p>
        </w:tc>
        <w:tc>
          <w:tcPr>
            <w:tcW w:w="1183" w:type="dxa"/>
            <w:vMerge w:val="restart"/>
            <w:tcBorders>
              <w:top w:val="nil"/>
              <w:left w:val="nil"/>
              <w:bottom w:val="nil"/>
              <w:right w:val="nil"/>
            </w:tcBorders>
          </w:tcPr>
          <w:p w14:paraId="72DB01C8" w14:textId="77777777" w:rsidR="0057123C" w:rsidRPr="00F52849" w:rsidRDefault="0057123C" w:rsidP="009202C5">
            <w:pPr>
              <w:jc w:val="center"/>
              <w:rPr>
                <w:sz w:val="20"/>
                <w:szCs w:val="20"/>
              </w:rPr>
            </w:pPr>
          </w:p>
          <w:p w14:paraId="56E04B11" w14:textId="77777777" w:rsidR="0057123C" w:rsidRPr="00F52849" w:rsidRDefault="0057123C" w:rsidP="009202C5">
            <w:pPr>
              <w:jc w:val="center"/>
              <w:rPr>
                <w:sz w:val="20"/>
                <w:szCs w:val="20"/>
              </w:rPr>
            </w:pPr>
            <w:r w:rsidRPr="00F52849">
              <w:rPr>
                <w:sz w:val="20"/>
                <w:szCs w:val="20"/>
              </w:rPr>
              <w:t>&lt;0.001*</w:t>
            </w:r>
          </w:p>
        </w:tc>
        <w:tc>
          <w:tcPr>
            <w:tcW w:w="1134" w:type="dxa"/>
            <w:tcBorders>
              <w:top w:val="nil"/>
              <w:left w:val="nil"/>
              <w:bottom w:val="nil"/>
              <w:right w:val="nil"/>
            </w:tcBorders>
          </w:tcPr>
          <w:p w14:paraId="75ACBD4A" w14:textId="77777777" w:rsidR="0057123C" w:rsidRPr="00F52849" w:rsidRDefault="0057123C" w:rsidP="009202C5">
            <w:pPr>
              <w:jc w:val="center"/>
              <w:rPr>
                <w:sz w:val="20"/>
                <w:szCs w:val="20"/>
              </w:rPr>
            </w:pPr>
            <w:r w:rsidRPr="00F52849">
              <w:rPr>
                <w:sz w:val="20"/>
                <w:szCs w:val="20"/>
              </w:rPr>
              <w:t>21.36</w:t>
            </w:r>
          </w:p>
        </w:tc>
        <w:tc>
          <w:tcPr>
            <w:tcW w:w="993" w:type="dxa"/>
            <w:tcBorders>
              <w:top w:val="nil"/>
              <w:left w:val="nil"/>
              <w:bottom w:val="nil"/>
              <w:right w:val="nil"/>
            </w:tcBorders>
          </w:tcPr>
          <w:p w14:paraId="7EE6B238" w14:textId="77777777" w:rsidR="0057123C" w:rsidRPr="00F52849" w:rsidRDefault="0057123C" w:rsidP="009202C5">
            <w:pPr>
              <w:jc w:val="center"/>
              <w:rPr>
                <w:sz w:val="20"/>
                <w:szCs w:val="20"/>
              </w:rPr>
            </w:pPr>
            <w:r w:rsidRPr="00F52849">
              <w:rPr>
                <w:sz w:val="20"/>
                <w:szCs w:val="20"/>
              </w:rPr>
              <w:t>6.1</w:t>
            </w:r>
          </w:p>
        </w:tc>
        <w:tc>
          <w:tcPr>
            <w:tcW w:w="1275" w:type="dxa"/>
            <w:vMerge w:val="restart"/>
            <w:tcBorders>
              <w:top w:val="nil"/>
              <w:left w:val="nil"/>
              <w:bottom w:val="nil"/>
              <w:right w:val="nil"/>
            </w:tcBorders>
          </w:tcPr>
          <w:p w14:paraId="735015BD" w14:textId="77777777" w:rsidR="0057123C" w:rsidRPr="00F52849" w:rsidRDefault="0057123C" w:rsidP="009202C5">
            <w:pPr>
              <w:jc w:val="center"/>
              <w:rPr>
                <w:sz w:val="20"/>
                <w:szCs w:val="20"/>
              </w:rPr>
            </w:pPr>
          </w:p>
          <w:p w14:paraId="625ED630" w14:textId="77777777" w:rsidR="0057123C" w:rsidRPr="00F52849" w:rsidRDefault="0057123C" w:rsidP="009202C5">
            <w:pPr>
              <w:jc w:val="center"/>
              <w:rPr>
                <w:sz w:val="20"/>
                <w:szCs w:val="20"/>
              </w:rPr>
            </w:pPr>
            <w:r w:rsidRPr="00F52849">
              <w:rPr>
                <w:sz w:val="20"/>
                <w:szCs w:val="20"/>
              </w:rPr>
              <w:t>0.7</w:t>
            </w:r>
          </w:p>
        </w:tc>
        <w:tc>
          <w:tcPr>
            <w:tcW w:w="1134" w:type="dxa"/>
            <w:vMerge w:val="restart"/>
            <w:tcBorders>
              <w:top w:val="nil"/>
              <w:left w:val="nil"/>
              <w:bottom w:val="nil"/>
              <w:right w:val="nil"/>
            </w:tcBorders>
          </w:tcPr>
          <w:p w14:paraId="6B4BEA3E" w14:textId="77777777" w:rsidR="0057123C" w:rsidRPr="00F52849" w:rsidRDefault="0057123C" w:rsidP="009202C5">
            <w:pPr>
              <w:jc w:val="center"/>
              <w:rPr>
                <w:sz w:val="20"/>
                <w:szCs w:val="20"/>
              </w:rPr>
            </w:pPr>
          </w:p>
          <w:p w14:paraId="5A66418F" w14:textId="77777777" w:rsidR="0057123C" w:rsidRPr="00F52849" w:rsidRDefault="0057123C" w:rsidP="009202C5">
            <w:pPr>
              <w:jc w:val="center"/>
              <w:rPr>
                <w:sz w:val="20"/>
                <w:szCs w:val="20"/>
              </w:rPr>
            </w:pPr>
            <w:r w:rsidRPr="00F52849">
              <w:rPr>
                <w:sz w:val="20"/>
                <w:szCs w:val="20"/>
              </w:rPr>
              <w:t>0.8</w:t>
            </w:r>
          </w:p>
        </w:tc>
        <w:tc>
          <w:tcPr>
            <w:tcW w:w="1701" w:type="dxa"/>
            <w:vMerge w:val="restart"/>
            <w:tcBorders>
              <w:top w:val="nil"/>
              <w:left w:val="nil"/>
              <w:bottom w:val="nil"/>
              <w:right w:val="nil"/>
            </w:tcBorders>
          </w:tcPr>
          <w:p w14:paraId="1FEE00AA" w14:textId="77777777" w:rsidR="0057123C" w:rsidRPr="00F52849" w:rsidRDefault="0057123C" w:rsidP="009202C5">
            <w:pPr>
              <w:jc w:val="center"/>
              <w:rPr>
                <w:sz w:val="20"/>
                <w:szCs w:val="20"/>
              </w:rPr>
            </w:pPr>
          </w:p>
          <w:p w14:paraId="089C3AF3" w14:textId="77777777" w:rsidR="0057123C" w:rsidRPr="00F52849" w:rsidRDefault="0057123C" w:rsidP="009202C5">
            <w:pPr>
              <w:jc w:val="center"/>
              <w:rPr>
                <w:sz w:val="20"/>
                <w:szCs w:val="20"/>
              </w:rPr>
            </w:pPr>
            <w:r w:rsidRPr="00F52849">
              <w:rPr>
                <w:sz w:val="20"/>
                <w:szCs w:val="20"/>
              </w:rPr>
              <w:t>0.51</w:t>
            </w:r>
          </w:p>
        </w:tc>
        <w:tc>
          <w:tcPr>
            <w:tcW w:w="1010" w:type="dxa"/>
            <w:vMerge w:val="restart"/>
            <w:tcBorders>
              <w:top w:val="nil"/>
              <w:left w:val="nil"/>
              <w:bottom w:val="nil"/>
              <w:right w:val="nil"/>
            </w:tcBorders>
          </w:tcPr>
          <w:p w14:paraId="6C8E30CD" w14:textId="77777777" w:rsidR="0057123C" w:rsidRPr="00F52849" w:rsidRDefault="0057123C" w:rsidP="009202C5">
            <w:pPr>
              <w:jc w:val="center"/>
              <w:rPr>
                <w:rFonts w:eastAsia="Times New Roman" w:cs="Times New Roman"/>
                <w:sz w:val="20"/>
                <w:szCs w:val="20"/>
              </w:rPr>
            </w:pPr>
          </w:p>
          <w:p w14:paraId="25F30EFA"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52.6%</w:t>
            </w:r>
          </w:p>
        </w:tc>
        <w:tc>
          <w:tcPr>
            <w:tcW w:w="913" w:type="dxa"/>
            <w:vMerge w:val="restart"/>
            <w:tcBorders>
              <w:top w:val="nil"/>
              <w:left w:val="nil"/>
              <w:bottom w:val="nil"/>
              <w:right w:val="nil"/>
            </w:tcBorders>
          </w:tcPr>
          <w:p w14:paraId="789252E0" w14:textId="77777777" w:rsidR="0057123C" w:rsidRPr="00F52849" w:rsidRDefault="0057123C" w:rsidP="009202C5">
            <w:pPr>
              <w:jc w:val="center"/>
              <w:rPr>
                <w:rFonts w:eastAsia="Times New Roman" w:cs="Times New Roman"/>
                <w:sz w:val="20"/>
                <w:szCs w:val="20"/>
              </w:rPr>
            </w:pPr>
          </w:p>
          <w:p w14:paraId="20825536"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50.0%</w:t>
            </w:r>
          </w:p>
        </w:tc>
        <w:tc>
          <w:tcPr>
            <w:tcW w:w="913" w:type="dxa"/>
            <w:vMerge w:val="restart"/>
            <w:tcBorders>
              <w:top w:val="nil"/>
              <w:left w:val="nil"/>
              <w:bottom w:val="nil"/>
              <w:right w:val="nil"/>
            </w:tcBorders>
          </w:tcPr>
          <w:p w14:paraId="430BB995" w14:textId="77777777" w:rsidR="0057123C" w:rsidRPr="00F52849" w:rsidRDefault="0057123C" w:rsidP="009202C5">
            <w:pPr>
              <w:jc w:val="center"/>
              <w:rPr>
                <w:rFonts w:eastAsia="Times New Roman" w:cs="Times New Roman"/>
                <w:sz w:val="20"/>
                <w:szCs w:val="20"/>
              </w:rPr>
            </w:pPr>
          </w:p>
          <w:p w14:paraId="33DB4F1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38.5%</w:t>
            </w:r>
          </w:p>
        </w:tc>
        <w:tc>
          <w:tcPr>
            <w:tcW w:w="913" w:type="dxa"/>
            <w:vMerge w:val="restart"/>
            <w:tcBorders>
              <w:top w:val="nil"/>
              <w:left w:val="nil"/>
              <w:bottom w:val="nil"/>
              <w:right w:val="nil"/>
            </w:tcBorders>
          </w:tcPr>
          <w:p w14:paraId="7F76D809" w14:textId="77777777" w:rsidR="0057123C" w:rsidRPr="00F52849" w:rsidRDefault="0057123C" w:rsidP="009202C5">
            <w:pPr>
              <w:jc w:val="center"/>
              <w:rPr>
                <w:rFonts w:eastAsia="Times New Roman" w:cs="Times New Roman"/>
                <w:sz w:val="20"/>
                <w:szCs w:val="20"/>
              </w:rPr>
            </w:pPr>
          </w:p>
          <w:p w14:paraId="0D4ABC92"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64.0%</w:t>
            </w:r>
          </w:p>
        </w:tc>
      </w:tr>
      <w:tr w:rsidR="0057123C" w:rsidRPr="00F52849" w14:paraId="102CED0B" w14:textId="77777777" w:rsidTr="009202C5">
        <w:tc>
          <w:tcPr>
            <w:tcW w:w="1276" w:type="dxa"/>
            <w:vMerge/>
            <w:tcBorders>
              <w:top w:val="nil"/>
              <w:left w:val="nil"/>
              <w:bottom w:val="nil"/>
              <w:right w:val="nil"/>
            </w:tcBorders>
          </w:tcPr>
          <w:p w14:paraId="79C2F261" w14:textId="77777777" w:rsidR="0057123C" w:rsidRPr="00F52849" w:rsidRDefault="0057123C" w:rsidP="009202C5">
            <w:pPr>
              <w:rPr>
                <w:sz w:val="20"/>
                <w:szCs w:val="20"/>
              </w:rPr>
            </w:pPr>
          </w:p>
        </w:tc>
        <w:tc>
          <w:tcPr>
            <w:tcW w:w="1041" w:type="dxa"/>
            <w:tcBorders>
              <w:top w:val="nil"/>
              <w:left w:val="nil"/>
              <w:bottom w:val="nil"/>
              <w:right w:val="nil"/>
            </w:tcBorders>
          </w:tcPr>
          <w:p w14:paraId="46D97264"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1F06499C" w14:textId="77777777" w:rsidR="0057123C" w:rsidRPr="00F52849" w:rsidRDefault="0057123C" w:rsidP="009202C5">
            <w:pPr>
              <w:rPr>
                <w:sz w:val="20"/>
                <w:szCs w:val="20"/>
              </w:rPr>
            </w:pPr>
            <w:r w:rsidRPr="00F52849">
              <w:rPr>
                <w:sz w:val="20"/>
                <w:szCs w:val="20"/>
              </w:rPr>
              <w:t>19</w:t>
            </w:r>
          </w:p>
        </w:tc>
        <w:tc>
          <w:tcPr>
            <w:tcW w:w="995" w:type="dxa"/>
            <w:tcBorders>
              <w:top w:val="nil"/>
              <w:left w:val="nil"/>
              <w:bottom w:val="nil"/>
              <w:right w:val="nil"/>
            </w:tcBorders>
          </w:tcPr>
          <w:p w14:paraId="4F42B2FF" w14:textId="77777777" w:rsidR="0057123C" w:rsidRPr="00F52849" w:rsidRDefault="0057123C" w:rsidP="009202C5">
            <w:pPr>
              <w:rPr>
                <w:sz w:val="20"/>
                <w:szCs w:val="20"/>
              </w:rPr>
            </w:pPr>
            <w:r w:rsidRPr="00F52849">
              <w:rPr>
                <w:sz w:val="20"/>
                <w:szCs w:val="20"/>
              </w:rPr>
              <w:t>27.9%</w:t>
            </w:r>
          </w:p>
        </w:tc>
        <w:tc>
          <w:tcPr>
            <w:tcW w:w="1183" w:type="dxa"/>
            <w:vMerge/>
            <w:tcBorders>
              <w:top w:val="nil"/>
              <w:left w:val="nil"/>
              <w:bottom w:val="nil"/>
              <w:right w:val="nil"/>
            </w:tcBorders>
          </w:tcPr>
          <w:p w14:paraId="4CD9CBDC"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5A6E8DFD" w14:textId="77777777" w:rsidR="0057123C" w:rsidRPr="00F52849" w:rsidRDefault="0057123C" w:rsidP="009202C5">
            <w:pPr>
              <w:jc w:val="center"/>
              <w:rPr>
                <w:sz w:val="20"/>
                <w:szCs w:val="20"/>
              </w:rPr>
            </w:pPr>
            <w:r w:rsidRPr="00F52849">
              <w:rPr>
                <w:sz w:val="20"/>
                <w:szCs w:val="20"/>
              </w:rPr>
              <w:t>21.87</w:t>
            </w:r>
          </w:p>
        </w:tc>
        <w:tc>
          <w:tcPr>
            <w:tcW w:w="993" w:type="dxa"/>
            <w:tcBorders>
              <w:top w:val="nil"/>
              <w:left w:val="nil"/>
              <w:bottom w:val="nil"/>
              <w:right w:val="nil"/>
            </w:tcBorders>
          </w:tcPr>
          <w:p w14:paraId="5E49FF4C" w14:textId="77777777" w:rsidR="0057123C" w:rsidRPr="00F52849" w:rsidRDefault="0057123C" w:rsidP="009202C5">
            <w:pPr>
              <w:jc w:val="center"/>
              <w:rPr>
                <w:sz w:val="20"/>
                <w:szCs w:val="20"/>
              </w:rPr>
            </w:pPr>
            <w:r w:rsidRPr="00F52849">
              <w:rPr>
                <w:sz w:val="20"/>
                <w:szCs w:val="20"/>
              </w:rPr>
              <w:t>6.96</w:t>
            </w:r>
          </w:p>
        </w:tc>
        <w:tc>
          <w:tcPr>
            <w:tcW w:w="1275" w:type="dxa"/>
            <w:vMerge/>
            <w:tcBorders>
              <w:top w:val="nil"/>
              <w:left w:val="nil"/>
              <w:bottom w:val="nil"/>
              <w:right w:val="nil"/>
            </w:tcBorders>
          </w:tcPr>
          <w:p w14:paraId="57D3DF06"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761FCFE7"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3D77D23F"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38C98225"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25929551"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03771008"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09AEC0F3" w14:textId="77777777" w:rsidR="0057123C" w:rsidRPr="00F52849" w:rsidRDefault="0057123C" w:rsidP="009202C5">
            <w:pPr>
              <w:jc w:val="center"/>
              <w:rPr>
                <w:sz w:val="20"/>
                <w:szCs w:val="20"/>
              </w:rPr>
            </w:pPr>
          </w:p>
        </w:tc>
      </w:tr>
      <w:tr w:rsidR="0057123C" w:rsidRPr="00F52849" w14:paraId="571ABAFF" w14:textId="77777777" w:rsidTr="009202C5">
        <w:tc>
          <w:tcPr>
            <w:tcW w:w="1276" w:type="dxa"/>
            <w:vMerge w:val="restart"/>
            <w:tcBorders>
              <w:top w:val="nil"/>
              <w:left w:val="nil"/>
              <w:bottom w:val="nil"/>
              <w:right w:val="nil"/>
            </w:tcBorders>
          </w:tcPr>
          <w:p w14:paraId="268E6C68" w14:textId="4A3C2B10" w:rsidR="0057123C" w:rsidRPr="00F52849" w:rsidRDefault="00EA5AC4" w:rsidP="009202C5">
            <w:pPr>
              <w:rPr>
                <w:sz w:val="20"/>
                <w:szCs w:val="20"/>
              </w:rPr>
            </w:pPr>
            <w:r w:rsidRPr="00F52849">
              <w:rPr>
                <w:sz w:val="20"/>
                <w:szCs w:val="20"/>
              </w:rPr>
              <w:t>M</w:t>
            </w:r>
            <w:r w:rsidR="0057123C" w:rsidRPr="00F52849">
              <w:rPr>
                <w:sz w:val="20"/>
                <w:szCs w:val="20"/>
              </w:rPr>
              <w:t>iR-203</w:t>
            </w:r>
          </w:p>
        </w:tc>
        <w:tc>
          <w:tcPr>
            <w:tcW w:w="1041" w:type="dxa"/>
            <w:tcBorders>
              <w:top w:val="nil"/>
              <w:left w:val="nil"/>
              <w:bottom w:val="nil"/>
              <w:right w:val="nil"/>
            </w:tcBorders>
          </w:tcPr>
          <w:p w14:paraId="40E1881B"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272F41BC" w14:textId="77777777" w:rsidR="0057123C" w:rsidRPr="00F52849" w:rsidRDefault="0057123C" w:rsidP="009202C5">
            <w:pPr>
              <w:rPr>
                <w:sz w:val="20"/>
                <w:szCs w:val="20"/>
              </w:rPr>
            </w:pPr>
            <w:r w:rsidRPr="00F52849">
              <w:rPr>
                <w:sz w:val="20"/>
                <w:szCs w:val="20"/>
              </w:rPr>
              <w:t>50</w:t>
            </w:r>
          </w:p>
        </w:tc>
        <w:tc>
          <w:tcPr>
            <w:tcW w:w="995" w:type="dxa"/>
            <w:tcBorders>
              <w:top w:val="nil"/>
              <w:left w:val="nil"/>
              <w:bottom w:val="nil"/>
              <w:right w:val="nil"/>
            </w:tcBorders>
          </w:tcPr>
          <w:p w14:paraId="5AF99F8A" w14:textId="77777777" w:rsidR="0057123C" w:rsidRPr="00F52849" w:rsidRDefault="0057123C" w:rsidP="009202C5">
            <w:pPr>
              <w:rPr>
                <w:sz w:val="20"/>
                <w:szCs w:val="20"/>
              </w:rPr>
            </w:pPr>
            <w:r w:rsidRPr="00F52849">
              <w:rPr>
                <w:sz w:val="20"/>
                <w:szCs w:val="20"/>
              </w:rPr>
              <w:t>94.3%</w:t>
            </w:r>
          </w:p>
        </w:tc>
        <w:tc>
          <w:tcPr>
            <w:tcW w:w="1183" w:type="dxa"/>
            <w:vMerge w:val="restart"/>
            <w:tcBorders>
              <w:top w:val="nil"/>
              <w:left w:val="nil"/>
              <w:bottom w:val="nil"/>
              <w:right w:val="nil"/>
            </w:tcBorders>
          </w:tcPr>
          <w:p w14:paraId="356A4D98" w14:textId="77777777" w:rsidR="0057123C" w:rsidRPr="00F52849" w:rsidRDefault="0057123C" w:rsidP="009202C5">
            <w:pPr>
              <w:jc w:val="center"/>
              <w:rPr>
                <w:sz w:val="20"/>
                <w:szCs w:val="20"/>
              </w:rPr>
            </w:pPr>
          </w:p>
          <w:p w14:paraId="4A2F9F9A" w14:textId="77777777" w:rsidR="0057123C" w:rsidRPr="00F52849" w:rsidRDefault="0057123C" w:rsidP="009202C5">
            <w:pPr>
              <w:jc w:val="center"/>
              <w:rPr>
                <w:sz w:val="20"/>
                <w:szCs w:val="20"/>
              </w:rPr>
            </w:pPr>
            <w:r w:rsidRPr="00F52849">
              <w:rPr>
                <w:sz w:val="20"/>
                <w:szCs w:val="20"/>
              </w:rPr>
              <w:t>0.21</w:t>
            </w:r>
          </w:p>
        </w:tc>
        <w:tc>
          <w:tcPr>
            <w:tcW w:w="1134" w:type="dxa"/>
            <w:tcBorders>
              <w:top w:val="nil"/>
              <w:left w:val="nil"/>
              <w:bottom w:val="nil"/>
              <w:right w:val="nil"/>
            </w:tcBorders>
          </w:tcPr>
          <w:p w14:paraId="200AB98E" w14:textId="77777777" w:rsidR="0057123C" w:rsidRPr="00F52849" w:rsidRDefault="0057123C" w:rsidP="009202C5">
            <w:pPr>
              <w:jc w:val="center"/>
              <w:rPr>
                <w:sz w:val="20"/>
                <w:szCs w:val="20"/>
              </w:rPr>
            </w:pPr>
            <w:r w:rsidRPr="00F52849">
              <w:rPr>
                <w:sz w:val="20"/>
                <w:szCs w:val="20"/>
              </w:rPr>
              <w:t>-1.68</w:t>
            </w:r>
          </w:p>
        </w:tc>
        <w:tc>
          <w:tcPr>
            <w:tcW w:w="993" w:type="dxa"/>
            <w:tcBorders>
              <w:top w:val="nil"/>
              <w:left w:val="nil"/>
              <w:bottom w:val="nil"/>
              <w:right w:val="nil"/>
            </w:tcBorders>
          </w:tcPr>
          <w:p w14:paraId="567D318F" w14:textId="77777777" w:rsidR="0057123C" w:rsidRPr="00F52849" w:rsidRDefault="0057123C" w:rsidP="009202C5">
            <w:pPr>
              <w:jc w:val="center"/>
              <w:rPr>
                <w:sz w:val="20"/>
                <w:szCs w:val="20"/>
              </w:rPr>
            </w:pPr>
            <w:r w:rsidRPr="00F52849">
              <w:rPr>
                <w:sz w:val="20"/>
                <w:szCs w:val="20"/>
              </w:rPr>
              <w:t>2.57</w:t>
            </w:r>
          </w:p>
        </w:tc>
        <w:tc>
          <w:tcPr>
            <w:tcW w:w="1275" w:type="dxa"/>
            <w:vMerge w:val="restart"/>
            <w:tcBorders>
              <w:top w:val="nil"/>
              <w:left w:val="nil"/>
              <w:bottom w:val="nil"/>
              <w:right w:val="nil"/>
            </w:tcBorders>
          </w:tcPr>
          <w:p w14:paraId="1BE324E6" w14:textId="77777777" w:rsidR="0057123C" w:rsidRPr="00F52849" w:rsidRDefault="0057123C" w:rsidP="009202C5">
            <w:pPr>
              <w:jc w:val="center"/>
              <w:rPr>
                <w:sz w:val="20"/>
                <w:szCs w:val="20"/>
              </w:rPr>
            </w:pPr>
          </w:p>
          <w:p w14:paraId="740B5F3F" w14:textId="77777777" w:rsidR="0057123C" w:rsidRPr="00F52849" w:rsidRDefault="0057123C" w:rsidP="009202C5">
            <w:pPr>
              <w:jc w:val="center"/>
              <w:rPr>
                <w:sz w:val="20"/>
                <w:szCs w:val="20"/>
              </w:rPr>
            </w:pPr>
            <w:r w:rsidRPr="00F52849">
              <w:rPr>
                <w:sz w:val="20"/>
                <w:szCs w:val="20"/>
              </w:rPr>
              <w:t>0.27</w:t>
            </w:r>
          </w:p>
        </w:tc>
        <w:tc>
          <w:tcPr>
            <w:tcW w:w="1134" w:type="dxa"/>
            <w:vMerge w:val="restart"/>
            <w:tcBorders>
              <w:top w:val="nil"/>
              <w:left w:val="nil"/>
              <w:bottom w:val="nil"/>
              <w:right w:val="nil"/>
            </w:tcBorders>
          </w:tcPr>
          <w:p w14:paraId="7351EFF7" w14:textId="77777777" w:rsidR="0057123C" w:rsidRPr="00F52849" w:rsidRDefault="0057123C" w:rsidP="009202C5">
            <w:pPr>
              <w:jc w:val="center"/>
              <w:rPr>
                <w:sz w:val="20"/>
                <w:szCs w:val="20"/>
              </w:rPr>
            </w:pPr>
          </w:p>
          <w:p w14:paraId="296FCF24" w14:textId="77777777" w:rsidR="0057123C" w:rsidRPr="00F52849" w:rsidRDefault="0057123C" w:rsidP="009202C5">
            <w:pPr>
              <w:jc w:val="center"/>
              <w:rPr>
                <w:sz w:val="20"/>
                <w:szCs w:val="20"/>
              </w:rPr>
            </w:pPr>
            <w:r w:rsidRPr="00F52849">
              <w:rPr>
                <w:sz w:val="20"/>
                <w:szCs w:val="20"/>
              </w:rPr>
              <w:t>0.01*</w:t>
            </w:r>
          </w:p>
        </w:tc>
        <w:tc>
          <w:tcPr>
            <w:tcW w:w="1701" w:type="dxa"/>
            <w:vMerge w:val="restart"/>
            <w:tcBorders>
              <w:top w:val="nil"/>
              <w:left w:val="nil"/>
              <w:bottom w:val="nil"/>
              <w:right w:val="nil"/>
            </w:tcBorders>
          </w:tcPr>
          <w:p w14:paraId="416A6E05" w14:textId="77777777" w:rsidR="0057123C" w:rsidRPr="00F52849" w:rsidRDefault="0057123C" w:rsidP="009202C5">
            <w:pPr>
              <w:jc w:val="center"/>
              <w:rPr>
                <w:sz w:val="20"/>
                <w:szCs w:val="20"/>
              </w:rPr>
            </w:pPr>
          </w:p>
          <w:p w14:paraId="2B0B9CC5" w14:textId="77777777" w:rsidR="0057123C" w:rsidRPr="00F52849" w:rsidRDefault="0057123C" w:rsidP="009202C5">
            <w:pPr>
              <w:jc w:val="center"/>
              <w:rPr>
                <w:sz w:val="20"/>
                <w:szCs w:val="20"/>
              </w:rPr>
            </w:pPr>
            <w:r w:rsidRPr="00F52849">
              <w:rPr>
                <w:sz w:val="20"/>
                <w:szCs w:val="20"/>
              </w:rPr>
              <w:t>0.66</w:t>
            </w:r>
          </w:p>
        </w:tc>
        <w:tc>
          <w:tcPr>
            <w:tcW w:w="1010" w:type="dxa"/>
            <w:vMerge w:val="restart"/>
            <w:tcBorders>
              <w:top w:val="nil"/>
              <w:left w:val="nil"/>
              <w:bottom w:val="nil"/>
              <w:right w:val="nil"/>
            </w:tcBorders>
          </w:tcPr>
          <w:p w14:paraId="7789FB11" w14:textId="77777777" w:rsidR="0057123C" w:rsidRPr="00F52849" w:rsidRDefault="0057123C" w:rsidP="009202C5">
            <w:pPr>
              <w:jc w:val="center"/>
              <w:rPr>
                <w:rFonts w:eastAsia="Times New Roman" w:cs="Times New Roman"/>
                <w:sz w:val="20"/>
                <w:szCs w:val="20"/>
              </w:rPr>
            </w:pPr>
          </w:p>
          <w:p w14:paraId="0371C2A6"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66.1%</w:t>
            </w:r>
          </w:p>
        </w:tc>
        <w:tc>
          <w:tcPr>
            <w:tcW w:w="913" w:type="dxa"/>
            <w:vMerge w:val="restart"/>
            <w:tcBorders>
              <w:top w:val="nil"/>
              <w:left w:val="nil"/>
              <w:bottom w:val="nil"/>
              <w:right w:val="nil"/>
            </w:tcBorders>
          </w:tcPr>
          <w:p w14:paraId="3E451D5E" w14:textId="77777777" w:rsidR="0057123C" w:rsidRPr="00F52849" w:rsidRDefault="0057123C" w:rsidP="009202C5">
            <w:pPr>
              <w:jc w:val="center"/>
              <w:rPr>
                <w:rFonts w:eastAsia="Times New Roman" w:cs="Times New Roman"/>
                <w:sz w:val="20"/>
                <w:szCs w:val="20"/>
              </w:rPr>
            </w:pPr>
          </w:p>
          <w:p w14:paraId="7C84686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66.0%</w:t>
            </w:r>
          </w:p>
        </w:tc>
        <w:tc>
          <w:tcPr>
            <w:tcW w:w="913" w:type="dxa"/>
            <w:vMerge w:val="restart"/>
            <w:tcBorders>
              <w:top w:val="nil"/>
              <w:left w:val="nil"/>
              <w:bottom w:val="nil"/>
              <w:right w:val="nil"/>
            </w:tcBorders>
          </w:tcPr>
          <w:p w14:paraId="7EA71029" w14:textId="77777777" w:rsidR="0057123C" w:rsidRPr="00F52849" w:rsidRDefault="0057123C" w:rsidP="009202C5">
            <w:pPr>
              <w:jc w:val="center"/>
              <w:rPr>
                <w:rFonts w:eastAsia="Times New Roman" w:cs="Times New Roman"/>
                <w:sz w:val="20"/>
                <w:szCs w:val="20"/>
              </w:rPr>
            </w:pPr>
          </w:p>
          <w:p w14:paraId="6A23EAC1"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70.7%</w:t>
            </w:r>
          </w:p>
        </w:tc>
        <w:tc>
          <w:tcPr>
            <w:tcW w:w="913" w:type="dxa"/>
            <w:vMerge w:val="restart"/>
            <w:tcBorders>
              <w:top w:val="nil"/>
              <w:left w:val="nil"/>
              <w:bottom w:val="nil"/>
              <w:right w:val="nil"/>
            </w:tcBorders>
          </w:tcPr>
          <w:p w14:paraId="7EF1E3AC" w14:textId="77777777" w:rsidR="0057123C" w:rsidRPr="00F52849" w:rsidRDefault="0057123C" w:rsidP="009202C5">
            <w:pPr>
              <w:jc w:val="center"/>
              <w:rPr>
                <w:rFonts w:eastAsia="Times New Roman" w:cs="Times New Roman"/>
                <w:sz w:val="20"/>
                <w:szCs w:val="20"/>
              </w:rPr>
            </w:pPr>
          </w:p>
          <w:p w14:paraId="20B83D77"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61.1%</w:t>
            </w:r>
          </w:p>
        </w:tc>
      </w:tr>
      <w:tr w:rsidR="0057123C" w:rsidRPr="00F52849" w14:paraId="2A85D3FB" w14:textId="77777777" w:rsidTr="009202C5">
        <w:tc>
          <w:tcPr>
            <w:tcW w:w="1276" w:type="dxa"/>
            <w:vMerge/>
            <w:tcBorders>
              <w:top w:val="nil"/>
              <w:left w:val="nil"/>
              <w:bottom w:val="nil"/>
              <w:right w:val="nil"/>
            </w:tcBorders>
          </w:tcPr>
          <w:p w14:paraId="3784AE64" w14:textId="77777777" w:rsidR="0057123C" w:rsidRPr="00F52849" w:rsidRDefault="0057123C" w:rsidP="009202C5">
            <w:pPr>
              <w:rPr>
                <w:sz w:val="20"/>
                <w:szCs w:val="20"/>
              </w:rPr>
            </w:pPr>
          </w:p>
        </w:tc>
        <w:tc>
          <w:tcPr>
            <w:tcW w:w="1041" w:type="dxa"/>
            <w:tcBorders>
              <w:top w:val="nil"/>
              <w:left w:val="nil"/>
              <w:bottom w:val="nil"/>
              <w:right w:val="nil"/>
            </w:tcBorders>
          </w:tcPr>
          <w:p w14:paraId="7822FF6D"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71ADF547" w14:textId="77777777" w:rsidR="0057123C" w:rsidRPr="00F52849" w:rsidRDefault="0057123C" w:rsidP="009202C5">
            <w:pPr>
              <w:rPr>
                <w:sz w:val="20"/>
                <w:szCs w:val="20"/>
              </w:rPr>
            </w:pPr>
            <w:r w:rsidRPr="00F52849">
              <w:rPr>
                <w:sz w:val="20"/>
                <w:szCs w:val="20"/>
              </w:rPr>
              <w:t>62</w:t>
            </w:r>
          </w:p>
        </w:tc>
        <w:tc>
          <w:tcPr>
            <w:tcW w:w="995" w:type="dxa"/>
            <w:tcBorders>
              <w:top w:val="nil"/>
              <w:left w:val="nil"/>
              <w:bottom w:val="nil"/>
              <w:right w:val="nil"/>
            </w:tcBorders>
          </w:tcPr>
          <w:p w14:paraId="39A78839" w14:textId="77777777" w:rsidR="0057123C" w:rsidRPr="00F52849" w:rsidRDefault="0057123C" w:rsidP="009202C5">
            <w:pPr>
              <w:rPr>
                <w:sz w:val="20"/>
                <w:szCs w:val="20"/>
              </w:rPr>
            </w:pPr>
            <w:r w:rsidRPr="00F52849">
              <w:rPr>
                <w:sz w:val="20"/>
                <w:szCs w:val="20"/>
              </w:rPr>
              <w:t>91.2%</w:t>
            </w:r>
          </w:p>
        </w:tc>
        <w:tc>
          <w:tcPr>
            <w:tcW w:w="1183" w:type="dxa"/>
            <w:vMerge/>
            <w:tcBorders>
              <w:top w:val="nil"/>
              <w:left w:val="nil"/>
              <w:bottom w:val="nil"/>
              <w:right w:val="nil"/>
            </w:tcBorders>
          </w:tcPr>
          <w:p w14:paraId="6B21CE0B"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0AEA65F3" w14:textId="77777777" w:rsidR="0057123C" w:rsidRPr="00F52849" w:rsidRDefault="0057123C" w:rsidP="009202C5">
            <w:pPr>
              <w:jc w:val="center"/>
              <w:rPr>
                <w:sz w:val="20"/>
                <w:szCs w:val="20"/>
              </w:rPr>
            </w:pPr>
            <w:r w:rsidRPr="00F52849">
              <w:rPr>
                <w:sz w:val="20"/>
                <w:szCs w:val="20"/>
              </w:rPr>
              <w:t>0.19</w:t>
            </w:r>
          </w:p>
        </w:tc>
        <w:tc>
          <w:tcPr>
            <w:tcW w:w="993" w:type="dxa"/>
            <w:tcBorders>
              <w:top w:val="nil"/>
              <w:left w:val="nil"/>
              <w:bottom w:val="nil"/>
              <w:right w:val="nil"/>
            </w:tcBorders>
          </w:tcPr>
          <w:p w14:paraId="5D55C8C2" w14:textId="77777777" w:rsidR="0057123C" w:rsidRPr="00F52849" w:rsidRDefault="0057123C" w:rsidP="009202C5">
            <w:pPr>
              <w:jc w:val="center"/>
              <w:rPr>
                <w:sz w:val="20"/>
                <w:szCs w:val="20"/>
              </w:rPr>
            </w:pPr>
            <w:r w:rsidRPr="00F52849">
              <w:rPr>
                <w:sz w:val="20"/>
                <w:szCs w:val="20"/>
              </w:rPr>
              <w:t>4.56</w:t>
            </w:r>
          </w:p>
        </w:tc>
        <w:tc>
          <w:tcPr>
            <w:tcW w:w="1275" w:type="dxa"/>
            <w:vMerge/>
            <w:tcBorders>
              <w:top w:val="nil"/>
              <w:left w:val="nil"/>
              <w:bottom w:val="nil"/>
              <w:right w:val="nil"/>
            </w:tcBorders>
          </w:tcPr>
          <w:p w14:paraId="3F039E22"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08D64829" w14:textId="77777777" w:rsidR="0057123C" w:rsidRPr="00F52849" w:rsidRDefault="0057123C" w:rsidP="009202C5">
            <w:pPr>
              <w:jc w:val="center"/>
              <w:rPr>
                <w:sz w:val="20"/>
                <w:szCs w:val="20"/>
              </w:rPr>
            </w:pPr>
          </w:p>
        </w:tc>
        <w:tc>
          <w:tcPr>
            <w:tcW w:w="1701" w:type="dxa"/>
            <w:vMerge/>
            <w:tcBorders>
              <w:top w:val="nil"/>
              <w:left w:val="nil"/>
              <w:bottom w:val="nil"/>
              <w:right w:val="nil"/>
            </w:tcBorders>
          </w:tcPr>
          <w:p w14:paraId="1F9AFD27"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17EE73BF"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31DB312B"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40F9FCBD"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5161A864" w14:textId="77777777" w:rsidR="0057123C" w:rsidRPr="00F52849" w:rsidRDefault="0057123C" w:rsidP="009202C5">
            <w:pPr>
              <w:jc w:val="center"/>
              <w:rPr>
                <w:sz w:val="20"/>
                <w:szCs w:val="20"/>
              </w:rPr>
            </w:pPr>
          </w:p>
        </w:tc>
      </w:tr>
      <w:tr w:rsidR="0057123C" w:rsidRPr="00F52849" w14:paraId="5D79AB9A" w14:textId="77777777" w:rsidTr="009202C5">
        <w:tc>
          <w:tcPr>
            <w:tcW w:w="1276" w:type="dxa"/>
            <w:vMerge w:val="restart"/>
            <w:tcBorders>
              <w:top w:val="nil"/>
              <w:left w:val="nil"/>
              <w:bottom w:val="nil"/>
              <w:right w:val="nil"/>
            </w:tcBorders>
          </w:tcPr>
          <w:p w14:paraId="6B21FAE1" w14:textId="7DF7F379" w:rsidR="0057123C" w:rsidRPr="00F52849" w:rsidRDefault="00EA5AC4" w:rsidP="009202C5">
            <w:pPr>
              <w:rPr>
                <w:sz w:val="20"/>
                <w:szCs w:val="20"/>
              </w:rPr>
            </w:pPr>
            <w:r w:rsidRPr="00F52849">
              <w:rPr>
                <w:sz w:val="20"/>
                <w:szCs w:val="20"/>
              </w:rPr>
              <w:t>M</w:t>
            </w:r>
            <w:r w:rsidR="0057123C" w:rsidRPr="00F52849">
              <w:rPr>
                <w:sz w:val="20"/>
                <w:szCs w:val="20"/>
              </w:rPr>
              <w:t>iR-211</w:t>
            </w:r>
          </w:p>
        </w:tc>
        <w:tc>
          <w:tcPr>
            <w:tcW w:w="1041" w:type="dxa"/>
            <w:tcBorders>
              <w:top w:val="nil"/>
              <w:left w:val="nil"/>
              <w:bottom w:val="nil"/>
              <w:right w:val="nil"/>
            </w:tcBorders>
          </w:tcPr>
          <w:p w14:paraId="11A27A82"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21428EF1" w14:textId="77777777" w:rsidR="0057123C" w:rsidRPr="00F52849" w:rsidRDefault="0057123C" w:rsidP="009202C5">
            <w:pPr>
              <w:rPr>
                <w:sz w:val="20"/>
                <w:szCs w:val="20"/>
              </w:rPr>
            </w:pPr>
            <w:r w:rsidRPr="00F52849">
              <w:rPr>
                <w:sz w:val="20"/>
                <w:szCs w:val="20"/>
              </w:rPr>
              <w:t>48</w:t>
            </w:r>
          </w:p>
        </w:tc>
        <w:tc>
          <w:tcPr>
            <w:tcW w:w="995" w:type="dxa"/>
            <w:tcBorders>
              <w:top w:val="nil"/>
              <w:left w:val="nil"/>
              <w:bottom w:val="nil"/>
              <w:right w:val="nil"/>
            </w:tcBorders>
          </w:tcPr>
          <w:p w14:paraId="1172727E" w14:textId="77777777" w:rsidR="0057123C" w:rsidRPr="00F52849" w:rsidRDefault="0057123C" w:rsidP="009202C5">
            <w:pPr>
              <w:rPr>
                <w:sz w:val="20"/>
                <w:szCs w:val="20"/>
              </w:rPr>
            </w:pPr>
            <w:r w:rsidRPr="00F52849">
              <w:rPr>
                <w:sz w:val="20"/>
                <w:szCs w:val="20"/>
              </w:rPr>
              <w:t>90.6%</w:t>
            </w:r>
          </w:p>
        </w:tc>
        <w:tc>
          <w:tcPr>
            <w:tcW w:w="1183" w:type="dxa"/>
            <w:vMerge w:val="restart"/>
            <w:tcBorders>
              <w:top w:val="nil"/>
              <w:left w:val="nil"/>
              <w:bottom w:val="nil"/>
              <w:right w:val="nil"/>
            </w:tcBorders>
          </w:tcPr>
          <w:p w14:paraId="6E9F156D" w14:textId="77777777" w:rsidR="0057123C" w:rsidRPr="00F52849" w:rsidRDefault="0057123C" w:rsidP="009202C5">
            <w:pPr>
              <w:jc w:val="center"/>
              <w:rPr>
                <w:sz w:val="20"/>
                <w:szCs w:val="20"/>
              </w:rPr>
            </w:pPr>
          </w:p>
          <w:p w14:paraId="6805E5A4" w14:textId="77777777" w:rsidR="0057123C" w:rsidRPr="00F52849" w:rsidRDefault="0057123C" w:rsidP="009202C5">
            <w:pPr>
              <w:jc w:val="center"/>
              <w:rPr>
                <w:sz w:val="20"/>
                <w:szCs w:val="20"/>
              </w:rPr>
            </w:pPr>
            <w:r w:rsidRPr="00F52849">
              <w:rPr>
                <w:sz w:val="20"/>
                <w:szCs w:val="20"/>
              </w:rPr>
              <w:t>&lt;0.001*</w:t>
            </w:r>
          </w:p>
        </w:tc>
        <w:tc>
          <w:tcPr>
            <w:tcW w:w="1134" w:type="dxa"/>
            <w:tcBorders>
              <w:top w:val="nil"/>
              <w:left w:val="nil"/>
              <w:bottom w:val="nil"/>
              <w:right w:val="nil"/>
            </w:tcBorders>
          </w:tcPr>
          <w:p w14:paraId="4547A5E9" w14:textId="77777777" w:rsidR="0057123C" w:rsidRPr="00F52849" w:rsidRDefault="0057123C" w:rsidP="009202C5">
            <w:pPr>
              <w:jc w:val="center"/>
              <w:rPr>
                <w:sz w:val="20"/>
                <w:szCs w:val="20"/>
              </w:rPr>
            </w:pPr>
            <w:r w:rsidRPr="00F52849">
              <w:rPr>
                <w:sz w:val="20"/>
                <w:szCs w:val="20"/>
              </w:rPr>
              <w:t>17.5</w:t>
            </w:r>
          </w:p>
        </w:tc>
        <w:tc>
          <w:tcPr>
            <w:tcW w:w="993" w:type="dxa"/>
            <w:tcBorders>
              <w:top w:val="nil"/>
              <w:left w:val="nil"/>
              <w:bottom w:val="nil"/>
              <w:right w:val="nil"/>
            </w:tcBorders>
          </w:tcPr>
          <w:p w14:paraId="68B4B39C" w14:textId="77777777" w:rsidR="0057123C" w:rsidRPr="00F52849" w:rsidRDefault="0057123C" w:rsidP="009202C5">
            <w:pPr>
              <w:jc w:val="center"/>
              <w:rPr>
                <w:sz w:val="20"/>
                <w:szCs w:val="20"/>
              </w:rPr>
            </w:pPr>
            <w:r w:rsidRPr="00F52849">
              <w:rPr>
                <w:sz w:val="20"/>
                <w:szCs w:val="20"/>
              </w:rPr>
              <w:t>7.59</w:t>
            </w:r>
          </w:p>
        </w:tc>
        <w:tc>
          <w:tcPr>
            <w:tcW w:w="1275" w:type="dxa"/>
            <w:vMerge w:val="restart"/>
            <w:tcBorders>
              <w:top w:val="nil"/>
              <w:left w:val="nil"/>
              <w:bottom w:val="nil"/>
              <w:right w:val="nil"/>
            </w:tcBorders>
          </w:tcPr>
          <w:p w14:paraId="775B4AF3" w14:textId="77777777" w:rsidR="0057123C" w:rsidRPr="00F52849" w:rsidRDefault="0057123C" w:rsidP="009202C5">
            <w:pPr>
              <w:jc w:val="center"/>
              <w:rPr>
                <w:sz w:val="20"/>
                <w:szCs w:val="20"/>
              </w:rPr>
            </w:pPr>
          </w:p>
          <w:p w14:paraId="04573FF8" w14:textId="77777777" w:rsidR="0057123C" w:rsidRPr="00F52849" w:rsidRDefault="0057123C" w:rsidP="009202C5">
            <w:pPr>
              <w:jc w:val="center"/>
              <w:rPr>
                <w:sz w:val="20"/>
                <w:szCs w:val="20"/>
              </w:rPr>
            </w:pPr>
            <w:r w:rsidRPr="00F52849">
              <w:rPr>
                <w:sz w:val="20"/>
                <w:szCs w:val="20"/>
              </w:rPr>
              <w:t>4.59</w:t>
            </w:r>
          </w:p>
        </w:tc>
        <w:tc>
          <w:tcPr>
            <w:tcW w:w="1134" w:type="dxa"/>
            <w:vMerge w:val="restart"/>
            <w:tcBorders>
              <w:top w:val="nil"/>
              <w:left w:val="nil"/>
              <w:bottom w:val="nil"/>
              <w:right w:val="nil"/>
            </w:tcBorders>
          </w:tcPr>
          <w:p w14:paraId="223DD1F4" w14:textId="77777777" w:rsidR="0057123C" w:rsidRPr="00F52849" w:rsidRDefault="0057123C" w:rsidP="009202C5">
            <w:pPr>
              <w:jc w:val="center"/>
              <w:rPr>
                <w:sz w:val="20"/>
                <w:szCs w:val="20"/>
              </w:rPr>
            </w:pPr>
          </w:p>
          <w:p w14:paraId="38AC54B5" w14:textId="77777777" w:rsidR="0057123C" w:rsidRPr="00F52849" w:rsidRDefault="0057123C" w:rsidP="009202C5">
            <w:pPr>
              <w:jc w:val="center"/>
              <w:rPr>
                <w:sz w:val="20"/>
                <w:szCs w:val="20"/>
              </w:rPr>
            </w:pPr>
            <w:r w:rsidRPr="00F52849">
              <w:rPr>
                <w:sz w:val="20"/>
                <w:szCs w:val="20"/>
              </w:rPr>
              <w:t>0.3</w:t>
            </w:r>
          </w:p>
        </w:tc>
        <w:tc>
          <w:tcPr>
            <w:tcW w:w="1701" w:type="dxa"/>
            <w:vMerge w:val="restart"/>
            <w:tcBorders>
              <w:top w:val="nil"/>
              <w:left w:val="nil"/>
              <w:bottom w:val="nil"/>
              <w:right w:val="nil"/>
            </w:tcBorders>
          </w:tcPr>
          <w:p w14:paraId="463A8024" w14:textId="77777777" w:rsidR="0057123C" w:rsidRPr="00F52849" w:rsidRDefault="0057123C" w:rsidP="009202C5">
            <w:pPr>
              <w:jc w:val="center"/>
              <w:rPr>
                <w:sz w:val="20"/>
                <w:szCs w:val="20"/>
              </w:rPr>
            </w:pPr>
          </w:p>
          <w:p w14:paraId="4D52BD7E" w14:textId="77777777" w:rsidR="0057123C" w:rsidRPr="00F52849" w:rsidRDefault="0057123C" w:rsidP="009202C5">
            <w:pPr>
              <w:jc w:val="center"/>
              <w:rPr>
                <w:sz w:val="20"/>
                <w:szCs w:val="20"/>
              </w:rPr>
            </w:pPr>
            <w:r w:rsidRPr="00F52849">
              <w:rPr>
                <w:sz w:val="20"/>
                <w:szCs w:val="20"/>
              </w:rPr>
              <w:t>0.59</w:t>
            </w:r>
          </w:p>
        </w:tc>
        <w:tc>
          <w:tcPr>
            <w:tcW w:w="1010" w:type="dxa"/>
            <w:vMerge w:val="restart"/>
            <w:tcBorders>
              <w:top w:val="nil"/>
              <w:left w:val="nil"/>
              <w:bottom w:val="nil"/>
              <w:right w:val="nil"/>
            </w:tcBorders>
          </w:tcPr>
          <w:p w14:paraId="7A3C717F" w14:textId="77777777" w:rsidR="0057123C" w:rsidRPr="00F52849" w:rsidRDefault="0057123C" w:rsidP="009202C5">
            <w:pPr>
              <w:jc w:val="center"/>
              <w:rPr>
                <w:rFonts w:eastAsia="Times New Roman" w:cs="Times New Roman"/>
                <w:sz w:val="20"/>
                <w:szCs w:val="20"/>
              </w:rPr>
            </w:pPr>
          </w:p>
          <w:p w14:paraId="7BDB1676"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46.4%</w:t>
            </w:r>
          </w:p>
        </w:tc>
        <w:tc>
          <w:tcPr>
            <w:tcW w:w="913" w:type="dxa"/>
            <w:vMerge w:val="restart"/>
            <w:tcBorders>
              <w:top w:val="nil"/>
              <w:left w:val="nil"/>
              <w:bottom w:val="nil"/>
              <w:right w:val="nil"/>
            </w:tcBorders>
          </w:tcPr>
          <w:p w14:paraId="1EF99A7D" w14:textId="77777777" w:rsidR="0057123C" w:rsidRPr="00F52849" w:rsidRDefault="0057123C" w:rsidP="009202C5">
            <w:pPr>
              <w:jc w:val="center"/>
              <w:rPr>
                <w:rFonts w:eastAsia="Times New Roman" w:cs="Times New Roman"/>
                <w:sz w:val="20"/>
                <w:szCs w:val="20"/>
              </w:rPr>
            </w:pPr>
          </w:p>
          <w:p w14:paraId="68A87D5B"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41.7%</w:t>
            </w:r>
          </w:p>
        </w:tc>
        <w:tc>
          <w:tcPr>
            <w:tcW w:w="913" w:type="dxa"/>
            <w:vMerge w:val="restart"/>
            <w:tcBorders>
              <w:top w:val="nil"/>
              <w:left w:val="nil"/>
              <w:bottom w:val="nil"/>
              <w:right w:val="nil"/>
            </w:tcBorders>
          </w:tcPr>
          <w:p w14:paraId="22DE04FF" w14:textId="77777777" w:rsidR="0057123C" w:rsidRPr="00F52849" w:rsidRDefault="0057123C" w:rsidP="009202C5">
            <w:pPr>
              <w:jc w:val="center"/>
              <w:rPr>
                <w:rFonts w:eastAsia="Times New Roman" w:cs="Times New Roman"/>
                <w:sz w:val="20"/>
                <w:szCs w:val="20"/>
              </w:rPr>
            </w:pPr>
          </w:p>
          <w:p w14:paraId="3A72648F"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31.7%</w:t>
            </w:r>
          </w:p>
        </w:tc>
        <w:tc>
          <w:tcPr>
            <w:tcW w:w="913" w:type="dxa"/>
            <w:vMerge w:val="restart"/>
            <w:tcBorders>
              <w:top w:val="nil"/>
              <w:left w:val="nil"/>
              <w:bottom w:val="nil"/>
              <w:right w:val="nil"/>
            </w:tcBorders>
          </w:tcPr>
          <w:p w14:paraId="51888516" w14:textId="77777777" w:rsidR="0057123C" w:rsidRPr="00F52849" w:rsidRDefault="0057123C" w:rsidP="009202C5">
            <w:pPr>
              <w:jc w:val="center"/>
              <w:rPr>
                <w:rFonts w:eastAsia="Times New Roman" w:cs="Times New Roman"/>
                <w:sz w:val="20"/>
                <w:szCs w:val="20"/>
              </w:rPr>
            </w:pPr>
          </w:p>
          <w:p w14:paraId="7D666D3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57.1%</w:t>
            </w:r>
          </w:p>
        </w:tc>
      </w:tr>
      <w:tr w:rsidR="0057123C" w:rsidRPr="00F52849" w14:paraId="4BE55C25" w14:textId="77777777" w:rsidTr="009202C5">
        <w:tc>
          <w:tcPr>
            <w:tcW w:w="1276" w:type="dxa"/>
            <w:vMerge/>
            <w:tcBorders>
              <w:top w:val="nil"/>
              <w:left w:val="nil"/>
              <w:bottom w:val="nil"/>
              <w:right w:val="nil"/>
            </w:tcBorders>
          </w:tcPr>
          <w:p w14:paraId="1FB92942" w14:textId="77777777" w:rsidR="0057123C" w:rsidRPr="00F52849" w:rsidRDefault="0057123C" w:rsidP="009202C5">
            <w:pPr>
              <w:rPr>
                <w:sz w:val="20"/>
                <w:szCs w:val="20"/>
              </w:rPr>
            </w:pPr>
          </w:p>
        </w:tc>
        <w:tc>
          <w:tcPr>
            <w:tcW w:w="1041" w:type="dxa"/>
            <w:tcBorders>
              <w:top w:val="nil"/>
              <w:left w:val="nil"/>
              <w:bottom w:val="nil"/>
              <w:right w:val="nil"/>
            </w:tcBorders>
          </w:tcPr>
          <w:p w14:paraId="1D709B8D"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040C2A25" w14:textId="77777777" w:rsidR="0057123C" w:rsidRPr="00F52849" w:rsidRDefault="0057123C" w:rsidP="009202C5">
            <w:pPr>
              <w:rPr>
                <w:sz w:val="20"/>
                <w:szCs w:val="20"/>
              </w:rPr>
            </w:pPr>
            <w:r w:rsidRPr="00F52849">
              <w:rPr>
                <w:sz w:val="20"/>
                <w:szCs w:val="20"/>
              </w:rPr>
              <w:t>28</w:t>
            </w:r>
          </w:p>
        </w:tc>
        <w:tc>
          <w:tcPr>
            <w:tcW w:w="995" w:type="dxa"/>
            <w:tcBorders>
              <w:top w:val="nil"/>
              <w:left w:val="nil"/>
              <w:bottom w:val="nil"/>
              <w:right w:val="nil"/>
            </w:tcBorders>
          </w:tcPr>
          <w:p w14:paraId="61B99093" w14:textId="77777777" w:rsidR="0057123C" w:rsidRPr="00F52849" w:rsidRDefault="0057123C" w:rsidP="009202C5">
            <w:pPr>
              <w:rPr>
                <w:sz w:val="20"/>
                <w:szCs w:val="20"/>
              </w:rPr>
            </w:pPr>
            <w:r w:rsidRPr="00F52849">
              <w:rPr>
                <w:sz w:val="20"/>
                <w:szCs w:val="20"/>
              </w:rPr>
              <w:t>41.2%</w:t>
            </w:r>
          </w:p>
        </w:tc>
        <w:tc>
          <w:tcPr>
            <w:tcW w:w="1183" w:type="dxa"/>
            <w:vMerge/>
            <w:tcBorders>
              <w:top w:val="nil"/>
              <w:left w:val="nil"/>
              <w:bottom w:val="nil"/>
              <w:right w:val="nil"/>
            </w:tcBorders>
          </w:tcPr>
          <w:p w14:paraId="26EC4E04"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5279B789" w14:textId="77777777" w:rsidR="0057123C" w:rsidRPr="00F52849" w:rsidRDefault="0057123C" w:rsidP="009202C5">
            <w:pPr>
              <w:jc w:val="center"/>
              <w:rPr>
                <w:sz w:val="20"/>
                <w:szCs w:val="20"/>
              </w:rPr>
            </w:pPr>
            <w:r w:rsidRPr="00F52849">
              <w:rPr>
                <w:sz w:val="20"/>
                <w:szCs w:val="20"/>
              </w:rPr>
              <w:t>15.3</w:t>
            </w:r>
          </w:p>
        </w:tc>
        <w:tc>
          <w:tcPr>
            <w:tcW w:w="993" w:type="dxa"/>
            <w:tcBorders>
              <w:top w:val="nil"/>
              <w:left w:val="nil"/>
              <w:bottom w:val="nil"/>
              <w:right w:val="nil"/>
            </w:tcBorders>
          </w:tcPr>
          <w:p w14:paraId="2282D292" w14:textId="77777777" w:rsidR="0057123C" w:rsidRPr="00F52849" w:rsidRDefault="0057123C" w:rsidP="009202C5">
            <w:pPr>
              <w:jc w:val="center"/>
              <w:rPr>
                <w:sz w:val="20"/>
                <w:szCs w:val="20"/>
              </w:rPr>
            </w:pPr>
            <w:r w:rsidRPr="00F52849">
              <w:rPr>
                <w:sz w:val="20"/>
                <w:szCs w:val="20"/>
              </w:rPr>
              <w:t>10.86</w:t>
            </w:r>
          </w:p>
        </w:tc>
        <w:tc>
          <w:tcPr>
            <w:tcW w:w="1275" w:type="dxa"/>
            <w:vMerge/>
            <w:tcBorders>
              <w:top w:val="nil"/>
              <w:left w:val="nil"/>
              <w:bottom w:val="nil"/>
              <w:right w:val="nil"/>
            </w:tcBorders>
          </w:tcPr>
          <w:p w14:paraId="0FD4EFAD"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76FB8202" w14:textId="77777777" w:rsidR="0057123C" w:rsidRPr="00F52849" w:rsidRDefault="0057123C" w:rsidP="009202C5">
            <w:pPr>
              <w:rPr>
                <w:sz w:val="20"/>
                <w:szCs w:val="20"/>
              </w:rPr>
            </w:pPr>
          </w:p>
        </w:tc>
        <w:tc>
          <w:tcPr>
            <w:tcW w:w="1701" w:type="dxa"/>
            <w:vMerge/>
            <w:tcBorders>
              <w:top w:val="nil"/>
              <w:left w:val="nil"/>
              <w:bottom w:val="nil"/>
              <w:right w:val="nil"/>
            </w:tcBorders>
          </w:tcPr>
          <w:p w14:paraId="29B76F7A"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7D3C72C2"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130B7BB5"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3A9592B7"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172A46A8" w14:textId="77777777" w:rsidR="0057123C" w:rsidRPr="00F52849" w:rsidRDefault="0057123C" w:rsidP="009202C5">
            <w:pPr>
              <w:jc w:val="center"/>
              <w:rPr>
                <w:sz w:val="20"/>
                <w:szCs w:val="20"/>
              </w:rPr>
            </w:pPr>
          </w:p>
        </w:tc>
      </w:tr>
      <w:tr w:rsidR="0057123C" w:rsidRPr="00F52849" w14:paraId="43413863" w14:textId="77777777" w:rsidTr="009202C5">
        <w:tc>
          <w:tcPr>
            <w:tcW w:w="1276" w:type="dxa"/>
            <w:vMerge w:val="restart"/>
            <w:tcBorders>
              <w:top w:val="nil"/>
              <w:left w:val="nil"/>
              <w:bottom w:val="nil"/>
              <w:right w:val="nil"/>
            </w:tcBorders>
          </w:tcPr>
          <w:p w14:paraId="390CCB5D" w14:textId="574F6982" w:rsidR="0057123C" w:rsidRPr="00F52849" w:rsidRDefault="00EA5AC4" w:rsidP="009202C5">
            <w:pPr>
              <w:rPr>
                <w:sz w:val="20"/>
                <w:szCs w:val="20"/>
              </w:rPr>
            </w:pPr>
            <w:r w:rsidRPr="00F52849">
              <w:rPr>
                <w:sz w:val="20"/>
                <w:szCs w:val="20"/>
              </w:rPr>
              <w:t>M</w:t>
            </w:r>
            <w:r w:rsidR="0057123C" w:rsidRPr="00F52849">
              <w:rPr>
                <w:sz w:val="20"/>
                <w:szCs w:val="20"/>
              </w:rPr>
              <w:t>iR-212</w:t>
            </w:r>
          </w:p>
        </w:tc>
        <w:tc>
          <w:tcPr>
            <w:tcW w:w="1041" w:type="dxa"/>
            <w:tcBorders>
              <w:top w:val="nil"/>
              <w:left w:val="nil"/>
              <w:bottom w:val="nil"/>
              <w:right w:val="nil"/>
            </w:tcBorders>
          </w:tcPr>
          <w:p w14:paraId="3AE2730C"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1C64590C" w14:textId="77777777" w:rsidR="0057123C" w:rsidRPr="00F52849" w:rsidRDefault="0057123C" w:rsidP="009202C5">
            <w:pPr>
              <w:rPr>
                <w:sz w:val="20"/>
                <w:szCs w:val="20"/>
              </w:rPr>
            </w:pPr>
            <w:r w:rsidRPr="00F52849">
              <w:rPr>
                <w:sz w:val="20"/>
                <w:szCs w:val="20"/>
              </w:rPr>
              <w:t>50</w:t>
            </w:r>
          </w:p>
        </w:tc>
        <w:tc>
          <w:tcPr>
            <w:tcW w:w="995" w:type="dxa"/>
            <w:tcBorders>
              <w:top w:val="nil"/>
              <w:left w:val="nil"/>
              <w:bottom w:val="nil"/>
              <w:right w:val="nil"/>
            </w:tcBorders>
          </w:tcPr>
          <w:p w14:paraId="50B8D1FD" w14:textId="77777777" w:rsidR="0057123C" w:rsidRPr="00F52849" w:rsidRDefault="0057123C" w:rsidP="009202C5">
            <w:pPr>
              <w:rPr>
                <w:sz w:val="20"/>
                <w:szCs w:val="20"/>
              </w:rPr>
            </w:pPr>
            <w:r w:rsidRPr="00F52849">
              <w:rPr>
                <w:sz w:val="20"/>
                <w:szCs w:val="20"/>
              </w:rPr>
              <w:t>94.3%</w:t>
            </w:r>
          </w:p>
        </w:tc>
        <w:tc>
          <w:tcPr>
            <w:tcW w:w="1183" w:type="dxa"/>
            <w:vMerge w:val="restart"/>
            <w:tcBorders>
              <w:top w:val="nil"/>
              <w:left w:val="nil"/>
              <w:bottom w:val="nil"/>
              <w:right w:val="nil"/>
            </w:tcBorders>
          </w:tcPr>
          <w:p w14:paraId="5D5CAC54" w14:textId="77777777" w:rsidR="0057123C" w:rsidRPr="00F52849" w:rsidRDefault="0057123C" w:rsidP="009202C5">
            <w:pPr>
              <w:jc w:val="center"/>
              <w:rPr>
                <w:sz w:val="20"/>
                <w:szCs w:val="20"/>
              </w:rPr>
            </w:pPr>
          </w:p>
          <w:p w14:paraId="474BEF0D" w14:textId="77777777" w:rsidR="0057123C" w:rsidRPr="00F52849" w:rsidRDefault="0057123C" w:rsidP="009202C5">
            <w:pPr>
              <w:jc w:val="center"/>
              <w:rPr>
                <w:sz w:val="20"/>
                <w:szCs w:val="20"/>
              </w:rPr>
            </w:pPr>
            <w:r w:rsidRPr="00F52849">
              <w:rPr>
                <w:sz w:val="20"/>
                <w:szCs w:val="20"/>
              </w:rPr>
              <w:t>0.57</w:t>
            </w:r>
          </w:p>
        </w:tc>
        <w:tc>
          <w:tcPr>
            <w:tcW w:w="1134" w:type="dxa"/>
            <w:tcBorders>
              <w:top w:val="nil"/>
              <w:left w:val="nil"/>
              <w:bottom w:val="nil"/>
              <w:right w:val="nil"/>
            </w:tcBorders>
          </w:tcPr>
          <w:p w14:paraId="471EAC13" w14:textId="77777777" w:rsidR="0057123C" w:rsidRPr="00F52849" w:rsidRDefault="0057123C" w:rsidP="009202C5">
            <w:pPr>
              <w:jc w:val="center"/>
              <w:rPr>
                <w:sz w:val="20"/>
                <w:szCs w:val="20"/>
              </w:rPr>
            </w:pPr>
            <w:r w:rsidRPr="00F52849">
              <w:rPr>
                <w:sz w:val="20"/>
                <w:szCs w:val="20"/>
              </w:rPr>
              <w:t>12.37</w:t>
            </w:r>
          </w:p>
        </w:tc>
        <w:tc>
          <w:tcPr>
            <w:tcW w:w="993" w:type="dxa"/>
            <w:tcBorders>
              <w:top w:val="nil"/>
              <w:left w:val="nil"/>
              <w:bottom w:val="nil"/>
              <w:right w:val="nil"/>
            </w:tcBorders>
          </w:tcPr>
          <w:p w14:paraId="7EBC3362" w14:textId="77777777" w:rsidR="0057123C" w:rsidRPr="00F52849" w:rsidRDefault="0057123C" w:rsidP="009202C5">
            <w:pPr>
              <w:jc w:val="center"/>
              <w:rPr>
                <w:sz w:val="20"/>
                <w:szCs w:val="20"/>
              </w:rPr>
            </w:pPr>
            <w:r w:rsidRPr="00F52849">
              <w:rPr>
                <w:sz w:val="20"/>
                <w:szCs w:val="20"/>
              </w:rPr>
              <w:t>5.76</w:t>
            </w:r>
          </w:p>
        </w:tc>
        <w:tc>
          <w:tcPr>
            <w:tcW w:w="1275" w:type="dxa"/>
            <w:vMerge w:val="restart"/>
            <w:tcBorders>
              <w:top w:val="nil"/>
              <w:left w:val="nil"/>
              <w:bottom w:val="nil"/>
              <w:right w:val="nil"/>
            </w:tcBorders>
          </w:tcPr>
          <w:p w14:paraId="150C38AE" w14:textId="77777777" w:rsidR="0057123C" w:rsidRPr="00F52849" w:rsidRDefault="0057123C" w:rsidP="009202C5">
            <w:pPr>
              <w:jc w:val="center"/>
              <w:rPr>
                <w:sz w:val="20"/>
                <w:szCs w:val="20"/>
              </w:rPr>
            </w:pPr>
          </w:p>
          <w:p w14:paraId="10E72B47" w14:textId="77777777" w:rsidR="0057123C" w:rsidRPr="00F52849" w:rsidRDefault="0057123C" w:rsidP="009202C5">
            <w:pPr>
              <w:jc w:val="center"/>
              <w:rPr>
                <w:sz w:val="20"/>
                <w:szCs w:val="20"/>
              </w:rPr>
            </w:pPr>
            <w:r w:rsidRPr="00F52849">
              <w:rPr>
                <w:sz w:val="20"/>
                <w:szCs w:val="20"/>
              </w:rPr>
              <w:t>0.16</w:t>
            </w:r>
          </w:p>
        </w:tc>
        <w:tc>
          <w:tcPr>
            <w:tcW w:w="1134" w:type="dxa"/>
            <w:vMerge w:val="restart"/>
            <w:tcBorders>
              <w:top w:val="nil"/>
              <w:left w:val="nil"/>
              <w:bottom w:val="nil"/>
              <w:right w:val="nil"/>
            </w:tcBorders>
          </w:tcPr>
          <w:p w14:paraId="0F7401E3" w14:textId="77777777" w:rsidR="0057123C" w:rsidRPr="00F52849" w:rsidRDefault="0057123C" w:rsidP="009202C5">
            <w:pPr>
              <w:rPr>
                <w:sz w:val="20"/>
                <w:szCs w:val="20"/>
              </w:rPr>
            </w:pPr>
          </w:p>
          <w:p w14:paraId="707912B1" w14:textId="77777777" w:rsidR="0057123C" w:rsidRPr="00F52849" w:rsidRDefault="0057123C" w:rsidP="009202C5">
            <w:pPr>
              <w:jc w:val="center"/>
              <w:rPr>
                <w:sz w:val="20"/>
                <w:szCs w:val="20"/>
              </w:rPr>
            </w:pPr>
            <w:r w:rsidRPr="00F52849">
              <w:rPr>
                <w:sz w:val="20"/>
                <w:szCs w:val="20"/>
              </w:rPr>
              <w:t>0.012*</w:t>
            </w:r>
          </w:p>
        </w:tc>
        <w:tc>
          <w:tcPr>
            <w:tcW w:w="1701" w:type="dxa"/>
            <w:vMerge w:val="restart"/>
            <w:tcBorders>
              <w:top w:val="nil"/>
              <w:left w:val="nil"/>
              <w:bottom w:val="nil"/>
              <w:right w:val="nil"/>
            </w:tcBorders>
          </w:tcPr>
          <w:p w14:paraId="6FCEF71A" w14:textId="77777777" w:rsidR="0057123C" w:rsidRPr="00F52849" w:rsidRDefault="0057123C" w:rsidP="009202C5">
            <w:pPr>
              <w:jc w:val="center"/>
              <w:rPr>
                <w:sz w:val="20"/>
                <w:szCs w:val="20"/>
              </w:rPr>
            </w:pPr>
          </w:p>
          <w:p w14:paraId="71EA8260" w14:textId="77777777" w:rsidR="0057123C" w:rsidRPr="00F52849" w:rsidRDefault="0057123C" w:rsidP="009202C5">
            <w:pPr>
              <w:jc w:val="center"/>
              <w:rPr>
                <w:sz w:val="20"/>
                <w:szCs w:val="20"/>
              </w:rPr>
            </w:pPr>
            <w:r w:rsidRPr="00F52849">
              <w:rPr>
                <w:sz w:val="20"/>
                <w:szCs w:val="20"/>
              </w:rPr>
              <w:t>0.59</w:t>
            </w:r>
          </w:p>
        </w:tc>
        <w:tc>
          <w:tcPr>
            <w:tcW w:w="1010" w:type="dxa"/>
            <w:vMerge w:val="restart"/>
            <w:tcBorders>
              <w:top w:val="nil"/>
              <w:left w:val="nil"/>
              <w:bottom w:val="nil"/>
              <w:right w:val="nil"/>
            </w:tcBorders>
          </w:tcPr>
          <w:p w14:paraId="4C98864C" w14:textId="77777777" w:rsidR="0057123C" w:rsidRPr="00F52849" w:rsidRDefault="0057123C" w:rsidP="009202C5">
            <w:pPr>
              <w:jc w:val="center"/>
              <w:rPr>
                <w:rFonts w:eastAsia="Times New Roman" w:cs="Times New Roman"/>
                <w:sz w:val="20"/>
                <w:szCs w:val="20"/>
              </w:rPr>
            </w:pPr>
          </w:p>
          <w:p w14:paraId="12650155"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54.2%</w:t>
            </w:r>
          </w:p>
        </w:tc>
        <w:tc>
          <w:tcPr>
            <w:tcW w:w="913" w:type="dxa"/>
            <w:vMerge w:val="restart"/>
            <w:tcBorders>
              <w:top w:val="nil"/>
              <w:left w:val="nil"/>
              <w:bottom w:val="nil"/>
              <w:right w:val="nil"/>
            </w:tcBorders>
          </w:tcPr>
          <w:p w14:paraId="47F0C6B0" w14:textId="77777777" w:rsidR="0057123C" w:rsidRPr="00F52849" w:rsidRDefault="0057123C" w:rsidP="009202C5">
            <w:pPr>
              <w:jc w:val="center"/>
              <w:rPr>
                <w:rFonts w:eastAsia="Times New Roman" w:cs="Times New Roman"/>
                <w:sz w:val="20"/>
                <w:szCs w:val="20"/>
              </w:rPr>
            </w:pPr>
          </w:p>
          <w:p w14:paraId="7B03193D"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64.0%</w:t>
            </w:r>
          </w:p>
        </w:tc>
        <w:tc>
          <w:tcPr>
            <w:tcW w:w="913" w:type="dxa"/>
            <w:vMerge w:val="restart"/>
            <w:tcBorders>
              <w:top w:val="nil"/>
              <w:left w:val="nil"/>
              <w:bottom w:val="nil"/>
              <w:right w:val="nil"/>
            </w:tcBorders>
          </w:tcPr>
          <w:p w14:paraId="40EC280E" w14:textId="77777777" w:rsidR="0057123C" w:rsidRPr="00F52849" w:rsidRDefault="0057123C" w:rsidP="009202C5">
            <w:pPr>
              <w:jc w:val="center"/>
              <w:rPr>
                <w:rFonts w:eastAsia="Times New Roman" w:cs="Times New Roman"/>
                <w:sz w:val="20"/>
                <w:szCs w:val="20"/>
              </w:rPr>
            </w:pPr>
          </w:p>
          <w:p w14:paraId="3EC97455"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64.0%</w:t>
            </w:r>
          </w:p>
        </w:tc>
        <w:tc>
          <w:tcPr>
            <w:tcW w:w="913" w:type="dxa"/>
            <w:vMerge w:val="restart"/>
            <w:tcBorders>
              <w:top w:val="nil"/>
              <w:left w:val="nil"/>
              <w:bottom w:val="nil"/>
              <w:right w:val="nil"/>
            </w:tcBorders>
          </w:tcPr>
          <w:p w14:paraId="5180B326" w14:textId="77777777" w:rsidR="0057123C" w:rsidRPr="00F52849" w:rsidRDefault="0057123C" w:rsidP="009202C5">
            <w:pPr>
              <w:jc w:val="center"/>
              <w:rPr>
                <w:rFonts w:eastAsia="Times New Roman" w:cs="Times New Roman"/>
                <w:sz w:val="20"/>
                <w:szCs w:val="20"/>
              </w:rPr>
            </w:pPr>
          </w:p>
          <w:p w14:paraId="5165A394"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54.2%</w:t>
            </w:r>
          </w:p>
        </w:tc>
      </w:tr>
      <w:tr w:rsidR="0057123C" w:rsidRPr="00F52849" w14:paraId="1D7DA6FF" w14:textId="77777777" w:rsidTr="009202C5">
        <w:tc>
          <w:tcPr>
            <w:tcW w:w="1276" w:type="dxa"/>
            <w:vMerge/>
            <w:tcBorders>
              <w:top w:val="nil"/>
              <w:left w:val="nil"/>
              <w:bottom w:val="nil"/>
              <w:right w:val="nil"/>
            </w:tcBorders>
          </w:tcPr>
          <w:p w14:paraId="381CFCB7" w14:textId="77777777" w:rsidR="0057123C" w:rsidRPr="00F52849" w:rsidRDefault="0057123C" w:rsidP="009202C5">
            <w:pPr>
              <w:rPr>
                <w:sz w:val="20"/>
                <w:szCs w:val="20"/>
              </w:rPr>
            </w:pPr>
          </w:p>
        </w:tc>
        <w:tc>
          <w:tcPr>
            <w:tcW w:w="1041" w:type="dxa"/>
            <w:tcBorders>
              <w:top w:val="nil"/>
              <w:left w:val="nil"/>
              <w:bottom w:val="nil"/>
              <w:right w:val="nil"/>
            </w:tcBorders>
          </w:tcPr>
          <w:p w14:paraId="4B17CEA6"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6B5F8BCC" w14:textId="77777777" w:rsidR="0057123C" w:rsidRPr="00F52849" w:rsidRDefault="0057123C" w:rsidP="009202C5">
            <w:pPr>
              <w:rPr>
                <w:sz w:val="20"/>
                <w:szCs w:val="20"/>
              </w:rPr>
            </w:pPr>
            <w:r w:rsidRPr="00F52849">
              <w:rPr>
                <w:sz w:val="20"/>
                <w:szCs w:val="20"/>
              </w:rPr>
              <w:t>62</w:t>
            </w:r>
          </w:p>
        </w:tc>
        <w:tc>
          <w:tcPr>
            <w:tcW w:w="995" w:type="dxa"/>
            <w:tcBorders>
              <w:top w:val="nil"/>
              <w:left w:val="nil"/>
              <w:bottom w:val="nil"/>
              <w:right w:val="nil"/>
            </w:tcBorders>
          </w:tcPr>
          <w:p w14:paraId="4B82F49D" w14:textId="77777777" w:rsidR="0057123C" w:rsidRPr="00F52849" w:rsidRDefault="0057123C" w:rsidP="009202C5">
            <w:pPr>
              <w:rPr>
                <w:sz w:val="20"/>
                <w:szCs w:val="20"/>
              </w:rPr>
            </w:pPr>
            <w:r w:rsidRPr="00F52849">
              <w:rPr>
                <w:sz w:val="20"/>
                <w:szCs w:val="20"/>
              </w:rPr>
              <w:t>91.2%</w:t>
            </w:r>
          </w:p>
        </w:tc>
        <w:tc>
          <w:tcPr>
            <w:tcW w:w="1183" w:type="dxa"/>
            <w:vMerge/>
            <w:tcBorders>
              <w:top w:val="nil"/>
              <w:left w:val="nil"/>
              <w:bottom w:val="nil"/>
              <w:right w:val="nil"/>
            </w:tcBorders>
          </w:tcPr>
          <w:p w14:paraId="79EF0D43"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62DCC890" w14:textId="77777777" w:rsidR="0057123C" w:rsidRPr="00F52849" w:rsidRDefault="0057123C" w:rsidP="009202C5">
            <w:pPr>
              <w:jc w:val="center"/>
              <w:rPr>
                <w:sz w:val="20"/>
                <w:szCs w:val="20"/>
              </w:rPr>
            </w:pPr>
            <w:r w:rsidRPr="00F52849">
              <w:rPr>
                <w:sz w:val="20"/>
                <w:szCs w:val="20"/>
              </w:rPr>
              <w:t>14.94</w:t>
            </w:r>
          </w:p>
        </w:tc>
        <w:tc>
          <w:tcPr>
            <w:tcW w:w="993" w:type="dxa"/>
            <w:tcBorders>
              <w:top w:val="nil"/>
              <w:left w:val="nil"/>
              <w:bottom w:val="nil"/>
              <w:right w:val="nil"/>
            </w:tcBorders>
          </w:tcPr>
          <w:p w14:paraId="4B0714A7" w14:textId="77777777" w:rsidR="0057123C" w:rsidRPr="00F52849" w:rsidRDefault="0057123C" w:rsidP="009202C5">
            <w:pPr>
              <w:jc w:val="center"/>
              <w:rPr>
                <w:sz w:val="20"/>
                <w:szCs w:val="20"/>
              </w:rPr>
            </w:pPr>
            <w:r w:rsidRPr="00F52849">
              <w:rPr>
                <w:sz w:val="20"/>
                <w:szCs w:val="20"/>
              </w:rPr>
              <w:t>5.18</w:t>
            </w:r>
          </w:p>
        </w:tc>
        <w:tc>
          <w:tcPr>
            <w:tcW w:w="1275" w:type="dxa"/>
            <w:vMerge/>
            <w:tcBorders>
              <w:top w:val="nil"/>
              <w:left w:val="nil"/>
              <w:bottom w:val="nil"/>
              <w:right w:val="nil"/>
            </w:tcBorders>
          </w:tcPr>
          <w:p w14:paraId="69B02A6D"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265876AF" w14:textId="77777777" w:rsidR="0057123C" w:rsidRPr="00F52849" w:rsidRDefault="0057123C" w:rsidP="009202C5">
            <w:pPr>
              <w:rPr>
                <w:sz w:val="20"/>
                <w:szCs w:val="20"/>
              </w:rPr>
            </w:pPr>
          </w:p>
        </w:tc>
        <w:tc>
          <w:tcPr>
            <w:tcW w:w="1701" w:type="dxa"/>
            <w:vMerge/>
            <w:tcBorders>
              <w:top w:val="nil"/>
              <w:left w:val="nil"/>
              <w:bottom w:val="nil"/>
              <w:right w:val="nil"/>
            </w:tcBorders>
          </w:tcPr>
          <w:p w14:paraId="2ACDDE4F"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36D64229"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54B4E0FB"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3A27DEF7"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26A18525" w14:textId="77777777" w:rsidR="0057123C" w:rsidRPr="00F52849" w:rsidRDefault="0057123C" w:rsidP="009202C5">
            <w:pPr>
              <w:jc w:val="center"/>
              <w:rPr>
                <w:sz w:val="20"/>
                <w:szCs w:val="20"/>
              </w:rPr>
            </w:pPr>
          </w:p>
        </w:tc>
      </w:tr>
      <w:tr w:rsidR="0057123C" w:rsidRPr="00F52849" w14:paraId="438B8504" w14:textId="77777777" w:rsidTr="009202C5">
        <w:tc>
          <w:tcPr>
            <w:tcW w:w="1276" w:type="dxa"/>
            <w:vMerge w:val="restart"/>
            <w:tcBorders>
              <w:top w:val="nil"/>
              <w:left w:val="nil"/>
              <w:bottom w:val="nil"/>
              <w:right w:val="nil"/>
            </w:tcBorders>
          </w:tcPr>
          <w:p w14:paraId="787C5435" w14:textId="47BACACE" w:rsidR="0057123C" w:rsidRPr="00F52849" w:rsidRDefault="00EA5AC4" w:rsidP="009202C5">
            <w:pPr>
              <w:rPr>
                <w:sz w:val="20"/>
                <w:szCs w:val="20"/>
              </w:rPr>
            </w:pPr>
            <w:r w:rsidRPr="00F52849">
              <w:rPr>
                <w:sz w:val="20"/>
                <w:szCs w:val="20"/>
              </w:rPr>
              <w:t>M</w:t>
            </w:r>
            <w:r w:rsidR="0057123C" w:rsidRPr="00F52849">
              <w:rPr>
                <w:sz w:val="20"/>
                <w:szCs w:val="20"/>
              </w:rPr>
              <w:t>iR-328</w:t>
            </w:r>
          </w:p>
        </w:tc>
        <w:tc>
          <w:tcPr>
            <w:tcW w:w="1041" w:type="dxa"/>
            <w:tcBorders>
              <w:top w:val="nil"/>
              <w:left w:val="nil"/>
              <w:bottom w:val="nil"/>
              <w:right w:val="nil"/>
            </w:tcBorders>
          </w:tcPr>
          <w:p w14:paraId="54B771B5"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1C9221B8" w14:textId="77777777" w:rsidR="0057123C" w:rsidRPr="00F52849" w:rsidRDefault="0057123C" w:rsidP="009202C5">
            <w:pPr>
              <w:rPr>
                <w:sz w:val="20"/>
                <w:szCs w:val="20"/>
              </w:rPr>
            </w:pPr>
            <w:r w:rsidRPr="00F52849">
              <w:rPr>
                <w:sz w:val="20"/>
                <w:szCs w:val="20"/>
              </w:rPr>
              <w:t>53</w:t>
            </w:r>
          </w:p>
        </w:tc>
        <w:tc>
          <w:tcPr>
            <w:tcW w:w="995" w:type="dxa"/>
            <w:tcBorders>
              <w:top w:val="nil"/>
              <w:left w:val="nil"/>
              <w:bottom w:val="nil"/>
              <w:right w:val="nil"/>
            </w:tcBorders>
          </w:tcPr>
          <w:p w14:paraId="2D245813" w14:textId="77777777" w:rsidR="0057123C" w:rsidRPr="00F52849" w:rsidRDefault="0057123C" w:rsidP="009202C5">
            <w:pPr>
              <w:rPr>
                <w:sz w:val="20"/>
                <w:szCs w:val="20"/>
              </w:rPr>
            </w:pPr>
            <w:r w:rsidRPr="00F52849">
              <w:rPr>
                <w:sz w:val="20"/>
                <w:szCs w:val="20"/>
              </w:rPr>
              <w:t>100%</w:t>
            </w:r>
          </w:p>
        </w:tc>
        <w:tc>
          <w:tcPr>
            <w:tcW w:w="1183" w:type="dxa"/>
            <w:vMerge w:val="restart"/>
            <w:tcBorders>
              <w:top w:val="nil"/>
              <w:left w:val="nil"/>
              <w:bottom w:val="nil"/>
              <w:right w:val="nil"/>
            </w:tcBorders>
          </w:tcPr>
          <w:p w14:paraId="6653AEA3" w14:textId="77777777" w:rsidR="0057123C" w:rsidRPr="00F52849" w:rsidRDefault="0057123C" w:rsidP="009202C5">
            <w:pPr>
              <w:jc w:val="center"/>
              <w:rPr>
                <w:sz w:val="20"/>
                <w:szCs w:val="20"/>
              </w:rPr>
            </w:pPr>
          </w:p>
          <w:p w14:paraId="335F85F9" w14:textId="77777777" w:rsidR="0057123C" w:rsidRPr="00F52849" w:rsidRDefault="0057123C" w:rsidP="009202C5">
            <w:pPr>
              <w:jc w:val="center"/>
              <w:rPr>
                <w:sz w:val="20"/>
                <w:szCs w:val="20"/>
              </w:rPr>
            </w:pPr>
            <w:r w:rsidRPr="00F52849">
              <w:rPr>
                <w:sz w:val="20"/>
                <w:szCs w:val="20"/>
              </w:rPr>
              <w:t>&lt;0.001*</w:t>
            </w:r>
          </w:p>
        </w:tc>
        <w:tc>
          <w:tcPr>
            <w:tcW w:w="1134" w:type="dxa"/>
            <w:tcBorders>
              <w:top w:val="nil"/>
              <w:left w:val="nil"/>
              <w:bottom w:val="nil"/>
              <w:right w:val="nil"/>
            </w:tcBorders>
          </w:tcPr>
          <w:p w14:paraId="72A3645D" w14:textId="77777777" w:rsidR="0057123C" w:rsidRPr="00F52849" w:rsidRDefault="0057123C" w:rsidP="009202C5">
            <w:pPr>
              <w:jc w:val="center"/>
              <w:rPr>
                <w:sz w:val="20"/>
                <w:szCs w:val="20"/>
              </w:rPr>
            </w:pPr>
            <w:r w:rsidRPr="00F52849">
              <w:rPr>
                <w:sz w:val="20"/>
                <w:szCs w:val="20"/>
              </w:rPr>
              <w:t>10.6</w:t>
            </w:r>
          </w:p>
        </w:tc>
        <w:tc>
          <w:tcPr>
            <w:tcW w:w="993" w:type="dxa"/>
            <w:tcBorders>
              <w:top w:val="nil"/>
              <w:left w:val="nil"/>
              <w:bottom w:val="nil"/>
              <w:right w:val="nil"/>
            </w:tcBorders>
          </w:tcPr>
          <w:p w14:paraId="014E4BDC" w14:textId="77777777" w:rsidR="0057123C" w:rsidRPr="00F52849" w:rsidRDefault="0057123C" w:rsidP="009202C5">
            <w:pPr>
              <w:jc w:val="center"/>
              <w:rPr>
                <w:sz w:val="20"/>
                <w:szCs w:val="20"/>
              </w:rPr>
            </w:pPr>
            <w:r w:rsidRPr="00F52849">
              <w:rPr>
                <w:sz w:val="20"/>
                <w:szCs w:val="20"/>
              </w:rPr>
              <w:t>3.54</w:t>
            </w:r>
          </w:p>
        </w:tc>
        <w:tc>
          <w:tcPr>
            <w:tcW w:w="1275" w:type="dxa"/>
            <w:vMerge w:val="restart"/>
            <w:tcBorders>
              <w:top w:val="nil"/>
              <w:left w:val="nil"/>
              <w:bottom w:val="nil"/>
              <w:right w:val="nil"/>
            </w:tcBorders>
          </w:tcPr>
          <w:p w14:paraId="33C0E501" w14:textId="77777777" w:rsidR="0057123C" w:rsidRPr="00F52849" w:rsidRDefault="0057123C" w:rsidP="009202C5">
            <w:pPr>
              <w:jc w:val="center"/>
              <w:rPr>
                <w:sz w:val="20"/>
                <w:szCs w:val="20"/>
              </w:rPr>
            </w:pPr>
          </w:p>
          <w:p w14:paraId="0A1E260B" w14:textId="77777777" w:rsidR="0057123C" w:rsidRPr="00F52849" w:rsidRDefault="0057123C" w:rsidP="009202C5">
            <w:pPr>
              <w:jc w:val="center"/>
              <w:rPr>
                <w:sz w:val="20"/>
                <w:szCs w:val="20"/>
              </w:rPr>
            </w:pPr>
            <w:r w:rsidRPr="00F52849">
              <w:rPr>
                <w:sz w:val="20"/>
                <w:szCs w:val="20"/>
              </w:rPr>
              <w:t>0.005</w:t>
            </w:r>
          </w:p>
        </w:tc>
        <w:tc>
          <w:tcPr>
            <w:tcW w:w="1134" w:type="dxa"/>
            <w:vMerge w:val="restart"/>
            <w:tcBorders>
              <w:top w:val="nil"/>
              <w:left w:val="nil"/>
              <w:bottom w:val="nil"/>
              <w:right w:val="nil"/>
            </w:tcBorders>
          </w:tcPr>
          <w:p w14:paraId="41A62855" w14:textId="77777777" w:rsidR="0057123C" w:rsidRPr="00F52849" w:rsidRDefault="0057123C" w:rsidP="009202C5">
            <w:pPr>
              <w:rPr>
                <w:sz w:val="20"/>
                <w:szCs w:val="20"/>
              </w:rPr>
            </w:pPr>
          </w:p>
          <w:p w14:paraId="1E662D25" w14:textId="77777777" w:rsidR="0057123C" w:rsidRPr="00F52849" w:rsidRDefault="0057123C" w:rsidP="009202C5">
            <w:pPr>
              <w:rPr>
                <w:sz w:val="20"/>
                <w:szCs w:val="20"/>
              </w:rPr>
            </w:pPr>
            <w:r w:rsidRPr="00F52849">
              <w:rPr>
                <w:sz w:val="20"/>
                <w:szCs w:val="20"/>
              </w:rPr>
              <w:t>&lt;0.001*</w:t>
            </w:r>
          </w:p>
        </w:tc>
        <w:tc>
          <w:tcPr>
            <w:tcW w:w="1701" w:type="dxa"/>
            <w:vMerge w:val="restart"/>
            <w:tcBorders>
              <w:top w:val="nil"/>
              <w:left w:val="nil"/>
              <w:bottom w:val="nil"/>
              <w:right w:val="nil"/>
            </w:tcBorders>
          </w:tcPr>
          <w:p w14:paraId="50DEA195" w14:textId="77777777" w:rsidR="0057123C" w:rsidRPr="00F52849" w:rsidRDefault="0057123C" w:rsidP="009202C5">
            <w:pPr>
              <w:jc w:val="center"/>
              <w:rPr>
                <w:sz w:val="20"/>
                <w:szCs w:val="20"/>
              </w:rPr>
            </w:pPr>
          </w:p>
          <w:p w14:paraId="07E9B35D" w14:textId="77777777" w:rsidR="0057123C" w:rsidRPr="00F52849" w:rsidRDefault="0057123C" w:rsidP="009202C5">
            <w:pPr>
              <w:jc w:val="center"/>
              <w:rPr>
                <w:sz w:val="20"/>
                <w:szCs w:val="20"/>
              </w:rPr>
            </w:pPr>
            <w:r w:rsidRPr="00F52849">
              <w:rPr>
                <w:sz w:val="20"/>
                <w:szCs w:val="20"/>
              </w:rPr>
              <w:t>0.71</w:t>
            </w:r>
          </w:p>
        </w:tc>
        <w:tc>
          <w:tcPr>
            <w:tcW w:w="1010" w:type="dxa"/>
            <w:vMerge w:val="restart"/>
            <w:tcBorders>
              <w:top w:val="nil"/>
              <w:left w:val="nil"/>
              <w:bottom w:val="nil"/>
              <w:right w:val="nil"/>
            </w:tcBorders>
          </w:tcPr>
          <w:p w14:paraId="2B92AF48" w14:textId="77777777" w:rsidR="0057123C" w:rsidRPr="00F52849" w:rsidRDefault="0057123C" w:rsidP="009202C5">
            <w:pPr>
              <w:jc w:val="center"/>
              <w:rPr>
                <w:rFonts w:eastAsia="Times New Roman" w:cs="Times New Roman"/>
                <w:sz w:val="20"/>
                <w:szCs w:val="20"/>
              </w:rPr>
            </w:pPr>
          </w:p>
          <w:p w14:paraId="355B3559"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55.4%</w:t>
            </w:r>
          </w:p>
        </w:tc>
        <w:tc>
          <w:tcPr>
            <w:tcW w:w="913" w:type="dxa"/>
            <w:vMerge w:val="restart"/>
            <w:tcBorders>
              <w:top w:val="nil"/>
              <w:left w:val="nil"/>
              <w:bottom w:val="nil"/>
              <w:right w:val="nil"/>
            </w:tcBorders>
          </w:tcPr>
          <w:p w14:paraId="071A6928" w14:textId="77777777" w:rsidR="0057123C" w:rsidRPr="00F52849" w:rsidRDefault="0057123C" w:rsidP="009202C5">
            <w:pPr>
              <w:jc w:val="center"/>
              <w:rPr>
                <w:rFonts w:eastAsia="Times New Roman" w:cs="Times New Roman"/>
                <w:sz w:val="20"/>
                <w:szCs w:val="20"/>
              </w:rPr>
            </w:pPr>
          </w:p>
          <w:p w14:paraId="1B40E47F"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86.8%</w:t>
            </w:r>
          </w:p>
        </w:tc>
        <w:tc>
          <w:tcPr>
            <w:tcW w:w="913" w:type="dxa"/>
            <w:vMerge w:val="restart"/>
            <w:tcBorders>
              <w:top w:val="nil"/>
              <w:left w:val="nil"/>
              <w:bottom w:val="nil"/>
              <w:right w:val="nil"/>
            </w:tcBorders>
          </w:tcPr>
          <w:p w14:paraId="238AA21F" w14:textId="77777777" w:rsidR="0057123C" w:rsidRPr="00F52849" w:rsidRDefault="0057123C" w:rsidP="009202C5">
            <w:pPr>
              <w:jc w:val="center"/>
              <w:rPr>
                <w:rFonts w:eastAsia="Times New Roman" w:cs="Times New Roman"/>
                <w:sz w:val="20"/>
                <w:szCs w:val="20"/>
              </w:rPr>
            </w:pPr>
          </w:p>
          <w:p w14:paraId="187A4BC4"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81.6%</w:t>
            </w:r>
          </w:p>
        </w:tc>
        <w:tc>
          <w:tcPr>
            <w:tcW w:w="913" w:type="dxa"/>
            <w:vMerge w:val="restart"/>
            <w:tcBorders>
              <w:top w:val="nil"/>
              <w:left w:val="nil"/>
              <w:bottom w:val="nil"/>
              <w:right w:val="nil"/>
            </w:tcBorders>
          </w:tcPr>
          <w:p w14:paraId="26B96324" w14:textId="77777777" w:rsidR="0057123C" w:rsidRPr="00F52849" w:rsidRDefault="0057123C" w:rsidP="009202C5">
            <w:pPr>
              <w:jc w:val="center"/>
              <w:rPr>
                <w:rFonts w:eastAsia="Times New Roman" w:cs="Times New Roman"/>
                <w:sz w:val="20"/>
                <w:szCs w:val="20"/>
              </w:rPr>
            </w:pPr>
          </w:p>
          <w:p w14:paraId="311D13C0"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64.8%</w:t>
            </w:r>
          </w:p>
        </w:tc>
      </w:tr>
      <w:tr w:rsidR="0057123C" w:rsidRPr="00F52849" w14:paraId="0D35F326" w14:textId="77777777" w:rsidTr="009202C5">
        <w:tc>
          <w:tcPr>
            <w:tcW w:w="1276" w:type="dxa"/>
            <w:vMerge/>
            <w:tcBorders>
              <w:top w:val="nil"/>
              <w:left w:val="nil"/>
              <w:bottom w:val="nil"/>
              <w:right w:val="nil"/>
            </w:tcBorders>
          </w:tcPr>
          <w:p w14:paraId="5A7AC33E" w14:textId="77777777" w:rsidR="0057123C" w:rsidRPr="00F52849" w:rsidRDefault="0057123C" w:rsidP="009202C5">
            <w:pPr>
              <w:rPr>
                <w:sz w:val="20"/>
                <w:szCs w:val="20"/>
              </w:rPr>
            </w:pPr>
          </w:p>
        </w:tc>
        <w:tc>
          <w:tcPr>
            <w:tcW w:w="1041" w:type="dxa"/>
            <w:tcBorders>
              <w:top w:val="nil"/>
              <w:left w:val="nil"/>
              <w:bottom w:val="nil"/>
              <w:right w:val="nil"/>
            </w:tcBorders>
          </w:tcPr>
          <w:p w14:paraId="32A104BB"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nil"/>
              <w:right w:val="nil"/>
            </w:tcBorders>
          </w:tcPr>
          <w:p w14:paraId="663F404A" w14:textId="77777777" w:rsidR="0057123C" w:rsidRPr="00F52849" w:rsidRDefault="0057123C" w:rsidP="009202C5">
            <w:pPr>
              <w:rPr>
                <w:sz w:val="20"/>
                <w:szCs w:val="20"/>
              </w:rPr>
            </w:pPr>
            <w:r w:rsidRPr="00F52849">
              <w:rPr>
                <w:sz w:val="20"/>
                <w:szCs w:val="20"/>
              </w:rPr>
              <w:t>58</w:t>
            </w:r>
          </w:p>
        </w:tc>
        <w:tc>
          <w:tcPr>
            <w:tcW w:w="995" w:type="dxa"/>
            <w:tcBorders>
              <w:top w:val="nil"/>
              <w:left w:val="nil"/>
              <w:bottom w:val="nil"/>
              <w:right w:val="nil"/>
            </w:tcBorders>
          </w:tcPr>
          <w:p w14:paraId="2392463A" w14:textId="77777777" w:rsidR="0057123C" w:rsidRPr="00F52849" w:rsidRDefault="0057123C" w:rsidP="009202C5">
            <w:pPr>
              <w:rPr>
                <w:sz w:val="20"/>
                <w:szCs w:val="20"/>
              </w:rPr>
            </w:pPr>
            <w:r w:rsidRPr="00F52849">
              <w:rPr>
                <w:sz w:val="20"/>
                <w:szCs w:val="20"/>
              </w:rPr>
              <w:t>85.3%</w:t>
            </w:r>
          </w:p>
        </w:tc>
        <w:tc>
          <w:tcPr>
            <w:tcW w:w="1183" w:type="dxa"/>
            <w:vMerge/>
            <w:tcBorders>
              <w:top w:val="nil"/>
              <w:left w:val="nil"/>
              <w:bottom w:val="nil"/>
              <w:right w:val="nil"/>
            </w:tcBorders>
          </w:tcPr>
          <w:p w14:paraId="3D9CF5C3" w14:textId="77777777" w:rsidR="0057123C" w:rsidRPr="00F52849" w:rsidRDefault="0057123C" w:rsidP="009202C5">
            <w:pPr>
              <w:jc w:val="center"/>
              <w:rPr>
                <w:sz w:val="20"/>
                <w:szCs w:val="20"/>
              </w:rPr>
            </w:pPr>
          </w:p>
        </w:tc>
        <w:tc>
          <w:tcPr>
            <w:tcW w:w="1134" w:type="dxa"/>
            <w:tcBorders>
              <w:top w:val="nil"/>
              <w:left w:val="nil"/>
              <w:bottom w:val="nil"/>
              <w:right w:val="nil"/>
            </w:tcBorders>
          </w:tcPr>
          <w:p w14:paraId="498D19BF" w14:textId="77777777" w:rsidR="0057123C" w:rsidRPr="00F52849" w:rsidRDefault="0057123C" w:rsidP="009202C5">
            <w:pPr>
              <w:jc w:val="center"/>
              <w:rPr>
                <w:sz w:val="20"/>
                <w:szCs w:val="20"/>
              </w:rPr>
            </w:pPr>
            <w:r w:rsidRPr="00F52849">
              <w:rPr>
                <w:sz w:val="20"/>
                <w:szCs w:val="20"/>
              </w:rPr>
              <w:t>18.23</w:t>
            </w:r>
          </w:p>
        </w:tc>
        <w:tc>
          <w:tcPr>
            <w:tcW w:w="993" w:type="dxa"/>
            <w:tcBorders>
              <w:top w:val="nil"/>
              <w:left w:val="nil"/>
              <w:bottom w:val="nil"/>
              <w:right w:val="nil"/>
            </w:tcBorders>
          </w:tcPr>
          <w:p w14:paraId="4521A168" w14:textId="77777777" w:rsidR="0057123C" w:rsidRPr="00F52849" w:rsidRDefault="0057123C" w:rsidP="009202C5">
            <w:pPr>
              <w:jc w:val="center"/>
              <w:rPr>
                <w:sz w:val="20"/>
                <w:szCs w:val="20"/>
              </w:rPr>
            </w:pPr>
            <w:r w:rsidRPr="00F52849">
              <w:rPr>
                <w:sz w:val="20"/>
                <w:szCs w:val="20"/>
              </w:rPr>
              <w:t>7.97</w:t>
            </w:r>
          </w:p>
        </w:tc>
        <w:tc>
          <w:tcPr>
            <w:tcW w:w="1275" w:type="dxa"/>
            <w:vMerge/>
            <w:tcBorders>
              <w:top w:val="nil"/>
              <w:left w:val="nil"/>
              <w:bottom w:val="nil"/>
              <w:right w:val="nil"/>
            </w:tcBorders>
          </w:tcPr>
          <w:p w14:paraId="3639F7A3" w14:textId="77777777" w:rsidR="0057123C" w:rsidRPr="00F52849" w:rsidRDefault="0057123C" w:rsidP="009202C5">
            <w:pPr>
              <w:jc w:val="center"/>
              <w:rPr>
                <w:sz w:val="20"/>
                <w:szCs w:val="20"/>
              </w:rPr>
            </w:pPr>
          </w:p>
        </w:tc>
        <w:tc>
          <w:tcPr>
            <w:tcW w:w="1134" w:type="dxa"/>
            <w:vMerge/>
            <w:tcBorders>
              <w:top w:val="nil"/>
              <w:left w:val="nil"/>
              <w:bottom w:val="nil"/>
              <w:right w:val="nil"/>
            </w:tcBorders>
          </w:tcPr>
          <w:p w14:paraId="68DDEE6C" w14:textId="77777777" w:rsidR="0057123C" w:rsidRPr="00F52849" w:rsidRDefault="0057123C" w:rsidP="009202C5">
            <w:pPr>
              <w:rPr>
                <w:sz w:val="20"/>
                <w:szCs w:val="20"/>
              </w:rPr>
            </w:pPr>
          </w:p>
        </w:tc>
        <w:tc>
          <w:tcPr>
            <w:tcW w:w="1701" w:type="dxa"/>
            <w:vMerge/>
            <w:tcBorders>
              <w:top w:val="nil"/>
              <w:left w:val="nil"/>
              <w:bottom w:val="nil"/>
              <w:right w:val="nil"/>
            </w:tcBorders>
          </w:tcPr>
          <w:p w14:paraId="251086A5" w14:textId="77777777" w:rsidR="0057123C" w:rsidRPr="00F52849" w:rsidRDefault="0057123C" w:rsidP="009202C5">
            <w:pPr>
              <w:jc w:val="center"/>
              <w:rPr>
                <w:sz w:val="20"/>
                <w:szCs w:val="20"/>
              </w:rPr>
            </w:pPr>
          </w:p>
        </w:tc>
        <w:tc>
          <w:tcPr>
            <w:tcW w:w="1010" w:type="dxa"/>
            <w:vMerge/>
            <w:tcBorders>
              <w:top w:val="nil"/>
              <w:left w:val="nil"/>
              <w:bottom w:val="nil"/>
              <w:right w:val="nil"/>
            </w:tcBorders>
          </w:tcPr>
          <w:p w14:paraId="060A2084"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4D8E20C0"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608B3373" w14:textId="77777777" w:rsidR="0057123C" w:rsidRPr="00F52849" w:rsidRDefault="0057123C" w:rsidP="009202C5">
            <w:pPr>
              <w:jc w:val="center"/>
              <w:rPr>
                <w:sz w:val="20"/>
                <w:szCs w:val="20"/>
              </w:rPr>
            </w:pPr>
          </w:p>
        </w:tc>
        <w:tc>
          <w:tcPr>
            <w:tcW w:w="913" w:type="dxa"/>
            <w:vMerge/>
            <w:tcBorders>
              <w:top w:val="nil"/>
              <w:left w:val="nil"/>
              <w:bottom w:val="nil"/>
              <w:right w:val="nil"/>
            </w:tcBorders>
          </w:tcPr>
          <w:p w14:paraId="5741AA7A" w14:textId="77777777" w:rsidR="0057123C" w:rsidRPr="00F52849" w:rsidRDefault="0057123C" w:rsidP="009202C5">
            <w:pPr>
              <w:jc w:val="center"/>
              <w:rPr>
                <w:sz w:val="20"/>
                <w:szCs w:val="20"/>
              </w:rPr>
            </w:pPr>
          </w:p>
        </w:tc>
      </w:tr>
      <w:tr w:rsidR="0057123C" w:rsidRPr="00F52849" w14:paraId="44BEE202" w14:textId="77777777" w:rsidTr="009202C5">
        <w:tc>
          <w:tcPr>
            <w:tcW w:w="1276" w:type="dxa"/>
            <w:vMerge w:val="restart"/>
            <w:tcBorders>
              <w:top w:val="nil"/>
              <w:left w:val="nil"/>
              <w:bottom w:val="nil"/>
              <w:right w:val="nil"/>
            </w:tcBorders>
          </w:tcPr>
          <w:p w14:paraId="69BDB0B3" w14:textId="64FB1DD7" w:rsidR="0057123C" w:rsidRPr="00F52849" w:rsidRDefault="00EA5AC4" w:rsidP="009202C5">
            <w:pPr>
              <w:rPr>
                <w:sz w:val="20"/>
                <w:szCs w:val="20"/>
              </w:rPr>
            </w:pPr>
            <w:r w:rsidRPr="00F52849">
              <w:rPr>
                <w:sz w:val="20"/>
                <w:szCs w:val="20"/>
              </w:rPr>
              <w:t>M</w:t>
            </w:r>
            <w:r w:rsidR="0057123C" w:rsidRPr="00F52849">
              <w:rPr>
                <w:sz w:val="20"/>
                <w:szCs w:val="20"/>
              </w:rPr>
              <w:t>iR-1224</w:t>
            </w:r>
          </w:p>
        </w:tc>
        <w:tc>
          <w:tcPr>
            <w:tcW w:w="1041" w:type="dxa"/>
            <w:tcBorders>
              <w:top w:val="nil"/>
              <w:left w:val="nil"/>
              <w:bottom w:val="nil"/>
              <w:right w:val="nil"/>
            </w:tcBorders>
          </w:tcPr>
          <w:p w14:paraId="2D30B033" w14:textId="77777777" w:rsidR="0057123C" w:rsidRPr="00F52849" w:rsidRDefault="0057123C" w:rsidP="009202C5">
            <w:pPr>
              <w:rPr>
                <w:sz w:val="20"/>
                <w:szCs w:val="20"/>
              </w:rPr>
            </w:pPr>
            <w:r w:rsidRPr="00F52849">
              <w:rPr>
                <w:sz w:val="20"/>
                <w:szCs w:val="20"/>
              </w:rPr>
              <w:t>Benign</w:t>
            </w:r>
          </w:p>
        </w:tc>
        <w:tc>
          <w:tcPr>
            <w:tcW w:w="608" w:type="dxa"/>
            <w:tcBorders>
              <w:top w:val="nil"/>
              <w:left w:val="nil"/>
              <w:bottom w:val="nil"/>
              <w:right w:val="nil"/>
            </w:tcBorders>
          </w:tcPr>
          <w:p w14:paraId="3FE460F4" w14:textId="77777777" w:rsidR="0057123C" w:rsidRPr="00F52849" w:rsidRDefault="0057123C" w:rsidP="009202C5">
            <w:pPr>
              <w:rPr>
                <w:sz w:val="20"/>
                <w:szCs w:val="20"/>
              </w:rPr>
            </w:pPr>
            <w:r w:rsidRPr="00F52849">
              <w:rPr>
                <w:sz w:val="20"/>
                <w:szCs w:val="20"/>
              </w:rPr>
              <w:t>51</w:t>
            </w:r>
          </w:p>
        </w:tc>
        <w:tc>
          <w:tcPr>
            <w:tcW w:w="995" w:type="dxa"/>
            <w:tcBorders>
              <w:top w:val="nil"/>
              <w:left w:val="nil"/>
              <w:bottom w:val="nil"/>
              <w:right w:val="nil"/>
            </w:tcBorders>
          </w:tcPr>
          <w:p w14:paraId="376854F8" w14:textId="77777777" w:rsidR="0057123C" w:rsidRPr="00F52849" w:rsidRDefault="0057123C" w:rsidP="009202C5">
            <w:pPr>
              <w:rPr>
                <w:sz w:val="20"/>
                <w:szCs w:val="20"/>
              </w:rPr>
            </w:pPr>
            <w:r w:rsidRPr="00F52849">
              <w:rPr>
                <w:sz w:val="20"/>
                <w:szCs w:val="20"/>
              </w:rPr>
              <w:t>96.2%</w:t>
            </w:r>
          </w:p>
        </w:tc>
        <w:tc>
          <w:tcPr>
            <w:tcW w:w="1183" w:type="dxa"/>
            <w:vMerge w:val="restart"/>
            <w:tcBorders>
              <w:top w:val="nil"/>
              <w:left w:val="nil"/>
              <w:bottom w:val="nil"/>
              <w:right w:val="nil"/>
            </w:tcBorders>
          </w:tcPr>
          <w:p w14:paraId="38909040" w14:textId="77777777" w:rsidR="0057123C" w:rsidRPr="00F52849" w:rsidRDefault="0057123C" w:rsidP="009202C5">
            <w:pPr>
              <w:jc w:val="center"/>
              <w:rPr>
                <w:sz w:val="20"/>
                <w:szCs w:val="20"/>
              </w:rPr>
            </w:pPr>
          </w:p>
          <w:p w14:paraId="1CFABF25" w14:textId="77777777" w:rsidR="0057123C" w:rsidRPr="00F52849" w:rsidRDefault="0057123C" w:rsidP="009202C5">
            <w:pPr>
              <w:jc w:val="center"/>
              <w:rPr>
                <w:sz w:val="20"/>
                <w:szCs w:val="20"/>
              </w:rPr>
            </w:pPr>
            <w:r w:rsidRPr="00F52849">
              <w:rPr>
                <w:sz w:val="20"/>
                <w:szCs w:val="20"/>
              </w:rPr>
              <w:t>&lt;0.001*</w:t>
            </w:r>
          </w:p>
        </w:tc>
        <w:tc>
          <w:tcPr>
            <w:tcW w:w="1134" w:type="dxa"/>
            <w:tcBorders>
              <w:top w:val="nil"/>
              <w:left w:val="nil"/>
              <w:bottom w:val="nil"/>
              <w:right w:val="nil"/>
            </w:tcBorders>
          </w:tcPr>
          <w:p w14:paraId="5A83A463" w14:textId="77777777" w:rsidR="0057123C" w:rsidRPr="00F52849" w:rsidRDefault="0057123C" w:rsidP="009202C5">
            <w:pPr>
              <w:jc w:val="center"/>
              <w:rPr>
                <w:sz w:val="20"/>
                <w:szCs w:val="20"/>
              </w:rPr>
            </w:pPr>
            <w:r w:rsidRPr="00F52849">
              <w:rPr>
                <w:sz w:val="20"/>
                <w:szCs w:val="20"/>
              </w:rPr>
              <w:t>15.23</w:t>
            </w:r>
          </w:p>
        </w:tc>
        <w:tc>
          <w:tcPr>
            <w:tcW w:w="993" w:type="dxa"/>
            <w:tcBorders>
              <w:top w:val="nil"/>
              <w:left w:val="nil"/>
              <w:bottom w:val="nil"/>
              <w:right w:val="nil"/>
            </w:tcBorders>
          </w:tcPr>
          <w:p w14:paraId="074661C7" w14:textId="77777777" w:rsidR="0057123C" w:rsidRPr="00F52849" w:rsidRDefault="0057123C" w:rsidP="009202C5">
            <w:pPr>
              <w:jc w:val="center"/>
              <w:rPr>
                <w:sz w:val="20"/>
                <w:szCs w:val="20"/>
              </w:rPr>
            </w:pPr>
            <w:r w:rsidRPr="00F52849">
              <w:rPr>
                <w:sz w:val="20"/>
                <w:szCs w:val="20"/>
              </w:rPr>
              <w:t>3.73</w:t>
            </w:r>
          </w:p>
        </w:tc>
        <w:tc>
          <w:tcPr>
            <w:tcW w:w="1275" w:type="dxa"/>
            <w:vMerge w:val="restart"/>
            <w:tcBorders>
              <w:top w:val="nil"/>
              <w:left w:val="nil"/>
              <w:bottom w:val="nil"/>
              <w:right w:val="nil"/>
            </w:tcBorders>
          </w:tcPr>
          <w:p w14:paraId="3221D3C7" w14:textId="77777777" w:rsidR="0057123C" w:rsidRPr="00F52849" w:rsidRDefault="0057123C" w:rsidP="009202C5">
            <w:pPr>
              <w:jc w:val="center"/>
              <w:rPr>
                <w:sz w:val="20"/>
                <w:szCs w:val="20"/>
              </w:rPr>
            </w:pPr>
          </w:p>
          <w:p w14:paraId="56C653E1" w14:textId="77777777" w:rsidR="0057123C" w:rsidRPr="00F52849" w:rsidRDefault="0057123C" w:rsidP="009202C5">
            <w:pPr>
              <w:jc w:val="center"/>
              <w:rPr>
                <w:sz w:val="20"/>
                <w:szCs w:val="20"/>
              </w:rPr>
            </w:pPr>
            <w:r w:rsidRPr="00F52849">
              <w:rPr>
                <w:sz w:val="20"/>
                <w:szCs w:val="20"/>
              </w:rPr>
              <w:t>0.02</w:t>
            </w:r>
          </w:p>
        </w:tc>
        <w:tc>
          <w:tcPr>
            <w:tcW w:w="1134" w:type="dxa"/>
            <w:vMerge w:val="restart"/>
            <w:tcBorders>
              <w:top w:val="nil"/>
              <w:left w:val="nil"/>
              <w:bottom w:val="nil"/>
              <w:right w:val="nil"/>
            </w:tcBorders>
          </w:tcPr>
          <w:p w14:paraId="118CCFBC" w14:textId="77777777" w:rsidR="0057123C" w:rsidRPr="00F52849" w:rsidRDefault="0057123C" w:rsidP="009202C5">
            <w:pPr>
              <w:rPr>
                <w:sz w:val="20"/>
                <w:szCs w:val="20"/>
              </w:rPr>
            </w:pPr>
          </w:p>
          <w:p w14:paraId="620A0F79" w14:textId="77777777" w:rsidR="0057123C" w:rsidRPr="00F52849" w:rsidRDefault="0057123C" w:rsidP="009202C5">
            <w:pPr>
              <w:rPr>
                <w:sz w:val="20"/>
                <w:szCs w:val="20"/>
              </w:rPr>
            </w:pPr>
            <w:r w:rsidRPr="00F52849">
              <w:rPr>
                <w:sz w:val="20"/>
                <w:szCs w:val="20"/>
              </w:rPr>
              <w:t>&lt;0.001*</w:t>
            </w:r>
          </w:p>
        </w:tc>
        <w:tc>
          <w:tcPr>
            <w:tcW w:w="1701" w:type="dxa"/>
            <w:vMerge w:val="restart"/>
            <w:tcBorders>
              <w:top w:val="nil"/>
              <w:left w:val="nil"/>
              <w:bottom w:val="nil"/>
              <w:right w:val="nil"/>
            </w:tcBorders>
          </w:tcPr>
          <w:p w14:paraId="37008D4B" w14:textId="77777777" w:rsidR="0057123C" w:rsidRPr="00F52849" w:rsidRDefault="0057123C" w:rsidP="009202C5">
            <w:pPr>
              <w:jc w:val="center"/>
              <w:rPr>
                <w:sz w:val="20"/>
                <w:szCs w:val="20"/>
              </w:rPr>
            </w:pPr>
          </w:p>
          <w:p w14:paraId="2B394526" w14:textId="77777777" w:rsidR="0057123C" w:rsidRPr="00F52849" w:rsidRDefault="0057123C" w:rsidP="009202C5">
            <w:pPr>
              <w:jc w:val="center"/>
              <w:rPr>
                <w:sz w:val="20"/>
                <w:szCs w:val="20"/>
              </w:rPr>
            </w:pPr>
            <w:r w:rsidRPr="00F52849">
              <w:rPr>
                <w:sz w:val="20"/>
                <w:szCs w:val="20"/>
              </w:rPr>
              <w:t>0.78</w:t>
            </w:r>
          </w:p>
        </w:tc>
        <w:tc>
          <w:tcPr>
            <w:tcW w:w="1010" w:type="dxa"/>
            <w:vMerge w:val="restart"/>
            <w:tcBorders>
              <w:top w:val="nil"/>
              <w:left w:val="nil"/>
              <w:bottom w:val="nil"/>
              <w:right w:val="nil"/>
            </w:tcBorders>
          </w:tcPr>
          <w:p w14:paraId="4F1E808C" w14:textId="77777777" w:rsidR="0057123C" w:rsidRPr="00F52849" w:rsidRDefault="0057123C" w:rsidP="009202C5">
            <w:pPr>
              <w:jc w:val="center"/>
              <w:rPr>
                <w:rFonts w:eastAsia="Times New Roman" w:cs="Times New Roman"/>
                <w:sz w:val="20"/>
                <w:szCs w:val="20"/>
              </w:rPr>
            </w:pPr>
          </w:p>
          <w:p w14:paraId="6036481C"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75.9%</w:t>
            </w:r>
          </w:p>
        </w:tc>
        <w:tc>
          <w:tcPr>
            <w:tcW w:w="913" w:type="dxa"/>
            <w:vMerge w:val="restart"/>
            <w:tcBorders>
              <w:top w:val="nil"/>
              <w:left w:val="nil"/>
              <w:bottom w:val="nil"/>
              <w:right w:val="nil"/>
            </w:tcBorders>
          </w:tcPr>
          <w:p w14:paraId="1D793E6E" w14:textId="77777777" w:rsidR="0057123C" w:rsidRPr="00F52849" w:rsidRDefault="0057123C" w:rsidP="009202C5">
            <w:pPr>
              <w:jc w:val="center"/>
              <w:rPr>
                <w:rFonts w:eastAsia="Times New Roman" w:cs="Times New Roman"/>
                <w:sz w:val="20"/>
                <w:szCs w:val="20"/>
              </w:rPr>
            </w:pPr>
          </w:p>
          <w:p w14:paraId="4F5CB6C9"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82.4%</w:t>
            </w:r>
          </w:p>
        </w:tc>
        <w:tc>
          <w:tcPr>
            <w:tcW w:w="913" w:type="dxa"/>
            <w:vMerge w:val="restart"/>
            <w:tcBorders>
              <w:top w:val="nil"/>
              <w:left w:val="nil"/>
              <w:bottom w:val="nil"/>
              <w:right w:val="nil"/>
            </w:tcBorders>
          </w:tcPr>
          <w:p w14:paraId="32DD1908" w14:textId="77777777" w:rsidR="0057123C" w:rsidRPr="00F52849" w:rsidRDefault="0057123C" w:rsidP="009202C5">
            <w:pPr>
              <w:jc w:val="center"/>
              <w:rPr>
                <w:rFonts w:eastAsia="Times New Roman" w:cs="Times New Roman"/>
                <w:sz w:val="20"/>
                <w:szCs w:val="20"/>
              </w:rPr>
            </w:pPr>
          </w:p>
          <w:p w14:paraId="671623D7"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83.0%</w:t>
            </w:r>
          </w:p>
        </w:tc>
        <w:tc>
          <w:tcPr>
            <w:tcW w:w="913" w:type="dxa"/>
            <w:vMerge w:val="restart"/>
            <w:tcBorders>
              <w:top w:val="nil"/>
              <w:left w:val="nil"/>
              <w:bottom w:val="nil"/>
              <w:right w:val="nil"/>
            </w:tcBorders>
          </w:tcPr>
          <w:p w14:paraId="5769EA70" w14:textId="77777777" w:rsidR="0057123C" w:rsidRPr="00F52849" w:rsidRDefault="0057123C" w:rsidP="009202C5">
            <w:pPr>
              <w:jc w:val="center"/>
              <w:rPr>
                <w:rFonts w:eastAsia="Times New Roman" w:cs="Times New Roman"/>
                <w:sz w:val="20"/>
                <w:szCs w:val="20"/>
              </w:rPr>
            </w:pPr>
          </w:p>
          <w:p w14:paraId="1553A3C8" w14:textId="77777777" w:rsidR="0057123C" w:rsidRPr="00F52849" w:rsidRDefault="0057123C" w:rsidP="009202C5">
            <w:pPr>
              <w:jc w:val="center"/>
              <w:rPr>
                <w:rFonts w:eastAsia="Times New Roman" w:cs="Times New Roman"/>
                <w:sz w:val="20"/>
                <w:szCs w:val="20"/>
              </w:rPr>
            </w:pPr>
            <w:r w:rsidRPr="00F52849">
              <w:rPr>
                <w:rFonts w:eastAsia="Times New Roman" w:cs="Times New Roman"/>
                <w:sz w:val="20"/>
                <w:szCs w:val="20"/>
              </w:rPr>
              <w:t>75.0%</w:t>
            </w:r>
          </w:p>
        </w:tc>
      </w:tr>
      <w:tr w:rsidR="0057123C" w:rsidRPr="00F52849" w14:paraId="730AE61E" w14:textId="77777777" w:rsidTr="009202C5">
        <w:tc>
          <w:tcPr>
            <w:tcW w:w="1276" w:type="dxa"/>
            <w:vMerge/>
            <w:tcBorders>
              <w:top w:val="nil"/>
              <w:left w:val="nil"/>
              <w:bottom w:val="single" w:sz="4" w:space="0" w:color="auto"/>
              <w:right w:val="nil"/>
            </w:tcBorders>
          </w:tcPr>
          <w:p w14:paraId="69F142F6" w14:textId="77777777" w:rsidR="0057123C" w:rsidRPr="00F52849" w:rsidRDefault="0057123C" w:rsidP="009202C5">
            <w:pPr>
              <w:rPr>
                <w:sz w:val="20"/>
                <w:szCs w:val="20"/>
              </w:rPr>
            </w:pPr>
          </w:p>
        </w:tc>
        <w:tc>
          <w:tcPr>
            <w:tcW w:w="1041" w:type="dxa"/>
            <w:tcBorders>
              <w:top w:val="nil"/>
              <w:left w:val="nil"/>
              <w:bottom w:val="single" w:sz="4" w:space="0" w:color="auto"/>
              <w:right w:val="nil"/>
            </w:tcBorders>
          </w:tcPr>
          <w:p w14:paraId="67A2C835" w14:textId="77777777" w:rsidR="0057123C" w:rsidRPr="00F52849" w:rsidRDefault="0057123C" w:rsidP="009202C5">
            <w:pPr>
              <w:rPr>
                <w:sz w:val="20"/>
                <w:szCs w:val="20"/>
              </w:rPr>
            </w:pPr>
            <w:r w:rsidRPr="00F52849">
              <w:rPr>
                <w:sz w:val="20"/>
                <w:szCs w:val="20"/>
              </w:rPr>
              <w:t>UCC</w:t>
            </w:r>
          </w:p>
        </w:tc>
        <w:tc>
          <w:tcPr>
            <w:tcW w:w="608" w:type="dxa"/>
            <w:tcBorders>
              <w:top w:val="nil"/>
              <w:left w:val="nil"/>
              <w:bottom w:val="single" w:sz="4" w:space="0" w:color="auto"/>
              <w:right w:val="nil"/>
            </w:tcBorders>
          </w:tcPr>
          <w:p w14:paraId="6AE78838" w14:textId="77777777" w:rsidR="0057123C" w:rsidRPr="00F52849" w:rsidRDefault="0057123C" w:rsidP="009202C5">
            <w:pPr>
              <w:rPr>
                <w:sz w:val="20"/>
                <w:szCs w:val="20"/>
              </w:rPr>
            </w:pPr>
            <w:r w:rsidRPr="00F52849">
              <w:rPr>
                <w:sz w:val="20"/>
                <w:szCs w:val="20"/>
              </w:rPr>
              <w:t>61</w:t>
            </w:r>
          </w:p>
        </w:tc>
        <w:tc>
          <w:tcPr>
            <w:tcW w:w="995" w:type="dxa"/>
            <w:tcBorders>
              <w:top w:val="nil"/>
              <w:left w:val="nil"/>
              <w:bottom w:val="single" w:sz="4" w:space="0" w:color="auto"/>
              <w:right w:val="nil"/>
            </w:tcBorders>
          </w:tcPr>
          <w:p w14:paraId="4F61CCEC" w14:textId="77777777" w:rsidR="0057123C" w:rsidRPr="00F52849" w:rsidRDefault="0057123C" w:rsidP="009202C5">
            <w:pPr>
              <w:rPr>
                <w:sz w:val="20"/>
                <w:szCs w:val="20"/>
              </w:rPr>
            </w:pPr>
            <w:r w:rsidRPr="00F52849">
              <w:rPr>
                <w:sz w:val="20"/>
                <w:szCs w:val="20"/>
              </w:rPr>
              <w:t>89.7%</w:t>
            </w:r>
          </w:p>
        </w:tc>
        <w:tc>
          <w:tcPr>
            <w:tcW w:w="1183" w:type="dxa"/>
            <w:vMerge/>
            <w:tcBorders>
              <w:top w:val="nil"/>
              <w:left w:val="nil"/>
              <w:bottom w:val="single" w:sz="4" w:space="0" w:color="auto"/>
              <w:right w:val="nil"/>
            </w:tcBorders>
          </w:tcPr>
          <w:p w14:paraId="75FF47E2" w14:textId="77777777" w:rsidR="0057123C" w:rsidRPr="00F52849" w:rsidRDefault="0057123C" w:rsidP="009202C5">
            <w:pPr>
              <w:jc w:val="center"/>
              <w:rPr>
                <w:sz w:val="20"/>
                <w:szCs w:val="20"/>
              </w:rPr>
            </w:pPr>
          </w:p>
        </w:tc>
        <w:tc>
          <w:tcPr>
            <w:tcW w:w="1134" w:type="dxa"/>
            <w:tcBorders>
              <w:top w:val="nil"/>
              <w:left w:val="nil"/>
              <w:bottom w:val="single" w:sz="4" w:space="0" w:color="auto"/>
              <w:right w:val="nil"/>
            </w:tcBorders>
          </w:tcPr>
          <w:p w14:paraId="5D75943F" w14:textId="77777777" w:rsidR="0057123C" w:rsidRPr="00F52849" w:rsidRDefault="0057123C" w:rsidP="009202C5">
            <w:pPr>
              <w:jc w:val="center"/>
              <w:rPr>
                <w:sz w:val="20"/>
                <w:szCs w:val="20"/>
              </w:rPr>
            </w:pPr>
            <w:r w:rsidRPr="00F52849">
              <w:rPr>
                <w:sz w:val="20"/>
                <w:szCs w:val="20"/>
              </w:rPr>
              <w:t>20.66</w:t>
            </w:r>
          </w:p>
        </w:tc>
        <w:tc>
          <w:tcPr>
            <w:tcW w:w="993" w:type="dxa"/>
            <w:tcBorders>
              <w:top w:val="nil"/>
              <w:left w:val="nil"/>
              <w:bottom w:val="single" w:sz="4" w:space="0" w:color="auto"/>
              <w:right w:val="nil"/>
            </w:tcBorders>
          </w:tcPr>
          <w:p w14:paraId="02C52B81" w14:textId="77777777" w:rsidR="0057123C" w:rsidRPr="00F52849" w:rsidRDefault="0057123C" w:rsidP="009202C5">
            <w:pPr>
              <w:jc w:val="center"/>
              <w:rPr>
                <w:sz w:val="20"/>
                <w:szCs w:val="20"/>
              </w:rPr>
            </w:pPr>
            <w:r w:rsidRPr="00F52849">
              <w:rPr>
                <w:sz w:val="20"/>
                <w:szCs w:val="20"/>
              </w:rPr>
              <w:t>5.66</w:t>
            </w:r>
          </w:p>
        </w:tc>
        <w:tc>
          <w:tcPr>
            <w:tcW w:w="1275" w:type="dxa"/>
            <w:vMerge/>
            <w:tcBorders>
              <w:top w:val="nil"/>
              <w:left w:val="nil"/>
              <w:bottom w:val="single" w:sz="4" w:space="0" w:color="auto"/>
              <w:right w:val="nil"/>
            </w:tcBorders>
          </w:tcPr>
          <w:p w14:paraId="61229594" w14:textId="77777777" w:rsidR="0057123C" w:rsidRPr="00F52849" w:rsidRDefault="0057123C" w:rsidP="009202C5">
            <w:pPr>
              <w:rPr>
                <w:sz w:val="20"/>
                <w:szCs w:val="20"/>
              </w:rPr>
            </w:pPr>
          </w:p>
        </w:tc>
        <w:tc>
          <w:tcPr>
            <w:tcW w:w="1134" w:type="dxa"/>
            <w:vMerge/>
            <w:tcBorders>
              <w:top w:val="nil"/>
              <w:left w:val="nil"/>
              <w:bottom w:val="single" w:sz="4" w:space="0" w:color="auto"/>
              <w:right w:val="nil"/>
            </w:tcBorders>
          </w:tcPr>
          <w:p w14:paraId="06D144EF" w14:textId="77777777" w:rsidR="0057123C" w:rsidRPr="00F52849" w:rsidRDefault="0057123C" w:rsidP="009202C5">
            <w:pPr>
              <w:rPr>
                <w:sz w:val="20"/>
                <w:szCs w:val="20"/>
              </w:rPr>
            </w:pPr>
          </w:p>
        </w:tc>
        <w:tc>
          <w:tcPr>
            <w:tcW w:w="1701" w:type="dxa"/>
            <w:vMerge/>
            <w:tcBorders>
              <w:top w:val="nil"/>
              <w:left w:val="nil"/>
              <w:bottom w:val="single" w:sz="4" w:space="0" w:color="auto"/>
              <w:right w:val="nil"/>
            </w:tcBorders>
          </w:tcPr>
          <w:p w14:paraId="254E3A1A" w14:textId="77777777" w:rsidR="0057123C" w:rsidRPr="00F52849" w:rsidRDefault="0057123C" w:rsidP="009202C5">
            <w:pPr>
              <w:rPr>
                <w:sz w:val="20"/>
                <w:szCs w:val="20"/>
              </w:rPr>
            </w:pPr>
          </w:p>
        </w:tc>
        <w:tc>
          <w:tcPr>
            <w:tcW w:w="1010" w:type="dxa"/>
            <w:vMerge/>
            <w:tcBorders>
              <w:top w:val="nil"/>
              <w:left w:val="nil"/>
              <w:bottom w:val="single" w:sz="4" w:space="0" w:color="auto"/>
              <w:right w:val="nil"/>
            </w:tcBorders>
          </w:tcPr>
          <w:p w14:paraId="4517B08A" w14:textId="77777777" w:rsidR="0057123C" w:rsidRPr="00F52849" w:rsidRDefault="0057123C" w:rsidP="009202C5">
            <w:pPr>
              <w:rPr>
                <w:sz w:val="20"/>
                <w:szCs w:val="20"/>
              </w:rPr>
            </w:pPr>
          </w:p>
        </w:tc>
        <w:tc>
          <w:tcPr>
            <w:tcW w:w="913" w:type="dxa"/>
            <w:vMerge/>
            <w:tcBorders>
              <w:top w:val="nil"/>
              <w:left w:val="nil"/>
              <w:bottom w:val="single" w:sz="4" w:space="0" w:color="auto"/>
              <w:right w:val="nil"/>
            </w:tcBorders>
          </w:tcPr>
          <w:p w14:paraId="38DC87B5" w14:textId="77777777" w:rsidR="0057123C" w:rsidRPr="00F52849" w:rsidRDefault="0057123C" w:rsidP="009202C5">
            <w:pPr>
              <w:rPr>
                <w:sz w:val="20"/>
                <w:szCs w:val="20"/>
              </w:rPr>
            </w:pPr>
          </w:p>
        </w:tc>
        <w:tc>
          <w:tcPr>
            <w:tcW w:w="913" w:type="dxa"/>
            <w:vMerge/>
            <w:tcBorders>
              <w:top w:val="nil"/>
              <w:left w:val="nil"/>
              <w:bottom w:val="single" w:sz="4" w:space="0" w:color="auto"/>
              <w:right w:val="nil"/>
            </w:tcBorders>
          </w:tcPr>
          <w:p w14:paraId="7F4F01F8" w14:textId="77777777" w:rsidR="0057123C" w:rsidRPr="00F52849" w:rsidRDefault="0057123C" w:rsidP="009202C5">
            <w:pPr>
              <w:rPr>
                <w:sz w:val="20"/>
                <w:szCs w:val="20"/>
              </w:rPr>
            </w:pPr>
          </w:p>
        </w:tc>
        <w:tc>
          <w:tcPr>
            <w:tcW w:w="913" w:type="dxa"/>
            <w:vMerge/>
            <w:tcBorders>
              <w:top w:val="nil"/>
              <w:left w:val="nil"/>
              <w:bottom w:val="single" w:sz="4" w:space="0" w:color="auto"/>
              <w:right w:val="nil"/>
            </w:tcBorders>
          </w:tcPr>
          <w:p w14:paraId="150B716C" w14:textId="77777777" w:rsidR="0057123C" w:rsidRPr="00F52849" w:rsidRDefault="0057123C" w:rsidP="009202C5">
            <w:pPr>
              <w:rPr>
                <w:sz w:val="20"/>
                <w:szCs w:val="20"/>
              </w:rPr>
            </w:pPr>
          </w:p>
        </w:tc>
      </w:tr>
    </w:tbl>
    <w:p w14:paraId="0C8DA7AF" w14:textId="77777777" w:rsidR="009C2D82" w:rsidRPr="00C20B8D" w:rsidRDefault="009C2D82" w:rsidP="00EA5AC4">
      <w:pPr>
        <w:spacing w:after="240"/>
        <w:jc w:val="both"/>
        <w:rPr>
          <w:b/>
        </w:rPr>
        <w:sectPr w:rsidR="009C2D82" w:rsidRPr="00C20B8D" w:rsidSect="0057123C">
          <w:pgSz w:w="16840" w:h="11901" w:orient="landscape"/>
          <w:pgMar w:top="1797" w:right="1440" w:bottom="1797" w:left="1440" w:header="709" w:footer="709" w:gutter="0"/>
          <w:cols w:space="708"/>
          <w:docGrid w:linePitch="360"/>
        </w:sectPr>
      </w:pPr>
    </w:p>
    <w:p w14:paraId="0A7F4DE8" w14:textId="0E35EC06" w:rsidR="00A45007" w:rsidRDefault="009202C5" w:rsidP="00CC302C">
      <w:pPr>
        <w:spacing w:after="240" w:line="480" w:lineRule="auto"/>
        <w:jc w:val="both"/>
      </w:pPr>
      <w:r w:rsidRPr="00C20B8D">
        <w:rPr>
          <w:b/>
        </w:rPr>
        <w:t xml:space="preserve">Table </w:t>
      </w:r>
      <w:r w:rsidR="00F30F92">
        <w:rPr>
          <w:b/>
        </w:rPr>
        <w:t>19</w:t>
      </w:r>
      <w:r w:rsidR="00EA5AC4" w:rsidRPr="00F30F92">
        <w:rPr>
          <w:b/>
        </w:rPr>
        <w:tab/>
      </w:r>
      <w:r w:rsidR="009C2D82" w:rsidRPr="00F30F92">
        <w:rPr>
          <w:b/>
        </w:rPr>
        <w:t xml:space="preserve"> </w:t>
      </w:r>
      <w:r w:rsidR="00EA5AC4" w:rsidRPr="00F30F92">
        <w:t>A complete overview m</w:t>
      </w:r>
      <w:r w:rsidR="0057123C" w:rsidRPr="00F30F92">
        <w:t>icroRNA expression in urinary samples from patients with bladder cancer and controls</w:t>
      </w:r>
      <w:r w:rsidR="00EA5AC4" w:rsidRPr="00F30F92">
        <w:t xml:space="preserve"> demonstrating their frequency of presence, strength in detection, fold changes and </w:t>
      </w:r>
      <w:r w:rsidR="009C2D82" w:rsidRPr="00F30F92">
        <w:t xml:space="preserve">individual </w:t>
      </w:r>
      <w:r w:rsidR="00EA5AC4" w:rsidRPr="00F30F92">
        <w:t>diagnostic capabilities</w:t>
      </w:r>
      <w:r w:rsidR="009C2D82" w:rsidRPr="00F30F92">
        <w:t xml:space="preserve"> (</w:t>
      </w:r>
      <w:proofErr w:type="spellStart"/>
      <w:r w:rsidR="009C2D82" w:rsidRPr="00F30F92">
        <w:t>Sen</w:t>
      </w:r>
      <w:proofErr w:type="spellEnd"/>
      <w:r w:rsidR="009C2D82" w:rsidRPr="00F30F92">
        <w:t>=sensitivity, Spec=specificity, PPV=positive predictor value, NPV=</w:t>
      </w:r>
      <w:r w:rsidR="0057123C" w:rsidRPr="00F30F92">
        <w:t>negative predictor value)</w:t>
      </w:r>
      <w:r w:rsidR="009C2D82" w:rsidRPr="00F30F92">
        <w:t>. Ten micr</w:t>
      </w:r>
      <w:r w:rsidR="00A45007">
        <w:t>oRNAs were shown to be differen</w:t>
      </w:r>
      <w:r w:rsidR="009C2D82" w:rsidRPr="00F30F92">
        <w:t>tially expressed between urine samples from benign and bladder cancer patients ma</w:t>
      </w:r>
      <w:r w:rsidR="00CC302C">
        <w:t xml:space="preserve">rked </w:t>
      </w:r>
      <w:r w:rsidR="00A45007">
        <w:t>(</w:t>
      </w:r>
      <w:r w:rsidR="00CC302C">
        <w:t>*</w:t>
      </w:r>
      <w:r w:rsidR="00A45007">
        <w:t xml:space="preserve"> </w:t>
      </w:r>
      <w:r w:rsidR="00CC302C">
        <w:t>ANOVA p-value</w:t>
      </w:r>
      <w:r w:rsidR="00A45007">
        <w:t xml:space="preserve"> &lt;0.05).</w:t>
      </w:r>
    </w:p>
    <w:p w14:paraId="3328488A" w14:textId="77777777" w:rsidR="00A45007" w:rsidRPr="00F52849" w:rsidRDefault="00A45007" w:rsidP="00CC302C">
      <w:pPr>
        <w:spacing w:after="240" w:line="480" w:lineRule="auto"/>
        <w:jc w:val="both"/>
        <w:sectPr w:rsidR="00A45007" w:rsidRPr="00F52849" w:rsidSect="00037063">
          <w:pgSz w:w="16817" w:h="11901" w:orient="landscape"/>
          <w:pgMar w:top="1797" w:right="1440" w:bottom="1797" w:left="1440" w:header="709" w:footer="709" w:gutter="0"/>
          <w:cols w:space="708"/>
          <w:docGrid w:linePitch="360"/>
        </w:sectPr>
      </w:pPr>
    </w:p>
    <w:p w14:paraId="01D2A6FD" w14:textId="77777777" w:rsidR="00863B04" w:rsidRPr="00F52849" w:rsidRDefault="00863B04" w:rsidP="000F3453"/>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1416"/>
        <w:gridCol w:w="1440"/>
        <w:gridCol w:w="1416"/>
        <w:gridCol w:w="1440"/>
        <w:gridCol w:w="1391"/>
      </w:tblGrid>
      <w:tr w:rsidR="00582EF0" w:rsidRPr="00F52849" w14:paraId="69F3173D" w14:textId="77777777" w:rsidTr="004A7468">
        <w:tc>
          <w:tcPr>
            <w:tcW w:w="1419" w:type="dxa"/>
            <w:tcBorders>
              <w:top w:val="single" w:sz="4" w:space="0" w:color="auto"/>
              <w:bottom w:val="single" w:sz="4" w:space="0" w:color="auto"/>
            </w:tcBorders>
          </w:tcPr>
          <w:p w14:paraId="710ECF27" w14:textId="10B1966A" w:rsidR="00582EF0" w:rsidRPr="00F52849" w:rsidRDefault="00582EF0" w:rsidP="000F3453">
            <w:pPr>
              <w:jc w:val="center"/>
              <w:rPr>
                <w:b/>
              </w:rPr>
            </w:pPr>
            <w:r w:rsidRPr="00F52849">
              <w:rPr>
                <w:b/>
              </w:rPr>
              <w:t>MicroRNA</w:t>
            </w:r>
          </w:p>
        </w:tc>
        <w:tc>
          <w:tcPr>
            <w:tcW w:w="1419" w:type="dxa"/>
            <w:tcBorders>
              <w:top w:val="single" w:sz="4" w:space="0" w:color="auto"/>
              <w:bottom w:val="single" w:sz="4" w:space="0" w:color="auto"/>
            </w:tcBorders>
          </w:tcPr>
          <w:p w14:paraId="602E0EE4" w14:textId="43F5D827" w:rsidR="00582EF0" w:rsidRPr="00F52849" w:rsidRDefault="00582EF0" w:rsidP="000F3453">
            <w:pPr>
              <w:jc w:val="center"/>
              <w:rPr>
                <w:b/>
              </w:rPr>
            </w:pPr>
            <w:r w:rsidRPr="00F52849">
              <w:rPr>
                <w:b/>
              </w:rPr>
              <w:t>Benign Frequency Rank</w:t>
            </w:r>
          </w:p>
        </w:tc>
        <w:tc>
          <w:tcPr>
            <w:tcW w:w="1419" w:type="dxa"/>
            <w:tcBorders>
              <w:top w:val="single" w:sz="4" w:space="0" w:color="auto"/>
              <w:bottom w:val="single" w:sz="4" w:space="0" w:color="auto"/>
            </w:tcBorders>
          </w:tcPr>
          <w:p w14:paraId="4972261C" w14:textId="6F7DB44D" w:rsidR="00582EF0" w:rsidRPr="00F52849" w:rsidRDefault="00582EF0" w:rsidP="000F3453">
            <w:pPr>
              <w:jc w:val="center"/>
              <w:rPr>
                <w:b/>
              </w:rPr>
            </w:pPr>
            <w:r w:rsidRPr="00F52849">
              <w:rPr>
                <w:b/>
              </w:rPr>
              <w:t>Benign</w:t>
            </w:r>
            <w:r w:rsidR="00B873D8" w:rsidRPr="00F52849">
              <w:rPr>
                <w:b/>
              </w:rPr>
              <w:t xml:space="preserve"> </w:t>
            </w:r>
            <w:r w:rsidR="0092446F" w:rsidRPr="00C20B8D">
              <w:rPr>
                <w:rFonts w:hint="eastAsia"/>
                <w:b/>
              </w:rPr>
              <w:t>Δ</w:t>
            </w:r>
            <w:r w:rsidR="0092446F" w:rsidRPr="00C20B8D">
              <w:rPr>
                <w:b/>
              </w:rPr>
              <w:t>CT</w:t>
            </w:r>
          </w:p>
          <w:p w14:paraId="5193990C" w14:textId="77777777" w:rsidR="00582EF0" w:rsidRPr="00F52849" w:rsidRDefault="00582EF0" w:rsidP="000F3453">
            <w:pPr>
              <w:jc w:val="center"/>
              <w:rPr>
                <w:b/>
              </w:rPr>
            </w:pPr>
            <w:r w:rsidRPr="00F52849">
              <w:rPr>
                <w:b/>
              </w:rPr>
              <w:t>Expression</w:t>
            </w:r>
          </w:p>
          <w:p w14:paraId="61FE2741" w14:textId="26633F8C" w:rsidR="00582EF0" w:rsidRPr="00F52849" w:rsidRDefault="00582EF0" w:rsidP="000F3453">
            <w:pPr>
              <w:jc w:val="center"/>
              <w:rPr>
                <w:b/>
              </w:rPr>
            </w:pPr>
            <w:r w:rsidRPr="00F52849">
              <w:rPr>
                <w:b/>
              </w:rPr>
              <w:t>Rank</w:t>
            </w:r>
          </w:p>
        </w:tc>
        <w:tc>
          <w:tcPr>
            <w:tcW w:w="1419" w:type="dxa"/>
            <w:tcBorders>
              <w:top w:val="single" w:sz="4" w:space="0" w:color="auto"/>
              <w:bottom w:val="single" w:sz="4" w:space="0" w:color="auto"/>
            </w:tcBorders>
          </w:tcPr>
          <w:p w14:paraId="44AB8021" w14:textId="77777777" w:rsidR="00582EF0" w:rsidRPr="00F52849" w:rsidRDefault="00582EF0" w:rsidP="000F3453">
            <w:pPr>
              <w:jc w:val="center"/>
              <w:rPr>
                <w:b/>
              </w:rPr>
            </w:pPr>
            <w:r w:rsidRPr="00F52849">
              <w:rPr>
                <w:b/>
              </w:rPr>
              <w:t>UCC</w:t>
            </w:r>
          </w:p>
          <w:p w14:paraId="6E34CE10" w14:textId="53CFC92F" w:rsidR="00582EF0" w:rsidRPr="00F52849" w:rsidRDefault="00582EF0" w:rsidP="000F3453">
            <w:pPr>
              <w:jc w:val="center"/>
              <w:rPr>
                <w:b/>
              </w:rPr>
            </w:pPr>
            <w:r w:rsidRPr="00F52849">
              <w:rPr>
                <w:b/>
              </w:rPr>
              <w:t>Frequency Rank</w:t>
            </w:r>
          </w:p>
        </w:tc>
        <w:tc>
          <w:tcPr>
            <w:tcW w:w="1420" w:type="dxa"/>
            <w:tcBorders>
              <w:top w:val="single" w:sz="4" w:space="0" w:color="auto"/>
              <w:bottom w:val="single" w:sz="4" w:space="0" w:color="auto"/>
            </w:tcBorders>
          </w:tcPr>
          <w:p w14:paraId="1E03A925" w14:textId="01794F6E" w:rsidR="00582EF0" w:rsidRPr="00F52849" w:rsidRDefault="00582EF0" w:rsidP="000F3453">
            <w:pPr>
              <w:jc w:val="center"/>
              <w:rPr>
                <w:b/>
              </w:rPr>
            </w:pPr>
            <w:r w:rsidRPr="00F52849">
              <w:rPr>
                <w:b/>
              </w:rPr>
              <w:t>UCC</w:t>
            </w:r>
            <w:r w:rsidR="00B873D8" w:rsidRPr="00F52849">
              <w:rPr>
                <w:b/>
              </w:rPr>
              <w:t xml:space="preserve"> </w:t>
            </w:r>
            <w:r w:rsidR="0092446F" w:rsidRPr="00C20B8D">
              <w:rPr>
                <w:rFonts w:hint="eastAsia"/>
                <w:b/>
              </w:rPr>
              <w:t>Δ</w:t>
            </w:r>
            <w:r w:rsidR="0092446F" w:rsidRPr="00C20B8D">
              <w:rPr>
                <w:b/>
              </w:rPr>
              <w:t>CT</w:t>
            </w:r>
          </w:p>
          <w:p w14:paraId="7AD239C4" w14:textId="48899DB3" w:rsidR="00582EF0" w:rsidRPr="00F52849" w:rsidRDefault="00582EF0" w:rsidP="000F3453">
            <w:pPr>
              <w:jc w:val="center"/>
              <w:rPr>
                <w:b/>
              </w:rPr>
            </w:pPr>
            <w:r w:rsidRPr="00F52849">
              <w:rPr>
                <w:b/>
              </w:rPr>
              <w:t>Expression Rank</w:t>
            </w:r>
          </w:p>
        </w:tc>
        <w:tc>
          <w:tcPr>
            <w:tcW w:w="1420" w:type="dxa"/>
            <w:tcBorders>
              <w:top w:val="single" w:sz="4" w:space="0" w:color="auto"/>
              <w:bottom w:val="single" w:sz="4" w:space="0" w:color="auto"/>
            </w:tcBorders>
          </w:tcPr>
          <w:p w14:paraId="6DFEFB14" w14:textId="6273AC93" w:rsidR="00582EF0" w:rsidRPr="00F52849" w:rsidRDefault="00582EF0" w:rsidP="000F3453">
            <w:pPr>
              <w:jc w:val="center"/>
              <w:rPr>
                <w:b/>
              </w:rPr>
            </w:pPr>
            <w:r w:rsidRPr="00F52849">
              <w:rPr>
                <w:b/>
              </w:rPr>
              <w:t>Overall Rank</w:t>
            </w:r>
          </w:p>
        </w:tc>
      </w:tr>
      <w:tr w:rsidR="00B873D8" w:rsidRPr="00F52849" w14:paraId="20535F3F" w14:textId="77777777" w:rsidTr="004A7468">
        <w:tc>
          <w:tcPr>
            <w:tcW w:w="1419" w:type="dxa"/>
            <w:tcBorders>
              <w:top w:val="single" w:sz="4" w:space="0" w:color="auto"/>
            </w:tcBorders>
          </w:tcPr>
          <w:p w14:paraId="2DCF6B6F" w14:textId="6465C3BD" w:rsidR="00B873D8" w:rsidRPr="00F52849" w:rsidRDefault="00B873D8" w:rsidP="000F3453">
            <w:pPr>
              <w:jc w:val="center"/>
              <w:rPr>
                <w:b/>
              </w:rPr>
            </w:pPr>
            <w:r w:rsidRPr="00F52849">
              <w:rPr>
                <w:b/>
              </w:rPr>
              <w:t>Mir-203</w:t>
            </w:r>
          </w:p>
        </w:tc>
        <w:tc>
          <w:tcPr>
            <w:tcW w:w="1419" w:type="dxa"/>
            <w:tcBorders>
              <w:top w:val="single" w:sz="4" w:space="0" w:color="auto"/>
            </w:tcBorders>
          </w:tcPr>
          <w:p w14:paraId="095946DD" w14:textId="4264B48D" w:rsidR="00B873D8" w:rsidRPr="00F52849" w:rsidRDefault="00B873D8" w:rsidP="000F3453">
            <w:pPr>
              <w:jc w:val="center"/>
            </w:pPr>
            <w:r w:rsidRPr="00F52849">
              <w:t>3</w:t>
            </w:r>
            <w:r w:rsidRPr="00F52849">
              <w:rPr>
                <w:vertAlign w:val="superscript"/>
              </w:rPr>
              <w:t>rd</w:t>
            </w:r>
          </w:p>
        </w:tc>
        <w:tc>
          <w:tcPr>
            <w:tcW w:w="1419" w:type="dxa"/>
            <w:tcBorders>
              <w:top w:val="single" w:sz="4" w:space="0" w:color="auto"/>
            </w:tcBorders>
          </w:tcPr>
          <w:p w14:paraId="41002EFA" w14:textId="641B10CC" w:rsidR="00B873D8" w:rsidRPr="00F52849" w:rsidRDefault="00B873D8" w:rsidP="000F3453">
            <w:pPr>
              <w:jc w:val="center"/>
            </w:pPr>
            <w:r w:rsidRPr="00F52849">
              <w:t>1</w:t>
            </w:r>
            <w:r w:rsidRPr="00F52849">
              <w:rPr>
                <w:vertAlign w:val="superscript"/>
              </w:rPr>
              <w:t>st</w:t>
            </w:r>
          </w:p>
        </w:tc>
        <w:tc>
          <w:tcPr>
            <w:tcW w:w="1419" w:type="dxa"/>
            <w:tcBorders>
              <w:top w:val="single" w:sz="4" w:space="0" w:color="auto"/>
            </w:tcBorders>
          </w:tcPr>
          <w:p w14:paraId="3F170A7B" w14:textId="5AEF2589" w:rsidR="00B873D8" w:rsidRPr="00F52849" w:rsidRDefault="00B873D8" w:rsidP="000F3453">
            <w:pPr>
              <w:jc w:val="center"/>
            </w:pPr>
            <w:r w:rsidRPr="00F52849">
              <w:t>2</w:t>
            </w:r>
            <w:r w:rsidRPr="00F52849">
              <w:rPr>
                <w:vertAlign w:val="superscript"/>
              </w:rPr>
              <w:t>nd</w:t>
            </w:r>
          </w:p>
        </w:tc>
        <w:tc>
          <w:tcPr>
            <w:tcW w:w="1420" w:type="dxa"/>
            <w:tcBorders>
              <w:top w:val="single" w:sz="4" w:space="0" w:color="auto"/>
            </w:tcBorders>
          </w:tcPr>
          <w:p w14:paraId="71F9EC78" w14:textId="1BAACA9E" w:rsidR="00B873D8" w:rsidRPr="00F52849" w:rsidRDefault="00B873D8" w:rsidP="000F3453">
            <w:pPr>
              <w:jc w:val="center"/>
            </w:pPr>
            <w:r w:rsidRPr="00F52849">
              <w:t>1</w:t>
            </w:r>
            <w:r w:rsidRPr="00F52849">
              <w:rPr>
                <w:vertAlign w:val="superscript"/>
              </w:rPr>
              <w:t>st</w:t>
            </w:r>
          </w:p>
        </w:tc>
        <w:tc>
          <w:tcPr>
            <w:tcW w:w="1420" w:type="dxa"/>
            <w:tcBorders>
              <w:top w:val="single" w:sz="4" w:space="0" w:color="auto"/>
            </w:tcBorders>
          </w:tcPr>
          <w:p w14:paraId="1BF1A4FE" w14:textId="6378A672" w:rsidR="00B873D8" w:rsidRPr="00F52849" w:rsidRDefault="00B873D8" w:rsidP="000F3453">
            <w:pPr>
              <w:jc w:val="center"/>
              <w:rPr>
                <w:b/>
              </w:rPr>
            </w:pPr>
            <w:r w:rsidRPr="00F52849">
              <w:rPr>
                <w:b/>
              </w:rPr>
              <w:t>1st</w:t>
            </w:r>
          </w:p>
        </w:tc>
      </w:tr>
      <w:tr w:rsidR="00B873D8" w:rsidRPr="00F52849" w14:paraId="2AFFEC36" w14:textId="77777777" w:rsidTr="004A7468">
        <w:tc>
          <w:tcPr>
            <w:tcW w:w="1419" w:type="dxa"/>
          </w:tcPr>
          <w:p w14:paraId="3979A57D" w14:textId="084BEDBC" w:rsidR="00B873D8" w:rsidRPr="00F52849" w:rsidRDefault="00B873D8" w:rsidP="000F3453">
            <w:pPr>
              <w:jc w:val="center"/>
              <w:rPr>
                <w:b/>
              </w:rPr>
            </w:pPr>
            <w:r w:rsidRPr="00F52849">
              <w:rPr>
                <w:b/>
              </w:rPr>
              <w:t>Mir-27b</w:t>
            </w:r>
          </w:p>
        </w:tc>
        <w:tc>
          <w:tcPr>
            <w:tcW w:w="1419" w:type="dxa"/>
          </w:tcPr>
          <w:p w14:paraId="0ACE8FB2" w14:textId="2C6F50D4" w:rsidR="00B873D8" w:rsidRPr="00F52849" w:rsidRDefault="00B873D8" w:rsidP="000F3453">
            <w:pPr>
              <w:jc w:val="center"/>
            </w:pPr>
            <w:r w:rsidRPr="00F52849">
              <w:t>1</w:t>
            </w:r>
            <w:r w:rsidRPr="00F52849">
              <w:rPr>
                <w:vertAlign w:val="superscript"/>
              </w:rPr>
              <w:t>st</w:t>
            </w:r>
          </w:p>
        </w:tc>
        <w:tc>
          <w:tcPr>
            <w:tcW w:w="1419" w:type="dxa"/>
          </w:tcPr>
          <w:p w14:paraId="316B46A1" w14:textId="7D6060A9" w:rsidR="00B873D8" w:rsidRPr="00F52849" w:rsidRDefault="00B873D8" w:rsidP="000F3453">
            <w:pPr>
              <w:jc w:val="center"/>
            </w:pPr>
            <w:r w:rsidRPr="00F52849">
              <w:t>3</w:t>
            </w:r>
            <w:r w:rsidRPr="00F52849">
              <w:rPr>
                <w:vertAlign w:val="superscript"/>
              </w:rPr>
              <w:t>rd</w:t>
            </w:r>
          </w:p>
        </w:tc>
        <w:tc>
          <w:tcPr>
            <w:tcW w:w="1419" w:type="dxa"/>
          </w:tcPr>
          <w:p w14:paraId="7B815358" w14:textId="237FF29B" w:rsidR="00B873D8" w:rsidRPr="00F52849" w:rsidRDefault="00B873D8" w:rsidP="000F3453">
            <w:pPr>
              <w:jc w:val="center"/>
            </w:pPr>
            <w:r w:rsidRPr="00F52849">
              <w:t>1</w:t>
            </w:r>
            <w:r w:rsidRPr="00F52849">
              <w:rPr>
                <w:vertAlign w:val="superscript"/>
              </w:rPr>
              <w:t>st</w:t>
            </w:r>
          </w:p>
        </w:tc>
        <w:tc>
          <w:tcPr>
            <w:tcW w:w="1420" w:type="dxa"/>
          </w:tcPr>
          <w:p w14:paraId="2B675466" w14:textId="022BD0BD" w:rsidR="00B873D8" w:rsidRPr="00F52849" w:rsidRDefault="00B873D8" w:rsidP="000F3453">
            <w:pPr>
              <w:jc w:val="center"/>
            </w:pPr>
            <w:r w:rsidRPr="00F52849">
              <w:t>3</w:t>
            </w:r>
            <w:r w:rsidRPr="00F52849">
              <w:rPr>
                <w:vertAlign w:val="superscript"/>
              </w:rPr>
              <w:t>rd</w:t>
            </w:r>
          </w:p>
        </w:tc>
        <w:tc>
          <w:tcPr>
            <w:tcW w:w="1420" w:type="dxa"/>
          </w:tcPr>
          <w:p w14:paraId="361DA998" w14:textId="269641FA" w:rsidR="00B873D8" w:rsidRPr="00F52849" w:rsidRDefault="00B873D8" w:rsidP="000F3453">
            <w:pPr>
              <w:jc w:val="center"/>
              <w:rPr>
                <w:b/>
              </w:rPr>
            </w:pPr>
            <w:r w:rsidRPr="00F52849">
              <w:rPr>
                <w:b/>
              </w:rPr>
              <w:t>2nd</w:t>
            </w:r>
          </w:p>
        </w:tc>
      </w:tr>
      <w:tr w:rsidR="00B873D8" w:rsidRPr="00F52849" w14:paraId="5F8611FF" w14:textId="77777777" w:rsidTr="004A7468">
        <w:tc>
          <w:tcPr>
            <w:tcW w:w="1419" w:type="dxa"/>
          </w:tcPr>
          <w:p w14:paraId="4C3D2F1B" w14:textId="50B318FE" w:rsidR="00B873D8" w:rsidRPr="00F52849" w:rsidRDefault="00B873D8" w:rsidP="000F3453">
            <w:pPr>
              <w:jc w:val="center"/>
              <w:rPr>
                <w:b/>
              </w:rPr>
            </w:pPr>
            <w:r w:rsidRPr="00F52849">
              <w:rPr>
                <w:b/>
              </w:rPr>
              <w:t>Mir-15b</w:t>
            </w:r>
          </w:p>
        </w:tc>
        <w:tc>
          <w:tcPr>
            <w:tcW w:w="1419" w:type="dxa"/>
          </w:tcPr>
          <w:p w14:paraId="6244ED2F" w14:textId="465EE662" w:rsidR="00B873D8" w:rsidRPr="00F52849" w:rsidRDefault="00B873D8" w:rsidP="000F3453">
            <w:pPr>
              <w:jc w:val="center"/>
            </w:pPr>
            <w:r w:rsidRPr="00F52849">
              <w:t>4</w:t>
            </w:r>
            <w:r w:rsidRPr="00F52849">
              <w:rPr>
                <w:vertAlign w:val="superscript"/>
              </w:rPr>
              <w:t>th</w:t>
            </w:r>
          </w:p>
        </w:tc>
        <w:tc>
          <w:tcPr>
            <w:tcW w:w="1419" w:type="dxa"/>
          </w:tcPr>
          <w:p w14:paraId="094BFDC4" w14:textId="75692B94" w:rsidR="00B873D8" w:rsidRPr="00F52849" w:rsidRDefault="00B873D8" w:rsidP="000F3453">
            <w:pPr>
              <w:jc w:val="center"/>
            </w:pPr>
            <w:r w:rsidRPr="00F52849">
              <w:t>2</w:t>
            </w:r>
            <w:r w:rsidRPr="00F52849">
              <w:rPr>
                <w:vertAlign w:val="superscript"/>
              </w:rPr>
              <w:t>nd</w:t>
            </w:r>
          </w:p>
        </w:tc>
        <w:tc>
          <w:tcPr>
            <w:tcW w:w="1419" w:type="dxa"/>
          </w:tcPr>
          <w:p w14:paraId="43530BF0" w14:textId="7E8AE51E" w:rsidR="00B873D8" w:rsidRPr="00F52849" w:rsidRDefault="00B873D8" w:rsidP="000F3453">
            <w:pPr>
              <w:jc w:val="center"/>
            </w:pPr>
            <w:r w:rsidRPr="00F52849">
              <w:t>4</w:t>
            </w:r>
            <w:r w:rsidRPr="00F52849">
              <w:rPr>
                <w:vertAlign w:val="superscript"/>
              </w:rPr>
              <w:t>th</w:t>
            </w:r>
          </w:p>
        </w:tc>
        <w:tc>
          <w:tcPr>
            <w:tcW w:w="1420" w:type="dxa"/>
          </w:tcPr>
          <w:p w14:paraId="63FDD7D1" w14:textId="65F3A51F" w:rsidR="00B873D8" w:rsidRPr="00F52849" w:rsidRDefault="00B873D8" w:rsidP="000F3453">
            <w:pPr>
              <w:jc w:val="center"/>
            </w:pPr>
            <w:r w:rsidRPr="00F52849">
              <w:t>2</w:t>
            </w:r>
            <w:r w:rsidRPr="00F52849">
              <w:rPr>
                <w:vertAlign w:val="superscript"/>
              </w:rPr>
              <w:t>nd</w:t>
            </w:r>
          </w:p>
        </w:tc>
        <w:tc>
          <w:tcPr>
            <w:tcW w:w="1420" w:type="dxa"/>
          </w:tcPr>
          <w:p w14:paraId="1C4D60C4" w14:textId="6D6DD023" w:rsidR="00B873D8" w:rsidRPr="00F52849" w:rsidRDefault="00B873D8" w:rsidP="000F3453">
            <w:pPr>
              <w:jc w:val="center"/>
              <w:rPr>
                <w:b/>
              </w:rPr>
            </w:pPr>
            <w:r w:rsidRPr="00F52849">
              <w:rPr>
                <w:b/>
              </w:rPr>
              <w:t>3rd</w:t>
            </w:r>
          </w:p>
        </w:tc>
      </w:tr>
      <w:tr w:rsidR="00B873D8" w:rsidRPr="00F52849" w14:paraId="67B30862" w14:textId="77777777" w:rsidTr="004A7468">
        <w:tc>
          <w:tcPr>
            <w:tcW w:w="1419" w:type="dxa"/>
          </w:tcPr>
          <w:p w14:paraId="338F30DC" w14:textId="5A5577F5" w:rsidR="00B873D8" w:rsidRPr="00F52849" w:rsidRDefault="00B873D8" w:rsidP="000F3453">
            <w:pPr>
              <w:jc w:val="center"/>
              <w:rPr>
                <w:b/>
              </w:rPr>
            </w:pPr>
            <w:r w:rsidRPr="00F52849">
              <w:rPr>
                <w:b/>
              </w:rPr>
              <w:t>Mir-21</w:t>
            </w:r>
          </w:p>
        </w:tc>
        <w:tc>
          <w:tcPr>
            <w:tcW w:w="1419" w:type="dxa"/>
          </w:tcPr>
          <w:p w14:paraId="17522C42" w14:textId="00C63C28" w:rsidR="00B873D8" w:rsidRPr="00F52849" w:rsidRDefault="00B873D8" w:rsidP="000F3453">
            <w:pPr>
              <w:jc w:val="center"/>
            </w:pPr>
            <w:r w:rsidRPr="00F52849">
              <w:t>4th</w:t>
            </w:r>
          </w:p>
        </w:tc>
        <w:tc>
          <w:tcPr>
            <w:tcW w:w="1419" w:type="dxa"/>
          </w:tcPr>
          <w:p w14:paraId="4678ACA1" w14:textId="5EB9B417" w:rsidR="00B873D8" w:rsidRPr="00F52849" w:rsidRDefault="00B873D8" w:rsidP="000F3453">
            <w:pPr>
              <w:jc w:val="center"/>
            </w:pPr>
            <w:r w:rsidRPr="00F52849">
              <w:t>4</w:t>
            </w:r>
            <w:r w:rsidRPr="00F52849">
              <w:rPr>
                <w:vertAlign w:val="superscript"/>
              </w:rPr>
              <w:t>th</w:t>
            </w:r>
          </w:p>
        </w:tc>
        <w:tc>
          <w:tcPr>
            <w:tcW w:w="1419" w:type="dxa"/>
          </w:tcPr>
          <w:p w14:paraId="1E836F5D" w14:textId="3184B4AC" w:rsidR="00B873D8" w:rsidRPr="00F52849" w:rsidRDefault="00B873D8" w:rsidP="000F3453">
            <w:pPr>
              <w:jc w:val="center"/>
            </w:pPr>
            <w:r w:rsidRPr="00F52849">
              <w:t>5</w:t>
            </w:r>
            <w:r w:rsidRPr="00F52849">
              <w:rPr>
                <w:vertAlign w:val="superscript"/>
              </w:rPr>
              <w:t>th</w:t>
            </w:r>
          </w:p>
        </w:tc>
        <w:tc>
          <w:tcPr>
            <w:tcW w:w="1420" w:type="dxa"/>
          </w:tcPr>
          <w:p w14:paraId="3353F237" w14:textId="4F127486" w:rsidR="00B873D8" w:rsidRPr="00F52849" w:rsidRDefault="00B873D8" w:rsidP="000F3453">
            <w:pPr>
              <w:jc w:val="center"/>
            </w:pPr>
            <w:r w:rsidRPr="00F52849">
              <w:t>4</w:t>
            </w:r>
            <w:r w:rsidRPr="00F52849">
              <w:rPr>
                <w:vertAlign w:val="superscript"/>
              </w:rPr>
              <w:t>th</w:t>
            </w:r>
          </w:p>
        </w:tc>
        <w:tc>
          <w:tcPr>
            <w:tcW w:w="1420" w:type="dxa"/>
          </w:tcPr>
          <w:p w14:paraId="368000FF" w14:textId="28D6B106" w:rsidR="00B873D8" w:rsidRPr="00F52849" w:rsidRDefault="00B873D8" w:rsidP="000F3453">
            <w:pPr>
              <w:jc w:val="center"/>
              <w:rPr>
                <w:b/>
              </w:rPr>
            </w:pPr>
            <w:r w:rsidRPr="00F52849">
              <w:rPr>
                <w:b/>
              </w:rPr>
              <w:t>4th</w:t>
            </w:r>
          </w:p>
        </w:tc>
      </w:tr>
      <w:tr w:rsidR="00B873D8" w:rsidRPr="00F52849" w14:paraId="05BC2554" w14:textId="77777777" w:rsidTr="004A7468">
        <w:tc>
          <w:tcPr>
            <w:tcW w:w="1419" w:type="dxa"/>
          </w:tcPr>
          <w:p w14:paraId="37158BBD" w14:textId="36FF7207" w:rsidR="00B873D8" w:rsidRPr="00F52849" w:rsidRDefault="00B873D8" w:rsidP="000F3453">
            <w:pPr>
              <w:jc w:val="center"/>
              <w:rPr>
                <w:b/>
              </w:rPr>
            </w:pPr>
            <w:r w:rsidRPr="00F52849">
              <w:rPr>
                <w:b/>
              </w:rPr>
              <w:t>Mir-15a</w:t>
            </w:r>
          </w:p>
        </w:tc>
        <w:tc>
          <w:tcPr>
            <w:tcW w:w="1419" w:type="dxa"/>
          </w:tcPr>
          <w:p w14:paraId="509EAD5F" w14:textId="4FFE7431" w:rsidR="00B873D8" w:rsidRPr="00F52849" w:rsidRDefault="00B873D8" w:rsidP="000F3453">
            <w:pPr>
              <w:jc w:val="center"/>
            </w:pPr>
            <w:r w:rsidRPr="00F52849">
              <w:t>3</w:t>
            </w:r>
            <w:r w:rsidRPr="00F52849">
              <w:rPr>
                <w:vertAlign w:val="superscript"/>
              </w:rPr>
              <w:t>rd</w:t>
            </w:r>
          </w:p>
        </w:tc>
        <w:tc>
          <w:tcPr>
            <w:tcW w:w="1419" w:type="dxa"/>
          </w:tcPr>
          <w:p w14:paraId="726DFBF0" w14:textId="153EC2C8" w:rsidR="00B873D8" w:rsidRPr="00F52849" w:rsidRDefault="00B873D8" w:rsidP="000F3453">
            <w:pPr>
              <w:jc w:val="center"/>
            </w:pPr>
            <w:r w:rsidRPr="00F52849">
              <w:t>5</w:t>
            </w:r>
            <w:r w:rsidRPr="00F52849">
              <w:rPr>
                <w:vertAlign w:val="superscript"/>
              </w:rPr>
              <w:t>th</w:t>
            </w:r>
          </w:p>
        </w:tc>
        <w:tc>
          <w:tcPr>
            <w:tcW w:w="1419" w:type="dxa"/>
          </w:tcPr>
          <w:p w14:paraId="00670BA5" w14:textId="1DF6187B" w:rsidR="00B873D8" w:rsidRPr="00F52849" w:rsidRDefault="00135932" w:rsidP="000F3453">
            <w:pPr>
              <w:jc w:val="center"/>
            </w:pPr>
            <w:r w:rsidRPr="00F52849">
              <w:t>5</w:t>
            </w:r>
            <w:r w:rsidRPr="00F52849">
              <w:rPr>
                <w:vertAlign w:val="superscript"/>
              </w:rPr>
              <w:t>th</w:t>
            </w:r>
          </w:p>
        </w:tc>
        <w:tc>
          <w:tcPr>
            <w:tcW w:w="1420" w:type="dxa"/>
          </w:tcPr>
          <w:p w14:paraId="0C366A53" w14:textId="120D167E" w:rsidR="00B873D8" w:rsidRPr="00F52849" w:rsidRDefault="00B873D8" w:rsidP="000F3453">
            <w:pPr>
              <w:jc w:val="center"/>
            </w:pPr>
            <w:r w:rsidRPr="00F52849">
              <w:t>5</w:t>
            </w:r>
            <w:r w:rsidRPr="00F52849">
              <w:rPr>
                <w:vertAlign w:val="superscript"/>
              </w:rPr>
              <w:t>th</w:t>
            </w:r>
          </w:p>
        </w:tc>
        <w:tc>
          <w:tcPr>
            <w:tcW w:w="1420" w:type="dxa"/>
          </w:tcPr>
          <w:p w14:paraId="1E999A2B" w14:textId="4F51F2A5" w:rsidR="00B873D8" w:rsidRPr="00F52849" w:rsidRDefault="00B873D8" w:rsidP="000F3453">
            <w:pPr>
              <w:jc w:val="center"/>
              <w:rPr>
                <w:b/>
              </w:rPr>
            </w:pPr>
            <w:r w:rsidRPr="00F52849">
              <w:rPr>
                <w:b/>
              </w:rPr>
              <w:t>5th</w:t>
            </w:r>
          </w:p>
        </w:tc>
      </w:tr>
      <w:tr w:rsidR="00B873D8" w:rsidRPr="00F52849" w14:paraId="3847EB5A" w14:textId="77777777" w:rsidTr="004A7468">
        <w:tc>
          <w:tcPr>
            <w:tcW w:w="1419" w:type="dxa"/>
          </w:tcPr>
          <w:p w14:paraId="1DF0B736" w14:textId="6EB146AC" w:rsidR="00B873D8" w:rsidRPr="00F52849" w:rsidRDefault="00B873D8" w:rsidP="000F3453">
            <w:pPr>
              <w:jc w:val="center"/>
              <w:rPr>
                <w:b/>
              </w:rPr>
            </w:pPr>
            <w:r w:rsidRPr="00F52849">
              <w:rPr>
                <w:b/>
              </w:rPr>
              <w:t>Mir-135b</w:t>
            </w:r>
          </w:p>
        </w:tc>
        <w:tc>
          <w:tcPr>
            <w:tcW w:w="1419" w:type="dxa"/>
          </w:tcPr>
          <w:p w14:paraId="36B14A7A" w14:textId="6FBC5557" w:rsidR="00B873D8" w:rsidRPr="00F52849" w:rsidRDefault="00B873D8" w:rsidP="000F3453">
            <w:pPr>
              <w:jc w:val="center"/>
            </w:pPr>
            <w:r w:rsidRPr="00F52849">
              <w:t>6</w:t>
            </w:r>
            <w:r w:rsidRPr="00F52849">
              <w:rPr>
                <w:vertAlign w:val="superscript"/>
              </w:rPr>
              <w:t>th</w:t>
            </w:r>
          </w:p>
        </w:tc>
        <w:tc>
          <w:tcPr>
            <w:tcW w:w="1419" w:type="dxa"/>
          </w:tcPr>
          <w:p w14:paraId="4A8300D3" w14:textId="23C31FC4" w:rsidR="00B873D8" w:rsidRPr="00F52849" w:rsidRDefault="00B873D8" w:rsidP="000F3453">
            <w:pPr>
              <w:jc w:val="center"/>
            </w:pPr>
            <w:r w:rsidRPr="00F52849">
              <w:t>6</w:t>
            </w:r>
            <w:r w:rsidRPr="00F52849">
              <w:rPr>
                <w:vertAlign w:val="superscript"/>
              </w:rPr>
              <w:t>th</w:t>
            </w:r>
          </w:p>
        </w:tc>
        <w:tc>
          <w:tcPr>
            <w:tcW w:w="1419" w:type="dxa"/>
          </w:tcPr>
          <w:p w14:paraId="1EC3805C" w14:textId="0515DB70" w:rsidR="00B873D8" w:rsidRPr="00F52849" w:rsidRDefault="00135932" w:rsidP="000F3453">
            <w:pPr>
              <w:jc w:val="center"/>
            </w:pPr>
            <w:r w:rsidRPr="00F52849">
              <w:t>4</w:t>
            </w:r>
            <w:r w:rsidRPr="00F52849">
              <w:rPr>
                <w:vertAlign w:val="superscript"/>
              </w:rPr>
              <w:t>th</w:t>
            </w:r>
          </w:p>
        </w:tc>
        <w:tc>
          <w:tcPr>
            <w:tcW w:w="1420" w:type="dxa"/>
          </w:tcPr>
          <w:p w14:paraId="4D201DDE" w14:textId="1B24A323" w:rsidR="00B873D8" w:rsidRPr="00F52849" w:rsidRDefault="00B873D8" w:rsidP="000F3453">
            <w:pPr>
              <w:jc w:val="center"/>
            </w:pPr>
            <w:r w:rsidRPr="00F52849">
              <w:t>6</w:t>
            </w:r>
            <w:r w:rsidRPr="00F52849">
              <w:rPr>
                <w:vertAlign w:val="superscript"/>
              </w:rPr>
              <w:t>th</w:t>
            </w:r>
          </w:p>
        </w:tc>
        <w:tc>
          <w:tcPr>
            <w:tcW w:w="1420" w:type="dxa"/>
          </w:tcPr>
          <w:p w14:paraId="64269C52" w14:textId="15D67804" w:rsidR="00B873D8" w:rsidRPr="00F52849" w:rsidRDefault="00B873D8" w:rsidP="000F3453">
            <w:pPr>
              <w:jc w:val="center"/>
              <w:rPr>
                <w:b/>
              </w:rPr>
            </w:pPr>
            <w:r w:rsidRPr="00F52849">
              <w:rPr>
                <w:b/>
              </w:rPr>
              <w:t>6th</w:t>
            </w:r>
          </w:p>
        </w:tc>
      </w:tr>
      <w:tr w:rsidR="00B873D8" w:rsidRPr="00F52849" w14:paraId="2BEDDC75" w14:textId="77777777" w:rsidTr="004A7468">
        <w:tc>
          <w:tcPr>
            <w:tcW w:w="1419" w:type="dxa"/>
          </w:tcPr>
          <w:p w14:paraId="3A1CB54F" w14:textId="51352CA9" w:rsidR="00B873D8" w:rsidRPr="00F52849" w:rsidRDefault="00B873D8" w:rsidP="000F3453">
            <w:pPr>
              <w:jc w:val="center"/>
              <w:rPr>
                <w:b/>
              </w:rPr>
            </w:pPr>
            <w:r w:rsidRPr="00F52849">
              <w:rPr>
                <w:b/>
              </w:rPr>
              <w:t>Mir-328</w:t>
            </w:r>
          </w:p>
        </w:tc>
        <w:tc>
          <w:tcPr>
            <w:tcW w:w="1419" w:type="dxa"/>
          </w:tcPr>
          <w:p w14:paraId="7A647AD3" w14:textId="2722D23C" w:rsidR="00B873D8" w:rsidRPr="00F52849" w:rsidRDefault="00B873D8" w:rsidP="000F3453">
            <w:pPr>
              <w:jc w:val="center"/>
            </w:pPr>
            <w:r w:rsidRPr="00F52849">
              <w:t>1</w:t>
            </w:r>
            <w:r w:rsidRPr="00F52849">
              <w:rPr>
                <w:vertAlign w:val="superscript"/>
              </w:rPr>
              <w:t>st</w:t>
            </w:r>
          </w:p>
        </w:tc>
        <w:tc>
          <w:tcPr>
            <w:tcW w:w="1419" w:type="dxa"/>
          </w:tcPr>
          <w:p w14:paraId="7BC8FCC4" w14:textId="0FA66305" w:rsidR="00B873D8" w:rsidRPr="00F52849" w:rsidRDefault="00B873D8" w:rsidP="000F3453">
            <w:pPr>
              <w:jc w:val="center"/>
            </w:pPr>
            <w:r w:rsidRPr="00F52849">
              <w:t>7</w:t>
            </w:r>
            <w:r w:rsidRPr="00F52849">
              <w:rPr>
                <w:vertAlign w:val="superscript"/>
              </w:rPr>
              <w:t>th</w:t>
            </w:r>
          </w:p>
        </w:tc>
        <w:tc>
          <w:tcPr>
            <w:tcW w:w="1419" w:type="dxa"/>
          </w:tcPr>
          <w:p w14:paraId="6895DED1" w14:textId="3290065E" w:rsidR="00B873D8" w:rsidRPr="00F52849" w:rsidRDefault="00135932" w:rsidP="000F3453">
            <w:pPr>
              <w:jc w:val="center"/>
            </w:pPr>
            <w:r w:rsidRPr="00F52849">
              <w:t>5</w:t>
            </w:r>
            <w:r w:rsidRPr="00F52849">
              <w:rPr>
                <w:vertAlign w:val="superscript"/>
              </w:rPr>
              <w:t>th</w:t>
            </w:r>
          </w:p>
        </w:tc>
        <w:tc>
          <w:tcPr>
            <w:tcW w:w="1420" w:type="dxa"/>
          </w:tcPr>
          <w:p w14:paraId="5891DC41" w14:textId="67933481" w:rsidR="00B873D8" w:rsidRPr="00F52849" w:rsidRDefault="00B873D8" w:rsidP="000F3453">
            <w:pPr>
              <w:jc w:val="center"/>
            </w:pPr>
            <w:r w:rsidRPr="00F52849">
              <w:t>7</w:t>
            </w:r>
            <w:r w:rsidRPr="00F52849">
              <w:rPr>
                <w:vertAlign w:val="superscript"/>
              </w:rPr>
              <w:t>th</w:t>
            </w:r>
          </w:p>
        </w:tc>
        <w:tc>
          <w:tcPr>
            <w:tcW w:w="1420" w:type="dxa"/>
          </w:tcPr>
          <w:p w14:paraId="6EBB8BC4" w14:textId="5FC6DD49" w:rsidR="00B873D8" w:rsidRPr="00F52849" w:rsidRDefault="00B873D8" w:rsidP="000F3453">
            <w:pPr>
              <w:jc w:val="center"/>
              <w:rPr>
                <w:b/>
              </w:rPr>
            </w:pPr>
            <w:r w:rsidRPr="00F52849">
              <w:rPr>
                <w:b/>
              </w:rPr>
              <w:t>7th</w:t>
            </w:r>
          </w:p>
        </w:tc>
      </w:tr>
      <w:tr w:rsidR="00B873D8" w:rsidRPr="00F52849" w14:paraId="1392B418" w14:textId="77777777" w:rsidTr="004A7468">
        <w:tc>
          <w:tcPr>
            <w:tcW w:w="1419" w:type="dxa"/>
          </w:tcPr>
          <w:p w14:paraId="5F2F50E4" w14:textId="3D420D05" w:rsidR="00B873D8" w:rsidRPr="00F52849" w:rsidRDefault="00B873D8" w:rsidP="000F3453">
            <w:pPr>
              <w:jc w:val="center"/>
              <w:rPr>
                <w:b/>
              </w:rPr>
            </w:pPr>
            <w:r w:rsidRPr="00F52849">
              <w:rPr>
                <w:b/>
              </w:rPr>
              <w:t>Mir-212</w:t>
            </w:r>
          </w:p>
        </w:tc>
        <w:tc>
          <w:tcPr>
            <w:tcW w:w="1419" w:type="dxa"/>
          </w:tcPr>
          <w:p w14:paraId="353F133F" w14:textId="7DE8035D" w:rsidR="00B873D8" w:rsidRPr="00F52849" w:rsidRDefault="00B873D8" w:rsidP="000F3453">
            <w:pPr>
              <w:jc w:val="center"/>
            </w:pPr>
            <w:r w:rsidRPr="00F52849">
              <w:t>3</w:t>
            </w:r>
            <w:r w:rsidRPr="00F52849">
              <w:rPr>
                <w:vertAlign w:val="superscript"/>
              </w:rPr>
              <w:t>rd</w:t>
            </w:r>
          </w:p>
        </w:tc>
        <w:tc>
          <w:tcPr>
            <w:tcW w:w="1419" w:type="dxa"/>
          </w:tcPr>
          <w:p w14:paraId="4FD21840" w14:textId="7D316EDC" w:rsidR="00B873D8" w:rsidRPr="00F52849" w:rsidRDefault="00B873D8" w:rsidP="000F3453">
            <w:pPr>
              <w:jc w:val="center"/>
            </w:pPr>
            <w:r w:rsidRPr="00F52849">
              <w:t>8</w:t>
            </w:r>
            <w:r w:rsidRPr="00F52849">
              <w:rPr>
                <w:vertAlign w:val="superscript"/>
              </w:rPr>
              <w:t>th</w:t>
            </w:r>
          </w:p>
        </w:tc>
        <w:tc>
          <w:tcPr>
            <w:tcW w:w="1419" w:type="dxa"/>
          </w:tcPr>
          <w:p w14:paraId="49F92A36" w14:textId="5A512435" w:rsidR="00B873D8" w:rsidRPr="00F52849" w:rsidRDefault="00135932" w:rsidP="000F3453">
            <w:pPr>
              <w:jc w:val="center"/>
            </w:pPr>
            <w:r w:rsidRPr="00F52849">
              <w:t>2</w:t>
            </w:r>
            <w:r w:rsidRPr="00F52849">
              <w:rPr>
                <w:vertAlign w:val="superscript"/>
              </w:rPr>
              <w:t>nd</w:t>
            </w:r>
          </w:p>
        </w:tc>
        <w:tc>
          <w:tcPr>
            <w:tcW w:w="1420" w:type="dxa"/>
          </w:tcPr>
          <w:p w14:paraId="76D54716" w14:textId="15521AF3" w:rsidR="00B873D8" w:rsidRPr="00F52849" w:rsidRDefault="00B873D8" w:rsidP="000F3453">
            <w:pPr>
              <w:jc w:val="center"/>
            </w:pPr>
            <w:r w:rsidRPr="00F52849">
              <w:t>8</w:t>
            </w:r>
            <w:r w:rsidRPr="00F52849">
              <w:rPr>
                <w:vertAlign w:val="superscript"/>
              </w:rPr>
              <w:t>th</w:t>
            </w:r>
          </w:p>
        </w:tc>
        <w:tc>
          <w:tcPr>
            <w:tcW w:w="1420" w:type="dxa"/>
          </w:tcPr>
          <w:p w14:paraId="6F14FF4A" w14:textId="6B241D52" w:rsidR="00B873D8" w:rsidRPr="00F52849" w:rsidRDefault="00B873D8" w:rsidP="000F3453">
            <w:pPr>
              <w:jc w:val="center"/>
              <w:rPr>
                <w:b/>
              </w:rPr>
            </w:pPr>
            <w:r w:rsidRPr="00F52849">
              <w:rPr>
                <w:b/>
              </w:rPr>
              <w:t>8th</w:t>
            </w:r>
          </w:p>
        </w:tc>
      </w:tr>
      <w:tr w:rsidR="00B873D8" w:rsidRPr="00F52849" w14:paraId="60D98020" w14:textId="77777777" w:rsidTr="004A7468">
        <w:tc>
          <w:tcPr>
            <w:tcW w:w="1419" w:type="dxa"/>
          </w:tcPr>
          <w:p w14:paraId="7E13BA15" w14:textId="4F1D1326" w:rsidR="00B873D8" w:rsidRPr="00F52849" w:rsidRDefault="00B873D8" w:rsidP="000F3453">
            <w:pPr>
              <w:jc w:val="center"/>
              <w:rPr>
                <w:b/>
              </w:rPr>
            </w:pPr>
            <w:r w:rsidRPr="00F52849">
              <w:rPr>
                <w:b/>
              </w:rPr>
              <w:t>Mir-100</w:t>
            </w:r>
          </w:p>
        </w:tc>
        <w:tc>
          <w:tcPr>
            <w:tcW w:w="1419" w:type="dxa"/>
          </w:tcPr>
          <w:p w14:paraId="55D6AEC4" w14:textId="48D5F022" w:rsidR="00B873D8" w:rsidRPr="00F52849" w:rsidRDefault="00B873D8" w:rsidP="000F3453">
            <w:pPr>
              <w:jc w:val="center"/>
            </w:pPr>
            <w:r w:rsidRPr="00F52849">
              <w:t>5</w:t>
            </w:r>
            <w:r w:rsidRPr="00F52849">
              <w:rPr>
                <w:vertAlign w:val="superscript"/>
              </w:rPr>
              <w:t>th</w:t>
            </w:r>
          </w:p>
        </w:tc>
        <w:tc>
          <w:tcPr>
            <w:tcW w:w="1419" w:type="dxa"/>
          </w:tcPr>
          <w:p w14:paraId="27FB67DA" w14:textId="6C76E907" w:rsidR="00B873D8" w:rsidRPr="00F52849" w:rsidRDefault="00B873D8" w:rsidP="000F3453">
            <w:pPr>
              <w:jc w:val="center"/>
            </w:pPr>
            <w:r w:rsidRPr="00F52849">
              <w:t>9</w:t>
            </w:r>
            <w:r w:rsidRPr="00F52849">
              <w:rPr>
                <w:vertAlign w:val="superscript"/>
              </w:rPr>
              <w:t>th</w:t>
            </w:r>
          </w:p>
        </w:tc>
        <w:tc>
          <w:tcPr>
            <w:tcW w:w="1419" w:type="dxa"/>
          </w:tcPr>
          <w:p w14:paraId="72CBD715" w14:textId="75E6D9D8" w:rsidR="00B873D8" w:rsidRPr="00F52849" w:rsidRDefault="00135932" w:rsidP="000F3453">
            <w:pPr>
              <w:jc w:val="center"/>
            </w:pPr>
            <w:r w:rsidRPr="00F52849">
              <w:t>7</w:t>
            </w:r>
            <w:r w:rsidRPr="00F52849">
              <w:rPr>
                <w:vertAlign w:val="superscript"/>
              </w:rPr>
              <w:t>th</w:t>
            </w:r>
          </w:p>
        </w:tc>
        <w:tc>
          <w:tcPr>
            <w:tcW w:w="1420" w:type="dxa"/>
          </w:tcPr>
          <w:p w14:paraId="11072603" w14:textId="09E086D7" w:rsidR="00B873D8" w:rsidRPr="00F52849" w:rsidRDefault="00B873D8" w:rsidP="000F3453">
            <w:pPr>
              <w:jc w:val="center"/>
            </w:pPr>
            <w:r w:rsidRPr="00F52849">
              <w:t>9</w:t>
            </w:r>
            <w:r w:rsidRPr="00F52849">
              <w:rPr>
                <w:vertAlign w:val="superscript"/>
              </w:rPr>
              <w:t>th</w:t>
            </w:r>
          </w:p>
        </w:tc>
        <w:tc>
          <w:tcPr>
            <w:tcW w:w="1420" w:type="dxa"/>
          </w:tcPr>
          <w:p w14:paraId="5A49EB6C" w14:textId="6385D0E4" w:rsidR="00B873D8" w:rsidRPr="00F52849" w:rsidRDefault="00B873D8" w:rsidP="000F3453">
            <w:pPr>
              <w:jc w:val="center"/>
              <w:rPr>
                <w:b/>
              </w:rPr>
            </w:pPr>
            <w:r w:rsidRPr="00F52849">
              <w:rPr>
                <w:b/>
              </w:rPr>
              <w:t>9th</w:t>
            </w:r>
          </w:p>
        </w:tc>
      </w:tr>
      <w:tr w:rsidR="00B873D8" w:rsidRPr="00F52849" w14:paraId="160B6849" w14:textId="77777777" w:rsidTr="004A7468">
        <w:tc>
          <w:tcPr>
            <w:tcW w:w="1419" w:type="dxa"/>
          </w:tcPr>
          <w:p w14:paraId="13152910" w14:textId="755CE507" w:rsidR="00B873D8" w:rsidRPr="00F52849" w:rsidRDefault="00B873D8" w:rsidP="000F3453">
            <w:pPr>
              <w:jc w:val="center"/>
              <w:rPr>
                <w:b/>
              </w:rPr>
            </w:pPr>
            <w:r w:rsidRPr="00F52849">
              <w:rPr>
                <w:b/>
              </w:rPr>
              <w:t>Mir-1224</w:t>
            </w:r>
          </w:p>
        </w:tc>
        <w:tc>
          <w:tcPr>
            <w:tcW w:w="1419" w:type="dxa"/>
          </w:tcPr>
          <w:p w14:paraId="2DD511B2" w14:textId="526A312D" w:rsidR="00B873D8" w:rsidRPr="00F52849" w:rsidRDefault="00B873D8" w:rsidP="000F3453">
            <w:pPr>
              <w:jc w:val="center"/>
            </w:pPr>
            <w:r w:rsidRPr="00F52849">
              <w:t>2</w:t>
            </w:r>
            <w:r w:rsidRPr="00F52849">
              <w:rPr>
                <w:vertAlign w:val="superscript"/>
              </w:rPr>
              <w:t>nd</w:t>
            </w:r>
          </w:p>
        </w:tc>
        <w:tc>
          <w:tcPr>
            <w:tcW w:w="1419" w:type="dxa"/>
          </w:tcPr>
          <w:p w14:paraId="6214AD0F" w14:textId="28D69C2B" w:rsidR="00B873D8" w:rsidRPr="00F52849" w:rsidRDefault="00B873D8" w:rsidP="000F3453">
            <w:pPr>
              <w:jc w:val="center"/>
            </w:pPr>
            <w:r w:rsidRPr="00F52849">
              <w:t>10</w:t>
            </w:r>
            <w:r w:rsidRPr="00F52849">
              <w:rPr>
                <w:vertAlign w:val="superscript"/>
              </w:rPr>
              <w:t>th</w:t>
            </w:r>
          </w:p>
        </w:tc>
        <w:tc>
          <w:tcPr>
            <w:tcW w:w="1419" w:type="dxa"/>
          </w:tcPr>
          <w:p w14:paraId="4E3FF8A8" w14:textId="34403672" w:rsidR="00B873D8" w:rsidRPr="00F52849" w:rsidRDefault="00135932" w:rsidP="000F3453">
            <w:pPr>
              <w:jc w:val="center"/>
            </w:pPr>
            <w:r w:rsidRPr="00F52849">
              <w:t>3</w:t>
            </w:r>
            <w:r w:rsidRPr="00F52849">
              <w:rPr>
                <w:vertAlign w:val="superscript"/>
              </w:rPr>
              <w:t>rd</w:t>
            </w:r>
          </w:p>
        </w:tc>
        <w:tc>
          <w:tcPr>
            <w:tcW w:w="1420" w:type="dxa"/>
          </w:tcPr>
          <w:p w14:paraId="07332791" w14:textId="05A1A02E" w:rsidR="00B873D8" w:rsidRPr="00F52849" w:rsidRDefault="00B873D8" w:rsidP="000F3453">
            <w:pPr>
              <w:jc w:val="center"/>
            </w:pPr>
            <w:r w:rsidRPr="00F52849">
              <w:t>10</w:t>
            </w:r>
            <w:r w:rsidRPr="00F52849">
              <w:rPr>
                <w:vertAlign w:val="superscript"/>
              </w:rPr>
              <w:t>th</w:t>
            </w:r>
          </w:p>
        </w:tc>
        <w:tc>
          <w:tcPr>
            <w:tcW w:w="1420" w:type="dxa"/>
          </w:tcPr>
          <w:p w14:paraId="508193AE" w14:textId="1FABAFA5" w:rsidR="00B873D8" w:rsidRPr="00F52849" w:rsidRDefault="00B873D8" w:rsidP="000F3453">
            <w:pPr>
              <w:jc w:val="center"/>
              <w:rPr>
                <w:b/>
              </w:rPr>
            </w:pPr>
            <w:r w:rsidRPr="00F52849">
              <w:rPr>
                <w:b/>
              </w:rPr>
              <w:t>10th</w:t>
            </w:r>
          </w:p>
        </w:tc>
      </w:tr>
      <w:tr w:rsidR="00B873D8" w:rsidRPr="00F52849" w14:paraId="5C1FC078" w14:textId="77777777" w:rsidTr="004A7468">
        <w:tc>
          <w:tcPr>
            <w:tcW w:w="1419" w:type="dxa"/>
          </w:tcPr>
          <w:p w14:paraId="4EAC657A" w14:textId="754A7F7F" w:rsidR="00B873D8" w:rsidRPr="00F52849" w:rsidRDefault="00B873D8" w:rsidP="000F3453">
            <w:pPr>
              <w:jc w:val="center"/>
              <w:rPr>
                <w:b/>
              </w:rPr>
            </w:pPr>
            <w:r w:rsidRPr="00F52849">
              <w:rPr>
                <w:b/>
              </w:rPr>
              <w:t>Mir-211</w:t>
            </w:r>
          </w:p>
        </w:tc>
        <w:tc>
          <w:tcPr>
            <w:tcW w:w="1419" w:type="dxa"/>
          </w:tcPr>
          <w:p w14:paraId="46BDD28F" w14:textId="4EED699B" w:rsidR="00B873D8" w:rsidRPr="00F52849" w:rsidRDefault="00B873D8" w:rsidP="000F3453">
            <w:pPr>
              <w:jc w:val="center"/>
            </w:pPr>
            <w:r w:rsidRPr="00F52849">
              <w:t>4</w:t>
            </w:r>
            <w:r w:rsidRPr="00F52849">
              <w:rPr>
                <w:vertAlign w:val="superscript"/>
              </w:rPr>
              <w:t>th</w:t>
            </w:r>
          </w:p>
        </w:tc>
        <w:tc>
          <w:tcPr>
            <w:tcW w:w="1419" w:type="dxa"/>
          </w:tcPr>
          <w:p w14:paraId="7B439E99" w14:textId="30ECDE33" w:rsidR="00B873D8" w:rsidRPr="00F52849" w:rsidRDefault="00B873D8" w:rsidP="000F3453">
            <w:pPr>
              <w:jc w:val="center"/>
            </w:pPr>
            <w:r w:rsidRPr="00F52849">
              <w:t>11</w:t>
            </w:r>
            <w:r w:rsidRPr="00F52849">
              <w:rPr>
                <w:vertAlign w:val="superscript"/>
              </w:rPr>
              <w:t>th</w:t>
            </w:r>
          </w:p>
        </w:tc>
        <w:tc>
          <w:tcPr>
            <w:tcW w:w="1419" w:type="dxa"/>
          </w:tcPr>
          <w:p w14:paraId="6C284DF0" w14:textId="1E757A60" w:rsidR="00B873D8" w:rsidRPr="00F52849" w:rsidRDefault="00135932" w:rsidP="000F3453">
            <w:pPr>
              <w:jc w:val="center"/>
            </w:pPr>
            <w:r w:rsidRPr="00F52849">
              <w:t>8</w:t>
            </w:r>
            <w:r w:rsidRPr="00F52849">
              <w:rPr>
                <w:vertAlign w:val="superscript"/>
              </w:rPr>
              <w:t>th</w:t>
            </w:r>
          </w:p>
        </w:tc>
        <w:tc>
          <w:tcPr>
            <w:tcW w:w="1420" w:type="dxa"/>
          </w:tcPr>
          <w:p w14:paraId="6142E1DA" w14:textId="248AAF6C" w:rsidR="00B873D8" w:rsidRPr="00F52849" w:rsidRDefault="00B873D8" w:rsidP="000F3453">
            <w:pPr>
              <w:jc w:val="center"/>
            </w:pPr>
            <w:r w:rsidRPr="00F52849">
              <w:t>11</w:t>
            </w:r>
            <w:r w:rsidRPr="00F52849">
              <w:rPr>
                <w:vertAlign w:val="superscript"/>
              </w:rPr>
              <w:t>th</w:t>
            </w:r>
          </w:p>
        </w:tc>
        <w:tc>
          <w:tcPr>
            <w:tcW w:w="1420" w:type="dxa"/>
          </w:tcPr>
          <w:p w14:paraId="5DDF572A" w14:textId="187E073D" w:rsidR="00B873D8" w:rsidRPr="00F52849" w:rsidRDefault="00B873D8" w:rsidP="000F3453">
            <w:pPr>
              <w:jc w:val="center"/>
              <w:rPr>
                <w:b/>
              </w:rPr>
            </w:pPr>
            <w:r w:rsidRPr="00F52849">
              <w:rPr>
                <w:b/>
              </w:rPr>
              <w:t>11th</w:t>
            </w:r>
          </w:p>
        </w:tc>
      </w:tr>
      <w:tr w:rsidR="00B873D8" w:rsidRPr="00F52849" w14:paraId="3D137F5F" w14:textId="77777777" w:rsidTr="004A7468">
        <w:tc>
          <w:tcPr>
            <w:tcW w:w="1419" w:type="dxa"/>
          </w:tcPr>
          <w:p w14:paraId="4927B01B" w14:textId="460A1CBA" w:rsidR="00B873D8" w:rsidRPr="00F52849" w:rsidRDefault="00B873D8" w:rsidP="000F3453">
            <w:pPr>
              <w:jc w:val="center"/>
              <w:rPr>
                <w:b/>
              </w:rPr>
            </w:pPr>
            <w:r w:rsidRPr="00F52849">
              <w:rPr>
                <w:b/>
              </w:rPr>
              <w:t>Mir-23b</w:t>
            </w:r>
          </w:p>
        </w:tc>
        <w:tc>
          <w:tcPr>
            <w:tcW w:w="1419" w:type="dxa"/>
          </w:tcPr>
          <w:p w14:paraId="129BE6F6" w14:textId="04F94C7C" w:rsidR="00B873D8" w:rsidRPr="00F52849" w:rsidRDefault="00B873D8" w:rsidP="000F3453">
            <w:pPr>
              <w:jc w:val="center"/>
            </w:pPr>
            <w:r w:rsidRPr="00F52849">
              <w:t>7</w:t>
            </w:r>
            <w:r w:rsidRPr="00F52849">
              <w:rPr>
                <w:vertAlign w:val="superscript"/>
              </w:rPr>
              <w:t>th</w:t>
            </w:r>
          </w:p>
        </w:tc>
        <w:tc>
          <w:tcPr>
            <w:tcW w:w="1419" w:type="dxa"/>
          </w:tcPr>
          <w:p w14:paraId="01F8151B" w14:textId="0A151BD4" w:rsidR="00B873D8" w:rsidRPr="00F52849" w:rsidRDefault="00B873D8" w:rsidP="000F3453">
            <w:pPr>
              <w:jc w:val="center"/>
            </w:pPr>
            <w:r w:rsidRPr="00F52849">
              <w:t>12</w:t>
            </w:r>
            <w:r w:rsidRPr="00F52849">
              <w:rPr>
                <w:vertAlign w:val="superscript"/>
              </w:rPr>
              <w:t>th</w:t>
            </w:r>
          </w:p>
        </w:tc>
        <w:tc>
          <w:tcPr>
            <w:tcW w:w="1419" w:type="dxa"/>
          </w:tcPr>
          <w:p w14:paraId="254E66F4" w14:textId="1BE468E1" w:rsidR="00B873D8" w:rsidRPr="00F52849" w:rsidRDefault="00135932" w:rsidP="000F3453">
            <w:pPr>
              <w:jc w:val="center"/>
            </w:pPr>
            <w:r w:rsidRPr="00F52849">
              <w:t>9</w:t>
            </w:r>
            <w:r w:rsidRPr="00F52849">
              <w:rPr>
                <w:vertAlign w:val="superscript"/>
              </w:rPr>
              <w:t>th</w:t>
            </w:r>
          </w:p>
        </w:tc>
        <w:tc>
          <w:tcPr>
            <w:tcW w:w="1420" w:type="dxa"/>
          </w:tcPr>
          <w:p w14:paraId="4BD076AF" w14:textId="77788A3D" w:rsidR="00B873D8" w:rsidRPr="00F52849" w:rsidRDefault="00B873D8" w:rsidP="000F3453">
            <w:pPr>
              <w:jc w:val="center"/>
            </w:pPr>
            <w:r w:rsidRPr="00F52849">
              <w:t>12</w:t>
            </w:r>
            <w:r w:rsidRPr="00F52849">
              <w:rPr>
                <w:vertAlign w:val="superscript"/>
              </w:rPr>
              <w:t>th</w:t>
            </w:r>
          </w:p>
        </w:tc>
        <w:tc>
          <w:tcPr>
            <w:tcW w:w="1420" w:type="dxa"/>
          </w:tcPr>
          <w:p w14:paraId="1765F277" w14:textId="35E86EC6" w:rsidR="00B873D8" w:rsidRPr="00F52849" w:rsidRDefault="00B873D8" w:rsidP="000F3453">
            <w:pPr>
              <w:jc w:val="center"/>
              <w:rPr>
                <w:b/>
              </w:rPr>
            </w:pPr>
            <w:r w:rsidRPr="00F52849">
              <w:rPr>
                <w:b/>
              </w:rPr>
              <w:t>12th</w:t>
            </w:r>
          </w:p>
        </w:tc>
      </w:tr>
      <w:tr w:rsidR="00B873D8" w:rsidRPr="00F52849" w14:paraId="41C79942" w14:textId="77777777" w:rsidTr="004A7468">
        <w:tc>
          <w:tcPr>
            <w:tcW w:w="1419" w:type="dxa"/>
          </w:tcPr>
          <w:p w14:paraId="300A2592" w14:textId="17EDA4C6" w:rsidR="00B873D8" w:rsidRPr="00F52849" w:rsidRDefault="00B873D8" w:rsidP="000F3453">
            <w:pPr>
              <w:jc w:val="center"/>
              <w:rPr>
                <w:b/>
              </w:rPr>
            </w:pPr>
            <w:r w:rsidRPr="00F52849">
              <w:rPr>
                <w:b/>
              </w:rPr>
              <w:t>Mir-24-1</w:t>
            </w:r>
          </w:p>
        </w:tc>
        <w:tc>
          <w:tcPr>
            <w:tcW w:w="1419" w:type="dxa"/>
          </w:tcPr>
          <w:p w14:paraId="10502583" w14:textId="6AF7D71C" w:rsidR="00B873D8" w:rsidRPr="00F52849" w:rsidRDefault="00B873D8" w:rsidP="000F3453">
            <w:pPr>
              <w:jc w:val="center"/>
            </w:pPr>
            <w:r w:rsidRPr="00F52849">
              <w:t>7</w:t>
            </w:r>
            <w:r w:rsidRPr="00F52849">
              <w:rPr>
                <w:vertAlign w:val="superscript"/>
              </w:rPr>
              <w:t>th</w:t>
            </w:r>
          </w:p>
        </w:tc>
        <w:tc>
          <w:tcPr>
            <w:tcW w:w="1419" w:type="dxa"/>
          </w:tcPr>
          <w:p w14:paraId="6DBBD366" w14:textId="66D94A90" w:rsidR="00B873D8" w:rsidRPr="00F52849" w:rsidRDefault="00B873D8" w:rsidP="000F3453">
            <w:pPr>
              <w:jc w:val="center"/>
            </w:pPr>
            <w:r w:rsidRPr="00F52849">
              <w:t>13</w:t>
            </w:r>
            <w:r w:rsidRPr="00F52849">
              <w:rPr>
                <w:vertAlign w:val="superscript"/>
              </w:rPr>
              <w:t>th</w:t>
            </w:r>
          </w:p>
        </w:tc>
        <w:tc>
          <w:tcPr>
            <w:tcW w:w="1419" w:type="dxa"/>
          </w:tcPr>
          <w:p w14:paraId="59A9F4D4" w14:textId="24983577" w:rsidR="00B873D8" w:rsidRPr="00F52849" w:rsidRDefault="00135932" w:rsidP="000F3453">
            <w:pPr>
              <w:jc w:val="center"/>
            </w:pPr>
            <w:r w:rsidRPr="00F52849">
              <w:t>6</w:t>
            </w:r>
            <w:r w:rsidRPr="00F52849">
              <w:rPr>
                <w:vertAlign w:val="superscript"/>
              </w:rPr>
              <w:t>th</w:t>
            </w:r>
          </w:p>
        </w:tc>
        <w:tc>
          <w:tcPr>
            <w:tcW w:w="1420" w:type="dxa"/>
          </w:tcPr>
          <w:p w14:paraId="68223DC2" w14:textId="665C355A" w:rsidR="00B873D8" w:rsidRPr="00F52849" w:rsidRDefault="00B873D8" w:rsidP="000F3453">
            <w:pPr>
              <w:jc w:val="center"/>
            </w:pPr>
            <w:r w:rsidRPr="00F52849">
              <w:t>13</w:t>
            </w:r>
            <w:r w:rsidRPr="00F52849">
              <w:rPr>
                <w:vertAlign w:val="superscript"/>
              </w:rPr>
              <w:t>th</w:t>
            </w:r>
          </w:p>
        </w:tc>
        <w:tc>
          <w:tcPr>
            <w:tcW w:w="1420" w:type="dxa"/>
          </w:tcPr>
          <w:p w14:paraId="04A82607" w14:textId="30EE83F0" w:rsidR="00B873D8" w:rsidRPr="00F52849" w:rsidRDefault="00B873D8" w:rsidP="000F3453">
            <w:pPr>
              <w:jc w:val="center"/>
              <w:rPr>
                <w:b/>
              </w:rPr>
            </w:pPr>
            <w:r w:rsidRPr="00F52849">
              <w:rPr>
                <w:b/>
              </w:rPr>
              <w:t>13th</w:t>
            </w:r>
          </w:p>
        </w:tc>
      </w:tr>
      <w:tr w:rsidR="00B873D8" w:rsidRPr="00F52849" w14:paraId="256A51B0" w14:textId="77777777" w:rsidTr="004A7468">
        <w:tc>
          <w:tcPr>
            <w:tcW w:w="1419" w:type="dxa"/>
            <w:tcBorders>
              <w:bottom w:val="nil"/>
            </w:tcBorders>
          </w:tcPr>
          <w:p w14:paraId="214F5417" w14:textId="1A7D6391" w:rsidR="00B873D8" w:rsidRPr="00F52849" w:rsidRDefault="00B873D8" w:rsidP="000F3453">
            <w:pPr>
              <w:jc w:val="center"/>
              <w:rPr>
                <w:b/>
              </w:rPr>
            </w:pPr>
            <w:r w:rsidRPr="00F52849">
              <w:rPr>
                <w:b/>
              </w:rPr>
              <w:t>Mir-183</w:t>
            </w:r>
          </w:p>
        </w:tc>
        <w:tc>
          <w:tcPr>
            <w:tcW w:w="1419" w:type="dxa"/>
            <w:tcBorders>
              <w:bottom w:val="nil"/>
            </w:tcBorders>
          </w:tcPr>
          <w:p w14:paraId="7B59CB65" w14:textId="41043180" w:rsidR="00B873D8" w:rsidRPr="00F52849" w:rsidRDefault="00B873D8" w:rsidP="000F3453">
            <w:pPr>
              <w:jc w:val="center"/>
            </w:pPr>
            <w:r w:rsidRPr="00F52849">
              <w:t>8</w:t>
            </w:r>
            <w:r w:rsidRPr="00F52849">
              <w:rPr>
                <w:vertAlign w:val="superscript"/>
              </w:rPr>
              <w:t>th</w:t>
            </w:r>
          </w:p>
        </w:tc>
        <w:tc>
          <w:tcPr>
            <w:tcW w:w="1419" w:type="dxa"/>
            <w:tcBorders>
              <w:bottom w:val="nil"/>
            </w:tcBorders>
          </w:tcPr>
          <w:p w14:paraId="3EDCE81D" w14:textId="390E5925" w:rsidR="00B873D8" w:rsidRPr="00F52849" w:rsidRDefault="00B873D8" w:rsidP="000F3453">
            <w:pPr>
              <w:jc w:val="center"/>
            </w:pPr>
            <w:r w:rsidRPr="00F52849">
              <w:t>14</w:t>
            </w:r>
            <w:r w:rsidRPr="00F52849">
              <w:rPr>
                <w:vertAlign w:val="superscript"/>
              </w:rPr>
              <w:t>th</w:t>
            </w:r>
          </w:p>
        </w:tc>
        <w:tc>
          <w:tcPr>
            <w:tcW w:w="1419" w:type="dxa"/>
            <w:tcBorders>
              <w:bottom w:val="nil"/>
            </w:tcBorders>
          </w:tcPr>
          <w:p w14:paraId="3BC17548" w14:textId="7E47D2C5" w:rsidR="00B873D8" w:rsidRPr="00F52849" w:rsidRDefault="00135932" w:rsidP="000F3453">
            <w:pPr>
              <w:jc w:val="center"/>
            </w:pPr>
            <w:r w:rsidRPr="00F52849">
              <w:t>10</w:t>
            </w:r>
            <w:r w:rsidRPr="00F52849">
              <w:rPr>
                <w:vertAlign w:val="superscript"/>
              </w:rPr>
              <w:t>th</w:t>
            </w:r>
          </w:p>
        </w:tc>
        <w:tc>
          <w:tcPr>
            <w:tcW w:w="1420" w:type="dxa"/>
            <w:tcBorders>
              <w:bottom w:val="nil"/>
            </w:tcBorders>
          </w:tcPr>
          <w:p w14:paraId="07BD0F58" w14:textId="7A77ACD0" w:rsidR="00B873D8" w:rsidRPr="00F52849" w:rsidRDefault="00B873D8" w:rsidP="000F3453">
            <w:pPr>
              <w:jc w:val="center"/>
            </w:pPr>
            <w:r w:rsidRPr="00F52849">
              <w:t>14</w:t>
            </w:r>
            <w:r w:rsidRPr="00F52849">
              <w:rPr>
                <w:vertAlign w:val="superscript"/>
              </w:rPr>
              <w:t>th</w:t>
            </w:r>
          </w:p>
        </w:tc>
        <w:tc>
          <w:tcPr>
            <w:tcW w:w="1420" w:type="dxa"/>
            <w:tcBorders>
              <w:bottom w:val="nil"/>
            </w:tcBorders>
          </w:tcPr>
          <w:p w14:paraId="7B0261AE" w14:textId="49485824" w:rsidR="00B873D8" w:rsidRPr="00F52849" w:rsidRDefault="00B873D8" w:rsidP="000F3453">
            <w:pPr>
              <w:jc w:val="center"/>
              <w:rPr>
                <w:b/>
              </w:rPr>
            </w:pPr>
            <w:r w:rsidRPr="00F52849">
              <w:rPr>
                <w:b/>
              </w:rPr>
              <w:t>14th</w:t>
            </w:r>
          </w:p>
        </w:tc>
      </w:tr>
      <w:tr w:rsidR="00B873D8" w:rsidRPr="00F52849" w14:paraId="72C5A687" w14:textId="77777777" w:rsidTr="004A7468">
        <w:tc>
          <w:tcPr>
            <w:tcW w:w="1419" w:type="dxa"/>
            <w:tcBorders>
              <w:top w:val="nil"/>
              <w:bottom w:val="single" w:sz="4" w:space="0" w:color="auto"/>
            </w:tcBorders>
          </w:tcPr>
          <w:p w14:paraId="7ACCA1FA" w14:textId="6270EE2C" w:rsidR="00B873D8" w:rsidRPr="00F52849" w:rsidRDefault="00B873D8" w:rsidP="000F3453">
            <w:pPr>
              <w:jc w:val="center"/>
              <w:rPr>
                <w:b/>
              </w:rPr>
            </w:pPr>
            <w:r w:rsidRPr="00F52849">
              <w:rPr>
                <w:b/>
              </w:rPr>
              <w:t>Mir-133b</w:t>
            </w:r>
          </w:p>
        </w:tc>
        <w:tc>
          <w:tcPr>
            <w:tcW w:w="1419" w:type="dxa"/>
            <w:tcBorders>
              <w:top w:val="nil"/>
              <w:bottom w:val="single" w:sz="4" w:space="0" w:color="auto"/>
            </w:tcBorders>
          </w:tcPr>
          <w:p w14:paraId="176EFA3F" w14:textId="58EBDDBB" w:rsidR="00B873D8" w:rsidRPr="00F52849" w:rsidRDefault="00B873D8" w:rsidP="000F3453">
            <w:pPr>
              <w:jc w:val="center"/>
            </w:pPr>
            <w:r w:rsidRPr="00F52849">
              <w:t>9</w:t>
            </w:r>
            <w:r w:rsidRPr="00F52849">
              <w:rPr>
                <w:vertAlign w:val="superscript"/>
              </w:rPr>
              <w:t>th</w:t>
            </w:r>
          </w:p>
        </w:tc>
        <w:tc>
          <w:tcPr>
            <w:tcW w:w="1419" w:type="dxa"/>
            <w:tcBorders>
              <w:top w:val="nil"/>
              <w:bottom w:val="single" w:sz="4" w:space="0" w:color="auto"/>
            </w:tcBorders>
          </w:tcPr>
          <w:p w14:paraId="1782F145" w14:textId="767EAA51" w:rsidR="00B873D8" w:rsidRPr="00F52849" w:rsidRDefault="00B873D8" w:rsidP="000F3453">
            <w:pPr>
              <w:jc w:val="center"/>
            </w:pPr>
            <w:r w:rsidRPr="00F52849">
              <w:t>15</w:t>
            </w:r>
            <w:r w:rsidRPr="00F52849">
              <w:rPr>
                <w:vertAlign w:val="superscript"/>
              </w:rPr>
              <w:t>th</w:t>
            </w:r>
          </w:p>
        </w:tc>
        <w:tc>
          <w:tcPr>
            <w:tcW w:w="1419" w:type="dxa"/>
            <w:tcBorders>
              <w:top w:val="nil"/>
              <w:bottom w:val="single" w:sz="4" w:space="0" w:color="auto"/>
            </w:tcBorders>
          </w:tcPr>
          <w:p w14:paraId="156EA841" w14:textId="246DC6C8" w:rsidR="00B873D8" w:rsidRPr="00F52849" w:rsidRDefault="00135932" w:rsidP="000F3453">
            <w:pPr>
              <w:jc w:val="center"/>
            </w:pPr>
            <w:r w:rsidRPr="00F52849">
              <w:t>11</w:t>
            </w:r>
            <w:r w:rsidRPr="00F52849">
              <w:rPr>
                <w:vertAlign w:val="superscript"/>
              </w:rPr>
              <w:t>th</w:t>
            </w:r>
          </w:p>
        </w:tc>
        <w:tc>
          <w:tcPr>
            <w:tcW w:w="1420" w:type="dxa"/>
            <w:tcBorders>
              <w:top w:val="nil"/>
              <w:bottom w:val="single" w:sz="4" w:space="0" w:color="auto"/>
            </w:tcBorders>
          </w:tcPr>
          <w:p w14:paraId="51398454" w14:textId="5C2D8FB6" w:rsidR="00B873D8" w:rsidRPr="00F52849" w:rsidRDefault="00B873D8" w:rsidP="000F3453">
            <w:pPr>
              <w:jc w:val="center"/>
            </w:pPr>
            <w:r w:rsidRPr="00F52849">
              <w:t>15</w:t>
            </w:r>
            <w:r w:rsidRPr="00F52849">
              <w:rPr>
                <w:vertAlign w:val="superscript"/>
              </w:rPr>
              <w:t>th</w:t>
            </w:r>
          </w:p>
        </w:tc>
        <w:tc>
          <w:tcPr>
            <w:tcW w:w="1420" w:type="dxa"/>
            <w:tcBorders>
              <w:top w:val="nil"/>
              <w:bottom w:val="single" w:sz="4" w:space="0" w:color="auto"/>
            </w:tcBorders>
          </w:tcPr>
          <w:p w14:paraId="269665A1" w14:textId="776A41A1" w:rsidR="00B873D8" w:rsidRPr="00F52849" w:rsidRDefault="00B873D8" w:rsidP="000F3453">
            <w:pPr>
              <w:jc w:val="center"/>
              <w:rPr>
                <w:b/>
              </w:rPr>
            </w:pPr>
            <w:r w:rsidRPr="00F52849">
              <w:rPr>
                <w:b/>
              </w:rPr>
              <w:t>15th</w:t>
            </w:r>
          </w:p>
        </w:tc>
      </w:tr>
    </w:tbl>
    <w:p w14:paraId="7120AD13" w14:textId="77777777" w:rsidR="00732D7E" w:rsidRPr="00F52849" w:rsidRDefault="00732D7E" w:rsidP="00373686"/>
    <w:p w14:paraId="2D24EA93" w14:textId="77777777" w:rsidR="00F31C14" w:rsidRPr="00F52849" w:rsidRDefault="00F31C14" w:rsidP="00373686"/>
    <w:p w14:paraId="6BF0DF36" w14:textId="3D8A98CC" w:rsidR="004A7468" w:rsidRPr="00C20B8D" w:rsidRDefault="00430A6E" w:rsidP="00F87C6C">
      <w:pPr>
        <w:spacing w:line="480" w:lineRule="auto"/>
        <w:jc w:val="both"/>
      </w:pPr>
      <w:r w:rsidRPr="00C20B8D">
        <w:rPr>
          <w:b/>
        </w:rPr>
        <w:t xml:space="preserve">Table </w:t>
      </w:r>
      <w:r w:rsidR="00F30F92">
        <w:rPr>
          <w:b/>
        </w:rPr>
        <w:t>20</w:t>
      </w:r>
      <w:r w:rsidRPr="00C20B8D">
        <w:t>:  Table showing the individual and overall ranking of mi</w:t>
      </w:r>
      <w:r w:rsidR="004A7468" w:rsidRPr="00C20B8D">
        <w:t xml:space="preserve">croRNAs with respect to the frequency detected and the </w:t>
      </w:r>
      <w:r w:rsidR="00B16018" w:rsidRPr="00C20B8D">
        <w:t>level of expression (</w:t>
      </w:r>
      <w:r w:rsidR="004A7468" w:rsidRPr="00C20B8D">
        <w:t xml:space="preserve">greatest Average </w:t>
      </w:r>
      <w:r w:rsidR="00B16018" w:rsidRPr="00C20B8D">
        <w:rPr>
          <w:rFonts w:hint="eastAsia"/>
        </w:rPr>
        <w:t>Δ</w:t>
      </w:r>
      <w:r w:rsidR="00B16018" w:rsidRPr="00C20B8D">
        <w:t>CT)</w:t>
      </w:r>
      <w:r w:rsidR="004A7468" w:rsidRPr="00C20B8D">
        <w:t xml:space="preserve"> for both the benign and UCC urine groups</w:t>
      </w:r>
      <w:r w:rsidR="00E716B5" w:rsidRPr="00C20B8D">
        <w:t xml:space="preserve">.  </w:t>
      </w:r>
    </w:p>
    <w:p w14:paraId="6F498369" w14:textId="77777777" w:rsidR="00E10719" w:rsidRPr="00C20B8D" w:rsidRDefault="00E10719" w:rsidP="00F87C6C">
      <w:pPr>
        <w:spacing w:line="480" w:lineRule="auto"/>
        <w:jc w:val="both"/>
      </w:pPr>
    </w:p>
    <w:p w14:paraId="575EF459" w14:textId="6144142F" w:rsidR="006A7BD1" w:rsidRPr="00C20B8D" w:rsidRDefault="00BE480D" w:rsidP="00FD5107">
      <w:pPr>
        <w:pStyle w:val="Heading3"/>
        <w:rPr>
          <w:rFonts w:asciiTheme="minorHAnsi" w:hAnsiTheme="minorHAnsi"/>
        </w:rPr>
      </w:pPr>
      <w:bookmarkStart w:id="316" w:name="_Toc278904947"/>
      <w:r w:rsidRPr="00C20B8D">
        <w:rPr>
          <w:rFonts w:asciiTheme="minorHAnsi" w:hAnsiTheme="minorHAnsi"/>
        </w:rPr>
        <w:t>4.2.2.3</w:t>
      </w:r>
      <w:r w:rsidRPr="00C20B8D">
        <w:rPr>
          <w:rFonts w:asciiTheme="minorHAnsi" w:hAnsiTheme="minorHAnsi"/>
        </w:rPr>
        <w:tab/>
      </w:r>
      <w:r w:rsidR="00CB4BF4">
        <w:rPr>
          <w:rFonts w:asciiTheme="minorHAnsi" w:hAnsiTheme="minorHAnsi"/>
        </w:rPr>
        <w:tab/>
      </w:r>
      <w:r w:rsidR="00DF6DE9" w:rsidRPr="00C20B8D">
        <w:rPr>
          <w:rFonts w:asciiTheme="minorHAnsi" w:hAnsiTheme="minorHAnsi"/>
        </w:rPr>
        <w:t>Differential expression of micr</w:t>
      </w:r>
      <w:r w:rsidR="006A7BD1" w:rsidRPr="00C20B8D">
        <w:rPr>
          <w:rFonts w:asciiTheme="minorHAnsi" w:hAnsiTheme="minorHAnsi"/>
        </w:rPr>
        <w:t>oRNA</w:t>
      </w:r>
      <w:bookmarkEnd w:id="316"/>
      <w:r w:rsidR="006A7BD1" w:rsidRPr="00C20B8D">
        <w:rPr>
          <w:rFonts w:asciiTheme="minorHAnsi" w:hAnsiTheme="minorHAnsi"/>
        </w:rPr>
        <w:t xml:space="preserve"> </w:t>
      </w:r>
    </w:p>
    <w:p w14:paraId="1C560240" w14:textId="7F6D82FE" w:rsidR="000E73E4" w:rsidRPr="00C20B8D" w:rsidRDefault="000E73E4" w:rsidP="00C80B81">
      <w:pPr>
        <w:spacing w:line="480" w:lineRule="auto"/>
        <w:jc w:val="both"/>
      </w:pPr>
      <w:r w:rsidRPr="00C20B8D">
        <w:t>With respect to the benign</w:t>
      </w:r>
      <w:r w:rsidR="00654E15" w:rsidRPr="00C20B8D">
        <w:t xml:space="preserve"> and bladder cancer urines,</w:t>
      </w:r>
      <w:r w:rsidRPr="00C20B8D">
        <w:t xml:space="preserve"> a statistically significant quantification difference</w:t>
      </w:r>
      <w:r w:rsidR="009E69B4" w:rsidRPr="00C20B8D">
        <w:t xml:space="preserve"> exis</w:t>
      </w:r>
      <w:r w:rsidR="00E1768F" w:rsidRPr="00C20B8D">
        <w:t>ted for 10 microRNAs –15a/-15b/-24-1/-27b/</w:t>
      </w:r>
      <w:r w:rsidR="00654E15" w:rsidRPr="00C20B8D">
        <w:t>-1</w:t>
      </w:r>
      <w:r w:rsidR="00E1768F" w:rsidRPr="00C20B8D">
        <w:t>00/</w:t>
      </w:r>
      <w:r w:rsidR="00487DE9" w:rsidRPr="00C20B8D">
        <w:t>-135b</w:t>
      </w:r>
      <w:r w:rsidR="00E1768F" w:rsidRPr="00C20B8D">
        <w:t>/-203/-212/</w:t>
      </w:r>
      <w:r w:rsidR="00654E15" w:rsidRPr="00C20B8D">
        <w:t>-328</w:t>
      </w:r>
      <w:r w:rsidR="00E1768F" w:rsidRPr="00C20B8D">
        <w:t>/</w:t>
      </w:r>
      <w:r w:rsidR="00654E15" w:rsidRPr="00C20B8D">
        <w:t>-1224-3p (ANOVA P &lt;0.05)</w:t>
      </w:r>
      <w:r w:rsidR="00E10719" w:rsidRPr="00C20B8D">
        <w:t>.</w:t>
      </w:r>
    </w:p>
    <w:p w14:paraId="06C03D59" w14:textId="77777777" w:rsidR="00654E15" w:rsidRPr="00C20B8D" w:rsidRDefault="00654E15" w:rsidP="00C80B81">
      <w:pPr>
        <w:spacing w:line="480" w:lineRule="auto"/>
        <w:jc w:val="both"/>
      </w:pPr>
    </w:p>
    <w:p w14:paraId="7895F9BD" w14:textId="7398DDBF" w:rsidR="000E73E4" w:rsidRDefault="00654E15" w:rsidP="00C80B81">
      <w:pPr>
        <w:spacing w:line="480" w:lineRule="auto"/>
        <w:jc w:val="both"/>
      </w:pPr>
      <w:r w:rsidRPr="00C20B8D">
        <w:t>Patient</w:t>
      </w:r>
      <w:r w:rsidR="00CB4BF4">
        <w:t>s with bladder cancer had urine</w:t>
      </w:r>
      <w:r w:rsidRPr="00C20B8D">
        <w:t xml:space="preserve"> samples </w:t>
      </w:r>
      <w:r w:rsidR="00487DE9" w:rsidRPr="00C20B8D">
        <w:t>with a statistically sig</w:t>
      </w:r>
      <w:r w:rsidR="00E1768F" w:rsidRPr="00C20B8D">
        <w:t>nificant lower expression of microRNAs-15a/-15b/-24-/-27b/-100/-203/-212/-328/</w:t>
      </w:r>
      <w:r w:rsidR="00487DE9" w:rsidRPr="00C20B8D">
        <w:t>1224-3p.</w:t>
      </w:r>
      <w:r w:rsidR="00E1768F" w:rsidRPr="00C20B8D">
        <w:t xml:space="preserve">  MicroRNA</w:t>
      </w:r>
      <w:r w:rsidR="00487DE9" w:rsidRPr="00C20B8D">
        <w:t xml:space="preserve">-135b has a statistically significant higher expression in urine samples from bladder cancer patients compared to </w:t>
      </w:r>
      <w:r w:rsidR="00941153" w:rsidRPr="00C20B8D">
        <w:t>benign</w:t>
      </w:r>
      <w:r w:rsidR="00487DE9" w:rsidRPr="00C20B8D">
        <w:t xml:space="preserve"> controls.</w:t>
      </w:r>
      <w:r w:rsidR="0078224B" w:rsidRPr="00C20B8D">
        <w:t xml:space="preserve"> </w:t>
      </w:r>
    </w:p>
    <w:p w14:paraId="1418C5F0" w14:textId="37DAC051" w:rsidR="00D06C4A" w:rsidRDefault="00D06C4A" w:rsidP="00D06C4A">
      <w:pPr>
        <w:pStyle w:val="Heading3"/>
        <w:ind w:left="1440" w:hanging="1440"/>
        <w:rPr>
          <w:rFonts w:asciiTheme="minorHAnsi" w:hAnsiTheme="minorHAnsi"/>
        </w:rPr>
      </w:pPr>
      <w:bookmarkStart w:id="317" w:name="_Toc278899378"/>
      <w:bookmarkStart w:id="318" w:name="_Toc278904948"/>
      <w:r>
        <w:rPr>
          <w:rFonts w:asciiTheme="minorHAnsi" w:hAnsiTheme="minorHAnsi"/>
        </w:rPr>
        <w:t>4.2.2.4</w:t>
      </w:r>
      <w:r w:rsidRPr="00C20B8D">
        <w:rPr>
          <w:rFonts w:asciiTheme="minorHAnsi" w:hAnsiTheme="minorHAnsi"/>
        </w:rPr>
        <w:tab/>
      </w:r>
      <w:r w:rsidR="00EE0658">
        <w:rPr>
          <w:rFonts w:asciiTheme="minorHAnsi" w:hAnsiTheme="minorHAnsi"/>
        </w:rPr>
        <w:t>U</w:t>
      </w:r>
      <w:r>
        <w:rPr>
          <w:rFonts w:asciiTheme="minorHAnsi" w:hAnsiTheme="minorHAnsi"/>
        </w:rPr>
        <w:t>rosepsis versus non-urosepsis benign contro</w:t>
      </w:r>
      <w:bookmarkEnd w:id="317"/>
      <w:r w:rsidR="00EE0658">
        <w:rPr>
          <w:rFonts w:asciiTheme="minorHAnsi" w:hAnsiTheme="minorHAnsi"/>
        </w:rPr>
        <w:t>ls</w:t>
      </w:r>
      <w:bookmarkEnd w:id="318"/>
    </w:p>
    <w:p w14:paraId="473E0AFE" w14:textId="0828D2A8" w:rsidR="00D06C4A" w:rsidRDefault="00D06C4A" w:rsidP="00D36ACE">
      <w:pPr>
        <w:spacing w:line="480" w:lineRule="auto"/>
        <w:jc w:val="both"/>
      </w:pPr>
      <w:r>
        <w:t xml:space="preserve">From the </w:t>
      </w:r>
      <w:r w:rsidR="00DE28D4">
        <w:t>53</w:t>
      </w:r>
      <w:r w:rsidR="0008147D">
        <w:t xml:space="preserve"> </w:t>
      </w:r>
      <w:r>
        <w:t xml:space="preserve">benign controls 11% (n=6) were obtained from patients with a diagnosis of urosepsis.  </w:t>
      </w:r>
      <w:r w:rsidR="001B5CB3">
        <w:t>The average</w:t>
      </w:r>
      <w:r w:rsidR="0008147D">
        <w:t xml:space="preserve"> RNU 48 CT values for non-</w:t>
      </w:r>
      <w:proofErr w:type="gramStart"/>
      <w:r w:rsidR="0008147D">
        <w:t xml:space="preserve">uroseptic </w:t>
      </w:r>
      <w:r w:rsidR="001B5CB3">
        <w:t xml:space="preserve"> benign</w:t>
      </w:r>
      <w:proofErr w:type="gramEnd"/>
      <w:r w:rsidR="001B5CB3">
        <w:t xml:space="preserve"> </w:t>
      </w:r>
      <w:r w:rsidR="0008147D">
        <w:t>urines compared to uroseptic urines</w:t>
      </w:r>
      <w:r w:rsidR="001B5CB3">
        <w:t xml:space="preserve"> was 20.26/19.1 respectively.  The mean RNU 48 CT value between these sets was again similar </w:t>
      </w:r>
      <w:proofErr w:type="gramStart"/>
      <w:r w:rsidR="001B5CB3">
        <w:t>at</w:t>
      </w:r>
      <w:r w:rsidR="001B5CB3">
        <w:t xml:space="preserve"> </w:t>
      </w:r>
      <w:r w:rsidR="001B5CB3">
        <w:t xml:space="preserve"> 19.58</w:t>
      </w:r>
      <w:proofErr w:type="gramEnd"/>
      <w:r w:rsidR="001B5CB3">
        <w:t>/19.55 respectively</w:t>
      </w:r>
      <w:r w:rsidR="0008147D">
        <w:t>.  The</w:t>
      </w:r>
      <w:r w:rsidR="00D36ACE">
        <w:t>se</w:t>
      </w:r>
      <w:r w:rsidR="0008147D">
        <w:t xml:space="preserve"> differences did not amount to a statistical significance (p=0.73).</w:t>
      </w:r>
    </w:p>
    <w:p w14:paraId="5013CC19" w14:textId="77777777" w:rsidR="0008147D" w:rsidRDefault="0008147D" w:rsidP="00D36ACE">
      <w:pPr>
        <w:spacing w:line="480" w:lineRule="auto"/>
        <w:jc w:val="both"/>
      </w:pPr>
    </w:p>
    <w:p w14:paraId="2289BC1E" w14:textId="3C859B2F" w:rsidR="0008147D" w:rsidRPr="00D06C4A" w:rsidRDefault="0008147D" w:rsidP="00D36ACE">
      <w:pPr>
        <w:spacing w:line="480" w:lineRule="auto"/>
        <w:jc w:val="both"/>
      </w:pPr>
      <w:r>
        <w:t>With regards to</w:t>
      </w:r>
      <w:r w:rsidR="00D36ACE">
        <w:t xml:space="preserve"> individual microRNAs, only miR-100 was significantly </w:t>
      </w:r>
      <w:proofErr w:type="gramStart"/>
      <w:r w:rsidR="00D36ACE">
        <w:t>down-regulated</w:t>
      </w:r>
      <w:proofErr w:type="gramEnd"/>
      <w:r w:rsidR="00D36ACE">
        <w:t xml:space="preserve"> in benign urine samples from uroseptic patients in comparison to benign urine samples from non-uroseptic patients (p=&lt;0.001)</w:t>
      </w:r>
    </w:p>
    <w:p w14:paraId="204BB984" w14:textId="77777777" w:rsidR="00D06C4A" w:rsidRPr="00C20B8D" w:rsidRDefault="00D06C4A" w:rsidP="00C80B81">
      <w:pPr>
        <w:spacing w:line="480" w:lineRule="auto"/>
        <w:jc w:val="both"/>
      </w:pPr>
    </w:p>
    <w:p w14:paraId="38BCFD1F" w14:textId="7EFF0F63" w:rsidR="00DF6DE9" w:rsidRPr="00C20B8D" w:rsidRDefault="00D06C4A" w:rsidP="00BE480D">
      <w:pPr>
        <w:pStyle w:val="Heading3"/>
        <w:ind w:left="1440" w:hanging="1440"/>
        <w:rPr>
          <w:rFonts w:asciiTheme="minorHAnsi" w:hAnsiTheme="minorHAnsi"/>
        </w:rPr>
      </w:pPr>
      <w:bookmarkStart w:id="319" w:name="_Toc278904949"/>
      <w:r>
        <w:rPr>
          <w:rFonts w:asciiTheme="minorHAnsi" w:hAnsiTheme="minorHAnsi"/>
        </w:rPr>
        <w:t>4.2.2.5</w:t>
      </w:r>
      <w:r w:rsidR="00BE480D" w:rsidRPr="00C20B8D">
        <w:rPr>
          <w:rFonts w:asciiTheme="minorHAnsi" w:hAnsiTheme="minorHAnsi"/>
        </w:rPr>
        <w:tab/>
      </w:r>
      <w:r w:rsidR="00DF6DE9" w:rsidRPr="00C20B8D">
        <w:rPr>
          <w:rFonts w:asciiTheme="minorHAnsi" w:hAnsiTheme="minorHAnsi"/>
        </w:rPr>
        <w:t>Non-invasive diagnosis of bladder cancer</w:t>
      </w:r>
      <w:r w:rsidR="00960B3F" w:rsidRPr="00C20B8D">
        <w:rPr>
          <w:rFonts w:asciiTheme="minorHAnsi" w:hAnsiTheme="minorHAnsi"/>
        </w:rPr>
        <w:t xml:space="preserve"> for individual microRNAs</w:t>
      </w:r>
      <w:bookmarkEnd w:id="319"/>
    </w:p>
    <w:p w14:paraId="1C288E46" w14:textId="7FA0FFBC" w:rsidR="001C0322" w:rsidRPr="00C20B8D" w:rsidRDefault="001C0322" w:rsidP="00C80B81">
      <w:pPr>
        <w:spacing w:line="480" w:lineRule="auto"/>
        <w:jc w:val="both"/>
      </w:pPr>
      <w:r w:rsidRPr="00C20B8D">
        <w:t>The diagnostic performance was calculated for each of the 10 differentially expressed mic</w:t>
      </w:r>
      <w:r w:rsidR="007151B7" w:rsidRPr="00C20B8D">
        <w:t>r</w:t>
      </w:r>
      <w:r w:rsidRPr="00C20B8D">
        <w:t>oRNA in terms of concordanc</w:t>
      </w:r>
      <w:r w:rsidR="00FD7138" w:rsidRPr="00C20B8D">
        <w:t xml:space="preserve">e for disease identification, </w:t>
      </w:r>
      <w:r w:rsidRPr="00C20B8D">
        <w:t>sensitivity, specificity, positive predictor value</w:t>
      </w:r>
      <w:r w:rsidR="00C76EAB" w:rsidRPr="00C20B8D">
        <w:t xml:space="preserve"> (PPV)</w:t>
      </w:r>
      <w:r w:rsidRPr="00C20B8D">
        <w:t xml:space="preserve"> and negative predictor value</w:t>
      </w:r>
      <w:r w:rsidR="00C76EAB" w:rsidRPr="00C20B8D">
        <w:t xml:space="preserve"> (NPV)</w:t>
      </w:r>
      <w:r w:rsidR="0057123C" w:rsidRPr="00C20B8D">
        <w:t xml:space="preserve"> </w:t>
      </w:r>
      <w:r w:rsidR="00AA36F7" w:rsidRPr="00C20B8D">
        <w:t xml:space="preserve">was calculated </w:t>
      </w:r>
      <w:r w:rsidR="0057123C" w:rsidRPr="00C20B8D">
        <w:t>(t</w:t>
      </w:r>
      <w:r w:rsidR="00021CBE" w:rsidRPr="00C20B8D">
        <w:t>able 20</w:t>
      </w:r>
      <w:r w:rsidR="0057123C" w:rsidRPr="00C20B8D">
        <w:t>)</w:t>
      </w:r>
      <w:r w:rsidRPr="00C20B8D">
        <w:t xml:space="preserve">.  This was achieved by dichotomising around the mean </w:t>
      </w:r>
      <w:r w:rsidRPr="00C20B8D">
        <w:rPr>
          <w:rFonts w:hint="eastAsia"/>
        </w:rPr>
        <w:t>Δ</w:t>
      </w:r>
      <w:r w:rsidRPr="00C20B8D">
        <w:t>CT for each differentially expressed microRNA</w:t>
      </w:r>
      <w:r w:rsidR="00DF260D" w:rsidRPr="00C20B8D">
        <w:t>.</w:t>
      </w:r>
    </w:p>
    <w:p w14:paraId="68742715" w14:textId="77777777" w:rsidR="00DF260D" w:rsidRPr="00C20B8D" w:rsidRDefault="00DF260D" w:rsidP="00C80B81">
      <w:pPr>
        <w:spacing w:line="480" w:lineRule="auto"/>
        <w:jc w:val="both"/>
      </w:pPr>
    </w:p>
    <w:p w14:paraId="4B0C48AA" w14:textId="4A7FCBAB" w:rsidR="00DF260D" w:rsidRPr="00C20B8D" w:rsidRDefault="00DF260D" w:rsidP="00C80B81">
      <w:pPr>
        <w:spacing w:line="480" w:lineRule="auto"/>
        <w:jc w:val="both"/>
      </w:pPr>
      <w:proofErr w:type="gramStart"/>
      <w:r w:rsidRPr="00C20B8D">
        <w:t>The accuracy</w:t>
      </w:r>
      <w:r w:rsidR="006B1D9C" w:rsidRPr="00C20B8D">
        <w:t xml:space="preserve"> for the diagnosis of disease</w:t>
      </w:r>
      <w:r w:rsidRPr="00C20B8D">
        <w:t xml:space="preserve"> (concordance) for individual microRNAs</w:t>
      </w:r>
      <w:r w:rsidR="006F2B76" w:rsidRPr="00C20B8D">
        <w:t xml:space="preserve"> that exhibited a differe</w:t>
      </w:r>
      <w:r w:rsidR="00FC2397" w:rsidRPr="00C20B8D">
        <w:t>ntial expression between</w:t>
      </w:r>
      <w:r w:rsidR="006F2B76" w:rsidRPr="00C20B8D">
        <w:t xml:space="preserve"> benign and cancer urine samples</w:t>
      </w:r>
      <w:r w:rsidR="00FC2397" w:rsidRPr="00C20B8D">
        <w:t xml:space="preserve"> varied from 0.59</w:t>
      </w:r>
      <w:r w:rsidR="00C76EAB" w:rsidRPr="00C20B8D">
        <w:t xml:space="preserve"> (microRNA</w:t>
      </w:r>
      <w:r w:rsidR="00344926" w:rsidRPr="00C20B8D">
        <w:t>-212</w:t>
      </w:r>
      <w:r w:rsidR="00C76EAB" w:rsidRPr="00C20B8D">
        <w:t>) to 0.80 (microRNA</w:t>
      </w:r>
      <w:r w:rsidR="00344926" w:rsidRPr="00C20B8D">
        <w:t>-135b</w:t>
      </w:r>
      <w:r w:rsidR="006B1D9C" w:rsidRPr="00C20B8D">
        <w:t>).</w:t>
      </w:r>
      <w:proofErr w:type="gramEnd"/>
      <w:r w:rsidR="006B1D9C" w:rsidRPr="00C20B8D">
        <w:t xml:space="preserve">  The sensitivity for the diagnosis of bladder cancer ra</w:t>
      </w:r>
      <w:r w:rsidR="0078224B" w:rsidRPr="00C20B8D">
        <w:t xml:space="preserve">nged from 51.7% </w:t>
      </w:r>
      <w:r w:rsidR="00C76EAB" w:rsidRPr="00C20B8D">
        <w:t>(microRNA-15a) to 75.9 (microRNA</w:t>
      </w:r>
      <w:r w:rsidR="0078224B" w:rsidRPr="00C20B8D">
        <w:t>-1224</w:t>
      </w:r>
      <w:r w:rsidR="00C76EAB" w:rsidRPr="00C20B8D">
        <w:t>-3p</w:t>
      </w:r>
      <w:r w:rsidR="006B1D9C" w:rsidRPr="00C20B8D">
        <w:t>).  The specificity for the diagnosis of</w:t>
      </w:r>
      <w:r w:rsidR="0078224B" w:rsidRPr="00C20B8D">
        <w:t xml:space="preserve"> bladder cancer ranged form 58.5%</w:t>
      </w:r>
      <w:r w:rsidR="006B1D9C" w:rsidRPr="00C20B8D">
        <w:t xml:space="preserve"> (mi</w:t>
      </w:r>
      <w:r w:rsidR="00C76EAB" w:rsidRPr="00C20B8D">
        <w:t>croRNA-24</w:t>
      </w:r>
      <w:r w:rsidR="0078224B" w:rsidRPr="00C20B8D">
        <w:t>-1</w:t>
      </w:r>
      <w:r w:rsidR="00C76EAB" w:rsidRPr="00C20B8D">
        <w:t>) to 86.8% (microRNA</w:t>
      </w:r>
      <w:r w:rsidR="006B1D9C" w:rsidRPr="00C20B8D">
        <w:t>-328)</w:t>
      </w:r>
      <w:r w:rsidR="00F76D34" w:rsidRPr="00C20B8D">
        <w:t>.  The PPV values for the differentially expressed microRNAs ranged from 63.8% (mi</w:t>
      </w:r>
      <w:r w:rsidR="00C76EAB" w:rsidRPr="00C20B8D">
        <w:t>cro</w:t>
      </w:r>
      <w:r w:rsidR="00F76D34" w:rsidRPr="00C20B8D">
        <w:t>R</w:t>
      </w:r>
      <w:r w:rsidR="00C76EAB" w:rsidRPr="00C20B8D">
        <w:t>NA</w:t>
      </w:r>
      <w:r w:rsidR="00F76D34" w:rsidRPr="00C20B8D">
        <w:t>-24-1) to 83% (miR-1224</w:t>
      </w:r>
      <w:r w:rsidR="00C76EAB" w:rsidRPr="00C20B8D">
        <w:t>-3p</w:t>
      </w:r>
      <w:r w:rsidR="00F76D34" w:rsidRPr="00C20B8D">
        <w:t xml:space="preserve">) and for NPV </w:t>
      </w:r>
      <w:r w:rsidR="00C76EAB" w:rsidRPr="00C20B8D">
        <w:t>this ranged from 54.2% (microRNA-212) to 75% (microRNA</w:t>
      </w:r>
      <w:r w:rsidR="00F76D34" w:rsidRPr="00C20B8D">
        <w:t>-1224</w:t>
      </w:r>
      <w:r w:rsidR="00C76EAB" w:rsidRPr="00C20B8D">
        <w:t>-3p</w:t>
      </w:r>
      <w:r w:rsidR="00F76D34" w:rsidRPr="00C20B8D">
        <w:t>).</w:t>
      </w:r>
    </w:p>
    <w:p w14:paraId="35062906" w14:textId="77777777" w:rsidR="005D15D5" w:rsidRPr="00C20B8D" w:rsidRDefault="005D15D5" w:rsidP="00C80B81">
      <w:pPr>
        <w:spacing w:line="480" w:lineRule="auto"/>
        <w:jc w:val="both"/>
      </w:pPr>
    </w:p>
    <w:p w14:paraId="7058E2A5" w14:textId="1D1F9E0B" w:rsidR="00BE6854" w:rsidRPr="00C20B8D" w:rsidRDefault="005D15D5" w:rsidP="009F6122">
      <w:pPr>
        <w:spacing w:line="480" w:lineRule="auto"/>
        <w:jc w:val="both"/>
      </w:pPr>
      <w:r w:rsidRPr="00C20B8D">
        <w:t>MicroRNA 1224</w:t>
      </w:r>
      <w:r w:rsidR="00C76EAB" w:rsidRPr="00C20B8D">
        <w:t>-3p had the best overall</w:t>
      </w:r>
      <w:r w:rsidR="00BE6854" w:rsidRPr="00C20B8D">
        <w:t xml:space="preserve"> performance with respect</w:t>
      </w:r>
      <w:r w:rsidRPr="00C20B8D">
        <w:t xml:space="preserve"> </w:t>
      </w:r>
      <w:r w:rsidR="00C76EAB" w:rsidRPr="00C20B8D">
        <w:t xml:space="preserve">to </w:t>
      </w:r>
      <w:r w:rsidRPr="00C20B8D">
        <w:t>the diagnostic parameters</w:t>
      </w:r>
      <w:r w:rsidR="00BE6854" w:rsidRPr="00C20B8D">
        <w:t xml:space="preserve"> sensitivity, specificity, </w:t>
      </w:r>
      <w:r w:rsidR="00C76EAB" w:rsidRPr="00C20B8D">
        <w:t>PPV</w:t>
      </w:r>
      <w:r w:rsidR="00BE6854" w:rsidRPr="00C20B8D">
        <w:t xml:space="preserve"> and</w:t>
      </w:r>
      <w:r w:rsidR="00C76EAB" w:rsidRPr="00C20B8D">
        <w:t xml:space="preserve"> </w:t>
      </w:r>
      <w:r w:rsidR="00BE6854" w:rsidRPr="00C20B8D">
        <w:t>NPV</w:t>
      </w:r>
      <w:r w:rsidR="00211F45">
        <w:t xml:space="preserve"> (table 21)</w:t>
      </w:r>
      <w:r w:rsidRPr="00C20B8D">
        <w:t xml:space="preserve">. </w:t>
      </w:r>
      <w:r w:rsidR="00BE6854" w:rsidRPr="00C20B8D">
        <w:t xml:space="preserve"> It ranked no.1 in terms of sensitivity PPV and NPV</w:t>
      </w:r>
      <w:r w:rsidRPr="00C20B8D">
        <w:t xml:space="preserve">.  It’s individual performance in </w:t>
      </w:r>
      <w:r w:rsidR="00552A23" w:rsidRPr="00C20B8D">
        <w:t>specificity</w:t>
      </w:r>
      <w:r w:rsidRPr="00C20B8D">
        <w:t xml:space="preserve"> also ranked </w:t>
      </w:r>
      <w:r w:rsidR="00552A23" w:rsidRPr="00C20B8D">
        <w:t>highly</w:t>
      </w:r>
      <w:r w:rsidR="00BE6854" w:rsidRPr="00C20B8D">
        <w:t xml:space="preserve"> at</w:t>
      </w:r>
      <w:r w:rsidRPr="00C20B8D">
        <w:t xml:space="preserve"> no.2</w:t>
      </w:r>
      <w:r w:rsidR="00552A23" w:rsidRPr="00C20B8D">
        <w:t xml:space="preserve">. </w:t>
      </w:r>
      <w:r w:rsidR="00C76EAB" w:rsidRPr="00C20B8D">
        <w:t xml:space="preserve"> MicroRNA</w:t>
      </w:r>
      <w:r w:rsidR="00BE6854" w:rsidRPr="00C20B8D">
        <w:t>-15b and -135b</w:t>
      </w:r>
      <w:r w:rsidR="00F76D34" w:rsidRPr="00C20B8D">
        <w:t>/-328</w:t>
      </w:r>
      <w:r w:rsidR="00BE6854" w:rsidRPr="00C20B8D">
        <w:t xml:space="preserve"> had an overall </w:t>
      </w:r>
      <w:r w:rsidR="00C76EAB" w:rsidRPr="00C20B8D">
        <w:t xml:space="preserve">diagnostic </w:t>
      </w:r>
      <w:r w:rsidR="00BE6854" w:rsidRPr="00C20B8D">
        <w:t>rank of 2</w:t>
      </w:r>
      <w:r w:rsidR="00BE6854" w:rsidRPr="00C20B8D">
        <w:rPr>
          <w:vertAlign w:val="superscript"/>
        </w:rPr>
        <w:t>nd</w:t>
      </w:r>
      <w:r w:rsidR="00BE6854" w:rsidRPr="00C20B8D">
        <w:t xml:space="preserve"> and 3</w:t>
      </w:r>
      <w:r w:rsidR="00BE6854" w:rsidRPr="00C20B8D">
        <w:rPr>
          <w:vertAlign w:val="superscript"/>
        </w:rPr>
        <w:t>rd</w:t>
      </w:r>
      <w:r w:rsidR="00C76EAB" w:rsidRPr="00C20B8D">
        <w:t xml:space="preserve"> respectively</w:t>
      </w:r>
      <w:r w:rsidR="00BE6854" w:rsidRPr="00C20B8D">
        <w:t>.</w:t>
      </w:r>
      <w:r w:rsidR="00C76EAB" w:rsidRPr="00C20B8D">
        <w:t xml:space="preserve">  However microRNA-328 had a particularly low sensitivity performance</w:t>
      </w:r>
      <w:r w:rsidR="00F76D34" w:rsidRPr="00C20B8D">
        <w:t xml:space="preserve"> of 55.4% ranking it 8</w:t>
      </w:r>
      <w:r w:rsidR="00F76D34" w:rsidRPr="00C20B8D">
        <w:rPr>
          <w:vertAlign w:val="superscript"/>
        </w:rPr>
        <w:t>th</w:t>
      </w:r>
      <w:r w:rsidR="00F76D34" w:rsidRPr="00C20B8D">
        <w:t xml:space="preserve"> in this diagnostic parameter.</w:t>
      </w:r>
    </w:p>
    <w:p w14:paraId="415F950C" w14:textId="0A6CD0B0" w:rsidR="001602B9" w:rsidRPr="00C20B8D" w:rsidRDefault="001602B9" w:rsidP="0057123C"/>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9"/>
        <w:gridCol w:w="1419"/>
        <w:gridCol w:w="1419"/>
        <w:gridCol w:w="1419"/>
        <w:gridCol w:w="1420"/>
        <w:gridCol w:w="1420"/>
      </w:tblGrid>
      <w:tr w:rsidR="001602B9" w:rsidRPr="00F52849" w14:paraId="147310D6" w14:textId="77777777" w:rsidTr="001602B9">
        <w:tc>
          <w:tcPr>
            <w:tcW w:w="1419" w:type="dxa"/>
            <w:tcBorders>
              <w:top w:val="single" w:sz="4" w:space="0" w:color="auto"/>
              <w:bottom w:val="single" w:sz="4" w:space="0" w:color="auto"/>
            </w:tcBorders>
          </w:tcPr>
          <w:p w14:paraId="710C506F" w14:textId="77777777" w:rsidR="001602B9" w:rsidRPr="00C20B8D" w:rsidRDefault="001602B9" w:rsidP="000F3453">
            <w:pPr>
              <w:jc w:val="center"/>
              <w:rPr>
                <w:b/>
              </w:rPr>
            </w:pPr>
            <w:r w:rsidRPr="00C20B8D">
              <w:rPr>
                <w:b/>
              </w:rPr>
              <w:t>MicroRNA</w:t>
            </w:r>
          </w:p>
        </w:tc>
        <w:tc>
          <w:tcPr>
            <w:tcW w:w="1419" w:type="dxa"/>
            <w:tcBorders>
              <w:top w:val="single" w:sz="4" w:space="0" w:color="auto"/>
              <w:bottom w:val="single" w:sz="4" w:space="0" w:color="auto"/>
            </w:tcBorders>
          </w:tcPr>
          <w:p w14:paraId="0076A38C" w14:textId="2AD35D40" w:rsidR="001602B9" w:rsidRPr="00F52849" w:rsidRDefault="001602B9" w:rsidP="000F3453">
            <w:pPr>
              <w:jc w:val="center"/>
              <w:rPr>
                <w:b/>
              </w:rPr>
            </w:pPr>
            <w:r w:rsidRPr="00F52849">
              <w:rPr>
                <w:b/>
              </w:rPr>
              <w:t>Sensitivity</w:t>
            </w:r>
          </w:p>
        </w:tc>
        <w:tc>
          <w:tcPr>
            <w:tcW w:w="1419" w:type="dxa"/>
            <w:tcBorders>
              <w:top w:val="single" w:sz="4" w:space="0" w:color="auto"/>
              <w:bottom w:val="single" w:sz="4" w:space="0" w:color="auto"/>
            </w:tcBorders>
          </w:tcPr>
          <w:p w14:paraId="67E4FD09" w14:textId="557217D6" w:rsidR="001602B9" w:rsidRPr="00F52849" w:rsidRDefault="001602B9" w:rsidP="000F3453">
            <w:pPr>
              <w:jc w:val="center"/>
              <w:rPr>
                <w:b/>
              </w:rPr>
            </w:pPr>
            <w:r w:rsidRPr="00F52849">
              <w:rPr>
                <w:b/>
              </w:rPr>
              <w:t>Specificity</w:t>
            </w:r>
          </w:p>
        </w:tc>
        <w:tc>
          <w:tcPr>
            <w:tcW w:w="1419" w:type="dxa"/>
            <w:tcBorders>
              <w:top w:val="single" w:sz="4" w:space="0" w:color="auto"/>
              <w:bottom w:val="single" w:sz="4" w:space="0" w:color="auto"/>
            </w:tcBorders>
          </w:tcPr>
          <w:p w14:paraId="73EE3B56" w14:textId="22B9F336" w:rsidR="001602B9" w:rsidRPr="00F52849" w:rsidRDefault="001602B9" w:rsidP="000F3453">
            <w:pPr>
              <w:jc w:val="center"/>
              <w:rPr>
                <w:b/>
              </w:rPr>
            </w:pPr>
            <w:r w:rsidRPr="00F52849">
              <w:rPr>
                <w:b/>
              </w:rPr>
              <w:t>Positive Predictor Value</w:t>
            </w:r>
          </w:p>
        </w:tc>
        <w:tc>
          <w:tcPr>
            <w:tcW w:w="1420" w:type="dxa"/>
            <w:tcBorders>
              <w:top w:val="single" w:sz="4" w:space="0" w:color="auto"/>
              <w:bottom w:val="single" w:sz="4" w:space="0" w:color="auto"/>
            </w:tcBorders>
          </w:tcPr>
          <w:p w14:paraId="343ADA8C" w14:textId="666DF79B" w:rsidR="001602B9" w:rsidRPr="00F52849" w:rsidRDefault="001602B9" w:rsidP="000F3453">
            <w:pPr>
              <w:jc w:val="center"/>
              <w:rPr>
                <w:b/>
              </w:rPr>
            </w:pPr>
            <w:r w:rsidRPr="00F52849">
              <w:rPr>
                <w:b/>
              </w:rPr>
              <w:t>Negative Predictor Value</w:t>
            </w:r>
          </w:p>
        </w:tc>
        <w:tc>
          <w:tcPr>
            <w:tcW w:w="1420" w:type="dxa"/>
            <w:tcBorders>
              <w:top w:val="single" w:sz="4" w:space="0" w:color="auto"/>
              <w:bottom w:val="single" w:sz="4" w:space="0" w:color="auto"/>
            </w:tcBorders>
          </w:tcPr>
          <w:p w14:paraId="50DEF53D" w14:textId="0CAD1530" w:rsidR="001602B9" w:rsidRPr="00F52849" w:rsidRDefault="001602B9" w:rsidP="000F3453">
            <w:pPr>
              <w:jc w:val="center"/>
              <w:rPr>
                <w:b/>
              </w:rPr>
            </w:pPr>
            <w:r w:rsidRPr="00F52849">
              <w:rPr>
                <w:b/>
              </w:rPr>
              <w:t>Overall Diagnostic Rank</w:t>
            </w:r>
          </w:p>
        </w:tc>
      </w:tr>
      <w:tr w:rsidR="001602B9" w:rsidRPr="00F52849" w14:paraId="4CA2DC1B" w14:textId="77777777" w:rsidTr="001602B9">
        <w:tc>
          <w:tcPr>
            <w:tcW w:w="1419" w:type="dxa"/>
            <w:tcBorders>
              <w:top w:val="single" w:sz="4" w:space="0" w:color="auto"/>
            </w:tcBorders>
            <w:vAlign w:val="bottom"/>
          </w:tcPr>
          <w:p w14:paraId="1D5995E5" w14:textId="213C1760"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ir-1224</w:t>
            </w:r>
          </w:p>
        </w:tc>
        <w:tc>
          <w:tcPr>
            <w:tcW w:w="1419" w:type="dxa"/>
            <w:tcBorders>
              <w:top w:val="single" w:sz="4" w:space="0" w:color="auto"/>
            </w:tcBorders>
          </w:tcPr>
          <w:p w14:paraId="10D835DB" w14:textId="264B9E98" w:rsidR="001602B9" w:rsidRPr="00F52849" w:rsidRDefault="000C5E0A" w:rsidP="000F3453">
            <w:pPr>
              <w:jc w:val="center"/>
              <w:rPr>
                <w:rFonts w:ascii="Times New Roman" w:eastAsia="Times New Roman" w:hAnsi="Times New Roman" w:cs="Times New Roman"/>
                <w:i/>
                <w:sz w:val="22"/>
                <w:szCs w:val="22"/>
              </w:rPr>
            </w:pPr>
            <w:r w:rsidRPr="00F52849">
              <w:t>1</w:t>
            </w:r>
            <w:r w:rsidRPr="00F52849">
              <w:rPr>
                <w:vertAlign w:val="superscript"/>
              </w:rPr>
              <w:t>st</w:t>
            </w:r>
          </w:p>
        </w:tc>
        <w:tc>
          <w:tcPr>
            <w:tcW w:w="1419" w:type="dxa"/>
            <w:tcBorders>
              <w:top w:val="single" w:sz="4" w:space="0" w:color="auto"/>
            </w:tcBorders>
          </w:tcPr>
          <w:p w14:paraId="5196C6DC" w14:textId="4C16E49E" w:rsidR="001602B9" w:rsidRPr="00F52849" w:rsidRDefault="000C5E0A" w:rsidP="000F3453">
            <w:pPr>
              <w:jc w:val="center"/>
              <w:rPr>
                <w:rFonts w:ascii="Times New Roman" w:eastAsia="Times New Roman" w:hAnsi="Times New Roman" w:cs="Times New Roman"/>
                <w:i/>
                <w:sz w:val="22"/>
                <w:szCs w:val="22"/>
              </w:rPr>
            </w:pPr>
            <w:r w:rsidRPr="00F52849">
              <w:t>2</w:t>
            </w:r>
            <w:r w:rsidRPr="00F52849">
              <w:rPr>
                <w:vertAlign w:val="superscript"/>
              </w:rPr>
              <w:t>nd</w:t>
            </w:r>
          </w:p>
        </w:tc>
        <w:tc>
          <w:tcPr>
            <w:tcW w:w="1419" w:type="dxa"/>
            <w:tcBorders>
              <w:top w:val="single" w:sz="4" w:space="0" w:color="auto"/>
            </w:tcBorders>
          </w:tcPr>
          <w:p w14:paraId="2057B785" w14:textId="6F46C0C8" w:rsidR="001602B9" w:rsidRPr="00F52849" w:rsidRDefault="000C5E0A" w:rsidP="000F3453">
            <w:pPr>
              <w:jc w:val="center"/>
              <w:rPr>
                <w:rFonts w:ascii="Times New Roman" w:eastAsia="Times New Roman" w:hAnsi="Times New Roman" w:cs="Times New Roman"/>
                <w:i/>
                <w:sz w:val="22"/>
                <w:szCs w:val="22"/>
              </w:rPr>
            </w:pPr>
            <w:r w:rsidRPr="00F52849">
              <w:t>1</w:t>
            </w:r>
            <w:r w:rsidRPr="00F52849">
              <w:rPr>
                <w:vertAlign w:val="superscript"/>
              </w:rPr>
              <w:t>st</w:t>
            </w:r>
          </w:p>
        </w:tc>
        <w:tc>
          <w:tcPr>
            <w:tcW w:w="1420" w:type="dxa"/>
            <w:tcBorders>
              <w:top w:val="single" w:sz="4" w:space="0" w:color="auto"/>
            </w:tcBorders>
          </w:tcPr>
          <w:p w14:paraId="60283BBC" w14:textId="77777777" w:rsidR="001602B9" w:rsidRPr="00F52849" w:rsidRDefault="001602B9" w:rsidP="000F3453">
            <w:pPr>
              <w:jc w:val="center"/>
              <w:rPr>
                <w:rFonts w:ascii="Times New Roman" w:eastAsia="Times New Roman" w:hAnsi="Times New Roman" w:cs="Times New Roman"/>
                <w:i/>
                <w:sz w:val="22"/>
                <w:szCs w:val="22"/>
              </w:rPr>
            </w:pPr>
            <w:r w:rsidRPr="00F52849">
              <w:t>1</w:t>
            </w:r>
            <w:r w:rsidRPr="00F52849">
              <w:rPr>
                <w:vertAlign w:val="superscript"/>
              </w:rPr>
              <w:t>st</w:t>
            </w:r>
          </w:p>
        </w:tc>
        <w:tc>
          <w:tcPr>
            <w:tcW w:w="1420" w:type="dxa"/>
            <w:tcBorders>
              <w:top w:val="single" w:sz="4" w:space="0" w:color="auto"/>
            </w:tcBorders>
          </w:tcPr>
          <w:p w14:paraId="02889403"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1st</w:t>
            </w:r>
          </w:p>
        </w:tc>
      </w:tr>
      <w:tr w:rsidR="001602B9" w:rsidRPr="00F52849" w14:paraId="2D99A8D3" w14:textId="77777777" w:rsidTr="001602B9">
        <w:tc>
          <w:tcPr>
            <w:tcW w:w="1419" w:type="dxa"/>
            <w:vAlign w:val="bottom"/>
          </w:tcPr>
          <w:p w14:paraId="1EE2C750" w14:textId="79F82FFD"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ir-15b</w:t>
            </w:r>
          </w:p>
        </w:tc>
        <w:tc>
          <w:tcPr>
            <w:tcW w:w="1419" w:type="dxa"/>
          </w:tcPr>
          <w:p w14:paraId="7D0507D3" w14:textId="02B79158" w:rsidR="001602B9" w:rsidRPr="00F52849" w:rsidRDefault="000C5E0A" w:rsidP="000F3453">
            <w:pPr>
              <w:jc w:val="center"/>
              <w:rPr>
                <w:rFonts w:ascii="Times New Roman" w:eastAsia="Times New Roman" w:hAnsi="Times New Roman" w:cs="Times New Roman"/>
                <w:i/>
                <w:sz w:val="22"/>
                <w:szCs w:val="22"/>
              </w:rPr>
            </w:pPr>
            <w:r w:rsidRPr="00F52849">
              <w:t>3</w:t>
            </w:r>
            <w:r w:rsidRPr="00F52849">
              <w:rPr>
                <w:vertAlign w:val="superscript"/>
              </w:rPr>
              <w:t>rd</w:t>
            </w:r>
          </w:p>
        </w:tc>
        <w:tc>
          <w:tcPr>
            <w:tcW w:w="1419" w:type="dxa"/>
          </w:tcPr>
          <w:p w14:paraId="450A1998" w14:textId="77777777" w:rsidR="001602B9" w:rsidRPr="00F52849" w:rsidRDefault="001602B9" w:rsidP="000F3453">
            <w:pPr>
              <w:jc w:val="center"/>
              <w:rPr>
                <w:rFonts w:ascii="Times New Roman" w:eastAsia="Times New Roman" w:hAnsi="Times New Roman" w:cs="Times New Roman"/>
                <w:i/>
                <w:sz w:val="22"/>
                <w:szCs w:val="22"/>
              </w:rPr>
            </w:pPr>
            <w:r w:rsidRPr="00F52849">
              <w:t>3</w:t>
            </w:r>
            <w:r w:rsidRPr="00F52849">
              <w:rPr>
                <w:vertAlign w:val="superscript"/>
              </w:rPr>
              <w:t>rd</w:t>
            </w:r>
          </w:p>
        </w:tc>
        <w:tc>
          <w:tcPr>
            <w:tcW w:w="1419" w:type="dxa"/>
          </w:tcPr>
          <w:p w14:paraId="2F84C472" w14:textId="22AFF3BA" w:rsidR="001602B9" w:rsidRPr="00F52849" w:rsidRDefault="000C5E0A" w:rsidP="000F3453">
            <w:pPr>
              <w:jc w:val="center"/>
              <w:rPr>
                <w:rFonts w:ascii="Times New Roman" w:eastAsia="Times New Roman" w:hAnsi="Times New Roman" w:cs="Times New Roman"/>
                <w:i/>
                <w:sz w:val="22"/>
                <w:szCs w:val="22"/>
              </w:rPr>
            </w:pPr>
            <w:r w:rsidRPr="00F52849">
              <w:t>2</w:t>
            </w:r>
            <w:r w:rsidRPr="00F52849">
              <w:rPr>
                <w:vertAlign w:val="superscript"/>
              </w:rPr>
              <w:t>nd</w:t>
            </w:r>
            <w:r w:rsidRPr="00F52849">
              <w:t xml:space="preserve"> </w:t>
            </w:r>
          </w:p>
        </w:tc>
        <w:tc>
          <w:tcPr>
            <w:tcW w:w="1420" w:type="dxa"/>
          </w:tcPr>
          <w:p w14:paraId="1371164B" w14:textId="72BCBB65" w:rsidR="001602B9" w:rsidRPr="00F52849" w:rsidRDefault="000C5E0A" w:rsidP="000F3453">
            <w:pPr>
              <w:jc w:val="center"/>
              <w:rPr>
                <w:rFonts w:ascii="Times New Roman" w:eastAsia="Times New Roman" w:hAnsi="Times New Roman" w:cs="Times New Roman"/>
                <w:i/>
                <w:sz w:val="22"/>
                <w:szCs w:val="22"/>
              </w:rPr>
            </w:pPr>
            <w:r w:rsidRPr="00F52849">
              <w:t>2</w:t>
            </w:r>
            <w:r w:rsidRPr="00F52849">
              <w:rPr>
                <w:vertAlign w:val="superscript"/>
              </w:rPr>
              <w:t>nd</w:t>
            </w:r>
          </w:p>
        </w:tc>
        <w:tc>
          <w:tcPr>
            <w:tcW w:w="1420" w:type="dxa"/>
          </w:tcPr>
          <w:p w14:paraId="7470FCA8"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2nd</w:t>
            </w:r>
          </w:p>
        </w:tc>
      </w:tr>
      <w:tr w:rsidR="001602B9" w:rsidRPr="00F52849" w14:paraId="751E578E" w14:textId="77777777" w:rsidTr="001602B9">
        <w:tc>
          <w:tcPr>
            <w:tcW w:w="1419" w:type="dxa"/>
            <w:vAlign w:val="bottom"/>
          </w:tcPr>
          <w:p w14:paraId="7AEE80CA" w14:textId="1B1B5070"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ir-135b</w:t>
            </w:r>
          </w:p>
        </w:tc>
        <w:tc>
          <w:tcPr>
            <w:tcW w:w="1419" w:type="dxa"/>
          </w:tcPr>
          <w:p w14:paraId="2ACFB2EE" w14:textId="7E440108" w:rsidR="001602B9" w:rsidRPr="00F52849" w:rsidRDefault="000C5E0A" w:rsidP="000F3453">
            <w:pPr>
              <w:jc w:val="center"/>
              <w:rPr>
                <w:rFonts w:ascii="Times New Roman" w:eastAsia="Times New Roman" w:hAnsi="Times New Roman" w:cs="Times New Roman"/>
                <w:i/>
                <w:sz w:val="22"/>
                <w:szCs w:val="22"/>
              </w:rPr>
            </w:pPr>
            <w:r w:rsidRPr="00F52849">
              <w:t>2</w:t>
            </w:r>
            <w:r w:rsidRPr="00F52849">
              <w:rPr>
                <w:vertAlign w:val="superscript"/>
              </w:rPr>
              <w:t>nd</w:t>
            </w:r>
          </w:p>
        </w:tc>
        <w:tc>
          <w:tcPr>
            <w:tcW w:w="1419" w:type="dxa"/>
          </w:tcPr>
          <w:p w14:paraId="7D101D83" w14:textId="2240B018" w:rsidR="001602B9" w:rsidRPr="00F52849" w:rsidRDefault="000C5E0A" w:rsidP="000F3453">
            <w:pPr>
              <w:jc w:val="center"/>
              <w:rPr>
                <w:rFonts w:ascii="Times New Roman" w:eastAsia="Times New Roman" w:hAnsi="Times New Roman" w:cs="Times New Roman"/>
                <w:i/>
                <w:sz w:val="22"/>
                <w:szCs w:val="22"/>
              </w:rPr>
            </w:pPr>
            <w:r w:rsidRPr="00F52849">
              <w:t>6</w:t>
            </w:r>
            <w:r w:rsidRPr="00F52849">
              <w:rPr>
                <w:vertAlign w:val="superscript"/>
              </w:rPr>
              <w:t>th</w:t>
            </w:r>
          </w:p>
        </w:tc>
        <w:tc>
          <w:tcPr>
            <w:tcW w:w="1419" w:type="dxa"/>
          </w:tcPr>
          <w:p w14:paraId="6E492E9C" w14:textId="57070207" w:rsidR="001602B9" w:rsidRPr="00F52849" w:rsidRDefault="000C5E0A" w:rsidP="000F3453">
            <w:pPr>
              <w:jc w:val="center"/>
              <w:rPr>
                <w:rFonts w:ascii="Times New Roman" w:eastAsia="Times New Roman" w:hAnsi="Times New Roman" w:cs="Times New Roman"/>
                <w:i/>
                <w:sz w:val="22"/>
                <w:szCs w:val="22"/>
              </w:rPr>
            </w:pPr>
            <w:r w:rsidRPr="00F52849">
              <w:t>5</w:t>
            </w:r>
            <w:r w:rsidRPr="00F52849">
              <w:rPr>
                <w:vertAlign w:val="superscript"/>
              </w:rPr>
              <w:t>th</w:t>
            </w:r>
          </w:p>
        </w:tc>
        <w:tc>
          <w:tcPr>
            <w:tcW w:w="1420" w:type="dxa"/>
          </w:tcPr>
          <w:p w14:paraId="088E18FA" w14:textId="7E1B8336" w:rsidR="001602B9" w:rsidRPr="00F52849" w:rsidRDefault="000C5E0A" w:rsidP="000F3453">
            <w:pPr>
              <w:jc w:val="center"/>
              <w:rPr>
                <w:rFonts w:ascii="Times New Roman" w:eastAsia="Times New Roman" w:hAnsi="Times New Roman" w:cs="Times New Roman"/>
                <w:i/>
                <w:sz w:val="22"/>
                <w:szCs w:val="22"/>
              </w:rPr>
            </w:pPr>
            <w:r w:rsidRPr="00F52849">
              <w:t>4</w:t>
            </w:r>
            <w:r w:rsidRPr="00F52849">
              <w:rPr>
                <w:vertAlign w:val="superscript"/>
              </w:rPr>
              <w:t>th</w:t>
            </w:r>
            <w:r w:rsidRPr="00F52849">
              <w:t xml:space="preserve"> </w:t>
            </w:r>
          </w:p>
        </w:tc>
        <w:tc>
          <w:tcPr>
            <w:tcW w:w="1420" w:type="dxa"/>
          </w:tcPr>
          <w:p w14:paraId="4E60DD80"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3rd</w:t>
            </w:r>
          </w:p>
        </w:tc>
      </w:tr>
      <w:tr w:rsidR="001602B9" w:rsidRPr="00F52849" w14:paraId="77C86FF4" w14:textId="77777777" w:rsidTr="001602B9">
        <w:tc>
          <w:tcPr>
            <w:tcW w:w="1419" w:type="dxa"/>
            <w:vAlign w:val="bottom"/>
          </w:tcPr>
          <w:p w14:paraId="2811DD8C" w14:textId="7C562384"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ir-328</w:t>
            </w:r>
          </w:p>
        </w:tc>
        <w:tc>
          <w:tcPr>
            <w:tcW w:w="1419" w:type="dxa"/>
          </w:tcPr>
          <w:p w14:paraId="506CFA2F" w14:textId="3D77E7F7" w:rsidR="001602B9" w:rsidRPr="00F52849" w:rsidRDefault="000C5E0A" w:rsidP="000F3453">
            <w:pPr>
              <w:jc w:val="center"/>
              <w:rPr>
                <w:rFonts w:ascii="Times New Roman" w:eastAsia="Times New Roman" w:hAnsi="Times New Roman" w:cs="Times New Roman"/>
                <w:i/>
                <w:sz w:val="22"/>
                <w:szCs w:val="22"/>
              </w:rPr>
            </w:pPr>
            <w:r w:rsidRPr="00F52849">
              <w:t>8</w:t>
            </w:r>
            <w:r w:rsidRPr="00F52849">
              <w:rPr>
                <w:vertAlign w:val="superscript"/>
              </w:rPr>
              <w:t>th</w:t>
            </w:r>
          </w:p>
        </w:tc>
        <w:tc>
          <w:tcPr>
            <w:tcW w:w="1419" w:type="dxa"/>
          </w:tcPr>
          <w:p w14:paraId="7FC6AAFF" w14:textId="4C2A14B2" w:rsidR="001602B9" w:rsidRPr="00F52849" w:rsidRDefault="000C5E0A" w:rsidP="000F3453">
            <w:pPr>
              <w:jc w:val="center"/>
              <w:rPr>
                <w:rFonts w:ascii="Times New Roman" w:eastAsia="Times New Roman" w:hAnsi="Times New Roman" w:cs="Times New Roman"/>
                <w:i/>
                <w:sz w:val="22"/>
                <w:szCs w:val="22"/>
              </w:rPr>
            </w:pPr>
            <w:r w:rsidRPr="00F52849">
              <w:t>1</w:t>
            </w:r>
            <w:r w:rsidRPr="00F52849">
              <w:rPr>
                <w:vertAlign w:val="superscript"/>
              </w:rPr>
              <w:t>st</w:t>
            </w:r>
          </w:p>
        </w:tc>
        <w:tc>
          <w:tcPr>
            <w:tcW w:w="1419" w:type="dxa"/>
          </w:tcPr>
          <w:p w14:paraId="039AF53F" w14:textId="1F0295FD" w:rsidR="001602B9" w:rsidRPr="00F52849" w:rsidRDefault="000C5E0A" w:rsidP="000F3453">
            <w:pPr>
              <w:jc w:val="center"/>
              <w:rPr>
                <w:rFonts w:ascii="Times New Roman" w:eastAsia="Times New Roman" w:hAnsi="Times New Roman" w:cs="Times New Roman"/>
                <w:i/>
                <w:sz w:val="22"/>
                <w:szCs w:val="22"/>
              </w:rPr>
            </w:pPr>
            <w:r w:rsidRPr="00F52849">
              <w:t>3</w:t>
            </w:r>
            <w:r w:rsidRPr="00F52849">
              <w:rPr>
                <w:vertAlign w:val="superscript"/>
              </w:rPr>
              <w:t>rd</w:t>
            </w:r>
          </w:p>
        </w:tc>
        <w:tc>
          <w:tcPr>
            <w:tcW w:w="1420" w:type="dxa"/>
          </w:tcPr>
          <w:p w14:paraId="6ABF280F" w14:textId="6CC06308" w:rsidR="001602B9" w:rsidRPr="00F52849" w:rsidRDefault="000C5E0A" w:rsidP="000F3453">
            <w:pPr>
              <w:jc w:val="center"/>
              <w:rPr>
                <w:rFonts w:ascii="Times New Roman" w:eastAsia="Times New Roman" w:hAnsi="Times New Roman" w:cs="Times New Roman"/>
                <w:i/>
                <w:sz w:val="22"/>
                <w:szCs w:val="22"/>
              </w:rPr>
            </w:pPr>
            <w:r w:rsidRPr="00F52849">
              <w:t>5</w:t>
            </w:r>
            <w:r w:rsidRPr="00F52849">
              <w:rPr>
                <w:vertAlign w:val="superscript"/>
              </w:rPr>
              <w:t>th</w:t>
            </w:r>
          </w:p>
        </w:tc>
        <w:tc>
          <w:tcPr>
            <w:tcW w:w="1420" w:type="dxa"/>
          </w:tcPr>
          <w:p w14:paraId="4270ADCD" w14:textId="70E45B6A" w:rsidR="001602B9" w:rsidRPr="00F52849" w:rsidRDefault="000C5E0A" w:rsidP="000F3453">
            <w:pPr>
              <w:jc w:val="center"/>
              <w:rPr>
                <w:rFonts w:ascii="Times New Roman" w:eastAsia="Times New Roman" w:hAnsi="Times New Roman" w:cs="Times New Roman"/>
                <w:b/>
                <w:i/>
                <w:sz w:val="22"/>
                <w:szCs w:val="22"/>
              </w:rPr>
            </w:pPr>
            <w:r w:rsidRPr="00F52849">
              <w:rPr>
                <w:b/>
              </w:rPr>
              <w:t>3rd</w:t>
            </w:r>
          </w:p>
        </w:tc>
      </w:tr>
      <w:tr w:rsidR="001602B9" w:rsidRPr="00F52849" w14:paraId="2C4A8C34" w14:textId="77777777" w:rsidTr="001602B9">
        <w:tc>
          <w:tcPr>
            <w:tcW w:w="1419" w:type="dxa"/>
            <w:vAlign w:val="bottom"/>
          </w:tcPr>
          <w:p w14:paraId="5F7BE5B7" w14:textId="25F9433E"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ir-100</w:t>
            </w:r>
          </w:p>
        </w:tc>
        <w:tc>
          <w:tcPr>
            <w:tcW w:w="1419" w:type="dxa"/>
          </w:tcPr>
          <w:p w14:paraId="2F2883E9" w14:textId="7B6EC2DF" w:rsidR="001602B9" w:rsidRPr="00F52849" w:rsidRDefault="000C5E0A" w:rsidP="000F3453">
            <w:pPr>
              <w:jc w:val="center"/>
              <w:rPr>
                <w:rFonts w:ascii="Times New Roman" w:eastAsia="Times New Roman" w:hAnsi="Times New Roman" w:cs="Times New Roman"/>
                <w:i/>
                <w:sz w:val="22"/>
                <w:szCs w:val="22"/>
              </w:rPr>
            </w:pPr>
            <w:r w:rsidRPr="00F52849">
              <w:t>5</w:t>
            </w:r>
            <w:r w:rsidRPr="00F52849">
              <w:rPr>
                <w:vertAlign w:val="superscript"/>
              </w:rPr>
              <w:t>th</w:t>
            </w:r>
          </w:p>
        </w:tc>
        <w:tc>
          <w:tcPr>
            <w:tcW w:w="1419" w:type="dxa"/>
          </w:tcPr>
          <w:p w14:paraId="405940BC" w14:textId="4D269397" w:rsidR="001602B9" w:rsidRPr="00F52849" w:rsidRDefault="000C5E0A" w:rsidP="000F3453">
            <w:pPr>
              <w:jc w:val="center"/>
              <w:rPr>
                <w:rFonts w:ascii="Times New Roman" w:eastAsia="Times New Roman" w:hAnsi="Times New Roman" w:cs="Times New Roman"/>
                <w:i/>
                <w:sz w:val="22"/>
                <w:szCs w:val="22"/>
              </w:rPr>
            </w:pPr>
            <w:r w:rsidRPr="00F52849">
              <w:t>5</w:t>
            </w:r>
            <w:r w:rsidRPr="00F52849">
              <w:rPr>
                <w:vertAlign w:val="superscript"/>
              </w:rPr>
              <w:t>th</w:t>
            </w:r>
          </w:p>
        </w:tc>
        <w:tc>
          <w:tcPr>
            <w:tcW w:w="1419" w:type="dxa"/>
          </w:tcPr>
          <w:p w14:paraId="3B1543E4" w14:textId="76C35227" w:rsidR="001602B9" w:rsidRPr="00F52849" w:rsidRDefault="000C5E0A" w:rsidP="000F3453">
            <w:pPr>
              <w:jc w:val="center"/>
              <w:rPr>
                <w:rFonts w:ascii="Times New Roman" w:eastAsia="Times New Roman" w:hAnsi="Times New Roman" w:cs="Times New Roman"/>
                <w:i/>
                <w:sz w:val="22"/>
                <w:szCs w:val="22"/>
              </w:rPr>
            </w:pPr>
            <w:r w:rsidRPr="00F52849">
              <w:t>6</w:t>
            </w:r>
            <w:r w:rsidRPr="00F52849">
              <w:rPr>
                <w:vertAlign w:val="superscript"/>
              </w:rPr>
              <w:t>th</w:t>
            </w:r>
          </w:p>
        </w:tc>
        <w:tc>
          <w:tcPr>
            <w:tcW w:w="1420" w:type="dxa"/>
          </w:tcPr>
          <w:p w14:paraId="39DA4244" w14:textId="5A3CF279" w:rsidR="001602B9" w:rsidRPr="00F52849" w:rsidRDefault="000C5E0A" w:rsidP="000F3453">
            <w:pPr>
              <w:jc w:val="center"/>
              <w:rPr>
                <w:rFonts w:ascii="Times New Roman" w:eastAsia="Times New Roman" w:hAnsi="Times New Roman" w:cs="Times New Roman"/>
                <w:i/>
                <w:sz w:val="22"/>
                <w:szCs w:val="22"/>
              </w:rPr>
            </w:pPr>
            <w:r w:rsidRPr="00F52849">
              <w:t>3</w:t>
            </w:r>
            <w:r w:rsidRPr="00F52849">
              <w:rPr>
                <w:vertAlign w:val="superscript"/>
              </w:rPr>
              <w:t>rd</w:t>
            </w:r>
          </w:p>
        </w:tc>
        <w:tc>
          <w:tcPr>
            <w:tcW w:w="1420" w:type="dxa"/>
          </w:tcPr>
          <w:p w14:paraId="052D0CA3"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5th</w:t>
            </w:r>
          </w:p>
        </w:tc>
      </w:tr>
      <w:tr w:rsidR="001602B9" w:rsidRPr="00F52849" w14:paraId="5BB3DA02" w14:textId="77777777" w:rsidTr="001602B9">
        <w:tc>
          <w:tcPr>
            <w:tcW w:w="1419" w:type="dxa"/>
            <w:vAlign w:val="bottom"/>
          </w:tcPr>
          <w:p w14:paraId="42F16934" w14:textId="0DBEE693"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ir-27b</w:t>
            </w:r>
          </w:p>
        </w:tc>
        <w:tc>
          <w:tcPr>
            <w:tcW w:w="1419" w:type="dxa"/>
          </w:tcPr>
          <w:p w14:paraId="425DC037" w14:textId="77777777" w:rsidR="001602B9" w:rsidRPr="00F52849" w:rsidRDefault="001602B9" w:rsidP="000F3453">
            <w:pPr>
              <w:jc w:val="center"/>
              <w:rPr>
                <w:rFonts w:ascii="Times New Roman" w:eastAsia="Times New Roman" w:hAnsi="Times New Roman" w:cs="Times New Roman"/>
                <w:i/>
                <w:sz w:val="22"/>
                <w:szCs w:val="22"/>
              </w:rPr>
            </w:pPr>
            <w:r w:rsidRPr="00F52849">
              <w:t>6</w:t>
            </w:r>
            <w:r w:rsidRPr="00F52849">
              <w:rPr>
                <w:vertAlign w:val="superscript"/>
              </w:rPr>
              <w:t>th</w:t>
            </w:r>
          </w:p>
        </w:tc>
        <w:tc>
          <w:tcPr>
            <w:tcW w:w="1419" w:type="dxa"/>
          </w:tcPr>
          <w:p w14:paraId="21A3CD08" w14:textId="5F5C747E" w:rsidR="001602B9" w:rsidRPr="00F52849" w:rsidRDefault="000C5E0A" w:rsidP="000F3453">
            <w:pPr>
              <w:jc w:val="center"/>
              <w:rPr>
                <w:rFonts w:ascii="Times New Roman" w:eastAsia="Times New Roman" w:hAnsi="Times New Roman" w:cs="Times New Roman"/>
                <w:i/>
                <w:sz w:val="22"/>
                <w:szCs w:val="22"/>
              </w:rPr>
            </w:pPr>
            <w:r w:rsidRPr="00F52849">
              <w:t>4</w:t>
            </w:r>
            <w:r w:rsidRPr="00F52849">
              <w:rPr>
                <w:vertAlign w:val="superscript"/>
              </w:rPr>
              <w:t>th</w:t>
            </w:r>
          </w:p>
        </w:tc>
        <w:tc>
          <w:tcPr>
            <w:tcW w:w="1419" w:type="dxa"/>
          </w:tcPr>
          <w:p w14:paraId="23FD7796" w14:textId="77777777" w:rsidR="001602B9" w:rsidRPr="00F52849" w:rsidRDefault="001602B9" w:rsidP="000F3453">
            <w:pPr>
              <w:jc w:val="center"/>
              <w:rPr>
                <w:rFonts w:ascii="Times New Roman" w:eastAsia="Times New Roman" w:hAnsi="Times New Roman" w:cs="Times New Roman"/>
                <w:i/>
                <w:sz w:val="22"/>
                <w:szCs w:val="22"/>
              </w:rPr>
            </w:pPr>
            <w:r w:rsidRPr="00F52849">
              <w:t>4</w:t>
            </w:r>
            <w:r w:rsidRPr="00F52849">
              <w:rPr>
                <w:vertAlign w:val="superscript"/>
              </w:rPr>
              <w:t>th</w:t>
            </w:r>
          </w:p>
        </w:tc>
        <w:tc>
          <w:tcPr>
            <w:tcW w:w="1420" w:type="dxa"/>
          </w:tcPr>
          <w:p w14:paraId="4DE17A80" w14:textId="77777777" w:rsidR="001602B9" w:rsidRPr="00F52849" w:rsidRDefault="001602B9" w:rsidP="000F3453">
            <w:pPr>
              <w:jc w:val="center"/>
              <w:rPr>
                <w:rFonts w:ascii="Times New Roman" w:eastAsia="Times New Roman" w:hAnsi="Times New Roman" w:cs="Times New Roman"/>
                <w:i/>
                <w:sz w:val="22"/>
                <w:szCs w:val="22"/>
              </w:rPr>
            </w:pPr>
            <w:r w:rsidRPr="00F52849">
              <w:t>6</w:t>
            </w:r>
            <w:r w:rsidRPr="00F52849">
              <w:rPr>
                <w:vertAlign w:val="superscript"/>
              </w:rPr>
              <w:t>th</w:t>
            </w:r>
          </w:p>
        </w:tc>
        <w:tc>
          <w:tcPr>
            <w:tcW w:w="1420" w:type="dxa"/>
          </w:tcPr>
          <w:p w14:paraId="5E256580"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6th</w:t>
            </w:r>
          </w:p>
        </w:tc>
      </w:tr>
      <w:tr w:rsidR="001602B9" w:rsidRPr="00F52849" w14:paraId="355926E8" w14:textId="77777777" w:rsidTr="001602B9">
        <w:tc>
          <w:tcPr>
            <w:tcW w:w="1419" w:type="dxa"/>
            <w:vAlign w:val="bottom"/>
          </w:tcPr>
          <w:p w14:paraId="1DBF57E5" w14:textId="7526B9BE"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ir-203</w:t>
            </w:r>
          </w:p>
        </w:tc>
        <w:tc>
          <w:tcPr>
            <w:tcW w:w="1419" w:type="dxa"/>
          </w:tcPr>
          <w:p w14:paraId="509BA583" w14:textId="1F59CFC0" w:rsidR="001602B9" w:rsidRPr="00F52849" w:rsidRDefault="000C5E0A" w:rsidP="000F3453">
            <w:pPr>
              <w:jc w:val="center"/>
              <w:rPr>
                <w:rFonts w:ascii="Times New Roman" w:eastAsia="Times New Roman" w:hAnsi="Times New Roman" w:cs="Times New Roman"/>
                <w:i/>
                <w:sz w:val="22"/>
                <w:szCs w:val="22"/>
              </w:rPr>
            </w:pPr>
            <w:r w:rsidRPr="00F52849">
              <w:t>4</w:t>
            </w:r>
            <w:r w:rsidRPr="00F52849">
              <w:rPr>
                <w:vertAlign w:val="superscript"/>
              </w:rPr>
              <w:t>th</w:t>
            </w:r>
          </w:p>
        </w:tc>
        <w:tc>
          <w:tcPr>
            <w:tcW w:w="1419" w:type="dxa"/>
          </w:tcPr>
          <w:p w14:paraId="7E296AB4" w14:textId="0258465C" w:rsidR="001602B9" w:rsidRPr="00F52849" w:rsidRDefault="000C5E0A" w:rsidP="000F3453">
            <w:pPr>
              <w:jc w:val="center"/>
              <w:rPr>
                <w:rFonts w:ascii="Times New Roman" w:eastAsia="Times New Roman" w:hAnsi="Times New Roman" w:cs="Times New Roman"/>
                <w:i/>
                <w:sz w:val="22"/>
                <w:szCs w:val="22"/>
              </w:rPr>
            </w:pPr>
            <w:r w:rsidRPr="00F52849">
              <w:t>8</w:t>
            </w:r>
            <w:r w:rsidRPr="00F52849">
              <w:rPr>
                <w:vertAlign w:val="superscript"/>
              </w:rPr>
              <w:t>th</w:t>
            </w:r>
          </w:p>
        </w:tc>
        <w:tc>
          <w:tcPr>
            <w:tcW w:w="1419" w:type="dxa"/>
          </w:tcPr>
          <w:p w14:paraId="15EF6C9C" w14:textId="20138125" w:rsidR="001602B9" w:rsidRPr="00F52849" w:rsidRDefault="000C5E0A" w:rsidP="000F3453">
            <w:pPr>
              <w:jc w:val="center"/>
              <w:rPr>
                <w:rFonts w:ascii="Times New Roman" w:eastAsia="Times New Roman" w:hAnsi="Times New Roman" w:cs="Times New Roman"/>
                <w:i/>
                <w:sz w:val="22"/>
                <w:szCs w:val="22"/>
              </w:rPr>
            </w:pPr>
            <w:r w:rsidRPr="00F52849">
              <w:t>7</w:t>
            </w:r>
            <w:r w:rsidRPr="00F52849">
              <w:rPr>
                <w:vertAlign w:val="superscript"/>
              </w:rPr>
              <w:t>th</w:t>
            </w:r>
          </w:p>
        </w:tc>
        <w:tc>
          <w:tcPr>
            <w:tcW w:w="1420" w:type="dxa"/>
          </w:tcPr>
          <w:p w14:paraId="1D2661D5" w14:textId="7BC56A34" w:rsidR="001602B9" w:rsidRPr="00F52849" w:rsidRDefault="000C5E0A" w:rsidP="000F3453">
            <w:pPr>
              <w:jc w:val="center"/>
              <w:rPr>
                <w:rFonts w:ascii="Times New Roman" w:eastAsia="Times New Roman" w:hAnsi="Times New Roman" w:cs="Times New Roman"/>
                <w:i/>
                <w:sz w:val="22"/>
                <w:szCs w:val="22"/>
              </w:rPr>
            </w:pPr>
            <w:r w:rsidRPr="00F52849">
              <w:t>7th</w:t>
            </w:r>
          </w:p>
        </w:tc>
        <w:tc>
          <w:tcPr>
            <w:tcW w:w="1420" w:type="dxa"/>
          </w:tcPr>
          <w:p w14:paraId="6483F4F4"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7th</w:t>
            </w:r>
          </w:p>
        </w:tc>
      </w:tr>
      <w:tr w:rsidR="001602B9" w:rsidRPr="00F52849" w14:paraId="3C2C8781" w14:textId="77777777" w:rsidTr="001602B9">
        <w:tc>
          <w:tcPr>
            <w:tcW w:w="1419" w:type="dxa"/>
            <w:vAlign w:val="bottom"/>
          </w:tcPr>
          <w:p w14:paraId="38366C32" w14:textId="3641A50C"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ir-15a</w:t>
            </w:r>
          </w:p>
        </w:tc>
        <w:tc>
          <w:tcPr>
            <w:tcW w:w="1419" w:type="dxa"/>
          </w:tcPr>
          <w:p w14:paraId="1AE192CF" w14:textId="04A4588E" w:rsidR="001602B9" w:rsidRPr="00F52849" w:rsidRDefault="000C5E0A" w:rsidP="000F3453">
            <w:pPr>
              <w:jc w:val="center"/>
              <w:rPr>
                <w:rFonts w:ascii="Times New Roman" w:eastAsia="Times New Roman" w:hAnsi="Times New Roman" w:cs="Times New Roman"/>
                <w:i/>
                <w:sz w:val="22"/>
                <w:szCs w:val="22"/>
              </w:rPr>
            </w:pPr>
            <w:r w:rsidRPr="00F52849">
              <w:t>10</w:t>
            </w:r>
            <w:r w:rsidRPr="00F52849">
              <w:rPr>
                <w:vertAlign w:val="superscript"/>
              </w:rPr>
              <w:t>th</w:t>
            </w:r>
          </w:p>
        </w:tc>
        <w:tc>
          <w:tcPr>
            <w:tcW w:w="1419" w:type="dxa"/>
          </w:tcPr>
          <w:p w14:paraId="5AC9BE1A" w14:textId="26034375" w:rsidR="001602B9" w:rsidRPr="00F52849" w:rsidRDefault="000C5E0A" w:rsidP="000F3453">
            <w:pPr>
              <w:jc w:val="center"/>
              <w:rPr>
                <w:rFonts w:ascii="Times New Roman" w:eastAsia="Times New Roman" w:hAnsi="Times New Roman" w:cs="Times New Roman"/>
                <w:i/>
                <w:sz w:val="22"/>
                <w:szCs w:val="22"/>
              </w:rPr>
            </w:pPr>
            <w:r w:rsidRPr="00F52849">
              <w:t>7</w:t>
            </w:r>
            <w:r w:rsidRPr="00F52849">
              <w:rPr>
                <w:vertAlign w:val="superscript"/>
              </w:rPr>
              <w:t>th</w:t>
            </w:r>
          </w:p>
        </w:tc>
        <w:tc>
          <w:tcPr>
            <w:tcW w:w="1419" w:type="dxa"/>
          </w:tcPr>
          <w:p w14:paraId="088EE069" w14:textId="330CF54B" w:rsidR="001602B9" w:rsidRPr="00F52849" w:rsidRDefault="000C5E0A" w:rsidP="000F3453">
            <w:pPr>
              <w:jc w:val="center"/>
              <w:rPr>
                <w:rFonts w:ascii="Times New Roman" w:eastAsia="Times New Roman" w:hAnsi="Times New Roman" w:cs="Times New Roman"/>
                <w:i/>
                <w:sz w:val="22"/>
                <w:szCs w:val="22"/>
              </w:rPr>
            </w:pPr>
            <w:r w:rsidRPr="00F52849">
              <w:t>8</w:t>
            </w:r>
            <w:r w:rsidRPr="00F52849">
              <w:rPr>
                <w:vertAlign w:val="superscript"/>
              </w:rPr>
              <w:t>th</w:t>
            </w:r>
          </w:p>
        </w:tc>
        <w:tc>
          <w:tcPr>
            <w:tcW w:w="1420" w:type="dxa"/>
          </w:tcPr>
          <w:p w14:paraId="6C43E45F" w14:textId="741A5A43" w:rsidR="001602B9" w:rsidRPr="00F52849" w:rsidRDefault="000C5E0A" w:rsidP="000F3453">
            <w:pPr>
              <w:jc w:val="center"/>
              <w:rPr>
                <w:rFonts w:ascii="Times New Roman" w:eastAsia="Times New Roman" w:hAnsi="Times New Roman" w:cs="Times New Roman"/>
                <w:i/>
                <w:sz w:val="22"/>
                <w:szCs w:val="22"/>
              </w:rPr>
            </w:pPr>
            <w:r w:rsidRPr="00F52849">
              <w:t>8th</w:t>
            </w:r>
          </w:p>
        </w:tc>
        <w:tc>
          <w:tcPr>
            <w:tcW w:w="1420" w:type="dxa"/>
          </w:tcPr>
          <w:p w14:paraId="039D149D"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8th</w:t>
            </w:r>
          </w:p>
        </w:tc>
      </w:tr>
      <w:tr w:rsidR="001602B9" w:rsidRPr="00F52849" w14:paraId="707A09FF" w14:textId="77777777" w:rsidTr="00A37924">
        <w:tc>
          <w:tcPr>
            <w:tcW w:w="1419" w:type="dxa"/>
            <w:tcBorders>
              <w:bottom w:val="nil"/>
            </w:tcBorders>
            <w:vAlign w:val="bottom"/>
          </w:tcPr>
          <w:p w14:paraId="135729BF" w14:textId="46DF3747"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ir24-1</w:t>
            </w:r>
          </w:p>
        </w:tc>
        <w:tc>
          <w:tcPr>
            <w:tcW w:w="1419" w:type="dxa"/>
            <w:tcBorders>
              <w:bottom w:val="nil"/>
            </w:tcBorders>
          </w:tcPr>
          <w:p w14:paraId="11E93B9D" w14:textId="1F3BBD63" w:rsidR="001602B9" w:rsidRPr="00F52849" w:rsidRDefault="000C5E0A" w:rsidP="000F3453">
            <w:pPr>
              <w:jc w:val="center"/>
              <w:rPr>
                <w:rFonts w:ascii="Times New Roman" w:eastAsia="Times New Roman" w:hAnsi="Times New Roman" w:cs="Times New Roman"/>
                <w:i/>
                <w:sz w:val="22"/>
                <w:szCs w:val="22"/>
              </w:rPr>
            </w:pPr>
            <w:r w:rsidRPr="00F52849">
              <w:t>7</w:t>
            </w:r>
            <w:r w:rsidRPr="00F52849">
              <w:rPr>
                <w:vertAlign w:val="superscript"/>
              </w:rPr>
              <w:t>th</w:t>
            </w:r>
          </w:p>
        </w:tc>
        <w:tc>
          <w:tcPr>
            <w:tcW w:w="1419" w:type="dxa"/>
            <w:tcBorders>
              <w:bottom w:val="nil"/>
            </w:tcBorders>
          </w:tcPr>
          <w:p w14:paraId="3BA0A47E" w14:textId="34807952" w:rsidR="001602B9" w:rsidRPr="00F52849" w:rsidRDefault="000C5E0A" w:rsidP="000F3453">
            <w:pPr>
              <w:jc w:val="center"/>
              <w:rPr>
                <w:rFonts w:ascii="Times New Roman" w:eastAsia="Times New Roman" w:hAnsi="Times New Roman" w:cs="Times New Roman"/>
                <w:i/>
                <w:sz w:val="22"/>
                <w:szCs w:val="22"/>
              </w:rPr>
            </w:pPr>
            <w:r w:rsidRPr="00F52849">
              <w:t>10</w:t>
            </w:r>
            <w:r w:rsidRPr="00F52849">
              <w:rPr>
                <w:vertAlign w:val="superscript"/>
              </w:rPr>
              <w:t>th</w:t>
            </w:r>
          </w:p>
        </w:tc>
        <w:tc>
          <w:tcPr>
            <w:tcW w:w="1419" w:type="dxa"/>
            <w:tcBorders>
              <w:bottom w:val="nil"/>
            </w:tcBorders>
          </w:tcPr>
          <w:p w14:paraId="1CD340EE" w14:textId="43309223" w:rsidR="001602B9" w:rsidRPr="00F52849" w:rsidRDefault="000C5E0A" w:rsidP="000F3453">
            <w:pPr>
              <w:jc w:val="center"/>
              <w:rPr>
                <w:rFonts w:ascii="Times New Roman" w:eastAsia="Times New Roman" w:hAnsi="Times New Roman" w:cs="Times New Roman"/>
                <w:i/>
                <w:sz w:val="22"/>
                <w:szCs w:val="22"/>
              </w:rPr>
            </w:pPr>
            <w:r w:rsidRPr="00F52849">
              <w:t>10</w:t>
            </w:r>
            <w:r w:rsidRPr="00F52849">
              <w:rPr>
                <w:vertAlign w:val="superscript"/>
              </w:rPr>
              <w:t>th</w:t>
            </w:r>
          </w:p>
        </w:tc>
        <w:tc>
          <w:tcPr>
            <w:tcW w:w="1420" w:type="dxa"/>
            <w:tcBorders>
              <w:bottom w:val="nil"/>
            </w:tcBorders>
          </w:tcPr>
          <w:p w14:paraId="6F6EA50D" w14:textId="77777777" w:rsidR="001602B9" w:rsidRPr="00F52849" w:rsidRDefault="001602B9" w:rsidP="000F3453">
            <w:pPr>
              <w:jc w:val="center"/>
              <w:rPr>
                <w:rFonts w:ascii="Times New Roman" w:eastAsia="Times New Roman" w:hAnsi="Times New Roman" w:cs="Times New Roman"/>
                <w:i/>
                <w:sz w:val="22"/>
                <w:szCs w:val="22"/>
              </w:rPr>
            </w:pPr>
            <w:r w:rsidRPr="00F52849">
              <w:t>9</w:t>
            </w:r>
            <w:r w:rsidRPr="00F52849">
              <w:rPr>
                <w:vertAlign w:val="superscript"/>
              </w:rPr>
              <w:t>th</w:t>
            </w:r>
          </w:p>
        </w:tc>
        <w:tc>
          <w:tcPr>
            <w:tcW w:w="1420" w:type="dxa"/>
            <w:tcBorders>
              <w:bottom w:val="nil"/>
            </w:tcBorders>
          </w:tcPr>
          <w:p w14:paraId="02BEE594"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9th</w:t>
            </w:r>
          </w:p>
        </w:tc>
      </w:tr>
      <w:tr w:rsidR="001602B9" w:rsidRPr="00F52849" w14:paraId="15276A07" w14:textId="77777777" w:rsidTr="00A37924">
        <w:tc>
          <w:tcPr>
            <w:tcW w:w="1419" w:type="dxa"/>
            <w:tcBorders>
              <w:top w:val="nil"/>
              <w:bottom w:val="single" w:sz="4" w:space="0" w:color="auto"/>
            </w:tcBorders>
            <w:vAlign w:val="bottom"/>
          </w:tcPr>
          <w:p w14:paraId="14DE746D" w14:textId="694F4E10" w:rsidR="001602B9" w:rsidRPr="00C20B8D" w:rsidRDefault="0057123C" w:rsidP="000F3453">
            <w:pPr>
              <w:jc w:val="center"/>
              <w:rPr>
                <w:b/>
              </w:rPr>
            </w:pPr>
            <w:r w:rsidRPr="00C20B8D">
              <w:rPr>
                <w:rFonts w:eastAsia="Times New Roman" w:cs="Times New Roman"/>
                <w:b/>
                <w:color w:val="000000"/>
              </w:rPr>
              <w:t>M</w:t>
            </w:r>
            <w:r w:rsidR="001602B9" w:rsidRPr="00C20B8D">
              <w:rPr>
                <w:rFonts w:eastAsia="Times New Roman" w:cs="Times New Roman"/>
                <w:b/>
                <w:color w:val="000000"/>
              </w:rPr>
              <w:t>ir-212</w:t>
            </w:r>
          </w:p>
        </w:tc>
        <w:tc>
          <w:tcPr>
            <w:tcW w:w="1419" w:type="dxa"/>
            <w:tcBorders>
              <w:top w:val="nil"/>
              <w:bottom w:val="single" w:sz="4" w:space="0" w:color="auto"/>
            </w:tcBorders>
          </w:tcPr>
          <w:p w14:paraId="35253CA9" w14:textId="68EA4687" w:rsidR="001602B9" w:rsidRPr="00F52849" w:rsidRDefault="000C5E0A" w:rsidP="000F3453">
            <w:pPr>
              <w:jc w:val="center"/>
              <w:rPr>
                <w:rFonts w:ascii="Times New Roman" w:eastAsia="Times New Roman" w:hAnsi="Times New Roman" w:cs="Times New Roman"/>
                <w:i/>
                <w:sz w:val="22"/>
                <w:szCs w:val="22"/>
              </w:rPr>
            </w:pPr>
            <w:r w:rsidRPr="00F52849">
              <w:t>9</w:t>
            </w:r>
            <w:r w:rsidRPr="00F52849">
              <w:rPr>
                <w:vertAlign w:val="superscript"/>
              </w:rPr>
              <w:t>th</w:t>
            </w:r>
          </w:p>
        </w:tc>
        <w:tc>
          <w:tcPr>
            <w:tcW w:w="1419" w:type="dxa"/>
            <w:tcBorders>
              <w:top w:val="nil"/>
              <w:bottom w:val="single" w:sz="4" w:space="0" w:color="auto"/>
            </w:tcBorders>
          </w:tcPr>
          <w:p w14:paraId="7094E8AC" w14:textId="72E03AB2" w:rsidR="001602B9" w:rsidRPr="00F52849" w:rsidRDefault="000C5E0A" w:rsidP="000F3453">
            <w:pPr>
              <w:jc w:val="center"/>
              <w:rPr>
                <w:rFonts w:ascii="Times New Roman" w:eastAsia="Times New Roman" w:hAnsi="Times New Roman" w:cs="Times New Roman"/>
                <w:i/>
                <w:sz w:val="22"/>
                <w:szCs w:val="22"/>
              </w:rPr>
            </w:pPr>
            <w:r w:rsidRPr="00F52849">
              <w:t>9</w:t>
            </w:r>
            <w:r w:rsidRPr="00F52849">
              <w:rPr>
                <w:vertAlign w:val="superscript"/>
              </w:rPr>
              <w:t>th</w:t>
            </w:r>
          </w:p>
        </w:tc>
        <w:tc>
          <w:tcPr>
            <w:tcW w:w="1419" w:type="dxa"/>
            <w:tcBorders>
              <w:top w:val="nil"/>
              <w:bottom w:val="single" w:sz="4" w:space="0" w:color="auto"/>
            </w:tcBorders>
          </w:tcPr>
          <w:p w14:paraId="1BAF010D" w14:textId="5E5E23A3" w:rsidR="001602B9" w:rsidRPr="00F52849" w:rsidRDefault="000C5E0A" w:rsidP="000F3453">
            <w:pPr>
              <w:jc w:val="center"/>
              <w:rPr>
                <w:rFonts w:ascii="Times New Roman" w:eastAsia="Times New Roman" w:hAnsi="Times New Roman" w:cs="Times New Roman"/>
                <w:i/>
                <w:sz w:val="22"/>
                <w:szCs w:val="22"/>
              </w:rPr>
            </w:pPr>
            <w:r w:rsidRPr="00F52849">
              <w:t>9</w:t>
            </w:r>
            <w:r w:rsidRPr="00F52849">
              <w:rPr>
                <w:vertAlign w:val="superscript"/>
              </w:rPr>
              <w:t>th</w:t>
            </w:r>
          </w:p>
        </w:tc>
        <w:tc>
          <w:tcPr>
            <w:tcW w:w="1420" w:type="dxa"/>
            <w:tcBorders>
              <w:top w:val="nil"/>
              <w:bottom w:val="single" w:sz="4" w:space="0" w:color="auto"/>
            </w:tcBorders>
          </w:tcPr>
          <w:p w14:paraId="23C81F39" w14:textId="77777777" w:rsidR="001602B9" w:rsidRPr="00F52849" w:rsidRDefault="001602B9" w:rsidP="000F3453">
            <w:pPr>
              <w:jc w:val="center"/>
              <w:rPr>
                <w:rFonts w:ascii="Times New Roman" w:eastAsia="Times New Roman" w:hAnsi="Times New Roman" w:cs="Times New Roman"/>
                <w:i/>
                <w:sz w:val="22"/>
                <w:szCs w:val="22"/>
              </w:rPr>
            </w:pPr>
            <w:r w:rsidRPr="00F52849">
              <w:t>10</w:t>
            </w:r>
            <w:r w:rsidRPr="00F52849">
              <w:rPr>
                <w:vertAlign w:val="superscript"/>
              </w:rPr>
              <w:t>th</w:t>
            </w:r>
          </w:p>
        </w:tc>
        <w:tc>
          <w:tcPr>
            <w:tcW w:w="1420" w:type="dxa"/>
            <w:tcBorders>
              <w:top w:val="nil"/>
              <w:bottom w:val="single" w:sz="4" w:space="0" w:color="auto"/>
            </w:tcBorders>
          </w:tcPr>
          <w:p w14:paraId="4F629CD5" w14:textId="77777777" w:rsidR="001602B9" w:rsidRPr="00F52849" w:rsidRDefault="001602B9" w:rsidP="000F3453">
            <w:pPr>
              <w:jc w:val="center"/>
              <w:rPr>
                <w:rFonts w:ascii="Times New Roman" w:eastAsia="Times New Roman" w:hAnsi="Times New Roman" w:cs="Times New Roman"/>
                <w:b/>
                <w:i/>
                <w:sz w:val="22"/>
                <w:szCs w:val="22"/>
              </w:rPr>
            </w:pPr>
            <w:r w:rsidRPr="00F52849">
              <w:rPr>
                <w:b/>
              </w:rPr>
              <w:t>10th</w:t>
            </w:r>
          </w:p>
        </w:tc>
      </w:tr>
    </w:tbl>
    <w:p w14:paraId="25F988D8" w14:textId="77777777" w:rsidR="00DF6DE9" w:rsidRPr="00F52849" w:rsidRDefault="00DF6DE9" w:rsidP="00DF6DE9"/>
    <w:p w14:paraId="36F34182" w14:textId="77777777" w:rsidR="00F31C14" w:rsidRPr="00F52849" w:rsidRDefault="00F31C14" w:rsidP="00DF6DE9"/>
    <w:p w14:paraId="29CA2F74" w14:textId="0B8E95EE" w:rsidR="00B573FF" w:rsidRDefault="00211F45" w:rsidP="00C6216C">
      <w:pPr>
        <w:spacing w:line="480" w:lineRule="auto"/>
        <w:jc w:val="both"/>
      </w:pPr>
      <w:r>
        <w:rPr>
          <w:b/>
        </w:rPr>
        <w:t>Table 21</w:t>
      </w:r>
      <w:r w:rsidR="00A37924" w:rsidRPr="00C20B8D">
        <w:rPr>
          <w:b/>
        </w:rPr>
        <w:t>:</w:t>
      </w:r>
      <w:r w:rsidR="00A37924" w:rsidRPr="00C20B8D">
        <w:t xml:space="preserve">  Ranking of individual microRNA and diagnostic performance with respect to sensitivity, specificity, positive </w:t>
      </w:r>
      <w:r w:rsidR="00085855" w:rsidRPr="00C20B8D">
        <w:t>predictor</w:t>
      </w:r>
      <w:r w:rsidR="00A37924" w:rsidRPr="00C20B8D">
        <w:t xml:space="preserve"> value and negative </w:t>
      </w:r>
      <w:r w:rsidR="00085855" w:rsidRPr="00C20B8D">
        <w:t>predictor</w:t>
      </w:r>
      <w:r w:rsidR="00A37924" w:rsidRPr="00C20B8D">
        <w:t xml:space="preserve"> value.  Overall ranking given from collective performance of </w:t>
      </w:r>
      <w:r w:rsidR="00085855" w:rsidRPr="00C20B8D">
        <w:t>an individual microRNA</w:t>
      </w:r>
      <w:r w:rsidR="00A37924" w:rsidRPr="00C20B8D">
        <w:t xml:space="preserve"> </w:t>
      </w:r>
      <w:r w:rsidR="00085855" w:rsidRPr="00C20B8D">
        <w:t>with respect to the 4 diagnostic parameters measured.</w:t>
      </w:r>
      <w:r w:rsidR="0057123C" w:rsidRPr="00C20B8D">
        <w:t xml:space="preserve">  MicroRNA-1224-3p displayed the overall best performance.</w:t>
      </w:r>
    </w:p>
    <w:p w14:paraId="45AC55BB" w14:textId="77777777" w:rsidR="00A45007" w:rsidRDefault="00A45007" w:rsidP="00C6216C">
      <w:pPr>
        <w:spacing w:line="480" w:lineRule="auto"/>
        <w:jc w:val="both"/>
      </w:pPr>
    </w:p>
    <w:p w14:paraId="22F8431B" w14:textId="42DE5708" w:rsidR="00960B3F" w:rsidRPr="00C20B8D" w:rsidRDefault="00D06C4A" w:rsidP="00BE480D">
      <w:pPr>
        <w:pStyle w:val="Heading3"/>
        <w:ind w:left="1440" w:hanging="1440"/>
        <w:rPr>
          <w:rFonts w:asciiTheme="minorHAnsi" w:hAnsiTheme="minorHAnsi"/>
        </w:rPr>
      </w:pPr>
      <w:bookmarkStart w:id="320" w:name="_Toc278904950"/>
      <w:r>
        <w:rPr>
          <w:rFonts w:asciiTheme="minorHAnsi" w:hAnsiTheme="minorHAnsi"/>
        </w:rPr>
        <w:t>4.2.2.6</w:t>
      </w:r>
      <w:r w:rsidR="00BE480D" w:rsidRPr="00C20B8D">
        <w:rPr>
          <w:rFonts w:asciiTheme="minorHAnsi" w:hAnsiTheme="minorHAnsi"/>
        </w:rPr>
        <w:tab/>
      </w:r>
      <w:r w:rsidR="00960B3F" w:rsidRPr="00C20B8D">
        <w:rPr>
          <w:rFonts w:asciiTheme="minorHAnsi" w:hAnsiTheme="minorHAnsi"/>
        </w:rPr>
        <w:t>Non-invasive diagnosis of bladder cancer for collective microRNAs</w:t>
      </w:r>
      <w:bookmarkEnd w:id="320"/>
    </w:p>
    <w:p w14:paraId="2666CDDD" w14:textId="5D386BF2" w:rsidR="0017219F" w:rsidRPr="00C20B8D" w:rsidRDefault="00A11198" w:rsidP="00FF58C0">
      <w:pPr>
        <w:spacing w:line="480" w:lineRule="auto"/>
        <w:jc w:val="both"/>
      </w:pPr>
      <w:r w:rsidRPr="00C20B8D">
        <w:t>Combining</w:t>
      </w:r>
      <w:r w:rsidR="0017219F" w:rsidRPr="00C20B8D">
        <w:t xml:space="preserve"> microRNAs improved the diagnostic performance of utilising urine as a diagnostic test in this cohort of patients.  The optimal combination of microRNAs to achieve the highest concordance (0.86) was achieved with either </w:t>
      </w:r>
      <w:r w:rsidR="0057123C" w:rsidRPr="00C20B8D">
        <w:t xml:space="preserve">with the use of </w:t>
      </w:r>
      <w:r w:rsidR="00EB73B7" w:rsidRPr="00C20B8D">
        <w:t>8 microRNAs (mi</w:t>
      </w:r>
      <w:r w:rsidR="0057123C" w:rsidRPr="00C20B8D">
        <w:t>cro</w:t>
      </w:r>
      <w:r w:rsidR="00EB73B7" w:rsidRPr="00C20B8D">
        <w:t>R</w:t>
      </w:r>
      <w:r w:rsidR="0057123C" w:rsidRPr="00C20B8D">
        <w:t>NA</w:t>
      </w:r>
      <w:r w:rsidR="00EB73B7" w:rsidRPr="00C20B8D">
        <w:t>-15a/-15b/-27b/-100/-135b/-203/-212/-1224-3p</w:t>
      </w:r>
      <w:r w:rsidRPr="00C20B8D">
        <w:t>) or</w:t>
      </w:r>
      <w:r w:rsidR="00EB73B7" w:rsidRPr="00C20B8D">
        <w:t xml:space="preserve"> three microRNAs (miRs-15b/135b/12243-p)</w:t>
      </w:r>
      <w:r w:rsidR="00103234">
        <w:t xml:space="preserve"> (figure 14</w:t>
      </w:r>
      <w:r w:rsidR="00AA36F7" w:rsidRPr="00C20B8D">
        <w:t>)</w:t>
      </w:r>
      <w:r w:rsidR="00EB73B7" w:rsidRPr="00C20B8D">
        <w:t>.</w:t>
      </w:r>
    </w:p>
    <w:p w14:paraId="3FF2BC52" w14:textId="77777777" w:rsidR="00EB73B7" w:rsidRPr="00F52849" w:rsidRDefault="00EB73B7" w:rsidP="00FF58C0">
      <w:pPr>
        <w:spacing w:line="480" w:lineRule="auto"/>
        <w:jc w:val="both"/>
      </w:pPr>
    </w:p>
    <w:p w14:paraId="7AE7CB02" w14:textId="311377F2" w:rsidR="00B37E53" w:rsidRPr="00C20B8D" w:rsidRDefault="00EB73B7" w:rsidP="00B37E53">
      <w:pPr>
        <w:spacing w:line="480" w:lineRule="auto"/>
        <w:jc w:val="both"/>
      </w:pPr>
      <w:r w:rsidRPr="00C20B8D">
        <w:t xml:space="preserve">The three microRNAs which resulted in the joint equal optimal concordance for the diagnosis of bladder cancer in </w:t>
      </w:r>
      <w:proofErr w:type="gramStart"/>
      <w:r w:rsidRPr="00C20B8D">
        <w:t>this cohort patients</w:t>
      </w:r>
      <w:proofErr w:type="gramEnd"/>
      <w:r w:rsidRPr="00C20B8D">
        <w:t xml:space="preserve"> were the top-three in</w:t>
      </w:r>
      <w:r w:rsidR="008D3F84" w:rsidRPr="00C20B8D">
        <w:t>di</w:t>
      </w:r>
      <w:r w:rsidRPr="00C20B8D">
        <w:t>vidual microRNAs in terms of overall ranking of d</w:t>
      </w:r>
      <w:r w:rsidR="00AA36F7" w:rsidRPr="00C20B8D">
        <w:t>iagnostic performance</w:t>
      </w:r>
      <w:r w:rsidRPr="00C20B8D">
        <w:t>.  The use of these 3 microRNAs appeared to give the greatest sen</w:t>
      </w:r>
      <w:r w:rsidR="00334100" w:rsidRPr="00C20B8D">
        <w:t>si</w:t>
      </w:r>
      <w:r w:rsidRPr="00C20B8D">
        <w:t xml:space="preserve">tivity for the diagnosis of bladder cancer </w:t>
      </w:r>
      <w:r w:rsidR="00F31C14" w:rsidRPr="00C20B8D">
        <w:t xml:space="preserve">at 94.1% however the </w:t>
      </w:r>
      <w:r w:rsidR="00B37E53" w:rsidRPr="00C20B8D">
        <w:t>specificity</w:t>
      </w:r>
      <w:r w:rsidRPr="00C20B8D">
        <w:t xml:space="preserve"> was reduced to 51%</w:t>
      </w:r>
      <w:r w:rsidR="00057772" w:rsidRPr="00C20B8D">
        <w:t xml:space="preserve"> (</w:t>
      </w:r>
      <w:r w:rsidR="00103234">
        <w:t>figure 14</w:t>
      </w:r>
      <w:r w:rsidR="00AA36F7" w:rsidRPr="00C20B8D">
        <w:t>)</w:t>
      </w:r>
      <w:r w:rsidRPr="00C20B8D">
        <w:t xml:space="preserve">.  </w:t>
      </w:r>
      <w:r w:rsidR="00B37E53" w:rsidRPr="00C20B8D">
        <w:t xml:space="preserve">Clustering these panels of microRNAs to obtain the optimal concordance figure for the diagnosis of bladder cancer resulted in a separation of the samples into two large </w:t>
      </w:r>
      <w:proofErr w:type="gramStart"/>
      <w:r w:rsidR="00B37E53" w:rsidRPr="00C20B8D">
        <w:t>cohorts which</w:t>
      </w:r>
      <w:proofErr w:type="gramEnd"/>
      <w:r w:rsidR="00B37E53" w:rsidRPr="00C20B8D">
        <w:t xml:space="preserve"> represented mostly benign or bladder cancer cases alongside a small intermediate gro</w:t>
      </w:r>
      <w:r w:rsidR="00057772" w:rsidRPr="00C20B8D">
        <w:t>up (n=23/19%) (</w:t>
      </w:r>
      <w:proofErr w:type="gramStart"/>
      <w:r w:rsidR="00057772" w:rsidRPr="00C20B8D">
        <w:t>figure</w:t>
      </w:r>
      <w:proofErr w:type="gramEnd"/>
      <w:r w:rsidR="00057772" w:rsidRPr="00C20B8D">
        <w:t xml:space="preserve"> 15</w:t>
      </w:r>
      <w:r w:rsidR="00AD78E9">
        <w:t xml:space="preserve"> + 16</w:t>
      </w:r>
      <w:r w:rsidR="00B37E53" w:rsidRPr="00C20B8D">
        <w:t>).</w:t>
      </w:r>
    </w:p>
    <w:p w14:paraId="73303747" w14:textId="77777777" w:rsidR="00AA36F7" w:rsidRPr="00F52849" w:rsidRDefault="00AA36F7" w:rsidP="00B37E53">
      <w:pPr>
        <w:spacing w:line="480" w:lineRule="auto"/>
        <w:jc w:val="both"/>
      </w:pPr>
    </w:p>
    <w:p w14:paraId="1F5780F6" w14:textId="19B4896E" w:rsidR="00AA36F7" w:rsidRPr="00C20B8D" w:rsidRDefault="00AA36F7">
      <w:r w:rsidRPr="00C20B8D">
        <w:br w:type="page"/>
      </w:r>
    </w:p>
    <w:p w14:paraId="3E08F496" w14:textId="77777777" w:rsidR="00AA36F7" w:rsidRPr="00C20B8D" w:rsidRDefault="00AA36F7" w:rsidP="00AA36F7">
      <w:pPr>
        <w:spacing w:line="360" w:lineRule="auto"/>
        <w:jc w:val="both"/>
      </w:pPr>
    </w:p>
    <w:p w14:paraId="7AFB2DB0" w14:textId="0DCEE4B9" w:rsidR="00AA36F7" w:rsidRPr="00C20B8D" w:rsidRDefault="00AA36F7" w:rsidP="00AA36F7">
      <w:pPr>
        <w:spacing w:line="360" w:lineRule="auto"/>
        <w:jc w:val="both"/>
      </w:pPr>
      <w:r w:rsidRPr="00C20B8D">
        <w:rPr>
          <w:noProof/>
          <w:lang w:val="en-US"/>
        </w:rPr>
        <mc:AlternateContent>
          <mc:Choice Requires="wpg">
            <w:drawing>
              <wp:inline distT="0" distB="0" distL="0" distR="0" wp14:anchorId="48101C28" wp14:editId="2E059275">
                <wp:extent cx="5252720" cy="4119880"/>
                <wp:effectExtent l="0" t="0" r="5080" b="0"/>
                <wp:docPr id="91" name="Group 47"/>
                <wp:cNvGraphicFramePr/>
                <a:graphic xmlns:a="http://schemas.openxmlformats.org/drawingml/2006/main">
                  <a:graphicData uri="http://schemas.microsoft.com/office/word/2010/wordprocessingGroup">
                    <wpg:wgp>
                      <wpg:cNvGrpSpPr/>
                      <wpg:grpSpPr>
                        <a:xfrm>
                          <a:off x="0" y="0"/>
                          <a:ext cx="5252720" cy="4119880"/>
                          <a:chOff x="0" y="0"/>
                          <a:chExt cx="5008259" cy="3464164"/>
                        </a:xfrm>
                      </wpg:grpSpPr>
                      <pic:pic xmlns:pic="http://schemas.openxmlformats.org/drawingml/2006/picture">
                        <pic:nvPicPr>
                          <pic:cNvPr id="92" name="Picture 92"/>
                          <pic:cNvPicPr>
                            <a:picLocks noChangeAspect="1"/>
                          </pic:cNvPicPr>
                        </pic:nvPicPr>
                        <pic:blipFill>
                          <a:blip r:embed="rId44"/>
                          <a:stretch>
                            <a:fillRect/>
                          </a:stretch>
                        </pic:blipFill>
                        <pic:spPr>
                          <a:xfrm>
                            <a:off x="157954" y="0"/>
                            <a:ext cx="4850305" cy="3464164"/>
                          </a:xfrm>
                          <a:prstGeom prst="rect">
                            <a:avLst/>
                          </a:prstGeom>
                        </pic:spPr>
                      </pic:pic>
                      <wps:wsp>
                        <wps:cNvPr id="93" name="Text Box 93"/>
                        <wps:cNvSpPr txBox="1"/>
                        <wps:spPr>
                          <a:xfrm>
                            <a:off x="17968" y="2705220"/>
                            <a:ext cx="845860" cy="476119"/>
                          </a:xfrm>
                          <a:prstGeom prst="rect">
                            <a:avLst/>
                          </a:prstGeom>
                          <a:noFill/>
                        </wps:spPr>
                        <wps:txbx>
                          <w:txbxContent>
                            <w:p w14:paraId="03E23775"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0.0</w:t>
                              </w:r>
                            </w:p>
                          </w:txbxContent>
                        </wps:txbx>
                        <wps:bodyPr wrap="square" lIns="324000" tIns="0" rIns="0" bIns="0" rtlCol="0">
                          <a:noAutofit/>
                        </wps:bodyPr>
                      </wps:wsp>
                      <wps:wsp>
                        <wps:cNvPr id="94" name="Text Box 94"/>
                        <wps:cNvSpPr txBox="1"/>
                        <wps:spPr>
                          <a:xfrm>
                            <a:off x="6462" y="2172038"/>
                            <a:ext cx="845860" cy="476119"/>
                          </a:xfrm>
                          <a:prstGeom prst="rect">
                            <a:avLst/>
                          </a:prstGeom>
                          <a:noFill/>
                        </wps:spPr>
                        <wps:txbx>
                          <w:txbxContent>
                            <w:p w14:paraId="1876467E"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0.2</w:t>
                              </w:r>
                            </w:p>
                          </w:txbxContent>
                        </wps:txbx>
                        <wps:bodyPr wrap="square" lIns="324000" tIns="0" rIns="0" bIns="0" rtlCol="0">
                          <a:noAutofit/>
                        </wps:bodyPr>
                      </wps:wsp>
                      <wps:wsp>
                        <wps:cNvPr id="95" name="Text Box 95"/>
                        <wps:cNvSpPr txBox="1"/>
                        <wps:spPr>
                          <a:xfrm>
                            <a:off x="5226" y="1125115"/>
                            <a:ext cx="845860" cy="476119"/>
                          </a:xfrm>
                          <a:prstGeom prst="rect">
                            <a:avLst/>
                          </a:prstGeom>
                          <a:noFill/>
                        </wps:spPr>
                        <wps:txbx>
                          <w:txbxContent>
                            <w:p w14:paraId="0C7B1217"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0.6</w:t>
                              </w:r>
                            </w:p>
                          </w:txbxContent>
                        </wps:txbx>
                        <wps:bodyPr wrap="square" lIns="324000" tIns="0" rIns="0" bIns="0" rtlCol="0">
                          <a:noAutofit/>
                        </wps:bodyPr>
                      </wps:wsp>
                      <wps:wsp>
                        <wps:cNvPr id="96" name="Text Box 96"/>
                        <wps:cNvSpPr txBox="1"/>
                        <wps:spPr>
                          <a:xfrm>
                            <a:off x="0" y="557848"/>
                            <a:ext cx="845860" cy="476119"/>
                          </a:xfrm>
                          <a:prstGeom prst="rect">
                            <a:avLst/>
                          </a:prstGeom>
                          <a:noFill/>
                        </wps:spPr>
                        <wps:txbx>
                          <w:txbxContent>
                            <w:p w14:paraId="6871A650"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0.8</w:t>
                              </w:r>
                            </w:p>
                          </w:txbxContent>
                        </wps:txbx>
                        <wps:bodyPr wrap="square" lIns="324000" tIns="0" rIns="0" bIns="0" rtlCol="0">
                          <a:noAutofit/>
                        </wps:bodyPr>
                      </wps:wsp>
                      <wps:wsp>
                        <wps:cNvPr id="97" name="Text Box 97"/>
                        <wps:cNvSpPr txBox="1"/>
                        <wps:spPr>
                          <a:xfrm>
                            <a:off x="2051" y="4739"/>
                            <a:ext cx="845860" cy="476119"/>
                          </a:xfrm>
                          <a:prstGeom prst="rect">
                            <a:avLst/>
                          </a:prstGeom>
                          <a:noFill/>
                        </wps:spPr>
                        <wps:txbx>
                          <w:txbxContent>
                            <w:p w14:paraId="6B064079"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1.0</w:t>
                              </w:r>
                            </w:p>
                          </w:txbxContent>
                        </wps:txbx>
                        <wps:bodyPr wrap="square" lIns="324000" tIns="0" rIns="0" bIns="0" rtlCol="0">
                          <a:noAutofit/>
                        </wps:bodyPr>
                      </wps:wsp>
                      <wps:wsp>
                        <wps:cNvPr id="98" name="Text Box 98"/>
                        <wps:cNvSpPr txBox="1"/>
                        <wps:spPr>
                          <a:xfrm>
                            <a:off x="6346" y="1645815"/>
                            <a:ext cx="845860" cy="476119"/>
                          </a:xfrm>
                          <a:prstGeom prst="rect">
                            <a:avLst/>
                          </a:prstGeom>
                          <a:noFill/>
                        </wps:spPr>
                        <wps:txbx>
                          <w:txbxContent>
                            <w:p w14:paraId="69E453FF"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0.4</w:t>
                              </w:r>
                            </w:p>
                          </w:txbxContent>
                        </wps:txbx>
                        <wps:bodyPr wrap="square" lIns="324000" tIns="0" rIns="0" bIns="0" rtlCol="0">
                          <a:noAutofit/>
                        </wps:bodyPr>
                      </wps:wsp>
                      <wps:wsp>
                        <wps:cNvPr id="99" name="Text Box 99"/>
                        <wps:cNvSpPr txBox="1"/>
                        <wps:spPr>
                          <a:xfrm>
                            <a:off x="3282049" y="2867772"/>
                            <a:ext cx="807368" cy="476119"/>
                          </a:xfrm>
                          <a:prstGeom prst="rect">
                            <a:avLst/>
                          </a:prstGeom>
                          <a:noFill/>
                        </wps:spPr>
                        <wps:txbx>
                          <w:txbxContent>
                            <w:p w14:paraId="77774928"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1.0</w:t>
                              </w:r>
                            </w:p>
                          </w:txbxContent>
                        </wps:txbx>
                        <wps:bodyPr wrap="square" lIns="324000" tIns="0" rIns="0" bIns="0" rtlCol="0">
                          <a:noAutofit/>
                        </wps:bodyPr>
                      </wps:wsp>
                      <wps:wsp>
                        <wps:cNvPr id="100" name="Text Box 100"/>
                        <wps:cNvSpPr txBox="1"/>
                        <wps:spPr>
                          <a:xfrm>
                            <a:off x="2642946" y="2867771"/>
                            <a:ext cx="807368" cy="476119"/>
                          </a:xfrm>
                          <a:prstGeom prst="rect">
                            <a:avLst/>
                          </a:prstGeom>
                          <a:noFill/>
                        </wps:spPr>
                        <wps:txbx>
                          <w:txbxContent>
                            <w:p w14:paraId="363E7679"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0.8</w:t>
                              </w:r>
                            </w:p>
                          </w:txbxContent>
                        </wps:txbx>
                        <wps:bodyPr wrap="square" lIns="324000" tIns="0" rIns="0" bIns="0" rtlCol="0">
                          <a:noAutofit/>
                        </wps:bodyPr>
                      </wps:wsp>
                      <wps:wsp>
                        <wps:cNvPr id="101" name="Text Box 101"/>
                        <wps:cNvSpPr txBox="1"/>
                        <wps:spPr>
                          <a:xfrm>
                            <a:off x="2038074" y="2867771"/>
                            <a:ext cx="807368" cy="476119"/>
                          </a:xfrm>
                          <a:prstGeom prst="rect">
                            <a:avLst/>
                          </a:prstGeom>
                          <a:noFill/>
                        </wps:spPr>
                        <wps:txbx>
                          <w:txbxContent>
                            <w:p w14:paraId="1553CC03"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0.6</w:t>
                              </w:r>
                            </w:p>
                          </w:txbxContent>
                        </wps:txbx>
                        <wps:bodyPr wrap="square" lIns="324000" tIns="0" rIns="0" bIns="0" rtlCol="0">
                          <a:noAutofit/>
                        </wps:bodyPr>
                      </wps:wsp>
                      <wps:wsp>
                        <wps:cNvPr id="102" name="Text Box 102"/>
                        <wps:cNvSpPr txBox="1"/>
                        <wps:spPr>
                          <a:xfrm>
                            <a:off x="1443421" y="2866779"/>
                            <a:ext cx="807368" cy="476119"/>
                          </a:xfrm>
                          <a:prstGeom prst="rect">
                            <a:avLst/>
                          </a:prstGeom>
                          <a:noFill/>
                        </wps:spPr>
                        <wps:txbx>
                          <w:txbxContent>
                            <w:p w14:paraId="4AC65094"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0.4</w:t>
                              </w:r>
                            </w:p>
                          </w:txbxContent>
                        </wps:txbx>
                        <wps:bodyPr wrap="square" lIns="324000" tIns="0" rIns="0" bIns="0" rtlCol="0">
                          <a:noAutofit/>
                        </wps:bodyPr>
                      </wps:wsp>
                      <wps:wsp>
                        <wps:cNvPr id="103" name="Text Box 103"/>
                        <wps:cNvSpPr txBox="1"/>
                        <wps:spPr>
                          <a:xfrm>
                            <a:off x="839244" y="2867771"/>
                            <a:ext cx="807368" cy="476119"/>
                          </a:xfrm>
                          <a:prstGeom prst="rect">
                            <a:avLst/>
                          </a:prstGeom>
                          <a:noFill/>
                        </wps:spPr>
                        <wps:txbx>
                          <w:txbxContent>
                            <w:p w14:paraId="350E0E2A"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0.2</w:t>
                              </w:r>
                            </w:p>
                          </w:txbxContent>
                        </wps:txbx>
                        <wps:bodyPr wrap="square" lIns="324000" tIns="0" rIns="0" bIns="0" rtlCol="0">
                          <a:noAutofit/>
                        </wps:bodyPr>
                      </wps:wsp>
                      <wps:wsp>
                        <wps:cNvPr id="104" name="Text Box 104"/>
                        <wps:cNvSpPr txBox="1"/>
                        <wps:spPr>
                          <a:xfrm>
                            <a:off x="239036" y="2884704"/>
                            <a:ext cx="807368" cy="476119"/>
                          </a:xfrm>
                          <a:prstGeom prst="rect">
                            <a:avLst/>
                          </a:prstGeom>
                          <a:noFill/>
                        </wps:spPr>
                        <wps:txbx>
                          <w:txbxContent>
                            <w:p w14:paraId="77423746"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0.0</w:t>
                              </w:r>
                            </w:p>
                          </w:txbxContent>
                        </wps:txbx>
                        <wps:bodyPr wrap="square" lIns="324000" tIns="0" rIns="0" bIns="0" rtlCol="0">
                          <a:noAutofit/>
                        </wps:bodyPr>
                      </wps:wsp>
                      <wps:wsp>
                        <wps:cNvPr id="105" name="Text Box 105"/>
                        <wps:cNvSpPr txBox="1"/>
                        <wps:spPr>
                          <a:xfrm>
                            <a:off x="5270" y="734807"/>
                            <a:ext cx="421005" cy="1553210"/>
                          </a:xfrm>
                          <a:prstGeom prst="rect">
                            <a:avLst/>
                          </a:prstGeom>
                          <a:noFill/>
                        </wps:spPr>
                        <wps:txbx>
                          <w:txbxContent>
                            <w:p w14:paraId="424F665A" w14:textId="77777777" w:rsidR="00C64081" w:rsidRDefault="00C64081" w:rsidP="00AA36F7">
                              <w:pPr>
                                <w:pStyle w:val="NormalWeb"/>
                                <w:spacing w:before="0" w:beforeAutospacing="0" w:after="0" w:afterAutospacing="0"/>
                                <w:jc w:val="center"/>
                              </w:pPr>
                              <w:r>
                                <w:rPr>
                                  <w:rFonts w:ascii="Cambria" w:hAnsi="Cambria" w:cs="Cambria"/>
                                  <w:color w:val="000000" w:themeColor="text1"/>
                                  <w:kern w:val="24"/>
                                  <w:sz w:val="32"/>
                                  <w:szCs w:val="32"/>
                                  <w:lang w:val="en-US"/>
                                </w:rPr>
                                <w:t>Sensitivity</w:t>
                              </w:r>
                            </w:p>
                          </w:txbxContent>
                        </wps:txbx>
                        <wps:bodyPr vert="vert270" wrap="square" rtlCol="0">
                          <a:noAutofit/>
                        </wps:bodyPr>
                      </wps:wsp>
                      <wps:wsp>
                        <wps:cNvPr id="106" name="Text Box 106"/>
                        <wps:cNvSpPr txBox="1"/>
                        <wps:spPr>
                          <a:xfrm rot="5400000">
                            <a:off x="2016572" y="2293605"/>
                            <a:ext cx="421005" cy="1812290"/>
                          </a:xfrm>
                          <a:prstGeom prst="rect">
                            <a:avLst/>
                          </a:prstGeom>
                          <a:noFill/>
                        </wps:spPr>
                        <wps:txbx>
                          <w:txbxContent>
                            <w:p w14:paraId="7B165027" w14:textId="77777777" w:rsidR="00C64081" w:rsidRDefault="00C64081" w:rsidP="00AA36F7">
                              <w:pPr>
                                <w:pStyle w:val="NormalWeb"/>
                                <w:spacing w:before="0" w:beforeAutospacing="0" w:after="0" w:afterAutospacing="0"/>
                                <w:jc w:val="center"/>
                              </w:pPr>
                              <w:r>
                                <w:rPr>
                                  <w:rFonts w:ascii="Cambria" w:hAnsi="Cambria" w:cs="Cambria"/>
                                  <w:color w:val="000000" w:themeColor="text1"/>
                                  <w:kern w:val="24"/>
                                  <w:sz w:val="32"/>
                                  <w:szCs w:val="32"/>
                                  <w:lang w:val="en-US"/>
                                </w:rPr>
                                <w:t>1- Specificity</w:t>
                              </w:r>
                            </w:p>
                          </w:txbxContent>
                        </wps:txbx>
                        <wps:bodyPr vert="vert270" wrap="square" rtlCol="0">
                          <a:noAutofit/>
                        </wps:bodyPr>
                      </wps:wsp>
                      <wpg:grpSp>
                        <wpg:cNvPr id="107" name="Group 107"/>
                        <wpg:cNvGrpSpPr/>
                        <wpg:grpSpPr>
                          <a:xfrm>
                            <a:off x="1991484" y="1864877"/>
                            <a:ext cx="1247725" cy="466636"/>
                            <a:chOff x="1991484" y="1864877"/>
                            <a:chExt cx="1247725" cy="466636"/>
                          </a:xfrm>
                        </wpg:grpSpPr>
                        <wps:wsp>
                          <wps:cNvPr id="108" name="Straight Connector 108"/>
                          <wps:cNvCnPr/>
                          <wps:spPr>
                            <a:xfrm>
                              <a:off x="1991484" y="2268766"/>
                              <a:ext cx="309033" cy="1588"/>
                            </a:xfrm>
                            <a:prstGeom prst="line">
                              <a:avLst/>
                            </a:prstGeom>
                            <a:ln w="38100">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09" name="Text Box 109"/>
                          <wps:cNvSpPr txBox="1"/>
                          <wps:spPr>
                            <a:xfrm>
                              <a:off x="2372043" y="2182923"/>
                              <a:ext cx="866775" cy="148590"/>
                            </a:xfrm>
                            <a:prstGeom prst="rect">
                              <a:avLst/>
                            </a:prstGeom>
                            <a:solidFill>
                              <a:schemeClr val="bg1"/>
                            </a:solidFill>
                          </wps:spPr>
                          <wps:txbx>
                            <w:txbxContent>
                              <w:p w14:paraId="220DD09F" w14:textId="77777777" w:rsidR="00C64081" w:rsidRDefault="00C64081" w:rsidP="00AA36F7">
                                <w:pPr>
                                  <w:pStyle w:val="NormalWeb"/>
                                  <w:spacing w:before="0" w:beforeAutospacing="0" w:after="0" w:afterAutospacing="0"/>
                                </w:pPr>
                                <w:r>
                                  <w:rPr>
                                    <w:rFonts w:ascii="Cambria" w:hAnsi="Cambria" w:cs="Cambria"/>
                                    <w:color w:val="000000" w:themeColor="text1"/>
                                    <w:kern w:val="24"/>
                                    <w:lang w:val="en-US"/>
                                  </w:rPr>
                                  <w:t xml:space="preserve">  3 </w:t>
                                </w:r>
                                <w:proofErr w:type="spellStart"/>
                                <w:r>
                                  <w:rPr>
                                    <w:rFonts w:ascii="Cambria" w:hAnsi="Cambria" w:cs="Cambria"/>
                                    <w:color w:val="000000" w:themeColor="text1"/>
                                    <w:kern w:val="24"/>
                                    <w:lang w:val="en-US"/>
                                  </w:rPr>
                                  <w:t>miRs</w:t>
                                </w:r>
                                <w:proofErr w:type="spellEnd"/>
                                <w:r>
                                  <w:rPr>
                                    <w:rFonts w:ascii="Cambria" w:hAnsi="Cambria" w:cs="Cambria"/>
                                    <w:color w:val="000000" w:themeColor="text1"/>
                                    <w:kern w:val="24"/>
                                    <w:lang w:val="en-US"/>
                                  </w:rPr>
                                  <w:t xml:space="preserve"> (0.86)</w:t>
                                </w:r>
                              </w:p>
                            </w:txbxContent>
                          </wps:txbx>
                          <wps:bodyPr wrap="square" lIns="0" tIns="0" rIns="0" bIns="0" rtlCol="0">
                            <a:noAutofit/>
                          </wps:bodyPr>
                        </wps:wsp>
                        <wps:wsp>
                          <wps:cNvPr id="110" name="Straight Connector 110"/>
                          <wps:cNvCnPr/>
                          <wps:spPr>
                            <a:xfrm>
                              <a:off x="2004499" y="2104846"/>
                              <a:ext cx="296018" cy="1588"/>
                            </a:xfrm>
                            <a:prstGeom prst="line">
                              <a:avLst/>
                            </a:prstGeom>
                            <a:ln w="38100">
                              <a:solidFill>
                                <a:schemeClr val="tx1">
                                  <a:lumMod val="65000"/>
                                  <a:lumOff val="35000"/>
                                </a:schemeClr>
                              </a:solidFill>
                              <a:prstDash val="dash"/>
                            </a:ln>
                            <a:effectLst/>
                          </wps:spPr>
                          <wps:style>
                            <a:lnRef idx="2">
                              <a:schemeClr val="accent1"/>
                            </a:lnRef>
                            <a:fillRef idx="0">
                              <a:schemeClr val="accent1"/>
                            </a:fillRef>
                            <a:effectRef idx="1">
                              <a:schemeClr val="accent1"/>
                            </a:effectRef>
                            <a:fontRef idx="minor">
                              <a:schemeClr val="tx1"/>
                            </a:fontRef>
                          </wps:style>
                          <wps:bodyPr/>
                        </wps:wsp>
                        <wps:wsp>
                          <wps:cNvPr id="111" name="Text Box 111"/>
                          <wps:cNvSpPr txBox="1"/>
                          <wps:spPr>
                            <a:xfrm>
                              <a:off x="2387039" y="2011918"/>
                              <a:ext cx="852170" cy="148590"/>
                            </a:xfrm>
                            <a:prstGeom prst="rect">
                              <a:avLst/>
                            </a:prstGeom>
                            <a:solidFill>
                              <a:schemeClr val="bg1"/>
                            </a:solidFill>
                          </wps:spPr>
                          <wps:txbx>
                            <w:txbxContent>
                              <w:p w14:paraId="07091F55" w14:textId="77777777" w:rsidR="00C64081" w:rsidRDefault="00C64081" w:rsidP="00AA36F7">
                                <w:pPr>
                                  <w:pStyle w:val="NormalWeb"/>
                                  <w:spacing w:before="0" w:beforeAutospacing="0" w:after="0" w:afterAutospacing="0"/>
                                </w:pPr>
                                <w:r>
                                  <w:rPr>
                                    <w:rFonts w:ascii="Cambria" w:hAnsi="Cambria" w:cs="Cambria"/>
                                    <w:color w:val="000000" w:themeColor="text1"/>
                                    <w:kern w:val="24"/>
                                    <w:lang w:val="en-US"/>
                                  </w:rPr>
                                  <w:t xml:space="preserve">  8 </w:t>
                                </w:r>
                                <w:proofErr w:type="spellStart"/>
                                <w:r>
                                  <w:rPr>
                                    <w:rFonts w:ascii="Cambria" w:hAnsi="Cambria" w:cs="Cambria"/>
                                    <w:color w:val="000000" w:themeColor="text1"/>
                                    <w:kern w:val="24"/>
                                    <w:lang w:val="en-US"/>
                                  </w:rPr>
                                  <w:t>miRs</w:t>
                                </w:r>
                                <w:proofErr w:type="spellEnd"/>
                                <w:r>
                                  <w:rPr>
                                    <w:rFonts w:ascii="Cambria" w:hAnsi="Cambria" w:cs="Cambria"/>
                                    <w:color w:val="000000" w:themeColor="text1"/>
                                    <w:kern w:val="24"/>
                                    <w:lang w:val="en-US"/>
                                  </w:rPr>
                                  <w:t xml:space="preserve"> (0.86)</w:t>
                                </w:r>
                              </w:p>
                            </w:txbxContent>
                          </wps:txbx>
                          <wps:bodyPr wrap="square" lIns="0" tIns="0" rIns="0" bIns="0" rtlCol="0">
                            <a:noAutofit/>
                          </wps:bodyPr>
                        </wps:wsp>
                        <wps:wsp>
                          <wps:cNvPr id="112" name="Straight Connector 112"/>
                          <wps:cNvCnPr/>
                          <wps:spPr>
                            <a:xfrm>
                              <a:off x="2004498" y="1935543"/>
                              <a:ext cx="309247" cy="2117"/>
                            </a:xfrm>
                            <a:prstGeom prst="line">
                              <a:avLst/>
                            </a:prstGeom>
                            <a:ln w="38100">
                              <a:solidFill>
                                <a:schemeClr val="bg1">
                                  <a:lumMod val="65000"/>
                                </a:schemeClr>
                              </a:solidFill>
                              <a:prstDash val="sysDash"/>
                            </a:ln>
                            <a:effectLst/>
                          </wps:spPr>
                          <wps:style>
                            <a:lnRef idx="2">
                              <a:schemeClr val="accent1"/>
                            </a:lnRef>
                            <a:fillRef idx="0">
                              <a:schemeClr val="accent1"/>
                            </a:fillRef>
                            <a:effectRef idx="1">
                              <a:schemeClr val="accent1"/>
                            </a:effectRef>
                            <a:fontRef idx="minor">
                              <a:schemeClr val="tx1"/>
                            </a:fontRef>
                          </wps:style>
                          <wps:bodyPr/>
                        </wps:wsp>
                        <wps:wsp>
                          <wps:cNvPr id="113" name="Text Box 113"/>
                          <wps:cNvSpPr txBox="1"/>
                          <wps:spPr>
                            <a:xfrm>
                              <a:off x="2372044" y="1864877"/>
                              <a:ext cx="866775" cy="148590"/>
                            </a:xfrm>
                            <a:prstGeom prst="rect">
                              <a:avLst/>
                            </a:prstGeom>
                            <a:solidFill>
                              <a:schemeClr val="bg1"/>
                            </a:solidFill>
                          </wps:spPr>
                          <wps:txbx>
                            <w:txbxContent>
                              <w:p w14:paraId="0403C2DE" w14:textId="77777777" w:rsidR="00C64081" w:rsidRDefault="00C64081" w:rsidP="00AA36F7">
                                <w:pPr>
                                  <w:pStyle w:val="NormalWeb"/>
                                  <w:spacing w:before="0" w:beforeAutospacing="0" w:after="0" w:afterAutospacing="0"/>
                                </w:pPr>
                                <w:r>
                                  <w:rPr>
                                    <w:rFonts w:ascii="Cambria" w:hAnsi="Cambria" w:cs="Cambria"/>
                                    <w:color w:val="000000" w:themeColor="text1"/>
                                    <w:kern w:val="24"/>
                                    <w:lang w:val="en-US"/>
                                  </w:rPr>
                                  <w:t xml:space="preserve">15 </w:t>
                                </w:r>
                                <w:proofErr w:type="spellStart"/>
                                <w:r>
                                  <w:rPr>
                                    <w:rFonts w:ascii="Cambria" w:hAnsi="Cambria" w:cs="Cambria"/>
                                    <w:color w:val="000000" w:themeColor="text1"/>
                                    <w:kern w:val="24"/>
                                    <w:lang w:val="en-US"/>
                                  </w:rPr>
                                  <w:t>miRs</w:t>
                                </w:r>
                                <w:proofErr w:type="spellEnd"/>
                                <w:r>
                                  <w:rPr>
                                    <w:rFonts w:ascii="Cambria" w:hAnsi="Cambria" w:cs="Cambria"/>
                                    <w:color w:val="000000" w:themeColor="text1"/>
                                    <w:kern w:val="24"/>
                                    <w:lang w:val="en-US"/>
                                  </w:rPr>
                                  <w:t xml:space="preserve"> (0.83)</w:t>
                                </w:r>
                              </w:p>
                            </w:txbxContent>
                          </wps:txbx>
                          <wps:bodyPr wrap="square" lIns="0" tIns="0" rIns="0" bIns="0" rtlCol="0">
                            <a:noAutofit/>
                          </wps:bodyPr>
                        </wps:wsp>
                      </wpg:grpSp>
                    </wpg:wgp>
                  </a:graphicData>
                </a:graphic>
              </wp:inline>
            </w:drawing>
          </mc:Choice>
          <mc:Fallback>
            <w:pict>
              <v:group id="Group 47" o:spid="_x0000_s1079" style="width:413.6pt;height:324.4pt;mso-position-horizontal-relative:char;mso-position-vertical-relative:line" coordsize="5008259,346416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2" o:spid="_x0000_s1080" type="#_x0000_t75" style="position:absolute;left:157954;width:4850305;height:346416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O&#10;cNTCAAAA2wAAAA8AAABkcnMvZG93bnJldi54bWxEj0GLwjAUhO8L/ofwBG9rag9drUZRQdCjdVfw&#10;9miebbF5qU209d+bhYU9DjPzDbNY9aYWT2pdZVnBZByBIM6trrhQ8H3afU5BOI+ssbZMCl7kYLUc&#10;fCww1bbjIz0zX4gAYZeigtL7JpXS5SUZdGPbEAfvaluDPsi2kLrFLsBNLeMoSqTBisNCiQ1tS8pv&#10;2cMoyF5Z8nWZuYOOf7rbpmoSfT+jUqNhv56D8NT7//Bfe68VzGL4/RJ+gFy+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aDnDUwgAAANsAAAAPAAAAAAAAAAAAAAAAAJwCAABk&#10;cnMvZG93bnJldi54bWxQSwUGAAAAAAQABAD3AAAAiwMAAAAA&#10;">
                  <v:imagedata r:id="rId45" o:title=""/>
                  <v:path arrowok="t"/>
                </v:shape>
                <v:shapetype id="_x0000_t202" coordsize="21600,21600" o:spt="202" path="m0,0l0,21600,21600,21600,21600,0xe">
                  <v:stroke joinstyle="miter"/>
                  <v:path gradientshapeok="t" o:connecttype="rect"/>
                </v:shapetype>
                <v:shape id="Text Box 93" o:spid="_x0000_s1081" type="#_x0000_t202" style="position:absolute;left:17968;top:2705220;width:845860;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rfOpxAAA&#10;ANsAAAAPAAAAZHJzL2Rvd25yZXYueG1sRI9Pa8JAFMTvhX6H5Qm91Y0WRKOrWKlQLwX/ocdn9pkE&#10;s2/D7iam375bEDwOM/MbZrboTCVacr60rGDQT0AQZ1aXnCs47NfvYxA+IGusLJOCX/KwmL++zDDV&#10;9s5banchFxHCPkUFRQh1KqXPCjLo+7Ymjt7VOoMhSpdL7fAe4aaSwyQZSYMlx4UCa1oVlN12jVFA&#10;mXWb5nzaHkeXZtNe1on//PlS6q3XLacgAnXhGX60v7WCyQf8f4k/Q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K3zqcQAAADbAAAADwAAAAAAAAAAAAAAAACXAgAAZHJzL2Rv&#10;d25yZXYueG1sUEsFBgAAAAAEAAQA9QAAAIgDAAAAAA==&#10;" filled="f" stroked="f">
                  <v:textbox inset="9mm,0,0,0">
                    <w:txbxContent>
                      <w:p w14:paraId="03E23775"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0.0</w:t>
                        </w:r>
                      </w:p>
                    </w:txbxContent>
                  </v:textbox>
                </v:shape>
                <v:shape id="Text Box 94" o:spid="_x0000_s1082" type="#_x0000_t202" style="position:absolute;left:6462;top:2172038;width:845860;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RGvdxAAA&#10;ANsAAAAPAAAAZHJzL2Rvd25yZXYueG1sRI9Pa8JAFMTvhX6H5Qm91Y1SRKOrWKlQLwX/ocdn9pkE&#10;s2/D7iam375bEDwOM/MbZrboTCVacr60rGDQT0AQZ1aXnCs47NfvYxA+IGusLJOCX/KwmL++zDDV&#10;9s5banchFxHCPkUFRQh1KqXPCjLo+7Ymjt7VOoMhSpdL7fAe4aaSwyQZSYMlx4UCa1oVlN12jVFA&#10;mXWb5nzaHkeXZtNe1on//PlS6q3XLacgAnXhGX60v7WCyQf8f4k/Q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0Rr3cQAAADbAAAADwAAAAAAAAAAAAAAAACXAgAAZHJzL2Rv&#10;d25yZXYueG1sUEsFBgAAAAAEAAQA9QAAAIgDAAAAAA==&#10;" filled="f" stroked="f">
                  <v:textbox inset="9mm,0,0,0">
                    <w:txbxContent>
                      <w:p w14:paraId="1876467E"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0.2</w:t>
                        </w:r>
                      </w:p>
                    </w:txbxContent>
                  </v:textbox>
                </v:shape>
                <v:shape id="Text Box 95" o:spid="_x0000_s1083" type="#_x0000_t202" style="position:absolute;left:5226;top:1125115;width:845860;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CM5GxAAA&#10;ANsAAAAPAAAAZHJzL2Rvd25yZXYueG1sRI9Pa8JAFMTvhX6H5Qm91Y1CRaOrWKlQLwX/ocdn9pkE&#10;s2/D7iam375bEDwOM/MbZrboTCVacr60rGDQT0AQZ1aXnCs47NfvYxA+IGusLJOCX/KwmL++zDDV&#10;9s5banchFxHCPkUFRQh1KqXPCjLo+7Ymjt7VOoMhSpdL7fAe4aaSwyQZSYMlx4UCa1oVlN12jVFA&#10;mXWb5nzaHkeXZtNe1on//PlS6q3XLacgAnXhGX60v7WCyQf8f4k/Q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AjORsQAAADbAAAADwAAAAAAAAAAAAAAAACXAgAAZHJzL2Rv&#10;d25yZXYueG1sUEsFBgAAAAAEAAQA9QAAAIgDAAAAAA==&#10;" filled="f" stroked="f">
                  <v:textbox inset="9mm,0,0,0">
                    <w:txbxContent>
                      <w:p w14:paraId="0C7B1217"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0.6</w:t>
                        </w:r>
                      </w:p>
                    </w:txbxContent>
                  </v:textbox>
                </v:shape>
                <v:shape id="Text Box 96" o:spid="_x0000_s1084" type="#_x0000_t202" style="position:absolute;top:557848;width:845860;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2lAxxAAA&#10;ANsAAAAPAAAAZHJzL2Rvd25yZXYueG1sRI9Ba8JAFITvBf/D8oTedKOHUFPXUMVAvRS0FXt8Zl+T&#10;YPZt2N3E9N93C4Ueh5n5hlnno2nFQM43lhUs5gkI4tLqhisFH+/F7AmED8gaW8uk4Js85JvJwxoz&#10;be98pOEUKhEh7DNUUIfQZVL6siaDfm474uh9WWcwROkqqR3eI9y0cpkkqTTYcFyosaNdTeXt1BsF&#10;VFp36D8vx3N67Q/DtUj89m2v1ON0fHkGEWgM/+G/9qtWsErh90v8AXL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NpQMcQAAADbAAAADwAAAAAAAAAAAAAAAACXAgAAZHJzL2Rv&#10;d25yZXYueG1sUEsFBgAAAAAEAAQA9QAAAIgDAAAAAA==&#10;" filled="f" stroked="f">
                  <v:textbox inset="9mm,0,0,0">
                    <w:txbxContent>
                      <w:p w14:paraId="6871A650"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0.8</w:t>
                        </w:r>
                      </w:p>
                    </w:txbxContent>
                  </v:textbox>
                </v:shape>
                <v:shape id="Text Box 97" o:spid="_x0000_s1085" type="#_x0000_t202" style="position:absolute;left:2051;top:4739;width:845860;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vWqxAAA&#10;ANsAAAAPAAAAZHJzL2Rvd25yZXYueG1sRI9Pa8JAFMTvgt9heUJvurEHq6mraKlQL4L/aI/P7GsS&#10;zL4Nu5uYfvuuIHgcZuY3zHzZmUq05HxpWcF4lIAgzqwuOVdwOm6GUxA+IGusLJOCP/KwXPR7c0y1&#10;vfGe2kPIRYSwT1FBEUKdSumzggz6ka2Jo/drncEQpculdniLcFPJ1ySZSIMlx4UCa/ooKLseGqOA&#10;Muu2zc/3/jy5NNv2skn8evep1MugW72DCNSFZ/jR/tIKZm9w/xJ/gF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5b1qsQAAADbAAAADwAAAAAAAAAAAAAAAACXAgAAZHJzL2Rv&#10;d25yZXYueG1sUEsFBgAAAAAEAAQA9QAAAIgDAAAAAA==&#10;" filled="f" stroked="f">
                  <v:textbox inset="9mm,0,0,0">
                    <w:txbxContent>
                      <w:p w14:paraId="6B064079"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1.0</w:t>
                        </w:r>
                      </w:p>
                    </w:txbxContent>
                  </v:textbox>
                </v:shape>
                <v:shape id="Text Box 98" o:spid="_x0000_s1086" type="#_x0000_t202" style="position:absolute;left:6346;top:1645815;width:845860;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CWHYwgAA&#10;ANsAAAAPAAAAZHJzL2Rvd25yZXYueG1sRE/Pa8IwFL4L+x/CG+xm0+0g2jXKNiasF6G6MY/P5tmW&#10;NS8lSWv335uD4PHj+51vJtOJkZxvLSt4TlIQxJXVLdcKvg/b+RKED8gaO8uk4J88bNYPsxwzbS9c&#10;0rgPtYgh7DNU0ITQZ1L6qiGDPrE9ceTO1hkMEbpaaoeXGG46+ZKmC2mw5djQYE8fDVV/+8EooMq6&#10;Yjj+lj+L01CMp23q33efSj09Tm+vIAJN4S6+ub+0glUcG7/EHyDX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4JYdjCAAAA2wAAAA8AAAAAAAAAAAAAAAAAlwIAAGRycy9kb3du&#10;cmV2LnhtbFBLBQYAAAAABAAEAPUAAACGAwAAAAA=&#10;" filled="f" stroked="f">
                  <v:textbox inset="9mm,0,0,0">
                    <w:txbxContent>
                      <w:p w14:paraId="69E453FF"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0.4</w:t>
                        </w:r>
                      </w:p>
                    </w:txbxContent>
                  </v:textbox>
                </v:shape>
                <v:shape id="Text Box 99" o:spid="_x0000_s1087" type="#_x0000_t202" style="position:absolute;left:3282049;top:2867772;width:807368;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RcRDxAAA&#10;ANsAAAAPAAAAZHJzL2Rvd25yZXYueG1sRI9Pa8JAFMTvBb/D8oTe6sYepEY3QUuFein4Dz0+s88k&#10;mH0bdjcx/fbdQqHHYWZ+wyzzwTSiJ+drywqmkwQEcWF1zaWC42Hz8gbCB2SNjWVS8E0e8mz0tMRU&#10;2wfvqN+HUkQI+xQVVCG0qZS+qMign9iWOHo36wyGKF0ptcNHhJtGvibJTBqsOS5U2NJ7RcV93xkF&#10;VFi37S7n3Wl27bb9dZP49deHUs/jYbUAEWgI/+G/9qdWMJ/D75f4A2T2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UXEQ8QAAADbAAAADwAAAAAAAAAAAAAAAACXAgAAZHJzL2Rv&#10;d25yZXYueG1sUEsFBgAAAAAEAAQA9QAAAIgDAAAAAA==&#10;" filled="f" stroked="f">
                  <v:textbox inset="9mm,0,0,0">
                    <w:txbxContent>
                      <w:p w14:paraId="77774928"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1.0</w:t>
                        </w:r>
                      </w:p>
                    </w:txbxContent>
                  </v:textbox>
                </v:shape>
                <v:shape id="Text Box 100" o:spid="_x0000_s1088" type="#_x0000_t202" style="position:absolute;left:2642946;top:2867771;width:807368;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QEMxQAA&#10;ANwAAAAPAAAAZHJzL2Rvd25yZXYueG1sRI9Ba8MwDIXvg/0Ho0Fvq70eSsnqlm2s0F4K7Ta2oxpr&#10;SVgsB9tJ039fHQq7Sbyn9z4t16Nv1UAxNYEtPE0NKOIyuIYrC58fm8cFqJSRHbaBycKFEqxX93dL&#10;LFw484GGY66UhHAq0EKdc1doncqaPKZp6IhF+w3RY5Y1VtpFPEu4b/XMmLn22LA01NjRW03l37H3&#10;FqgMcdf/fB++5qd+N5w2Jr3u362dPIwvz6AyjfnffLveOsE3gi/PyAR6dQ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YZAQzFAAAA3AAAAA8AAAAAAAAAAAAAAAAAlwIAAGRycy9k&#10;b3ducmV2LnhtbFBLBQYAAAAABAAEAPUAAACJAwAAAAA=&#10;" filled="f" stroked="f">
                  <v:textbox inset="9mm,0,0,0">
                    <w:txbxContent>
                      <w:p w14:paraId="363E7679"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0.8</w:t>
                        </w:r>
                      </w:p>
                    </w:txbxContent>
                  </v:textbox>
                </v:shape>
                <v:shape id="Text Box 101" o:spid="_x0000_s1089" type="#_x0000_t202" style="position:absolute;left:2038074;top:2867771;width:807368;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aSXwgAA&#10;ANwAAAAPAAAAZHJzL2Rvd25yZXYueG1sRE9NawIxEL0X/A9hhN5qogcpq1FUFOpF0LbocdyMu4ub&#10;yZJk1/XfN4VCb/N4nzNf9rYWHflQOdYwHikQxLkzFRcavj53b+8gQkQ2WDsmDU8KsFwMXuaYGffg&#10;I3WnWIgUwiFDDWWMTSZlyEuyGEauIU7czXmLMUFfSOPxkcJtLSdKTaXFilNDiQ1tSsrvp9ZqoNz5&#10;fXs5H7+n13bfXXcqrA9brV+H/WoGIlIf/8V/7g+T5qsx/D6TLpCL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pJfCAAAA3AAAAA8AAAAAAAAAAAAAAAAAlwIAAGRycy9kb3du&#10;cmV2LnhtbFBLBQYAAAAABAAEAPUAAACGAwAAAAA=&#10;" filled="f" stroked="f">
                  <v:textbox inset="9mm,0,0,0">
                    <w:txbxContent>
                      <w:p w14:paraId="1553CC03"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0.6</w:t>
                        </w:r>
                      </w:p>
                    </w:txbxContent>
                  </v:textbox>
                </v:shape>
                <v:shape id="Text Box 102" o:spid="_x0000_s1090" type="#_x0000_t202" style="position:absolute;left:1443421;top:2866779;width:807368;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hzrgwgAA&#10;ANwAAAAPAAAAZHJzL2Rvd25yZXYueG1sRE9LawIxEL4X/A9hCr3VpB6krEZRUaiXgi/0OG7G3cXN&#10;ZEmy6/bfN4WCt/n4njOd97YWHflQOdbwMVQgiHNnKi40HA+b908QISIbrB2Thh8KMJ8NXqaYGffg&#10;HXX7WIgUwiFDDWWMTSZlyEuyGIauIU7czXmLMUFfSOPxkcJtLUdKjaXFilNDiQ2tSsrv+9ZqoNz5&#10;bXs5707ja7vtrhsVlt9rrd9e+8UERKQ+PsX/7i+T5qsR/D2TLpCz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mHOuDCAAAA3AAAAA8AAAAAAAAAAAAAAAAAlwIAAGRycy9kb3du&#10;cmV2LnhtbFBLBQYAAAAABAAEAPUAAACGAwAAAAA=&#10;" filled="f" stroked="f">
                  <v:textbox inset="9mm,0,0,0">
                    <w:txbxContent>
                      <w:p w14:paraId="4AC65094"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0.4</w:t>
                        </w:r>
                      </w:p>
                    </w:txbxContent>
                  </v:textbox>
                </v:shape>
                <v:shape id="Text Box 103" o:spid="_x0000_s1091" type="#_x0000_t202" style="position:absolute;left:839244;top:2867771;width:807368;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y597wwAA&#10;ANwAAAAPAAAAZHJzL2Rvd25yZXYueG1sRE9LawIxEL4X/A9hhN66iRakrEZpRaFeCj5KPY6b6e7S&#10;zWRJsuv23zeC0Nt8fM9ZrAbbiJ58qB1rmGQKBHHhTM2lhtNx+/QCIkRkg41j0vBLAVbL0cMCc+Ou&#10;vKf+EEuRQjjkqKGKsc2lDEVFFkPmWuLEfTtvMSboS2k8XlO4beRUqZm0WHNqqLCldUXFz6GzGqhw&#10;ftedv/afs0u36y9bFd4+Nlo/jofXOYhIQ/wX393vJs1Xz3B7Jl0gl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y597wwAAANwAAAAPAAAAAAAAAAAAAAAAAJcCAABkcnMvZG93&#10;bnJldi54bWxQSwUGAAAAAAQABAD1AAAAhwMAAAAA&#10;" filled="f" stroked="f">
                  <v:textbox inset="9mm,0,0,0">
                    <w:txbxContent>
                      <w:p w14:paraId="350E0E2A"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0.2</w:t>
                        </w:r>
                      </w:p>
                    </w:txbxContent>
                  </v:textbox>
                </v:shape>
                <v:shape id="Text Box 104" o:spid="_x0000_s1092" type="#_x0000_t202" style="position:absolute;left:239036;top:2884704;width:807368;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IgcPwwAA&#10;ANwAAAAPAAAAZHJzL2Rvd25yZXYueG1sRE9LawIxEL4X/A9hhN66iVKkrEZpRaFeCj5KPY6b6e7S&#10;zWRJsuv23zeC0Nt8fM9ZrAbbiJ58qB1rmGQKBHHhTM2lhtNx+/QCIkRkg41j0vBLAVbL0cMCc+Ou&#10;vKf+EEuRQjjkqKGKsc2lDEVFFkPmWuLEfTtvMSboS2k8XlO4beRUqZm0WHNqqLCldUXFz6GzGqhw&#10;ftedv/afs0u36y9bFd4+Nlo/jofXOYhIQ/wX393vJs1Xz3B7Jl0gl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IgcPwwAAANwAAAAPAAAAAAAAAAAAAAAAAJcCAABkcnMvZG93&#10;bnJldi54bWxQSwUGAAAAAAQABAD1AAAAhwMAAAAA&#10;" filled="f" stroked="f">
                  <v:textbox inset="9mm,0,0,0">
                    <w:txbxContent>
                      <w:p w14:paraId="77423746" w14:textId="77777777" w:rsidR="00C64081" w:rsidRDefault="00C64081" w:rsidP="00AA36F7">
                        <w:pPr>
                          <w:pStyle w:val="NormalWeb"/>
                          <w:spacing w:before="0" w:beforeAutospacing="0" w:after="0" w:afterAutospacing="0"/>
                        </w:pPr>
                        <w:r>
                          <w:rPr>
                            <w:rFonts w:ascii="Cambria" w:hAnsi="Cambria" w:cs="Cambria"/>
                            <w:color w:val="000000" w:themeColor="text1"/>
                            <w:kern w:val="24"/>
                            <w:sz w:val="32"/>
                            <w:szCs w:val="32"/>
                            <w:lang w:val="en-US"/>
                          </w:rPr>
                          <w:t xml:space="preserve"> 0.0</w:t>
                        </w:r>
                      </w:p>
                    </w:txbxContent>
                  </v:textbox>
                </v:shape>
                <v:shape id="Text Box 105" o:spid="_x0000_s1093" type="#_x0000_t202" style="position:absolute;left:5270;top:734807;width:421005;height:155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PCEHxAAA&#10;ANwAAAAPAAAAZHJzL2Rvd25yZXYueG1sRE9Na8JAEL0X+h+WEXqru7ZUJLpKaVHsRTS2B29jdkxC&#10;s7Mxu5r4711B8DaP9zmTWWcrcabGl441DPoKBHHmTMm5ht/t/HUEwgdkg5Vj0nAhD7Pp89MEE+Na&#10;3tA5DbmIIewT1FCEUCdS+qwgi77vauLIHVxjMUTY5NI02MZwW8k3pYbSYsmxocCavgrK/tOT1fC3&#10;X12qTf2+U2X7s+4Wx3X6vci1ful1n2MQgbrwEN/dSxPnqw+4PRMvkNMr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DwhB8QAAADcAAAADwAAAAAAAAAAAAAAAACXAgAAZHJzL2Rv&#10;d25yZXYueG1sUEsFBgAAAAAEAAQA9QAAAIgDAAAAAA==&#10;" filled="f" stroked="f">
                  <v:textbox style="layout-flow:vertical;mso-layout-flow-alt:bottom-to-top">
                    <w:txbxContent>
                      <w:p w14:paraId="424F665A" w14:textId="77777777" w:rsidR="00C64081" w:rsidRDefault="00C64081" w:rsidP="00AA36F7">
                        <w:pPr>
                          <w:pStyle w:val="NormalWeb"/>
                          <w:spacing w:before="0" w:beforeAutospacing="0" w:after="0" w:afterAutospacing="0"/>
                          <w:jc w:val="center"/>
                        </w:pPr>
                        <w:r>
                          <w:rPr>
                            <w:rFonts w:ascii="Cambria" w:hAnsi="Cambria" w:cs="Cambria"/>
                            <w:color w:val="000000" w:themeColor="text1"/>
                            <w:kern w:val="24"/>
                            <w:sz w:val="32"/>
                            <w:szCs w:val="32"/>
                            <w:lang w:val="en-US"/>
                          </w:rPr>
                          <w:t>Sensitivity</w:t>
                        </w:r>
                      </w:p>
                    </w:txbxContent>
                  </v:textbox>
                </v:shape>
                <v:shape id="Text Box 106" o:spid="_x0000_s1094" type="#_x0000_t202" style="position:absolute;left:2016572;top:2293605;width:421005;height:1812290;rotation: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kAjrwgAA&#10;ANwAAAAPAAAAZHJzL2Rvd25yZXYueG1sRE9Ni8IwEL0v+B/CCN62qXtQtxpFFwQRFtTVg7ehGdti&#10;M6lNbLv/3giCt3m8z5ktOlOKhmpXWFYwjGIQxKnVBWcKjn/rzwkI55E1lpZJwT85WMx7HzNMtG15&#10;T83BZyKEsEtQQe59lUjp0pwMushWxIG72NqgD7DOpK6xDeGmlF9xPJIGCw4NOVb0k1N6PdyNgkZO&#10;vu+t5Kw77dLNebXd/o7xptSg3y2nIDx1/i1+uTc6zI9H8HwmXCD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COvCAAAA3AAAAA8AAAAAAAAAAAAAAAAAlwIAAGRycy9kb3du&#10;cmV2LnhtbFBLBQYAAAAABAAEAPUAAACGAwAAAAA=&#10;" filled="f" stroked="f">
                  <v:textbox style="layout-flow:vertical;mso-layout-flow-alt:bottom-to-top">
                    <w:txbxContent>
                      <w:p w14:paraId="7B165027" w14:textId="77777777" w:rsidR="00C64081" w:rsidRDefault="00C64081" w:rsidP="00AA36F7">
                        <w:pPr>
                          <w:pStyle w:val="NormalWeb"/>
                          <w:spacing w:before="0" w:beforeAutospacing="0" w:after="0" w:afterAutospacing="0"/>
                          <w:jc w:val="center"/>
                        </w:pPr>
                        <w:r>
                          <w:rPr>
                            <w:rFonts w:ascii="Cambria" w:hAnsi="Cambria" w:cs="Cambria"/>
                            <w:color w:val="000000" w:themeColor="text1"/>
                            <w:kern w:val="24"/>
                            <w:sz w:val="32"/>
                            <w:szCs w:val="32"/>
                            <w:lang w:val="en-US"/>
                          </w:rPr>
                          <w:t>1- Specificity</w:t>
                        </w:r>
                      </w:p>
                    </w:txbxContent>
                  </v:textbox>
                </v:shape>
                <v:group id="Group 107" o:spid="_x0000_s1095" style="position:absolute;left:1991484;top:1864877;width:1247725;height:466636" coordorigin="1991484,1864877" coordsize="1247725,46663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ELQIoxAAAANwAAAAP&#10;AAAAAAAAAAAAAAAAAKkCAABkcnMvZG93bnJldi54bWxQSwUGAAAAAAQABAD6AAAAmgMAAAAA&#10;">
                  <v:line id="Straight Connector 108" o:spid="_x0000_s1096" style="position:absolute;visibility:visible;mso-wrap-style:square" from="1991484,2268766" to="2300517,22703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cHyP8MAAADcAAAADwAAAGRycy9kb3ducmV2LnhtbESPwU7DQAxE70j8w8qVeqOb5lCi0G2F&#10;oJEQF9SWD7CyJhuR9UZZtw1/jw9I3GzNeOZ5u5/jYK405T6xg/WqAEPcJt9z5+Dz3DxUYLIgexwS&#10;k4MfyrDf3d9tsfbpxke6nqQzGsK5RgdBZKytzW2giHmVRmLVvtIUUXSdOusnvGl4HGxZFBsbsWdt&#10;CDjSS6D2+3SJDuTYVtXHY2xKwddDcyn58B7YueVifn4CIzTLv/nv+s0rfqG0+oxOYH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HB8j/DAAAA3AAAAA8AAAAAAAAAAAAA&#10;AAAAoQIAAGRycy9kb3ducmV2LnhtbFBLBQYAAAAABAAEAPkAAACRAwAAAAA=&#10;" strokecolor="black [3213]" strokeweight="3pt"/>
                  <v:shape id="Text Box 109" o:spid="_x0000_s1097" type="#_x0000_t202" style="position:absolute;left:2372043;top:2182923;width:866775;height:1485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gqtOwgAA&#10;ANwAAAAPAAAAZHJzL2Rvd25yZXYueG1sRI9Lq8IwEIX3F/wPYQR311QFuVajqCCKCBcfC5dDM31g&#10;MylNrPXfG0FwN8N35pwzs0VrStFQ7QrLCgb9CARxYnXBmYLLefP7B8J5ZI2lZVLwJAeLeednhrG2&#10;Dz5Sc/KZCCbsYlSQe1/FUrokJ4OubyviwFJbG/RhrTOpa3wEc1PKYRSNpcGCQ0KOFa1zSm6nu1Gw&#10;GtusGYyu5rBPt3Lyn+rAvFK9brucgvDU+q/4c73ToX40gfczYQI5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SCq07CAAAA3AAAAA8AAAAAAAAAAAAAAAAAlwIAAGRycy9kb3du&#10;cmV2LnhtbFBLBQYAAAAABAAEAPUAAACGAwAAAAA=&#10;" fillcolor="white [3212]" stroked="f">
                    <v:textbox inset="0,0,0,0">
                      <w:txbxContent>
                        <w:p w14:paraId="220DD09F" w14:textId="77777777" w:rsidR="00C64081" w:rsidRDefault="00C64081" w:rsidP="00AA36F7">
                          <w:pPr>
                            <w:pStyle w:val="NormalWeb"/>
                            <w:spacing w:before="0" w:beforeAutospacing="0" w:after="0" w:afterAutospacing="0"/>
                          </w:pPr>
                          <w:r>
                            <w:rPr>
                              <w:rFonts w:ascii="Cambria" w:hAnsi="Cambria" w:cs="Cambria"/>
                              <w:color w:val="000000" w:themeColor="text1"/>
                              <w:kern w:val="24"/>
                              <w:lang w:val="en-US"/>
                            </w:rPr>
                            <w:t xml:space="preserve">  3 </w:t>
                          </w:r>
                          <w:proofErr w:type="spellStart"/>
                          <w:r>
                            <w:rPr>
                              <w:rFonts w:ascii="Cambria" w:hAnsi="Cambria" w:cs="Cambria"/>
                              <w:color w:val="000000" w:themeColor="text1"/>
                              <w:kern w:val="24"/>
                              <w:lang w:val="en-US"/>
                            </w:rPr>
                            <w:t>miRs</w:t>
                          </w:r>
                          <w:proofErr w:type="spellEnd"/>
                          <w:r>
                            <w:rPr>
                              <w:rFonts w:ascii="Cambria" w:hAnsi="Cambria" w:cs="Cambria"/>
                              <w:color w:val="000000" w:themeColor="text1"/>
                              <w:kern w:val="24"/>
                              <w:lang w:val="en-US"/>
                            </w:rPr>
                            <w:t xml:space="preserve"> (0.86)</w:t>
                          </w:r>
                        </w:p>
                      </w:txbxContent>
                    </v:textbox>
                  </v:shape>
                  <v:line id="Straight Connector 110" o:spid="_x0000_s1098" style="position:absolute;visibility:visible;mso-wrap-style:square" from="2004499,2104846" to="2300517,210643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Qf8QAAADcAAAADwAAAGRycy9kb3ducmV2LnhtbESPQWvCQBCF7wX/wzJCb3WjtEGiq4gg&#10;9dRiVLyO2TGJZmdDdqvpv3cOhd5meG/e+2a+7F2j7tSF2rOB8SgBRVx4W3Np4LDfvE1BhYhssfFM&#10;Bn4pwHIxeJljZv2Dd3TPY6kkhEOGBqoY20zrUFTkMIx8SyzaxXcOo6xdqW2HDwl3jZ4kSaod1iwN&#10;Fba0rqi45T/OgA/fdDx8rLf5+9fn6bo6p7XH1JjXYb+agYrUx3/z3/XWCv5Y8OUZmUAvn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1B/xAAAANwAAAAPAAAAAAAAAAAA&#10;AAAAAKECAABkcnMvZG93bnJldi54bWxQSwUGAAAAAAQABAD5AAAAkgMAAAAA&#10;" strokecolor="#5a5a5a [2109]" strokeweight="3pt">
                    <v:stroke dashstyle="dash"/>
                  </v:line>
                  <v:shape id="Text Box 111" o:spid="_x0000_s1099" type="#_x0000_t202" style="position:absolute;left:2387039;top:2011918;width:852170;height:1485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LTGVwwAA&#10;ANwAAAAPAAAAZHJzL2Rvd25yZXYueG1sRI9Pi8IwEMXvwn6HMAveNK2CaDWKuyArIojdPXgcmukf&#10;bCalydb67Y0geJvh9+a9N6tNb2rRUesqywricQSCOLO64kLB3+9uNAfhPLLG2jIpuJODzfpjsMJE&#10;2xufqUt9IYIJuwQVlN43iZQuK8mgG9uGOLDctgZ9WNtC6hZvwdzUchJFM2mw4pBQYkPfJWXX9N8o&#10;+JrZoounF3M85D9yccp1YF6p4We/XYLw1Pu3+HW916F+HMPzmTCBXD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PLTGVwwAAANwAAAAPAAAAAAAAAAAAAAAAAJcCAABkcnMvZG93&#10;bnJldi54bWxQSwUGAAAAAAQABAD1AAAAhwMAAAAA&#10;" fillcolor="white [3212]" stroked="f">
                    <v:textbox inset="0,0,0,0">
                      <w:txbxContent>
                        <w:p w14:paraId="07091F55" w14:textId="77777777" w:rsidR="00C64081" w:rsidRDefault="00C64081" w:rsidP="00AA36F7">
                          <w:pPr>
                            <w:pStyle w:val="NormalWeb"/>
                            <w:spacing w:before="0" w:beforeAutospacing="0" w:after="0" w:afterAutospacing="0"/>
                          </w:pPr>
                          <w:r>
                            <w:rPr>
                              <w:rFonts w:ascii="Cambria" w:hAnsi="Cambria" w:cs="Cambria"/>
                              <w:color w:val="000000" w:themeColor="text1"/>
                              <w:kern w:val="24"/>
                              <w:lang w:val="en-US"/>
                            </w:rPr>
                            <w:t xml:space="preserve">  8 </w:t>
                          </w:r>
                          <w:proofErr w:type="spellStart"/>
                          <w:r>
                            <w:rPr>
                              <w:rFonts w:ascii="Cambria" w:hAnsi="Cambria" w:cs="Cambria"/>
                              <w:color w:val="000000" w:themeColor="text1"/>
                              <w:kern w:val="24"/>
                              <w:lang w:val="en-US"/>
                            </w:rPr>
                            <w:t>miRs</w:t>
                          </w:r>
                          <w:proofErr w:type="spellEnd"/>
                          <w:r>
                            <w:rPr>
                              <w:rFonts w:ascii="Cambria" w:hAnsi="Cambria" w:cs="Cambria"/>
                              <w:color w:val="000000" w:themeColor="text1"/>
                              <w:kern w:val="24"/>
                              <w:lang w:val="en-US"/>
                            </w:rPr>
                            <w:t xml:space="preserve"> (0.86)</w:t>
                          </w:r>
                        </w:p>
                      </w:txbxContent>
                    </v:textbox>
                  </v:shape>
                  <v:line id="Straight Connector 112" o:spid="_x0000_s1100" style="position:absolute;visibility:visible;mso-wrap-style:square" from="2004498,1935543" to="2313745,193766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zohfcIAAADcAAAADwAAAGRycy9kb3ducmV2LnhtbERPzWoCMRC+F3yHMIIXqVmFFlmNIrZK&#10;kR409QGGzbi77WayJNFd394UCr3Nx/c7y3VvG3EjH2rHCqaTDARx4UzNpYLz1+55DiJEZIONY1Jw&#10;pwDr1eBpiblxHZ/opmMpUgiHHBVUMba5lKGoyGKYuJY4cRfnLcYEfSmNxy6F20bOsuxVWqw5NVTY&#10;0rai4kdfrYLj2Ow+982Yz4fv7k2z1/79RSs1GvabBYhIffwX/7k/TJo/ncHvM+kCuXo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zohfcIAAADcAAAADwAAAAAAAAAAAAAA&#10;AAChAgAAZHJzL2Rvd25yZXYueG1sUEsFBgAAAAAEAAQA+QAAAJADAAAAAA==&#10;" strokecolor="#a5a5a5 [2092]" strokeweight="3pt">
                    <v:stroke dashstyle="3 1"/>
                  </v:line>
                  <v:shape id="Text Box 113" o:spid="_x0000_s1101" type="#_x0000_t202" style="position:absolute;left:2372044;top:1864877;width:866775;height:1485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swp5xQAA&#10;ANwAAAAPAAAAZHJzL2Rvd25yZXYueG1sRI/NasMwEITvgbyD2EJvsewEQuJYCU2gtJRCiNNDj4u1&#10;/iHWykiq4759VSj0tss3OzNbHCbTi5Gc7ywryJIUBHFldceNgo/r82IDwgdkjb1lUvBNHg77+azA&#10;XNs7X2gsQyOiCfscFbQhDLmUvmrJoE/sQBxZbZ3BEFfXSO3wHs1NL5dpupYGO44JLQ50aqm6lV9G&#10;wXFtmzFbfZr3t/pFbs+1jiwo9fgwPe1ABJrCv/jv+lXH+tkKfp+JE8j9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CzCnnFAAAA3AAAAA8AAAAAAAAAAAAAAAAAlwIAAGRycy9k&#10;b3ducmV2LnhtbFBLBQYAAAAABAAEAPUAAACJAwAAAAA=&#10;" fillcolor="white [3212]" stroked="f">
                    <v:textbox inset="0,0,0,0">
                      <w:txbxContent>
                        <w:p w14:paraId="0403C2DE" w14:textId="77777777" w:rsidR="00C64081" w:rsidRDefault="00C64081" w:rsidP="00AA36F7">
                          <w:pPr>
                            <w:pStyle w:val="NormalWeb"/>
                            <w:spacing w:before="0" w:beforeAutospacing="0" w:after="0" w:afterAutospacing="0"/>
                          </w:pPr>
                          <w:r>
                            <w:rPr>
                              <w:rFonts w:ascii="Cambria" w:hAnsi="Cambria" w:cs="Cambria"/>
                              <w:color w:val="000000" w:themeColor="text1"/>
                              <w:kern w:val="24"/>
                              <w:lang w:val="en-US"/>
                            </w:rPr>
                            <w:t xml:space="preserve">15 </w:t>
                          </w:r>
                          <w:proofErr w:type="spellStart"/>
                          <w:r>
                            <w:rPr>
                              <w:rFonts w:ascii="Cambria" w:hAnsi="Cambria" w:cs="Cambria"/>
                              <w:color w:val="000000" w:themeColor="text1"/>
                              <w:kern w:val="24"/>
                              <w:lang w:val="en-US"/>
                            </w:rPr>
                            <w:t>miRs</w:t>
                          </w:r>
                          <w:proofErr w:type="spellEnd"/>
                          <w:r>
                            <w:rPr>
                              <w:rFonts w:ascii="Cambria" w:hAnsi="Cambria" w:cs="Cambria"/>
                              <w:color w:val="000000" w:themeColor="text1"/>
                              <w:kern w:val="24"/>
                              <w:lang w:val="en-US"/>
                            </w:rPr>
                            <w:t xml:space="preserve"> (0.83)</w:t>
                          </w:r>
                        </w:p>
                      </w:txbxContent>
                    </v:textbox>
                  </v:shape>
                </v:group>
                <w10:anchorlock/>
              </v:group>
            </w:pict>
          </mc:Fallback>
        </mc:AlternateContent>
      </w:r>
    </w:p>
    <w:p w14:paraId="1114AE5A" w14:textId="77777777" w:rsidR="00AA36F7" w:rsidRPr="00C20B8D" w:rsidRDefault="00AA36F7" w:rsidP="00AA36F7">
      <w:pPr>
        <w:spacing w:line="360" w:lineRule="auto"/>
        <w:jc w:val="both"/>
      </w:pPr>
    </w:p>
    <w:p w14:paraId="383E45FF" w14:textId="71ECC722" w:rsidR="00AA36F7" w:rsidRPr="00C20B8D" w:rsidRDefault="00103234" w:rsidP="00AA36F7">
      <w:pPr>
        <w:spacing w:line="360" w:lineRule="auto"/>
        <w:jc w:val="both"/>
      </w:pPr>
      <w:r>
        <w:rPr>
          <w:b/>
        </w:rPr>
        <w:t>Figure 14</w:t>
      </w:r>
      <w:r w:rsidR="00AA36F7" w:rsidRPr="00C20B8D">
        <w:rPr>
          <w:b/>
        </w:rPr>
        <w:t>:</w:t>
      </w:r>
      <w:r w:rsidR="00AA36F7" w:rsidRPr="00C20B8D">
        <w:t xml:space="preserve">  Receiver operating curve (ROC) for the </w:t>
      </w:r>
      <w:proofErr w:type="gramStart"/>
      <w:r w:rsidR="00AA36F7" w:rsidRPr="00C20B8D">
        <w:t>all 15</w:t>
      </w:r>
      <w:proofErr w:type="gramEnd"/>
      <w:r w:rsidR="00AA36F7" w:rsidRPr="00C20B8D">
        <w:t xml:space="preserve"> microRNAs analysed alongside the ROCs for the and combination </w:t>
      </w:r>
      <w:r w:rsidR="00AA36F7" w:rsidRPr="00C20B8D">
        <w:rPr>
          <w:lang w:val="en-US"/>
        </w:rPr>
        <w:t xml:space="preserve">eight microRNAs </w:t>
      </w:r>
      <w:r w:rsidR="00AA36F7" w:rsidRPr="00C20B8D">
        <w:t>(microRNA-15a/-15b/-27b/-100/-135b/-203/-212/-1224-3p) or three microRNAs (miRs-15b/135b/12243-p)</w:t>
      </w:r>
      <w:r w:rsidR="00AA36F7" w:rsidRPr="00C20B8D">
        <w:rPr>
          <w:lang w:val="en-US"/>
        </w:rPr>
        <w:t xml:space="preserve"> both combination of</w:t>
      </w:r>
      <w:r w:rsidR="00AA36F7" w:rsidRPr="00C20B8D">
        <w:t xml:space="preserve"> which resulted in the optimal concordance value (area under in brackets).</w:t>
      </w:r>
      <w:r w:rsidR="00A45007">
        <w:t xml:space="preserve"> </w:t>
      </w:r>
      <w:r w:rsidR="004E12B9" w:rsidRPr="004E12B9">
        <w:t xml:space="preserve">Taken with permission from </w:t>
      </w:r>
      <w:proofErr w:type="spellStart"/>
      <w:r w:rsidR="004E12B9" w:rsidRPr="004E12B9">
        <w:t>Miah</w:t>
      </w:r>
      <w:proofErr w:type="spellEnd"/>
      <w:r w:rsidR="004E12B9" w:rsidRPr="004E12B9">
        <w:t xml:space="preserve"> et al.</w:t>
      </w:r>
      <w:hyperlink w:anchor="_ENREF_197" w:tooltip="Miah, 2012 #8" w:history="1">
        <w:r w:rsidR="00D060EE" w:rsidRPr="004E12B9">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 </w:instrText>
        </w:r>
        <w:r w:rsidR="00D060EE">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EN.CITE.DATA </w:instrText>
        </w:r>
        <w:r w:rsidR="00D060EE">
          <w:fldChar w:fldCharType="end"/>
        </w:r>
        <w:r w:rsidR="00D060EE" w:rsidRPr="004E12B9">
          <w:fldChar w:fldCharType="separate"/>
        </w:r>
        <w:r w:rsidR="00D060EE" w:rsidRPr="00D060EE">
          <w:rPr>
            <w:noProof/>
            <w:vertAlign w:val="superscript"/>
          </w:rPr>
          <w:t>197</w:t>
        </w:r>
        <w:r w:rsidR="00D060EE" w:rsidRPr="004E12B9">
          <w:fldChar w:fldCharType="end"/>
        </w:r>
      </w:hyperlink>
      <w:r w:rsidR="004E12B9" w:rsidRPr="004E12B9">
        <w:t>.</w:t>
      </w:r>
    </w:p>
    <w:p w14:paraId="1BC5873F" w14:textId="2EB5EB53" w:rsidR="00AA36F7" w:rsidRPr="00F52849" w:rsidRDefault="00AA36F7">
      <w:r w:rsidRPr="00F52849">
        <w:br w:type="page"/>
      </w:r>
    </w:p>
    <w:p w14:paraId="5CDF7E5D" w14:textId="77777777" w:rsidR="00AA36F7" w:rsidRPr="00F52849" w:rsidRDefault="00AA36F7" w:rsidP="00AA36F7">
      <w:pPr>
        <w:spacing w:line="480" w:lineRule="auto"/>
        <w:jc w:val="both"/>
        <w:rPr>
          <w:b/>
        </w:rPr>
      </w:pPr>
      <w:r w:rsidRPr="00F52849">
        <w:rPr>
          <w:b/>
          <w:noProof/>
          <w:lang w:val="en-US"/>
        </w:rPr>
        <mc:AlternateContent>
          <mc:Choice Requires="wpg">
            <w:drawing>
              <wp:inline distT="0" distB="0" distL="0" distR="0" wp14:anchorId="2158C8B4" wp14:editId="661871C9">
                <wp:extent cx="4966468" cy="3114921"/>
                <wp:effectExtent l="0" t="0" r="0" b="9525"/>
                <wp:docPr id="74" name="Group 46"/>
                <wp:cNvGraphicFramePr/>
                <a:graphic xmlns:a="http://schemas.openxmlformats.org/drawingml/2006/main">
                  <a:graphicData uri="http://schemas.microsoft.com/office/word/2010/wordprocessingGroup">
                    <wpg:wgp>
                      <wpg:cNvGrpSpPr/>
                      <wpg:grpSpPr>
                        <a:xfrm>
                          <a:off x="0" y="0"/>
                          <a:ext cx="4966468" cy="3114921"/>
                          <a:chOff x="0" y="0"/>
                          <a:chExt cx="4966468" cy="3114921"/>
                        </a:xfrm>
                      </wpg:grpSpPr>
                      <pic:pic xmlns:pic="http://schemas.openxmlformats.org/drawingml/2006/picture">
                        <pic:nvPicPr>
                          <pic:cNvPr id="75" name="Picture 75"/>
                          <pic:cNvPicPr>
                            <a:picLocks noChangeAspect="1"/>
                          </pic:cNvPicPr>
                        </pic:nvPicPr>
                        <pic:blipFill>
                          <a:blip r:embed="rId46"/>
                          <a:stretch>
                            <a:fillRect/>
                          </a:stretch>
                        </pic:blipFill>
                        <pic:spPr>
                          <a:xfrm>
                            <a:off x="2625270" y="282377"/>
                            <a:ext cx="2341198" cy="2832544"/>
                          </a:xfrm>
                          <a:prstGeom prst="rect">
                            <a:avLst/>
                          </a:prstGeom>
                        </pic:spPr>
                      </pic:pic>
                      <wpg:grpSp>
                        <wpg:cNvPr id="76" name="Group 76"/>
                        <wpg:cNvGrpSpPr/>
                        <wpg:grpSpPr>
                          <a:xfrm>
                            <a:off x="0" y="0"/>
                            <a:ext cx="4226046" cy="3114921"/>
                            <a:chOff x="0" y="0"/>
                            <a:chExt cx="4226046" cy="3114921"/>
                          </a:xfrm>
                        </wpg:grpSpPr>
                        <pic:pic xmlns:pic="http://schemas.openxmlformats.org/drawingml/2006/picture">
                          <pic:nvPicPr>
                            <pic:cNvPr id="77" name="Picture 77"/>
                            <pic:cNvPicPr>
                              <a:picLocks noChangeAspect="1"/>
                            </pic:cNvPicPr>
                          </pic:nvPicPr>
                          <pic:blipFill>
                            <a:blip r:embed="rId47"/>
                            <a:stretch>
                              <a:fillRect/>
                            </a:stretch>
                          </pic:blipFill>
                          <pic:spPr>
                            <a:xfrm>
                              <a:off x="1355636" y="282377"/>
                              <a:ext cx="2739104" cy="2832544"/>
                            </a:xfrm>
                            <a:prstGeom prst="rect">
                              <a:avLst/>
                            </a:prstGeom>
                          </pic:spPr>
                        </pic:pic>
                        <pic:pic xmlns:pic="http://schemas.openxmlformats.org/drawingml/2006/picture">
                          <pic:nvPicPr>
                            <pic:cNvPr id="78" name="Picture 78"/>
                            <pic:cNvPicPr>
                              <a:picLocks noChangeAspect="1"/>
                            </pic:cNvPicPr>
                          </pic:nvPicPr>
                          <pic:blipFill>
                            <a:blip r:embed="rId48"/>
                            <a:stretch>
                              <a:fillRect/>
                            </a:stretch>
                          </pic:blipFill>
                          <pic:spPr>
                            <a:xfrm>
                              <a:off x="472620" y="282377"/>
                              <a:ext cx="2417398" cy="2832544"/>
                            </a:xfrm>
                            <a:prstGeom prst="rect">
                              <a:avLst/>
                            </a:prstGeom>
                          </pic:spPr>
                        </pic:pic>
                        <wps:wsp>
                          <wps:cNvPr id="79" name="Text Box 79"/>
                          <wps:cNvSpPr txBox="1"/>
                          <wps:spPr>
                            <a:xfrm>
                              <a:off x="66573" y="422077"/>
                              <a:ext cx="621154" cy="476119"/>
                            </a:xfrm>
                            <a:prstGeom prst="rect">
                              <a:avLst/>
                            </a:prstGeom>
                            <a:noFill/>
                          </wps:spPr>
                          <wps:txbx>
                            <w:txbxContent>
                              <w:p w14:paraId="0170ADC6" w14:textId="77777777" w:rsidR="00C64081" w:rsidRDefault="00C64081" w:rsidP="00AA36F7">
                                <w:pPr>
                                  <w:pStyle w:val="NormalWeb"/>
                                  <w:spacing w:before="0" w:beforeAutospacing="0" w:after="0" w:afterAutospacing="0"/>
                                  <w:jc w:val="right"/>
                                </w:pPr>
                                <w:r>
                                  <w:rPr>
                                    <w:rFonts w:ascii="Cambria" w:hAnsi="Cambria" w:cs="Cambria"/>
                                    <w:color w:val="000000" w:themeColor="text1"/>
                                    <w:kern w:val="24"/>
                                    <w:sz w:val="32"/>
                                    <w:szCs w:val="32"/>
                                    <w:lang w:val="en-US"/>
                                  </w:rPr>
                                  <w:t>25</w:t>
                                </w:r>
                              </w:p>
                            </w:txbxContent>
                          </wps:txbx>
                          <wps:bodyPr wrap="square" lIns="324000" tIns="0" rIns="0" bIns="0" rtlCol="0">
                            <a:noAutofit/>
                          </wps:bodyPr>
                        </wps:wsp>
                        <wps:wsp>
                          <wps:cNvPr id="80" name="Text Box 80"/>
                          <wps:cNvSpPr txBox="1"/>
                          <wps:spPr>
                            <a:xfrm>
                              <a:off x="63399" y="801272"/>
                              <a:ext cx="621154" cy="476119"/>
                            </a:xfrm>
                            <a:prstGeom prst="rect">
                              <a:avLst/>
                            </a:prstGeom>
                            <a:noFill/>
                          </wps:spPr>
                          <wps:txbx>
                            <w:txbxContent>
                              <w:p w14:paraId="5AC72E97" w14:textId="77777777" w:rsidR="00C64081" w:rsidRDefault="00C64081" w:rsidP="00AA36F7">
                                <w:pPr>
                                  <w:pStyle w:val="NormalWeb"/>
                                  <w:spacing w:before="0" w:beforeAutospacing="0" w:after="0" w:afterAutospacing="0"/>
                                  <w:jc w:val="right"/>
                                </w:pPr>
                                <w:r>
                                  <w:rPr>
                                    <w:rFonts w:ascii="Cambria" w:hAnsi="Cambria" w:cs="Cambria"/>
                                    <w:color w:val="000000" w:themeColor="text1"/>
                                    <w:kern w:val="24"/>
                                    <w:sz w:val="32"/>
                                    <w:szCs w:val="32"/>
                                    <w:lang w:val="en-US"/>
                                  </w:rPr>
                                  <w:t>20</w:t>
                                </w:r>
                              </w:p>
                            </w:txbxContent>
                          </wps:txbx>
                          <wps:bodyPr wrap="square" lIns="324000" tIns="0" rIns="0" bIns="0" rtlCol="0">
                            <a:noAutofit/>
                          </wps:bodyPr>
                        </wps:wsp>
                        <wps:wsp>
                          <wps:cNvPr id="81" name="Text Box 81"/>
                          <wps:cNvSpPr txBox="1"/>
                          <wps:spPr>
                            <a:xfrm>
                              <a:off x="63399" y="1938054"/>
                              <a:ext cx="621154" cy="476119"/>
                            </a:xfrm>
                            <a:prstGeom prst="rect">
                              <a:avLst/>
                            </a:prstGeom>
                            <a:noFill/>
                          </wps:spPr>
                          <wps:txbx>
                            <w:txbxContent>
                              <w:p w14:paraId="26533066" w14:textId="77777777" w:rsidR="00C64081" w:rsidRDefault="00C64081" w:rsidP="00AA36F7">
                                <w:pPr>
                                  <w:pStyle w:val="NormalWeb"/>
                                  <w:spacing w:before="0" w:beforeAutospacing="0" w:after="0" w:afterAutospacing="0"/>
                                  <w:jc w:val="right"/>
                                </w:pPr>
                                <w:r>
                                  <w:rPr>
                                    <w:rFonts w:ascii="Cambria" w:hAnsi="Cambria" w:cs="Cambria"/>
                                    <w:color w:val="000000" w:themeColor="text1"/>
                                    <w:kern w:val="24"/>
                                    <w:sz w:val="32"/>
                                    <w:szCs w:val="32"/>
                                    <w:lang w:val="en-US"/>
                                  </w:rPr>
                                  <w:t xml:space="preserve">  5</w:t>
                                </w:r>
                              </w:p>
                            </w:txbxContent>
                          </wps:txbx>
                          <wps:bodyPr wrap="square" lIns="324000" tIns="0" rIns="0" bIns="0" rtlCol="0">
                            <a:noAutofit/>
                          </wps:bodyPr>
                        </wps:wsp>
                        <wps:wsp>
                          <wps:cNvPr id="82" name="Text Box 82"/>
                          <wps:cNvSpPr txBox="1"/>
                          <wps:spPr>
                            <a:xfrm>
                              <a:off x="63399" y="1546076"/>
                              <a:ext cx="621154" cy="476119"/>
                            </a:xfrm>
                            <a:prstGeom prst="rect">
                              <a:avLst/>
                            </a:prstGeom>
                            <a:noFill/>
                          </wps:spPr>
                          <wps:txbx>
                            <w:txbxContent>
                              <w:p w14:paraId="60747A51" w14:textId="77777777" w:rsidR="00C64081" w:rsidRDefault="00C64081" w:rsidP="00AA36F7">
                                <w:pPr>
                                  <w:pStyle w:val="NormalWeb"/>
                                  <w:spacing w:before="0" w:beforeAutospacing="0" w:after="0" w:afterAutospacing="0"/>
                                  <w:jc w:val="right"/>
                                </w:pPr>
                                <w:r>
                                  <w:rPr>
                                    <w:rFonts w:ascii="Cambria" w:hAnsi="Cambria" w:cs="Cambria"/>
                                    <w:color w:val="000000" w:themeColor="text1"/>
                                    <w:kern w:val="24"/>
                                    <w:sz w:val="32"/>
                                    <w:szCs w:val="32"/>
                                    <w:lang w:val="en-US"/>
                                  </w:rPr>
                                  <w:t>10</w:t>
                                </w:r>
                              </w:p>
                            </w:txbxContent>
                          </wps:txbx>
                          <wps:bodyPr wrap="square" lIns="324000" tIns="0" rIns="0" bIns="0" rtlCol="0">
                            <a:noAutofit/>
                          </wps:bodyPr>
                        </wps:wsp>
                        <wps:wsp>
                          <wps:cNvPr id="83" name="Text Box 83"/>
                          <wps:cNvSpPr txBox="1"/>
                          <wps:spPr>
                            <a:xfrm>
                              <a:off x="63399" y="2316806"/>
                              <a:ext cx="621154" cy="476119"/>
                            </a:xfrm>
                            <a:prstGeom prst="rect">
                              <a:avLst/>
                            </a:prstGeom>
                            <a:noFill/>
                          </wps:spPr>
                          <wps:txbx>
                            <w:txbxContent>
                              <w:p w14:paraId="6F855748" w14:textId="77777777" w:rsidR="00C64081" w:rsidRDefault="00C64081" w:rsidP="00AA36F7">
                                <w:pPr>
                                  <w:pStyle w:val="NormalWeb"/>
                                  <w:spacing w:before="0" w:beforeAutospacing="0" w:after="0" w:afterAutospacing="0"/>
                                  <w:jc w:val="right"/>
                                </w:pPr>
                                <w:r>
                                  <w:rPr>
                                    <w:rFonts w:ascii="Cambria" w:hAnsi="Cambria" w:cs="Cambria"/>
                                    <w:color w:val="000000" w:themeColor="text1"/>
                                    <w:kern w:val="24"/>
                                    <w:sz w:val="32"/>
                                    <w:szCs w:val="32"/>
                                    <w:lang w:val="en-US"/>
                                  </w:rPr>
                                  <w:t xml:space="preserve"> 0</w:t>
                                </w:r>
                              </w:p>
                            </w:txbxContent>
                          </wps:txbx>
                          <wps:bodyPr wrap="square" lIns="324000" tIns="0" rIns="0" bIns="0" rtlCol="0">
                            <a:noAutofit/>
                          </wps:bodyPr>
                        </wps:wsp>
                        <wps:wsp>
                          <wps:cNvPr id="84" name="Rectangle 84"/>
                          <wps:cNvSpPr/>
                          <wps:spPr>
                            <a:xfrm>
                              <a:off x="743927" y="16932"/>
                              <a:ext cx="1053465" cy="299720"/>
                            </a:xfrm>
                            <a:prstGeom prst="rect">
                              <a:avLst/>
                            </a:prstGeom>
                          </wps:spPr>
                          <wps:txbx>
                            <w:txbxContent>
                              <w:p w14:paraId="69724789" w14:textId="77777777" w:rsidR="00C64081" w:rsidRDefault="00C64081" w:rsidP="00AA36F7">
                                <w:pPr>
                                  <w:pStyle w:val="NormalWeb"/>
                                  <w:spacing w:before="0" w:beforeAutospacing="0" w:after="0" w:afterAutospacing="0"/>
                                </w:pPr>
                                <w:proofErr w:type="gramStart"/>
                                <w:r>
                                  <w:rPr>
                                    <w:rFonts w:ascii="Cambria" w:hAnsi="Cambria" w:cs="Cambria"/>
                                    <w:color w:val="000000" w:themeColor="text1"/>
                                    <w:kern w:val="24"/>
                                    <w:sz w:val="28"/>
                                    <w:szCs w:val="28"/>
                                    <w:lang w:val="en-US"/>
                                  </w:rPr>
                                  <w:t>miR</w:t>
                                </w:r>
                                <w:proofErr w:type="gramEnd"/>
                                <w:r>
                                  <w:rPr>
                                    <w:rFonts w:ascii="Cambria" w:hAnsi="Cambria" w:cs="Cambria"/>
                                    <w:color w:val="000000" w:themeColor="text1"/>
                                    <w:kern w:val="24"/>
                                    <w:sz w:val="28"/>
                                    <w:szCs w:val="28"/>
                                    <w:lang w:val="en-US"/>
                                  </w:rPr>
                                  <w:t>-135b</w:t>
                                </w:r>
                              </w:p>
                            </w:txbxContent>
                          </wps:txbx>
                          <wps:bodyPr wrap="square">
                            <a:spAutoFit/>
                          </wps:bodyPr>
                        </wps:wsp>
                        <wps:wsp>
                          <wps:cNvPr id="85" name="Rectangle 85"/>
                          <wps:cNvSpPr/>
                          <wps:spPr>
                            <a:xfrm>
                              <a:off x="2847718" y="0"/>
                              <a:ext cx="1116330" cy="299720"/>
                            </a:xfrm>
                            <a:prstGeom prst="rect">
                              <a:avLst/>
                            </a:prstGeom>
                          </wps:spPr>
                          <wps:txbx>
                            <w:txbxContent>
                              <w:p w14:paraId="602F3FA4" w14:textId="77777777" w:rsidR="00C64081" w:rsidRDefault="00C64081" w:rsidP="00AA36F7">
                                <w:pPr>
                                  <w:pStyle w:val="NormalWeb"/>
                                  <w:spacing w:before="0" w:beforeAutospacing="0" w:after="0" w:afterAutospacing="0"/>
                                </w:pPr>
                                <w:proofErr w:type="gramStart"/>
                                <w:r>
                                  <w:rPr>
                                    <w:rFonts w:ascii="Cambria" w:hAnsi="Cambria" w:cs="Cambria"/>
                                    <w:color w:val="000000" w:themeColor="text1"/>
                                    <w:kern w:val="24"/>
                                    <w:sz w:val="28"/>
                                    <w:szCs w:val="28"/>
                                    <w:lang w:val="en-US"/>
                                  </w:rPr>
                                  <w:t>miR</w:t>
                                </w:r>
                                <w:proofErr w:type="gramEnd"/>
                                <w:r>
                                  <w:rPr>
                                    <w:rFonts w:ascii="Cambria" w:hAnsi="Cambria" w:cs="Cambria"/>
                                    <w:color w:val="000000" w:themeColor="text1"/>
                                    <w:kern w:val="24"/>
                                    <w:sz w:val="28"/>
                                    <w:szCs w:val="28"/>
                                    <w:lang w:val="en-US"/>
                                  </w:rPr>
                                  <w:t>-15b</w:t>
                                </w:r>
                              </w:p>
                            </w:txbxContent>
                          </wps:txbx>
                          <wps:bodyPr wrap="square">
                            <a:spAutoFit/>
                          </wps:bodyPr>
                        </wps:wsp>
                        <wps:wsp>
                          <wps:cNvPr id="86" name="Text Box 86"/>
                          <wps:cNvSpPr txBox="1"/>
                          <wps:spPr>
                            <a:xfrm>
                              <a:off x="1688384" y="0"/>
                              <a:ext cx="1374140" cy="299720"/>
                            </a:xfrm>
                            <a:prstGeom prst="rect">
                              <a:avLst/>
                            </a:prstGeom>
                            <a:noFill/>
                          </wps:spPr>
                          <wps:txbx>
                            <w:txbxContent>
                              <w:p w14:paraId="0FA94D80" w14:textId="77777777" w:rsidR="00C64081" w:rsidRDefault="00C64081" w:rsidP="00AA36F7">
                                <w:pPr>
                                  <w:pStyle w:val="NormalWeb"/>
                                  <w:spacing w:before="0" w:beforeAutospacing="0" w:after="0" w:afterAutospacing="0"/>
                                </w:pPr>
                                <w:proofErr w:type="gramStart"/>
                                <w:r>
                                  <w:rPr>
                                    <w:rFonts w:ascii="Cambria" w:hAnsi="Cambria" w:cs="Cambria"/>
                                    <w:color w:val="000000" w:themeColor="text1"/>
                                    <w:kern w:val="24"/>
                                    <w:sz w:val="28"/>
                                    <w:szCs w:val="28"/>
                                    <w:lang w:val="en-US"/>
                                  </w:rPr>
                                  <w:t>miR</w:t>
                                </w:r>
                                <w:proofErr w:type="gramEnd"/>
                                <w:r>
                                  <w:rPr>
                                    <w:rFonts w:ascii="Cambria" w:hAnsi="Cambria" w:cs="Cambria"/>
                                    <w:color w:val="000000" w:themeColor="text1"/>
                                    <w:kern w:val="24"/>
                                    <w:sz w:val="28"/>
                                    <w:szCs w:val="28"/>
                                    <w:lang w:val="en-US"/>
                                  </w:rPr>
                                  <w:t>-1224-3p</w:t>
                                </w:r>
                              </w:p>
                            </w:txbxContent>
                          </wps:txbx>
                          <wps:bodyPr wrap="square" rtlCol="0">
                            <a:spAutoFit/>
                          </wps:bodyPr>
                        </wps:wsp>
                        <wps:wsp>
                          <wps:cNvPr id="87" name="Text Box 87"/>
                          <wps:cNvSpPr txBox="1"/>
                          <wps:spPr>
                            <a:xfrm>
                              <a:off x="128191" y="2813255"/>
                              <a:ext cx="2010410" cy="299720"/>
                            </a:xfrm>
                            <a:prstGeom prst="rect">
                              <a:avLst/>
                            </a:prstGeom>
                            <a:noFill/>
                          </wps:spPr>
                          <wps:txbx>
                            <w:txbxContent>
                              <w:p w14:paraId="6D0ECF96" w14:textId="77777777" w:rsidR="00C64081" w:rsidRDefault="00C64081" w:rsidP="00AA36F7">
                                <w:pPr>
                                  <w:pStyle w:val="NormalWeb"/>
                                  <w:spacing w:before="0" w:beforeAutospacing="0" w:after="0" w:afterAutospacing="0"/>
                                </w:pPr>
                                <w:r>
                                  <w:rPr>
                                    <w:rFonts w:ascii="Cambria" w:hAnsi="Cambria" w:cs="Cambria"/>
                                    <w:color w:val="000000" w:themeColor="text1"/>
                                    <w:kern w:val="24"/>
                                    <w:sz w:val="28"/>
                                    <w:szCs w:val="28"/>
                                    <w:lang w:val="en-US"/>
                                  </w:rPr>
                                  <w:t xml:space="preserve">               </w:t>
                                </w:r>
                                <w:proofErr w:type="gramStart"/>
                                <w:r>
                                  <w:rPr>
                                    <w:rFonts w:ascii="Cambria" w:hAnsi="Cambria" w:cs="Cambria"/>
                                    <w:color w:val="000000" w:themeColor="text1"/>
                                    <w:kern w:val="24"/>
                                    <w:sz w:val="28"/>
                                    <w:szCs w:val="28"/>
                                    <w:lang w:val="en-US"/>
                                  </w:rPr>
                                  <w:t>Benign  UCC</w:t>
                                </w:r>
                                <w:proofErr w:type="gramEnd"/>
                              </w:p>
                            </w:txbxContent>
                          </wps:txbx>
                          <wps:bodyPr wrap="square" lIns="0" rIns="0" rtlCol="0">
                            <a:spAutoFit/>
                          </wps:bodyPr>
                        </wps:wsp>
                        <wps:wsp>
                          <wps:cNvPr id="88" name="Text Box 88"/>
                          <wps:cNvSpPr txBox="1"/>
                          <wps:spPr>
                            <a:xfrm>
                              <a:off x="1173272" y="2811269"/>
                              <a:ext cx="2010410" cy="299720"/>
                            </a:xfrm>
                            <a:prstGeom prst="rect">
                              <a:avLst/>
                            </a:prstGeom>
                            <a:noFill/>
                          </wps:spPr>
                          <wps:txbx>
                            <w:txbxContent>
                              <w:p w14:paraId="6C3E8E26" w14:textId="77777777" w:rsidR="00C64081" w:rsidRDefault="00C64081" w:rsidP="00AA36F7">
                                <w:pPr>
                                  <w:pStyle w:val="NormalWeb"/>
                                  <w:spacing w:before="0" w:beforeAutospacing="0" w:after="0" w:afterAutospacing="0"/>
                                </w:pPr>
                                <w:r>
                                  <w:rPr>
                                    <w:rFonts w:ascii="Cambria" w:hAnsi="Cambria" w:cs="Cambria"/>
                                    <w:color w:val="000000" w:themeColor="text1"/>
                                    <w:kern w:val="24"/>
                                    <w:sz w:val="28"/>
                                    <w:szCs w:val="28"/>
                                    <w:lang w:val="en-US"/>
                                  </w:rPr>
                                  <w:t xml:space="preserve">               </w:t>
                                </w:r>
                                <w:proofErr w:type="gramStart"/>
                                <w:r>
                                  <w:rPr>
                                    <w:rFonts w:ascii="Cambria" w:hAnsi="Cambria" w:cs="Cambria"/>
                                    <w:color w:val="000000" w:themeColor="text1"/>
                                    <w:kern w:val="24"/>
                                    <w:sz w:val="28"/>
                                    <w:szCs w:val="28"/>
                                    <w:lang w:val="en-US"/>
                                  </w:rPr>
                                  <w:t>Benign  UCC</w:t>
                                </w:r>
                                <w:proofErr w:type="gramEnd"/>
                              </w:p>
                            </w:txbxContent>
                          </wps:txbx>
                          <wps:bodyPr wrap="square" lIns="0" rIns="0" rtlCol="0">
                            <a:spAutoFit/>
                          </wps:bodyPr>
                        </wps:wsp>
                        <wps:wsp>
                          <wps:cNvPr id="89" name="Text Box 89"/>
                          <wps:cNvSpPr txBox="1"/>
                          <wps:spPr>
                            <a:xfrm>
                              <a:off x="2215636" y="2811776"/>
                              <a:ext cx="2010410" cy="299720"/>
                            </a:xfrm>
                            <a:prstGeom prst="rect">
                              <a:avLst/>
                            </a:prstGeom>
                            <a:noFill/>
                          </wps:spPr>
                          <wps:txbx>
                            <w:txbxContent>
                              <w:p w14:paraId="36E02DEF" w14:textId="77777777" w:rsidR="00C64081" w:rsidRDefault="00C64081" w:rsidP="00AA36F7">
                                <w:pPr>
                                  <w:pStyle w:val="NormalWeb"/>
                                  <w:spacing w:before="0" w:beforeAutospacing="0" w:after="0" w:afterAutospacing="0"/>
                                </w:pPr>
                                <w:r>
                                  <w:rPr>
                                    <w:rFonts w:ascii="Cambria" w:hAnsi="Cambria" w:cs="Cambria"/>
                                    <w:color w:val="000000" w:themeColor="text1"/>
                                    <w:kern w:val="24"/>
                                    <w:sz w:val="28"/>
                                    <w:szCs w:val="28"/>
                                    <w:lang w:val="en-US"/>
                                  </w:rPr>
                                  <w:t xml:space="preserve">               Benign   UCC</w:t>
                                </w:r>
                              </w:p>
                            </w:txbxContent>
                          </wps:txbx>
                          <wps:bodyPr wrap="square" lIns="0" rIns="0" rtlCol="0">
                            <a:spAutoFit/>
                          </wps:bodyPr>
                        </wps:wsp>
                        <wps:wsp>
                          <wps:cNvPr id="90" name="Text Box 90"/>
                          <wps:cNvSpPr txBox="1"/>
                          <wps:spPr>
                            <a:xfrm>
                              <a:off x="0" y="631434"/>
                              <a:ext cx="421005" cy="1829435"/>
                            </a:xfrm>
                            <a:prstGeom prst="rect">
                              <a:avLst/>
                            </a:prstGeom>
                            <a:noFill/>
                          </wps:spPr>
                          <wps:txbx>
                            <w:txbxContent>
                              <w:p w14:paraId="514EF37A" w14:textId="77777777" w:rsidR="00C64081" w:rsidRDefault="00C64081" w:rsidP="00AA36F7">
                                <w:pPr>
                                  <w:pStyle w:val="NormalWeb"/>
                                  <w:spacing w:before="0" w:beforeAutospacing="0" w:after="0" w:afterAutospacing="0"/>
                                  <w:jc w:val="center"/>
                                </w:pPr>
                                <w:r>
                                  <w:rPr>
                                    <w:rFonts w:ascii="Cambria" w:hAnsi="Cambria" w:cs="Cambria"/>
                                    <w:color w:val="000000" w:themeColor="text1"/>
                                    <w:kern w:val="24"/>
                                    <w:sz w:val="32"/>
                                    <w:szCs w:val="32"/>
                                    <w:lang w:val="en-US"/>
                                  </w:rPr>
                                  <w:t>Amplification (</w:t>
                                </w:r>
                                <w:proofErr w:type="spellStart"/>
                                <w:r>
                                  <w:rPr>
                                    <w:rFonts w:ascii="Cambria" w:hAnsi="Cambria" w:cs="Cambria"/>
                                    <w:color w:val="000000" w:themeColor="text1"/>
                                    <w:kern w:val="24"/>
                                    <w:sz w:val="32"/>
                                    <w:szCs w:val="32"/>
                                    <w:lang w:val="en-US"/>
                                  </w:rPr>
                                  <w:t>DCt</w:t>
                                </w:r>
                                <w:proofErr w:type="spellEnd"/>
                                <w:r>
                                  <w:rPr>
                                    <w:rFonts w:ascii="Cambria" w:hAnsi="Cambria" w:cs="Cambria"/>
                                    <w:color w:val="000000" w:themeColor="text1"/>
                                    <w:kern w:val="24"/>
                                    <w:sz w:val="32"/>
                                    <w:szCs w:val="32"/>
                                    <w:lang w:val="en-US"/>
                                  </w:rPr>
                                  <w:t xml:space="preserve">) </w:t>
                                </w:r>
                              </w:p>
                            </w:txbxContent>
                          </wps:txbx>
                          <wps:bodyPr vert="vert270" wrap="square" rtlCol="0">
                            <a:spAutoFit/>
                          </wps:bodyPr>
                        </wps:wsp>
                      </wpg:grpSp>
                    </wpg:wgp>
                  </a:graphicData>
                </a:graphic>
              </wp:inline>
            </w:drawing>
          </mc:Choice>
          <mc:Fallback>
            <w:pict>
              <v:group id="Group 46" o:spid="_x0000_s1102" style="width:391.05pt;height:245.25pt;mso-position-horizontal-relative:char;mso-position-vertical-relative:line" coordsize="4966468,311492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&#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ULiR&#10;CUyAAAECBAjkFFCGcmpaiwABAgQIEAgnoAyFG5nABAgQIECAQE4BZSinprUIECBAgACBcALK0JBG&#10;tngx2iHRWpYAAQIECGQV8Dt2Vs6PFxsZGfn4F74iQIAAAQIEihVQhoY0mn//+99DWtmy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">
                <v:shape id="Picture 75" o:spid="_x0000_s1103" type="#_x0000_t75" style="position:absolute;left:2625270;top:282377;width:2341198;height:28325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o&#10;42HEAAAA2wAAAA8AAABkcnMvZG93bnJldi54bWxEj0FrwkAUhO8F/8PyhN50U6HaRldRacXioZrq&#10;/ZF9TYLZt2F3o/HfdwWhx2FmvmFmi87U4kLOV5YVvAwTEMS51RUXCo4/n4M3ED4ga6wtk4IbeVjM&#10;e08zTLW98oEuWShEhLBPUUEZQpNK6fOSDPqhbYij92udwRClK6R2eI1wU8tRkoylwYrjQokNrUvK&#10;z1lrFGSr9rbPv9/b/dglh81OntYfXyelnvvdcgoiUBf+w4/2ViuYvML9S/wBcv4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So42HEAAAA2wAAAA8AAAAAAAAAAAAAAAAAnAIA&#10;AGRycy9kb3ducmV2LnhtbFBLBQYAAAAABAAEAPcAAACNAwAAAAA=&#10;">
                  <v:imagedata r:id="rId49" o:title=""/>
                  <v:path arrowok="t"/>
                </v:shape>
                <v:group id="Group 76" o:spid="_x0000_s1104" style="position:absolute;width:4226046;height:3114921" coordsize="4226046,311492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shape id="Picture 77" o:spid="_x0000_s1105" type="#_x0000_t75" style="position:absolute;left:1355636;top:282377;width:2739104;height:28325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PE&#10;R83CAAAA2wAAAA8AAABkcnMvZG93bnJldi54bWxEj81uwjAQhO9IfQdrK/UGTjkQCBhUFbXqjX9x&#10;XcVLHBqvo9iQtE+PkZA4jmbmG81s0dlKXKnxpWMF74MEBHHudMmFgv3uqz8G4QOyxsoxKfgjD4v5&#10;S2+GmXYtb+i6DYWIEPYZKjAh1JmUPjdk0Q9cTRy9k2sshiibQuoG2wi3lRwmyUhaLDkuGKzp01D+&#10;u71YBSuzltLxYbn/vkz+21V6PI+QlXp77T6mIAJ14Rl+tH+0gjSF+5f4A+T8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zxEfNwgAAANsAAAAPAAAAAAAAAAAAAAAAAJwCAABk&#10;cnMvZG93bnJldi54bWxQSwUGAAAAAAQABAD3AAAAiwMAAAAA&#10;">
                    <v:imagedata r:id="rId50" o:title=""/>
                    <v:path arrowok="t"/>
                  </v:shape>
                  <v:shape id="Picture 78" o:spid="_x0000_s1106" type="#_x0000_t75" style="position:absolute;left:472620;top:282377;width:2417398;height:28325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L/&#10;Xoy/AAAA2wAAAA8AAABkcnMvZG93bnJldi54bWxET7tuwjAU3SvxD9ZFYgMHhKBKMYinxMDQBrpf&#10;xZc4bXwdYhPC3+OhUsej816sOluJlhpfOlYwHiUgiHOnSy4UXM6H4TsIH5A1Vo5JwZM8rJa9twWm&#10;2j34i9osFCKGsE9RgQmhTqX0uSGLfuRq4shdXWMxRNgUUjf4iOG2kpMkmUmLJccGgzVtDeW/2d0q&#10;6CZT037bzw0erj/TXbtHmZ1uSg363foDRKAu/Iv/3EetYB7Hxi/xB8jlC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i/16MvwAAANsAAAAPAAAAAAAAAAAAAAAAAJwCAABkcnMv&#10;ZG93bnJldi54bWxQSwUGAAAAAAQABAD3AAAAiAMAAAAA&#10;">
                    <v:imagedata r:id="rId51" o:title=""/>
                    <v:path arrowok="t"/>
                  </v:shape>
                  <v:shape id="Text Box 79" o:spid="_x0000_s1107" type="#_x0000_t202" style="position:absolute;left:66573;top:422077;width:621154;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SSK5xAAA&#10;ANsAAAAPAAAAZHJzL2Rvd25yZXYueG1sRI9Pa8JAFMTvgt9heUJvurEHq6mraKlQL4L/aI/P7GsS&#10;zL4Nu5uYfvuuIHgcZuY3zHzZmUq05HxpWcF4lIAgzqwuOVdwOm6GUxA+IGusLJOCP/KwXPR7c0y1&#10;vfGe2kPIRYSwT1FBEUKdSumzggz6ka2Jo/drncEQpculdniLcFPJ1ySZSIMlx4UCa/ooKLseGqOA&#10;Muu2zc/3/jy5NNv2skn8evep1MugW72DCNSFZ/jR/tIK3mZw/xJ/gFz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UkiucQAAADbAAAADwAAAAAAAAAAAAAAAACXAgAAZHJzL2Rv&#10;d25yZXYueG1sUEsFBgAAAAAEAAQA9QAAAIgDAAAAAA==&#10;" filled="f" stroked="f">
                    <v:textbox inset="9mm,0,0,0">
                      <w:txbxContent>
                        <w:p w14:paraId="0170ADC6" w14:textId="77777777" w:rsidR="00963452" w:rsidRDefault="00963452" w:rsidP="00AA36F7">
                          <w:pPr>
                            <w:pStyle w:val="NormalWeb"/>
                            <w:spacing w:before="0" w:beforeAutospacing="0" w:after="0" w:afterAutospacing="0"/>
                            <w:jc w:val="right"/>
                          </w:pPr>
                          <w:r>
                            <w:rPr>
                              <w:rFonts w:ascii="Cambria" w:hAnsi="Cambria" w:cs="Cambria"/>
                              <w:color w:val="000000" w:themeColor="text1"/>
                              <w:kern w:val="24"/>
                              <w:sz w:val="32"/>
                              <w:szCs w:val="32"/>
                              <w:lang w:val="en-US"/>
                            </w:rPr>
                            <w:t>25</w:t>
                          </w:r>
                        </w:p>
                      </w:txbxContent>
                    </v:textbox>
                  </v:shape>
                  <v:shape id="Text Box 80" o:spid="_x0000_s1108" type="#_x0000_t202" style="position:absolute;left:63399;top:801272;width:621154;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pvsDwAAA&#10;ANsAAAAPAAAAZHJzL2Rvd25yZXYueG1sRE/LisIwFN0L/kO4gjubjguRjlGcQUE3Az4GXV6ba1um&#10;uSlJWjt/bxaCy8N5L1a9qUVHzleWFXwkKQji3OqKCwXn03YyB+EDssbaMin4Jw+r5XCwwEzbBx+o&#10;O4ZCxBD2GSooQ2gyKX1ekkGf2IY4cnfrDIYIXSG1w0cMN7WcpulMGqw4NpTY0HdJ+d+xNQoot27f&#10;Xi+H39mt3Xe3beq/fjZKjUf9+hNEoD68xS/3TiuYx/XxS/wBcvk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1pvsDwAAAANsAAAAPAAAAAAAAAAAAAAAAAJcCAABkcnMvZG93bnJl&#10;di54bWxQSwUGAAAAAAQABAD1AAAAhAMAAAAA&#10;" filled="f" stroked="f">
                    <v:textbox inset="9mm,0,0,0">
                      <w:txbxContent>
                        <w:p w14:paraId="5AC72E97" w14:textId="77777777" w:rsidR="00963452" w:rsidRDefault="00963452" w:rsidP="00AA36F7">
                          <w:pPr>
                            <w:pStyle w:val="NormalWeb"/>
                            <w:spacing w:before="0" w:beforeAutospacing="0" w:after="0" w:afterAutospacing="0"/>
                            <w:jc w:val="right"/>
                          </w:pPr>
                          <w:r>
                            <w:rPr>
                              <w:rFonts w:ascii="Cambria" w:hAnsi="Cambria" w:cs="Cambria"/>
                              <w:color w:val="000000" w:themeColor="text1"/>
                              <w:kern w:val="24"/>
                              <w:sz w:val="32"/>
                              <w:szCs w:val="32"/>
                              <w:lang w:val="en-US"/>
                            </w:rPr>
                            <w:t>20</w:t>
                          </w:r>
                        </w:p>
                      </w:txbxContent>
                    </v:textbox>
                  </v:shape>
                  <v:shape id="Text Box 81" o:spid="_x0000_s1109" type="#_x0000_t202" style="position:absolute;left:63399;top:1938054;width:621154;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6l6YwwAA&#10;ANsAAAAPAAAAZHJzL2Rvd25yZXYueG1sRI9Pi8IwFMTvgt8hPMGbpnoQqUZZRUEvgv/YPT6bt22x&#10;eSlJWrvffrOw4HGYmd8wy3VnKtGS86VlBZNxAoI4s7rkXMHtuh/NQfiArLGyTAp+yMN61e8tMdX2&#10;xWdqLyEXEcI+RQVFCHUqpc8KMujHtiaO3rd1BkOULpfa4SvCTSWnSTKTBkuOCwXWtC0oe14ao4Ay&#10;647N1+f5Pns0x/axT/zmtFNqOOg+FiACdeEd/m8ftIL5BP6+xB8gV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6l6YwwAAANsAAAAPAAAAAAAAAAAAAAAAAJcCAABkcnMvZG93&#10;bnJldi54bWxQSwUGAAAAAAQABAD1AAAAhwMAAAAA&#10;" filled="f" stroked="f">
                    <v:textbox inset="9mm,0,0,0">
                      <w:txbxContent>
                        <w:p w14:paraId="26533066" w14:textId="77777777" w:rsidR="00963452" w:rsidRDefault="00963452" w:rsidP="00AA36F7">
                          <w:pPr>
                            <w:pStyle w:val="NormalWeb"/>
                            <w:spacing w:before="0" w:beforeAutospacing="0" w:after="0" w:afterAutospacing="0"/>
                            <w:jc w:val="right"/>
                          </w:pPr>
                          <w:r>
                            <w:rPr>
                              <w:rFonts w:ascii="Cambria" w:hAnsi="Cambria" w:cs="Cambria"/>
                              <w:color w:val="000000" w:themeColor="text1"/>
                              <w:kern w:val="24"/>
                              <w:sz w:val="32"/>
                              <w:szCs w:val="32"/>
                              <w:lang w:val="en-US"/>
                            </w:rPr>
                            <w:t xml:space="preserve">  5</w:t>
                          </w:r>
                        </w:p>
                      </w:txbxContent>
                    </v:textbox>
                  </v:shape>
                  <v:shape id="Text Box 82" o:spid="_x0000_s1110" type="#_x0000_t202" style="position:absolute;left:63399;top:1546076;width:621154;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OMDvxAAA&#10;ANsAAAAPAAAAZHJzL2Rvd25yZXYueG1sRI9La8MwEITvhf4HsYXeGjk5BONECU1ooL4UnAftcWNt&#10;bRNrZST50X9fFQo5DjPzDbPeTqYVAznfWFYwnyUgiEurG64UnE+HlxSED8gaW8uk4Ic8bDePD2vM&#10;tB25oOEYKhEh7DNUUIfQZVL6siaDfmY74uh9W2cwROkqqR2OEW5auUiSpTTYcFyosaN9TeXt2BsF&#10;VFqX91+fxWV57fPhekj87uNNqeen6XUFItAU7uH/9rtWkC7g70v8AXLz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jjA78QAAADbAAAADwAAAAAAAAAAAAAAAACXAgAAZHJzL2Rv&#10;d25yZXYueG1sUEsFBgAAAAAEAAQA9QAAAIgDAAAAAA==&#10;" filled="f" stroked="f">
                    <v:textbox inset="9mm,0,0,0">
                      <w:txbxContent>
                        <w:p w14:paraId="60747A51" w14:textId="77777777" w:rsidR="00963452" w:rsidRDefault="00963452" w:rsidP="00AA36F7">
                          <w:pPr>
                            <w:pStyle w:val="NormalWeb"/>
                            <w:spacing w:before="0" w:beforeAutospacing="0" w:after="0" w:afterAutospacing="0"/>
                            <w:jc w:val="right"/>
                          </w:pPr>
                          <w:r>
                            <w:rPr>
                              <w:rFonts w:ascii="Cambria" w:hAnsi="Cambria" w:cs="Cambria"/>
                              <w:color w:val="000000" w:themeColor="text1"/>
                              <w:kern w:val="24"/>
                              <w:sz w:val="32"/>
                              <w:szCs w:val="32"/>
                              <w:lang w:val="en-US"/>
                            </w:rPr>
                            <w:t>10</w:t>
                          </w:r>
                        </w:p>
                      </w:txbxContent>
                    </v:textbox>
                  </v:shape>
                  <v:shape id="Text Box 83" o:spid="_x0000_s1111" type="#_x0000_t202" style="position:absolute;left:63399;top:2316806;width:621154;height:4761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dGV0xAAA&#10;ANsAAAAPAAAAZHJzL2Rvd25yZXYueG1sRI9Ba8JAFITvQv/D8gre6qYVRFI3wYpCvQhqSz0+s88k&#10;mH0bdjcx/vtuoeBxmJlvmEU+mEb05HxtWcHrJAFBXFhdc6ng67h5mYPwAVljY5kU3MlDnj2NFphq&#10;e+M99YdQighhn6KCKoQ2ldIXFRn0E9sSR+9incEQpSuldniLcNPItySZSYM1x4UKW1pVVFwPnVFA&#10;hXXb7vSz/56du21/3iT+Y7dWavw8LN9BBBrCI/zf/tQK5lP4+xJ/gMx+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XRldMQAAADbAAAADwAAAAAAAAAAAAAAAACXAgAAZHJzL2Rv&#10;d25yZXYueG1sUEsFBgAAAAAEAAQA9QAAAIgDAAAAAA==&#10;" filled="f" stroked="f">
                    <v:textbox inset="9mm,0,0,0">
                      <w:txbxContent>
                        <w:p w14:paraId="6F855748" w14:textId="77777777" w:rsidR="00963452" w:rsidRDefault="00963452" w:rsidP="00AA36F7">
                          <w:pPr>
                            <w:pStyle w:val="NormalWeb"/>
                            <w:spacing w:before="0" w:beforeAutospacing="0" w:after="0" w:afterAutospacing="0"/>
                            <w:jc w:val="right"/>
                          </w:pPr>
                          <w:r>
                            <w:rPr>
                              <w:rFonts w:ascii="Cambria" w:hAnsi="Cambria" w:cs="Cambria"/>
                              <w:color w:val="000000" w:themeColor="text1"/>
                              <w:kern w:val="24"/>
                              <w:sz w:val="32"/>
                              <w:szCs w:val="32"/>
                              <w:lang w:val="en-US"/>
                            </w:rPr>
                            <w:t xml:space="preserve"> 0</w:t>
                          </w:r>
                        </w:p>
                      </w:txbxContent>
                    </v:textbox>
                  </v:shape>
                  <v:rect id="Rectangle 84" o:spid="_x0000_s1112" style="position:absolute;left:743927;top:16932;width:1053465;height:299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fuaoNxQAA&#10;ANsAAAAPAAAAZHJzL2Rvd25yZXYueG1sRI/RasJAFETfC/7Dcgt9KXXTIlZT1yCpQupbUz/gmr1N&#10;UrN3Q3ZN4t+7QsHHYWbOMKtkNI3oqXO1ZQWv0wgEcWF1zaWCw8/uZQHCeWSNjWVScCEHyXrysMJY&#10;24G/qc99KQKEXYwKKu/bWEpXVGTQTW1LHLxf2xn0QXal1B0OAW4a+RZFc2mw5rBQYUtpRcUpPxsF&#10;X/vZ/pBm8u+0rD+fs/c8ksf5Vqmnx3HzAcLT6O/h/3amFSxmcPsSfoBcX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5qg3FAAAA2wAAAA8AAAAAAAAAAAAAAAAAlwIAAGRycy9k&#10;b3ducmV2LnhtbFBLBQYAAAAABAAEAPUAAACJAwAAAAA=&#10;" filled="f" stroked="f">
                    <v:textbox style="mso-fit-shape-to-text:t">
                      <w:txbxContent>
                        <w:p w14:paraId="69724789" w14:textId="77777777" w:rsidR="00963452" w:rsidRDefault="00963452" w:rsidP="00AA36F7">
                          <w:pPr>
                            <w:pStyle w:val="NormalWeb"/>
                            <w:spacing w:before="0" w:beforeAutospacing="0" w:after="0" w:afterAutospacing="0"/>
                          </w:pPr>
                          <w:proofErr w:type="gramStart"/>
                          <w:r>
                            <w:rPr>
                              <w:rFonts w:ascii="Cambria" w:hAnsi="Cambria" w:cs="Cambria"/>
                              <w:color w:val="000000" w:themeColor="text1"/>
                              <w:kern w:val="24"/>
                              <w:sz w:val="28"/>
                              <w:szCs w:val="28"/>
                              <w:lang w:val="en-US"/>
                            </w:rPr>
                            <w:t>miR</w:t>
                          </w:r>
                          <w:proofErr w:type="gramEnd"/>
                          <w:r>
                            <w:rPr>
                              <w:rFonts w:ascii="Cambria" w:hAnsi="Cambria" w:cs="Cambria"/>
                              <w:color w:val="000000" w:themeColor="text1"/>
                              <w:kern w:val="24"/>
                              <w:sz w:val="28"/>
                              <w:szCs w:val="28"/>
                              <w:lang w:val="en-US"/>
                            </w:rPr>
                            <w:t>-135b</w:t>
                          </w:r>
                        </w:p>
                      </w:txbxContent>
                    </v:textbox>
                  </v:rect>
                  <v:rect id="Rectangle 85" o:spid="_x0000_s1113" style="position:absolute;left:2847718;width:1116330;height:299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9Q+WxQAA&#10;ANsAAAAPAAAAZHJzL2Rvd25yZXYueG1sRI/RasJAFETfC/7DcoW+lGZjsamNWUWsheib0Q+4Zm+T&#10;aPZuyG41/ftuoeDjMDNnmGw5mFZcqXeNZQWTKAZBXFrdcKXgePh8noFwHllja5kU/JCD5WL0kGGq&#10;7Y33dC18JQKEXYoKau+7VEpX1mTQRbYjDt6X7Q36IPtK6h5vAW5a+RLHiTTYcFiosaN1TeWl+DYK&#10;trvp7rjO5fny3nw85W9FLE/JRqnH8bCag/A0+Hv4v51rBbNX+PsSfoB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D1D5bFAAAA2wAAAA8AAAAAAAAAAAAAAAAAlwIAAGRycy9k&#10;b3ducmV2LnhtbFBLBQYAAAAABAAEAPUAAACJAwAAAAA=&#10;" filled="f" stroked="f">
                    <v:textbox style="mso-fit-shape-to-text:t">
                      <w:txbxContent>
                        <w:p w14:paraId="602F3FA4" w14:textId="77777777" w:rsidR="00963452" w:rsidRDefault="00963452" w:rsidP="00AA36F7">
                          <w:pPr>
                            <w:pStyle w:val="NormalWeb"/>
                            <w:spacing w:before="0" w:beforeAutospacing="0" w:after="0" w:afterAutospacing="0"/>
                          </w:pPr>
                          <w:proofErr w:type="gramStart"/>
                          <w:r>
                            <w:rPr>
                              <w:rFonts w:ascii="Cambria" w:hAnsi="Cambria" w:cs="Cambria"/>
                              <w:color w:val="000000" w:themeColor="text1"/>
                              <w:kern w:val="24"/>
                              <w:sz w:val="28"/>
                              <w:szCs w:val="28"/>
                              <w:lang w:val="en-US"/>
                            </w:rPr>
                            <w:t>miR</w:t>
                          </w:r>
                          <w:proofErr w:type="gramEnd"/>
                          <w:r>
                            <w:rPr>
                              <w:rFonts w:ascii="Cambria" w:hAnsi="Cambria" w:cs="Cambria"/>
                              <w:color w:val="000000" w:themeColor="text1"/>
                              <w:kern w:val="24"/>
                              <w:sz w:val="28"/>
                              <w:szCs w:val="28"/>
                              <w:lang w:val="en-US"/>
                            </w:rPr>
                            <w:t>-15b</w:t>
                          </w:r>
                        </w:p>
                      </w:txbxContent>
                    </v:textbox>
                  </v:rect>
                  <v:shape id="Text Box 86" o:spid="_x0000_s1114" type="#_x0000_t202" style="position:absolute;left:1688384;width:1374140;height:299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LM9QwQAA&#10;ANsAAAAPAAAAZHJzL2Rvd25yZXYueG1sRI9Ba8JAFITvgv9heUJvulFQJLqKVAUPvdTG+yP7zIZm&#10;34bs08R/3y0Uehxm5htmux98o57UxTqwgfksA0VcBltzZaD4Ok/XoKIgW2wCk4EXRdjvxqMt5jb0&#10;/EnPq1QqQTjmaMCJtLnWsXTkMc5CS5y8e+g8SpJdpW2HfYL7Ri+ybKU91pwWHLb07qj8vj68ARF7&#10;mL+Kk4+X2/Bx7F1WLrEw5m0yHDaghAb5D/+1L9bAegW/X9IP0Ls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wizPUMEAAADbAAAADwAAAAAAAAAAAAAAAACXAgAAZHJzL2Rvd25y&#10;ZXYueG1sUEsFBgAAAAAEAAQA9QAAAIUDAAAAAA==&#10;" filled="f" stroked="f">
                    <v:textbox style="mso-fit-shape-to-text:t">
                      <w:txbxContent>
                        <w:p w14:paraId="0FA94D80" w14:textId="77777777" w:rsidR="00963452" w:rsidRDefault="00963452" w:rsidP="00AA36F7">
                          <w:pPr>
                            <w:pStyle w:val="NormalWeb"/>
                            <w:spacing w:before="0" w:beforeAutospacing="0" w:after="0" w:afterAutospacing="0"/>
                          </w:pPr>
                          <w:proofErr w:type="gramStart"/>
                          <w:r>
                            <w:rPr>
                              <w:rFonts w:ascii="Cambria" w:hAnsi="Cambria" w:cs="Cambria"/>
                              <w:color w:val="000000" w:themeColor="text1"/>
                              <w:kern w:val="24"/>
                              <w:sz w:val="28"/>
                              <w:szCs w:val="28"/>
                              <w:lang w:val="en-US"/>
                            </w:rPr>
                            <w:t>miR</w:t>
                          </w:r>
                          <w:proofErr w:type="gramEnd"/>
                          <w:r>
                            <w:rPr>
                              <w:rFonts w:ascii="Cambria" w:hAnsi="Cambria" w:cs="Cambria"/>
                              <w:color w:val="000000" w:themeColor="text1"/>
                              <w:kern w:val="24"/>
                              <w:sz w:val="28"/>
                              <w:szCs w:val="28"/>
                              <w:lang w:val="en-US"/>
                            </w:rPr>
                            <w:t>-1224-3p</w:t>
                          </w:r>
                        </w:p>
                      </w:txbxContent>
                    </v:textbox>
                  </v:shape>
                  <v:shape id="Text Box 87" o:spid="_x0000_s1115" type="#_x0000_t202" style="position:absolute;left:128191;top:2813255;width:2010410;height:299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ElWxxQAA&#10;ANsAAAAPAAAAZHJzL2Rvd25yZXYueG1sRI9PawIxFMTvgt8hPMGL1Kw96LIapVgKhVbBPxSPz81z&#10;s3Xzsmyibr99Iwgeh5nfDDNbtLYSV2p86VjBaJiAIM6dLrlQsN99vKQgfEDWWDkmBX/kYTHvdmaY&#10;aXfjDV23oRCxhH2GCkwIdSalzw1Z9ENXE0fv5BqLIcqmkLrBWyy3lXxNkrG0WHJcMFjT0lB+3l6s&#10;gtSMByu7ei8PX7uftfnV6bEYfSvV77VvUxCB2vAMP+hPHbkJ3L/EHyD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4SVbHFAAAA2wAAAA8AAAAAAAAAAAAAAAAAlwIAAGRycy9k&#10;b3ducmV2LnhtbFBLBQYAAAAABAAEAPUAAACJAwAAAAA=&#10;" filled="f" stroked="f">
                    <v:textbox style="mso-fit-shape-to-text:t" inset="0,,0">
                      <w:txbxContent>
                        <w:p w14:paraId="6D0ECF96" w14:textId="77777777" w:rsidR="00963452" w:rsidRDefault="00963452" w:rsidP="00AA36F7">
                          <w:pPr>
                            <w:pStyle w:val="NormalWeb"/>
                            <w:spacing w:before="0" w:beforeAutospacing="0" w:after="0" w:afterAutospacing="0"/>
                          </w:pPr>
                          <w:r>
                            <w:rPr>
                              <w:rFonts w:ascii="Cambria" w:hAnsi="Cambria" w:cs="Cambria"/>
                              <w:color w:val="000000" w:themeColor="text1"/>
                              <w:kern w:val="24"/>
                              <w:sz w:val="28"/>
                              <w:szCs w:val="28"/>
                              <w:lang w:val="en-US"/>
                            </w:rPr>
                            <w:t xml:space="preserve">               </w:t>
                          </w:r>
                          <w:proofErr w:type="gramStart"/>
                          <w:r>
                            <w:rPr>
                              <w:rFonts w:ascii="Cambria" w:hAnsi="Cambria" w:cs="Cambria"/>
                              <w:color w:val="000000" w:themeColor="text1"/>
                              <w:kern w:val="24"/>
                              <w:sz w:val="28"/>
                              <w:szCs w:val="28"/>
                              <w:lang w:val="en-US"/>
                            </w:rPr>
                            <w:t>Benign  UCC</w:t>
                          </w:r>
                          <w:proofErr w:type="gramEnd"/>
                        </w:p>
                      </w:txbxContent>
                    </v:textbox>
                  </v:shape>
                  <v:shape id="Text Box 88" o:spid="_x0000_s1116" type="#_x0000_t202" style="position:absolute;left:1173272;top:2811269;width:2010410;height:299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cHDwgAA&#10;ANsAAAAPAAAAZHJzL2Rvd25yZXYueG1sRE9La8JAEL4L/Q/LFHqRutGDhNRVSosgqAUfSI/T7DSb&#10;NjsbsluN/75zEDx+fO/ZoveNOlMX68AGxqMMFHEZbM2VgeNh+ZyDignZYhOYDFwpwmL+MJhhYcOF&#10;d3Tep0pJCMcCDbiU2kLrWDryGEehJRbuO3Qek8Cu0rbDi4T7Rk+ybKo91iwNDlt6c1T+7v+8gdxN&#10;h1u/fa8/14fTh/ux+Vc13hjz9Ni/voBK1Ke7+OZeWfHJWPkiP0DP/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NwcPCAAAA2wAAAA8AAAAAAAAAAAAAAAAAlwIAAGRycy9kb3du&#10;cmV2LnhtbFBLBQYAAAAABAAEAPUAAACGAwAAAAA=&#10;" filled="f" stroked="f">
                    <v:textbox style="mso-fit-shape-to-text:t" inset="0,,0">
                      <w:txbxContent>
                        <w:p w14:paraId="6C3E8E26" w14:textId="77777777" w:rsidR="00963452" w:rsidRDefault="00963452" w:rsidP="00AA36F7">
                          <w:pPr>
                            <w:pStyle w:val="NormalWeb"/>
                            <w:spacing w:before="0" w:beforeAutospacing="0" w:after="0" w:afterAutospacing="0"/>
                          </w:pPr>
                          <w:r>
                            <w:rPr>
                              <w:rFonts w:ascii="Cambria" w:hAnsi="Cambria" w:cs="Cambria"/>
                              <w:color w:val="000000" w:themeColor="text1"/>
                              <w:kern w:val="24"/>
                              <w:sz w:val="28"/>
                              <w:szCs w:val="28"/>
                              <w:lang w:val="en-US"/>
                            </w:rPr>
                            <w:t xml:space="preserve">               </w:t>
                          </w:r>
                          <w:proofErr w:type="gramStart"/>
                          <w:r>
                            <w:rPr>
                              <w:rFonts w:ascii="Cambria" w:hAnsi="Cambria" w:cs="Cambria"/>
                              <w:color w:val="000000" w:themeColor="text1"/>
                              <w:kern w:val="24"/>
                              <w:sz w:val="28"/>
                              <w:szCs w:val="28"/>
                              <w:lang w:val="en-US"/>
                            </w:rPr>
                            <w:t>Benign  UCC</w:t>
                          </w:r>
                          <w:proofErr w:type="gramEnd"/>
                        </w:p>
                      </w:txbxContent>
                    </v:textbox>
                  </v:shape>
                  <v:shape id="Text Box 89" o:spid="_x0000_s1117" type="#_x0000_t202" style="position:absolute;left:2215636;top:2811776;width:2010410;height:299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wWRYxAAA&#10;ANsAAAAPAAAAZHJzL2Rvd25yZXYueG1sRI9BawIxFITvgv8hPKEXqVl7kO3WKKIUClVBLeLxdfPc&#10;rG5elk2q6783gtDjMPPNMONpaytxocaXjhUMBwkI4tzpkgsFP7vP1xSED8gaK8ek4EYeppNuZ4yZ&#10;dlfe0GUbChFL2GeowIRQZ1L63JBFP3A1cfSOrrEYomwKqRu8xnJbybckGUmLJccFgzXNDeXn7Z9V&#10;kJpRf2VXi/LwvduvzUmnv8VwqdRLr519gAjUhv/wk/7SkXuHx5f4A+Tk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MFkWMQAAADbAAAADwAAAAAAAAAAAAAAAACXAgAAZHJzL2Rv&#10;d25yZXYueG1sUEsFBgAAAAAEAAQA9QAAAIgDAAAAAA==&#10;" filled="f" stroked="f">
                    <v:textbox style="mso-fit-shape-to-text:t" inset="0,,0">
                      <w:txbxContent>
                        <w:p w14:paraId="36E02DEF" w14:textId="77777777" w:rsidR="00963452" w:rsidRDefault="00963452" w:rsidP="00AA36F7">
                          <w:pPr>
                            <w:pStyle w:val="NormalWeb"/>
                            <w:spacing w:before="0" w:beforeAutospacing="0" w:after="0" w:afterAutospacing="0"/>
                          </w:pPr>
                          <w:r>
                            <w:rPr>
                              <w:rFonts w:ascii="Cambria" w:hAnsi="Cambria" w:cs="Cambria"/>
                              <w:color w:val="000000" w:themeColor="text1"/>
                              <w:kern w:val="24"/>
                              <w:sz w:val="28"/>
                              <w:szCs w:val="28"/>
                              <w:lang w:val="en-US"/>
                            </w:rPr>
                            <w:t xml:space="preserve">               Benign   UCC</w:t>
                          </w:r>
                        </w:p>
                      </w:txbxContent>
                    </v:textbox>
                  </v:shape>
                  <v:shape id="Text Box 90" o:spid="_x0000_s1118" type="#_x0000_t202" style="position:absolute;top:631434;width:421005;height:1829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6Hd5wQAA&#10;ANsAAAAPAAAAZHJzL2Rvd25yZXYueG1sRE9ba8IwFH4f+B/CEXybiUU2rUbRgeAYE7yAr4fm2Bab&#10;k5Jktv775WGwx4/vvlz3thEP8qF2rGEyViCIC2dqLjVczrvXGYgQkQ02jknDkwKsV4OXJebGdXyk&#10;xymWIoVwyFFDFWObSxmKiiyGsWuJE3dz3mJM0JfSeOxSuG1kptSbtFhzaqiwpY+Kivvpx2rIroet&#10;Ku5uqrLvbrN/R385fn5pPRr2mwWISH38F/+590bDPK1PX9IPkK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2eh3ecEAAADbAAAADwAAAAAAAAAAAAAAAACXAgAAZHJzL2Rvd25y&#10;ZXYueG1sUEsFBgAAAAAEAAQA9QAAAIUDAAAAAA==&#10;" filled="f" stroked="f">
                    <v:textbox style="layout-flow:vertical;mso-layout-flow-alt:bottom-to-top;mso-fit-shape-to-text:t">
                      <w:txbxContent>
                        <w:p w14:paraId="514EF37A" w14:textId="77777777" w:rsidR="00963452" w:rsidRDefault="00963452" w:rsidP="00AA36F7">
                          <w:pPr>
                            <w:pStyle w:val="NormalWeb"/>
                            <w:spacing w:before="0" w:beforeAutospacing="0" w:after="0" w:afterAutospacing="0"/>
                            <w:jc w:val="center"/>
                          </w:pPr>
                          <w:r>
                            <w:rPr>
                              <w:rFonts w:ascii="Cambria" w:hAnsi="Cambria" w:cs="Cambria"/>
                              <w:color w:val="000000" w:themeColor="text1"/>
                              <w:kern w:val="24"/>
                              <w:sz w:val="32"/>
                              <w:szCs w:val="32"/>
                              <w:lang w:val="en-US"/>
                            </w:rPr>
                            <w:t xml:space="preserve">Amplification (DCt) </w:t>
                          </w:r>
                        </w:p>
                      </w:txbxContent>
                    </v:textbox>
                  </v:shape>
                </v:group>
                <w10:anchorlock/>
              </v:group>
            </w:pict>
          </mc:Fallback>
        </mc:AlternateContent>
      </w:r>
    </w:p>
    <w:p w14:paraId="04FF96F9" w14:textId="77777777" w:rsidR="00AA36F7" w:rsidRPr="00F52849" w:rsidRDefault="00AA36F7" w:rsidP="00AA36F7">
      <w:pPr>
        <w:rPr>
          <w:b/>
        </w:rPr>
      </w:pPr>
    </w:p>
    <w:p w14:paraId="555462A2" w14:textId="59074B6B" w:rsidR="00AA36F7" w:rsidRPr="00C20B8D" w:rsidRDefault="00AD78E9" w:rsidP="00AA36F7">
      <w:pPr>
        <w:spacing w:line="360" w:lineRule="auto"/>
        <w:jc w:val="both"/>
      </w:pPr>
      <w:r>
        <w:rPr>
          <w:b/>
        </w:rPr>
        <w:t>Figure 15</w:t>
      </w:r>
      <w:r w:rsidR="00AA36F7" w:rsidRPr="00C20B8D">
        <w:rPr>
          <w:b/>
        </w:rPr>
        <w:t>:</w:t>
      </w:r>
      <w:r w:rsidR="00AA36F7" w:rsidRPr="00C20B8D">
        <w:t xml:space="preserve">  Box plots of the three microRNAs (miR-135b/miR1224-3p/15b</w:t>
      </w:r>
      <w:proofErr w:type="gramStart"/>
      <w:r w:rsidR="00AA36F7" w:rsidRPr="00C20B8D">
        <w:t>) which</w:t>
      </w:r>
      <w:proofErr w:type="gramEnd"/>
      <w:r w:rsidR="00AA36F7" w:rsidRPr="00C20B8D">
        <w:t xml:space="preserve"> resulted in the optimal concordance for the diagnosis of bladder cancer.  Box plots show the expression profile of each microRNA according to the presence of bladder cancer (Box = 95% CI and median = dark central bar)</w:t>
      </w:r>
      <w:r w:rsidR="00A45007">
        <w:t xml:space="preserve">. </w:t>
      </w:r>
      <w:r w:rsidR="004E12B9" w:rsidRPr="004E12B9">
        <w:t xml:space="preserve">Taken with permission from </w:t>
      </w:r>
      <w:proofErr w:type="spellStart"/>
      <w:r w:rsidR="004E12B9" w:rsidRPr="004E12B9">
        <w:t>Miah</w:t>
      </w:r>
      <w:proofErr w:type="spellEnd"/>
      <w:r w:rsidR="004E12B9" w:rsidRPr="004E12B9">
        <w:t xml:space="preserve"> et al.</w:t>
      </w:r>
      <w:hyperlink w:anchor="_ENREF_197" w:tooltip="Miah, 2012 #8" w:history="1">
        <w:r w:rsidR="00D060EE" w:rsidRPr="004E12B9">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 </w:instrText>
        </w:r>
        <w:r w:rsidR="00D060EE">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EN.CITE.DATA </w:instrText>
        </w:r>
        <w:r w:rsidR="00D060EE">
          <w:fldChar w:fldCharType="end"/>
        </w:r>
        <w:r w:rsidR="00D060EE" w:rsidRPr="004E12B9">
          <w:fldChar w:fldCharType="separate"/>
        </w:r>
        <w:r w:rsidR="00D060EE" w:rsidRPr="00D060EE">
          <w:rPr>
            <w:noProof/>
            <w:vertAlign w:val="superscript"/>
          </w:rPr>
          <w:t>197</w:t>
        </w:r>
        <w:r w:rsidR="00D060EE" w:rsidRPr="004E12B9">
          <w:fldChar w:fldCharType="end"/>
        </w:r>
      </w:hyperlink>
      <w:r w:rsidR="004E12B9" w:rsidRPr="004E12B9">
        <w:t>.</w:t>
      </w:r>
    </w:p>
    <w:p w14:paraId="1411943D" w14:textId="77777777" w:rsidR="00AA36F7" w:rsidRPr="00F52849" w:rsidRDefault="00AA36F7" w:rsidP="00B37E53">
      <w:pPr>
        <w:spacing w:line="480" w:lineRule="auto"/>
        <w:jc w:val="both"/>
      </w:pPr>
    </w:p>
    <w:p w14:paraId="6289BC53" w14:textId="590AB802" w:rsidR="00B37E53" w:rsidRPr="00F52849" w:rsidRDefault="00B37E53" w:rsidP="00B37E53">
      <w:pPr>
        <w:spacing w:line="480" w:lineRule="auto"/>
        <w:jc w:val="both"/>
      </w:pPr>
      <w:r w:rsidRPr="00C20B8D">
        <w:rPr>
          <w:noProof/>
          <w:lang w:val="en-US"/>
        </w:rPr>
        <w:drawing>
          <wp:inline distT="0" distB="0" distL="0" distR="0" wp14:anchorId="0B42083C" wp14:editId="7F42A1A9">
            <wp:extent cx="4429760" cy="7630160"/>
            <wp:effectExtent l="0" t="0" r="0" b="0"/>
            <wp:docPr id="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29760" cy="7630160"/>
                    </a:xfrm>
                    <a:prstGeom prst="rect">
                      <a:avLst/>
                    </a:prstGeom>
                    <a:noFill/>
                    <a:ln>
                      <a:noFill/>
                    </a:ln>
                  </pic:spPr>
                </pic:pic>
              </a:graphicData>
            </a:graphic>
          </wp:inline>
        </w:drawing>
      </w:r>
    </w:p>
    <w:p w14:paraId="6853C06B" w14:textId="4573E223" w:rsidR="00B37E53" w:rsidRPr="00C20B8D" w:rsidRDefault="00B37E53" w:rsidP="00B37E53">
      <w:pPr>
        <w:spacing w:line="360" w:lineRule="auto"/>
        <w:jc w:val="both"/>
        <w:rPr>
          <w:lang w:val="en-US"/>
        </w:rPr>
      </w:pPr>
      <w:r w:rsidRPr="00C20B8D">
        <w:rPr>
          <w:b/>
        </w:rPr>
        <w:t xml:space="preserve">Figure </w:t>
      </w:r>
      <w:r w:rsidR="00AA36F7" w:rsidRPr="00C20B8D">
        <w:rPr>
          <w:b/>
        </w:rPr>
        <w:t>1</w:t>
      </w:r>
      <w:r w:rsidR="00AD78E9">
        <w:rPr>
          <w:b/>
        </w:rPr>
        <w:t>6</w:t>
      </w:r>
      <w:r w:rsidRPr="00C20B8D">
        <w:t xml:space="preserve">: </w:t>
      </w:r>
      <w:r w:rsidRPr="00C20B8D">
        <w:rPr>
          <w:lang w:val="en-US"/>
        </w:rPr>
        <w:t xml:space="preserve">The combination of the eight microRNAs </w:t>
      </w:r>
      <w:r w:rsidRPr="00C20B8D">
        <w:t>(microRNA-15a/-15b/-27b/-100/-135b/-203/-212/-1224-3p) or three microRNAs (miRs-15b/135b/12243-p)</w:t>
      </w:r>
      <w:r w:rsidRPr="00C20B8D">
        <w:rPr>
          <w:lang w:val="en-US"/>
        </w:rPr>
        <w:t xml:space="preserve"> which results in the optimal concordance for the diagnosis of bladder cancer selected tree branches that mostly correspond to the underlying diagnosis. Average linkage correlation (</w:t>
      </w:r>
      <w:proofErr w:type="spellStart"/>
      <w:r w:rsidRPr="00C20B8D">
        <w:rPr>
          <w:lang w:val="en-US"/>
        </w:rPr>
        <w:t>uncentred</w:t>
      </w:r>
      <w:proofErr w:type="spellEnd"/>
      <w:r w:rsidRPr="00C20B8D">
        <w:rPr>
          <w:lang w:val="en-US"/>
        </w:rPr>
        <w:t xml:space="preserve">) was performed on mean </w:t>
      </w:r>
      <w:proofErr w:type="spellStart"/>
      <w:r w:rsidRPr="00C20B8D">
        <w:rPr>
          <w:lang w:val="en-US"/>
        </w:rPr>
        <w:t>centred</w:t>
      </w:r>
      <w:proofErr w:type="spellEnd"/>
      <w:r w:rsidRPr="00C20B8D">
        <w:rPr>
          <w:lang w:val="en-US"/>
        </w:rPr>
        <w:t xml:space="preserve"> ∆Ct values using Cluster 3.0. Samples are </w:t>
      </w:r>
      <w:proofErr w:type="spellStart"/>
      <w:r w:rsidRPr="00C20B8D">
        <w:rPr>
          <w:lang w:val="en-US"/>
        </w:rPr>
        <w:t>colo</w:t>
      </w:r>
      <w:r w:rsidR="000157FF" w:rsidRPr="00C20B8D">
        <w:rPr>
          <w:lang w:val="en-US"/>
        </w:rPr>
        <w:t>u</w:t>
      </w:r>
      <w:r w:rsidRPr="00C20B8D">
        <w:rPr>
          <w:lang w:val="en-US"/>
        </w:rPr>
        <w:t>r</w:t>
      </w:r>
      <w:proofErr w:type="spellEnd"/>
      <w:r w:rsidRPr="00C20B8D">
        <w:rPr>
          <w:lang w:val="en-US"/>
        </w:rPr>
        <w:t>-labe</w:t>
      </w:r>
      <w:r w:rsidR="000157FF" w:rsidRPr="00C20B8D">
        <w:rPr>
          <w:lang w:val="en-US"/>
        </w:rPr>
        <w:t>l</w:t>
      </w:r>
      <w:r w:rsidRPr="00C20B8D">
        <w:rPr>
          <w:lang w:val="en-US"/>
        </w:rPr>
        <w:t>ed according to pathology</w:t>
      </w:r>
      <w:r w:rsidR="000157FF" w:rsidRPr="00C20B8D">
        <w:rPr>
          <w:lang w:val="en-US"/>
        </w:rPr>
        <w:t>.</w:t>
      </w:r>
      <w:r w:rsidR="00A45007">
        <w:rPr>
          <w:lang w:val="en-US"/>
        </w:rPr>
        <w:t xml:space="preserve"> </w:t>
      </w:r>
      <w:r w:rsidR="004E12B9" w:rsidRPr="004E12B9">
        <w:t xml:space="preserve">Taken with permission from </w:t>
      </w:r>
      <w:proofErr w:type="spellStart"/>
      <w:r w:rsidR="004E12B9" w:rsidRPr="004E12B9">
        <w:t>Miah</w:t>
      </w:r>
      <w:proofErr w:type="spellEnd"/>
      <w:r w:rsidR="004E12B9" w:rsidRPr="004E12B9">
        <w:t xml:space="preserve"> et al.</w:t>
      </w:r>
      <w:hyperlink w:anchor="_ENREF_197" w:tooltip="Miah, 2012 #8" w:history="1">
        <w:r w:rsidR="00D060EE" w:rsidRPr="004E12B9">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 </w:instrText>
        </w:r>
        <w:r w:rsidR="00D060EE">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EN.CITE.DATA </w:instrText>
        </w:r>
        <w:r w:rsidR="00D060EE">
          <w:fldChar w:fldCharType="end"/>
        </w:r>
        <w:r w:rsidR="00D060EE" w:rsidRPr="004E12B9">
          <w:fldChar w:fldCharType="separate"/>
        </w:r>
        <w:r w:rsidR="00D060EE" w:rsidRPr="00D060EE">
          <w:rPr>
            <w:noProof/>
            <w:vertAlign w:val="superscript"/>
          </w:rPr>
          <w:t>197</w:t>
        </w:r>
        <w:r w:rsidR="00D060EE" w:rsidRPr="004E12B9">
          <w:fldChar w:fldCharType="end"/>
        </w:r>
      </w:hyperlink>
      <w:r w:rsidR="004E12B9" w:rsidRPr="004E12B9">
        <w:t>.</w:t>
      </w:r>
    </w:p>
    <w:p w14:paraId="237B25E8" w14:textId="77777777" w:rsidR="00B573FF" w:rsidRDefault="00B573FF" w:rsidP="00FF58C0">
      <w:pPr>
        <w:spacing w:line="480" w:lineRule="auto"/>
        <w:jc w:val="both"/>
      </w:pPr>
    </w:p>
    <w:p w14:paraId="5351EE2C" w14:textId="2B24401E" w:rsidR="00FF58C0" w:rsidRPr="00C20B8D" w:rsidRDefault="00F31C14" w:rsidP="00FF58C0">
      <w:pPr>
        <w:spacing w:line="480" w:lineRule="auto"/>
        <w:jc w:val="both"/>
      </w:pPr>
      <w:r w:rsidRPr="00C20B8D">
        <w:t>The highest individual sensitivity value for the diagnosis of bladder cancer from a differentially expressed microRNA is</w:t>
      </w:r>
      <w:r w:rsidR="008552C2" w:rsidRPr="00C20B8D">
        <w:t xml:space="preserve"> 75.9% (microRNA-1224-3p). </w:t>
      </w:r>
      <w:r w:rsidR="00EB73B7" w:rsidRPr="00C20B8D">
        <w:t>B</w:t>
      </w:r>
      <w:r w:rsidR="008D3F84" w:rsidRPr="00C20B8D">
        <w:t>y combin</w:t>
      </w:r>
      <w:r w:rsidR="00CB4BF4">
        <w:t>in</w:t>
      </w:r>
      <w:r w:rsidR="008D3F84" w:rsidRPr="00C20B8D">
        <w:t xml:space="preserve">g </w:t>
      </w:r>
      <w:r w:rsidR="008552C2" w:rsidRPr="00C20B8D">
        <w:t>the three microRNAs to diagnose</w:t>
      </w:r>
      <w:r w:rsidR="008D3F84" w:rsidRPr="00C20B8D">
        <w:t xml:space="preserve"> bladder cancer</w:t>
      </w:r>
      <w:r w:rsidR="00EB73B7" w:rsidRPr="00C20B8D">
        <w:t xml:space="preserve"> there is an inc</w:t>
      </w:r>
      <w:r w:rsidR="008552C2" w:rsidRPr="00C20B8D">
        <w:t>rease in sensitivity of 24%</w:t>
      </w:r>
      <w:r w:rsidR="00EB73B7" w:rsidRPr="00C20B8D">
        <w:t xml:space="preserve">.  </w:t>
      </w:r>
      <w:r w:rsidR="008552C2" w:rsidRPr="00C20B8D">
        <w:t>The highest individual concordance value for the diagnosis of bladder cancer from a differentially expressed microRNA is 0.8 (microRNA-135b). By combing the three microRNAs to diagnose bladder cancer there is an increase in this concordance value by 7.5%</w:t>
      </w:r>
      <w:r w:rsidR="0072515F" w:rsidRPr="00C20B8D">
        <w:t>.</w:t>
      </w:r>
      <w:r w:rsidR="008552C2" w:rsidRPr="00C20B8D">
        <w:t xml:space="preserve"> </w:t>
      </w:r>
      <w:r w:rsidR="0072515F" w:rsidRPr="00C20B8D">
        <w:t xml:space="preserve">  Combination of the three optimal microRNAs does however lead</w:t>
      </w:r>
      <w:r w:rsidR="00CB4BF4">
        <w:t xml:space="preserve"> to</w:t>
      </w:r>
      <w:r w:rsidR="0072515F" w:rsidRPr="00C20B8D">
        <w:t xml:space="preserve"> a dramatic decrease in the specificity in diagnosing bladder cancer in comparison to the best performing specificity of an individual differentially expressed microRNA.  MicroRNA-328 has a specificity of 86.6 of diagnosing bladder cancer and the use of the three optimal microRNAs leads</w:t>
      </w:r>
      <w:r w:rsidR="00D2405B" w:rsidRPr="00C20B8D">
        <w:t xml:space="preserve"> to a decrease in specificity by</w:t>
      </w:r>
      <w:r w:rsidR="0072515F" w:rsidRPr="00C20B8D">
        <w:t xml:space="preserve"> 42.2%</w:t>
      </w:r>
      <w:r w:rsidR="00CB4BF4">
        <w:t>.</w:t>
      </w:r>
    </w:p>
    <w:p w14:paraId="5523030F" w14:textId="77777777" w:rsidR="0072515F" w:rsidRPr="00F52849" w:rsidRDefault="0072515F" w:rsidP="00FF58C0">
      <w:pPr>
        <w:spacing w:line="480" w:lineRule="auto"/>
        <w:jc w:val="both"/>
      </w:pPr>
    </w:p>
    <w:p w14:paraId="16A15672" w14:textId="53198581" w:rsidR="008B0910" w:rsidRPr="00C37BDB" w:rsidRDefault="00882FC2" w:rsidP="00C37BDB">
      <w:pPr>
        <w:pStyle w:val="Heading1"/>
        <w:rPr>
          <w:rFonts w:asciiTheme="minorHAnsi" w:hAnsiTheme="minorHAnsi"/>
        </w:rPr>
      </w:pPr>
      <w:bookmarkStart w:id="321" w:name="_Toc278904951"/>
      <w:r w:rsidRPr="00C20B8D">
        <w:rPr>
          <w:rFonts w:asciiTheme="minorHAnsi" w:hAnsiTheme="minorHAnsi"/>
        </w:rPr>
        <w:t>4.3</w:t>
      </w:r>
      <w:r w:rsidRPr="00C20B8D">
        <w:rPr>
          <w:rFonts w:asciiTheme="minorHAnsi" w:hAnsiTheme="minorHAnsi"/>
        </w:rPr>
        <w:tab/>
      </w:r>
      <w:r w:rsidRPr="00C20B8D">
        <w:rPr>
          <w:rFonts w:asciiTheme="minorHAnsi" w:hAnsiTheme="minorHAnsi"/>
        </w:rPr>
        <w:tab/>
      </w:r>
      <w:r w:rsidR="008B0910" w:rsidRPr="00C20B8D">
        <w:rPr>
          <w:rFonts w:asciiTheme="minorHAnsi" w:hAnsiTheme="minorHAnsi"/>
        </w:rPr>
        <w:t>Discussion</w:t>
      </w:r>
      <w:bookmarkEnd w:id="321"/>
    </w:p>
    <w:p w14:paraId="467E0AB6" w14:textId="2BBD4EAF" w:rsidR="008B0910" w:rsidRPr="00C20B8D" w:rsidRDefault="00882FC2" w:rsidP="008B0910">
      <w:pPr>
        <w:pStyle w:val="Heading2"/>
        <w:rPr>
          <w:rFonts w:asciiTheme="minorHAnsi" w:hAnsiTheme="minorHAnsi"/>
        </w:rPr>
      </w:pPr>
      <w:bookmarkStart w:id="322" w:name="_Toc278904952"/>
      <w:r w:rsidRPr="00C20B8D">
        <w:rPr>
          <w:rFonts w:asciiTheme="minorHAnsi" w:hAnsiTheme="minorHAnsi"/>
        </w:rPr>
        <w:t>4.3.1</w:t>
      </w:r>
      <w:r w:rsidRPr="00C20B8D">
        <w:rPr>
          <w:rFonts w:asciiTheme="minorHAnsi" w:hAnsiTheme="minorHAnsi"/>
        </w:rPr>
        <w:tab/>
      </w:r>
      <w:r w:rsidRPr="00C20B8D">
        <w:rPr>
          <w:rFonts w:asciiTheme="minorHAnsi" w:hAnsiTheme="minorHAnsi"/>
        </w:rPr>
        <w:tab/>
      </w:r>
      <w:r w:rsidR="008B0910" w:rsidRPr="00C20B8D">
        <w:rPr>
          <w:rFonts w:asciiTheme="minorHAnsi" w:hAnsiTheme="minorHAnsi"/>
        </w:rPr>
        <w:t>Guidelines for point of care test development</w:t>
      </w:r>
      <w:bookmarkEnd w:id="322"/>
    </w:p>
    <w:p w14:paraId="4A016250" w14:textId="43BA7239" w:rsidR="008B0910" w:rsidRPr="00C20B8D" w:rsidRDefault="008B0910" w:rsidP="008B0910">
      <w:pPr>
        <w:spacing w:line="480" w:lineRule="auto"/>
        <w:jc w:val="both"/>
      </w:pPr>
      <w:r w:rsidRPr="00C20B8D">
        <w:t xml:space="preserve">A POCT can be defined as testing that is performed close to or within the vicinity of the patient.  Numerous considerations need to be taken into account when developing a POCT including the current climate of budgeting healthcare costs.  A POCT test will generally be more cost effective in cancer diagnoses and screening services due to the very nature that they require less expertise to perform the actual test in addition to minimal hardware and specialist technical equipment required to execute it.  Nationally, The Royal College of Pathologist and Internationally, The Clinical and Laboratory Standards Institute (CLSI) have set up guidelines </w:t>
      </w:r>
      <w:r w:rsidR="00CB4BF4">
        <w:t>regarding the development of a POCT</w:t>
      </w:r>
      <w:r w:rsidRPr="00C20B8D">
        <w:t>.  Collectively they have stressed a general consideration of the requirement and appreciation of preventing laboratory physicians from feeling threatened with the advancement of this type of technology with regards to their role in consultation, gatekeeping, oversight of quality and transfer of information.  Although the ideal bladder cancer POCT would have a sensitivity and specificity of 100%, a pragmatic approach would dictate that this would be unlikely to be reached in the near future. Therefore in the immediate and medium-term future, there will be the requirement of a specialist will be an integral component in requesting, interpreting and acting upon the result of POCT with regards to bladder cancer.</w:t>
      </w:r>
    </w:p>
    <w:p w14:paraId="32257865" w14:textId="77777777" w:rsidR="008B0910" w:rsidRPr="00C20B8D" w:rsidRDefault="008B0910" w:rsidP="008B0910">
      <w:pPr>
        <w:spacing w:line="480" w:lineRule="auto"/>
        <w:jc w:val="both"/>
      </w:pPr>
    </w:p>
    <w:p w14:paraId="628892A8" w14:textId="77777777" w:rsidR="008B0910" w:rsidRPr="00C20B8D" w:rsidRDefault="008B0910" w:rsidP="008B0910">
      <w:pPr>
        <w:spacing w:line="480" w:lineRule="auto"/>
        <w:jc w:val="both"/>
      </w:pPr>
      <w:proofErr w:type="gramStart"/>
      <w:r w:rsidRPr="00C20B8D">
        <w:t>Considerations which need to be taken on-board prior to the development of a POCT for bladder cancer</w:t>
      </w:r>
      <w:proofErr w:type="gramEnd"/>
      <w:r w:rsidRPr="00C20B8D">
        <w:t xml:space="preserve"> include a high sensitivity, a small sample volume and a short turn around time.  Ideally the detection process should be performed on a compact and portable </w:t>
      </w:r>
      <w:proofErr w:type="gramStart"/>
      <w:r w:rsidRPr="00C20B8D">
        <w:t>platform which</w:t>
      </w:r>
      <w:proofErr w:type="gramEnd"/>
      <w:r w:rsidRPr="00C20B8D">
        <w:t xml:space="preserve"> does not require highly specialised personnel or expensive specialist equipment.  </w:t>
      </w:r>
    </w:p>
    <w:p w14:paraId="2C6F1A50" w14:textId="77777777" w:rsidR="008B0910" w:rsidRPr="00C20B8D" w:rsidRDefault="008B0910" w:rsidP="008B0910">
      <w:pPr>
        <w:spacing w:line="480" w:lineRule="auto"/>
        <w:jc w:val="both"/>
      </w:pPr>
    </w:p>
    <w:p w14:paraId="3D513C64" w14:textId="77777777" w:rsidR="008B0910" w:rsidRPr="00C20B8D" w:rsidRDefault="008B0910" w:rsidP="008B0910">
      <w:pPr>
        <w:spacing w:line="480" w:lineRule="auto"/>
        <w:jc w:val="both"/>
      </w:pPr>
      <w:r w:rsidRPr="00C20B8D">
        <w:t>With respect to time, the guidelines have suggested the turnaround time of 20-30 minutes in which the responsibility should lie primarily on the central laboratory.</w:t>
      </w:r>
    </w:p>
    <w:p w14:paraId="70868D2F" w14:textId="77777777" w:rsidR="008B0910" w:rsidRPr="00C20B8D" w:rsidRDefault="008B0910" w:rsidP="008B0910">
      <w:pPr>
        <w:spacing w:line="480" w:lineRule="auto"/>
        <w:jc w:val="both"/>
      </w:pPr>
    </w:p>
    <w:p w14:paraId="74E34180" w14:textId="59E98928" w:rsidR="008B0910" w:rsidRPr="00C20B8D" w:rsidRDefault="008B0910" w:rsidP="008B0910">
      <w:pPr>
        <w:spacing w:line="480" w:lineRule="auto"/>
        <w:jc w:val="both"/>
      </w:pPr>
      <w:r w:rsidRPr="00C20B8D">
        <w:t xml:space="preserve">The current standing on the use of microRNA as a rapid POCT testing has evolved from a slow phenol based extraction test followed by a PCR  (as utilised in this study) to a rapid and sensitive testing utilising a power-free microfluidic device.  </w:t>
      </w:r>
      <w:proofErr w:type="spellStart"/>
      <w:r w:rsidRPr="00C20B8D">
        <w:t>Arata</w:t>
      </w:r>
      <w:proofErr w:type="spellEnd"/>
      <w:r w:rsidRPr="00C20B8D">
        <w:t xml:space="preserve"> et al</w:t>
      </w:r>
      <w:r w:rsidR="0044769B">
        <w:t>.</w:t>
      </w:r>
      <w:hyperlink w:anchor="_ENREF_198" w:tooltip="Arata, 2012 #617" w:history="1">
        <w:r w:rsidR="00D060EE" w:rsidRPr="00C20B8D">
          <w:fldChar w:fldCharType="begin"/>
        </w:r>
        <w:r w:rsidR="00D060EE">
          <w:instrText xml:space="preserve"> ADDIN EN.CITE &lt;EndNote&gt;&lt;Cite&gt;&lt;Author&gt;Arata&lt;/Author&gt;&lt;Year&gt;2012&lt;/Year&gt;&lt;RecNum&gt;617&lt;/RecNum&gt;&lt;DisplayText&gt;&lt;style face="superscript"&gt;198&lt;/style&gt;&lt;/DisplayText&gt;&lt;record&gt;&lt;rec-number&gt;617&lt;/rec-number&gt;&lt;foreign-keys&gt;&lt;key app="EN" db-id="9tedz9astewzt5esazb59vx6s595sdxawaa0"&gt;617&lt;/key&gt;&lt;/foreign-keys&gt;&lt;ref-type name="Journal Article"&gt;17&lt;/ref-type&gt;&lt;contributors&gt;&lt;authors&gt;&lt;author&gt;Arata, H.&lt;/author&gt;&lt;author&gt;Komatsu, H.&lt;/author&gt;&lt;author&gt;Hosokawa, K.&lt;/author&gt;&lt;author&gt;Maeda, M.&lt;/author&gt;&lt;/authors&gt;&lt;/contributors&gt;&lt;auth-address&gt;Bioengineering Laboratory, RIKEN, Wako, Japan.&lt;/auth-address&gt;&lt;titles&gt;&lt;title&gt;Rapid and sensitive microRNA detection with laminar flow-assisted dendritic amplification on power-free microfluidic chip&lt;/title&gt;&lt;secondary-title&gt;PloS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One&lt;/abbr-1&gt;&lt;/alt-periodical&gt;&lt;pages&gt;e48329&lt;/pages&gt;&lt;volume&gt;7&lt;/volume&gt;&lt;number&gt;11&lt;/number&gt;&lt;edition&gt;2012/11/13&lt;/edition&gt;&lt;dates&gt;&lt;year&gt;2012&lt;/year&gt;&lt;/dates&gt;&lt;isbn&gt;1932-6203 (Electronic)&amp;#xD;1932-6203 (Linking)&lt;/isbn&gt;&lt;accession-num&gt;23144864&lt;/accession-num&gt;&lt;work-type&gt;Research Support, Non-U.S. Gov&amp;apos;t&lt;/work-type&gt;&lt;urls&gt;&lt;related-urls&gt;&lt;url&gt;http://www.ncbi.nlm.nih.gov/pubmed/23144864&lt;/url&gt;&lt;/related-urls&gt;&lt;/urls&gt;&lt;custom2&gt;3492330&lt;/custom2&gt;&lt;electronic-resource-num&gt;10.1371/journal.pone.0048329&lt;/electronic-resource-num&gt;&lt;language&gt;eng&lt;/language&gt;&lt;/record&gt;&lt;/Cite&gt;&lt;/EndNote&gt;</w:instrText>
        </w:r>
        <w:r w:rsidR="00D060EE" w:rsidRPr="00C20B8D">
          <w:fldChar w:fldCharType="separate"/>
        </w:r>
        <w:r w:rsidR="00D060EE" w:rsidRPr="00D060EE">
          <w:rPr>
            <w:noProof/>
            <w:vertAlign w:val="superscript"/>
          </w:rPr>
          <w:t>198</w:t>
        </w:r>
        <w:r w:rsidR="00D060EE" w:rsidRPr="00C20B8D">
          <w:fldChar w:fldCharType="end"/>
        </w:r>
      </w:hyperlink>
      <w:r w:rsidRPr="00C20B8D">
        <w:t xml:space="preserve"> </w:t>
      </w:r>
      <w:proofErr w:type="gramStart"/>
      <w:r w:rsidRPr="00C20B8D">
        <w:t>have</w:t>
      </w:r>
      <w:proofErr w:type="gramEnd"/>
      <w:r w:rsidRPr="00C20B8D">
        <w:t xml:space="preserve"> recently reported the successful identification of a target microRNA (microRNA-21) and an unlabelled sequence specific random microRNA ( UGG UGC GGA GAG GGC CCA CAG u) within a sample using a sandwich hybridisation technique with rapid highly sensitive results.  With the avoidance of enzymatic amplification, PCR, deep sequencing and </w:t>
      </w:r>
      <w:proofErr w:type="spellStart"/>
      <w:r w:rsidRPr="00C20B8D">
        <w:t>oligo</w:t>
      </w:r>
      <w:proofErr w:type="spellEnd"/>
      <w:r w:rsidRPr="00C20B8D">
        <w:t xml:space="preserve">-micro-arrays, this group were able to identify specific a microRNA with in a 20 minute time period.  This study highlights and confirms that microRNAs have the ability and potential to be created into a POCT and our efforts should be concentrated to the detection and discovery of candidate </w:t>
      </w:r>
      <w:proofErr w:type="gramStart"/>
      <w:r w:rsidRPr="00C20B8D">
        <w:t>microRNAs which</w:t>
      </w:r>
      <w:proofErr w:type="gramEnd"/>
      <w:r w:rsidRPr="00C20B8D">
        <w:t xml:space="preserve"> are associated with the disease.</w:t>
      </w:r>
    </w:p>
    <w:p w14:paraId="4D54CE66" w14:textId="77777777" w:rsidR="008B0910" w:rsidRPr="00F52849" w:rsidRDefault="008B0910" w:rsidP="008B0910"/>
    <w:p w14:paraId="497F057B" w14:textId="5C493C54" w:rsidR="008B0910" w:rsidRPr="00C20B8D" w:rsidRDefault="00882FC2" w:rsidP="008B0910">
      <w:pPr>
        <w:pStyle w:val="Heading2"/>
        <w:rPr>
          <w:rFonts w:asciiTheme="minorHAnsi" w:hAnsiTheme="minorHAnsi"/>
        </w:rPr>
      </w:pPr>
      <w:bookmarkStart w:id="323" w:name="_Toc278904953"/>
      <w:r w:rsidRPr="00C20B8D">
        <w:rPr>
          <w:rFonts w:asciiTheme="minorHAnsi" w:hAnsiTheme="minorHAnsi"/>
        </w:rPr>
        <w:t>4.3.2</w:t>
      </w:r>
      <w:r w:rsidRPr="00C20B8D">
        <w:rPr>
          <w:rFonts w:asciiTheme="minorHAnsi" w:hAnsiTheme="minorHAnsi"/>
        </w:rPr>
        <w:tab/>
      </w:r>
      <w:r w:rsidRPr="00C20B8D">
        <w:rPr>
          <w:rFonts w:asciiTheme="minorHAnsi" w:hAnsiTheme="minorHAnsi"/>
        </w:rPr>
        <w:tab/>
      </w:r>
      <w:r w:rsidR="008B0910" w:rsidRPr="00C20B8D">
        <w:rPr>
          <w:rFonts w:asciiTheme="minorHAnsi" w:hAnsiTheme="minorHAnsi"/>
        </w:rPr>
        <w:t>Stability of urinary microRNA</w:t>
      </w:r>
      <w:bookmarkEnd w:id="323"/>
    </w:p>
    <w:p w14:paraId="5257874E" w14:textId="77777777" w:rsidR="008B0910" w:rsidRPr="00C20B8D" w:rsidRDefault="008B0910" w:rsidP="008B0910">
      <w:pPr>
        <w:spacing w:line="480" w:lineRule="auto"/>
        <w:jc w:val="both"/>
      </w:pPr>
      <w:r w:rsidRPr="00C20B8D">
        <w:t xml:space="preserve">Here we have shown that urinary microRNAs appear to be promising biomarkers with an ultimate aim of development into a point of care test (POCT).  Their stability and flexibility in measurement, the ease of collection and minimal storage requirements makes them appealing diagnostic targets.  </w:t>
      </w:r>
    </w:p>
    <w:p w14:paraId="02EEA224" w14:textId="77777777" w:rsidR="008B0910" w:rsidRPr="00C20B8D" w:rsidRDefault="008B0910" w:rsidP="008B0910"/>
    <w:p w14:paraId="17CEFAA6" w14:textId="77777777" w:rsidR="008B0910" w:rsidRPr="00C20B8D" w:rsidRDefault="008B0910" w:rsidP="008B0910">
      <w:pPr>
        <w:jc w:val="both"/>
      </w:pPr>
    </w:p>
    <w:p w14:paraId="7A72754A" w14:textId="77777777" w:rsidR="008B0910" w:rsidRPr="00C20B8D" w:rsidRDefault="008B0910" w:rsidP="008B0910">
      <w:pPr>
        <w:spacing w:line="480" w:lineRule="auto"/>
        <w:jc w:val="both"/>
      </w:pPr>
      <w:r w:rsidRPr="00C20B8D">
        <w:t xml:space="preserve">Out of the numerous properties and statistics urinary microRNA exhibited from this study, the stability of this molecule in urine samples provides a great platform of potential for this genetic biomarker to be developed into a POCT.  The data not only showed no beneficial yields on the addition to the stabilising agent DEPC but also the presence of detectable microRNA in urine samples that were stored in room temperature for 48hrs.  Again these stored urine samples were not processed in specialised manner without the requirement of an additive or stabilising agents.  There were no statistically significant changes in the CT values with respect to the reference gene RNU </w:t>
      </w:r>
      <w:proofErr w:type="gramStart"/>
      <w:r w:rsidRPr="00C20B8D">
        <w:t>48  or</w:t>
      </w:r>
      <w:proofErr w:type="gramEnd"/>
      <w:r w:rsidRPr="00C20B8D">
        <w:t xml:space="preserve"> total RNA yield of urines that were processed immediately compared to those undergoing 48h hour storage at room temperature prior to RNA extraction.  This stability was also reflected when analysing the three specific microRNAs that were utilised as a panel for the diagnosis for bladder cancer.  Two out of the three of them (microRNA-135b and-1224-3p) had no significant detrimental effect in the strength of detection with regards to their CT value when undergoing extraction following storage at room temperature for 48 hours compared to immediate extraction of these microRNAs.</w:t>
      </w:r>
    </w:p>
    <w:p w14:paraId="140A9790" w14:textId="77777777" w:rsidR="008B0910" w:rsidRPr="00C20B8D" w:rsidRDefault="008B0910" w:rsidP="008B0910">
      <w:pPr>
        <w:spacing w:line="480" w:lineRule="auto"/>
        <w:jc w:val="both"/>
      </w:pPr>
    </w:p>
    <w:p w14:paraId="75653691" w14:textId="77777777" w:rsidR="008B0910" w:rsidRPr="00C20B8D" w:rsidRDefault="008B0910" w:rsidP="008B0910">
      <w:pPr>
        <w:spacing w:line="480" w:lineRule="auto"/>
        <w:jc w:val="both"/>
      </w:pPr>
      <w:r w:rsidRPr="00C20B8D">
        <w:t xml:space="preserve">Repeated </w:t>
      </w:r>
      <w:proofErr w:type="gramStart"/>
      <w:r w:rsidRPr="00C20B8D">
        <w:t>freeze-thawing</w:t>
      </w:r>
      <w:proofErr w:type="gramEnd"/>
      <w:r w:rsidRPr="00C20B8D">
        <w:t xml:space="preserve"> of urine appeared to have a global detrimental effect on the frequency, strength of detection and genetic yield in urine samples for both the reference genes and the three specific microRNAs.  </w:t>
      </w:r>
      <w:proofErr w:type="gramStart"/>
      <w:r w:rsidRPr="00C20B8D">
        <w:t>Freeze-thawing</w:t>
      </w:r>
      <w:proofErr w:type="gramEnd"/>
      <w:r w:rsidRPr="00C20B8D">
        <w:t xml:space="preserve"> of urine had an relative reduction with regards to frequency of detection of the three diagnostic microRNAs of 28% and 24% when compared with urine samples processed immediately and that after 48hr room-temperature storage respectively.   </w:t>
      </w:r>
    </w:p>
    <w:p w14:paraId="46EB4EEA" w14:textId="77777777" w:rsidR="008B0910" w:rsidRPr="00C20B8D" w:rsidRDefault="008B0910" w:rsidP="008B0910">
      <w:pPr>
        <w:spacing w:line="480" w:lineRule="auto"/>
        <w:jc w:val="both"/>
      </w:pPr>
    </w:p>
    <w:p w14:paraId="4C3F32C3" w14:textId="77777777" w:rsidR="008B0910" w:rsidRPr="00C20B8D" w:rsidRDefault="008B0910" w:rsidP="008B0910">
      <w:pPr>
        <w:spacing w:line="480" w:lineRule="auto"/>
        <w:jc w:val="both"/>
      </w:pPr>
      <w:r w:rsidRPr="00C20B8D">
        <w:t xml:space="preserve">For future urinary microRNA validation studies it maybe feasible to consider the collection urine </w:t>
      </w:r>
      <w:proofErr w:type="gramStart"/>
      <w:r w:rsidRPr="00C20B8D">
        <w:t>samples  from</w:t>
      </w:r>
      <w:proofErr w:type="gramEnd"/>
      <w:r w:rsidRPr="00C20B8D">
        <w:t xml:space="preserve"> bladder cancer patients from a wide geographical area for subsequent analysis of microRNA at a single centre with the requirement of time-consuming and complex requirements prior to delivery of the sample.</w:t>
      </w:r>
    </w:p>
    <w:p w14:paraId="2F8B2ED2" w14:textId="77777777" w:rsidR="008B0910" w:rsidRPr="00C20B8D" w:rsidRDefault="008B0910" w:rsidP="008B0910">
      <w:pPr>
        <w:spacing w:line="480" w:lineRule="auto"/>
        <w:jc w:val="both"/>
      </w:pPr>
    </w:p>
    <w:p w14:paraId="098FE8D0" w14:textId="632212DD" w:rsidR="008B0910" w:rsidRPr="00C20B8D" w:rsidRDefault="008B0910" w:rsidP="008B0910">
      <w:pPr>
        <w:spacing w:line="480" w:lineRule="auto"/>
        <w:jc w:val="both"/>
      </w:pPr>
      <w:r w:rsidRPr="00C20B8D">
        <w:t>The relative stability of urinary microRNA with regards to the diagnosis of urological diseases has been confirmed in a number of studies following the publication of the results of this particular study</w:t>
      </w:r>
      <w:hyperlink w:anchor="_ENREF_199" w:tooltip="Yun, 2012 #638" w:history="1">
        <w:r w:rsidR="00D060EE" w:rsidRPr="00C20B8D">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instrText xml:space="preserve"> ADDIN EN.CITE </w:instrText>
        </w:r>
        <w:r w:rsidR="00D060EE">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instrText xml:space="preserve"> ADDIN EN.CITE.DATA </w:instrText>
        </w:r>
        <w:r w:rsidR="00D060EE">
          <w:fldChar w:fldCharType="end"/>
        </w:r>
        <w:r w:rsidR="00D060EE" w:rsidRPr="00C20B8D">
          <w:fldChar w:fldCharType="separate"/>
        </w:r>
        <w:r w:rsidR="00D060EE" w:rsidRPr="00D060EE">
          <w:rPr>
            <w:noProof/>
            <w:vertAlign w:val="superscript"/>
          </w:rPr>
          <w:t>199</w:t>
        </w:r>
        <w:r w:rsidR="00D060EE" w:rsidRPr="00C20B8D">
          <w:fldChar w:fldCharType="end"/>
        </w:r>
      </w:hyperlink>
      <w:r w:rsidRPr="00C20B8D">
        <w:rPr>
          <w:vertAlign w:val="superscript"/>
        </w:rPr>
        <w:t>+</w:t>
      </w:r>
      <w:hyperlink w:anchor="_ENREF_200" w:tooltip="Beltrami, 2012 #797" w:history="1">
        <w:r w:rsidR="00D060EE" w:rsidRPr="00C20B8D">
          <w:rPr>
            <w:vertAlign w:val="superscript"/>
          </w:rPr>
          <w:fldChar w:fldCharType="begin"/>
        </w:r>
        <w:r w:rsidR="00D060EE">
          <w:rPr>
            <w:vertAlign w:val="superscript"/>
          </w:rPr>
          <w:instrText xml:space="preserve"> ADDIN EN.CITE &lt;EndNote&gt;&lt;Cite&gt;&lt;Author&gt;Beltrami&lt;/Author&gt;&lt;Year&gt;2012&lt;/Year&gt;&lt;RecNum&gt;797&lt;/RecNum&gt;&lt;DisplayText&gt;&lt;style face="superscript"&gt;200&lt;/style&gt;&lt;/DisplayText&gt;&lt;record&gt;&lt;rec-number&gt;797&lt;/rec-number&gt;&lt;foreign-keys&gt;&lt;key app="EN" db-id="9tedz9astewzt5esazb59vx6s595sdxawaa0"&gt;797&lt;/key&gt;&lt;/foreign-keys&gt;&lt;ref-type name="Journal Article"&gt;17&lt;/ref-type&gt;&lt;contributors&gt;&lt;authors&gt;&lt;author&gt;Beltrami, C.&lt;/author&gt;&lt;author&gt;Clayton, A.&lt;/author&gt;&lt;author&gt;Phillips, A. O.&lt;/author&gt;&lt;author&gt;Fraser, D. J.&lt;/author&gt;&lt;author&gt;Bowen, T.&lt;/author&gt;&lt;/authors&gt;&lt;/contributors&gt;&lt;auth-address&gt;Institute of Molecular and Experimental Medicine, Cardiff University School of Medicine, Heath Park, Cardiff, UK.&lt;/auth-address&gt;&lt;titles&gt;&lt;title&gt;Analysis of urinary microRNAs in chronic kidney disease&lt;/title&gt;&lt;secondary-title&gt;Biochemical Society transactions&lt;/secondary-title&gt;&lt;alt-title&gt;Biochem Soc Trans&lt;/alt-title&gt;&lt;/titles&gt;&lt;periodical&gt;&lt;full-title&gt;Biochemical Society transactions&lt;/full-title&gt;&lt;abbr-1&gt;Biochem Soc Trans&lt;/abbr-1&gt;&lt;/periodical&gt;&lt;alt-periodical&gt;&lt;full-title&gt;Biochemical Society transactions&lt;/full-title&gt;&lt;abbr-1&gt;Biochem Soc Trans&lt;/abbr-1&gt;&lt;/alt-periodical&gt;&lt;pages&gt;875-9&lt;/pages&gt;&lt;volume&gt;40&lt;/volume&gt;&lt;number&gt;4&lt;/number&gt;&lt;edition&gt;2012/07/24&lt;/edition&gt;&lt;keywords&gt;&lt;keyword&gt;Animals&lt;/keyword&gt;&lt;keyword&gt;Biological Markers/*urine&lt;/keyword&gt;&lt;keyword&gt;Humans&lt;/keyword&gt;&lt;keyword&gt;MicroRNAs/*urine&lt;/keyword&gt;&lt;keyword&gt;Renal Insufficiency, Chronic/*genetics/*urine&lt;/keyword&gt;&lt;/keywords&gt;&lt;dates&gt;&lt;year&gt;2012&lt;/year&gt;&lt;pub-dates&gt;&lt;date&gt;Aug&lt;/date&gt;&lt;/pub-dates&gt;&lt;/dates&gt;&lt;isbn&gt;1470-8752 (Electronic)&amp;#xD;0300-5127 (Linking)&lt;/isbn&gt;&lt;accession-num&gt;22817751&lt;/accession-num&gt;&lt;work-type&gt;Research Support, Non-U.S. Gov&amp;apos;t&amp;#xD;Review&lt;/work-type&gt;&lt;urls&gt;&lt;related-urls&gt;&lt;url&gt;http://www.ncbi.nlm.nih.gov/pubmed/22817751&lt;/url&gt;&lt;/related-urls&gt;&lt;/urls&gt;&lt;electronic-resource-num&gt;10.1042/BST20120090&lt;/electronic-resource-num&gt;&lt;language&gt;eng&lt;/language&gt;&lt;/record&gt;&lt;/Cite&gt;&lt;/EndNote&gt;</w:instrText>
        </w:r>
        <w:r w:rsidR="00D060EE" w:rsidRPr="00C20B8D">
          <w:rPr>
            <w:vertAlign w:val="superscript"/>
          </w:rPr>
          <w:fldChar w:fldCharType="separate"/>
        </w:r>
        <w:r w:rsidR="00D060EE">
          <w:rPr>
            <w:noProof/>
            <w:vertAlign w:val="superscript"/>
          </w:rPr>
          <w:t>200</w:t>
        </w:r>
        <w:r w:rsidR="00D060EE" w:rsidRPr="00C20B8D">
          <w:rPr>
            <w:vertAlign w:val="superscript"/>
          </w:rPr>
          <w:fldChar w:fldCharType="end"/>
        </w:r>
      </w:hyperlink>
      <w:r w:rsidRPr="00C20B8D">
        <w:t>.  Yun et al</w:t>
      </w:r>
      <w:r w:rsidR="0044769B">
        <w:t>.</w:t>
      </w:r>
      <w:hyperlink w:anchor="_ENREF_199" w:tooltip="Yun, 2012 #638" w:history="1">
        <w:r w:rsidR="00D060EE" w:rsidRPr="00C20B8D">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instrText xml:space="preserve"> ADDIN EN.CITE </w:instrText>
        </w:r>
        <w:r w:rsidR="00D060EE">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instrText xml:space="preserve"> ADDIN EN.CITE.DATA </w:instrText>
        </w:r>
        <w:r w:rsidR="00D060EE">
          <w:fldChar w:fldCharType="end"/>
        </w:r>
        <w:r w:rsidR="00D060EE" w:rsidRPr="00C20B8D">
          <w:fldChar w:fldCharType="separate"/>
        </w:r>
        <w:r w:rsidR="00D060EE" w:rsidRPr="00D060EE">
          <w:rPr>
            <w:noProof/>
            <w:vertAlign w:val="superscript"/>
          </w:rPr>
          <w:t>199</w:t>
        </w:r>
        <w:r w:rsidR="00D060EE" w:rsidRPr="00C20B8D">
          <w:fldChar w:fldCharType="end"/>
        </w:r>
      </w:hyperlink>
      <w:r w:rsidRPr="00C20B8D">
        <w:t xml:space="preserve"> </w:t>
      </w:r>
      <w:proofErr w:type="gramStart"/>
      <w:r w:rsidRPr="00C20B8D">
        <w:t>supported</w:t>
      </w:r>
      <w:proofErr w:type="gramEnd"/>
      <w:r w:rsidRPr="00C20B8D">
        <w:t xml:space="preserve"> our findings by validating the stability of microRNA in urine samples following 7-cycles of freeze thawing or storage of urine at room temperature for 72-hours.  The microRNA levels remained unchanged in the urine samples following these storage protocols in their study.  Similarly </w:t>
      </w:r>
      <w:proofErr w:type="spellStart"/>
      <w:r w:rsidRPr="00C20B8D">
        <w:t>Beltrami</w:t>
      </w:r>
      <w:proofErr w:type="spellEnd"/>
      <w:r w:rsidRPr="00C20B8D">
        <w:t xml:space="preserve"> et al</w:t>
      </w:r>
      <w:r w:rsidR="0044769B">
        <w:t>.</w:t>
      </w:r>
      <w:hyperlink w:anchor="_ENREF_200" w:tooltip="Beltrami, 2012 #797" w:history="1">
        <w:r w:rsidR="00D060EE" w:rsidRPr="00C20B8D">
          <w:fldChar w:fldCharType="begin"/>
        </w:r>
        <w:r w:rsidR="00D060EE">
          <w:instrText xml:space="preserve"> ADDIN EN.CITE &lt;EndNote&gt;&lt;Cite&gt;&lt;Author&gt;Beltrami&lt;/Author&gt;&lt;Year&gt;2012&lt;/Year&gt;&lt;RecNum&gt;797&lt;/RecNum&gt;&lt;DisplayText&gt;&lt;style face="superscript"&gt;200&lt;/style&gt;&lt;/DisplayText&gt;&lt;record&gt;&lt;rec-number&gt;797&lt;/rec-number&gt;&lt;foreign-keys&gt;&lt;key app="EN" db-id="9tedz9astewzt5esazb59vx6s595sdxawaa0"&gt;797&lt;/key&gt;&lt;/foreign-keys&gt;&lt;ref-type name="Journal Article"&gt;17&lt;/ref-type&gt;&lt;contributors&gt;&lt;authors&gt;&lt;author&gt;Beltrami, C.&lt;/author&gt;&lt;author&gt;Clayton, A.&lt;/author&gt;&lt;author&gt;Phillips, A. O.&lt;/author&gt;&lt;author&gt;Fraser, D. J.&lt;/author&gt;&lt;author&gt;Bowen, T.&lt;/author&gt;&lt;/authors&gt;&lt;/contributors&gt;&lt;auth-address&gt;Institute of Molecular and Experimental Medicine, Cardiff University School of Medicine, Heath Park, Cardiff, UK.&lt;/auth-address&gt;&lt;titles&gt;&lt;title&gt;Analysis of urinary microRNAs in chronic kidney disease&lt;/title&gt;&lt;secondary-title&gt;Biochemical Society transactions&lt;/secondary-title&gt;&lt;alt-title&gt;Biochem Soc Trans&lt;/alt-title&gt;&lt;/titles&gt;&lt;periodical&gt;&lt;full-title&gt;Biochemical Society transactions&lt;/full-title&gt;&lt;abbr-1&gt;Biochem Soc Trans&lt;/abbr-1&gt;&lt;/periodical&gt;&lt;alt-periodical&gt;&lt;full-title&gt;Biochemical Society transactions&lt;/full-title&gt;&lt;abbr-1&gt;Biochem Soc Trans&lt;/abbr-1&gt;&lt;/alt-periodical&gt;&lt;pages&gt;875-9&lt;/pages&gt;&lt;volume&gt;40&lt;/volume&gt;&lt;number&gt;4&lt;/number&gt;&lt;edition&gt;2012/07/24&lt;/edition&gt;&lt;keywords&gt;&lt;keyword&gt;Animals&lt;/keyword&gt;&lt;keyword&gt;Biological Markers/*urine&lt;/keyword&gt;&lt;keyword&gt;Humans&lt;/keyword&gt;&lt;keyword&gt;MicroRNAs/*urine&lt;/keyword&gt;&lt;keyword&gt;Renal Insufficiency, Chronic/*genetics/*urine&lt;/keyword&gt;&lt;/keywords&gt;&lt;dates&gt;&lt;year&gt;2012&lt;/year&gt;&lt;pub-dates&gt;&lt;date&gt;Aug&lt;/date&gt;&lt;/pub-dates&gt;&lt;/dates&gt;&lt;isbn&gt;1470-8752 (Electronic)&amp;#xD;0300-5127 (Linking)&lt;/isbn&gt;&lt;accession-num&gt;22817751&lt;/accession-num&gt;&lt;work-type&gt;Research Support, Non-U.S. Gov&amp;apos;t&amp;#xD;Review&lt;/work-type&gt;&lt;urls&gt;&lt;related-urls&gt;&lt;url&gt;http://www.ncbi.nlm.nih.gov/pubmed/22817751&lt;/url&gt;&lt;/related-urls&gt;&lt;/urls&gt;&lt;electronic-resource-num&gt;10.1042/BST20120090&lt;/electronic-resource-num&gt;&lt;language&gt;eng&lt;/language&gt;&lt;/record&gt;&lt;/Cite&gt;&lt;/EndNote&gt;</w:instrText>
        </w:r>
        <w:r w:rsidR="00D060EE" w:rsidRPr="00C20B8D">
          <w:fldChar w:fldCharType="separate"/>
        </w:r>
        <w:r w:rsidR="00D060EE" w:rsidRPr="00D060EE">
          <w:rPr>
            <w:noProof/>
            <w:vertAlign w:val="superscript"/>
          </w:rPr>
          <w:t>200</w:t>
        </w:r>
        <w:r w:rsidR="00D060EE" w:rsidRPr="00C20B8D">
          <w:fldChar w:fldCharType="end"/>
        </w:r>
      </w:hyperlink>
      <w:r w:rsidRPr="00C20B8D">
        <w:t xml:space="preserve"> </w:t>
      </w:r>
      <w:proofErr w:type="gramStart"/>
      <w:r w:rsidRPr="00C20B8D">
        <w:t>demonstrated</w:t>
      </w:r>
      <w:proofErr w:type="gramEnd"/>
      <w:r w:rsidRPr="00C20B8D">
        <w:t xml:space="preserve"> the stability of urinary microRNA in extreme physiological conditions including a high </w:t>
      </w:r>
      <w:proofErr w:type="spellStart"/>
      <w:r w:rsidRPr="00C20B8D">
        <w:t>RNAse</w:t>
      </w:r>
      <w:proofErr w:type="spellEnd"/>
      <w:r w:rsidRPr="00C20B8D">
        <w:t xml:space="preserve"> activity, low- or high-pH, long-term room temperature storage and multiple freeze-thaw cycles.  </w:t>
      </w:r>
    </w:p>
    <w:p w14:paraId="70E321B7" w14:textId="77777777" w:rsidR="008B0910" w:rsidRPr="00C20B8D" w:rsidRDefault="008B0910" w:rsidP="008B0910">
      <w:pPr>
        <w:spacing w:line="480" w:lineRule="auto"/>
        <w:jc w:val="both"/>
      </w:pPr>
    </w:p>
    <w:p w14:paraId="5491657C" w14:textId="77777777" w:rsidR="008B0910" w:rsidRPr="00C20B8D" w:rsidRDefault="008B0910" w:rsidP="008B0910">
      <w:pPr>
        <w:spacing w:line="480" w:lineRule="auto"/>
        <w:jc w:val="both"/>
      </w:pPr>
      <w:r w:rsidRPr="00C20B8D">
        <w:t xml:space="preserve">Successful demonstration of the stability of urinary microRNA was shown in the data.  Urinary microRNA had the ability to be detected up to 48hrs after being voided and stored in a closed falcon tube in room temperature suggesting their stability in an </w:t>
      </w:r>
      <w:r w:rsidRPr="00C20B8D">
        <w:rPr>
          <w:i/>
        </w:rPr>
        <w:t>ex-vivo</w:t>
      </w:r>
      <w:r w:rsidRPr="00C20B8D">
        <w:t xml:space="preserve"> environment.  There are numerous favourable clinical and logistical potential outcomes related to this finding with regards to creating a new non-invasive urinary biomarker for bladder cancer.  The stability of a biomarker in a urinary sample would allow the sample to be analysed at a later time-point.  It would permit the urine to be transported to a remote site if required with the avoidance of special storage requirements.</w:t>
      </w:r>
    </w:p>
    <w:p w14:paraId="68EF3790" w14:textId="77777777" w:rsidR="008B0910" w:rsidRPr="00C20B8D" w:rsidRDefault="008B0910" w:rsidP="008B0910">
      <w:pPr>
        <w:spacing w:line="480" w:lineRule="auto"/>
        <w:jc w:val="both"/>
      </w:pPr>
    </w:p>
    <w:p w14:paraId="3C337045" w14:textId="6DAC52B2" w:rsidR="008B0910" w:rsidRPr="00C20B8D" w:rsidRDefault="008B0910" w:rsidP="008B0910">
      <w:pPr>
        <w:spacing w:line="480" w:lineRule="auto"/>
        <w:jc w:val="both"/>
      </w:pPr>
      <w:r w:rsidRPr="00C20B8D">
        <w:t>The protocol for the assessment of urinary microRNA was further simplified with the confirmation that the stabilisation agent DEPC did not increase yields of genetic material present within the samples of urine.  DEPC is a known and well established carcinogenic agent</w:t>
      </w:r>
      <w:hyperlink w:anchor="_ENREF_201" w:tooltip="Uzvolgyi, 1985 #619" w:history="1">
        <w:r w:rsidR="00D060EE" w:rsidRPr="00C20B8D">
          <w:fldChar w:fldCharType="begin"/>
        </w:r>
        <w:r w:rsidR="00D060EE">
          <w:instrText xml:space="preserve"> ADDIN EN.CITE &lt;EndNote&gt;&lt;Cite&gt;&lt;Author&gt;Uzvolgyi&lt;/Author&gt;&lt;Year&gt;1985&lt;/Year&gt;&lt;RecNum&gt;619&lt;/RecNum&gt;&lt;DisplayText&gt;&lt;style face="superscript"&gt;201&lt;/style&gt;&lt;/DisplayText&gt;&lt;record&gt;&lt;rec-number&gt;619&lt;/rec-number&gt;&lt;foreign-keys&gt;&lt;key app="EN" db-id="9tedz9astewzt5esazb59vx6s595sdxawaa0"&gt;619&lt;/key&gt;&lt;/foreign-keys&gt;&lt;ref-type name="Journal Article"&gt;17&lt;/ref-type&gt;&lt;contributors&gt;&lt;authors&gt;&lt;author&gt;Uzvolgyi, E.&lt;/author&gt;&lt;author&gt;Bojan, F.&lt;/author&gt;&lt;/authors&gt;&lt;/contributors&gt;&lt;titles&gt;&lt;title&gt;In vivo formation of a carcinogenic substance from diethyl pyrocarbonate in the presence of ammonia&lt;/title&gt;&lt;secondary-title&gt;Archives of toxicology. Supplement. = Archiv fur Toxikologie. Supplement&lt;/secondary-title&gt;&lt;alt-title&gt;Arch Toxicol Suppl&lt;/alt-title&gt;&lt;/titles&gt;&lt;periodical&gt;&lt;full-title&gt;Archives of toxicology. Supplement. = Archiv fur Toxikologie. Supplement&lt;/full-title&gt;&lt;abbr-1&gt;Arch Toxicol Suppl&lt;/abbr-1&gt;&lt;/periodical&gt;&lt;alt-periodical&gt;&lt;full-title&gt;Archives of toxicology. Supplement. = Archiv fur Toxikologie. Supplement&lt;/full-title&gt;&lt;abbr-1&gt;Arch Toxicol Suppl&lt;/abbr-1&gt;&lt;/alt-periodical&gt;&lt;pages&gt;490-3&lt;/pages&gt;&lt;volume&gt;8&lt;/volume&gt;&lt;edition&gt;1985/01/01&lt;/edition&gt;&lt;keywords&gt;&lt;keyword&gt;Ammonia/*metabolism&lt;/keyword&gt;&lt;keyword&gt;Animals&lt;/keyword&gt;&lt;keyword&gt;Biotransformation&lt;/keyword&gt;&lt;keyword&gt;Chromatography, Thin Layer&lt;/keyword&gt;&lt;keyword&gt;Diethyl Pyrocarbonate/*metabolism/toxicity&lt;/keyword&gt;&lt;keyword&gt;Female&lt;/keyword&gt;&lt;keyword&gt;Formates/*metabolism&lt;/keyword&gt;&lt;keyword&gt;Gastric Juice/*metabolism&lt;/keyword&gt;&lt;keyword&gt;Lung Neoplasms/*chemically induced&lt;/keyword&gt;&lt;keyword&gt;Mice&lt;/keyword&gt;&lt;keyword&gt;Pregnancy&lt;/keyword&gt;&lt;keyword&gt;Prenatal Exposure Delayed Effects&lt;/keyword&gt;&lt;keyword&gt;Rats&lt;/keyword&gt;&lt;keyword&gt;Urethane/biosynthesis/toxicity&lt;/keyword&gt;&lt;/keywords&gt;&lt;dates&gt;&lt;year&gt;1985&lt;/year&gt;&lt;/dates&gt;&lt;isbn&gt;0171-9750 (Print)&amp;#xD;0171-9750 (Linking)&lt;/isbn&gt;&lt;accession-num&gt;3868380&lt;/accession-num&gt;&lt;urls&gt;&lt;related-urls&gt;&lt;url&gt;http://www.ncbi.nlm.nih.gov/pubmed/3868380&lt;/url&gt;&lt;/related-urls&gt;&lt;/urls&gt;&lt;language&gt;eng&lt;/language&gt;&lt;/record&gt;&lt;/Cite&gt;&lt;/EndNote&gt;</w:instrText>
        </w:r>
        <w:r w:rsidR="00D060EE" w:rsidRPr="00C20B8D">
          <w:fldChar w:fldCharType="separate"/>
        </w:r>
        <w:r w:rsidR="00D060EE" w:rsidRPr="00D060EE">
          <w:rPr>
            <w:noProof/>
            <w:vertAlign w:val="superscript"/>
          </w:rPr>
          <w:t>201</w:t>
        </w:r>
        <w:r w:rsidR="00D060EE" w:rsidRPr="00C20B8D">
          <w:fldChar w:fldCharType="end"/>
        </w:r>
      </w:hyperlink>
      <w:r w:rsidRPr="00C20B8D">
        <w:t xml:space="preserve">. The handling of DEPC requires a cautionary approach with the use of universal protection techniques and a fume cupboard due to its documented toxic properties.     The avoidance of the use of stabilising agents in the view to preserve genetic material in itself has numerous advantages. This includes limiting the potential risk to biohazard exposure to medical practitioners who would potentially use urinary microRNA as a diagnostic tool for their patients.  Avoidance of the use of toxic stabilising agents will ensure that no specialist area designated for the safe handling of biohazard materials within their clinical setting needs to be created.  Assessing urine samples with no special handling techniques or complicated protocols will further make urinary microRNAs a more appealing biomarker to be investigated further in their role in bladder cancer.  </w:t>
      </w:r>
    </w:p>
    <w:p w14:paraId="1C66E28E" w14:textId="77777777" w:rsidR="008B0910" w:rsidRPr="00C20B8D" w:rsidRDefault="008B0910" w:rsidP="008B0910">
      <w:pPr>
        <w:spacing w:line="480" w:lineRule="auto"/>
        <w:jc w:val="both"/>
      </w:pPr>
    </w:p>
    <w:p w14:paraId="320E331C" w14:textId="77777777" w:rsidR="008B0910" w:rsidRPr="00C20B8D" w:rsidRDefault="008B0910" w:rsidP="008B0910">
      <w:pPr>
        <w:spacing w:line="480" w:lineRule="auto"/>
        <w:jc w:val="both"/>
      </w:pPr>
      <w:r w:rsidRPr="00C20B8D">
        <w:t>Urinary microRNA stability, ease of handling and storage facilities would make this an ideal biomarker for the detection of bladder cancer in the primary care setting.  Voided samples in primary care would not require any specialist handling or use of hazardous materials such as DEPC making this an attractive test for primary care practitioners to carry diagnostic tests prior to urological referral.</w:t>
      </w:r>
    </w:p>
    <w:p w14:paraId="65CB849F" w14:textId="77777777" w:rsidR="008B0910" w:rsidRPr="00C20B8D" w:rsidRDefault="008B0910" w:rsidP="008B0910">
      <w:pPr>
        <w:spacing w:line="480" w:lineRule="auto"/>
        <w:jc w:val="both"/>
      </w:pPr>
    </w:p>
    <w:p w14:paraId="4BABC498" w14:textId="4ABA51CB" w:rsidR="008B0910" w:rsidRPr="00C20B8D" w:rsidRDefault="008B0910" w:rsidP="008B0910">
      <w:pPr>
        <w:spacing w:line="480" w:lineRule="auto"/>
        <w:jc w:val="both"/>
      </w:pPr>
      <w:r w:rsidRPr="00C20B8D">
        <w:t>There is minimal evidence demonstrating the routine use of point of care testing with regards to the diagnosis of disease in the primary care setting</w:t>
      </w:r>
      <w:hyperlink w:anchor="_ENREF_202" w:tooltip="Price, 2001 #621" w:history="1">
        <w:r w:rsidR="00D060EE" w:rsidRPr="00C20B8D">
          <w:fldChar w:fldCharType="begin"/>
        </w:r>
        <w:r w:rsidR="00D060EE">
          <w:instrText xml:space="preserve"> ADDIN EN.CITE &lt;EndNote&gt;&lt;Cite&gt;&lt;Author&gt;Price&lt;/Author&gt;&lt;Year&gt;2001&lt;/Year&gt;&lt;RecNum&gt;621&lt;/RecNum&gt;&lt;DisplayText&gt;&lt;style face="superscript"&gt;202&lt;/style&gt;&lt;/DisplayText&gt;&lt;record&gt;&lt;rec-number&gt;621&lt;/rec-number&gt;&lt;foreign-keys&gt;&lt;key app="EN" db-id="9tedz9astewzt5esazb59vx6s595sdxawaa0"&gt;621&lt;/key&gt;&lt;/foreign-keys&gt;&lt;ref-type name="Journal Article"&gt;17&lt;/ref-type&gt;&lt;contributors&gt;&lt;authors&gt;&lt;author&gt;Price, C. P.&lt;/author&gt;&lt;/authors&gt;&lt;/contributors&gt;&lt;auth-address&gt;Barts and London NHS Trust, Whitechapel, London E1 1BB. c.p.price@mds.amw.ac.uk&lt;/auth-address&gt;&lt;titles&gt;&lt;title&gt;Point of care testing&lt;/title&gt;&lt;secondary-title&gt;BMJ&lt;/secondary-title&gt;&lt;alt-title&gt;Bmj&lt;/alt-title&gt;&lt;/titles&gt;&lt;periodical&gt;&lt;full-title&gt;BMJ&lt;/full-title&gt;&lt;abbr-1&gt;Bmj&lt;/abbr-1&gt;&lt;/periodical&gt;&lt;alt-periodical&gt;&lt;full-title&gt;BMJ&lt;/full-title&gt;&lt;abbr-1&gt;Bmj&lt;/abbr-1&gt;&lt;/alt-periodical&gt;&lt;pages&gt;1285-8&lt;/pages&gt;&lt;volume&gt;322&lt;/volume&gt;&lt;number&gt;7297&lt;/number&gt;&lt;edition&gt;2001/05/26&lt;/edition&gt;&lt;keywords&gt;&lt;keyword&gt;Blood Glucose Self-Monitoring&lt;/keyword&gt;&lt;keyword&gt;Cost-Benefit Analysis&lt;/keyword&gt;&lt;keyword&gt;Diagnostic Tests, Routine&lt;/keyword&gt;&lt;keyword&gt;Emergencies&lt;/keyword&gt;&lt;keyword&gt;Helicobacter Infections/diagnosis&lt;/keyword&gt;&lt;keyword&gt;Humans&lt;/keyword&gt;&lt;keyword&gt;Point-of-Care Systems/economics/*standards&lt;/keyword&gt;&lt;keyword&gt;Time Factors&lt;/keyword&gt;&lt;keyword&gt;Treatment Outcome&lt;/keyword&gt;&lt;keyword&gt;Urinary Tract Infections/diagnosis&lt;/keyword&gt;&lt;/keywords&gt;&lt;dates&gt;&lt;year&gt;2001&lt;/year&gt;&lt;pub-dates&gt;&lt;date&gt;May 26&lt;/date&gt;&lt;/pub-dates&gt;&lt;/dates&gt;&lt;isbn&gt;0959-8138 (Print)&amp;#xD;0959-535X (Linking)&lt;/isbn&gt;&lt;accession-num&gt;11375233&lt;/accession-num&gt;&lt;work-type&gt;Review&lt;/work-type&gt;&lt;urls&gt;&lt;related-urls&gt;&lt;url&gt;http://www.ncbi.nlm.nih.gov/pubmed/11375233&lt;/url&gt;&lt;/related-urls&gt;&lt;/urls&gt;&lt;custom2&gt;1120384&lt;/custom2&gt;&lt;language&gt;eng&lt;/language&gt;&lt;/record&gt;&lt;/Cite&gt;&lt;/EndNote&gt;</w:instrText>
        </w:r>
        <w:r w:rsidR="00D060EE" w:rsidRPr="00C20B8D">
          <w:fldChar w:fldCharType="separate"/>
        </w:r>
        <w:r w:rsidR="00D060EE" w:rsidRPr="00D060EE">
          <w:rPr>
            <w:noProof/>
            <w:vertAlign w:val="superscript"/>
          </w:rPr>
          <w:t>202</w:t>
        </w:r>
        <w:r w:rsidR="00D060EE" w:rsidRPr="00C20B8D">
          <w:fldChar w:fldCharType="end"/>
        </w:r>
      </w:hyperlink>
      <w:r w:rsidRPr="00C20B8D">
        <w:t xml:space="preserve">.  However low-grade bladder cancer, with its unique relapsing and reoccurring nature would be ideally suited for </w:t>
      </w:r>
      <w:r w:rsidR="00CB4BF4" w:rsidRPr="00C20B8D">
        <w:t>tailoring</w:t>
      </w:r>
      <w:r w:rsidRPr="00C20B8D">
        <w:t xml:space="preserve"> and determining which individual patient would require further </w:t>
      </w:r>
      <w:proofErr w:type="spellStart"/>
      <w:r w:rsidRPr="00C20B8D">
        <w:t>cystoscopic</w:t>
      </w:r>
      <w:proofErr w:type="spellEnd"/>
      <w:r w:rsidRPr="00C20B8D">
        <w:t xml:space="preserve"> evaluation depending on the results of a urinary biomarkers such as the one created in this data-set</w:t>
      </w:r>
      <w:hyperlink w:anchor="_ENREF_124" w:tooltip="Baek, 2008 #800" w:history="1">
        <w:r w:rsidR="00D060EE" w:rsidRPr="00C20B8D">
          <w:fldChar w:fldCharType="begin">
            <w:fldData xml:space="preserve">PEVuZE5vdGU+PENpdGU+PEF1dGhvcj5CYWVrPC9BdXRob3I+PFllYXI+MjAwODwvWWVhcj48UmVj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PHBhZ2VzPjY0LTcxPC9wYWdlcz48dm9sdW1lPjQ1NTwvdm9sdW1lPjxudW1iZXI+NzIwOTwvbnVt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==
</w:fldData>
          </w:fldChar>
        </w:r>
        <w:r w:rsidR="00D060EE">
          <w:instrText xml:space="preserve"> ADDIN EN.CITE </w:instrText>
        </w:r>
        <w:r w:rsidR="00D060EE">
          <w:fldChar w:fldCharType="begin">
            <w:fldData xml:space="preserve">PEVuZE5vdGU+PENpdGU+PEF1dGhvcj5CYWVrPC9BdXRob3I+PFllYXI+MjAwODwvWWVhcj48UmVj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==
</w:fldData>
          </w:fldChar>
        </w:r>
        <w:r w:rsidR="00D060EE">
          <w:instrText xml:space="preserve"> ADDIN EN.CITE.DATA </w:instrText>
        </w:r>
        <w:r w:rsidR="00D060EE">
          <w:fldChar w:fldCharType="end"/>
        </w:r>
        <w:r w:rsidR="00D060EE" w:rsidRPr="00C20B8D">
          <w:fldChar w:fldCharType="separate"/>
        </w:r>
        <w:r w:rsidR="00D060EE" w:rsidRPr="00D060EE">
          <w:rPr>
            <w:noProof/>
            <w:vertAlign w:val="superscript"/>
          </w:rPr>
          <w:t>124</w:t>
        </w:r>
        <w:r w:rsidR="00D060EE" w:rsidRPr="00C20B8D">
          <w:fldChar w:fldCharType="end"/>
        </w:r>
      </w:hyperlink>
      <w:r w:rsidRPr="00C20B8D">
        <w:t xml:space="preserve">.  Currently the </w:t>
      </w:r>
      <w:r w:rsidR="00CB4BF4">
        <w:t>diagnosis of bladder cancer leads to</w:t>
      </w:r>
      <w:r w:rsidRPr="00C20B8D">
        <w:t xml:space="preserve"> lifelong regular invasive surveillance of the patient in the form of a flexible cystoscopy.  The patient cohort in this study with regards to urinary microRNA and bladder cancer contained a mixture of patients who were known to have history of bladder cancer in addition to newly diagnosed ones.  If a POCT possessed the capability to diagnose new bladder cancer in addition to recurrent disease using urinary microRNA, then the surveillance of the disease could be carried out in the primary care </w:t>
      </w:r>
      <w:proofErr w:type="gramStart"/>
      <w:r w:rsidRPr="00C20B8D">
        <w:t>setting which</w:t>
      </w:r>
      <w:proofErr w:type="gramEnd"/>
      <w:r w:rsidRPr="00C20B8D">
        <w:t xml:space="preserve"> in turn would lower the cystoscopy rates for patients.  This model is similar to that developed in diseases such as peptic ulcer disease in which the known causative agent to be identified as the </w:t>
      </w:r>
      <w:proofErr w:type="spellStart"/>
      <w:r w:rsidRPr="00C20B8D">
        <w:t>h.pylori</w:t>
      </w:r>
      <w:proofErr w:type="spellEnd"/>
      <w:r w:rsidRPr="00C20B8D">
        <w:t xml:space="preserve"> bacteria</w:t>
      </w:r>
      <w:hyperlink w:anchor="_ENREF_203" w:tooltip="Marshall, 1985 #623" w:history="1">
        <w:r w:rsidR="00D060EE" w:rsidRPr="00C20B8D">
          <w:fldChar w:fldCharType="begin"/>
        </w:r>
        <w:r w:rsidR="00D060EE">
          <w:instrText xml:space="preserve"> ADDIN EN.CITE &lt;EndNote&gt;&lt;Cite&gt;&lt;Author&gt;Marshall&lt;/Author&gt;&lt;Year&gt;1985&lt;/Year&gt;&lt;RecNum&gt;623&lt;/RecNum&gt;&lt;DisplayText&gt;&lt;style face="superscript"&gt;203&lt;/style&gt;&lt;/DisplayText&gt;&lt;record&gt;&lt;rec-number&gt;623&lt;/rec-number&gt;&lt;foreign-keys&gt;&lt;key app="EN" db-id="9tedz9astewzt5esazb59vx6s595sdxawaa0"&gt;623&lt;/key&gt;&lt;/foreign-keys&gt;&lt;ref-type name="Journal Article"&gt;17&lt;/ref-type&gt;&lt;contributors&gt;&lt;authors&gt;&lt;author&gt;Marshall, B. J.&lt;/author&gt;&lt;/authors&gt;&lt;/contributors&gt;&lt;titles&gt;&lt;title&gt;The pathogenesis of non-ulcer dyspepsia&lt;/title&gt;&lt;secondary-title&gt;The Medical journal of Australia&lt;/secondary-title&gt;&lt;alt-title&gt;Med J Aust&lt;/alt-title&gt;&lt;/titles&gt;&lt;periodical&gt;&lt;full-title&gt;The Medical journal of Australia&lt;/full-title&gt;&lt;abbr-1&gt;Med J Aust&lt;/abbr-1&gt;&lt;/periodical&gt;&lt;alt-periodical&gt;&lt;full-title&gt;The Medical journal of Australia&lt;/full-title&gt;&lt;abbr-1&gt;Med J Aust&lt;/abbr-1&gt;&lt;/alt-periodical&gt;&lt;pages&gt;319&lt;/pages&gt;&lt;volume&gt;143&lt;/volume&gt;&lt;number&gt;7&lt;/number&gt;&lt;edition&gt;1985/09/30&lt;/edition&gt;&lt;keywords&gt;&lt;keyword&gt;Campylobacter/pathogenicity&lt;/keyword&gt;&lt;keyword&gt;Dyspepsia/*etiology&lt;/keyword&gt;&lt;keyword&gt;Gastritis/microbiology&lt;/keyword&gt;&lt;keyword&gt;Humans&lt;/keyword&gt;&lt;/keywords&gt;&lt;dates&gt;&lt;year&gt;1985&lt;/year&gt;&lt;pub-dates&gt;&lt;date&gt;Sep 30&lt;/date&gt;&lt;/pub-dates&gt;&lt;/dates&gt;&lt;isbn&gt;0025-729X (Print)&amp;#xD;0025-729X (Linking)&lt;/isbn&gt;&lt;accession-num&gt;4046928&lt;/accession-num&gt;&lt;work-type&gt;Letter&lt;/work-type&gt;&lt;urls&gt;&lt;related-urls&gt;&lt;url&gt;http://www.ncbi.nlm.nih.gov/pubmed/4046928&lt;/url&gt;&lt;/related-urls&gt;&lt;/urls&gt;&lt;language&gt;eng&lt;/language&gt;&lt;/record&gt;&lt;/Cite&gt;&lt;/EndNote&gt;</w:instrText>
        </w:r>
        <w:r w:rsidR="00D060EE" w:rsidRPr="00C20B8D">
          <w:fldChar w:fldCharType="separate"/>
        </w:r>
        <w:r w:rsidR="00D060EE" w:rsidRPr="00D060EE">
          <w:rPr>
            <w:noProof/>
            <w:vertAlign w:val="superscript"/>
          </w:rPr>
          <w:t>203</w:t>
        </w:r>
        <w:r w:rsidR="00D060EE" w:rsidRPr="00C20B8D">
          <w:fldChar w:fldCharType="end"/>
        </w:r>
      </w:hyperlink>
      <w:r w:rsidRPr="00C20B8D">
        <w:t>.  The diagnosis of peptic ulcer disease was classically performed with an endoscopy however with the use of a H.</w:t>
      </w:r>
      <w:r w:rsidR="00A45007">
        <w:t xml:space="preserve"> </w:t>
      </w:r>
      <w:r w:rsidRPr="00C20B8D">
        <w:t>pylori POCT in primary practice it has resulted in eradication therapy being started earlier and in-turn rationalised and reduced the number of patients being referred for endoscopy</w:t>
      </w:r>
      <w:hyperlink w:anchor="_ENREF_204" w:tooltip="McColl, 2002 #624" w:history="1">
        <w:r w:rsidR="00D060EE" w:rsidRPr="00C20B8D">
          <w:fldChar w:fldCharType="begin">
            <w:fldData xml:space="preserve">PEVuZE5vdGU+PENpdGU+PEF1dGhvcj5NY0NvbGw8L0F1dGhvcj48WWVhcj4yMDAyPC9ZZWFyPjxS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</w:fldData>
          </w:fldChar>
        </w:r>
        <w:r w:rsidR="00D060EE">
          <w:instrText xml:space="preserve"> ADDIN EN.CITE </w:instrText>
        </w:r>
        <w:r w:rsidR="00D060EE">
          <w:fldChar w:fldCharType="begin">
            <w:fldData xml:space="preserve">PEVuZE5vdGU+PENpdGU+PEF1dGhvcj5NY0NvbGw8L0F1dGhvcj48WWVhcj4yMDAyPC9ZZWFyPjxS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</w:fldData>
          </w:fldChar>
        </w:r>
        <w:r w:rsidR="00D060EE">
          <w:instrText xml:space="preserve"> ADDIN EN.CITE.DATA </w:instrText>
        </w:r>
        <w:r w:rsidR="00D060EE">
          <w:fldChar w:fldCharType="end"/>
        </w:r>
        <w:r w:rsidR="00D060EE" w:rsidRPr="00C20B8D">
          <w:fldChar w:fldCharType="separate"/>
        </w:r>
        <w:r w:rsidR="00D060EE" w:rsidRPr="00D060EE">
          <w:rPr>
            <w:noProof/>
            <w:vertAlign w:val="superscript"/>
          </w:rPr>
          <w:t>204</w:t>
        </w:r>
        <w:r w:rsidR="00D060EE" w:rsidRPr="00C20B8D">
          <w:fldChar w:fldCharType="end"/>
        </w:r>
      </w:hyperlink>
      <w:r w:rsidRPr="00C20B8D">
        <w:t>.</w:t>
      </w:r>
    </w:p>
    <w:p w14:paraId="17A1C63A" w14:textId="77777777" w:rsidR="008B0910" w:rsidRPr="00C20B8D" w:rsidRDefault="008B0910" w:rsidP="008B0910">
      <w:pPr>
        <w:spacing w:line="480" w:lineRule="auto"/>
        <w:jc w:val="both"/>
      </w:pPr>
    </w:p>
    <w:p w14:paraId="343E4BBB" w14:textId="77777777" w:rsidR="008B0910" w:rsidRPr="00C20B8D" w:rsidRDefault="008B0910" w:rsidP="008B0910">
      <w:pPr>
        <w:spacing w:line="480" w:lineRule="auto"/>
        <w:jc w:val="both"/>
      </w:pPr>
      <w:r w:rsidRPr="00C20B8D">
        <w:t xml:space="preserve">Stability of the urinary microRNA in a room temperature environment would also provide minimal transport issues as these samples could be transferred to the appropriate laboratory setting if required without the need for snap-freezing or cold storage.   The limitation of current urine based test for bladder cancer is the requirement of the urine to be assessed within a short time-scale of voiding such as the NMP 22 test.  This FDA approved test requires the sample of urine to be assessed within 2-hours of being voided.  </w:t>
      </w:r>
    </w:p>
    <w:p w14:paraId="54EC024D" w14:textId="77777777" w:rsidR="008B0910" w:rsidRPr="00C20B8D" w:rsidRDefault="008B0910" w:rsidP="008B0910">
      <w:pPr>
        <w:spacing w:line="480" w:lineRule="auto"/>
        <w:jc w:val="both"/>
      </w:pPr>
    </w:p>
    <w:p w14:paraId="7D2114BE" w14:textId="37A4B056" w:rsidR="008B0910" w:rsidRPr="00C20B8D" w:rsidRDefault="008B0910" w:rsidP="008B0910">
      <w:pPr>
        <w:spacing w:line="480" w:lineRule="auto"/>
        <w:jc w:val="both"/>
      </w:pPr>
      <w:r w:rsidRPr="00C20B8D">
        <w:t>The stability of microRNA within biological fluids can be explained due the their size, structure and packaging.  The robust stability of microRNA within other biological and non-biological fluids such as plasma and formalin-fixed tissue has been confirmed an</w:t>
      </w:r>
      <w:r w:rsidR="00CB4BF4">
        <w:t>d</w:t>
      </w:r>
      <w:r w:rsidRPr="00C20B8D">
        <w:t xml:space="preserve"> well utilised within microRNA based cancer research </w:t>
      </w:r>
      <w:r w:rsidRPr="00C20B8D">
        <w:fldChar w:fldCharType="begin">
          <w:fldData xml:space="preserve">PEVuZE5vdGU+PENpdGU+PEF1dGhvcj5NaXRjaGVsbDwvQXV0aG9yPjxZZWFyPjIwMDg8L1llYXI+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</w:fldData>
        </w:fldChar>
      </w:r>
      <w:r w:rsidR="00D060EE">
        <w:instrText xml:space="preserve"> ADDIN EN.CITE </w:instrText>
      </w:r>
      <w:r w:rsidR="00D060EE">
        <w:fldChar w:fldCharType="begin">
          <w:fldData xml:space="preserve">PEVuZE5vdGU+PENpdGU+PEF1dGhvcj5NaXRjaGVsbDwvQXV0aG9yPjxZZWFyPjIwMDg8L1llYXI+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</w:fldData>
        </w:fldChar>
      </w:r>
      <w:r w:rsidR="00D060EE">
        <w:instrText xml:space="preserve"> ADDIN EN.CITE.DATA </w:instrText>
      </w:r>
      <w:r w:rsidR="00D060EE">
        <w:fldChar w:fldCharType="end"/>
      </w:r>
      <w:r w:rsidRPr="00C20B8D">
        <w:fldChar w:fldCharType="separate"/>
      </w:r>
      <w:hyperlink w:anchor="_ENREF_205" w:tooltip="Mitchell, 2008 #627" w:history="1">
        <w:r w:rsidR="00D060EE" w:rsidRPr="00D060EE">
          <w:rPr>
            <w:noProof/>
            <w:vertAlign w:val="superscript"/>
          </w:rPr>
          <w:t>205</w:t>
        </w:r>
      </w:hyperlink>
      <w:r w:rsidR="00D060EE" w:rsidRPr="00D060EE">
        <w:rPr>
          <w:noProof/>
          <w:vertAlign w:val="superscript"/>
        </w:rPr>
        <w:t xml:space="preserve"> </w:t>
      </w:r>
      <w:hyperlink w:anchor="_ENREF_206" w:tooltip="Xi, 2007 #628" w:history="1">
        <w:r w:rsidR="00D060EE" w:rsidRPr="00D060EE">
          <w:rPr>
            <w:noProof/>
            <w:vertAlign w:val="superscript"/>
          </w:rPr>
          <w:t>206</w:t>
        </w:r>
      </w:hyperlink>
      <w:r w:rsidRPr="00C20B8D">
        <w:fldChar w:fldCharType="end"/>
      </w:r>
      <w:r w:rsidRPr="00C20B8D">
        <w:t>.</w:t>
      </w:r>
    </w:p>
    <w:p w14:paraId="7925B5E1" w14:textId="77777777" w:rsidR="008B0910" w:rsidRPr="00C20B8D" w:rsidRDefault="008B0910" w:rsidP="008B0910">
      <w:pPr>
        <w:spacing w:line="480" w:lineRule="auto"/>
        <w:jc w:val="both"/>
      </w:pPr>
    </w:p>
    <w:p w14:paraId="36BF787E" w14:textId="3C7941F8" w:rsidR="008B0910" w:rsidRPr="00C20B8D" w:rsidRDefault="00CB4BF4" w:rsidP="008B0910">
      <w:pPr>
        <w:spacing w:line="480" w:lineRule="auto"/>
        <w:jc w:val="both"/>
      </w:pPr>
      <w:r>
        <w:t>MicroRNA are amongst the</w:t>
      </w:r>
      <w:r w:rsidR="008B0910" w:rsidRPr="00C20B8D">
        <w:t xml:space="preserve"> smallest functioning genetic material in existence.   Their small nature confers them an inherent structural stability.  It makes them less likely to fragment into smaller portions in comparison to larger RNA </w:t>
      </w:r>
      <w:proofErr w:type="gramStart"/>
      <w:r w:rsidR="008B0910" w:rsidRPr="00C20B8D">
        <w:t>fragments which</w:t>
      </w:r>
      <w:proofErr w:type="gramEnd"/>
      <w:r w:rsidR="008B0910" w:rsidRPr="00C20B8D">
        <w:t xml:space="preserve"> naturally has a larger structural composition for breakdown to occur.</w:t>
      </w:r>
    </w:p>
    <w:p w14:paraId="6A7E4812" w14:textId="77777777" w:rsidR="008B0910" w:rsidRPr="00C20B8D" w:rsidRDefault="008B0910" w:rsidP="008B0910">
      <w:pPr>
        <w:spacing w:line="480" w:lineRule="auto"/>
        <w:jc w:val="both"/>
      </w:pPr>
    </w:p>
    <w:p w14:paraId="099FD3A0" w14:textId="4DB0F25C" w:rsidR="008B0910" w:rsidRPr="00C20B8D" w:rsidRDefault="008B0910" w:rsidP="008B0910">
      <w:pPr>
        <w:spacing w:line="480" w:lineRule="auto"/>
        <w:jc w:val="both"/>
      </w:pPr>
      <w:r w:rsidRPr="00C20B8D">
        <w:t xml:space="preserve">The primary pathway and mechanism for the breakdown of RNA molecules in mammalian cells is </w:t>
      </w:r>
      <w:proofErr w:type="spellStart"/>
      <w:r w:rsidRPr="00C20B8D">
        <w:t>deadenylation</w:t>
      </w:r>
      <w:proofErr w:type="spellEnd"/>
      <w:r w:rsidRPr="00C20B8D">
        <w:t xml:space="preserve"> dependant</w:t>
      </w:r>
      <w:hyperlink w:anchor="_ENREF_207" w:tooltip="Wu, 2012 #618" w:history="1">
        <w:r w:rsidR="00D060EE" w:rsidRPr="00C20B8D">
          <w:fldChar w:fldCharType="begin"/>
        </w:r>
        <w:r w:rsidR="00D060EE">
          <w:instrText xml:space="preserve"> ADDIN EN.CITE &lt;EndNote&gt;&lt;Cite&gt;&lt;Author&gt;Wu&lt;/Author&gt;&lt;Year&gt;2012&lt;/Year&gt;&lt;RecNum&gt;618&lt;/RecNum&gt;&lt;DisplayText&gt;&lt;style face="superscript"&gt;207&lt;/style&gt;&lt;/DisplayText&gt;&lt;record&gt;&lt;rec-number&gt;618&lt;/rec-number&gt;&lt;foreign-keys&gt;&lt;key app="EN" db-id="9tedz9astewzt5esazb59vx6s595sdxawaa0"&gt;618&lt;/key&gt;&lt;/foreign-keys&gt;&lt;ref-type name="Journal Article"&gt;17&lt;/ref-type&gt;&lt;contributors&gt;&lt;authors&gt;&lt;author&gt;Wu, X.&lt;/author&gt;&lt;author&gt;Brewer, G.&lt;/author&gt;&lt;/authors&gt;&lt;/contributors&gt;&lt;auth-address&gt;Department of Molecular Genetics, UMDNJ-Robert Wood Johnson Medical School, Piscataway, NJ 08854, USA.&lt;/auth-address&gt;&lt;titles&gt;&lt;title&gt;The regulation of mRNA stability in mammalian cells: 2.0&lt;/title&gt;&lt;secondary-title&gt;Gene&lt;/secondary-title&gt;&lt;alt-title&gt;Gene&lt;/alt-title&gt;&lt;/titles&gt;&lt;periodical&gt;&lt;full-title&gt;Gene&lt;/full-title&gt;&lt;abbr-1&gt;Gene&lt;/abbr-1&gt;&lt;/periodical&gt;&lt;alt-periodical&gt;&lt;full-title&gt;Gene&lt;/full-title&gt;&lt;abbr-1&gt;Gene&lt;/abbr-1&gt;&lt;/alt-periodical&gt;&lt;pages&gt;10-21&lt;/pages&gt;&lt;volume&gt;500&lt;/volume&gt;&lt;number&gt;1&lt;/number&gt;&lt;edition&gt;2012/03/29&lt;/edition&gt;&lt;keywords&gt;&lt;keyword&gt;Animals&lt;/keyword&gt;&lt;keyword&gt;*Gene Expression Regulation&lt;/keyword&gt;&lt;keyword&gt;Humans&lt;/keyword&gt;&lt;keyword&gt;Metabolic Networks and Pathways&lt;/keyword&gt;&lt;keyword&gt;MicroRNAs/metabolism&lt;/keyword&gt;&lt;keyword&gt;*RNA Stability&lt;/keyword&gt;&lt;keyword&gt;RNA-Binding Proteins/metabolism&lt;/keyword&gt;&lt;/keywords&gt;&lt;dates&gt;&lt;year&gt;2012&lt;/year&gt;&lt;pub-dates&gt;&lt;date&gt;May 25&lt;/date&gt;&lt;/pub-dates&gt;&lt;/dates&gt;&lt;isbn&gt;1879-0038 (Electronic)&amp;#xD;0378-1119 (Linking)&lt;/isbn&gt;&lt;accession-num&gt;22452843&lt;/accession-num&gt;&lt;work-type&gt;Research Support, N.I.H., Extramural&amp;#xD;Review&lt;/work-type&gt;&lt;urls&gt;&lt;related-urls&gt;&lt;url&gt;http://www.ncbi.nlm.nih.gov/pubmed/22452843&lt;/url&gt;&lt;/related-urls&gt;&lt;/urls&gt;&lt;custom2&gt;3340483&lt;/custom2&gt;&lt;electronic-resource-num&gt;10.1016/j.gene.2012.03.021&lt;/electronic-resource-num&gt;&lt;language&gt;eng&lt;/language&gt;&lt;/record&gt;&lt;/Cite&gt;&lt;/EndNote&gt;</w:instrText>
        </w:r>
        <w:r w:rsidR="00D060EE" w:rsidRPr="00C20B8D">
          <w:fldChar w:fldCharType="separate"/>
        </w:r>
        <w:r w:rsidR="00D060EE" w:rsidRPr="00D060EE">
          <w:rPr>
            <w:noProof/>
            <w:vertAlign w:val="superscript"/>
          </w:rPr>
          <w:t>207</w:t>
        </w:r>
        <w:r w:rsidR="00D060EE" w:rsidRPr="00C20B8D">
          <w:fldChar w:fldCharType="end"/>
        </w:r>
      </w:hyperlink>
      <w:r w:rsidRPr="00C20B8D">
        <w:t xml:space="preserve">. A single or a combination of three </w:t>
      </w:r>
      <w:proofErr w:type="spellStart"/>
      <w:r w:rsidRPr="00C20B8D">
        <w:t>deadenylases</w:t>
      </w:r>
      <w:proofErr w:type="spellEnd"/>
      <w:r w:rsidRPr="00C20B8D">
        <w:t xml:space="preserve"> performs their enzymatic properties by initially targeting the </w:t>
      </w:r>
      <w:proofErr w:type="spellStart"/>
      <w:r w:rsidRPr="00C20B8D">
        <w:t>polyadenated</w:t>
      </w:r>
      <w:proofErr w:type="spellEnd"/>
      <w:r w:rsidRPr="00C20B8D">
        <w:t xml:space="preserve"> tail of RNA molecules.  After this </w:t>
      </w:r>
      <w:proofErr w:type="spellStart"/>
      <w:r w:rsidRPr="00C20B8D">
        <w:t>deadenylation</w:t>
      </w:r>
      <w:proofErr w:type="spellEnd"/>
      <w:r w:rsidRPr="00C20B8D">
        <w:t xml:space="preserve"> step the breakdown of mRNA continues in a </w:t>
      </w:r>
      <w:r w:rsidRPr="00C20B8D">
        <w:rPr>
          <w:rFonts w:eastAsia="Arial Unicode MS" w:cs="Arial Unicode MS"/>
          <w:color w:val="232323"/>
          <w:lang w:val="en-US"/>
        </w:rPr>
        <w:t>5</w:t>
      </w:r>
      <w:r w:rsidRPr="00C20B8D">
        <w:rPr>
          <w:rFonts w:eastAsia="Arial Unicode MS" w:cs="Arial Unicode MS" w:hint="eastAsia"/>
          <w:color w:val="232323"/>
          <w:lang w:val="en-US"/>
        </w:rPr>
        <w:t>′–</w:t>
      </w:r>
      <w:r w:rsidRPr="00C20B8D">
        <w:rPr>
          <w:rFonts w:eastAsia="Arial Unicode MS" w:cs="Arial Unicode MS"/>
          <w:color w:val="232323"/>
          <w:lang w:val="en-US"/>
        </w:rPr>
        <w:t>3</w:t>
      </w:r>
      <w:r w:rsidRPr="00C20B8D">
        <w:rPr>
          <w:rFonts w:eastAsia="Arial Unicode MS" w:cs="Arial Unicode MS" w:hint="eastAsia"/>
          <w:color w:val="232323"/>
          <w:lang w:val="en-US"/>
        </w:rPr>
        <w:t>′</w:t>
      </w:r>
      <w:r w:rsidRPr="00C20B8D">
        <w:rPr>
          <w:rFonts w:eastAsia="Arial Unicode MS" w:cs="Arial Unicode MS"/>
          <w:color w:val="232323"/>
          <w:lang w:val="en-US"/>
        </w:rPr>
        <w:t xml:space="preserve"> or 3</w:t>
      </w:r>
      <w:r w:rsidRPr="00C20B8D">
        <w:rPr>
          <w:rFonts w:eastAsia="Arial Unicode MS" w:cs="Arial Unicode MS" w:hint="eastAsia"/>
          <w:color w:val="232323"/>
          <w:lang w:val="en-US"/>
        </w:rPr>
        <w:t>′–</w:t>
      </w:r>
      <w:r w:rsidRPr="00C20B8D">
        <w:rPr>
          <w:rFonts w:eastAsia="Arial Unicode MS" w:cs="Arial Unicode MS"/>
          <w:color w:val="232323"/>
          <w:lang w:val="en-US"/>
        </w:rPr>
        <w:t>5</w:t>
      </w:r>
      <w:r w:rsidRPr="00C20B8D">
        <w:rPr>
          <w:rFonts w:eastAsia="Arial Unicode MS" w:cs="Arial Unicode MS" w:hint="eastAsia"/>
          <w:color w:val="232323"/>
          <w:lang w:val="en-US"/>
        </w:rPr>
        <w:t>′</w:t>
      </w:r>
      <w:r w:rsidRPr="00C20B8D">
        <w:rPr>
          <w:rFonts w:eastAsia="Arial Unicode MS" w:cs="Arial Unicode MS"/>
          <w:color w:val="232323"/>
          <w:lang w:val="en-US"/>
        </w:rPr>
        <w:t xml:space="preserve"> direction.  </w:t>
      </w:r>
      <w:proofErr w:type="gramStart"/>
      <w:r w:rsidRPr="00C20B8D">
        <w:rPr>
          <w:rFonts w:eastAsia="Arial Unicode MS" w:cs="Arial Unicode MS"/>
          <w:color w:val="232323"/>
          <w:lang w:val="en-US"/>
        </w:rPr>
        <w:t>The  biological</w:t>
      </w:r>
      <w:proofErr w:type="gramEnd"/>
      <w:r w:rsidRPr="00C20B8D">
        <w:rPr>
          <w:rFonts w:eastAsia="Arial Unicode MS" w:cs="Arial Unicode MS"/>
          <w:color w:val="232323"/>
          <w:lang w:val="en-US"/>
        </w:rPr>
        <w:t xml:space="preserve"> structure of microRNA is such that they lack a </w:t>
      </w:r>
      <w:proofErr w:type="spellStart"/>
      <w:r w:rsidRPr="00C20B8D">
        <w:rPr>
          <w:rFonts w:eastAsia="Arial Unicode MS" w:cs="Arial Unicode MS"/>
          <w:color w:val="232323"/>
          <w:lang w:val="en-US"/>
        </w:rPr>
        <w:t>polyadenated</w:t>
      </w:r>
      <w:proofErr w:type="spellEnd"/>
      <w:r w:rsidRPr="00C20B8D">
        <w:rPr>
          <w:rFonts w:eastAsia="Arial Unicode MS" w:cs="Arial Unicode MS"/>
          <w:color w:val="232323"/>
          <w:lang w:val="en-US"/>
        </w:rPr>
        <w:t xml:space="preserve"> tail and hence this method of the RNA breakdown is avoided by microRNAs.</w:t>
      </w:r>
    </w:p>
    <w:p w14:paraId="538668FB" w14:textId="77777777" w:rsidR="008B0910" w:rsidRPr="00C20B8D" w:rsidRDefault="008B0910" w:rsidP="008B0910">
      <w:pPr>
        <w:spacing w:line="480" w:lineRule="auto"/>
        <w:jc w:val="both"/>
      </w:pPr>
    </w:p>
    <w:p w14:paraId="66764670" w14:textId="5B96AB6A" w:rsidR="008B0910" w:rsidRPr="007949BF" w:rsidRDefault="008B0910" w:rsidP="008B0910">
      <w:pPr>
        <w:spacing w:line="480" w:lineRule="auto"/>
        <w:jc w:val="both"/>
      </w:pPr>
      <w:proofErr w:type="spellStart"/>
      <w:r w:rsidRPr="00C20B8D">
        <w:t>Valadi</w:t>
      </w:r>
      <w:proofErr w:type="spellEnd"/>
      <w:r w:rsidRPr="00C20B8D">
        <w:t xml:space="preserve"> et al</w:t>
      </w:r>
      <w:r w:rsidR="0044769B">
        <w:t>.</w:t>
      </w:r>
      <w:hyperlink w:anchor="_ENREF_208" w:tooltip="Valadi, 2007 #626" w:history="1">
        <w:r w:rsidR="00D060EE" w:rsidRPr="00C20B8D">
          <w:fldChar w:fldCharType="begin">
            <w:fldData xml:space="preserve">PEVuZE5vdGU+PENpdGU+PEF1dGhvcj5WYWxhZGk8L0F1dGhvcj48WWVhcj4yMDA3PC9ZZWFyPjxS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</w:fldData>
          </w:fldChar>
        </w:r>
        <w:r w:rsidR="00D060EE">
          <w:instrText xml:space="preserve"> ADDIN EN.CITE </w:instrText>
        </w:r>
        <w:r w:rsidR="00D060EE">
          <w:fldChar w:fldCharType="begin">
            <w:fldData xml:space="preserve">PEVuZE5vdGU+PENpdGU+PEF1dGhvcj5WYWxhZGk8L0F1dGhvcj48WWVhcj4yMDA3PC9ZZWFyPjxS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</w:fldData>
          </w:fldChar>
        </w:r>
        <w:r w:rsidR="00D060EE">
          <w:instrText xml:space="preserve"> ADDIN EN.CITE.DATA </w:instrText>
        </w:r>
        <w:r w:rsidR="00D060EE">
          <w:fldChar w:fldCharType="end"/>
        </w:r>
        <w:r w:rsidR="00D060EE" w:rsidRPr="00C20B8D">
          <w:fldChar w:fldCharType="separate"/>
        </w:r>
        <w:r w:rsidR="00D060EE" w:rsidRPr="00D060EE">
          <w:rPr>
            <w:noProof/>
            <w:vertAlign w:val="superscript"/>
          </w:rPr>
          <w:t>208</w:t>
        </w:r>
        <w:r w:rsidR="00D060EE" w:rsidRPr="00C20B8D">
          <w:fldChar w:fldCharType="end"/>
        </w:r>
      </w:hyperlink>
      <w:r w:rsidRPr="00C20B8D">
        <w:t xml:space="preserve"> </w:t>
      </w:r>
      <w:proofErr w:type="gramStart"/>
      <w:r w:rsidRPr="00C20B8D">
        <w:t>have</w:t>
      </w:r>
      <w:proofErr w:type="gramEnd"/>
      <w:r w:rsidRPr="00C20B8D">
        <w:t xml:space="preserve"> shown and proposed a mechanism supporting the stability of microRNA within a urine sample termed the “</w:t>
      </w:r>
      <w:proofErr w:type="spellStart"/>
      <w:r w:rsidRPr="00C20B8D">
        <w:t>exosomal</w:t>
      </w:r>
      <w:proofErr w:type="spellEnd"/>
      <w:r w:rsidRPr="00C20B8D">
        <w:t xml:space="preserve"> shuttle theory”.  </w:t>
      </w:r>
      <w:proofErr w:type="spellStart"/>
      <w:r w:rsidRPr="00C20B8D">
        <w:t>Exosomes</w:t>
      </w:r>
      <w:proofErr w:type="spellEnd"/>
      <w:r w:rsidRPr="00C20B8D">
        <w:t xml:space="preserve"> are small membrane vesicles that are of </w:t>
      </w:r>
      <w:proofErr w:type="spellStart"/>
      <w:r w:rsidRPr="00C20B8D">
        <w:t>endocytic</w:t>
      </w:r>
      <w:proofErr w:type="spellEnd"/>
      <w:r w:rsidRPr="00C20B8D">
        <w:t xml:space="preserve"> origin and are released within the extracellular environment.  Numerous cells have the ability to release </w:t>
      </w:r>
      <w:proofErr w:type="spellStart"/>
      <w:r w:rsidRPr="00C20B8D">
        <w:t>exosomes</w:t>
      </w:r>
      <w:proofErr w:type="spellEnd"/>
      <w:r w:rsidRPr="00C20B8D">
        <w:t xml:space="preserve"> including epithelial, T-cells, B-cells, mast cells and tumour cells.  This group have successfully shown that microRNAs are included with an </w:t>
      </w:r>
      <w:proofErr w:type="spellStart"/>
      <w:r w:rsidRPr="00C20B8D">
        <w:t>exosomal</w:t>
      </w:r>
      <w:proofErr w:type="spellEnd"/>
      <w:r w:rsidRPr="00C20B8D">
        <w:t xml:space="preserve"> package conferring a protective effect. Over 100 microRNAs were identified within </w:t>
      </w:r>
      <w:proofErr w:type="spellStart"/>
      <w:r w:rsidRPr="00C20B8D">
        <w:t>exosomal</w:t>
      </w:r>
      <w:proofErr w:type="spellEnd"/>
      <w:r w:rsidRPr="00C20B8D">
        <w:t xml:space="preserve"> packages that included</w:t>
      </w:r>
      <w:r w:rsidRPr="00C20B8D">
        <w:rPr>
          <w:rFonts w:cs="Verdana"/>
          <w:lang w:val="en-US"/>
        </w:rPr>
        <w:t xml:space="preserve"> </w:t>
      </w:r>
      <w:r w:rsidRPr="00C20B8D">
        <w:rPr>
          <w:rFonts w:cs="Verdana"/>
          <w:iCs/>
          <w:lang w:val="en-US"/>
        </w:rPr>
        <w:t>let-7, micorRNA-1, microRNA-15, microRNA-16, microRNA-181</w:t>
      </w:r>
      <w:r w:rsidRPr="00C20B8D">
        <w:rPr>
          <w:rFonts w:cs="Verdana"/>
          <w:lang w:val="en-US"/>
        </w:rPr>
        <w:t xml:space="preserve"> and </w:t>
      </w:r>
      <w:r w:rsidRPr="00C20B8D">
        <w:rPr>
          <w:rFonts w:cs="Verdana"/>
          <w:iCs/>
          <w:lang w:val="en-US"/>
        </w:rPr>
        <w:t>microRNA-375</w:t>
      </w:r>
      <w:r w:rsidRPr="00C20B8D">
        <w:rPr>
          <w:rFonts w:cs="Verdana"/>
          <w:lang w:val="en-US"/>
        </w:rPr>
        <w:t>.</w:t>
      </w:r>
      <w:r w:rsidRPr="00C20B8D">
        <w:t xml:space="preserve"> Their </w:t>
      </w:r>
      <w:r w:rsidRPr="00C20B8D">
        <w:rPr>
          <w:i/>
        </w:rPr>
        <w:t>in-vitro</w:t>
      </w:r>
      <w:r w:rsidRPr="00C20B8D">
        <w:t xml:space="preserve"> studies clearly demonstrated that RNA molecules from mast cells </w:t>
      </w:r>
      <w:proofErr w:type="spellStart"/>
      <w:r w:rsidRPr="00C20B8D">
        <w:t>exosomes</w:t>
      </w:r>
      <w:proofErr w:type="spellEnd"/>
      <w:r w:rsidRPr="00C20B8D">
        <w:t xml:space="preserve"> were functionally active.  Remarkably this was the case with inter-species transfer as mouse </w:t>
      </w:r>
      <w:proofErr w:type="spellStart"/>
      <w:r w:rsidRPr="00C20B8D">
        <w:t>exosomal</w:t>
      </w:r>
      <w:proofErr w:type="spellEnd"/>
      <w:r w:rsidRPr="00C20B8D">
        <w:t xml:space="preserve"> RNA was transferred to human mast cells that resulted in the production of new mouse protein within the recipient cells.  This confirmed the protective effect that </w:t>
      </w:r>
      <w:proofErr w:type="spellStart"/>
      <w:r w:rsidRPr="00C20B8D">
        <w:t>exosomes</w:t>
      </w:r>
      <w:proofErr w:type="spellEnd"/>
      <w:r w:rsidRPr="00C20B8D">
        <w:t xml:space="preserve"> have on RNA molecules as well as demonstrating the functional viability of successfully transferred </w:t>
      </w:r>
      <w:proofErr w:type="spellStart"/>
      <w:r w:rsidRPr="00C20B8D">
        <w:t>exosomes</w:t>
      </w:r>
      <w:proofErr w:type="spellEnd"/>
      <w:r w:rsidRPr="00C20B8D">
        <w:t xml:space="preserve"> containing microRNA.  The potential primary function of the </w:t>
      </w:r>
      <w:proofErr w:type="spellStart"/>
      <w:r w:rsidRPr="00C20B8D">
        <w:t>exosomal</w:t>
      </w:r>
      <w:proofErr w:type="spellEnd"/>
      <w:r w:rsidRPr="00C20B8D">
        <w:t xml:space="preserve"> package would allow the communication of RNA molecules from cell to cell within a tissue.  It suggests a novel method of cell-to-cell activity, regulation and </w:t>
      </w:r>
      <w:proofErr w:type="gramStart"/>
      <w:r w:rsidRPr="00C20B8D">
        <w:t>gene based</w:t>
      </w:r>
      <w:proofErr w:type="gramEnd"/>
      <w:r w:rsidRPr="00C20B8D">
        <w:t xml:space="preserve"> communication between mammalian cells. The protective attributes of </w:t>
      </w:r>
      <w:proofErr w:type="spellStart"/>
      <w:r w:rsidRPr="00C20B8D">
        <w:t>exosomes</w:t>
      </w:r>
      <w:proofErr w:type="spellEnd"/>
      <w:r w:rsidRPr="00C20B8D">
        <w:t xml:space="preserve"> was taken advantage of in the urinary microRNA study as the extraction of these molecules was in essence the capture of microRNA molecules that were in a state of transition within a urine sample.  Furthermore the </w:t>
      </w:r>
      <w:proofErr w:type="spellStart"/>
      <w:r w:rsidRPr="00C20B8D">
        <w:t>exosomal</w:t>
      </w:r>
      <w:proofErr w:type="spellEnd"/>
      <w:r w:rsidRPr="00C20B8D">
        <w:t xml:space="preserve">-shuttle theory has the potential benefit to be developed into the therapeutic roles as highlighted by </w:t>
      </w:r>
      <w:proofErr w:type="spellStart"/>
      <w:r w:rsidRPr="00C20B8D">
        <w:t>Valadi</w:t>
      </w:r>
      <w:proofErr w:type="spellEnd"/>
      <w:r w:rsidRPr="00C20B8D">
        <w:t xml:space="preserve"> et al</w:t>
      </w:r>
      <w:r w:rsidR="0044769B">
        <w:t>.</w:t>
      </w:r>
      <w:hyperlink w:anchor="_ENREF_208" w:tooltip="Valadi, 2007 #626" w:history="1">
        <w:r w:rsidR="00D060EE" w:rsidRPr="007949BF">
          <w:fldChar w:fldCharType="begin">
            <w:fldData xml:space="preserve">PEVuZE5vdGU+PENpdGU+PEF1dGhvcj5WYWxhZGk8L0F1dGhvcj48WWVhcj4yMDA3PC9ZZWFyPjxS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</w:fldData>
          </w:fldChar>
        </w:r>
        <w:r w:rsidR="00D060EE">
          <w:instrText xml:space="preserve"> ADDIN EN.CITE </w:instrText>
        </w:r>
        <w:r w:rsidR="00D060EE">
          <w:fldChar w:fldCharType="begin">
            <w:fldData xml:space="preserve">PEVuZE5vdGU+PENpdGU+PEF1dGhvcj5WYWxhZGk8L0F1dGhvcj48WWVhcj4yMDA3PC9ZZWFyPjxS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208</w:t>
        </w:r>
        <w:r w:rsidR="00D060EE" w:rsidRPr="007949BF">
          <w:fldChar w:fldCharType="end"/>
        </w:r>
      </w:hyperlink>
      <w:r w:rsidRPr="007949BF">
        <w:t xml:space="preserve">.  </w:t>
      </w:r>
      <w:r w:rsidRPr="007949BF">
        <w:rPr>
          <w:rFonts w:cs="Verdana"/>
          <w:lang w:val="en-US"/>
        </w:rPr>
        <w:t xml:space="preserve">The ability of </w:t>
      </w:r>
      <w:proofErr w:type="spellStart"/>
      <w:r w:rsidRPr="007949BF">
        <w:rPr>
          <w:rFonts w:cs="Verdana"/>
          <w:lang w:val="en-US"/>
        </w:rPr>
        <w:t>exosomes</w:t>
      </w:r>
      <w:proofErr w:type="spellEnd"/>
      <w:r w:rsidRPr="007949BF">
        <w:rPr>
          <w:rFonts w:cs="Verdana"/>
          <w:lang w:val="en-US"/>
        </w:rPr>
        <w:t xml:space="preserve"> to transfer nucleic acids including microRNA to recipient cells also makes them ideal candidates as vectors for gene therapy.  It may be possible to engineer </w:t>
      </w:r>
      <w:proofErr w:type="spellStart"/>
      <w:r w:rsidRPr="007949BF">
        <w:rPr>
          <w:rFonts w:cs="Verdana"/>
          <w:lang w:val="en-US"/>
        </w:rPr>
        <w:t>exosomes</w:t>
      </w:r>
      <w:proofErr w:type="spellEnd"/>
      <w:r w:rsidRPr="007949BF">
        <w:rPr>
          <w:rFonts w:cs="Verdana"/>
          <w:lang w:val="en-US"/>
        </w:rPr>
        <w:t xml:space="preserve"> to contain specific microRNAs to be delivered to recipient cells for therapeutic proposes.</w:t>
      </w:r>
    </w:p>
    <w:p w14:paraId="62792E0C" w14:textId="77777777" w:rsidR="008B0910" w:rsidRPr="007949BF" w:rsidRDefault="008B0910" w:rsidP="008B0910">
      <w:pPr>
        <w:spacing w:line="480" w:lineRule="auto"/>
        <w:jc w:val="both"/>
      </w:pPr>
    </w:p>
    <w:p w14:paraId="5DE869C2" w14:textId="0022654E" w:rsidR="008B0910" w:rsidRPr="007949BF" w:rsidRDefault="008B0910" w:rsidP="008B0910">
      <w:pPr>
        <w:spacing w:line="480" w:lineRule="auto"/>
        <w:jc w:val="both"/>
      </w:pPr>
      <w:r w:rsidRPr="007949BF">
        <w:t>Mitchell et al</w:t>
      </w:r>
      <w:r w:rsidR="0044769B">
        <w:t>.</w:t>
      </w:r>
      <w:hyperlink w:anchor="_ENREF_205" w:tooltip="Mitchell, 2008 #627" w:history="1">
        <w:r w:rsidR="00D060EE" w:rsidRPr="007949BF">
          <w:fldChar w:fldCharType="begin">
            <w:fldData xml:space="preserve">PEVuZE5vdGU+PENpdGU+PEF1dGhvcj5NaXRjaGVsbDwvQXV0aG9yPjxZZWFyPjIwMDg8L1llYXI+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</w:fldData>
          </w:fldChar>
        </w:r>
        <w:r w:rsidR="00D060EE">
          <w:instrText xml:space="preserve"> ADDIN EN.CITE </w:instrText>
        </w:r>
        <w:r w:rsidR="00D060EE">
          <w:fldChar w:fldCharType="begin">
            <w:fldData xml:space="preserve">PEVuZE5vdGU+PENpdGU+PEF1dGhvcj5NaXRjaGVsbDwvQXV0aG9yPjxZZWFyPjIwMDg8L1llYXI+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205</w:t>
        </w:r>
        <w:r w:rsidR="00D060EE" w:rsidRPr="007949BF">
          <w:fldChar w:fldCharType="end"/>
        </w:r>
      </w:hyperlink>
      <w:r w:rsidRPr="007949BF">
        <w:t xml:space="preserve"> </w:t>
      </w:r>
      <w:proofErr w:type="gramStart"/>
      <w:r w:rsidRPr="007949BF">
        <w:t>further</w:t>
      </w:r>
      <w:proofErr w:type="gramEnd"/>
      <w:r w:rsidRPr="007949BF">
        <w:t xml:space="preserve"> supported the </w:t>
      </w:r>
      <w:proofErr w:type="spellStart"/>
      <w:r w:rsidRPr="007949BF">
        <w:t>exosomal</w:t>
      </w:r>
      <w:proofErr w:type="spellEnd"/>
      <w:r w:rsidRPr="007949BF">
        <w:t xml:space="preserve"> shuttle theory within their study.  This group initially assessed the stability of microRNAs – 15b, -16, and 24 in plasma that was subjected to storage at room temperature for 24 hours and 8-cycles of </w:t>
      </w:r>
      <w:proofErr w:type="gramStart"/>
      <w:r w:rsidRPr="007949BF">
        <w:t>freeze-thawing</w:t>
      </w:r>
      <w:proofErr w:type="gramEnd"/>
      <w:r w:rsidRPr="007949BF">
        <w:t xml:space="preserve">.  Similarly to our urinary microRNA study undertaken there was no significant difference to the microRNA levels in plasma when undergoing these various handling protocols.  This further supports our findings with the urinary microRNA stability data.  </w:t>
      </w:r>
    </w:p>
    <w:p w14:paraId="382E2ACB" w14:textId="77777777" w:rsidR="008B0910" w:rsidRPr="007949BF" w:rsidRDefault="008B0910" w:rsidP="008B0910">
      <w:pPr>
        <w:spacing w:line="480" w:lineRule="auto"/>
        <w:jc w:val="both"/>
      </w:pPr>
    </w:p>
    <w:p w14:paraId="5E2C7620" w14:textId="0CF3B4E8" w:rsidR="008B0910" w:rsidRPr="007949BF" w:rsidRDefault="008B0910" w:rsidP="008B0910">
      <w:pPr>
        <w:spacing w:line="480" w:lineRule="auto"/>
        <w:jc w:val="both"/>
      </w:pPr>
      <w:r w:rsidRPr="007949BF">
        <w:t>Mitchell et al</w:t>
      </w:r>
      <w:r w:rsidR="0044769B">
        <w:t>.</w:t>
      </w:r>
      <w:hyperlink w:anchor="_ENREF_205" w:tooltip="Mitchell, 2008 #627" w:history="1">
        <w:r w:rsidR="00D060EE" w:rsidRPr="007949BF">
          <w:fldChar w:fldCharType="begin">
            <w:fldData xml:space="preserve">PEVuZE5vdGU+PENpdGU+PEF1dGhvcj5NaXRjaGVsbDwvQXV0aG9yPjxZZWFyPjIwMDg8L1llYXI+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</w:fldData>
          </w:fldChar>
        </w:r>
        <w:r w:rsidR="00D060EE">
          <w:instrText xml:space="preserve"> ADDIN EN.CITE </w:instrText>
        </w:r>
        <w:r w:rsidR="00D060EE">
          <w:fldChar w:fldCharType="begin">
            <w:fldData xml:space="preserve">PEVuZE5vdGU+PENpdGU+PEF1dGhvcj5NaXRjaGVsbDwvQXV0aG9yPjxZZWFyPjIwMDg8L1llYXI+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205</w:t>
        </w:r>
        <w:r w:rsidR="00D060EE" w:rsidRPr="007949BF">
          <w:fldChar w:fldCharType="end"/>
        </w:r>
      </w:hyperlink>
      <w:r w:rsidRPr="007949BF">
        <w:t xml:space="preserve"> </w:t>
      </w:r>
      <w:proofErr w:type="gramStart"/>
      <w:r w:rsidRPr="007949BF">
        <w:t>further</w:t>
      </w:r>
      <w:proofErr w:type="gramEnd"/>
      <w:r w:rsidRPr="007949BF">
        <w:t xml:space="preserve"> went on to demonstrate that exogenously administered free microRNA underwent rapid degradation when placed in biological fluid.  Plasma is known to contain high-level of </w:t>
      </w:r>
      <w:proofErr w:type="spellStart"/>
      <w:r w:rsidRPr="007949BF">
        <w:t>RNase</w:t>
      </w:r>
      <w:proofErr w:type="spellEnd"/>
      <w:r w:rsidR="00D060EE">
        <w:fldChar w:fldCharType="begin"/>
      </w:r>
      <w:r w:rsidR="00D060EE">
        <w:instrText xml:space="preserve"> HYPERLINK \l "_ENREF_209" \o "Tsui, 2002 #629" </w:instrText>
      </w:r>
      <w:r w:rsidR="00D060EE">
        <w:fldChar w:fldCharType="separate"/>
      </w:r>
      <w:r w:rsidR="00D060EE" w:rsidRPr="007949BF">
        <w:fldChar w:fldCharType="begin"/>
      </w:r>
      <w:r w:rsidR="00D060EE">
        <w:instrText xml:space="preserve"> ADDIN EN.CITE &lt;EndNote&gt;&lt;Cite&gt;&lt;Author&gt;Tsui&lt;/Author&gt;&lt;Year&gt;2002&lt;/Year&gt;&lt;RecNum&gt;629&lt;/RecNum&gt;&lt;DisplayText&gt;&lt;style face="superscript"&gt;209&lt;/style&gt;&lt;/DisplayText&gt;&lt;record&gt;&lt;rec-number&gt;629&lt;/rec-number&gt;&lt;foreign-keys&gt;&lt;key app="EN" db-id="9tedz9astewzt5esazb59vx6s595sdxawaa0"&gt;629&lt;/key&gt;&lt;/foreign-keys&gt;&lt;ref-type name="Journal Article"&gt;17&lt;/ref-type&gt;&lt;contributors&gt;&lt;authors&gt;&lt;author&gt;Tsui, N. B.&lt;/author&gt;&lt;author&gt;Ng, E. K.&lt;/author&gt;&lt;author&gt;Lo, Y. M.&lt;/author&gt;&lt;/authors&gt;&lt;/contributors&gt;&lt;auth-address&gt;Department of Chemical Pathology, Sir Y.K. Pao Cancer Center, The Chinese University of Hong Kong, Prince of Wales Hospital, Shatin, New Territories, Hong Kong Special Administrative Region.&lt;/auth-address&gt;&lt;titles&gt;&lt;title&gt;Stability of endogenous and added RNA in blood specimens, serum, and plasma&lt;/title&gt;&lt;secondary-title&gt;Clinical Chemistry&lt;/secondary-title&gt;&lt;alt-title&gt;Clin Chem&lt;/alt-title&gt;&lt;/titles&gt;&lt;periodical&gt;&lt;full-title&gt;Clinical Chemistry&lt;/full-title&gt;&lt;abbr-1&gt;Clin Chem&lt;/abbr-1&gt;&lt;/periodical&gt;&lt;alt-periodical&gt;&lt;full-title&gt;Clinical Chemistry&lt;/full-title&gt;&lt;abbr-1&gt;Clin Chem&lt;/abbr-1&gt;&lt;/alt-periodical&gt;&lt;pages&gt;1647-53&lt;/pages&gt;&lt;volume&gt;48&lt;/volume&gt;&lt;number&gt;10&lt;/number&gt;&lt;edition&gt;2002/09/27&lt;/edition&gt;&lt;keywords&gt;&lt;keyword&gt;Blood Specimen Collection&lt;/keyword&gt;&lt;keyword&gt;DNA/blood&lt;/keyword&gt;&lt;keyword&gt;Drug Stability&lt;/keyword&gt;&lt;keyword&gt;Globins/genetics&lt;/keyword&gt;&lt;keyword&gt;Glyceraldehyde-3-Phosphate Dehydrogenases/genetics&lt;/keyword&gt;&lt;keyword&gt;Humans&lt;/keyword&gt;&lt;keyword&gt;Plasma&lt;/keyword&gt;&lt;keyword&gt;Polymerase Chain Reaction&lt;/keyword&gt;&lt;keyword&gt;RNA/*blood&lt;/keyword&gt;&lt;keyword&gt;Time Factors&lt;/keyword&gt;&lt;/keywords&gt;&lt;dates&gt;&lt;year&gt;2002&lt;/year&gt;&lt;pub-dates&gt;&lt;date&gt;Oct&lt;/date&gt;&lt;/pub-dates&gt;&lt;/dates&gt;&lt;isbn&gt;0009-9147 (Print)&amp;#xD;0009-9147 (Linking)&lt;/isbn&gt;&lt;accession-num&gt;12324479&lt;/accession-num&gt;&lt;work-type&gt;Research Support, Non-U.S. Gov&amp;apos;t&lt;/work-type&gt;&lt;urls&gt;&lt;related-urls&gt;&lt;url&gt;http://www.ncbi.nlm.nih.gov/pubmed/12324479&lt;/url&gt;&lt;/related-urls&gt;&lt;/urls&gt;&lt;language&gt;eng&lt;/language&gt;&lt;/record&gt;&lt;/Cite&gt;&lt;/EndNote&gt;</w:instrText>
      </w:r>
      <w:r w:rsidR="00D060EE" w:rsidRPr="007949BF">
        <w:fldChar w:fldCharType="separate"/>
      </w:r>
      <w:r w:rsidR="00D060EE" w:rsidRPr="00D060EE">
        <w:rPr>
          <w:noProof/>
          <w:vertAlign w:val="superscript"/>
        </w:rPr>
        <w:t>209</w:t>
      </w:r>
      <w:r w:rsidR="00D060EE" w:rsidRPr="007949BF">
        <w:fldChar w:fldCharType="end"/>
      </w:r>
      <w:r w:rsidR="00D060EE">
        <w:fldChar w:fldCharType="end"/>
      </w:r>
      <w:r w:rsidRPr="007949BF">
        <w:t xml:space="preserve"> and this group introduced synthetic free microRNAs </w:t>
      </w:r>
      <w:r w:rsidRPr="007949BF">
        <w:rPr>
          <w:rFonts w:cs="Georgia"/>
          <w:iCs/>
          <w:lang w:val="en-US"/>
        </w:rPr>
        <w:t>cel-miR-39</w:t>
      </w:r>
      <w:r w:rsidRPr="007949BF">
        <w:rPr>
          <w:rFonts w:cs="Georgia"/>
          <w:lang w:val="en-US"/>
        </w:rPr>
        <w:t xml:space="preserve">, </w:t>
      </w:r>
      <w:r w:rsidRPr="007949BF">
        <w:rPr>
          <w:rFonts w:cs="Georgia"/>
          <w:iCs/>
          <w:lang w:val="en-US"/>
        </w:rPr>
        <w:t>cel-miR-54</w:t>
      </w:r>
      <w:r w:rsidRPr="007949BF">
        <w:rPr>
          <w:rFonts w:cs="Georgia"/>
          <w:lang w:val="en-US"/>
        </w:rPr>
        <w:t xml:space="preserve">, and </w:t>
      </w:r>
      <w:r w:rsidRPr="007949BF">
        <w:rPr>
          <w:rFonts w:cs="Georgia"/>
          <w:iCs/>
          <w:lang w:val="en-US"/>
        </w:rPr>
        <w:t xml:space="preserve">cel-miR-238 into human plasma either prior to or following the addition to a denaturing compound known to down-regulate and inhibit the activity of </w:t>
      </w:r>
      <w:proofErr w:type="spellStart"/>
      <w:r w:rsidRPr="007949BF">
        <w:rPr>
          <w:rFonts w:cs="Georgia"/>
          <w:iCs/>
          <w:lang w:val="en-US"/>
        </w:rPr>
        <w:t>RNase</w:t>
      </w:r>
      <w:proofErr w:type="spellEnd"/>
      <w:r w:rsidRPr="007949BF">
        <w:rPr>
          <w:rFonts w:cs="Georgia"/>
          <w:iCs/>
          <w:lang w:val="en-US"/>
        </w:rPr>
        <w:t xml:space="preserve">.  MicroRNA extraction and the levels of the three synthetic microRNAs </w:t>
      </w:r>
      <w:proofErr w:type="gramStart"/>
      <w:r w:rsidRPr="007949BF">
        <w:rPr>
          <w:rFonts w:cs="Georgia"/>
          <w:iCs/>
          <w:lang w:val="en-US"/>
        </w:rPr>
        <w:t>was</w:t>
      </w:r>
      <w:proofErr w:type="gramEnd"/>
      <w:r w:rsidRPr="007949BF">
        <w:rPr>
          <w:rFonts w:cs="Georgia"/>
          <w:iCs/>
          <w:lang w:val="en-US"/>
        </w:rPr>
        <w:t xml:space="preserve"> subsequently performed.  It demonstrated that a rapid degradation of free synthetic microRNA occurred when administered to plasma when compared to the addition of free microRNA in </w:t>
      </w:r>
      <w:proofErr w:type="gramStart"/>
      <w:r w:rsidRPr="007949BF">
        <w:rPr>
          <w:rFonts w:cs="Georgia"/>
          <w:iCs/>
          <w:lang w:val="en-US"/>
        </w:rPr>
        <w:t>plasma which</w:t>
      </w:r>
      <w:proofErr w:type="gramEnd"/>
      <w:r w:rsidRPr="007949BF">
        <w:rPr>
          <w:rFonts w:cs="Georgia"/>
          <w:iCs/>
          <w:lang w:val="en-US"/>
        </w:rPr>
        <w:t xml:space="preserve"> was treated with an anti-</w:t>
      </w:r>
      <w:proofErr w:type="spellStart"/>
      <w:r w:rsidRPr="007949BF">
        <w:rPr>
          <w:rFonts w:cs="Georgia"/>
          <w:iCs/>
          <w:lang w:val="en-US"/>
        </w:rPr>
        <w:t>RNase</w:t>
      </w:r>
      <w:proofErr w:type="spellEnd"/>
      <w:r w:rsidRPr="007949BF">
        <w:rPr>
          <w:rFonts w:cs="Georgia"/>
          <w:iCs/>
          <w:lang w:val="en-US"/>
        </w:rPr>
        <w:t xml:space="preserve"> compound.  The degradation of free microRNA with untreated plasma occurred in less than 2 minutes.  The levels of the endogenous microRNAs were not altered </w:t>
      </w:r>
      <w:proofErr w:type="gramStart"/>
      <w:r w:rsidRPr="007949BF">
        <w:rPr>
          <w:rFonts w:cs="Georgia"/>
          <w:iCs/>
          <w:lang w:val="en-US"/>
        </w:rPr>
        <w:t>significantly</w:t>
      </w:r>
      <w:proofErr w:type="gramEnd"/>
      <w:r w:rsidRPr="007949BF">
        <w:rPr>
          <w:rFonts w:cs="Georgia"/>
          <w:iCs/>
          <w:lang w:val="en-US"/>
        </w:rPr>
        <w:t xml:space="preserve"> which again supports the suitability and stability of microRNA for the purposes of a biomarker.  </w:t>
      </w:r>
    </w:p>
    <w:p w14:paraId="6ABC954B" w14:textId="77777777" w:rsidR="008B0910" w:rsidRPr="007949BF" w:rsidRDefault="008B0910" w:rsidP="008B0910">
      <w:pPr>
        <w:spacing w:line="480" w:lineRule="auto"/>
        <w:jc w:val="both"/>
      </w:pPr>
    </w:p>
    <w:p w14:paraId="4669FB44" w14:textId="0D5459EC" w:rsidR="00B573FF" w:rsidRDefault="008B0910" w:rsidP="00986CE3">
      <w:pPr>
        <w:spacing w:line="480" w:lineRule="auto"/>
        <w:jc w:val="both"/>
      </w:pPr>
      <w:r w:rsidRPr="007949BF">
        <w:t xml:space="preserve">This </w:t>
      </w:r>
      <w:r w:rsidRPr="007949BF">
        <w:rPr>
          <w:i/>
        </w:rPr>
        <w:t>ex-vivo</w:t>
      </w:r>
      <w:r w:rsidRPr="007949BF">
        <w:t xml:space="preserve"> stability of urinary microRNA is important in clinical use, where the transit of biological clinical samples to the laboratory setting is inconsistent.  Furthermore it potentially avoids the need of costly specialist transport methods and allow urinary microRNA to be collected in the primary care setting and delivered to the appropriate laboratory in routine transport methods that is currently utilised for the majority of biological clinical samples.</w:t>
      </w:r>
    </w:p>
    <w:p w14:paraId="3F261249" w14:textId="22D20D94" w:rsidR="008B0910" w:rsidRPr="007949BF" w:rsidRDefault="008B0B77" w:rsidP="008B0B77">
      <w:pPr>
        <w:pStyle w:val="Heading2"/>
        <w:ind w:left="1440" w:hanging="1440"/>
        <w:rPr>
          <w:rFonts w:asciiTheme="minorHAnsi" w:hAnsiTheme="minorHAnsi"/>
        </w:rPr>
      </w:pPr>
      <w:bookmarkStart w:id="324" w:name="_Toc278904954"/>
      <w:r w:rsidRPr="007949BF">
        <w:rPr>
          <w:rFonts w:asciiTheme="minorHAnsi" w:hAnsiTheme="minorHAnsi"/>
        </w:rPr>
        <w:t>4.3.3</w:t>
      </w:r>
      <w:r w:rsidRPr="007949BF">
        <w:rPr>
          <w:rFonts w:asciiTheme="minorHAnsi" w:hAnsiTheme="minorHAnsi"/>
        </w:rPr>
        <w:tab/>
      </w:r>
      <w:r w:rsidR="008B0910" w:rsidRPr="007949BF">
        <w:rPr>
          <w:rFonts w:asciiTheme="minorHAnsi" w:hAnsiTheme="minorHAnsi"/>
        </w:rPr>
        <w:t>Urinary microRNA findings between cancer and benign specimens</w:t>
      </w:r>
      <w:bookmarkEnd w:id="324"/>
    </w:p>
    <w:p w14:paraId="1908BDAD" w14:textId="505DDB35" w:rsidR="008B0910" w:rsidRPr="007949BF" w:rsidRDefault="008B0910" w:rsidP="008B0910">
      <w:pPr>
        <w:spacing w:line="480" w:lineRule="auto"/>
        <w:jc w:val="both"/>
      </w:pPr>
      <w:r w:rsidRPr="007949BF">
        <w:t>It has been possible to multiplex microRNA assays into custom combinations to detect specific diseases.  With this in mind the selection of 15 microRNAs whose expression is relatively bladder cancer specific and were representative of the low- and high-grade tumour pathways from the previous studies was undertaken</w:t>
      </w:r>
      <w:hyperlink w:anchor="_ENREF_123" w:tooltip="Catto, 2009 #6" w:history="1">
        <w:r w:rsidR="00D060EE" w:rsidRPr="007949BF">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123</w:t>
        </w:r>
        <w:r w:rsidR="00D060EE" w:rsidRPr="007949BF">
          <w:fldChar w:fldCharType="end"/>
        </w:r>
      </w:hyperlink>
      <w:r w:rsidRPr="007949BF">
        <w:rPr>
          <w:vertAlign w:val="superscript"/>
        </w:rPr>
        <w:t>+</w:t>
      </w:r>
      <w:hyperlink w:anchor="_ENREF_195" w:tooltip="Dudziec, 2011 #257" w:history="1">
        <w:r w:rsidR="00D060EE" w:rsidRPr="007949BF">
          <w:fldChar w:fldCharType="begin">
            <w:fldData xml:space="preserve">PEVuZE5vdGU+PENpdGU+PEF1dGhvcj5EdWR6aWVjPC9BdXRob3I+PFllYXI+MjAxMTwvWWVhcj48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</w:fldData>
          </w:fldChar>
        </w:r>
        <w:r w:rsidR="00D060EE">
          <w:instrText xml:space="preserve"> ADDIN EN.CITE </w:instrText>
        </w:r>
        <w:r w:rsidR="00D060EE">
          <w:fldChar w:fldCharType="begin">
            <w:fldData xml:space="preserve">PEVuZE5vdGU+PENpdGU+PEF1dGhvcj5EdWR6aWVjPC9BdXRob3I+PFllYXI+MjAxMTwvWWVhcj48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195</w:t>
        </w:r>
        <w:r w:rsidR="00D060EE" w:rsidRPr="007949BF">
          <w:fldChar w:fldCharType="end"/>
        </w:r>
      </w:hyperlink>
      <w:r w:rsidRPr="007949BF">
        <w:t xml:space="preserve">.  Inclusion of those with functional roles in urothelial carcinogenesis, such as growth promotion through FGFR3 targeting (microRNA-100) and apoptosis avoidance/cell cycle regulation (microRNA-21) and those with epigenetic regulation (e.g. microRNA-1224-3p) were all considered candidates.  It was discovered that low abundance microRNAs are not reliably detected in urinary </w:t>
      </w:r>
      <w:proofErr w:type="gramStart"/>
      <w:r w:rsidRPr="007949BF">
        <w:t>cells ,</w:t>
      </w:r>
      <w:proofErr w:type="gramEnd"/>
      <w:r w:rsidRPr="007949BF">
        <w:t xml:space="preserve"> even though their expression may be bladder cancer specific such as microRNA-133b.</w:t>
      </w:r>
    </w:p>
    <w:p w14:paraId="7F6141E7" w14:textId="77777777" w:rsidR="008B0910" w:rsidRPr="007949BF" w:rsidRDefault="008B0910" w:rsidP="008B0910">
      <w:pPr>
        <w:spacing w:line="480" w:lineRule="auto"/>
        <w:jc w:val="both"/>
      </w:pPr>
    </w:p>
    <w:p w14:paraId="512A33A0" w14:textId="77777777" w:rsidR="008B0910" w:rsidRPr="007949BF" w:rsidRDefault="008B0910" w:rsidP="008B0910">
      <w:pPr>
        <w:spacing w:line="480" w:lineRule="auto"/>
        <w:jc w:val="both"/>
      </w:pPr>
      <w:r w:rsidRPr="007949BF">
        <w:t xml:space="preserve">We identified 10 microRNAs whose urinary presence or expression was abnormal in the bladder cancer patients when compared to controls. Nine of these microRNAs were </w:t>
      </w:r>
      <w:proofErr w:type="gramStart"/>
      <w:r w:rsidRPr="007949BF">
        <w:t>down-regulated</w:t>
      </w:r>
      <w:proofErr w:type="gramEnd"/>
      <w:r w:rsidRPr="007949BF">
        <w:t xml:space="preserve"> and 1 was up-regulated in bladder cancer urines in comparison to benign urine specimens.  Several of these had alterations that matched primary tumours and was in keeping with their carcinogenic roles e.g. microRNA-135b and -100.  Potentially the most useful was microRNA-135b.  MicroRNA-135b was the only such differentially expressed microRNA that was </w:t>
      </w:r>
      <w:proofErr w:type="gramStart"/>
      <w:r w:rsidRPr="007949BF">
        <w:t>up-regulated</w:t>
      </w:r>
      <w:proofErr w:type="gramEnd"/>
      <w:r w:rsidRPr="007949BF">
        <w:t xml:space="preserve"> in bladder cancer urine specimens compared to benign controls.  It demonstrated the highest fold change out of all the urinary microRNAs analysed and furthermore it was one of the most overexpressed microRNA from the experiments involving bladder cancer tissues.</w:t>
      </w:r>
    </w:p>
    <w:p w14:paraId="5B0B72F1" w14:textId="77777777" w:rsidR="008B0910" w:rsidRPr="007949BF" w:rsidRDefault="008B0910" w:rsidP="008B0910">
      <w:pPr>
        <w:spacing w:line="480" w:lineRule="auto"/>
        <w:jc w:val="both"/>
      </w:pPr>
    </w:p>
    <w:p w14:paraId="61455E04" w14:textId="4C0AD657" w:rsidR="008B0910" w:rsidRPr="007949BF" w:rsidRDefault="008B0910" w:rsidP="008B0910">
      <w:pPr>
        <w:spacing w:line="480" w:lineRule="auto"/>
        <w:jc w:val="both"/>
      </w:pPr>
      <w:r w:rsidRPr="007949BF">
        <w:t xml:space="preserve">Similar observations are detailed in other solid organ </w:t>
      </w:r>
      <w:proofErr w:type="gramStart"/>
      <w:r w:rsidRPr="007949BF">
        <w:t>carcinomas which</w:t>
      </w:r>
      <w:proofErr w:type="gramEnd"/>
      <w:r w:rsidRPr="007949BF">
        <w:t xml:space="preserve"> include breast and colorectal cancers</w:t>
      </w:r>
      <w:hyperlink w:anchor="_ENREF_210" w:tooltip="Chen, 2012 #1" w:history="1">
        <w:r w:rsidR="00D060EE" w:rsidRPr="007949BF">
          <w:fldChar w:fldCharType="begin">
            <w:fldData xml:space="preserve">PEVuZE5vdGU+PENpdGU+PEF1dGhvcj5DaGVuPC9BdXRob3I+PFllYXI+MjAxMjwvWWVhcj48UmVj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</w:fldData>
          </w:fldChar>
        </w:r>
        <w:r w:rsidR="00D060EE">
          <w:instrText xml:space="preserve"> ADDIN EN.CITE </w:instrText>
        </w:r>
        <w:r w:rsidR="00D060EE">
          <w:fldChar w:fldCharType="begin">
            <w:fldData xml:space="preserve">PEVuZE5vdGU+PENpdGU+PEF1dGhvcj5DaGVuPC9BdXRob3I+PFllYXI+MjAxMjwvWWVhcj48UmVj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210</w:t>
        </w:r>
        <w:r w:rsidR="00D060EE" w:rsidRPr="007949BF">
          <w:fldChar w:fldCharType="end"/>
        </w:r>
      </w:hyperlink>
      <w:r w:rsidR="00986CE3">
        <w:rPr>
          <w:vertAlign w:val="superscript"/>
        </w:rPr>
        <w:t>,</w:t>
      </w:r>
      <w:r w:rsidR="0071780A">
        <w:rPr>
          <w:vertAlign w:val="superscript"/>
        </w:rPr>
        <w:t xml:space="preserve"> </w:t>
      </w:r>
      <w:hyperlink w:anchor="_ENREF_211" w:tooltip="Nagel, 2008 #2" w:history="1">
        <w:r w:rsidR="00D060EE" w:rsidRPr="007949BF">
          <w:rPr>
            <w:vertAlign w:val="superscript"/>
          </w:rPr>
          <w:fldChar w:fldCharType="begin">
            <w:fldData xml:space="preserve">PEVuZE5vdGU+PENpdGU+PEF1dGhvcj5OYWdlbDwvQXV0aG9yPjxZZWFyPjIwMDg8L1llYXI+PFJl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</w:fldData>
          </w:fldChar>
        </w:r>
        <w:r w:rsidR="00D060EE">
          <w:rPr>
            <w:vertAlign w:val="superscript"/>
          </w:rPr>
          <w:instrText xml:space="preserve"> ADDIN EN.CITE </w:instrText>
        </w:r>
        <w:r w:rsidR="00D060EE">
          <w:rPr>
            <w:vertAlign w:val="superscript"/>
          </w:rPr>
          <w:fldChar w:fldCharType="begin">
            <w:fldData xml:space="preserve">PEVuZE5vdGU+PENpdGU+PEF1dGhvcj5OYWdlbDwvQXV0aG9yPjxZZWFyPjIwMDg8L1llYXI+PFJl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</w:fldData>
          </w:fldChar>
        </w:r>
        <w:r w:rsidR="00D060EE">
          <w:rPr>
            <w:vertAlign w:val="superscript"/>
          </w:rPr>
          <w:instrText xml:space="preserve"> ADDIN EN.CITE.DATA </w:instrText>
        </w:r>
        <w:r w:rsidR="00D060EE">
          <w:rPr>
            <w:vertAlign w:val="superscript"/>
          </w:rPr>
        </w:r>
        <w:r w:rsidR="00D060EE">
          <w:rPr>
            <w:vertAlign w:val="superscript"/>
          </w:rPr>
          <w:fldChar w:fldCharType="end"/>
        </w:r>
        <w:r w:rsidR="00D060EE" w:rsidRPr="007949BF">
          <w:rPr>
            <w:vertAlign w:val="superscript"/>
          </w:rPr>
        </w:r>
        <w:r w:rsidR="00D060EE" w:rsidRPr="007949BF">
          <w:rPr>
            <w:vertAlign w:val="superscript"/>
          </w:rPr>
          <w:fldChar w:fldCharType="separate"/>
        </w:r>
        <w:r w:rsidR="00D060EE">
          <w:rPr>
            <w:noProof/>
            <w:vertAlign w:val="superscript"/>
          </w:rPr>
          <w:t>211</w:t>
        </w:r>
        <w:r w:rsidR="00D060EE" w:rsidRPr="007949BF">
          <w:rPr>
            <w:vertAlign w:val="superscript"/>
          </w:rPr>
          <w:fldChar w:fldCharType="end"/>
        </w:r>
      </w:hyperlink>
      <w:r w:rsidRPr="007949BF">
        <w:t xml:space="preserve"> (Nagel).  Chen et al</w:t>
      </w:r>
      <w:r w:rsidR="0044769B">
        <w:t>.</w:t>
      </w:r>
      <w:hyperlink w:anchor="_ENREF_210" w:tooltip="Chen, 2012 #1" w:history="1">
        <w:r w:rsidR="00D060EE" w:rsidRPr="007949BF">
          <w:fldChar w:fldCharType="begin">
            <w:fldData xml:space="preserve">PEVuZE5vdGU+PENpdGU+PEF1dGhvcj5DaGVuPC9BdXRob3I+PFllYXI+MjAxMjwvWWVhcj48UmVj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</w:fldData>
          </w:fldChar>
        </w:r>
        <w:r w:rsidR="00D060EE">
          <w:instrText xml:space="preserve"> ADDIN EN.CITE </w:instrText>
        </w:r>
        <w:r w:rsidR="00D060EE">
          <w:fldChar w:fldCharType="begin">
            <w:fldData xml:space="preserve">PEVuZE5vdGU+PENpdGU+PEF1dGhvcj5DaGVuPC9BdXRob3I+PFllYXI+MjAxMjwvWWVhcj48UmVj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210</w:t>
        </w:r>
        <w:r w:rsidR="00D060EE" w:rsidRPr="007949BF">
          <w:fldChar w:fldCharType="end"/>
        </w:r>
      </w:hyperlink>
      <w:r w:rsidR="00AD3E34">
        <w:t xml:space="preserve"> </w:t>
      </w:r>
      <w:proofErr w:type="gramStart"/>
      <w:r w:rsidR="00AD3E34">
        <w:t>have</w:t>
      </w:r>
      <w:proofErr w:type="gramEnd"/>
      <w:r w:rsidR="00AD3E34">
        <w:t xml:space="preserve"> shown </w:t>
      </w:r>
      <w:r w:rsidRPr="007949BF">
        <w:t xml:space="preserve">the presence of microRNA-135a to be overexpressed significantly in metastatic breast cancer tissue obtained surgically and implicated positively for the migration and invasion of breast cancer cells </w:t>
      </w:r>
      <w:r w:rsidRPr="007949BF">
        <w:rPr>
          <w:i/>
        </w:rPr>
        <w:t xml:space="preserve">in-vitro.  </w:t>
      </w:r>
      <w:r w:rsidRPr="007949BF">
        <w:t>Similarly Nagel et al</w:t>
      </w:r>
      <w:r w:rsidR="0044769B">
        <w:t>.</w:t>
      </w:r>
      <w:hyperlink w:anchor="_ENREF_211" w:tooltip="Nagel, 2008 #2" w:history="1">
        <w:r w:rsidR="00D060EE" w:rsidRPr="007949BF">
          <w:fldChar w:fldCharType="begin">
            <w:fldData xml:space="preserve">PEVuZE5vdGU+PENpdGU+PEF1dGhvcj5OYWdlbDwvQXV0aG9yPjxZZWFyPjIwMDg8L1llYXI+PFJl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</w:fldData>
          </w:fldChar>
        </w:r>
        <w:r w:rsidR="00D060EE">
          <w:instrText xml:space="preserve"> ADDIN EN.CITE </w:instrText>
        </w:r>
        <w:r w:rsidR="00D060EE">
          <w:fldChar w:fldCharType="begin">
            <w:fldData xml:space="preserve">PEVuZE5vdGU+PENpdGU+PEF1dGhvcj5OYWdlbDwvQXV0aG9yPjxZZWFyPjIwMDg8L1llYXI+PFJl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211</w:t>
        </w:r>
        <w:r w:rsidR="00D060EE" w:rsidRPr="007949BF">
          <w:fldChar w:fldCharType="end"/>
        </w:r>
      </w:hyperlink>
      <w:r w:rsidRPr="007949BF">
        <w:t xml:space="preserve"> </w:t>
      </w:r>
      <w:proofErr w:type="gramStart"/>
      <w:r w:rsidRPr="007949BF">
        <w:t>reported</w:t>
      </w:r>
      <w:proofErr w:type="gramEnd"/>
      <w:r w:rsidRPr="007949BF">
        <w:t xml:space="preserve"> the direct link between miR-135a and -135b to be implicated in colorectal carcinoma via silencing of the tumour suppressor gene adenomatous polyposis coli (APC).  Their study demonstrated a considerable up-regulation of these microRNAs in colorectal adenomas and </w:t>
      </w:r>
      <w:proofErr w:type="gramStart"/>
      <w:r w:rsidRPr="007949BF">
        <w:t>carcinomas which</w:t>
      </w:r>
      <w:proofErr w:type="gramEnd"/>
      <w:r w:rsidRPr="007949BF">
        <w:t xml:space="preserve"> significantly correlated with low APC mRNA levels.</w:t>
      </w:r>
    </w:p>
    <w:p w14:paraId="3D34B0D2" w14:textId="77777777" w:rsidR="008B0910" w:rsidRPr="007949BF" w:rsidRDefault="008B0910" w:rsidP="008B0910">
      <w:pPr>
        <w:spacing w:line="480" w:lineRule="auto"/>
        <w:jc w:val="both"/>
      </w:pPr>
    </w:p>
    <w:p w14:paraId="29703B50" w14:textId="2E4D2415" w:rsidR="008B0910" w:rsidRPr="007949BF" w:rsidRDefault="008B0910" w:rsidP="008B0910">
      <w:pPr>
        <w:spacing w:line="480" w:lineRule="auto"/>
        <w:jc w:val="both"/>
      </w:pPr>
      <w:r w:rsidRPr="007949BF">
        <w:t xml:space="preserve">With bladder cancer the predicted targets of microRNA-135b include LATS2 and </w:t>
      </w:r>
      <w:proofErr w:type="spellStart"/>
      <w:r w:rsidRPr="007949BF">
        <w:t>Annexin</w:t>
      </w:r>
      <w:proofErr w:type="spellEnd"/>
      <w:r w:rsidRPr="007949BF">
        <w:t xml:space="preserve"> A7 as demonstrated in our earlier studies</w:t>
      </w:r>
      <w:hyperlink w:anchor="_ENREF_212" w:tooltip="Catto, 2009 #419" w:history="1">
        <w:r w:rsidR="00D060EE" w:rsidRPr="007949BF">
          <w:fldChar w:fldCharType="begin">
            <w:fldData xml:space="preserve">PEVuZE5vdGU+PENpdGU+PEF1dGhvcj5DYXR0bzwvQXV0aG9yPjxZZWFyPjIwMDk8L1llYXI+PFJl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</w:fldData>
          </w:fldChar>
        </w:r>
        <w:r w:rsidR="00D060EE">
          <w:instrText xml:space="preserve"> ADDIN EN.CITE </w:instrText>
        </w:r>
        <w:r w:rsidR="00D060EE">
          <w:fldChar w:fldCharType="begin">
            <w:fldData xml:space="preserve">PEVuZE5vdGU+PENpdGU+PEF1dGhvcj5DYXR0bzwvQXV0aG9yPjxZZWFyPjIwMDk8L1llYXI+PFJl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212</w:t>
        </w:r>
        <w:r w:rsidR="00D060EE" w:rsidRPr="007949BF">
          <w:fldChar w:fldCharType="end"/>
        </w:r>
      </w:hyperlink>
      <w:r w:rsidRPr="007949BF">
        <w:t xml:space="preserve">.  </w:t>
      </w:r>
    </w:p>
    <w:p w14:paraId="51A0296E" w14:textId="77777777" w:rsidR="008B0910" w:rsidRPr="007949BF" w:rsidRDefault="008B0910" w:rsidP="008B0910">
      <w:pPr>
        <w:spacing w:line="480" w:lineRule="auto"/>
        <w:jc w:val="both"/>
      </w:pPr>
    </w:p>
    <w:p w14:paraId="086231BD" w14:textId="3DA4F9C9" w:rsidR="008B0910" w:rsidRPr="007949BF" w:rsidRDefault="00AD3E34" w:rsidP="008B0910">
      <w:pPr>
        <w:spacing w:line="480" w:lineRule="auto"/>
        <w:jc w:val="both"/>
      </w:pPr>
      <w:r w:rsidRPr="007949BF">
        <w:t>In short</w:t>
      </w:r>
      <w:r w:rsidR="008B0910" w:rsidRPr="007949BF">
        <w:t xml:space="preserve"> our findings demonstrated that the combination of a panel of three microRNAs (microRNAs-135b/-15b/-1224-3p) to have a high sensitivity for the diagnosis of bladder cancer of 94.1%.  This is far superior to all commercially available biomarker tests available for the diagnosis of bladder cancer.</w:t>
      </w:r>
    </w:p>
    <w:p w14:paraId="3A1ACBCB" w14:textId="77777777" w:rsidR="008B0910" w:rsidRPr="007949BF" w:rsidRDefault="008B0910" w:rsidP="008B0910">
      <w:pPr>
        <w:jc w:val="both"/>
      </w:pPr>
    </w:p>
    <w:p w14:paraId="31090410" w14:textId="77777777" w:rsidR="008B0910" w:rsidRPr="007949BF" w:rsidRDefault="008B0910" w:rsidP="008B0910">
      <w:pPr>
        <w:jc w:val="both"/>
      </w:pPr>
    </w:p>
    <w:p w14:paraId="41EDA112" w14:textId="77777777" w:rsidR="008B0910" w:rsidRPr="007949BF" w:rsidRDefault="008B0910" w:rsidP="008B0910">
      <w:pPr>
        <w:jc w:val="both"/>
      </w:pPr>
    </w:p>
    <w:p w14:paraId="5448FF69" w14:textId="6B842A12" w:rsidR="008B0910" w:rsidRPr="007949BF" w:rsidRDefault="008B0B77" w:rsidP="008B0B77">
      <w:pPr>
        <w:pStyle w:val="Heading2"/>
        <w:ind w:left="1440" w:hanging="1440"/>
        <w:rPr>
          <w:rFonts w:asciiTheme="minorHAnsi" w:hAnsiTheme="minorHAnsi"/>
        </w:rPr>
      </w:pPr>
      <w:bookmarkStart w:id="325" w:name="_Toc278904955"/>
      <w:r w:rsidRPr="007949BF">
        <w:rPr>
          <w:rFonts w:asciiTheme="minorHAnsi" w:hAnsiTheme="minorHAnsi"/>
        </w:rPr>
        <w:t>4.3.4</w:t>
      </w:r>
      <w:r w:rsidRPr="007949BF">
        <w:rPr>
          <w:rFonts w:asciiTheme="minorHAnsi" w:hAnsiTheme="minorHAnsi"/>
        </w:rPr>
        <w:tab/>
      </w:r>
      <w:r w:rsidR="008B0910" w:rsidRPr="007949BF">
        <w:rPr>
          <w:rFonts w:asciiTheme="minorHAnsi" w:hAnsiTheme="minorHAnsi"/>
        </w:rPr>
        <w:t>Theoretical outcomes of implementing microRNAs-15b/-135/1224-3p</w:t>
      </w:r>
      <w:bookmarkEnd w:id="325"/>
    </w:p>
    <w:p w14:paraId="08E38394" w14:textId="77777777" w:rsidR="008B0910" w:rsidRPr="007949BF" w:rsidRDefault="008B0910" w:rsidP="008B0910">
      <w:pPr>
        <w:spacing w:line="480" w:lineRule="auto"/>
        <w:jc w:val="both"/>
      </w:pPr>
      <w:r w:rsidRPr="007949BF">
        <w:t xml:space="preserve">If the panel of the three microRNAs (-15b/135b/1224-3p) were applied to each of the bladder cancer patients as a criteria to whether or not to further undergo a cystoscopy for the diagnosis of disease then it would have topical outcomes.  The panel had the ability to diagnose 94% of bladder cancers with the additional benefit of reducing the number flexible cystoscopies performed due to haematuria by 26%.  This reduction would naturally equate to a significant reduction in the morbidity associated with this </w:t>
      </w:r>
      <w:proofErr w:type="gramStart"/>
      <w:r w:rsidRPr="007949BF">
        <w:t>procedure which</w:t>
      </w:r>
      <w:proofErr w:type="gramEnd"/>
      <w:r w:rsidRPr="007949BF">
        <w:t xml:space="preserve"> would be of greater importance in those patients who had a negative outcome from the test.  Reducing number of flexible cystoscopies performed by over a quarter with regards to the diagnosis of bladder cancer would also in-turn add to a significant economical saving of healthcare </w:t>
      </w:r>
      <w:proofErr w:type="gramStart"/>
      <w:r w:rsidRPr="007949BF">
        <w:t>funds which</w:t>
      </w:r>
      <w:proofErr w:type="gramEnd"/>
      <w:r w:rsidRPr="007949BF">
        <w:t xml:space="preserve"> in turn could be directed towards the treatment of the actual disease itself.  </w:t>
      </w:r>
    </w:p>
    <w:p w14:paraId="1B3B8788" w14:textId="77777777" w:rsidR="008B0910" w:rsidRPr="007949BF" w:rsidRDefault="008B0910" w:rsidP="008B0910">
      <w:pPr>
        <w:spacing w:line="480" w:lineRule="auto"/>
        <w:jc w:val="both"/>
      </w:pPr>
    </w:p>
    <w:p w14:paraId="55CB19D0" w14:textId="77777777" w:rsidR="008B0910" w:rsidRPr="007949BF" w:rsidRDefault="008B0910" w:rsidP="008B0910">
      <w:pPr>
        <w:spacing w:line="480" w:lineRule="auto"/>
        <w:jc w:val="both"/>
      </w:pPr>
      <w:r w:rsidRPr="007949BF">
        <w:t>However it must be highlighted that of the 6% of tumours would have been theoretically been overlooked due to this panel of microRNAs with 3% of them (n=2) being invasive tumours.</w:t>
      </w:r>
    </w:p>
    <w:p w14:paraId="6BAA1D3F" w14:textId="77777777" w:rsidR="008B0910" w:rsidRPr="007949BF" w:rsidRDefault="008B0910" w:rsidP="008B0910">
      <w:pPr>
        <w:spacing w:line="480" w:lineRule="auto"/>
        <w:jc w:val="both"/>
      </w:pPr>
    </w:p>
    <w:p w14:paraId="7830EE2C" w14:textId="219D3BCF" w:rsidR="008B0910" w:rsidRPr="007949BF" w:rsidRDefault="008B0B77" w:rsidP="008B0910">
      <w:pPr>
        <w:pStyle w:val="Heading2"/>
        <w:rPr>
          <w:rFonts w:asciiTheme="minorHAnsi" w:hAnsiTheme="minorHAnsi"/>
        </w:rPr>
      </w:pPr>
      <w:bookmarkStart w:id="326" w:name="_Toc278904956"/>
      <w:r w:rsidRPr="007949BF">
        <w:rPr>
          <w:rFonts w:asciiTheme="minorHAnsi" w:hAnsiTheme="minorHAnsi"/>
        </w:rPr>
        <w:t>4.3.5</w:t>
      </w:r>
      <w:r w:rsidRPr="007949BF">
        <w:rPr>
          <w:rFonts w:asciiTheme="minorHAnsi" w:hAnsiTheme="minorHAnsi"/>
        </w:rPr>
        <w:tab/>
      </w:r>
      <w:r w:rsidRPr="007949BF">
        <w:rPr>
          <w:rFonts w:asciiTheme="minorHAnsi" w:hAnsiTheme="minorHAnsi"/>
        </w:rPr>
        <w:tab/>
      </w:r>
      <w:r w:rsidR="008B0910" w:rsidRPr="007949BF">
        <w:rPr>
          <w:rFonts w:asciiTheme="minorHAnsi" w:hAnsiTheme="minorHAnsi"/>
        </w:rPr>
        <w:t>Ideal realistic biomarker</w:t>
      </w:r>
      <w:bookmarkEnd w:id="326"/>
    </w:p>
    <w:p w14:paraId="69591F64" w14:textId="77777777" w:rsidR="008B0910" w:rsidRPr="007949BF" w:rsidRDefault="008B0910" w:rsidP="008B0910">
      <w:pPr>
        <w:spacing w:line="480" w:lineRule="auto"/>
        <w:jc w:val="both"/>
      </w:pPr>
      <w:r w:rsidRPr="007949BF">
        <w:t xml:space="preserve">Nationally in the UK the call for the development of new biomarkers for disease has been highlighted by the Science Council who published a report in 2004 on the “Integration and implementation of diagnostic technologies in healthcare” and concluded that “of special concern to us was the relatively low profile of diagnostic testing and those who undertook this in the NHS”.  </w:t>
      </w:r>
    </w:p>
    <w:p w14:paraId="1B1625AF" w14:textId="77777777" w:rsidR="008B0910" w:rsidRPr="007949BF" w:rsidRDefault="008B0910" w:rsidP="008B0910">
      <w:pPr>
        <w:spacing w:line="480" w:lineRule="auto"/>
        <w:jc w:val="both"/>
      </w:pPr>
    </w:p>
    <w:p w14:paraId="3BB062B2" w14:textId="77777777" w:rsidR="008B0910" w:rsidRPr="007949BF" w:rsidRDefault="008B0910" w:rsidP="008B0910">
      <w:pPr>
        <w:spacing w:line="480" w:lineRule="auto"/>
        <w:jc w:val="both"/>
      </w:pPr>
      <w:r w:rsidRPr="007949BF">
        <w:t xml:space="preserve">With regards to the development of a urinary biomarker for bladder cancer a, special consideration must also be taken on-board due the nature of the disease. Following the diagnosis of bladder cancer, regular lifelong invasive surgical procedures in the form of a cystoscopy is required for the patient for the purposes of surveillance.  This lifelong surveillance is undertaken in an invasive </w:t>
      </w:r>
      <w:proofErr w:type="gramStart"/>
      <w:r w:rsidRPr="007949BF">
        <w:t>manner which</w:t>
      </w:r>
      <w:proofErr w:type="gramEnd"/>
      <w:r w:rsidRPr="007949BF">
        <w:t xml:space="preserve"> is of a unique nature compared to other solid organ tumours.  The majority of other solid organ tumours requiring invasive monitoring are conducted for a limited time after which invasive surveillance is ceased when a significant period of disease remission has been demonstrated.  Those that are required to undergo continued monitored for surveillance can generally be accomplished with radiological imaging techniques.  Non-invasive monitoring in itself can be have </w:t>
      </w:r>
      <w:proofErr w:type="gramStart"/>
      <w:r w:rsidRPr="007949BF">
        <w:t>drawback  such</w:t>
      </w:r>
      <w:proofErr w:type="gramEnd"/>
      <w:r w:rsidRPr="007949BF">
        <w:t xml:space="preserve"> as exposing ionising radiation to a patient that is generated and targeted to the patient in the form of a computerised tomography scan.</w:t>
      </w:r>
    </w:p>
    <w:p w14:paraId="78C72260" w14:textId="77777777" w:rsidR="008B0910" w:rsidRPr="007949BF" w:rsidRDefault="008B0910" w:rsidP="008B0910">
      <w:pPr>
        <w:spacing w:line="480" w:lineRule="auto"/>
        <w:jc w:val="both"/>
      </w:pPr>
    </w:p>
    <w:p w14:paraId="6C3F5B0F" w14:textId="1B9F6B95" w:rsidR="008B0910" w:rsidRPr="007949BF" w:rsidRDefault="008B0910" w:rsidP="008B0910">
      <w:pPr>
        <w:spacing w:line="480" w:lineRule="auto"/>
        <w:jc w:val="both"/>
      </w:pPr>
      <w:r w:rsidRPr="007949BF">
        <w:t>Factors driving the creation of any new biomarker for disease are a combination of “best care” for the patients in addition to commercial and non-commercial financial motivation.  The development of new biomarker in the laboratory setting to take into routine clinical use has numerous considerations that need to be taken into account</w:t>
      </w:r>
      <w:hyperlink w:anchor="_ENREF_213" w:tooltip="Sturgeon, 2010 #625" w:history="1">
        <w:r w:rsidR="00D060EE" w:rsidRPr="007949BF">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 </w:instrText>
        </w:r>
        <w:r w:rsidR="00D060EE">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213</w:t>
        </w:r>
        <w:r w:rsidR="00D060EE" w:rsidRPr="007949BF">
          <w:fldChar w:fldCharType="end"/>
        </w:r>
      </w:hyperlink>
      <w:r w:rsidRPr="007949BF">
        <w:t>. New biomarkers will only be taken into account if they have robust evidence to support their use with ultimate evidence that it has shown to improve patient management and care.</w:t>
      </w:r>
    </w:p>
    <w:p w14:paraId="55953121" w14:textId="4CE6630D" w:rsidR="008B0910" w:rsidRPr="007949BF" w:rsidRDefault="008B0910" w:rsidP="008B0910">
      <w:pPr>
        <w:spacing w:line="480" w:lineRule="auto"/>
        <w:jc w:val="both"/>
      </w:pPr>
      <w:r w:rsidRPr="007949BF">
        <w:t>The requirements for the successful transition of a new biomarker from the research environment to the bedside setting must be appreciated prior to commencing any laboratory work at a pilot stage.  These requirements are summarised into 16 sections</w:t>
      </w:r>
      <w:hyperlink w:anchor="_ENREF_213" w:tooltip="Sturgeon, 2010 #625" w:history="1">
        <w:r w:rsidR="00D060EE" w:rsidRPr="007949BF">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 </w:instrText>
        </w:r>
        <w:r w:rsidR="00D060EE">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213</w:t>
        </w:r>
        <w:r w:rsidR="00D060EE" w:rsidRPr="007949BF">
          <w:fldChar w:fldCharType="end"/>
        </w:r>
      </w:hyperlink>
      <w:r w:rsidRPr="007949BF">
        <w:t xml:space="preserve"> and here the current work and the urinary microRNA date generated in this project is assessed against the requirements.</w:t>
      </w:r>
    </w:p>
    <w:p w14:paraId="578AA15E" w14:textId="77777777" w:rsidR="008B0910" w:rsidRPr="007949BF" w:rsidRDefault="008B0910" w:rsidP="008B0910">
      <w:pPr>
        <w:spacing w:line="480" w:lineRule="auto"/>
        <w:jc w:val="both"/>
      </w:pPr>
    </w:p>
    <w:p w14:paraId="2A0236DD" w14:textId="51BA5C54" w:rsidR="008B0910" w:rsidRDefault="008B0910" w:rsidP="00CC302C">
      <w:pPr>
        <w:pStyle w:val="ListParagraph"/>
        <w:numPr>
          <w:ilvl w:val="0"/>
          <w:numId w:val="19"/>
        </w:numPr>
        <w:spacing w:line="480" w:lineRule="auto"/>
        <w:jc w:val="both"/>
        <w:rPr>
          <w:i/>
        </w:rPr>
      </w:pPr>
      <w:r w:rsidRPr="007949BF">
        <w:rPr>
          <w:i/>
        </w:rPr>
        <w:t xml:space="preserve">An unmet clinical </w:t>
      </w:r>
      <w:proofErr w:type="gramStart"/>
      <w:r w:rsidRPr="007949BF">
        <w:rPr>
          <w:i/>
        </w:rPr>
        <w:t>need which</w:t>
      </w:r>
      <w:proofErr w:type="gramEnd"/>
      <w:r w:rsidRPr="007949BF">
        <w:rPr>
          <w:i/>
        </w:rPr>
        <w:t xml:space="preserve"> is clearly understood.  The purpose of the test should be clear, </w:t>
      </w:r>
      <w:proofErr w:type="gramStart"/>
      <w:r w:rsidRPr="007949BF">
        <w:rPr>
          <w:i/>
        </w:rPr>
        <w:t>it’s</w:t>
      </w:r>
      <w:proofErr w:type="gramEnd"/>
      <w:r w:rsidRPr="007949BF">
        <w:rPr>
          <w:i/>
        </w:rPr>
        <w:t xml:space="preserve"> use evaluat</w:t>
      </w:r>
      <w:r w:rsidR="00AD3E34">
        <w:rPr>
          <w:i/>
        </w:rPr>
        <w:t>ed within a care pathway and it</w:t>
      </w:r>
      <w:r w:rsidRPr="007949BF">
        <w:rPr>
          <w:i/>
        </w:rPr>
        <w:t>s effect on outcome compared directly with existing practice in the population for which it is intended.</w:t>
      </w:r>
    </w:p>
    <w:p w14:paraId="51DF88DD" w14:textId="77777777" w:rsidR="00CC302C" w:rsidRPr="00CC302C" w:rsidRDefault="00CC302C" w:rsidP="00CC302C">
      <w:pPr>
        <w:pStyle w:val="ListParagraph"/>
        <w:spacing w:line="480" w:lineRule="auto"/>
        <w:jc w:val="both"/>
        <w:rPr>
          <w:i/>
        </w:rPr>
      </w:pPr>
    </w:p>
    <w:p w14:paraId="31FF8EEF" w14:textId="77777777" w:rsidR="008B0910" w:rsidRPr="007949BF" w:rsidRDefault="008B0910" w:rsidP="008B0910">
      <w:pPr>
        <w:pStyle w:val="ListParagraph"/>
        <w:spacing w:line="480" w:lineRule="auto"/>
        <w:jc w:val="both"/>
      </w:pPr>
      <w:r w:rsidRPr="007949BF">
        <w:t xml:space="preserve">The test has been designed with the ultimate aim to limit the number of patients undergoing an invasive surgical procedure for the diagnosis and surveillance of bladder cancer.  With respect to new diagnoses, it can be potentially used as a screening/referral tool for patients to undergo further evaluation in a haematuria/urological tract tumours clinic and with respect to bladder cancer surveillance it can also be potentially used as a non-invasive surveillance tool for patients with established disease.  </w:t>
      </w:r>
    </w:p>
    <w:p w14:paraId="341B27B7" w14:textId="77777777" w:rsidR="008B0910" w:rsidRPr="007949BF" w:rsidRDefault="008B0910" w:rsidP="008B0910">
      <w:pPr>
        <w:pStyle w:val="ListParagraph"/>
        <w:spacing w:line="480" w:lineRule="auto"/>
        <w:jc w:val="both"/>
      </w:pPr>
    </w:p>
    <w:p w14:paraId="10CF5680" w14:textId="77777777" w:rsidR="008B0910" w:rsidRPr="007949BF" w:rsidRDefault="008B0910" w:rsidP="008B0910">
      <w:pPr>
        <w:pStyle w:val="ListParagraph"/>
        <w:spacing w:line="480" w:lineRule="auto"/>
        <w:jc w:val="both"/>
      </w:pPr>
      <w:r w:rsidRPr="007949BF">
        <w:t xml:space="preserve">The results of this biomarker were directly compared to patients who underwent </w:t>
      </w:r>
      <w:proofErr w:type="spellStart"/>
      <w:r w:rsidRPr="007949BF">
        <w:t>cystoscopic</w:t>
      </w:r>
      <w:proofErr w:type="spellEnd"/>
      <w:r w:rsidRPr="007949BF">
        <w:t xml:space="preserve"> assessment for bladder </w:t>
      </w:r>
      <w:proofErr w:type="gramStart"/>
      <w:r w:rsidRPr="007949BF">
        <w:t>cancer which</w:t>
      </w:r>
      <w:proofErr w:type="gramEnd"/>
      <w:r w:rsidRPr="007949BF">
        <w:t xml:space="preserve"> is the current gold-standard.</w:t>
      </w:r>
    </w:p>
    <w:p w14:paraId="7D3616C2" w14:textId="77777777" w:rsidR="008B0910" w:rsidRPr="007949BF" w:rsidRDefault="008B0910" w:rsidP="008B0910">
      <w:pPr>
        <w:pStyle w:val="ListParagraph"/>
        <w:spacing w:line="480" w:lineRule="auto"/>
        <w:jc w:val="both"/>
        <w:rPr>
          <w:i/>
        </w:rPr>
      </w:pPr>
    </w:p>
    <w:p w14:paraId="5CA059AF" w14:textId="47D5D5FF" w:rsidR="008B0910" w:rsidRDefault="008B0910" w:rsidP="00CC302C">
      <w:pPr>
        <w:pStyle w:val="ListParagraph"/>
        <w:numPr>
          <w:ilvl w:val="0"/>
          <w:numId w:val="19"/>
        </w:numPr>
        <w:spacing w:line="480" w:lineRule="auto"/>
        <w:jc w:val="both"/>
        <w:rPr>
          <w:i/>
        </w:rPr>
      </w:pPr>
      <w:r w:rsidRPr="007949BF">
        <w:rPr>
          <w:i/>
        </w:rPr>
        <w:t xml:space="preserve">Appropriate and well characterised clinical specimens for both discovery and </w:t>
      </w:r>
      <w:proofErr w:type="gramStart"/>
      <w:r w:rsidRPr="007949BF">
        <w:rPr>
          <w:i/>
        </w:rPr>
        <w:t>qualification which</w:t>
      </w:r>
      <w:proofErr w:type="gramEnd"/>
      <w:r w:rsidRPr="007949BF">
        <w:rPr>
          <w:i/>
        </w:rPr>
        <w:t xml:space="preserve"> mirror the relevant clinical population.   </w:t>
      </w:r>
    </w:p>
    <w:p w14:paraId="07926380" w14:textId="77777777" w:rsidR="00CC302C" w:rsidRPr="00CC302C" w:rsidRDefault="00CC302C" w:rsidP="00CC302C">
      <w:pPr>
        <w:pStyle w:val="ListParagraph"/>
        <w:spacing w:line="480" w:lineRule="auto"/>
        <w:jc w:val="both"/>
        <w:rPr>
          <w:i/>
        </w:rPr>
      </w:pPr>
    </w:p>
    <w:p w14:paraId="0E9D826B" w14:textId="77777777" w:rsidR="008B0910" w:rsidRDefault="008B0910" w:rsidP="008B0910">
      <w:pPr>
        <w:pStyle w:val="ListParagraph"/>
        <w:spacing w:line="480" w:lineRule="auto"/>
        <w:jc w:val="both"/>
      </w:pPr>
      <w:r w:rsidRPr="007949BF">
        <w:t xml:space="preserve">Urine is a biological fluid that is in abundant supply and can be provided by nearly all patients with relative ease.  Not only this but a urine sample is almost universally requested in the clinical setting with regards to the assessment of the presence/absence of bladder cancer.   Therefore there would be minimal requirement for a change of protocol in the diagnostic algorithm currently utilised in relation to bladder cancer diagnosis.  Our study did exclude urine samples that would have been required collection from a catheter-bag specimen in patients with in-dwelling urethral catheters.  The primary rationale behind this was difficulty in assessing how long the urine was contained within a catheter bag prior to retrieval.  However it must be noted that the </w:t>
      </w:r>
    </w:p>
    <w:p w14:paraId="7574EA70" w14:textId="77777777" w:rsidR="00AD3E34" w:rsidRPr="007949BF" w:rsidRDefault="00AD3E34" w:rsidP="008B0910">
      <w:pPr>
        <w:pStyle w:val="ListParagraph"/>
        <w:spacing w:line="480" w:lineRule="auto"/>
        <w:jc w:val="both"/>
      </w:pPr>
    </w:p>
    <w:p w14:paraId="4BA0EF4E" w14:textId="77777777" w:rsidR="008B0910" w:rsidRPr="007949BF" w:rsidRDefault="008B0910" w:rsidP="008B0910">
      <w:pPr>
        <w:pStyle w:val="ListParagraph"/>
        <w:spacing w:line="480" w:lineRule="auto"/>
        <w:jc w:val="both"/>
      </w:pPr>
      <w:proofErr w:type="gramStart"/>
      <w:r w:rsidRPr="007949BF">
        <w:t>urinary</w:t>
      </w:r>
      <w:proofErr w:type="gramEnd"/>
      <w:r w:rsidRPr="007949BF">
        <w:t xml:space="preserve"> storage data demonstrated that microRNA remained stable within a sample of urine for up to 48hrs in room temperature and generally urinary catheter-bags are emptied multiple times a day.  The only patients that would be excluded for this biomarker are those who are unable to provide a urine </w:t>
      </w:r>
      <w:proofErr w:type="gramStart"/>
      <w:r w:rsidRPr="007949BF">
        <w:t>sample which</w:t>
      </w:r>
      <w:proofErr w:type="gramEnd"/>
      <w:r w:rsidRPr="007949BF">
        <w:t xml:space="preserve"> is the case for a proportion of renal-failure patients who are under-going </w:t>
      </w:r>
      <w:proofErr w:type="spellStart"/>
      <w:r w:rsidRPr="007949BF">
        <w:t>haemo</w:t>
      </w:r>
      <w:proofErr w:type="spellEnd"/>
      <w:r w:rsidRPr="007949BF">
        <w:t xml:space="preserve">-dialysis or continuous ambulatory peritoneal dialysis.  </w:t>
      </w:r>
    </w:p>
    <w:p w14:paraId="78095228" w14:textId="77777777" w:rsidR="008B0910" w:rsidRPr="007949BF" w:rsidRDefault="008B0910" w:rsidP="008B0910">
      <w:pPr>
        <w:pStyle w:val="ListParagraph"/>
        <w:spacing w:line="480" w:lineRule="auto"/>
        <w:jc w:val="both"/>
      </w:pPr>
    </w:p>
    <w:p w14:paraId="18A1CC08" w14:textId="77777777" w:rsidR="008B0910" w:rsidRPr="007949BF" w:rsidRDefault="008B0910" w:rsidP="008B0910">
      <w:pPr>
        <w:pStyle w:val="ListParagraph"/>
        <w:numPr>
          <w:ilvl w:val="0"/>
          <w:numId w:val="19"/>
        </w:numPr>
        <w:spacing w:line="480" w:lineRule="auto"/>
        <w:jc w:val="both"/>
        <w:rPr>
          <w:i/>
        </w:rPr>
      </w:pPr>
      <w:r w:rsidRPr="007949BF">
        <w:rPr>
          <w:i/>
        </w:rPr>
        <w:t>An appropriate and well validated discovery platform which is robust, reliable and relatively simple to operate</w:t>
      </w:r>
    </w:p>
    <w:p w14:paraId="121D205B" w14:textId="77777777" w:rsidR="008B0910" w:rsidRPr="007949BF" w:rsidRDefault="008B0910" w:rsidP="008B0910">
      <w:pPr>
        <w:pStyle w:val="ListParagraph"/>
        <w:spacing w:line="480" w:lineRule="auto"/>
        <w:jc w:val="both"/>
        <w:rPr>
          <w:i/>
        </w:rPr>
      </w:pPr>
    </w:p>
    <w:p w14:paraId="026F078C" w14:textId="4D568BD9" w:rsidR="008B0910" w:rsidRPr="007949BF" w:rsidRDefault="008B0910" w:rsidP="008B0910">
      <w:pPr>
        <w:pStyle w:val="ListParagraph"/>
        <w:spacing w:line="480" w:lineRule="auto"/>
        <w:jc w:val="both"/>
      </w:pPr>
      <w:r w:rsidRPr="007949BF">
        <w:t xml:space="preserve">The scientific methodology utilised in this study is based on a phenol based RNA extraction and a </w:t>
      </w:r>
      <w:r w:rsidR="00527FDE">
        <w:t>quantative real-time polymerase chain reaction (</w:t>
      </w:r>
      <w:proofErr w:type="spellStart"/>
      <w:r w:rsidR="00527FDE">
        <w:t>qPCR</w:t>
      </w:r>
      <w:proofErr w:type="spellEnd"/>
      <w:r w:rsidR="00527FDE">
        <w:t>) experiment.  Q</w:t>
      </w:r>
      <w:r w:rsidRPr="007949BF">
        <w:t>PCR has been established as a robust scientific methodology for over two-decades to quantify RNA in absolute and relative terms.  It has been simplified to such an extent that it is performed with the appropriate training with relative ease in a laboratory setting.  It is a technique in which senior under-graduate science students can achieve competencies from three, four-hour laboratory sessions</w:t>
      </w:r>
      <w:hyperlink w:anchor="_ENREF_214" w:tooltip="Hancock, 2010 #3" w:history="1">
        <w:r w:rsidR="00D060EE" w:rsidRPr="007949BF">
          <w:fldChar w:fldCharType="begin"/>
        </w:r>
        <w:r w:rsidR="00D060EE">
          <w:instrText xml:space="preserve"> ADDIN EN.CITE &lt;EndNote&gt;&lt;Cite&gt;&lt;Author&gt;Hancock&lt;/Author&gt;&lt;Year&gt;2010&lt;/Year&gt;&lt;RecNum&gt;3&lt;/RecNum&gt;&lt;DisplayText&gt;&lt;style face="superscript"&gt;214&lt;/style&gt;&lt;/DisplayText&gt;&lt;record&gt;&lt;rec-number&gt;3&lt;/rec-number&gt;&lt;foreign-keys&gt;&lt;key app="EN" db-id="aexvrtx555z2v5efvtyv5rznw5xpasva0e9e"&gt;3&lt;/key&gt;&lt;/foreign-keys&gt;&lt;ref-type name="Journal Article"&gt;17&lt;/ref-type&gt;&lt;contributors&gt;&lt;authors&gt;&lt;author&gt;Hancock, D.&lt;/author&gt;&lt;author&gt;Funnell, A.&lt;/author&gt;&lt;author&gt;Jack, B.&lt;/author&gt;&lt;author&gt;Johnston, J.&lt;/author&gt;&lt;/authors&gt;&lt;/contributors&gt;&lt;auth-address&gt;School of Molecular and Microbial Biosciences, University of Sydney, New South Wales, Australia. d.hancock@usyd.edu.au.&lt;/auth-address&gt;&lt;titles&gt;&lt;title&gt;Introducing undergraduate students to real-time PCR&lt;/title&gt;&lt;secondary-title&gt;Biochemistry and molecular biology education : a bimonthly publication of the International Union of Biochemistry and Molecular Biology&lt;/secondary-title&gt;&lt;alt-title&gt;Biochem Mol Biol Educ&lt;/alt-title&gt;&lt;/titles&gt;&lt;periodical&gt;&lt;full-title&gt;Biochemistry and molecular biology education : a bimonthly publication of the International Union of Biochemistry and Molecular Biology&lt;/full-title&gt;&lt;abbr-1&gt;Biochem Mol Biol Educ&lt;/abbr-1&gt;&lt;/periodical&gt;&lt;alt-periodical&gt;&lt;full-title&gt;Biochemistry and molecular biology education : a bimonthly publication of the International Union of Biochemistry and Molecular Biology&lt;/full-title&gt;&lt;abbr-1&gt;Biochem Mol Biol Educ&lt;/abbr-1&gt;&lt;/alt-periodical&gt;&lt;pages&gt;309-16&lt;/pages&gt;&lt;volume&gt;38&lt;/volume&gt;&lt;number&gt;5&lt;/number&gt;&lt;edition&gt;2011/05/14&lt;/edition&gt;&lt;dates&gt;&lt;year&gt;2010&lt;/year&gt;&lt;pub-dates&gt;&lt;date&gt;Sep&lt;/date&gt;&lt;/pub-dates&gt;&lt;/dates&gt;&lt;isbn&gt;1539-3429 (Electronic)&amp;#xD;1470-8175 (Linking)&lt;/isbn&gt;&lt;accession-num&gt;21567850&lt;/accession-num&gt;&lt;urls&gt;&lt;related-urls&gt;&lt;url&gt;http://www.ncbi.nlm.nih.gov/pubmed/21567850&lt;/url&gt;&lt;/related-urls&gt;&lt;/urls&gt;&lt;electronic-resource-num&gt;10.1002/bmb.20414&lt;/electronic-resource-num&gt;&lt;language&gt;eng&lt;/language&gt;&lt;/record&gt;&lt;/Cite&gt;&lt;/EndNote&gt;</w:instrText>
        </w:r>
        <w:r w:rsidR="00D060EE" w:rsidRPr="007949BF">
          <w:fldChar w:fldCharType="separate"/>
        </w:r>
        <w:r w:rsidR="00D060EE" w:rsidRPr="00D060EE">
          <w:rPr>
            <w:noProof/>
            <w:vertAlign w:val="superscript"/>
          </w:rPr>
          <w:t>214</w:t>
        </w:r>
        <w:r w:rsidR="00D060EE" w:rsidRPr="007949BF">
          <w:fldChar w:fldCharType="end"/>
        </w:r>
      </w:hyperlink>
      <w:r w:rsidRPr="007949BF">
        <w:t>. It has the additional major benefit in which multiple samples can be assessed to provide high-output assessment if required.</w:t>
      </w:r>
    </w:p>
    <w:p w14:paraId="78813A15" w14:textId="77777777" w:rsidR="008B0910" w:rsidRPr="007949BF" w:rsidRDefault="008B0910" w:rsidP="008B0910">
      <w:pPr>
        <w:pStyle w:val="ListParagraph"/>
        <w:spacing w:line="480" w:lineRule="auto"/>
        <w:jc w:val="both"/>
      </w:pPr>
    </w:p>
    <w:p w14:paraId="109E28A0" w14:textId="77777777" w:rsidR="008B0910" w:rsidRPr="007949BF" w:rsidRDefault="008B0910" w:rsidP="008B0910">
      <w:pPr>
        <w:pStyle w:val="ListParagraph"/>
        <w:numPr>
          <w:ilvl w:val="0"/>
          <w:numId w:val="19"/>
        </w:numPr>
        <w:spacing w:line="480" w:lineRule="auto"/>
        <w:jc w:val="both"/>
        <w:rPr>
          <w:i/>
        </w:rPr>
      </w:pPr>
      <w:r w:rsidRPr="007949BF">
        <w:rPr>
          <w:i/>
        </w:rPr>
        <w:t>Clinical evidence for the biomarker with regards to the association with the relevant disease.</w:t>
      </w:r>
    </w:p>
    <w:p w14:paraId="1E894962" w14:textId="77777777" w:rsidR="008B0910" w:rsidRPr="007949BF" w:rsidRDefault="008B0910" w:rsidP="008B0910">
      <w:pPr>
        <w:pStyle w:val="ListParagraph"/>
        <w:spacing w:line="480" w:lineRule="auto"/>
        <w:jc w:val="both"/>
        <w:rPr>
          <w:i/>
        </w:rPr>
      </w:pPr>
    </w:p>
    <w:p w14:paraId="13D1047A" w14:textId="77777777" w:rsidR="008B0910" w:rsidRPr="007949BF" w:rsidRDefault="008B0910" w:rsidP="008B0910">
      <w:pPr>
        <w:pStyle w:val="ListParagraph"/>
        <w:spacing w:line="480" w:lineRule="auto"/>
        <w:jc w:val="both"/>
      </w:pPr>
      <w:r w:rsidRPr="007949BF">
        <w:t>The microRNAs assessed for were established to be associated with bladder cancer which included those with (</w:t>
      </w:r>
      <w:proofErr w:type="spellStart"/>
      <w:r w:rsidRPr="007949BF">
        <w:t>i</w:t>
      </w:r>
      <w:proofErr w:type="spellEnd"/>
      <w:r w:rsidRPr="007949BF">
        <w:t>) differential expression in malignant and normal urothelium, (ii) those with up-and down-regulation in bladder cancer, (iii) those representative of all grades of bladder cancer (microRNA-135b), those representing high-grade bladder cancer (microRNA-21) and those representing low-grade bladder cancer (microRNA-100 and -133b), (iv) those that are subjected to epigenetic regulation (microRNA-212/-328/-1224-3p), (v) and those that are located in the epigenetic hotspot on chromosome 9 (microRNA-23b/-24-1/27b) which is a chromosome commonly deleted in bladder cancer.</w:t>
      </w:r>
    </w:p>
    <w:p w14:paraId="54A587EC" w14:textId="77777777" w:rsidR="008B0910" w:rsidRPr="007949BF" w:rsidRDefault="008B0910" w:rsidP="008B0910">
      <w:pPr>
        <w:pStyle w:val="ListParagraph"/>
        <w:spacing w:line="480" w:lineRule="auto"/>
        <w:jc w:val="both"/>
      </w:pPr>
    </w:p>
    <w:p w14:paraId="6D5C4D23" w14:textId="77777777" w:rsidR="008B0910" w:rsidRPr="007949BF" w:rsidRDefault="008B0910" w:rsidP="008B0910">
      <w:pPr>
        <w:pStyle w:val="ListParagraph"/>
        <w:numPr>
          <w:ilvl w:val="0"/>
          <w:numId w:val="19"/>
        </w:numPr>
        <w:spacing w:line="480" w:lineRule="auto"/>
        <w:jc w:val="both"/>
        <w:rPr>
          <w:i/>
        </w:rPr>
      </w:pPr>
      <w:r w:rsidRPr="007949BF">
        <w:rPr>
          <w:i/>
        </w:rPr>
        <w:t>Clinical evidence for the biomarker with regards to assessment of clinical utility and impact</w:t>
      </w:r>
    </w:p>
    <w:p w14:paraId="090820D8" w14:textId="77777777" w:rsidR="008B0910" w:rsidRPr="007949BF" w:rsidRDefault="008B0910" w:rsidP="008B0910">
      <w:pPr>
        <w:pStyle w:val="ListParagraph"/>
        <w:spacing w:line="480" w:lineRule="auto"/>
        <w:jc w:val="both"/>
        <w:rPr>
          <w:i/>
        </w:rPr>
      </w:pPr>
    </w:p>
    <w:p w14:paraId="17E0ABF4" w14:textId="6835C959" w:rsidR="008B0910" w:rsidRPr="007949BF" w:rsidRDefault="008B0910" w:rsidP="008B0910">
      <w:pPr>
        <w:pStyle w:val="ListParagraph"/>
        <w:spacing w:line="480" w:lineRule="auto"/>
        <w:jc w:val="both"/>
      </w:pPr>
      <w:r w:rsidRPr="007949BF">
        <w:t>The data has shown that bladder cancer is diagnosed with a sensitivity of 94%. This is at least equivalent or hi</w:t>
      </w:r>
      <w:r w:rsidR="00527FDE">
        <w:t>gher than any current biomarker</w:t>
      </w:r>
      <w:r w:rsidRPr="007949BF">
        <w:t xml:space="preserve"> that is commercially available or at experimental stage with regards to bladder cancer diagnosis.  Furthermore if the panel of three microRNAs (microRNAs-135b/-15b/-1224-3p) were to be theoretically utilised for bladder cancer diagnosis in this patient cohort then there would have been a 26% decrease in the number flexible cystoscopies performed. </w:t>
      </w:r>
    </w:p>
    <w:p w14:paraId="21316CEF" w14:textId="77777777" w:rsidR="008B0910" w:rsidRPr="007949BF" w:rsidRDefault="008B0910" w:rsidP="008B0910">
      <w:pPr>
        <w:spacing w:line="480" w:lineRule="auto"/>
        <w:ind w:left="360"/>
        <w:jc w:val="both"/>
      </w:pPr>
    </w:p>
    <w:p w14:paraId="002CD6A2" w14:textId="77777777" w:rsidR="008B0910" w:rsidRPr="007949BF" w:rsidRDefault="008B0910" w:rsidP="008B0910">
      <w:pPr>
        <w:pStyle w:val="ListParagraph"/>
        <w:numPr>
          <w:ilvl w:val="0"/>
          <w:numId w:val="19"/>
        </w:numPr>
        <w:spacing w:line="480" w:lineRule="auto"/>
        <w:jc w:val="both"/>
        <w:rPr>
          <w:i/>
        </w:rPr>
      </w:pPr>
      <w:r w:rsidRPr="007949BF">
        <w:rPr>
          <w:i/>
        </w:rPr>
        <w:t>Clinical evidence for the biomarker with regards to circumstances where the use of the test would be unjustified</w:t>
      </w:r>
    </w:p>
    <w:p w14:paraId="5332B51B" w14:textId="77777777" w:rsidR="008B0910" w:rsidRPr="007949BF" w:rsidRDefault="008B0910" w:rsidP="008B0910">
      <w:pPr>
        <w:pStyle w:val="ListParagraph"/>
        <w:spacing w:line="480" w:lineRule="auto"/>
        <w:jc w:val="both"/>
        <w:rPr>
          <w:i/>
        </w:rPr>
      </w:pPr>
    </w:p>
    <w:p w14:paraId="5B5AA5C0" w14:textId="77777777" w:rsidR="008B0910" w:rsidRPr="007949BF" w:rsidRDefault="008B0910" w:rsidP="008B0910">
      <w:pPr>
        <w:pStyle w:val="ListParagraph"/>
        <w:spacing w:line="480" w:lineRule="auto"/>
        <w:jc w:val="both"/>
      </w:pPr>
      <w:r w:rsidRPr="007949BF">
        <w:t xml:space="preserve">The assessment of this biomarker was designed in mind to include both new bladder cancers and surveillance patients hence the use of the test would not be unjustified in either group.  Control patients included those with urological tract infections.  This established that an inflammatory process would not negatively affect the diagnostic capability of the biomarker and therefore allowing the test to be included in patients who maybe suffering from a urological tract infection.  If this panel of biomarkers were to be theoretically implemented in bladder cancer diagnosis then there would be minimal exclusion criteria for patients who would be suitable to undergo this format of assessment.  </w:t>
      </w:r>
    </w:p>
    <w:p w14:paraId="3F958FEA" w14:textId="77777777" w:rsidR="008B0910" w:rsidRPr="007949BF" w:rsidRDefault="008B0910" w:rsidP="008B0910">
      <w:pPr>
        <w:pStyle w:val="ListParagraph"/>
        <w:spacing w:line="480" w:lineRule="auto"/>
        <w:jc w:val="both"/>
      </w:pPr>
    </w:p>
    <w:p w14:paraId="67BEE3B0" w14:textId="77777777" w:rsidR="008B0910" w:rsidRPr="007949BF" w:rsidRDefault="008B0910" w:rsidP="008B0910">
      <w:pPr>
        <w:pStyle w:val="ListParagraph"/>
        <w:numPr>
          <w:ilvl w:val="0"/>
          <w:numId w:val="19"/>
        </w:numPr>
        <w:spacing w:line="480" w:lineRule="auto"/>
        <w:jc w:val="both"/>
        <w:rPr>
          <w:i/>
        </w:rPr>
      </w:pPr>
      <w:r w:rsidRPr="007949BF">
        <w:rPr>
          <w:i/>
        </w:rPr>
        <w:t>Rigorous early investigation of pre-analytical factors that might influence interpretation of test results with regards to specimen type, timing and handling.</w:t>
      </w:r>
    </w:p>
    <w:p w14:paraId="2131D56B" w14:textId="77777777" w:rsidR="008B0910" w:rsidRPr="007949BF" w:rsidRDefault="008B0910" w:rsidP="008B0910">
      <w:pPr>
        <w:pStyle w:val="ListParagraph"/>
        <w:spacing w:line="480" w:lineRule="auto"/>
        <w:jc w:val="both"/>
        <w:rPr>
          <w:i/>
        </w:rPr>
      </w:pPr>
    </w:p>
    <w:p w14:paraId="0FD534BA" w14:textId="49A38501" w:rsidR="008B0910" w:rsidRPr="007949BF" w:rsidRDefault="008B0910" w:rsidP="008B0910">
      <w:pPr>
        <w:pStyle w:val="ListParagraph"/>
        <w:spacing w:line="480" w:lineRule="auto"/>
        <w:jc w:val="both"/>
      </w:pPr>
      <w:r w:rsidRPr="007949BF">
        <w:t>There was no specific timing with regards to the collection of any of the urine samples.  Urine samples were col</w:t>
      </w:r>
      <w:r w:rsidR="00527FDE">
        <w:t xml:space="preserve">lected </w:t>
      </w:r>
      <w:r w:rsidRPr="007949BF">
        <w:t xml:space="preserve">at point of request.  The only criteria given was a volume set arbitrarily at 50mls – a volume </w:t>
      </w:r>
      <w:proofErr w:type="gramStart"/>
      <w:r w:rsidRPr="007949BF">
        <w:t>which</w:t>
      </w:r>
      <w:proofErr w:type="gramEnd"/>
      <w:r w:rsidRPr="007949BF">
        <w:t xml:space="preserve"> is approximately one-tenth of normal bladder capacity and approximately 2-5% of total volume voided by the average person during a 24-hour period.  With regards to the handling of the urine, the data demonstrated that no special handling is required in the form of the addition of an additive to the sample to improve the yield of the microRNA.</w:t>
      </w:r>
      <w:r w:rsidR="00E16528">
        <w:t xml:space="preserve">  Furthermore this test did not require urinary samples to be discriminated from uroseptic and </w:t>
      </w:r>
      <w:r w:rsidR="00AC74F8">
        <w:t>non-</w:t>
      </w:r>
      <w:bookmarkStart w:id="327" w:name="_GoBack"/>
      <w:bookmarkEnd w:id="327"/>
      <w:r w:rsidR="00E16528">
        <w:t>uroseptic patients.</w:t>
      </w:r>
    </w:p>
    <w:p w14:paraId="015488A9" w14:textId="77777777" w:rsidR="008B0910" w:rsidRPr="007949BF" w:rsidRDefault="008B0910" w:rsidP="008B0910">
      <w:pPr>
        <w:pStyle w:val="ListParagraph"/>
        <w:spacing w:line="480" w:lineRule="auto"/>
        <w:jc w:val="both"/>
      </w:pPr>
    </w:p>
    <w:p w14:paraId="230B5AA4" w14:textId="77777777" w:rsidR="008B0910" w:rsidRPr="007949BF" w:rsidRDefault="008B0910" w:rsidP="008B0910">
      <w:pPr>
        <w:pStyle w:val="ListParagraph"/>
        <w:numPr>
          <w:ilvl w:val="0"/>
          <w:numId w:val="19"/>
        </w:numPr>
        <w:spacing w:line="480" w:lineRule="auto"/>
        <w:jc w:val="both"/>
        <w:rPr>
          <w:i/>
        </w:rPr>
      </w:pPr>
      <w:r w:rsidRPr="007949BF">
        <w:rPr>
          <w:i/>
        </w:rPr>
        <w:t>Rigorous early investigation of pre-analytical factors that might influence interpretation of test results with regards to stability in transit and long-term storage.</w:t>
      </w:r>
    </w:p>
    <w:p w14:paraId="05A1159B" w14:textId="77777777" w:rsidR="008B0910" w:rsidRPr="007949BF" w:rsidRDefault="008B0910" w:rsidP="008B0910">
      <w:pPr>
        <w:pStyle w:val="ListParagraph"/>
        <w:spacing w:line="480" w:lineRule="auto"/>
        <w:jc w:val="both"/>
        <w:rPr>
          <w:i/>
        </w:rPr>
      </w:pPr>
    </w:p>
    <w:p w14:paraId="0FC699FD" w14:textId="77777777" w:rsidR="008B0910" w:rsidRPr="007949BF" w:rsidRDefault="008B0910" w:rsidP="008B0910">
      <w:pPr>
        <w:pStyle w:val="ListParagraph"/>
        <w:spacing w:line="480" w:lineRule="auto"/>
        <w:jc w:val="both"/>
      </w:pPr>
      <w:r w:rsidRPr="007949BF">
        <w:t xml:space="preserve">The urine samples were subjected to various adverse medium-term storage </w:t>
      </w:r>
      <w:proofErr w:type="gramStart"/>
      <w:r w:rsidRPr="007949BF">
        <w:t>protocols which</w:t>
      </w:r>
      <w:proofErr w:type="gramEnd"/>
      <w:r w:rsidRPr="007949BF">
        <w:t xml:space="preserve"> could potentially be encountered in the clinical setting.  MicroRNA had the ability to be detected in a sample of </w:t>
      </w:r>
      <w:proofErr w:type="gramStart"/>
      <w:r w:rsidRPr="007949BF">
        <w:t>urine which</w:t>
      </w:r>
      <w:proofErr w:type="gramEnd"/>
      <w:r w:rsidRPr="007949BF">
        <w:t xml:space="preserve"> was stored in room temperature for 48-hours prior to extraction of this genetic material.  With regards to the stability in transit, this would equate to urine samples being transferred with minimal specialist transport requirements.</w:t>
      </w:r>
    </w:p>
    <w:p w14:paraId="510E435B" w14:textId="77777777" w:rsidR="008B0910" w:rsidRPr="007949BF" w:rsidRDefault="008B0910" w:rsidP="008B0910">
      <w:pPr>
        <w:pStyle w:val="ListParagraph"/>
        <w:spacing w:line="480" w:lineRule="auto"/>
        <w:jc w:val="both"/>
      </w:pPr>
    </w:p>
    <w:p w14:paraId="2B3AE459" w14:textId="77777777" w:rsidR="008B0910" w:rsidRPr="007949BF" w:rsidRDefault="008B0910" w:rsidP="008B0910">
      <w:pPr>
        <w:pStyle w:val="ListParagraph"/>
        <w:numPr>
          <w:ilvl w:val="0"/>
          <w:numId w:val="19"/>
        </w:numPr>
        <w:spacing w:line="480" w:lineRule="auto"/>
        <w:jc w:val="both"/>
        <w:rPr>
          <w:i/>
        </w:rPr>
      </w:pPr>
      <w:r w:rsidRPr="007949BF">
        <w:rPr>
          <w:i/>
        </w:rPr>
        <w:t xml:space="preserve">Rigorous early investigation of pre-analytical factors that might influence interpretation of test results with regards to </w:t>
      </w:r>
      <w:proofErr w:type="gramStart"/>
      <w:r w:rsidRPr="007949BF">
        <w:rPr>
          <w:i/>
        </w:rPr>
        <w:t>freeze-thawing</w:t>
      </w:r>
      <w:proofErr w:type="gramEnd"/>
      <w:r w:rsidRPr="007949BF">
        <w:rPr>
          <w:i/>
        </w:rPr>
        <w:t>.</w:t>
      </w:r>
    </w:p>
    <w:p w14:paraId="0D56E3E1" w14:textId="77777777" w:rsidR="008B0910" w:rsidRPr="007949BF" w:rsidRDefault="008B0910" w:rsidP="008B0910">
      <w:pPr>
        <w:pStyle w:val="ListParagraph"/>
        <w:spacing w:line="480" w:lineRule="auto"/>
        <w:jc w:val="both"/>
        <w:rPr>
          <w:i/>
        </w:rPr>
      </w:pPr>
    </w:p>
    <w:p w14:paraId="5970F565" w14:textId="77777777" w:rsidR="008B0910" w:rsidRPr="007949BF" w:rsidRDefault="008B0910" w:rsidP="008B0910">
      <w:pPr>
        <w:pStyle w:val="ListParagraph"/>
        <w:spacing w:line="480" w:lineRule="auto"/>
        <w:jc w:val="both"/>
      </w:pPr>
      <w:proofErr w:type="gramStart"/>
      <w:r w:rsidRPr="007949BF">
        <w:t>Freeze-thawing</w:t>
      </w:r>
      <w:proofErr w:type="gramEnd"/>
      <w:r w:rsidRPr="007949BF">
        <w:t xml:space="preserve"> of the urine samples was shown to reduce the yield of microRNAs.  However as stated previously the analysis of other pre-analytical factors such as storage of urine in room temperature for 48-hours was also conducted.  It demonstrated that there would be not a need to freeze-thaw a samples of urine with regards to translating this biomarker on to a clinical platform.</w:t>
      </w:r>
    </w:p>
    <w:p w14:paraId="5D83088B" w14:textId="77777777" w:rsidR="008B0910" w:rsidRPr="007949BF" w:rsidRDefault="008B0910" w:rsidP="008B0910">
      <w:pPr>
        <w:pStyle w:val="ListParagraph"/>
        <w:spacing w:line="480" w:lineRule="auto"/>
        <w:jc w:val="both"/>
        <w:rPr>
          <w:i/>
        </w:rPr>
      </w:pPr>
    </w:p>
    <w:p w14:paraId="06EBA912" w14:textId="77777777" w:rsidR="008B0910" w:rsidRPr="007949BF" w:rsidRDefault="008B0910" w:rsidP="008B0910">
      <w:pPr>
        <w:pStyle w:val="ListParagraph"/>
        <w:numPr>
          <w:ilvl w:val="0"/>
          <w:numId w:val="19"/>
        </w:numPr>
        <w:spacing w:line="480" w:lineRule="auto"/>
        <w:jc w:val="both"/>
        <w:rPr>
          <w:i/>
        </w:rPr>
      </w:pPr>
      <w:r w:rsidRPr="007949BF">
        <w:rPr>
          <w:i/>
        </w:rPr>
        <w:t xml:space="preserve"> Rigorous early investigation of pre-analytical factors that might influence interpretation of test results with regards to relevant intervention (e.g. biopsy) or medication.</w:t>
      </w:r>
    </w:p>
    <w:p w14:paraId="19C1D296" w14:textId="77777777" w:rsidR="008B0910" w:rsidRPr="007949BF" w:rsidRDefault="008B0910" w:rsidP="008B0910">
      <w:pPr>
        <w:pStyle w:val="ListParagraph"/>
        <w:spacing w:line="480" w:lineRule="auto"/>
        <w:jc w:val="both"/>
        <w:rPr>
          <w:i/>
        </w:rPr>
      </w:pPr>
    </w:p>
    <w:p w14:paraId="3BB87D10" w14:textId="77777777" w:rsidR="008B0910" w:rsidRPr="007949BF" w:rsidRDefault="008B0910" w:rsidP="008B0910">
      <w:pPr>
        <w:pStyle w:val="ListParagraph"/>
        <w:spacing w:line="480" w:lineRule="auto"/>
        <w:jc w:val="both"/>
      </w:pPr>
      <w:r w:rsidRPr="007949BF">
        <w:t xml:space="preserve">As discussed in the introduction, in the UK the primary method of the diagnosis of bladder cancer occurs via referral of patients who have visible or non-visible haematuria.  Almost exclusively all patients with bladder cancer will be able to provide a sample of urine and this in no-way will alter or influence the intervention strategies undertaken for future management.  Similarly it will not alter or influence any future medications offered to the patient in the form of chemotherapeutic agents.   </w:t>
      </w:r>
    </w:p>
    <w:p w14:paraId="2FA2ADF9" w14:textId="77777777" w:rsidR="008B0910" w:rsidRPr="007949BF" w:rsidRDefault="008B0910" w:rsidP="008B0910">
      <w:pPr>
        <w:pStyle w:val="ListParagraph"/>
        <w:spacing w:line="480" w:lineRule="auto"/>
        <w:jc w:val="both"/>
      </w:pPr>
    </w:p>
    <w:p w14:paraId="0EF8F729" w14:textId="77777777" w:rsidR="008B0910" w:rsidRPr="007949BF" w:rsidRDefault="008B0910" w:rsidP="008B0910">
      <w:pPr>
        <w:pStyle w:val="ListParagraph"/>
        <w:numPr>
          <w:ilvl w:val="0"/>
          <w:numId w:val="19"/>
        </w:numPr>
        <w:spacing w:line="480" w:lineRule="auto"/>
        <w:jc w:val="both"/>
        <w:rPr>
          <w:i/>
        </w:rPr>
      </w:pPr>
      <w:r w:rsidRPr="007949BF">
        <w:rPr>
          <w:i/>
        </w:rPr>
        <w:t>Analytical evidence for the biomarker measurement of acceptable technical performance with regards to linearity on dilution.</w:t>
      </w:r>
    </w:p>
    <w:p w14:paraId="002EA13C" w14:textId="77777777" w:rsidR="008B0910" w:rsidRPr="007949BF" w:rsidRDefault="008B0910" w:rsidP="008B0910">
      <w:pPr>
        <w:pStyle w:val="ListParagraph"/>
        <w:spacing w:line="480" w:lineRule="auto"/>
        <w:jc w:val="both"/>
        <w:rPr>
          <w:i/>
        </w:rPr>
      </w:pPr>
    </w:p>
    <w:p w14:paraId="17EC3D43" w14:textId="77777777" w:rsidR="008B0910" w:rsidRPr="007949BF" w:rsidRDefault="008B0910" w:rsidP="008B0910">
      <w:pPr>
        <w:pStyle w:val="ListParagraph"/>
        <w:spacing w:line="480" w:lineRule="auto"/>
        <w:jc w:val="both"/>
      </w:pPr>
      <w:r w:rsidRPr="007949BF">
        <w:t>The current study did not assess the CT values with regards to the serial dilutions of the urinary microRNAs or the reference gene RNU-48.  This is an experiment that would have to be taken into consideration with regards to the development of this urinary biomarker for bladder cancer.</w:t>
      </w:r>
    </w:p>
    <w:p w14:paraId="5CF6EB3D" w14:textId="77777777" w:rsidR="008B0910" w:rsidRPr="007949BF" w:rsidRDefault="008B0910" w:rsidP="008B0910">
      <w:pPr>
        <w:pStyle w:val="ListParagraph"/>
        <w:spacing w:line="480" w:lineRule="auto"/>
        <w:jc w:val="both"/>
      </w:pPr>
    </w:p>
    <w:p w14:paraId="07AB5857" w14:textId="77777777" w:rsidR="008B0910" w:rsidRPr="007949BF" w:rsidRDefault="008B0910" w:rsidP="008B0910">
      <w:pPr>
        <w:pStyle w:val="ListParagraph"/>
        <w:numPr>
          <w:ilvl w:val="0"/>
          <w:numId w:val="19"/>
        </w:numPr>
        <w:spacing w:line="480" w:lineRule="auto"/>
        <w:jc w:val="both"/>
        <w:rPr>
          <w:i/>
        </w:rPr>
      </w:pPr>
      <w:r w:rsidRPr="007949BF">
        <w:rPr>
          <w:i/>
        </w:rPr>
        <w:t>Analytical evidence for the biomarker measurement of acceptable technical performance with regards to accuracy, precision and reproducibility</w:t>
      </w:r>
    </w:p>
    <w:p w14:paraId="5368AABE" w14:textId="77777777" w:rsidR="008B0910" w:rsidRPr="007949BF" w:rsidRDefault="008B0910" w:rsidP="008B0910">
      <w:pPr>
        <w:pStyle w:val="ListParagraph"/>
        <w:spacing w:line="480" w:lineRule="auto"/>
        <w:jc w:val="both"/>
        <w:rPr>
          <w:i/>
        </w:rPr>
      </w:pPr>
    </w:p>
    <w:p w14:paraId="716B0A25" w14:textId="77777777" w:rsidR="008B0910" w:rsidRPr="007949BF" w:rsidRDefault="008B0910" w:rsidP="008B0910">
      <w:pPr>
        <w:pStyle w:val="ListParagraph"/>
        <w:spacing w:line="480" w:lineRule="auto"/>
        <w:jc w:val="both"/>
      </w:pPr>
      <w:r w:rsidRPr="007949BF">
        <w:t>The methods applied for the measurement and analysis of urinary microRNAs as stated previously utilised PCR techniques.  This technique has been well established for decades and the cornerstone of any genetic laboratory throughout the world.</w:t>
      </w:r>
    </w:p>
    <w:p w14:paraId="32712674" w14:textId="77777777" w:rsidR="008B0910" w:rsidRPr="007949BF" w:rsidRDefault="008B0910" w:rsidP="008B0910">
      <w:pPr>
        <w:pStyle w:val="ListParagraph"/>
        <w:spacing w:line="480" w:lineRule="auto"/>
        <w:jc w:val="both"/>
      </w:pPr>
    </w:p>
    <w:p w14:paraId="39DCF11B" w14:textId="77777777" w:rsidR="008B0910" w:rsidRPr="007949BF" w:rsidRDefault="008B0910" w:rsidP="008B0910">
      <w:pPr>
        <w:pStyle w:val="ListParagraph"/>
        <w:spacing w:line="480" w:lineRule="auto"/>
        <w:jc w:val="both"/>
      </w:pPr>
      <w:r w:rsidRPr="007949BF">
        <w:t>A future experiment however could include the analysis of the same urine sample for the same urinary microRNAs to compare the inter-departmental processing variation that may occur.</w:t>
      </w:r>
    </w:p>
    <w:p w14:paraId="6C1A5ECA" w14:textId="77777777" w:rsidR="008B0910" w:rsidRPr="007949BF" w:rsidRDefault="008B0910" w:rsidP="008B0910">
      <w:pPr>
        <w:spacing w:line="480" w:lineRule="auto"/>
        <w:jc w:val="both"/>
      </w:pPr>
    </w:p>
    <w:p w14:paraId="4AB35E3F" w14:textId="04EADD26" w:rsidR="008B0910" w:rsidRPr="007949BF" w:rsidRDefault="008B0910" w:rsidP="008B0910">
      <w:pPr>
        <w:spacing w:line="480" w:lineRule="auto"/>
        <w:jc w:val="both"/>
      </w:pPr>
      <w:r w:rsidRPr="007949BF">
        <w:t>The following requirements are additional factors that would have to be taken into account and adhered to when a successful transition of a new biomarker to routine clinical practice is considered</w:t>
      </w:r>
      <w:hyperlink w:anchor="_ENREF_213" w:tooltip="Sturgeon, 2010 #625" w:history="1">
        <w:r w:rsidR="00D060EE" w:rsidRPr="007949BF">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 </w:instrText>
        </w:r>
        <w:r w:rsidR="00D060EE">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213</w:t>
        </w:r>
        <w:r w:rsidR="00D060EE" w:rsidRPr="007949BF">
          <w:fldChar w:fldCharType="end"/>
        </w:r>
      </w:hyperlink>
      <w:r w:rsidRPr="007949BF">
        <w:t>.  These factors are not ones that have been explicitly considered for the purposes of this pilot study.  However these considerations are ones that would have to be investigated thoroughly if this study was to be considered</w:t>
      </w:r>
      <w:r w:rsidR="007949BF">
        <w:t xml:space="preserve"> for further development into a</w:t>
      </w:r>
      <w:r w:rsidRPr="007949BF">
        <w:t xml:space="preserve"> clinical biomarker for bladder cancer.  These requirements include.</w:t>
      </w:r>
    </w:p>
    <w:p w14:paraId="5E338242" w14:textId="77777777" w:rsidR="008B0910" w:rsidRPr="007949BF" w:rsidRDefault="008B0910" w:rsidP="008B0910">
      <w:pPr>
        <w:spacing w:line="480" w:lineRule="auto"/>
        <w:jc w:val="both"/>
      </w:pPr>
    </w:p>
    <w:p w14:paraId="791902FA" w14:textId="77777777" w:rsidR="008B0910" w:rsidRPr="007949BF" w:rsidRDefault="008B0910" w:rsidP="008B0910">
      <w:pPr>
        <w:pStyle w:val="ListParagraph"/>
        <w:numPr>
          <w:ilvl w:val="0"/>
          <w:numId w:val="20"/>
        </w:numPr>
        <w:spacing w:line="480" w:lineRule="auto"/>
        <w:jc w:val="both"/>
        <w:rPr>
          <w:i/>
        </w:rPr>
      </w:pPr>
      <w:r w:rsidRPr="007949BF">
        <w:rPr>
          <w:i/>
        </w:rPr>
        <w:t>A prototype assay method suitable for early evaluation</w:t>
      </w:r>
    </w:p>
    <w:p w14:paraId="4F942B54" w14:textId="77777777" w:rsidR="008B0910" w:rsidRPr="007949BF" w:rsidRDefault="008B0910" w:rsidP="008B0910">
      <w:pPr>
        <w:pStyle w:val="ListParagraph"/>
        <w:spacing w:line="480" w:lineRule="auto"/>
        <w:jc w:val="both"/>
        <w:rPr>
          <w:i/>
        </w:rPr>
      </w:pPr>
    </w:p>
    <w:p w14:paraId="024F0EC2" w14:textId="17EACAB8" w:rsidR="008B0910" w:rsidRPr="007949BF" w:rsidRDefault="008B0910" w:rsidP="008B0910">
      <w:pPr>
        <w:pStyle w:val="ListParagraph"/>
        <w:spacing w:line="480" w:lineRule="auto"/>
        <w:jc w:val="both"/>
      </w:pPr>
      <w:r w:rsidRPr="007949BF">
        <w:t xml:space="preserve">The methods used to generate data for the urinary microRNA biomarkers are ones that were labour intensive laboratory procedures requiring specialist knowledge.  However as discussed previously the rapid evaluation of specific microRNAs within a 20-minute period has been achieved by </w:t>
      </w:r>
      <w:proofErr w:type="spellStart"/>
      <w:r w:rsidRPr="007949BF">
        <w:t>Arata</w:t>
      </w:r>
      <w:proofErr w:type="spellEnd"/>
      <w:r w:rsidRPr="007949BF">
        <w:t xml:space="preserve"> et al</w:t>
      </w:r>
      <w:r w:rsidR="0044769B">
        <w:t>.</w:t>
      </w:r>
      <w:r w:rsidRPr="007949BF">
        <w:t xml:space="preserve"> </w:t>
      </w:r>
      <w:hyperlink w:anchor="_ENREF_198" w:tooltip="Arata, 2012 #617" w:history="1">
        <w:r w:rsidR="00D060EE" w:rsidRPr="007949BF">
          <w:fldChar w:fldCharType="begin"/>
        </w:r>
        <w:r w:rsidR="00D060EE">
          <w:instrText xml:space="preserve"> ADDIN EN.CITE &lt;EndNote&gt;&lt;Cite&gt;&lt;Author&gt;Arata&lt;/Author&gt;&lt;Year&gt;2012&lt;/Year&gt;&lt;RecNum&gt;617&lt;/RecNum&gt;&lt;DisplayText&gt;&lt;style face="superscript"&gt;198&lt;/style&gt;&lt;/DisplayText&gt;&lt;record&gt;&lt;rec-number&gt;617&lt;/rec-number&gt;&lt;foreign-keys&gt;&lt;key app="EN" db-id="9tedz9astewzt5esazb59vx6s595sdxawaa0"&gt;617&lt;/key&gt;&lt;/foreign-keys&gt;&lt;ref-type name="Journal Article"&gt;17&lt;/ref-type&gt;&lt;contributors&gt;&lt;authors&gt;&lt;author&gt;Arata, H.&lt;/author&gt;&lt;author&gt;Komatsu, H.&lt;/author&gt;&lt;author&gt;Hosokawa, K.&lt;/author&gt;&lt;author&gt;Maeda, M.&lt;/author&gt;&lt;/authors&gt;&lt;/contributors&gt;&lt;auth-address&gt;Bioengineering Laboratory, RIKEN, Wako, Japan.&lt;/auth-address&gt;&lt;titles&gt;&lt;title&gt;Rapid and sensitive microRNA detection with laminar flow-assisted dendritic amplification on power-free microfluidic chip&lt;/title&gt;&lt;secondary-title&gt;PloS one&lt;/secondary-title&gt;&lt;alt-title&gt;PLoS One&lt;/alt-title&gt;&lt;/titles&gt;&lt;periodical&gt;&lt;full-title&gt;PloS one&lt;/full-title&gt;&lt;abbr-1&gt;PLoS One&lt;/abbr-1&gt;&lt;/periodical&gt;&lt;alt-periodical&gt;&lt;full-title&gt;PloS one&lt;/full-title&gt;&lt;abbr-1&gt;PLoS One&lt;/abbr-1&gt;&lt;/alt-periodical&gt;&lt;pages&gt;e48329&lt;/pages&gt;&lt;volume&gt;7&lt;/volume&gt;&lt;number&gt;11&lt;/number&gt;&lt;edition&gt;2012/11/13&lt;/edition&gt;&lt;dates&gt;&lt;year&gt;2012&lt;/year&gt;&lt;/dates&gt;&lt;isbn&gt;1932-6203 (Electronic)&amp;#xD;1932-6203 (Linking)&lt;/isbn&gt;&lt;accession-num&gt;23144864&lt;/accession-num&gt;&lt;work-type&gt;Research Support, Non-U.S. Gov&amp;apos;t&lt;/work-type&gt;&lt;urls&gt;&lt;related-urls&gt;&lt;url&gt;http://www.ncbi.nlm.nih.gov/pubmed/23144864&lt;/url&gt;&lt;/related-urls&gt;&lt;/urls&gt;&lt;custom2&gt;3492330&lt;/custom2&gt;&lt;electronic-resource-num&gt;10.1371/journal.pone.0048329&lt;/electronic-resource-num&gt;&lt;language&gt;eng&lt;/language&gt;&lt;/record&gt;&lt;/Cite&gt;&lt;/EndNote&gt;</w:instrText>
        </w:r>
        <w:r w:rsidR="00D060EE" w:rsidRPr="007949BF">
          <w:fldChar w:fldCharType="separate"/>
        </w:r>
        <w:r w:rsidR="00D060EE" w:rsidRPr="00D060EE">
          <w:rPr>
            <w:noProof/>
            <w:vertAlign w:val="superscript"/>
          </w:rPr>
          <w:t>198</w:t>
        </w:r>
        <w:r w:rsidR="00D060EE" w:rsidRPr="007949BF">
          <w:fldChar w:fldCharType="end"/>
        </w:r>
      </w:hyperlink>
      <w:r w:rsidRPr="007949BF">
        <w:t>.  This highlights that early prototype methods are already in development for this branch of biomarker detection and will potentially facilitate a more rapid transition into a feasible POCT for bladder cancer detection</w:t>
      </w:r>
    </w:p>
    <w:p w14:paraId="2DF5E8C4" w14:textId="77777777" w:rsidR="008B0910" w:rsidRPr="007949BF" w:rsidRDefault="008B0910" w:rsidP="008B0910">
      <w:pPr>
        <w:pStyle w:val="ListParagraph"/>
        <w:spacing w:line="480" w:lineRule="auto"/>
        <w:jc w:val="both"/>
      </w:pPr>
    </w:p>
    <w:p w14:paraId="4DEF7B33" w14:textId="77777777" w:rsidR="008B0910" w:rsidRPr="007949BF" w:rsidRDefault="008B0910" w:rsidP="008B0910">
      <w:pPr>
        <w:pStyle w:val="ListParagraph"/>
        <w:numPr>
          <w:ilvl w:val="0"/>
          <w:numId w:val="20"/>
        </w:numPr>
        <w:spacing w:line="480" w:lineRule="auto"/>
        <w:jc w:val="both"/>
        <w:rPr>
          <w:i/>
        </w:rPr>
      </w:pPr>
      <w:r w:rsidRPr="007949BF">
        <w:rPr>
          <w:i/>
        </w:rPr>
        <w:t>Convincing evidence of sufficient clinical utility to warrant broad commercial uptake.</w:t>
      </w:r>
    </w:p>
    <w:p w14:paraId="775635C1" w14:textId="77777777" w:rsidR="008B0910" w:rsidRPr="007949BF" w:rsidRDefault="008B0910" w:rsidP="008B0910">
      <w:pPr>
        <w:pStyle w:val="ListParagraph"/>
        <w:spacing w:line="480" w:lineRule="auto"/>
        <w:jc w:val="both"/>
        <w:rPr>
          <w:i/>
        </w:rPr>
      </w:pPr>
    </w:p>
    <w:p w14:paraId="41593256" w14:textId="77777777" w:rsidR="008B0910" w:rsidRPr="007949BF" w:rsidRDefault="008B0910" w:rsidP="008B0910">
      <w:pPr>
        <w:pStyle w:val="ListParagraph"/>
        <w:spacing w:line="480" w:lineRule="auto"/>
        <w:jc w:val="both"/>
      </w:pPr>
      <w:r w:rsidRPr="007949BF">
        <w:t>The sensitivity values from this study when using urinary microRNAs -15b/135v/1224-3p to detect bladder cancer is vastly superior to all the current commercially available biomarker test for bladder cancer.  Furthermore a test that would limit the number of the labour and cost heavy procedure of a flexible cystoscopies that would have an added appeal to healthcare systems who are involved in the diagnosis of bladder cancer.</w:t>
      </w:r>
    </w:p>
    <w:p w14:paraId="15ECE596" w14:textId="77777777" w:rsidR="008B0910" w:rsidRPr="007949BF" w:rsidRDefault="008B0910" w:rsidP="008B0910">
      <w:pPr>
        <w:pStyle w:val="ListParagraph"/>
        <w:spacing w:line="480" w:lineRule="auto"/>
        <w:jc w:val="both"/>
        <w:rPr>
          <w:i/>
        </w:rPr>
      </w:pPr>
    </w:p>
    <w:p w14:paraId="3C3064E3" w14:textId="77777777" w:rsidR="008B0910" w:rsidRPr="007949BF" w:rsidRDefault="008B0910" w:rsidP="008B0910">
      <w:pPr>
        <w:pStyle w:val="ListParagraph"/>
        <w:numPr>
          <w:ilvl w:val="0"/>
          <w:numId w:val="20"/>
        </w:numPr>
        <w:spacing w:line="480" w:lineRule="auto"/>
        <w:jc w:val="both"/>
        <w:rPr>
          <w:i/>
        </w:rPr>
      </w:pPr>
      <w:r w:rsidRPr="007949BF">
        <w:rPr>
          <w:i/>
        </w:rPr>
        <w:t>High likelihood that regulatory approval will be granted</w:t>
      </w:r>
    </w:p>
    <w:p w14:paraId="279B378D" w14:textId="77777777" w:rsidR="008B0910" w:rsidRPr="007949BF" w:rsidRDefault="008B0910" w:rsidP="008B0910">
      <w:pPr>
        <w:pStyle w:val="ListParagraph"/>
        <w:spacing w:line="480" w:lineRule="auto"/>
        <w:jc w:val="both"/>
        <w:rPr>
          <w:i/>
        </w:rPr>
      </w:pPr>
    </w:p>
    <w:p w14:paraId="08AEE2F5" w14:textId="77777777" w:rsidR="008B0910" w:rsidRPr="007949BF" w:rsidRDefault="008B0910" w:rsidP="008B0910">
      <w:pPr>
        <w:pStyle w:val="ListParagraph"/>
        <w:spacing w:line="480" w:lineRule="auto"/>
        <w:jc w:val="both"/>
      </w:pPr>
      <w:r w:rsidRPr="007949BF">
        <w:t xml:space="preserve">The assessment of urinary microRNA does not require any further additional </w:t>
      </w:r>
      <w:proofErr w:type="gramStart"/>
      <w:r w:rsidRPr="007949BF">
        <w:t>protocols that is</w:t>
      </w:r>
      <w:proofErr w:type="gramEnd"/>
      <w:r w:rsidRPr="007949BF">
        <w:t xml:space="preserve"> currently required from patients who are assessed for the potential presence of bladder cancer.  A urine sample is universally requested from all patients who undergo the assessment of the presence or absence of bladder cancer.  No obvious ethical dilemmas are envisaged if this biomarker were to be asked for regulatory approval.</w:t>
      </w:r>
    </w:p>
    <w:p w14:paraId="38459677" w14:textId="77777777" w:rsidR="008B0910" w:rsidRPr="007949BF" w:rsidRDefault="008B0910" w:rsidP="008B0910">
      <w:pPr>
        <w:pStyle w:val="ListParagraph"/>
        <w:spacing w:line="480" w:lineRule="auto"/>
        <w:jc w:val="both"/>
      </w:pPr>
    </w:p>
    <w:p w14:paraId="60AA1551" w14:textId="77777777" w:rsidR="008B0910" w:rsidRPr="007949BF" w:rsidRDefault="008B0910" w:rsidP="008B0910">
      <w:pPr>
        <w:pStyle w:val="ListParagraph"/>
        <w:numPr>
          <w:ilvl w:val="0"/>
          <w:numId w:val="20"/>
        </w:numPr>
        <w:spacing w:line="480" w:lineRule="auto"/>
        <w:jc w:val="both"/>
        <w:rPr>
          <w:i/>
        </w:rPr>
      </w:pPr>
      <w:r w:rsidRPr="007949BF">
        <w:rPr>
          <w:i/>
        </w:rPr>
        <w:t>Commissioning the new test because it demonstrably meets an identified clinical need.</w:t>
      </w:r>
    </w:p>
    <w:p w14:paraId="7800A634" w14:textId="77777777" w:rsidR="008B0910" w:rsidRPr="007949BF" w:rsidRDefault="008B0910" w:rsidP="008B0910">
      <w:pPr>
        <w:pStyle w:val="ListParagraph"/>
        <w:spacing w:line="480" w:lineRule="auto"/>
        <w:jc w:val="both"/>
      </w:pPr>
    </w:p>
    <w:p w14:paraId="150CDCAD" w14:textId="07B04EF8" w:rsidR="008B0910" w:rsidRPr="007949BF" w:rsidRDefault="008B0910" w:rsidP="0053069B">
      <w:pPr>
        <w:pStyle w:val="ListParagraph"/>
        <w:spacing w:line="480" w:lineRule="auto"/>
        <w:jc w:val="both"/>
      </w:pPr>
      <w:r w:rsidRPr="007949BF">
        <w:t>The cornerstone of commissioning a diagnostic test is identifying the clinical requirement that will be addressed by the use of the particular test and in what ways it will aid to the benefit of the patient pathway.  With regards to a urinary biomarker for bladder cancer it can be summarised as a tool to limit the use of invasive surgical procedures and a screening mechanism for the fight against bladder cancer.  Commissioning also encompasses the procurement and contracting issues that would arise with the potential creation of a new biomarker for bladder cancer.  This study is a pilot one assessing the feasibility of such biomarkers for bladder cancer.  However if a larger cohort of patients confirmed these finding then the next step would be the invitation of a commercial company to facilitate the development of a POCT with regards to urinary microRNA testing for bladder cancer.</w:t>
      </w:r>
    </w:p>
    <w:p w14:paraId="297AA86C" w14:textId="36BD70AB" w:rsidR="008B0910" w:rsidRPr="007949BF" w:rsidRDefault="005B5076" w:rsidP="005B5076">
      <w:pPr>
        <w:pStyle w:val="Heading2"/>
        <w:ind w:left="1440" w:hanging="1440"/>
        <w:rPr>
          <w:rFonts w:asciiTheme="minorHAnsi" w:hAnsiTheme="minorHAnsi"/>
        </w:rPr>
      </w:pPr>
      <w:bookmarkStart w:id="328" w:name="_Toc278904957"/>
      <w:r w:rsidRPr="007949BF">
        <w:rPr>
          <w:rFonts w:asciiTheme="minorHAnsi" w:hAnsiTheme="minorHAnsi"/>
        </w:rPr>
        <w:t>4.3.6</w:t>
      </w:r>
      <w:r w:rsidRPr="007949BF">
        <w:rPr>
          <w:rFonts w:asciiTheme="minorHAnsi" w:hAnsiTheme="minorHAnsi"/>
        </w:rPr>
        <w:tab/>
      </w:r>
      <w:r w:rsidR="008B0910" w:rsidRPr="007949BF">
        <w:rPr>
          <w:rFonts w:asciiTheme="minorHAnsi" w:hAnsiTheme="minorHAnsi"/>
        </w:rPr>
        <w:t>Urinary microRNA and bladder cancer – a comparison to other studies</w:t>
      </w:r>
      <w:bookmarkEnd w:id="328"/>
    </w:p>
    <w:p w14:paraId="619C0D53" w14:textId="15239330" w:rsidR="008B0910" w:rsidRPr="007949BF" w:rsidRDefault="005B5076" w:rsidP="008B0910">
      <w:pPr>
        <w:pStyle w:val="Heading3"/>
        <w:rPr>
          <w:rFonts w:asciiTheme="minorHAnsi" w:hAnsiTheme="minorHAnsi"/>
        </w:rPr>
      </w:pPr>
      <w:bookmarkStart w:id="329" w:name="_Toc278904958"/>
      <w:r w:rsidRPr="007949BF">
        <w:rPr>
          <w:rFonts w:asciiTheme="minorHAnsi" w:hAnsiTheme="minorHAnsi"/>
        </w:rPr>
        <w:t>4.3.6.1</w:t>
      </w:r>
      <w:r w:rsidRPr="007949BF">
        <w:rPr>
          <w:rFonts w:asciiTheme="minorHAnsi" w:hAnsiTheme="minorHAnsi"/>
        </w:rPr>
        <w:tab/>
      </w:r>
      <w:r w:rsidR="00C37BDB">
        <w:rPr>
          <w:rFonts w:asciiTheme="minorHAnsi" w:hAnsiTheme="minorHAnsi"/>
        </w:rPr>
        <w:tab/>
      </w:r>
      <w:proofErr w:type="gramStart"/>
      <w:r w:rsidR="008B0910" w:rsidRPr="007949BF">
        <w:rPr>
          <w:rFonts w:asciiTheme="minorHAnsi" w:hAnsiTheme="minorHAnsi"/>
        </w:rPr>
        <w:t>What</w:t>
      </w:r>
      <w:proofErr w:type="gramEnd"/>
      <w:r w:rsidR="008B0910" w:rsidRPr="007949BF">
        <w:rPr>
          <w:rFonts w:asciiTheme="minorHAnsi" w:hAnsiTheme="minorHAnsi"/>
        </w:rPr>
        <w:t xml:space="preserve"> was known prior to this study?</w:t>
      </w:r>
      <w:bookmarkEnd w:id="329"/>
    </w:p>
    <w:p w14:paraId="3AB81E0B" w14:textId="77777777" w:rsidR="008B0910" w:rsidRPr="00F52849" w:rsidRDefault="008B0910" w:rsidP="008B0910"/>
    <w:p w14:paraId="44654D42" w14:textId="04AB7339" w:rsidR="008B0910" w:rsidRPr="007949BF" w:rsidRDefault="008B0910" w:rsidP="008B0910">
      <w:pPr>
        <w:spacing w:line="480" w:lineRule="auto"/>
        <w:jc w:val="both"/>
      </w:pPr>
      <w:r w:rsidRPr="007949BF">
        <w:t xml:space="preserve">At the time of the submission of the data from the urinary microRNA studies </w:t>
      </w:r>
      <w:hyperlink w:anchor="_ENREF_197" w:tooltip="Miah, 2012 #8" w:history="1">
        <w:r w:rsidR="00D060EE" w:rsidRPr="007949BF">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 </w:instrText>
        </w:r>
        <w:r w:rsidR="00D060EE">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197</w:t>
        </w:r>
        <w:r w:rsidR="00D060EE" w:rsidRPr="007949BF">
          <w:fldChar w:fldCharType="end"/>
        </w:r>
      </w:hyperlink>
      <w:r w:rsidR="007761D9" w:rsidRPr="007761D9">
        <w:rPr>
          <w:vertAlign w:val="superscript"/>
        </w:rPr>
        <w:t>+</w:t>
      </w:r>
      <w:hyperlink w:anchor="_ENREF_215" w:tooltip="Dudziec, 2011 #630" w:history="1">
        <w:r w:rsidR="00D060EE" w:rsidRPr="007949BF">
          <w:fldChar w:fldCharType="begin">
            <w:fldData xml:space="preserve">PEVuZE5vdGU+PENpdGU+PEF1dGhvcj5EdWR6aWVjPC9BdXRob3I+PFllYXI+MjAxMTwvWWVhcj48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</w:fldData>
          </w:fldChar>
        </w:r>
        <w:r w:rsidR="00D060EE">
          <w:instrText xml:space="preserve"> ADDIN EN.CITE </w:instrText>
        </w:r>
        <w:r w:rsidR="00D060EE">
          <w:fldChar w:fldCharType="begin">
            <w:fldData xml:space="preserve">PEVuZE5vdGU+PENpdGU+PEF1dGhvcj5EdWR6aWVjPC9BdXRob3I+PFllYXI+MjAxMTwvWWVhcj48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215</w:t>
        </w:r>
        <w:r w:rsidR="00D060EE" w:rsidRPr="007949BF">
          <w:fldChar w:fldCharType="end"/>
        </w:r>
      </w:hyperlink>
      <w:r w:rsidR="007761D9">
        <w:t xml:space="preserve"> </w:t>
      </w:r>
      <w:r w:rsidRPr="007949BF">
        <w:t xml:space="preserve">only a single published article with regards to the utilisation of urinary microRNA for the diagnosis of bladder cancer by was in existence.  </w:t>
      </w:r>
      <w:proofErr w:type="gramStart"/>
      <w:r w:rsidRPr="007949BF">
        <w:t xml:space="preserve">This study was undertaken by </w:t>
      </w:r>
      <w:proofErr w:type="spellStart"/>
      <w:r w:rsidRPr="007949BF">
        <w:t>Hanke</w:t>
      </w:r>
      <w:proofErr w:type="spellEnd"/>
      <w:r w:rsidRPr="007949BF">
        <w:t xml:space="preserve"> et al</w:t>
      </w:r>
      <w:proofErr w:type="gramEnd"/>
      <w:r w:rsidR="0044769B">
        <w:t>.</w:t>
      </w:r>
      <w:hyperlink w:anchor="_ENREF_216" w:tooltip="Hanke, 2010 #633" w:history="1">
        <w:r w:rsidR="00D060EE" w:rsidRPr="007949BF">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 </w:instrText>
        </w:r>
        <w:r w:rsidR="00D060EE">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216</w:t>
        </w:r>
        <w:r w:rsidR="00D060EE" w:rsidRPr="007949BF">
          <w:fldChar w:fldCharType="end"/>
        </w:r>
      </w:hyperlink>
      <w:r w:rsidRPr="007949BF">
        <w:t xml:space="preserve"> </w:t>
      </w:r>
      <w:proofErr w:type="gramStart"/>
      <w:r w:rsidRPr="007949BF">
        <w:t>and</w:t>
      </w:r>
      <w:proofErr w:type="gramEnd"/>
      <w:r w:rsidRPr="007949BF">
        <w:t xml:space="preserve"> comprised of two phases (table 22). </w:t>
      </w:r>
    </w:p>
    <w:p w14:paraId="7D51BED4" w14:textId="77777777" w:rsidR="008B0910" w:rsidRPr="007949BF" w:rsidRDefault="008B0910" w:rsidP="008B0910">
      <w:pPr>
        <w:spacing w:line="480" w:lineRule="auto"/>
        <w:jc w:val="both"/>
      </w:pPr>
    </w:p>
    <w:p w14:paraId="4412D3C3" w14:textId="77777777" w:rsidR="008B0910" w:rsidRPr="007949BF" w:rsidRDefault="008B0910" w:rsidP="008B0910">
      <w:pPr>
        <w:spacing w:line="480" w:lineRule="auto"/>
        <w:jc w:val="both"/>
      </w:pPr>
      <w:r w:rsidRPr="007949BF">
        <w:t xml:space="preserve">The authors initially screened for pooled urine samples from healthy controls, patients with urinary tract infections, those suffering from low-grade bladder cancer and those with high-grade bladder cancer for the expression of 157 microRNAs. Nine samples were obtained for each of the groups analysed.  It was discovered that three microRNAs were clearly overexpressed namely microRNAs-126, -182, and 199a in urine samples from the patients with low-and high-grade bladder cancer.  </w:t>
      </w:r>
    </w:p>
    <w:p w14:paraId="2152A659" w14:textId="77777777" w:rsidR="008B0910" w:rsidRPr="007949BF" w:rsidRDefault="008B0910" w:rsidP="008B0910">
      <w:pPr>
        <w:spacing w:line="480" w:lineRule="auto"/>
        <w:jc w:val="both"/>
      </w:pPr>
    </w:p>
    <w:p w14:paraId="7AC47B3F" w14:textId="77777777" w:rsidR="008B0910" w:rsidRPr="007949BF" w:rsidRDefault="008B0910" w:rsidP="008B0910">
      <w:pPr>
        <w:spacing w:line="480" w:lineRule="auto"/>
        <w:jc w:val="both"/>
      </w:pPr>
      <w:r w:rsidRPr="007949BF">
        <w:t xml:space="preserve">These three microRNA were then later subject to analysis in 47 urine specimens consisting of n=29 patients with low- and </w:t>
      </w:r>
      <w:proofErr w:type="gramStart"/>
      <w:r w:rsidRPr="007949BF">
        <w:t>high grade</w:t>
      </w:r>
      <w:proofErr w:type="gramEnd"/>
      <w:r w:rsidRPr="007949BF">
        <w:t xml:space="preserve"> bladder cancer (n=11 patients with G1 disease and n=18 with G2/3 disease), n=7 patients with urinary tract infections and n=11 healthy controls.  For the process of normalisation the author utilised microRNA-152 as they stated that this appeared to present in all urine samples whereas the reference gene U6 was absent in 8.5% of this cohort of urines.  </w:t>
      </w:r>
    </w:p>
    <w:p w14:paraId="5EB914B3" w14:textId="77777777" w:rsidR="008B0910" w:rsidRPr="007949BF" w:rsidRDefault="008B0910" w:rsidP="008B0910">
      <w:pPr>
        <w:spacing w:line="480" w:lineRule="auto"/>
        <w:jc w:val="both"/>
      </w:pPr>
    </w:p>
    <w:p w14:paraId="7D5BF7C2" w14:textId="77777777" w:rsidR="008B0910" w:rsidRPr="007949BF" w:rsidRDefault="008B0910" w:rsidP="008B0910">
      <w:pPr>
        <w:spacing w:line="480" w:lineRule="auto"/>
        <w:jc w:val="both"/>
        <w:rPr>
          <w:rFonts w:eastAsia="Arial Unicode MS" w:cs="Arial Unicode MS"/>
          <w:color w:val="232323"/>
          <w:lang w:val="en-US"/>
        </w:rPr>
      </w:pPr>
      <w:r w:rsidRPr="007949BF">
        <w:t xml:space="preserve">Following this, a comparison between the tumour and control group was undertaken for the microRNA ratios </w:t>
      </w:r>
      <w:r w:rsidRPr="007949BF">
        <w:rPr>
          <w:rFonts w:eastAsia="Arial Unicode MS" w:cs="Arial Unicode MS"/>
          <w:color w:val="232323"/>
          <w:lang w:val="en-US"/>
        </w:rPr>
        <w:t>-126</w:t>
      </w:r>
      <w:proofErr w:type="gramStart"/>
      <w:r w:rsidRPr="007949BF">
        <w:rPr>
          <w:rFonts w:eastAsia="Arial Unicode MS" w:cs="Arial Unicode MS"/>
          <w:color w:val="232323"/>
          <w:lang w:val="en-US"/>
        </w:rPr>
        <w:t>:-</w:t>
      </w:r>
      <w:proofErr w:type="gramEnd"/>
      <w:r w:rsidRPr="007949BF">
        <w:rPr>
          <w:rFonts w:eastAsia="Arial Unicode MS" w:cs="Arial Unicode MS"/>
          <w:color w:val="232323"/>
          <w:lang w:val="en-US"/>
        </w:rPr>
        <w:t>152 and -182:-152.  These ratios were significantly higher in patients in urine samples of patients with bladder cancer compared to healthy controls.  The microRNA ratio -126</w:t>
      </w:r>
      <w:proofErr w:type="gramStart"/>
      <w:r w:rsidRPr="007949BF">
        <w:rPr>
          <w:rFonts w:eastAsia="Arial Unicode MS" w:cs="Arial Unicode MS"/>
          <w:color w:val="232323"/>
          <w:lang w:val="en-US"/>
        </w:rPr>
        <w:t>:-</w:t>
      </w:r>
      <w:proofErr w:type="gramEnd"/>
      <w:r w:rsidRPr="007949BF">
        <w:rPr>
          <w:rFonts w:eastAsia="Arial Unicode MS" w:cs="Arial Unicode MS"/>
          <w:color w:val="232323"/>
          <w:lang w:val="en-US"/>
        </w:rPr>
        <w:t>152 resulted in the most sensitive (72%) and specific (82%) diagnosis of bladder cancer patients from healthy controls with an area under the curve (AUC) of 0.768 (95% confidence interval, 0.605–0.931).</w:t>
      </w:r>
    </w:p>
    <w:p w14:paraId="4C3CBA6C" w14:textId="77777777" w:rsidR="008B0910" w:rsidRPr="007949BF" w:rsidRDefault="008B0910" w:rsidP="008B0910">
      <w:pPr>
        <w:spacing w:line="480" w:lineRule="auto"/>
        <w:jc w:val="both"/>
        <w:rPr>
          <w:rFonts w:eastAsia="Arial Unicode MS" w:cs="Arial Unicode MS"/>
          <w:color w:val="232323"/>
          <w:lang w:val="en-US"/>
        </w:rPr>
      </w:pPr>
    </w:p>
    <w:p w14:paraId="50C89F45" w14:textId="63AE6710"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 xml:space="preserve">With their methodology and selection of microRNAs, </w:t>
      </w:r>
      <w:proofErr w:type="spellStart"/>
      <w:r w:rsidRPr="007949BF">
        <w:rPr>
          <w:rFonts w:eastAsia="Arial Unicode MS" w:cs="Arial Unicode MS"/>
          <w:color w:val="232323"/>
          <w:lang w:val="en-US"/>
        </w:rPr>
        <w:t>Hanke</w:t>
      </w:r>
      <w:proofErr w:type="spellEnd"/>
      <w:r w:rsidRPr="007949BF">
        <w:rPr>
          <w:rFonts w:eastAsia="Arial Unicode MS" w:cs="Arial Unicode MS"/>
          <w:color w:val="232323"/>
          <w:lang w:val="en-US"/>
        </w:rPr>
        <w:t xml:space="preserve"> et al</w:t>
      </w:r>
      <w:r w:rsidR="0044769B">
        <w:rPr>
          <w:rFonts w:eastAsia="Arial Unicode MS" w:cs="Arial Unicode MS"/>
          <w:color w:val="232323"/>
          <w:lang w:val="en-US"/>
        </w:rPr>
        <w:t>.</w:t>
      </w:r>
      <w:hyperlink w:anchor="_ENREF_216" w:tooltip="Hanke, 2010 #633" w:history="1">
        <w:r w:rsidR="00D060EE" w:rsidRPr="007949BF">
          <w:rPr>
            <w:rFonts w:eastAsia="Arial Unicode MS" w:cs="Arial Unicode MS"/>
            <w:color w:val="232323"/>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7949BF">
          <w:rPr>
            <w:rFonts w:eastAsia="Arial Unicode MS" w:cs="Arial Unicode MS"/>
            <w:color w:val="232323"/>
            <w:lang w:val="en-US"/>
          </w:rPr>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216</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w:t>
      </w:r>
      <w:proofErr w:type="gramStart"/>
      <w:r w:rsidRPr="007949BF">
        <w:rPr>
          <w:rFonts w:eastAsia="Arial Unicode MS" w:cs="Arial Unicode MS"/>
          <w:color w:val="232323"/>
          <w:lang w:val="en-US"/>
        </w:rPr>
        <w:t>have</w:t>
      </w:r>
      <w:proofErr w:type="gramEnd"/>
      <w:r w:rsidRPr="007949BF">
        <w:rPr>
          <w:rFonts w:eastAsia="Arial Unicode MS" w:cs="Arial Unicode MS"/>
          <w:color w:val="232323"/>
          <w:lang w:val="en-US"/>
        </w:rPr>
        <w:t xml:space="preserve"> demonstrated a superior specificity with regards to the diagnosis of bladder cancer with urinary microRNA compared to the urinary microRNA data in this particular study (82% </w:t>
      </w:r>
      <w:proofErr w:type="spellStart"/>
      <w:r w:rsidRPr="007949BF">
        <w:rPr>
          <w:rFonts w:eastAsia="Arial Unicode MS" w:cs="Arial Unicode MS"/>
          <w:color w:val="232323"/>
          <w:lang w:val="en-US"/>
        </w:rPr>
        <w:t>Vs</w:t>
      </w:r>
      <w:proofErr w:type="spellEnd"/>
      <w:r w:rsidRPr="007949BF">
        <w:rPr>
          <w:rFonts w:eastAsia="Arial Unicode MS" w:cs="Arial Unicode MS"/>
          <w:color w:val="232323"/>
          <w:lang w:val="en-US"/>
        </w:rPr>
        <w:t xml:space="preserve"> 51% respectively).  </w:t>
      </w:r>
    </w:p>
    <w:p w14:paraId="3B92F255" w14:textId="77777777" w:rsidR="008B0910" w:rsidRPr="007949BF" w:rsidRDefault="008B0910" w:rsidP="008B0910">
      <w:pPr>
        <w:spacing w:line="480" w:lineRule="auto"/>
        <w:jc w:val="both"/>
        <w:rPr>
          <w:rFonts w:eastAsia="Arial Unicode MS" w:cs="Arial Unicode MS"/>
          <w:color w:val="232323"/>
          <w:lang w:val="en-US"/>
        </w:rPr>
      </w:pPr>
    </w:p>
    <w:p w14:paraId="0F677FAC" w14:textId="5ABC24E8"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 xml:space="preserve">If their panel of biomarkers were </w:t>
      </w:r>
      <w:proofErr w:type="spellStart"/>
      <w:r w:rsidRPr="007949BF">
        <w:rPr>
          <w:rFonts w:eastAsia="Arial Unicode MS" w:cs="Arial Unicode MS"/>
          <w:color w:val="232323"/>
          <w:lang w:val="en-US"/>
        </w:rPr>
        <w:t>utilised</w:t>
      </w:r>
      <w:proofErr w:type="spellEnd"/>
      <w:r w:rsidRPr="007949BF">
        <w:rPr>
          <w:rFonts w:eastAsia="Arial Unicode MS" w:cs="Arial Unicode MS"/>
          <w:color w:val="232323"/>
          <w:lang w:val="en-US"/>
        </w:rPr>
        <w:t xml:space="preserve"> as a test for the presence of bladder cancer than their higher specificity and lower false positive test results would naturally reduce the number of negative flexible cystoscopies performed on tested patients in comparison to our urinary microRNA data.  Their higher specificity value and potential lowering of the number of performed flexible cystoscopies in benign patients would initially appear to be an attractive proposition.    The discussion of what is given higher priority with regards to sensitivity and specificity in a non-invasive urinary biomarker for bladder cancer then the sensitivity figure has priority with added gravitas of patient backing</w:t>
      </w:r>
      <w:hyperlink w:anchor="_ENREF_110" w:tooltip="Yossepowitch, 2007 #593" w:history="1">
        <w:r w:rsidR="00D060EE" w:rsidRPr="007949BF">
          <w:rPr>
            <w:rFonts w:eastAsia="Arial Unicode MS" w:cs="Arial Unicode MS"/>
            <w:color w:val="232323"/>
            <w:lang w:val="en-US"/>
          </w:rPr>
          <w:fldChar w:fldCharType="begin"/>
        </w:r>
        <w:r w:rsidR="00D060EE">
          <w:rPr>
            <w:rFonts w:eastAsia="Arial Unicode MS" w:cs="Arial Unicode MS"/>
            <w:color w:val="232323"/>
            <w:lang w:val="en-US"/>
          </w:rPr>
          <w:instrText xml:space="preserve"> ADDIN EN.CITE &lt;EndNote&gt;&lt;Cite&gt;&lt;Author&gt;Yossepowitch&lt;/Author&gt;&lt;Year&gt;2007&lt;/Year&gt;&lt;RecNum&gt;593&lt;/RecNum&gt;&lt;DisplayText&gt;&lt;style face="superscript"&gt;110&lt;/style&gt;&lt;/DisplayText&gt;&lt;record&gt;&lt;rec-number&gt;593&lt;/rec-number&gt;&lt;foreign-keys&gt;&lt;key app="EN" db-id="9tedz9astewzt5esazb59vx6s595sdxawaa0"&gt;593&lt;/key&gt;&lt;/foreign-keys&gt;&lt;ref-type name="Journal Article"&gt;17&lt;/ref-type&gt;&lt;contributors&gt;&lt;authors&gt;&lt;author&gt;Yossepowitch, O.&lt;/author&gt;&lt;author&gt;Herr, H. W.&lt;/author&gt;&lt;author&gt;Donat, S. M.&lt;/author&gt;&lt;/authors&gt;&lt;/contributors&gt;&lt;auth-address&gt;Department of Urology, Memorial Sloan-Kettering Cancer Center, New York, New York 10021, USA.&lt;/auth-address&gt;&lt;titles&gt;&lt;title&gt;Use of urinary biomarkers for bladder cancer surveillance: patient perspectives&lt;/title&gt;&lt;secondary-title&gt;The Journal of urology&lt;/secondary-title&gt;&lt;alt-title&gt;J Urol&lt;/alt-title&gt;&lt;/titles&gt;&lt;periodical&gt;&lt;full-title&gt;The Journal of urology&lt;/full-title&gt;&lt;abbr-1&gt;J Urol&lt;/abbr-1&gt;&lt;/periodical&gt;&lt;alt-periodical&gt;&lt;full-title&gt;The Journal of urology&lt;/full-title&gt;&lt;abbr-1&gt;J Urol&lt;/abbr-1&gt;&lt;/alt-periodical&gt;&lt;pages&gt;1277-82; discussion 1282&lt;/pages&gt;&lt;volume&gt;177&lt;/volume&gt;&lt;number&gt;4&lt;/number&gt;&lt;edition&gt;2007/03/27&lt;/edition&gt;&lt;keywords&gt;&lt;keyword&gt;Adult&lt;/keyword&gt;&lt;keyword&gt;Aged&lt;/keyword&gt;&lt;keyword&gt;Aged, 80 and over&lt;/keyword&gt;&lt;keyword&gt;Biological Markers/urine&lt;/keyword&gt;&lt;keyword&gt;*Cystoscopy&lt;/keyword&gt;&lt;keyword&gt;Female&lt;/keyword&gt;&lt;keyword&gt;Follow-Up Studies&lt;/keyword&gt;&lt;keyword&gt;Humans&lt;/keyword&gt;&lt;keyword&gt;Male&lt;/keyword&gt;&lt;keyword&gt;Middle Aged&lt;/keyword&gt;&lt;keyword&gt;*Patient Satisfaction&lt;/keyword&gt;&lt;keyword&gt;Population Surveillance&lt;/keyword&gt;&lt;keyword&gt;Urinary Bladder Neoplasms/*diagnosis/*urine&lt;/keyword&gt;&lt;/keywords&gt;&lt;dates&gt;&lt;year&gt;2007&lt;/year&gt;&lt;pub-dates&gt;&lt;date&gt;Apr&lt;/date&gt;&lt;/pub-dates&gt;&lt;/dates&gt;&lt;isbn&gt;0022-5347 (Print)&amp;#xD;0022-5347 (Linking)&lt;/isbn&gt;&lt;accession-num&gt;17382711&lt;/accession-num&gt;&lt;urls&gt;&lt;related-urls&gt;&lt;url&gt;http://www.ncbi.nlm.nih.gov/pubmed/17382711&lt;/url&gt;&lt;/related-urls&gt;&lt;/urls&gt;&lt;electronic-resource-num&gt;10.1016/j.juro.2006.11.066&lt;/electronic-resource-num&gt;&lt;language&gt;eng&lt;/language&gt;&lt;/record&gt;&lt;/Cite&gt;&lt;/EndNote&gt;</w:instrText>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110</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w:t>
      </w:r>
      <w:proofErr w:type="spellStart"/>
      <w:r w:rsidRPr="007949BF">
        <w:rPr>
          <w:rFonts w:eastAsia="Arial Unicode MS" w:cs="Arial Unicode MS"/>
          <w:color w:val="232323"/>
          <w:lang w:val="en-US"/>
        </w:rPr>
        <w:t>Hanke</w:t>
      </w:r>
      <w:proofErr w:type="spellEnd"/>
      <w:r w:rsidRPr="007949BF">
        <w:rPr>
          <w:rFonts w:eastAsia="Arial Unicode MS" w:cs="Arial Unicode MS"/>
          <w:color w:val="232323"/>
          <w:lang w:val="en-US"/>
        </w:rPr>
        <w:t xml:space="preserve"> et al</w:t>
      </w:r>
      <w:r w:rsidR="0044769B">
        <w:rPr>
          <w:rFonts w:eastAsia="Arial Unicode MS" w:cs="Arial Unicode MS"/>
          <w:color w:val="232323"/>
          <w:lang w:val="en-US"/>
        </w:rPr>
        <w:t>.</w:t>
      </w:r>
      <w:hyperlink w:anchor="_ENREF_216" w:tooltip="Hanke, 2010 #633" w:history="1">
        <w:r w:rsidR="00D060EE" w:rsidRPr="007949BF">
          <w:rPr>
            <w:rFonts w:eastAsia="Arial Unicode MS" w:cs="Arial Unicode MS"/>
            <w:color w:val="232323"/>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7949BF">
          <w:rPr>
            <w:rFonts w:eastAsia="Arial Unicode MS" w:cs="Arial Unicode MS"/>
            <w:color w:val="232323"/>
            <w:lang w:val="en-US"/>
          </w:rPr>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216</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w:t>
      </w:r>
      <w:proofErr w:type="gramStart"/>
      <w:r w:rsidRPr="007949BF">
        <w:rPr>
          <w:rFonts w:eastAsia="Arial Unicode MS" w:cs="Arial Unicode MS"/>
          <w:color w:val="232323"/>
          <w:lang w:val="en-US"/>
        </w:rPr>
        <w:t>reported</w:t>
      </w:r>
      <w:proofErr w:type="gramEnd"/>
      <w:r w:rsidRPr="007949BF">
        <w:rPr>
          <w:rFonts w:eastAsia="Arial Unicode MS" w:cs="Arial Unicode MS"/>
          <w:color w:val="232323"/>
          <w:lang w:val="en-US"/>
        </w:rPr>
        <w:t xml:space="preserve"> a sensitivity figure of 72% in comparison to 94% from this data.  It is the sensitivity and hence the reduction of false </w:t>
      </w:r>
      <w:proofErr w:type="gramStart"/>
      <w:r w:rsidRPr="007949BF">
        <w:rPr>
          <w:rFonts w:eastAsia="Arial Unicode MS" w:cs="Arial Unicode MS"/>
          <w:color w:val="232323"/>
          <w:lang w:val="en-US"/>
        </w:rPr>
        <w:t>negatives which takes a priority over specificity for</w:t>
      </w:r>
      <w:proofErr w:type="gramEnd"/>
      <w:r w:rsidRPr="007949BF">
        <w:rPr>
          <w:rFonts w:eastAsia="Arial Unicode MS" w:cs="Arial Unicode MS"/>
          <w:color w:val="232323"/>
          <w:lang w:val="en-US"/>
        </w:rPr>
        <w:t xml:space="preserve"> the primary reason as to reduce the total numbers of bladder cancers that would be overlooked and not diagnosed. </w:t>
      </w:r>
    </w:p>
    <w:p w14:paraId="1099A654" w14:textId="77777777" w:rsidR="008B0910" w:rsidRPr="007949BF" w:rsidRDefault="008B0910" w:rsidP="008B0910">
      <w:pPr>
        <w:spacing w:line="480" w:lineRule="auto"/>
        <w:jc w:val="both"/>
        <w:rPr>
          <w:rFonts w:eastAsia="Arial Unicode MS" w:cs="Arial Unicode MS"/>
          <w:color w:val="232323"/>
          <w:lang w:val="en-US"/>
        </w:rPr>
      </w:pPr>
    </w:p>
    <w:p w14:paraId="718EAADF" w14:textId="24309346"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 xml:space="preserve">The use of the panel of microRNAs (-135b/1224-3p/15b) as a non-invasive biomarker has a superior sensitivity value in comparison to the majority of the FDA and non-FDA approved urinary biomarkers currently being </w:t>
      </w:r>
      <w:proofErr w:type="spellStart"/>
      <w:r w:rsidRPr="007949BF">
        <w:rPr>
          <w:rFonts w:eastAsia="Arial Unicode MS" w:cs="Arial Unicode MS"/>
          <w:color w:val="232323"/>
          <w:lang w:val="en-US"/>
        </w:rPr>
        <w:t>utilised</w:t>
      </w:r>
      <w:proofErr w:type="spellEnd"/>
      <w:r w:rsidRPr="007949BF">
        <w:rPr>
          <w:rFonts w:eastAsia="Arial Unicode MS" w:cs="Arial Unicode MS"/>
          <w:color w:val="232323"/>
          <w:lang w:val="en-US"/>
        </w:rPr>
        <w:t xml:space="preserve"> or under development.  This high sensitivity value would also make the test as an ideal screening tool due to the minimal number of bladder cancers that would be overlooked.  It must be noted again that current UK guidelines which warrants a patient to undergo a flexible cystoscopy for the potential diagnosis of bladder cancer heavily relies on the presence of visible and non-visible hematuria for which the sensitivity with regards to the diagnosis of the disease is 12%</w:t>
      </w:r>
      <w:hyperlink w:anchor="_ENREF_99" w:tooltip="Khadra, 2000 #524" w:history="1">
        <w:r w:rsidR="00D060EE" w:rsidRPr="007949BF">
          <w:rPr>
            <w:rFonts w:eastAsia="Arial Unicode MS" w:cs="Arial Unicode MS"/>
            <w:color w:val="232323"/>
            <w:lang w:val="en-US"/>
          </w:rPr>
          <w:fldChar w:fldCharType="begin"/>
        </w:r>
        <w:r w:rsidR="00D060EE">
          <w:rPr>
            <w:rFonts w:eastAsia="Arial Unicode MS" w:cs="Arial Unicode MS"/>
            <w:color w:val="232323"/>
            <w:lang w:val="en-US"/>
          </w:rPr>
          <w:instrText xml:space="preserve"> ADDIN EN.CITE &lt;EndNote&gt;&lt;Cite&gt;&lt;Author&gt;Khadra&lt;/Author&gt;&lt;Year&gt;2000&lt;/Year&gt;&lt;RecNum&gt;524&lt;/RecNum&gt;&lt;DisplayText&gt;&lt;style face="superscript"&gt;99&lt;/style&gt;&lt;/DisplayText&gt;&lt;record&gt;&lt;rec-number&gt;524&lt;/rec-number&gt;&lt;foreign-keys&gt;&lt;key app="EN" db-id="9tedz9astewzt5esazb59vx6s595sdxawaa0"&gt;524&lt;/key&gt;&lt;/foreign-keys&gt;&lt;ref-type name="Journal Article"&gt;17&lt;/ref-type&gt;&lt;contributors&gt;&lt;authors&gt;&lt;author&gt;Khadra, M. H.&lt;/author&gt;&lt;author&gt;Pickard, R. S.&lt;/author&gt;&lt;author&gt;Charlton, M.&lt;/author&gt;&lt;author&gt;Powell, P. H.&lt;/author&gt;&lt;author&gt;Neal, D. E.&lt;/author&gt;&lt;/authors&gt;&lt;/contributors&gt;&lt;auth-address&gt;Department of Urology, Freeman Hospital, University of Newcastle upon Tyne, United Kingdom.&lt;/auth-address&gt;&lt;titles&gt;&lt;title&gt;A prospective analysis of 1,930 patients with hematuria to evaluate current diagnostic practice&lt;/title&gt;&lt;secondary-title&gt;The Journal of urology&lt;/secondary-title&gt;&lt;alt-title&gt;J Urol&lt;/alt-title&gt;&lt;/titles&gt;&lt;periodical&gt;&lt;full-title&gt;The Journal of urology&lt;/full-title&gt;&lt;abbr-1&gt;J Urol&lt;/abbr-1&gt;&lt;/periodical&gt;&lt;alt-periodical&gt;&lt;full-title&gt;The Journal of urology&lt;/full-title&gt;&lt;abbr-1&gt;J Urol&lt;/abbr-1&gt;&lt;/alt-periodical&gt;&lt;pages&gt;524-7&lt;/pages&gt;&lt;volume&gt;163&lt;/volume&gt;&lt;number&gt;2&lt;/number&gt;&lt;edition&gt;2000/01/27&lt;/edition&gt;&lt;keywords&gt;&lt;keyword&gt;Adolescent&lt;/keyword&gt;&lt;keyword&gt;Adult&lt;/keyword&gt;&lt;keyword&gt;Aged&lt;/keyword&gt;&lt;keyword&gt;Aged, 80 and over&lt;/keyword&gt;&lt;keyword&gt;Algorithms&lt;/keyword&gt;&lt;keyword&gt;Female&lt;/keyword&gt;&lt;keyword&gt;Follow-Up Studies&lt;/keyword&gt;&lt;keyword&gt;Hematuria/*etiology&lt;/keyword&gt;&lt;keyword&gt;Humans&lt;/keyword&gt;&lt;keyword&gt;Male&lt;/keyword&gt;&lt;keyword&gt;Middle Aged&lt;/keyword&gt;&lt;keyword&gt;Prospective Studies&lt;/keyword&gt;&lt;keyword&gt;Urologic Diseases/*complications/*diagnosis&lt;/keyword&gt;&lt;keyword&gt;Urologic Neoplasms/*complications/*diagnosis&lt;/keyword&gt;&lt;/keywords&gt;&lt;dates&gt;&lt;year&gt;2000&lt;/year&gt;&lt;pub-dates&gt;&lt;date&gt;Feb&lt;/date&gt;&lt;/pub-dates&gt;&lt;/dates&gt;&lt;isbn&gt;0022-5347 (Print)&amp;#xD;0022-5347 (Linking)&lt;/isbn&gt;&lt;accession-num&gt;10647670&lt;/accession-num&gt;&lt;urls&gt;&lt;related-urls&gt;&lt;url&gt;http://www.ncbi.nlm.nih.gov/pubmed/10647670&lt;/url&gt;&lt;/related-urls&gt;&lt;/urls&gt;&lt;language&gt;eng&lt;/language&gt;&lt;/record&gt;&lt;/Cite&gt;&lt;/EndNote&gt;</w:instrText>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99</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It could be proposed that biomarkers with sensitivity figures close to 100% such as this panel of three urinary microRNAs could be </w:t>
      </w:r>
      <w:proofErr w:type="spellStart"/>
      <w:r w:rsidRPr="007949BF">
        <w:rPr>
          <w:rFonts w:eastAsia="Arial Unicode MS" w:cs="Arial Unicode MS"/>
          <w:color w:val="232323"/>
          <w:lang w:val="en-US"/>
        </w:rPr>
        <w:t>utilised</w:t>
      </w:r>
      <w:proofErr w:type="spellEnd"/>
      <w:r w:rsidRPr="007949BF">
        <w:rPr>
          <w:rFonts w:eastAsia="Arial Unicode MS" w:cs="Arial Unicode MS"/>
          <w:color w:val="232323"/>
          <w:lang w:val="en-US"/>
        </w:rPr>
        <w:t xml:space="preserve"> as a second line investigative tool following the identification of microscopic haematuria.  It can allow a more selective approach to those patients who undergo flexible cystoscopy.  </w:t>
      </w:r>
    </w:p>
    <w:p w14:paraId="093E1C5C" w14:textId="77777777" w:rsidR="008B0910" w:rsidRPr="007949BF" w:rsidRDefault="008B0910" w:rsidP="008B0910">
      <w:pPr>
        <w:spacing w:line="480" w:lineRule="auto"/>
        <w:jc w:val="both"/>
        <w:rPr>
          <w:rFonts w:eastAsia="Arial Unicode MS" w:cs="Arial Unicode MS"/>
          <w:color w:val="232323"/>
          <w:lang w:val="en-US"/>
        </w:rPr>
      </w:pPr>
    </w:p>
    <w:p w14:paraId="2ED2A5E7" w14:textId="37025493" w:rsidR="008B0910" w:rsidRPr="007949BF" w:rsidRDefault="008B0910" w:rsidP="008B0910">
      <w:pPr>
        <w:spacing w:line="480" w:lineRule="auto"/>
        <w:jc w:val="both"/>
      </w:pPr>
      <w:r w:rsidRPr="007949BF">
        <w:rPr>
          <w:rFonts w:eastAsia="Arial Unicode MS" w:cs="Arial Unicode MS"/>
          <w:color w:val="232323"/>
          <w:lang w:val="en-US"/>
        </w:rPr>
        <w:t xml:space="preserve">With regards the selection of the panel of microRNAs for the diagnosis of bladder cancer by </w:t>
      </w:r>
      <w:proofErr w:type="spellStart"/>
      <w:r w:rsidRPr="007949BF">
        <w:rPr>
          <w:rFonts w:eastAsia="Arial Unicode MS" w:cs="Arial Unicode MS"/>
          <w:color w:val="232323"/>
          <w:lang w:val="en-US"/>
        </w:rPr>
        <w:t>Hanke</w:t>
      </w:r>
      <w:proofErr w:type="spellEnd"/>
      <w:r w:rsidRPr="007949BF">
        <w:rPr>
          <w:rFonts w:eastAsia="Arial Unicode MS" w:cs="Arial Unicode MS"/>
          <w:color w:val="232323"/>
          <w:lang w:val="en-US"/>
        </w:rPr>
        <w:t xml:space="preserve"> et al</w:t>
      </w:r>
      <w:r w:rsidR="0044769B">
        <w:rPr>
          <w:rFonts w:eastAsia="Arial Unicode MS" w:cs="Arial Unicode MS"/>
          <w:color w:val="232323"/>
          <w:lang w:val="en-US"/>
        </w:rPr>
        <w:t>.</w:t>
      </w:r>
      <w:hyperlink w:anchor="_ENREF_216" w:tooltip="Hanke, 2010 #633" w:history="1">
        <w:r w:rsidR="00D060EE" w:rsidRPr="007949BF">
          <w:rPr>
            <w:rFonts w:eastAsia="Arial Unicode MS" w:cs="Arial Unicode MS"/>
            <w:color w:val="232323"/>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7949BF">
          <w:rPr>
            <w:rFonts w:eastAsia="Arial Unicode MS" w:cs="Arial Unicode MS"/>
            <w:color w:val="232323"/>
            <w:lang w:val="en-US"/>
          </w:rPr>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216</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none of these were shown to be differentially expressed in bladder cancer from previously </w:t>
      </w:r>
      <w:proofErr w:type="spellStart"/>
      <w:r w:rsidRPr="007949BF">
        <w:rPr>
          <w:rFonts w:eastAsia="Arial Unicode MS" w:cs="Arial Unicode MS"/>
          <w:color w:val="232323"/>
          <w:lang w:val="en-US"/>
        </w:rPr>
        <w:t>analysed</w:t>
      </w:r>
      <w:proofErr w:type="spellEnd"/>
      <w:r w:rsidRPr="007949BF">
        <w:rPr>
          <w:rFonts w:eastAsia="Arial Unicode MS" w:cs="Arial Unicode MS"/>
          <w:color w:val="232323"/>
          <w:lang w:val="en-US"/>
        </w:rPr>
        <w:t xml:space="preserve"> </w:t>
      </w:r>
      <w:proofErr w:type="spellStart"/>
      <w:r w:rsidRPr="007949BF">
        <w:rPr>
          <w:rFonts w:eastAsia="Arial Unicode MS" w:cs="Arial Unicode MS"/>
          <w:color w:val="232323"/>
          <w:lang w:val="en-US"/>
        </w:rPr>
        <w:t>tumour</w:t>
      </w:r>
      <w:proofErr w:type="spellEnd"/>
      <w:r w:rsidRPr="007949BF">
        <w:rPr>
          <w:rFonts w:eastAsia="Arial Unicode MS" w:cs="Arial Unicode MS"/>
          <w:color w:val="232323"/>
          <w:lang w:val="en-US"/>
        </w:rPr>
        <w:t xml:space="preserve"> specimens study.  As stated previously the selection of a biomarker with the view to </w:t>
      </w:r>
      <w:proofErr w:type="gramStart"/>
      <w:r w:rsidRPr="007949BF">
        <w:rPr>
          <w:rFonts w:eastAsia="Arial Unicode MS" w:cs="Arial Unicode MS"/>
          <w:color w:val="232323"/>
          <w:lang w:val="en-US"/>
        </w:rPr>
        <w:t>taking  into</w:t>
      </w:r>
      <w:proofErr w:type="gramEnd"/>
      <w:r w:rsidRPr="007949BF">
        <w:rPr>
          <w:rFonts w:eastAsia="Arial Unicode MS" w:cs="Arial Unicode MS"/>
          <w:color w:val="232323"/>
          <w:lang w:val="en-US"/>
        </w:rPr>
        <w:t xml:space="preserve"> clinical practice ideally requires the “</w:t>
      </w:r>
      <w:r w:rsidRPr="007949BF">
        <w:rPr>
          <w:i/>
        </w:rPr>
        <w:t>clinical evidence for the biomarker with regards to the association with the relevant disease”</w:t>
      </w:r>
      <w:hyperlink w:anchor="_ENREF_213" w:tooltip="Sturgeon, 2010 #625" w:history="1">
        <w:r w:rsidR="00D060EE" w:rsidRPr="007949BF">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 </w:instrText>
        </w:r>
        <w:r w:rsidR="00D060EE">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213</w:t>
        </w:r>
        <w:r w:rsidR="00D060EE" w:rsidRPr="007949BF">
          <w:fldChar w:fldCharType="end"/>
        </w:r>
      </w:hyperlink>
      <w:r w:rsidRPr="007949BF">
        <w:t>.  The selection of the panel of microRNAs in our study was undertaken due</w:t>
      </w:r>
      <w:r w:rsidR="007761D9">
        <w:t xml:space="preserve"> to</w:t>
      </w:r>
      <w:r w:rsidRPr="007949BF">
        <w:t xml:space="preserve"> direct relevance with the disease that is being investigated for. </w:t>
      </w:r>
    </w:p>
    <w:p w14:paraId="62335666" w14:textId="77777777" w:rsidR="008B0910" w:rsidRPr="007949BF" w:rsidRDefault="008B0910" w:rsidP="008B0910">
      <w:pPr>
        <w:spacing w:line="480" w:lineRule="auto"/>
        <w:jc w:val="both"/>
      </w:pPr>
    </w:p>
    <w:p w14:paraId="66866BD5" w14:textId="670C884D" w:rsidR="008B0910" w:rsidRPr="007949BF" w:rsidRDefault="008B0910" w:rsidP="008B0910">
      <w:pPr>
        <w:spacing w:line="480" w:lineRule="auto"/>
        <w:jc w:val="both"/>
      </w:pPr>
      <w:r w:rsidRPr="007949BF">
        <w:t xml:space="preserve">The selection of our patients with bladder cancer incorporated both those with a new diagnosis and those with recurrent disease.  There was no discrimination made between these two subsets of patients when selecting the urine samples from bladder cancer patients.  A biomarker that would include both sets of these patients would more likely to be accepted for use within clinical practice in addition to catering a wider spectrum of bladder cancer patients.  It was unclear from </w:t>
      </w:r>
      <w:proofErr w:type="spellStart"/>
      <w:r w:rsidRPr="007949BF">
        <w:t>Hanke</w:t>
      </w:r>
      <w:proofErr w:type="spellEnd"/>
      <w:r w:rsidRPr="007949BF">
        <w:t xml:space="preserve"> et al</w:t>
      </w:r>
      <w:r w:rsidR="0044769B">
        <w:t>.</w:t>
      </w:r>
      <w:hyperlink w:anchor="_ENREF_216" w:tooltip="Hanke, 2010 #633" w:history="1">
        <w:r w:rsidR="00D060EE" w:rsidRPr="007949BF">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 </w:instrText>
        </w:r>
        <w:r w:rsidR="00D060EE">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216</w:t>
        </w:r>
        <w:r w:rsidR="00D060EE" w:rsidRPr="007949BF">
          <w:fldChar w:fldCharType="end"/>
        </w:r>
      </w:hyperlink>
      <w:r w:rsidRPr="007949BF">
        <w:t xml:space="preserve"> </w:t>
      </w:r>
      <w:proofErr w:type="gramStart"/>
      <w:r w:rsidRPr="007949BF">
        <w:t>whether</w:t>
      </w:r>
      <w:proofErr w:type="gramEnd"/>
      <w:r w:rsidRPr="007949BF">
        <w:t xml:space="preserve"> the bladder cancer urines were a mixture of patients with a new diagnosis and recurrent disease or it if only incorporated one subset of patients.  </w:t>
      </w:r>
    </w:p>
    <w:p w14:paraId="4DE3AFFB" w14:textId="77777777" w:rsidR="008B0910" w:rsidRPr="007949BF" w:rsidRDefault="008B0910" w:rsidP="008B0910">
      <w:pPr>
        <w:spacing w:line="480" w:lineRule="auto"/>
        <w:jc w:val="both"/>
      </w:pPr>
    </w:p>
    <w:p w14:paraId="32E315B6" w14:textId="0795712D" w:rsidR="008B0910" w:rsidRPr="007949BF" w:rsidRDefault="008B0910" w:rsidP="008B0910">
      <w:pPr>
        <w:spacing w:line="480" w:lineRule="auto"/>
        <w:jc w:val="both"/>
      </w:pPr>
      <w:r w:rsidRPr="007949BF">
        <w:t xml:space="preserve">Similarly our benign set of urine samples incorporated patients that had a diagnosis of urinary tract infection, a urinary tract calculi in addition to those patients who underwent </w:t>
      </w:r>
      <w:proofErr w:type="spellStart"/>
      <w:r w:rsidRPr="007949BF">
        <w:t>cystoscopic</w:t>
      </w:r>
      <w:proofErr w:type="spellEnd"/>
      <w:r w:rsidRPr="007949BF">
        <w:t xml:space="preserve"> investigations with a benign outcome.  All statistical and diagnostic capabilities for our panel of microRNAs included patients with urosepsis in the benign group.  The optimum AUC figure stated from </w:t>
      </w:r>
      <w:proofErr w:type="spellStart"/>
      <w:r w:rsidRPr="007949BF">
        <w:t>Hanke</w:t>
      </w:r>
      <w:proofErr w:type="spellEnd"/>
      <w:r w:rsidRPr="007949BF">
        <w:t xml:space="preserve"> et al</w:t>
      </w:r>
      <w:r w:rsidR="0044769B">
        <w:t>.</w:t>
      </w:r>
      <w:hyperlink w:anchor="_ENREF_216" w:tooltip="Hanke, 2010 #633" w:history="1">
        <w:r w:rsidR="00D060EE" w:rsidRPr="007949BF">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 </w:instrText>
        </w:r>
        <w:r w:rsidR="00D060EE">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216</w:t>
        </w:r>
        <w:r w:rsidR="00D060EE" w:rsidRPr="007949BF">
          <w:fldChar w:fldCharType="end"/>
        </w:r>
      </w:hyperlink>
      <w:r w:rsidRPr="007949BF">
        <w:t xml:space="preserve"> </w:t>
      </w:r>
      <w:proofErr w:type="gramStart"/>
      <w:r w:rsidRPr="007949BF">
        <w:t>excluded</w:t>
      </w:r>
      <w:proofErr w:type="gramEnd"/>
      <w:r w:rsidRPr="007949BF">
        <w:t xml:space="preserve"> patients with a urinary tract infection from the control set of urines.  If urine samples from uroseptic patients were to be incorporated then the AUC figure would have fallen to 0.75 and a drop on in the specificity to 72%.  The change in the value of sensitivity was not stated.  </w:t>
      </w:r>
    </w:p>
    <w:p w14:paraId="4CC4C5AD" w14:textId="77777777" w:rsidR="008B0910" w:rsidRPr="007949BF" w:rsidRDefault="008B0910" w:rsidP="008B0910">
      <w:pPr>
        <w:spacing w:line="480" w:lineRule="auto"/>
        <w:jc w:val="both"/>
      </w:pPr>
    </w:p>
    <w:p w14:paraId="33E06087" w14:textId="77777777" w:rsidR="008B0910" w:rsidRPr="007949BF" w:rsidRDefault="008B0910" w:rsidP="008B0910">
      <w:pPr>
        <w:spacing w:line="480" w:lineRule="auto"/>
        <w:jc w:val="both"/>
      </w:pPr>
      <w:r w:rsidRPr="007949BF">
        <w:t xml:space="preserve">The clinical relevance of not excluding patients with a diagnosis of urosepsis is </w:t>
      </w:r>
      <w:proofErr w:type="gramStart"/>
      <w:r w:rsidRPr="007949BF">
        <w:t>one which</w:t>
      </w:r>
      <w:proofErr w:type="gramEnd"/>
      <w:r w:rsidRPr="007949BF">
        <w:t xml:space="preserve"> is extremely pertinent on the investigative pathway of bladder cancer.  Visible haematuria is a feature of both bladder cancer and patients with a urinary tract infection or urinary tract calculi.  Furthermore those with bladder cancer can present with recurrent urinary tract infections.  Currently a patient with visible haematuria and with the diagnosis of a urinary tract infection would not be immediately referred for </w:t>
      </w:r>
      <w:proofErr w:type="spellStart"/>
      <w:r w:rsidRPr="007949BF">
        <w:t>cystoscopic</w:t>
      </w:r>
      <w:proofErr w:type="spellEnd"/>
      <w:r w:rsidRPr="007949BF">
        <w:t xml:space="preserve"> evaluation of the bladder in the first instant.  For some patients this could potentially the delay the diagnosis of a bladder cancer as the urinary tract infection is treated first and then the patients is evaluated for the presence of persistent microscopic haematuria prior to referral to a urology department.  Hence it is vital when developing a non-invasive urinary biomarker to include patients with various other benign diseases.</w:t>
      </w:r>
    </w:p>
    <w:p w14:paraId="41E3FD59" w14:textId="77777777" w:rsidR="008B0910" w:rsidRPr="007949BF" w:rsidRDefault="008B0910" w:rsidP="008B0910">
      <w:pPr>
        <w:spacing w:line="480" w:lineRule="auto"/>
        <w:jc w:val="both"/>
      </w:pPr>
    </w:p>
    <w:p w14:paraId="627B2528" w14:textId="1165771F" w:rsidR="008B0910" w:rsidRPr="007949BF" w:rsidRDefault="008B0910" w:rsidP="008B0910">
      <w:pPr>
        <w:spacing w:line="480" w:lineRule="auto"/>
        <w:jc w:val="both"/>
      </w:pPr>
      <w:proofErr w:type="spellStart"/>
      <w:r w:rsidRPr="007949BF">
        <w:t>Hanke</w:t>
      </w:r>
      <w:proofErr w:type="spellEnd"/>
      <w:r w:rsidRPr="007949BF">
        <w:t xml:space="preserve"> et al</w:t>
      </w:r>
      <w:r w:rsidR="0044769B">
        <w:t>.</w:t>
      </w:r>
      <w:hyperlink w:anchor="_ENREF_216" w:tooltip="Hanke, 2010 #633" w:history="1">
        <w:r w:rsidR="00D060EE" w:rsidRPr="007949BF">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 </w:instrText>
        </w:r>
        <w:r w:rsidR="00D060EE">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216</w:t>
        </w:r>
        <w:r w:rsidR="00D060EE" w:rsidRPr="007949BF">
          <w:fldChar w:fldCharType="end"/>
        </w:r>
      </w:hyperlink>
      <w:r w:rsidRPr="007949BF">
        <w:t xml:space="preserve"> </w:t>
      </w:r>
      <w:proofErr w:type="gramStart"/>
      <w:r w:rsidRPr="007949BF">
        <w:t>methodology</w:t>
      </w:r>
      <w:proofErr w:type="gramEnd"/>
      <w:r w:rsidRPr="007949BF">
        <w:t xml:space="preserve"> with regards to urinary microRNA expression utilised microRNA-152 for normalisation.  Again from our bladder cancer specimen microRNA study we discovered that this particular microRNA had a five-fold reduced expression in bladder cancer tissues compared to normal urothelium</w:t>
      </w:r>
      <w:hyperlink w:anchor="_ENREF_123" w:tooltip="Catto, 2009 #6" w:history="1">
        <w:r w:rsidR="00D060EE" w:rsidRPr="007949BF">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 </w:instrText>
        </w:r>
        <w:r w:rsidR="00D060EE">
          <w:fldChar w:fldCharType="begin">
            <w:fldData xml:space="preserve">PEVuZE5vdGU+PENpdGU+PEF1dGhvcj5DYXR0bzwvQXV0aG9yPjxZZWFyPjIwMDk8L1llYXI+PFJl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=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123</w:t>
        </w:r>
        <w:r w:rsidR="00D060EE" w:rsidRPr="007949BF">
          <w:fldChar w:fldCharType="end"/>
        </w:r>
      </w:hyperlink>
      <w:r w:rsidRPr="007949BF">
        <w:t xml:space="preserve"> and thus has the potential to be a poor reference target.  MicroRNA-152 has tumour shown to have tumour suppressive properties </w:t>
      </w:r>
      <w:proofErr w:type="gramStart"/>
      <w:r w:rsidRPr="007949BF">
        <w:t>and  is</w:t>
      </w:r>
      <w:proofErr w:type="gramEnd"/>
      <w:r w:rsidRPr="007949BF">
        <w:t xml:space="preserve"> located with in a </w:t>
      </w:r>
      <w:proofErr w:type="spellStart"/>
      <w:r w:rsidRPr="007949BF">
        <w:t>C</w:t>
      </w:r>
      <w:r w:rsidR="007761D9">
        <w:t>pG</w:t>
      </w:r>
      <w:proofErr w:type="spellEnd"/>
      <w:r w:rsidR="007761D9">
        <w:t xml:space="preserve"> island in chromosome 17.  It</w:t>
      </w:r>
      <w:r w:rsidRPr="007949BF">
        <w:t xml:space="preserve">s silencing by </w:t>
      </w:r>
      <w:proofErr w:type="spellStart"/>
      <w:r w:rsidRPr="007949BF">
        <w:t>hypermethylation</w:t>
      </w:r>
      <w:proofErr w:type="spellEnd"/>
      <w:r w:rsidRPr="007949BF">
        <w:t xml:space="preserve"> had been reported in breast and endometrial cancer</w:t>
      </w:r>
      <w:hyperlink w:anchor="_ENREF_217" w:tooltip="Lehmann, 2008 #635" w:history="1">
        <w:r w:rsidR="00D060EE" w:rsidRPr="007949BF">
          <w:fldChar w:fldCharType="begin">
            <w:fldData xml:space="preserve">PEVuZE5vdGU+PENpdGU+PEF1dGhvcj5MZWhtYW5uPC9BdXRob3I+PFllYXI+MjAwODwvWWVhcj48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</w:fldData>
          </w:fldChar>
        </w:r>
        <w:r w:rsidR="00D060EE">
          <w:instrText xml:space="preserve"> ADDIN EN.CITE </w:instrText>
        </w:r>
        <w:r w:rsidR="00D060EE">
          <w:fldChar w:fldCharType="begin">
            <w:fldData xml:space="preserve">PEVuZE5vdGU+PENpdGU+PEF1dGhvcj5MZWhtYW5uPC9BdXRob3I+PFllYXI+MjAwODwvWWVhcj48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217</w:t>
        </w:r>
        <w:r w:rsidR="00D060EE" w:rsidRPr="007949BF">
          <w:fldChar w:fldCharType="end"/>
        </w:r>
      </w:hyperlink>
      <w:r w:rsidR="007761D9">
        <w:rPr>
          <w:vertAlign w:val="superscript"/>
        </w:rPr>
        <w:t xml:space="preserve">, </w:t>
      </w:r>
      <w:hyperlink w:anchor="_ENREF_218" w:tooltip="Tsuruta, 2011 #636" w:history="1">
        <w:r w:rsidR="00D060EE" w:rsidRPr="007949BF">
          <w:rPr>
            <w:vertAlign w:val="superscript"/>
          </w:rPr>
          <w:fldChar w:fldCharType="begin">
            <w:fldData xml:space="preserve">PEVuZE5vdGU+PENpdGU+PEF1dGhvcj5Uc3VydXRhPC9BdXRob3I+PFllYXI+MjAxMTwvWWVhcj48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</w:fldData>
          </w:fldChar>
        </w:r>
        <w:r w:rsidR="00D060EE">
          <w:rPr>
            <w:vertAlign w:val="superscript"/>
          </w:rPr>
          <w:instrText xml:space="preserve"> ADDIN EN.CITE </w:instrText>
        </w:r>
        <w:r w:rsidR="00D060EE">
          <w:rPr>
            <w:vertAlign w:val="superscript"/>
          </w:rPr>
          <w:fldChar w:fldCharType="begin">
            <w:fldData xml:space="preserve">PEVuZE5vdGU+PENpdGU+PEF1dGhvcj5Uc3VydXRhPC9BdXRob3I+PFllYXI+MjAxMTwvWWVhcj48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</w:fldData>
          </w:fldChar>
        </w:r>
        <w:r w:rsidR="00D060EE">
          <w:rPr>
            <w:vertAlign w:val="superscript"/>
          </w:rPr>
          <w:instrText xml:space="preserve"> ADDIN EN.CITE.DATA </w:instrText>
        </w:r>
        <w:r w:rsidR="00D060EE">
          <w:rPr>
            <w:vertAlign w:val="superscript"/>
          </w:rPr>
        </w:r>
        <w:r w:rsidR="00D060EE">
          <w:rPr>
            <w:vertAlign w:val="superscript"/>
          </w:rPr>
          <w:fldChar w:fldCharType="end"/>
        </w:r>
        <w:r w:rsidR="00D060EE" w:rsidRPr="007949BF">
          <w:rPr>
            <w:vertAlign w:val="superscript"/>
          </w:rPr>
        </w:r>
        <w:r w:rsidR="00D060EE" w:rsidRPr="007949BF">
          <w:rPr>
            <w:vertAlign w:val="superscript"/>
          </w:rPr>
          <w:fldChar w:fldCharType="separate"/>
        </w:r>
        <w:r w:rsidR="00D060EE">
          <w:rPr>
            <w:noProof/>
            <w:vertAlign w:val="superscript"/>
          </w:rPr>
          <w:t>218</w:t>
        </w:r>
        <w:r w:rsidR="00D060EE" w:rsidRPr="007949BF">
          <w:rPr>
            <w:vertAlign w:val="superscript"/>
          </w:rPr>
          <w:fldChar w:fldCharType="end"/>
        </w:r>
      </w:hyperlink>
      <w:r w:rsidRPr="007949BF">
        <w:rPr>
          <w:vertAlign w:val="superscript"/>
        </w:rPr>
        <w:t xml:space="preserve"> </w:t>
      </w:r>
      <w:r w:rsidRPr="007949BF">
        <w:t>as well as being implicated in other urological tumours such as prostate cancer</w:t>
      </w:r>
      <w:hyperlink w:anchor="_ENREF_219" w:tooltip="Zhu, 2013 #637" w:history="1">
        <w:r w:rsidR="00D060EE" w:rsidRPr="007949BF">
          <w:fldChar w:fldCharType="begin"/>
        </w:r>
        <w:r w:rsidR="00D060EE">
          <w:instrText xml:space="preserve"> ADDIN EN.CITE &lt;EndNote&gt;&lt;Cite&gt;&lt;Author&gt;Zhu&lt;/Author&gt;&lt;Year&gt;2013&lt;/Year&gt;&lt;RecNum&gt;637&lt;/RecNum&gt;&lt;DisplayText&gt;&lt;style face="superscript"&gt;219&lt;/style&gt;&lt;/DisplayText&gt;&lt;record&gt;&lt;rec-number&gt;637&lt;/rec-number&gt;&lt;foreign-keys&gt;&lt;key app="EN" db-id="9tedz9astewzt5esazb59vx6s595sdxawaa0"&gt;637&lt;/key&gt;&lt;/foreign-keys&gt;&lt;ref-type name="Journal Article"&gt;17&lt;/ref-type&gt;&lt;contributors&gt;&lt;authors&gt;&lt;author&gt;Zhu, C.&lt;/author&gt;&lt;author&gt;Li, J.&lt;/author&gt;&lt;author&gt;Ding, Q.&lt;/author&gt;&lt;author&gt;Cheng, G.&lt;/author&gt;&lt;author&gt;Zhou, H.&lt;/author&gt;&lt;author&gt;Tao, L.&lt;/author&gt;&lt;author&gt;Cai, H.&lt;/author&gt;&lt;author&gt;Li, P.&lt;/author&gt;&lt;author&gt;Cao, Q.&lt;/author&gt;&lt;author&gt;Ju, X.&lt;/author&gt;&lt;author&gt;Meng, X.&lt;/author&gt;&lt;author&gt;Qin, C.&lt;/author&gt;&lt;author&gt;Hua, L.&lt;/author&gt;&lt;author&gt;Shao, P.&lt;/author&gt;&lt;author&gt;Yin, C.&lt;/author&gt;&lt;/authors&gt;&lt;/contributors&gt;&lt;auth-address&gt;State Key Laboratory of Reproductive Medicine, Department of Urology, First Affiliated Hospital of Nanjing Medical University, Nanjing, China.&lt;/auth-address&gt;&lt;titles&gt;&lt;title&gt;miR-152 controls migration and invasive potential by targeting TGFalpha in prostate cancer cell lines&lt;/title&gt;&lt;secondary-title&gt;The Prostate&lt;/secondary-title&gt;&lt;alt-title&gt;Prostate&lt;/alt-title&gt;&lt;/titles&gt;&lt;periodical&gt;&lt;full-title&gt;The Prostate&lt;/full-title&gt;&lt;abbr-1&gt;Prostate&lt;/abbr-1&gt;&lt;/periodical&gt;&lt;alt-periodical&gt;&lt;full-title&gt;The Prostate&lt;/full-title&gt;&lt;abbr-1&gt;Prostate&lt;/abbr-1&gt;&lt;/alt-periodical&gt;&lt;edition&gt;2013/03/06&lt;/edition&gt;&lt;dates&gt;&lt;year&gt;2013&lt;/year&gt;&lt;pub-dates&gt;&lt;date&gt;Mar 4&lt;/date&gt;&lt;/pub-dates&gt;&lt;/dates&gt;&lt;isbn&gt;1097-0045 (Electronic)&amp;#xD;0270-4137 (Linking)&lt;/isbn&gt;&lt;accession-num&gt;23460133&lt;/accession-num&gt;&lt;urls&gt;&lt;related-urls&gt;&lt;url&gt;http://www.ncbi.nlm.nih.gov/pubmed/23460133&lt;/url&gt;&lt;/related-urls&gt;&lt;/urls&gt;&lt;electronic-resource-num&gt;10.1002/pros.22656&lt;/electronic-resource-num&gt;&lt;language&gt;Eng&lt;/language&gt;&lt;/record&gt;&lt;/Cite&gt;&lt;/EndNote&gt;</w:instrText>
        </w:r>
        <w:r w:rsidR="00D060EE" w:rsidRPr="007949BF">
          <w:fldChar w:fldCharType="separate"/>
        </w:r>
        <w:r w:rsidR="00D060EE" w:rsidRPr="00D060EE">
          <w:rPr>
            <w:noProof/>
            <w:vertAlign w:val="superscript"/>
          </w:rPr>
          <w:t>219</w:t>
        </w:r>
        <w:r w:rsidR="00D060EE" w:rsidRPr="007949BF">
          <w:fldChar w:fldCharType="end"/>
        </w:r>
      </w:hyperlink>
      <w:r w:rsidRPr="007949BF">
        <w:t>.</w:t>
      </w:r>
    </w:p>
    <w:p w14:paraId="294D69F7" w14:textId="77777777" w:rsidR="008B0910" w:rsidRPr="007949BF" w:rsidRDefault="008B0910" w:rsidP="008B0910">
      <w:pPr>
        <w:spacing w:line="480" w:lineRule="auto"/>
        <w:jc w:val="both"/>
      </w:pPr>
    </w:p>
    <w:p w14:paraId="19E6FAEE" w14:textId="1EDDBF92" w:rsidR="008B0910" w:rsidRPr="007949BF" w:rsidRDefault="008B0910" w:rsidP="008B0910">
      <w:pPr>
        <w:spacing w:line="480" w:lineRule="auto"/>
        <w:jc w:val="both"/>
      </w:pPr>
      <w:r w:rsidRPr="007949BF">
        <w:t xml:space="preserve">Finally </w:t>
      </w:r>
      <w:proofErr w:type="spellStart"/>
      <w:r w:rsidRPr="007949BF">
        <w:t>Hanke</w:t>
      </w:r>
      <w:proofErr w:type="spellEnd"/>
      <w:r w:rsidRPr="007949BF">
        <w:t xml:space="preserve"> et al</w:t>
      </w:r>
      <w:r w:rsidR="0012039A">
        <w:t>.</w:t>
      </w:r>
      <w:hyperlink w:anchor="_ENREF_216" w:tooltip="Hanke, 2010 #633" w:history="1">
        <w:r w:rsidR="00D060EE" w:rsidRPr="007949BF">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 </w:instrText>
        </w:r>
        <w:r w:rsidR="00D060EE">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216</w:t>
        </w:r>
        <w:r w:rsidR="00D060EE" w:rsidRPr="007949BF">
          <w:fldChar w:fldCharType="end"/>
        </w:r>
      </w:hyperlink>
      <w:r w:rsidRPr="007949BF">
        <w:t xml:space="preserve"> </w:t>
      </w:r>
      <w:proofErr w:type="gramStart"/>
      <w:r w:rsidRPr="007949BF">
        <w:t>used</w:t>
      </w:r>
      <w:proofErr w:type="gramEnd"/>
      <w:r w:rsidRPr="007949BF">
        <w:t xml:space="preserve"> a very limited number of urinary samples especially with regards to their control group.  Their control group consisted of 18 urine samples 7 of which were excluded from their optimum analysis of diagnostic capabilities due to the presence of a urinary tract infection.  Furthermore their group only utilised 29 urine samples from bladder cancer patients which has less than half of the number used in our study (n=63).</w:t>
      </w:r>
    </w:p>
    <w:p w14:paraId="4D3539E7" w14:textId="77777777" w:rsidR="008B0910" w:rsidRPr="007949BF" w:rsidRDefault="008B0910" w:rsidP="008B0910">
      <w:pPr>
        <w:spacing w:line="480" w:lineRule="auto"/>
        <w:jc w:val="both"/>
      </w:pPr>
    </w:p>
    <w:p w14:paraId="0DFB2AAA" w14:textId="24C9D8C4" w:rsidR="008B0910" w:rsidRPr="007949BF" w:rsidRDefault="005B5076" w:rsidP="005B5076">
      <w:pPr>
        <w:pStyle w:val="Heading3"/>
        <w:ind w:left="1440" w:hanging="1440"/>
        <w:rPr>
          <w:rFonts w:asciiTheme="minorHAnsi" w:eastAsiaTheme="minorEastAsia" w:hAnsiTheme="minorHAnsi"/>
        </w:rPr>
      </w:pPr>
      <w:bookmarkStart w:id="330" w:name="_Toc278904959"/>
      <w:r w:rsidRPr="007949BF">
        <w:rPr>
          <w:rFonts w:asciiTheme="minorHAnsi" w:hAnsiTheme="minorHAnsi"/>
        </w:rPr>
        <w:t>4.3.6.2</w:t>
      </w:r>
      <w:r w:rsidRPr="007949BF">
        <w:rPr>
          <w:rFonts w:asciiTheme="minorHAnsi" w:hAnsiTheme="minorHAnsi"/>
        </w:rPr>
        <w:tab/>
      </w:r>
      <w:r w:rsidR="008B0910" w:rsidRPr="007949BF">
        <w:rPr>
          <w:rFonts w:asciiTheme="minorHAnsi" w:hAnsiTheme="minorHAnsi"/>
        </w:rPr>
        <w:t xml:space="preserve">Urinary </w:t>
      </w:r>
      <w:r w:rsidR="008B0910" w:rsidRPr="007949BF">
        <w:rPr>
          <w:rFonts w:asciiTheme="minorHAnsi" w:eastAsiaTheme="minorEastAsia" w:hAnsiTheme="minorHAnsi"/>
        </w:rPr>
        <w:t>microRNA and bladder cancer studies concurrent to this data</w:t>
      </w:r>
      <w:bookmarkEnd w:id="330"/>
    </w:p>
    <w:p w14:paraId="5F205641" w14:textId="25CFCD1C" w:rsidR="008B0910" w:rsidRPr="007949BF" w:rsidRDefault="008B0910" w:rsidP="008B0910">
      <w:pPr>
        <w:spacing w:line="480" w:lineRule="auto"/>
        <w:jc w:val="both"/>
      </w:pPr>
      <w:r w:rsidRPr="007949BF">
        <w:t xml:space="preserve">During the same period as the urinary microRNA data with regards to the diagnosis of bladder cancer was in this study was published, there were three other concurrent studies </w:t>
      </w:r>
      <w:proofErr w:type="gramStart"/>
      <w:r w:rsidRPr="007949BF">
        <w:t>who</w:t>
      </w:r>
      <w:proofErr w:type="gramEnd"/>
      <w:r w:rsidRPr="007949BF">
        <w:t xml:space="preserve"> reported their findings on the same topic</w:t>
      </w:r>
      <w:r w:rsidR="00211F45">
        <w:t xml:space="preserve"> (table 22</w:t>
      </w:r>
      <w:r w:rsidR="008965B2" w:rsidRPr="007949BF">
        <w:t xml:space="preserve">) </w:t>
      </w:r>
      <w:hyperlink w:anchor="_ENREF_220" w:tooltip="Wang, 2012 #640" w:history="1">
        <w:r w:rsidR="00D060EE" w:rsidRPr="007949BF">
          <w:fldChar w:fldCharType="begin">
            <w:fldData xml:space="preserve">PEVuZE5vdGU+PENpdGU+PEF1dGhvcj5XYW5nPC9BdXRob3I+PFllYXI+MjAxMjwvWWVhcj48UmVj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==
</w:fldData>
          </w:fldChar>
        </w:r>
        <w:r w:rsidR="00D060EE">
          <w:instrText xml:space="preserve"> ADDIN EN.CITE </w:instrText>
        </w:r>
        <w:r w:rsidR="00D060EE">
          <w:fldChar w:fldCharType="begin">
            <w:fldData xml:space="preserve">PEVuZE5vdGU+PENpdGU+PEF1dGhvcj5XYW5nPC9BdXRob3I+PFllYXI+MjAxMjwvWWVhcj48UmVj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==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220</w:t>
        </w:r>
        <w:r w:rsidR="00D060EE" w:rsidRPr="007949BF">
          <w:fldChar w:fldCharType="end"/>
        </w:r>
      </w:hyperlink>
      <w:r w:rsidR="007761D9">
        <w:rPr>
          <w:vertAlign w:val="superscript"/>
        </w:rPr>
        <w:t>-</w:t>
      </w:r>
      <w:r w:rsidR="007761D9">
        <w:t xml:space="preserve"> </w:t>
      </w:r>
      <w:hyperlink w:anchor="_ENREF_221" w:tooltip="Yamada, 2011 #642" w:history="1">
        <w:r w:rsidR="00D060EE" w:rsidRPr="007949BF">
          <w:fldChar w:fldCharType="begin">
            <w:fldData xml:space="preserve">PEVuZE5vdGU+PENpdGU+PEF1dGhvcj5ZYW1hZGE8L0F1dGhvcj48WWVhcj4yMDExPC9ZZWFyPjxS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YW4uPC9hdXRoLWFkZHJlc3M+PHRpdGxlcz48dGl0bGU+TWlSLTk2IGFuZCBtaVItMTgzIGRldGVj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</w:fldData>
          </w:fldChar>
        </w:r>
        <w:r w:rsidR="00D060EE">
          <w:instrText xml:space="preserve"> ADDIN EN.CITE </w:instrText>
        </w:r>
        <w:r w:rsidR="00D060EE">
          <w:fldChar w:fldCharType="begin">
            <w:fldData xml:space="preserve">PEVuZE5vdGU+PENpdGU+PEF1dGhvcj5ZYW1hZGE8L0F1dGhvcj48WWVhcj4yMDExPC9ZZWFyPjxS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YW4uPC9hdXRoLWFkZHJlc3M+PHRpdGxlcz48dGl0bGU+TWlSLTk2IGFuZCBtaVItMTgzIGRldGVj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221</w:t>
        </w:r>
        <w:r w:rsidR="00D060EE" w:rsidRPr="007949BF">
          <w:fldChar w:fldCharType="end"/>
        </w:r>
      </w:hyperlink>
      <w:r w:rsidRPr="007949BF">
        <w:t>.</w:t>
      </w:r>
    </w:p>
    <w:p w14:paraId="7699E5C9" w14:textId="77777777" w:rsidR="008B0910" w:rsidRPr="007949BF" w:rsidRDefault="008B0910" w:rsidP="008B0910">
      <w:pPr>
        <w:spacing w:line="480" w:lineRule="auto"/>
        <w:jc w:val="both"/>
      </w:pPr>
    </w:p>
    <w:p w14:paraId="091138A0" w14:textId="536133CF" w:rsidR="008B0910" w:rsidRPr="007949BF" w:rsidRDefault="008B0910" w:rsidP="008B0910">
      <w:pPr>
        <w:spacing w:line="480" w:lineRule="auto"/>
        <w:jc w:val="both"/>
      </w:pPr>
      <w:r w:rsidRPr="007949BF">
        <w:t>Wang et al</w:t>
      </w:r>
      <w:r w:rsidR="0012039A">
        <w:t>.</w:t>
      </w:r>
      <w:hyperlink w:anchor="_ENREF_220" w:tooltip="Wang, 2012 #640" w:history="1">
        <w:r w:rsidR="00D060EE" w:rsidRPr="007949BF">
          <w:fldChar w:fldCharType="begin">
            <w:fldData xml:space="preserve">PEVuZE5vdGU+PENpdGU+PEF1dGhvcj5XYW5nPC9BdXRob3I+PFllYXI+MjAxMjwvWWVhcj48UmVj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==
</w:fldData>
          </w:fldChar>
        </w:r>
        <w:r w:rsidR="00D060EE">
          <w:instrText xml:space="preserve"> ADDIN EN.CITE </w:instrText>
        </w:r>
        <w:r w:rsidR="00D060EE">
          <w:fldChar w:fldCharType="begin">
            <w:fldData xml:space="preserve">PEVuZE5vdGU+PENpdGU+PEF1dGhvcj5XYW5nPC9BdXRob3I+PFllYXI+MjAxMjwvWWVhcj48UmVj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==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220</w:t>
        </w:r>
        <w:r w:rsidR="00D060EE" w:rsidRPr="007949BF">
          <w:fldChar w:fldCharType="end"/>
        </w:r>
      </w:hyperlink>
      <w:r w:rsidRPr="007949BF">
        <w:t xml:space="preserve"> </w:t>
      </w:r>
      <w:proofErr w:type="gramStart"/>
      <w:r w:rsidRPr="007949BF">
        <w:t>with</w:t>
      </w:r>
      <w:proofErr w:type="gramEnd"/>
      <w:r w:rsidRPr="007949BF">
        <w:t xml:space="preserve"> the use of microRNA-200a in urinary supernatant reported sensitivity of 100%, specificity of 52.6% and the AUC = 0.802 with regards to the diagnosis of bladder cancer. However within the discussion section of their report the authors themselves highlighted the numerous flaws within their methodology.  </w:t>
      </w:r>
    </w:p>
    <w:p w14:paraId="74B5F51D" w14:textId="77777777" w:rsidR="008B0910" w:rsidRPr="007949BF" w:rsidRDefault="008B0910" w:rsidP="008B0910">
      <w:pPr>
        <w:spacing w:line="480" w:lineRule="auto"/>
        <w:jc w:val="both"/>
      </w:pPr>
    </w:p>
    <w:p w14:paraId="03895313" w14:textId="77777777" w:rsidR="008B0910" w:rsidRPr="007949BF" w:rsidRDefault="008B0910" w:rsidP="008B0910">
      <w:pPr>
        <w:spacing w:line="480" w:lineRule="auto"/>
        <w:jc w:val="both"/>
        <w:rPr>
          <w:rFonts w:eastAsia="Arial Unicode MS" w:cs="Arial Unicode MS"/>
          <w:color w:val="232323"/>
          <w:lang w:val="en-US"/>
        </w:rPr>
      </w:pPr>
      <w:r w:rsidRPr="007949BF">
        <w:t>The primary one was that they did not utilise a reference gene for normalisation when interpreting the CT results of the PCRs of their microRNAs.  Instead they</w:t>
      </w:r>
      <w:r w:rsidRPr="007949BF">
        <w:rPr>
          <w:rFonts w:eastAsia="Arial Unicode MS" w:cs="Arial Unicode MS"/>
          <w:color w:val="232323"/>
          <w:lang w:val="en-US"/>
        </w:rPr>
        <w:t xml:space="preserve"> directly compared the CT value in a given volume of urine supernatant (400μL).  Using the volume of urine is an extremely inaccurate method of quantifying such molecules in this particular type of study as they are subject to a wide range of concentrations and inter-patients variability.  The concentration of a urine sample is subject to variance throughout each void and dependent on various factors such as the hydration of status of a patient.  The authors also correctly highlighted the homogenous nature of the </w:t>
      </w:r>
      <w:proofErr w:type="spellStart"/>
      <w:r w:rsidRPr="007949BF">
        <w:rPr>
          <w:rFonts w:eastAsia="Arial Unicode MS" w:cs="Arial Unicode MS"/>
          <w:color w:val="232323"/>
          <w:lang w:val="en-US"/>
        </w:rPr>
        <w:t>tumour</w:t>
      </w:r>
      <w:proofErr w:type="spellEnd"/>
      <w:r w:rsidRPr="007949BF">
        <w:rPr>
          <w:rFonts w:eastAsia="Arial Unicode MS" w:cs="Arial Unicode MS"/>
          <w:color w:val="232323"/>
          <w:lang w:val="en-US"/>
        </w:rPr>
        <w:t xml:space="preserve"> types and grades with regards to the bladder cancer urine specimens that was used in their study.</w:t>
      </w:r>
    </w:p>
    <w:p w14:paraId="4644A4FE" w14:textId="77777777" w:rsidR="008B0910" w:rsidRPr="007949BF" w:rsidRDefault="008B0910" w:rsidP="008B0910">
      <w:pPr>
        <w:spacing w:line="480" w:lineRule="auto"/>
        <w:jc w:val="both"/>
        <w:rPr>
          <w:rFonts w:eastAsia="Arial Unicode MS" w:cs="Arial Unicode MS"/>
          <w:color w:val="232323"/>
          <w:lang w:val="en-US"/>
        </w:rPr>
      </w:pPr>
    </w:p>
    <w:p w14:paraId="527A7ABD" w14:textId="7791EC25"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Yamada et al</w:t>
      </w:r>
      <w:r w:rsidR="0012039A">
        <w:rPr>
          <w:rFonts w:eastAsia="Arial Unicode MS" w:cs="Arial Unicode MS"/>
          <w:color w:val="232323"/>
          <w:lang w:val="en-US"/>
        </w:rPr>
        <w:t>.</w:t>
      </w:r>
      <w:hyperlink w:anchor="_ENREF_221" w:tooltip="Yamada, 2011 #642" w:history="1">
        <w:r w:rsidR="00D060EE" w:rsidRPr="007949BF">
          <w:rPr>
            <w:rFonts w:eastAsia="Arial Unicode MS" w:cs="Arial Unicode MS"/>
            <w:color w:val="232323"/>
            <w:lang w:val="en-US"/>
          </w:rPr>
          <w:fldChar w:fldCharType="begin">
            <w:fldData xml:space="preserve">PEVuZE5vdGU+PENpdGU+PEF1dGhvcj5ZYW1hZGE8L0F1dGhvcj48WWVhcj4yMDExPC9ZZWFyPjxS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YW4uPC9hdXRoLWFkZHJlc3M+PHRpdGxlcz48dGl0bGU+TWlSLTk2IGFuZCBtaVItMTgzIGRldGVj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PEVuZE5vdGU+PENpdGU+PEF1dGhvcj5ZYW1hZGE8L0F1dGhvcj48WWVhcj4yMDExPC9ZZWFyPjxS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YW4uPC9hdXRoLWFkZHJlc3M+PHRpdGxlcz48dGl0bGU+TWlSLTk2IGFuZCBtaVItMTgzIGRldGVj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7949BF">
          <w:rPr>
            <w:rFonts w:eastAsia="Arial Unicode MS" w:cs="Arial Unicode MS"/>
            <w:color w:val="232323"/>
            <w:lang w:val="en-US"/>
          </w:rPr>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221</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w:t>
      </w:r>
      <w:proofErr w:type="gramStart"/>
      <w:r w:rsidRPr="007949BF">
        <w:rPr>
          <w:rFonts w:eastAsia="Arial Unicode MS" w:cs="Arial Unicode MS"/>
          <w:color w:val="232323"/>
          <w:lang w:val="en-US"/>
        </w:rPr>
        <w:t>comprehensively</w:t>
      </w:r>
      <w:proofErr w:type="gramEnd"/>
      <w:r w:rsidRPr="007949BF">
        <w:rPr>
          <w:rFonts w:eastAsia="Arial Unicode MS" w:cs="Arial Unicode MS"/>
          <w:color w:val="232323"/>
          <w:lang w:val="en-US"/>
        </w:rPr>
        <w:t xml:space="preserve"> assessed the diagnostic capability of the urinary microRNAs-96 and -183 in an extensive number of specimens which incorporated 100 bladder cancer urine samples and 74 controls. The group clearly highlighted the use of patients with a urinary tract infection in their control group.  MicroRNA-99a and -183 had the ability to diagnose bladder cancer with a sensitivity of 71%/74%, specificity </w:t>
      </w:r>
      <w:proofErr w:type="gramStart"/>
      <w:r w:rsidRPr="007949BF">
        <w:rPr>
          <w:rFonts w:eastAsia="Arial Unicode MS" w:cs="Arial Unicode MS"/>
          <w:color w:val="232323"/>
          <w:lang w:val="en-US"/>
        </w:rPr>
        <w:t>of  89.2</w:t>
      </w:r>
      <w:proofErr w:type="gramEnd"/>
      <w:r w:rsidRPr="007949BF">
        <w:rPr>
          <w:rFonts w:eastAsia="Arial Unicode MS" w:cs="Arial Unicode MS"/>
          <w:color w:val="232323"/>
          <w:lang w:val="en-US"/>
        </w:rPr>
        <w:t xml:space="preserve">%/77.3 and an AUC = 0.831/0.817 respectively.  </w:t>
      </w:r>
    </w:p>
    <w:p w14:paraId="3FC39607" w14:textId="77777777" w:rsidR="008B0910" w:rsidRPr="007949BF" w:rsidRDefault="008B0910" w:rsidP="008B0910">
      <w:pPr>
        <w:spacing w:line="480" w:lineRule="auto"/>
        <w:jc w:val="both"/>
        <w:rPr>
          <w:rFonts w:eastAsia="Arial Unicode MS" w:cs="Arial Unicode MS"/>
          <w:color w:val="232323"/>
          <w:lang w:val="en-US"/>
        </w:rPr>
      </w:pPr>
    </w:p>
    <w:p w14:paraId="4D5F5D90" w14:textId="77777777"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 xml:space="preserve">The authors also reported from their data a significant stepwise increase in the expression levels of microRNA-96 and-183 with advancing </w:t>
      </w:r>
      <w:proofErr w:type="spellStart"/>
      <w:r w:rsidRPr="007949BF">
        <w:rPr>
          <w:rFonts w:eastAsia="Arial Unicode MS" w:cs="Arial Unicode MS"/>
          <w:color w:val="232323"/>
          <w:lang w:val="en-US"/>
        </w:rPr>
        <w:t>tumour</w:t>
      </w:r>
      <w:proofErr w:type="spellEnd"/>
      <w:r w:rsidRPr="007949BF">
        <w:rPr>
          <w:rFonts w:eastAsia="Arial Unicode MS" w:cs="Arial Unicode MS"/>
          <w:color w:val="232323"/>
          <w:lang w:val="en-US"/>
        </w:rPr>
        <w:t xml:space="preserve"> grade.  Additionally, post-operative urines samples were collected for 17 patients who underwent radical surgery (11 cystectomies and 6 </w:t>
      </w:r>
      <w:proofErr w:type="spellStart"/>
      <w:r w:rsidRPr="007949BF">
        <w:rPr>
          <w:rFonts w:eastAsia="Arial Unicode MS" w:cs="Arial Unicode MS"/>
          <w:color w:val="232323"/>
          <w:lang w:val="en-US"/>
        </w:rPr>
        <w:t>nephro-ureterectomies</w:t>
      </w:r>
      <w:proofErr w:type="spellEnd"/>
      <w:r w:rsidRPr="007949BF">
        <w:rPr>
          <w:rFonts w:eastAsia="Arial Unicode MS" w:cs="Arial Unicode MS"/>
          <w:color w:val="232323"/>
          <w:lang w:val="en-US"/>
        </w:rPr>
        <w:t>) to compare with pre-operative urine samples.  They demonstrated a significant decrease in the microRNA levels following radical surgical resection of the disease.</w:t>
      </w:r>
    </w:p>
    <w:p w14:paraId="5E95410A" w14:textId="77777777" w:rsidR="008B0910" w:rsidRPr="007949BF" w:rsidRDefault="008B0910" w:rsidP="008B0910">
      <w:pPr>
        <w:spacing w:line="480" w:lineRule="auto"/>
        <w:jc w:val="both"/>
        <w:rPr>
          <w:rFonts w:eastAsia="Arial Unicode MS" w:cs="Arial Unicode MS"/>
          <w:color w:val="232323"/>
          <w:lang w:val="en-US"/>
        </w:rPr>
      </w:pPr>
    </w:p>
    <w:p w14:paraId="4DDFCDCC" w14:textId="77777777" w:rsidR="005B5076" w:rsidRPr="007949BF" w:rsidRDefault="008B0910" w:rsidP="005B5076">
      <w:pPr>
        <w:spacing w:line="480" w:lineRule="auto"/>
        <w:jc w:val="both"/>
        <w:rPr>
          <w:rFonts w:cs="Arial"/>
          <w:lang w:val="en-US"/>
        </w:rPr>
      </w:pPr>
      <w:r w:rsidRPr="007949BF">
        <w:rPr>
          <w:rFonts w:eastAsia="Arial Unicode MS" w:cs="Arial Unicode MS"/>
          <w:color w:val="232323"/>
          <w:lang w:val="en-US"/>
        </w:rPr>
        <w:t xml:space="preserve">The authors did state that </w:t>
      </w:r>
      <w:r w:rsidRPr="007949BF">
        <w:rPr>
          <w:rFonts w:cs="Arial"/>
          <w:lang w:val="en-US"/>
        </w:rPr>
        <w:t xml:space="preserve">neither miR-96 nor miR-183 was detected in nine invasive bladder cancers including four low-grade and five high-grade </w:t>
      </w:r>
      <w:proofErr w:type="spellStart"/>
      <w:r w:rsidRPr="007949BF">
        <w:rPr>
          <w:rFonts w:cs="Arial"/>
          <w:lang w:val="en-US"/>
        </w:rPr>
        <w:t>tumours</w:t>
      </w:r>
      <w:proofErr w:type="spellEnd"/>
      <w:r w:rsidRPr="007949BF">
        <w:rPr>
          <w:rFonts w:cs="Arial"/>
          <w:lang w:val="en-US"/>
        </w:rPr>
        <w:t xml:space="preserve">.  This equated to a total 9% of the total bladder cancers that would have potentially been overlooked if these urinary biomarkers were to be theoretically substituted with a flexible cystoscopy in their diagnostic algorithm.  Additionally it was not clear from the study whether these </w:t>
      </w:r>
      <w:proofErr w:type="spellStart"/>
      <w:r w:rsidRPr="007949BF">
        <w:rPr>
          <w:rFonts w:cs="Arial"/>
          <w:lang w:val="en-US"/>
        </w:rPr>
        <w:t>tumours</w:t>
      </w:r>
      <w:proofErr w:type="spellEnd"/>
      <w:r w:rsidRPr="007949BF">
        <w:rPr>
          <w:rFonts w:cs="Arial"/>
          <w:lang w:val="en-US"/>
        </w:rPr>
        <w:t xml:space="preserve"> were new ones, recurrent or a mixture of disease.  </w:t>
      </w:r>
    </w:p>
    <w:p w14:paraId="0DA098DD" w14:textId="77777777" w:rsidR="005B273A" w:rsidRDefault="005B273A" w:rsidP="005B5076">
      <w:pPr>
        <w:pStyle w:val="Heading3"/>
        <w:rPr>
          <w:rFonts w:asciiTheme="minorHAnsi" w:hAnsiTheme="minorHAnsi"/>
        </w:rPr>
      </w:pPr>
    </w:p>
    <w:p w14:paraId="572B2F97" w14:textId="267D6D2D" w:rsidR="008B0910" w:rsidRPr="007949BF" w:rsidRDefault="005B5076" w:rsidP="005B5076">
      <w:pPr>
        <w:pStyle w:val="Heading3"/>
        <w:rPr>
          <w:rFonts w:asciiTheme="minorHAnsi" w:eastAsiaTheme="minorEastAsia" w:hAnsiTheme="minorHAnsi" w:cs="Arial"/>
          <w:szCs w:val="24"/>
        </w:rPr>
      </w:pPr>
      <w:bookmarkStart w:id="331" w:name="_Toc278904960"/>
      <w:r w:rsidRPr="007949BF">
        <w:rPr>
          <w:rFonts w:asciiTheme="minorHAnsi" w:hAnsiTheme="minorHAnsi"/>
        </w:rPr>
        <w:t>4.3.6.3</w:t>
      </w:r>
      <w:r w:rsidRPr="007949BF">
        <w:rPr>
          <w:rFonts w:asciiTheme="minorHAnsi" w:hAnsiTheme="minorHAnsi"/>
        </w:rPr>
        <w:tab/>
      </w:r>
      <w:r w:rsidR="007949BF">
        <w:rPr>
          <w:rFonts w:asciiTheme="minorHAnsi" w:hAnsiTheme="minorHAnsi"/>
        </w:rPr>
        <w:tab/>
      </w:r>
      <w:r w:rsidR="008B0910" w:rsidRPr="007949BF">
        <w:rPr>
          <w:rFonts w:asciiTheme="minorHAnsi" w:hAnsiTheme="minorHAnsi"/>
        </w:rPr>
        <w:t>Contemporary urinary microRNA and bladder cancer studies</w:t>
      </w:r>
      <w:bookmarkEnd w:id="331"/>
    </w:p>
    <w:p w14:paraId="226DAD0C" w14:textId="5C03AAC8" w:rsidR="008B0910" w:rsidRPr="007949BF" w:rsidRDefault="008B0910" w:rsidP="008B0910">
      <w:pPr>
        <w:spacing w:line="480" w:lineRule="auto"/>
        <w:jc w:val="both"/>
      </w:pPr>
      <w:r w:rsidRPr="007949BF">
        <w:t>Since the publication of our urinary microRNA data there has been several further significant studies using urinary microRNA as a diagnostic tool for bladder cancer</w:t>
      </w:r>
      <w:r w:rsidR="00211F45">
        <w:t xml:space="preserve"> (table 22</w:t>
      </w:r>
      <w:r w:rsidR="008965B2" w:rsidRPr="007949BF">
        <w:t>)</w:t>
      </w:r>
      <w:r w:rsidRPr="007949BF">
        <w:fldChar w:fldCharType="begin">
          <w:fldData xml:space="preserve">PEVuZE5vdGU+PENpdGU+PEF1dGhvcj5ZdW48L0F1dGhvcj48WWVhcj4yMDEyPC9ZZWFyPjxSZWNO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</w:fldData>
        </w:fldChar>
      </w:r>
      <w:r w:rsidR="00D060EE">
        <w:instrText xml:space="preserve"> ADDIN EN.CITE </w:instrText>
      </w:r>
      <w:r w:rsidR="00D060EE">
        <w:fldChar w:fldCharType="begin">
          <w:fldData xml:space="preserve">PEVuZE5vdGU+PENpdGU+PEF1dGhvcj5ZdW48L0F1dGhvcj48WWVhcj4yMDEyPC9ZZWFyPjxSZWNO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</w:fldData>
        </w:fldChar>
      </w:r>
      <w:r w:rsidR="00D060EE">
        <w:instrText xml:space="preserve"> ADDIN EN.CITE.DATA </w:instrText>
      </w:r>
      <w:r w:rsidR="00D060EE">
        <w:fldChar w:fldCharType="end"/>
      </w:r>
      <w:r w:rsidRPr="007949BF">
        <w:fldChar w:fldCharType="separate"/>
      </w:r>
      <w:hyperlink w:anchor="_ENREF_199" w:tooltip="Yun, 2012 #638" w:history="1">
        <w:r w:rsidR="00D060EE" w:rsidRPr="00D060EE">
          <w:rPr>
            <w:noProof/>
            <w:vertAlign w:val="superscript"/>
          </w:rPr>
          <w:t>199</w:t>
        </w:r>
      </w:hyperlink>
      <w:r w:rsidR="00D060EE" w:rsidRPr="00D060EE">
        <w:rPr>
          <w:noProof/>
          <w:vertAlign w:val="superscript"/>
        </w:rPr>
        <w:t xml:space="preserve"> </w:t>
      </w:r>
      <w:hyperlink w:anchor="_ENREF_222" w:tooltip="Shimizu, 2012 #639" w:history="1">
        <w:r w:rsidR="00D060EE" w:rsidRPr="00D060EE">
          <w:rPr>
            <w:noProof/>
            <w:vertAlign w:val="superscript"/>
          </w:rPr>
          <w:t>222</w:t>
        </w:r>
      </w:hyperlink>
      <w:r w:rsidRPr="007949BF">
        <w:fldChar w:fldCharType="end"/>
      </w:r>
      <w:r w:rsidR="007761D9">
        <w:rPr>
          <w:vertAlign w:val="superscript"/>
        </w:rPr>
        <w:t xml:space="preserve">, </w:t>
      </w:r>
      <w:hyperlink w:anchor="_ENREF_223" w:tooltip="Tolle, 2013 #4" w:history="1">
        <w:r w:rsidR="00D060EE" w:rsidRPr="007949BF">
          <w:fldChar w:fldCharType="begin"/>
        </w:r>
        <w:r w:rsidR="00D060EE">
          <w:instrText xml:space="preserve"> ADDIN EN.CITE &lt;EndNote&gt;&lt;Cite&gt;&lt;Author&gt;Tolle&lt;/Author&gt;&lt;Year&gt;2013&lt;/Year&gt;&lt;RecNum&gt;4&lt;/RecNum&gt;&lt;DisplayText&gt;&lt;style face="superscript"&gt;223&lt;/style&gt;&lt;/DisplayText&gt;&lt;record&gt;&lt;rec-number&gt;4&lt;/rec-number&gt;&lt;foreign-keys&gt;&lt;key app="EN" db-id="aexvrtx555z2v5efvtyv5rznw5xpasva0e9e"&gt;4&lt;/key&gt;&lt;/foreign-keys&gt;&lt;ref-type name="Journal Article"&gt;17&lt;/ref-type&gt;&lt;contributors&gt;&lt;authors&gt;&lt;author&gt;Tolle, A.&lt;/author&gt;&lt;author&gt;Jung, M.&lt;/author&gt;&lt;author&gt;Rabenhorst, S.&lt;/author&gt;&lt;author&gt;Kilic, E.&lt;/author&gt;&lt;author&gt;Jung, K.&lt;/author&gt;&lt;author&gt;Weikert, S.&lt;/author&gt;&lt;/authors&gt;&lt;/contributors&gt;&lt;auth-address&gt;Department of Urology, Charite - Universitatsmedizin Berlin, 10117 Berlin, Germany.&lt;/auth-address&gt;&lt;titles&gt;&lt;title&gt;Identification of microRNAs in blood and urine as tumour markers for the detection of urinary bladder cancer&lt;/title&gt;&lt;secondary-title&gt;Oncology reports&lt;/secondary-title&gt;&lt;alt-title&gt;Oncol Rep&lt;/alt-title&gt;&lt;/titles&gt;&lt;periodical&gt;&lt;full-title&gt;Oncology reports&lt;/full-title&gt;&lt;abbr-1&gt;Oncol Rep&lt;/abbr-1&gt;&lt;/periodical&gt;&lt;alt-periodical&gt;&lt;full-title&gt;Oncology reports&lt;/full-title&gt;&lt;abbr-1&gt;Oncol Rep&lt;/abbr-1&gt;&lt;/alt-periodical&gt;&lt;pages&gt;1949-56&lt;/pages&gt;&lt;volume&gt;30&lt;/volume&gt;&lt;number&gt;4&lt;/number&gt;&lt;edition&gt;2013/07/24&lt;/edition&gt;&lt;dates&gt;&lt;year&gt;2013&lt;/year&gt;&lt;pub-dates&gt;&lt;date&gt;Oct&lt;/date&gt;&lt;/pub-dates&gt;&lt;/dates&gt;&lt;isbn&gt;1791-2431 (Electronic)&amp;#xD;1021-335X (Linking)&lt;/isbn&gt;&lt;accession-num&gt;23877086&lt;/accession-num&gt;&lt;work-type&gt;Research Support, Non-U.S. Gov&amp;apos;t&lt;/work-type&gt;&lt;urls&gt;&lt;related-urls&gt;&lt;url&gt;http://www.ncbi.nlm.nih.gov/pubmed/23877086&lt;/url&gt;&lt;/related-urls&gt;&lt;/urls&gt;&lt;electronic-resource-num&gt;10.3892/or.2013.2621&lt;/electronic-resource-num&gt;&lt;language&gt;eng&lt;/language&gt;&lt;/record&gt;&lt;/Cite&gt;&lt;/EndNote&gt;</w:instrText>
        </w:r>
        <w:r w:rsidR="00D060EE" w:rsidRPr="007949BF">
          <w:fldChar w:fldCharType="separate"/>
        </w:r>
        <w:r w:rsidR="00D060EE" w:rsidRPr="00D060EE">
          <w:rPr>
            <w:noProof/>
            <w:vertAlign w:val="superscript"/>
          </w:rPr>
          <w:t>223</w:t>
        </w:r>
        <w:r w:rsidR="00D060EE" w:rsidRPr="007949BF">
          <w:fldChar w:fldCharType="end"/>
        </w:r>
      </w:hyperlink>
      <w:r w:rsidRPr="007949BF">
        <w:t xml:space="preserve">. </w:t>
      </w:r>
    </w:p>
    <w:p w14:paraId="649479E0" w14:textId="77777777" w:rsidR="008B0910" w:rsidRPr="007949BF" w:rsidRDefault="008B0910" w:rsidP="008B0910">
      <w:pPr>
        <w:spacing w:line="480" w:lineRule="auto"/>
        <w:jc w:val="both"/>
      </w:pPr>
    </w:p>
    <w:p w14:paraId="2F148262" w14:textId="44B8B1FB" w:rsidR="008B0910" w:rsidRPr="00C20B8D" w:rsidRDefault="008B0910" w:rsidP="008B0910">
      <w:pPr>
        <w:spacing w:line="480" w:lineRule="auto"/>
        <w:jc w:val="both"/>
        <w:rPr>
          <w:rFonts w:cs="Arial"/>
          <w:lang w:val="en-US"/>
        </w:rPr>
      </w:pPr>
      <w:proofErr w:type="gramStart"/>
      <w:r w:rsidRPr="007949BF">
        <w:t>The first such study was reported by Yun et al</w:t>
      </w:r>
      <w:proofErr w:type="gramEnd"/>
      <w:r w:rsidR="0012039A">
        <w:t>.</w:t>
      </w:r>
      <w:hyperlink w:anchor="_ENREF_199" w:tooltip="Yun, 2012 #638" w:history="1">
        <w:r w:rsidR="00D060EE" w:rsidRPr="007949BF">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instrText xml:space="preserve"> ADDIN EN.CITE </w:instrText>
        </w:r>
        <w:r w:rsidR="00D060EE">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instrText xml:space="preserve"> ADDIN EN.CITE.DATA </w:instrText>
        </w:r>
        <w:r w:rsidR="00D060EE">
          <w:fldChar w:fldCharType="end"/>
        </w:r>
        <w:r w:rsidR="00D060EE" w:rsidRPr="007949BF">
          <w:fldChar w:fldCharType="separate"/>
        </w:r>
        <w:r w:rsidR="00D060EE" w:rsidRPr="00D060EE">
          <w:rPr>
            <w:noProof/>
            <w:vertAlign w:val="superscript"/>
          </w:rPr>
          <w:t>199</w:t>
        </w:r>
        <w:r w:rsidR="00D060EE" w:rsidRPr="007949BF">
          <w:fldChar w:fldCharType="end"/>
        </w:r>
      </w:hyperlink>
      <w:r w:rsidRPr="007949BF">
        <w:t xml:space="preserve"> </w:t>
      </w:r>
      <w:proofErr w:type="gramStart"/>
      <w:r w:rsidRPr="007949BF">
        <w:t>who</w:t>
      </w:r>
      <w:proofErr w:type="gramEnd"/>
      <w:r w:rsidRPr="007949BF">
        <w:t xml:space="preserve"> analysed urinary microRNAs-145 and -200a with the view of diagnosing bladder cancer.  The samples they used were significantly greater than the number used in our study with 207 urine samples from primary bladder cancer patients and 144 healthy controls. The authors discovered that the urinary microRNA-145 had the ability to distinguish bladder cancer patients with the following diagnostic statistic – for NMIBC, </w:t>
      </w:r>
      <w:r w:rsidRPr="007949BF">
        <w:rPr>
          <w:rFonts w:cs="Arial"/>
          <w:lang w:val="en-US"/>
        </w:rPr>
        <w:t>sensitivity = 77.8%, specificity = 61/1% and AUC = 0.729. For MIBC, sensitivity = 84.1, specificity= 61.1% and AUC 0.790.  Evidently Yun et al</w:t>
      </w:r>
      <w:r w:rsidR="0012039A">
        <w:rPr>
          <w:rFonts w:cs="Arial"/>
          <w:lang w:val="en-US"/>
        </w:rPr>
        <w:t>.</w:t>
      </w:r>
      <w:hyperlink w:anchor="_ENREF_199" w:tooltip="Yun, 2012 #638" w:history="1">
        <w:r w:rsidR="00D060EE" w:rsidRPr="00C20B8D">
          <w:rPr>
            <w:rFonts w:cs="Arial"/>
            <w:lang w:val="en-US"/>
          </w:rPr>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rPr>
            <w:rFonts w:cs="Arial"/>
            <w:lang w:val="en-US"/>
          </w:rPr>
          <w:instrText xml:space="preserve"> ADDIN EN.CITE </w:instrText>
        </w:r>
        <w:r w:rsidR="00D060EE">
          <w:rPr>
            <w:rFonts w:cs="Arial"/>
            <w:lang w:val="en-US"/>
          </w:rPr>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C20B8D">
          <w:rPr>
            <w:rFonts w:cs="Arial"/>
            <w:lang w:val="en-US"/>
          </w:rPr>
        </w:r>
        <w:r w:rsidR="00D060EE" w:rsidRPr="00C20B8D">
          <w:rPr>
            <w:rFonts w:cs="Arial"/>
            <w:lang w:val="en-US"/>
          </w:rPr>
          <w:fldChar w:fldCharType="separate"/>
        </w:r>
        <w:r w:rsidR="00D060EE" w:rsidRPr="00D060EE">
          <w:rPr>
            <w:rFonts w:cs="Arial"/>
            <w:noProof/>
            <w:vertAlign w:val="superscript"/>
            <w:lang w:val="en-US"/>
          </w:rPr>
          <w:t>199</w:t>
        </w:r>
        <w:r w:rsidR="00D060EE" w:rsidRPr="00C20B8D">
          <w:rPr>
            <w:rFonts w:cs="Arial"/>
            <w:lang w:val="en-US"/>
          </w:rPr>
          <w:fldChar w:fldCharType="end"/>
        </w:r>
      </w:hyperlink>
      <w:r w:rsidRPr="00C20B8D">
        <w:rPr>
          <w:rFonts w:cs="Arial"/>
          <w:lang w:val="en-US"/>
        </w:rPr>
        <w:t xml:space="preserve"> </w:t>
      </w:r>
      <w:proofErr w:type="gramStart"/>
      <w:r w:rsidRPr="00C20B8D">
        <w:rPr>
          <w:rFonts w:cs="Arial"/>
          <w:lang w:val="en-US"/>
        </w:rPr>
        <w:t>had</w:t>
      </w:r>
      <w:proofErr w:type="gramEnd"/>
      <w:r w:rsidRPr="00C20B8D">
        <w:rPr>
          <w:rFonts w:cs="Arial"/>
          <w:lang w:val="en-US"/>
        </w:rPr>
        <w:t xml:space="preserve"> specificity values superior to our data however their lower sensitivity and AUC values would equate to a greater proportion of cancer being overlooked compared to our data set.  Further major limitations of their study included that exclusion of patients with a urinary tract infection in their control group as well as not being clear on whether the bladder cancer urines were from patients with recurrent disease, new diagnoses or a mixture of both sub-sets.  </w:t>
      </w:r>
    </w:p>
    <w:p w14:paraId="40DAB4AE" w14:textId="77777777" w:rsidR="008B0910" w:rsidRPr="00C20B8D" w:rsidRDefault="008B0910" w:rsidP="008B0910">
      <w:pPr>
        <w:spacing w:line="480" w:lineRule="auto"/>
        <w:jc w:val="both"/>
        <w:rPr>
          <w:rFonts w:cs="Arial"/>
          <w:lang w:val="en-US"/>
        </w:rPr>
      </w:pPr>
    </w:p>
    <w:p w14:paraId="21525134" w14:textId="77777777" w:rsidR="008B0910" w:rsidRPr="00C20B8D" w:rsidRDefault="008B0910" w:rsidP="008B0910">
      <w:pPr>
        <w:spacing w:line="480" w:lineRule="auto"/>
        <w:jc w:val="both"/>
        <w:rPr>
          <w:rFonts w:cs="Arial"/>
          <w:lang w:val="en-US"/>
        </w:rPr>
      </w:pPr>
      <w:r w:rsidRPr="00C20B8D">
        <w:rPr>
          <w:rFonts w:cs="Arial"/>
          <w:lang w:val="en-US"/>
        </w:rPr>
        <w:t xml:space="preserve">Their study did however significantly correlate the levels of microRNA-145 with the grade of </w:t>
      </w:r>
      <w:proofErr w:type="gramStart"/>
      <w:r w:rsidRPr="00C20B8D">
        <w:rPr>
          <w:rFonts w:cs="Arial"/>
          <w:lang w:val="en-US"/>
        </w:rPr>
        <w:t>disease which</w:t>
      </w:r>
      <w:proofErr w:type="gramEnd"/>
      <w:r w:rsidRPr="00C20B8D">
        <w:rPr>
          <w:rFonts w:cs="Arial"/>
          <w:lang w:val="en-US"/>
        </w:rPr>
        <w:t xml:space="preserve"> in clinical practice would be a potentially useful tool.  The ability to not only diagnose all grades of bladder cancer but to further stratify those that will be more to likely suffering from a more severe form of the disease maybe able to triage patients accordingly in order of treatment priority.  </w:t>
      </w:r>
    </w:p>
    <w:p w14:paraId="6E01F122" w14:textId="77777777" w:rsidR="008B0910" w:rsidRPr="00C20B8D" w:rsidRDefault="008B0910" w:rsidP="008B0910">
      <w:pPr>
        <w:spacing w:line="480" w:lineRule="auto"/>
        <w:jc w:val="both"/>
        <w:rPr>
          <w:rFonts w:cs="Arial"/>
          <w:lang w:val="en-US"/>
        </w:rPr>
      </w:pPr>
    </w:p>
    <w:p w14:paraId="5B8C9CDC" w14:textId="4303F097" w:rsidR="008B0910" w:rsidRPr="007949BF" w:rsidRDefault="008B0910" w:rsidP="008B0910">
      <w:pPr>
        <w:spacing w:line="480" w:lineRule="auto"/>
        <w:jc w:val="both"/>
        <w:rPr>
          <w:rFonts w:cs="Arial"/>
          <w:lang w:val="en-US"/>
        </w:rPr>
      </w:pPr>
      <w:proofErr w:type="gramStart"/>
      <w:r w:rsidRPr="00C20B8D">
        <w:rPr>
          <w:rFonts w:cs="Arial"/>
          <w:lang w:val="en-US"/>
        </w:rPr>
        <w:t>Finally</w:t>
      </w:r>
      <w:r w:rsidR="005B273A">
        <w:rPr>
          <w:rFonts w:cs="Arial"/>
          <w:lang w:val="en-US"/>
        </w:rPr>
        <w:t>,</w:t>
      </w:r>
      <w:r w:rsidRPr="007949BF">
        <w:rPr>
          <w:rFonts w:cs="Arial"/>
          <w:lang w:val="en-US"/>
        </w:rPr>
        <w:t xml:space="preserve"> Yun et al</w:t>
      </w:r>
      <w:r w:rsidR="0012039A">
        <w:rPr>
          <w:rFonts w:cs="Arial"/>
          <w:lang w:val="en-US"/>
        </w:rPr>
        <w:t>.</w:t>
      </w:r>
      <w:proofErr w:type="gramEnd"/>
      <w:r w:rsidR="00D060EE">
        <w:rPr>
          <w:rFonts w:cs="Arial"/>
          <w:lang w:val="en-US"/>
        </w:rPr>
        <w:fldChar w:fldCharType="begin"/>
      </w:r>
      <w:r w:rsidR="00D060EE">
        <w:rPr>
          <w:rFonts w:cs="Arial"/>
          <w:lang w:val="en-US"/>
        </w:rPr>
        <w:instrText xml:space="preserve"> HYPERLINK \l "_ENREF_199" \o "Yun, 2012 #638" </w:instrText>
      </w:r>
      <w:r w:rsidR="00D060EE">
        <w:rPr>
          <w:rFonts w:cs="Arial"/>
          <w:lang w:val="en-US"/>
        </w:rPr>
        <w:fldChar w:fldCharType="separate"/>
      </w:r>
      <w:r w:rsidR="00D060EE" w:rsidRPr="007949BF">
        <w:rPr>
          <w:rFonts w:cs="Arial"/>
          <w:lang w:val="en-US"/>
        </w:rPr>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rPr>
          <w:rFonts w:cs="Arial"/>
          <w:lang w:val="en-US"/>
        </w:rPr>
        <w:instrText xml:space="preserve"> ADDIN EN.CITE </w:instrText>
      </w:r>
      <w:r w:rsidR="00D060EE">
        <w:rPr>
          <w:rFonts w:cs="Arial"/>
          <w:lang w:val="en-US"/>
        </w:rPr>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7949BF">
        <w:rPr>
          <w:rFonts w:cs="Arial"/>
          <w:lang w:val="en-US"/>
        </w:rPr>
      </w:r>
      <w:r w:rsidR="00D060EE" w:rsidRPr="007949BF">
        <w:rPr>
          <w:rFonts w:cs="Arial"/>
          <w:lang w:val="en-US"/>
        </w:rPr>
        <w:fldChar w:fldCharType="separate"/>
      </w:r>
      <w:r w:rsidR="00D060EE" w:rsidRPr="00D060EE">
        <w:rPr>
          <w:rFonts w:cs="Arial"/>
          <w:noProof/>
          <w:vertAlign w:val="superscript"/>
          <w:lang w:val="en-US"/>
        </w:rPr>
        <w:t>199</w:t>
      </w:r>
      <w:r w:rsidR="00D060EE" w:rsidRPr="007949BF">
        <w:rPr>
          <w:rFonts w:cs="Arial"/>
          <w:lang w:val="en-US"/>
        </w:rPr>
        <w:fldChar w:fldCharType="end"/>
      </w:r>
      <w:r w:rsidR="00D060EE">
        <w:rPr>
          <w:rFonts w:cs="Arial"/>
          <w:lang w:val="en-US"/>
        </w:rPr>
        <w:fldChar w:fldCharType="end"/>
      </w:r>
      <w:r w:rsidRPr="007949BF">
        <w:rPr>
          <w:rFonts w:cs="Arial"/>
          <w:lang w:val="en-US"/>
        </w:rPr>
        <w:t xml:space="preserve"> </w:t>
      </w:r>
      <w:proofErr w:type="gramStart"/>
      <w:r w:rsidRPr="007949BF">
        <w:rPr>
          <w:rFonts w:cs="Arial"/>
          <w:lang w:val="en-US"/>
        </w:rPr>
        <w:t>with</w:t>
      </w:r>
      <w:proofErr w:type="gramEnd"/>
      <w:r w:rsidRPr="007949BF">
        <w:rPr>
          <w:rFonts w:cs="Arial"/>
          <w:lang w:val="en-US"/>
        </w:rPr>
        <w:t xml:space="preserve"> the use of urinary microRNA-200a were able to predict those patients who had a higher risk or recurrence of disease in certain types of bladder </w:t>
      </w:r>
      <w:proofErr w:type="spellStart"/>
      <w:r w:rsidRPr="007949BF">
        <w:rPr>
          <w:rFonts w:cs="Arial"/>
          <w:lang w:val="en-US"/>
        </w:rPr>
        <w:t>tumours</w:t>
      </w:r>
      <w:proofErr w:type="spellEnd"/>
      <w:r w:rsidRPr="007949BF">
        <w:rPr>
          <w:rFonts w:cs="Arial"/>
          <w:lang w:val="en-US"/>
        </w:rPr>
        <w:t>.  They stated that the lower levels of urinary microRNA-200a compared to patients with higher levels of this microRNA was an independent predictor for of NMIBC by multivariate analysis.</w:t>
      </w:r>
    </w:p>
    <w:p w14:paraId="3C6A9956" w14:textId="77777777" w:rsidR="008B0910" w:rsidRPr="007949BF" w:rsidRDefault="008B0910" w:rsidP="008B0910">
      <w:pPr>
        <w:spacing w:line="480" w:lineRule="auto"/>
        <w:jc w:val="both"/>
        <w:rPr>
          <w:rFonts w:cs="Arial"/>
          <w:lang w:val="en-US"/>
        </w:rPr>
      </w:pPr>
    </w:p>
    <w:p w14:paraId="608943EB" w14:textId="78D67179" w:rsidR="008B0910" w:rsidRPr="007949BF" w:rsidRDefault="008B0910" w:rsidP="008B0910">
      <w:pPr>
        <w:spacing w:line="480" w:lineRule="auto"/>
        <w:jc w:val="both"/>
        <w:rPr>
          <w:rFonts w:cs="Arial"/>
          <w:lang w:val="en-US"/>
        </w:rPr>
      </w:pPr>
      <w:r w:rsidRPr="007949BF">
        <w:rPr>
          <w:rFonts w:cs="Arial"/>
          <w:lang w:val="en-US"/>
        </w:rPr>
        <w:t>The second significant study to report the use of urinary microRNA as a diagnostic biomarker for bladder cancer following the publication of this study was conducted by Shimizu et al</w:t>
      </w:r>
      <w:r w:rsidR="0012039A">
        <w:rPr>
          <w:rFonts w:cs="Arial"/>
          <w:lang w:val="en-US"/>
        </w:rPr>
        <w:t>.</w:t>
      </w:r>
      <w:hyperlink w:anchor="_ENREF_222" w:tooltip="Shimizu, 2012 #639" w:history="1">
        <w:r w:rsidR="00D060EE" w:rsidRPr="007949BF">
          <w:rPr>
            <w:rFonts w:cs="Arial"/>
            <w:lang w:val="en-US"/>
          </w:rPr>
          <w:fldChar w:fldCharType="begin"/>
        </w:r>
        <w:r w:rsidR="00D060EE">
          <w:rPr>
            <w:rFonts w:cs="Arial"/>
            <w:lang w:val="en-US"/>
          </w:rPr>
          <w:instrText xml:space="preserve"> ADDIN EN.CITE &lt;EndNote&gt;&lt;Cite&gt;&lt;Author&gt;Shimizu&lt;/Author&gt;&lt;Year&gt;2012&lt;/Year&gt;&lt;RecNum&gt;639&lt;/RecNum&gt;&lt;DisplayText&gt;&lt;style face="superscript"&gt;222&lt;/style&gt;&lt;/DisplayText&gt;&lt;record&gt;&lt;rec-number&gt;639&lt;/rec-number&gt;&lt;foreign-keys&gt;&lt;key app="EN" db-id="9tedz9astewzt5esazb59vx6s595sdxawaa0"&gt;639&lt;/key&gt;&lt;/foreign-keys&gt;&lt;ref-type name="Journal Article"&gt;17&lt;/ref-type&gt;&lt;contributors&gt;&lt;authors&gt;&lt;author&gt;Shimizu, T.&lt;/author&gt;&lt;author&gt;Suzuki, H.&lt;/author&gt;&lt;author&gt;Nojima, M.&lt;/author&gt;&lt;author&gt;Kitamura, H.&lt;/author&gt;&lt;author&gt;Yamamoto, E.&lt;/author&gt;&lt;author&gt;Maruyama, R.&lt;/author&gt;&lt;author&gt;Ashida, M.&lt;/author&gt;&lt;author&gt;Hatahira, T.&lt;/author&gt;&lt;author&gt;Kai, M.&lt;/author&gt;&lt;author&gt;Masumori, N.&lt;/author&gt;&lt;author&gt;Tokino, T.&lt;/author&gt;&lt;author&gt;Imai, K.&lt;/author&gt;&lt;author&gt;Tsukamoto, T.&lt;/author&gt;&lt;author&gt;Toyota, M.&lt;/author&gt;&lt;/authors&gt;&lt;/contributors&gt;&lt;auth-address&gt;Department of Urology, Sapporo Medical University, Sapporo, Japan; Department of Molecular Biology, Sapporo Medical University, Sapporo, Japan.&lt;/auth-address&gt;&lt;titles&gt;&lt;title&gt;Methylation of a Panel of MicroRNA Genes Is a Novel Biomarker for Detection of Bladder Cancer&lt;/title&gt;&lt;secondary-title&gt;European urology&lt;/secondary-title&gt;&lt;alt-title&gt;Eur Urol&lt;/alt-title&gt;&lt;/titles&gt;&lt;periodical&gt;&lt;full-title&gt;European urology&lt;/full-title&gt;&lt;abbr-1&gt;Eur Urol&lt;/abbr-1&gt;&lt;/periodical&gt;&lt;alt-periodical&gt;&lt;full-title&gt;European urology&lt;/full-title&gt;&lt;abbr-1&gt;Eur Urol&lt;/abbr-1&gt;&lt;/alt-periodical&gt;&lt;edition&gt;2012/12/04&lt;/edition&gt;&lt;dates&gt;&lt;year&gt;2012&lt;/year&gt;&lt;pub-dates&gt;&lt;date&gt;Nov 23&lt;/date&gt;&lt;/pub-dates&gt;&lt;/dates&gt;&lt;isbn&gt;1873-7560 (Electronic)&amp;#xD;0302-2838 (Linking)&lt;/isbn&gt;&lt;accession-num&gt;23200812&lt;/accession-num&gt;&lt;urls&gt;&lt;related-urls&gt;&lt;url&gt;http://www.ncbi.nlm.nih.gov/pubmed/23200812&lt;/url&gt;&lt;/related-urls&gt;&lt;/urls&gt;&lt;electronic-resource-num&gt;10.1016/j.eururo.2012.11.030&lt;/electronic-resource-num&gt;&lt;language&gt;Eng&lt;/language&gt;&lt;/record&gt;&lt;/Cite&gt;&lt;/EndNote&gt;</w:instrText>
        </w:r>
        <w:r w:rsidR="00D060EE" w:rsidRPr="007949BF">
          <w:rPr>
            <w:rFonts w:cs="Arial"/>
            <w:lang w:val="en-US"/>
          </w:rPr>
          <w:fldChar w:fldCharType="separate"/>
        </w:r>
        <w:r w:rsidR="00D060EE" w:rsidRPr="00D060EE">
          <w:rPr>
            <w:rFonts w:cs="Arial"/>
            <w:noProof/>
            <w:vertAlign w:val="superscript"/>
            <w:lang w:val="en-US"/>
          </w:rPr>
          <w:t>222</w:t>
        </w:r>
        <w:r w:rsidR="00D060EE" w:rsidRPr="007949BF">
          <w:rPr>
            <w:rFonts w:cs="Arial"/>
            <w:lang w:val="en-US"/>
          </w:rPr>
          <w:fldChar w:fldCharType="end"/>
        </w:r>
      </w:hyperlink>
      <w:r w:rsidRPr="007949BF">
        <w:rPr>
          <w:rFonts w:cs="Arial"/>
          <w:lang w:val="en-US"/>
        </w:rPr>
        <w:t xml:space="preserve">.  This comprehensive study like ours was undertaken in several phases.   The authors first investigated the microRNA status in bladder cancer tissue treated with chemotherapeutic agents followed by the methylation status of several microRNAs in bladder cancer.  To conclude, they finally assessed of the suitability of specific </w:t>
      </w:r>
      <w:proofErr w:type="gramStart"/>
      <w:r w:rsidRPr="007949BF">
        <w:rPr>
          <w:rFonts w:cs="Arial"/>
          <w:lang w:val="en-US"/>
        </w:rPr>
        <w:t>microRNAs which</w:t>
      </w:r>
      <w:proofErr w:type="gramEnd"/>
      <w:r w:rsidRPr="007949BF">
        <w:rPr>
          <w:rFonts w:cs="Arial"/>
          <w:lang w:val="en-US"/>
        </w:rPr>
        <w:t xml:space="preserve"> were methylated in urine samples to diagnose bladder cancer.  </w:t>
      </w:r>
    </w:p>
    <w:p w14:paraId="0CFF79BF" w14:textId="77777777" w:rsidR="008B0910" w:rsidRPr="007949BF" w:rsidRDefault="008B0910" w:rsidP="008B0910">
      <w:pPr>
        <w:spacing w:line="480" w:lineRule="auto"/>
        <w:jc w:val="both"/>
        <w:rPr>
          <w:rFonts w:cs="Arial"/>
          <w:lang w:val="en-US"/>
        </w:rPr>
      </w:pPr>
    </w:p>
    <w:p w14:paraId="3FEE5307" w14:textId="77777777" w:rsidR="008B0910" w:rsidRPr="007949BF" w:rsidRDefault="008B0910" w:rsidP="008B0910">
      <w:pPr>
        <w:spacing w:line="480" w:lineRule="auto"/>
        <w:jc w:val="both"/>
        <w:rPr>
          <w:rFonts w:eastAsia="Arial Unicode MS" w:cs="Arial Unicode MS"/>
          <w:color w:val="232323"/>
          <w:lang w:val="en-US"/>
        </w:rPr>
      </w:pPr>
      <w:proofErr w:type="gramStart"/>
      <w:r w:rsidRPr="007949BF">
        <w:rPr>
          <w:rFonts w:cs="Arial"/>
          <w:lang w:val="en-US"/>
        </w:rPr>
        <w:t>Six-hundred</w:t>
      </w:r>
      <w:proofErr w:type="gramEnd"/>
      <w:r w:rsidRPr="007949BF">
        <w:rPr>
          <w:rFonts w:cs="Arial"/>
          <w:lang w:val="en-US"/>
        </w:rPr>
        <w:t xml:space="preserve"> and sixty-four microRNAs were screened for in bladder cancer cell-lines treated with</w:t>
      </w:r>
      <w:r w:rsidRPr="007949BF">
        <w:rPr>
          <w:rFonts w:eastAsia="Arial Unicode MS" w:cs="Arial Unicode MS"/>
          <w:color w:val="232323"/>
          <w:lang w:val="en-US"/>
        </w:rPr>
        <w:t xml:space="preserve"> 5-aza-2′-deoxycytidine (5-aza-dc) and 4-phenylbutyric acid (PBA).  It was discovered that 146 of them were </w:t>
      </w:r>
      <w:proofErr w:type="gramStart"/>
      <w:r w:rsidRPr="007949BF">
        <w:rPr>
          <w:rFonts w:eastAsia="Arial Unicode MS" w:cs="Arial Unicode MS"/>
          <w:color w:val="232323"/>
          <w:lang w:val="en-US"/>
        </w:rPr>
        <w:t>up-regulated</w:t>
      </w:r>
      <w:proofErr w:type="gramEnd"/>
      <w:r w:rsidRPr="007949BF">
        <w:rPr>
          <w:rFonts w:eastAsia="Arial Unicode MS" w:cs="Arial Unicode MS"/>
          <w:color w:val="232323"/>
          <w:lang w:val="en-US"/>
        </w:rPr>
        <w:t xml:space="preserve"> following this treatment. Using bladder cancer specimens and cell-lines the authors showed that 4 of the up-regulated microRNAs - microRNA-137, -124-2,124-3, and -9-3 were most frequently methylated.</w:t>
      </w:r>
    </w:p>
    <w:p w14:paraId="34F407B0" w14:textId="77777777" w:rsidR="008B0910" w:rsidRPr="007949BF" w:rsidRDefault="008B0910" w:rsidP="008B0910">
      <w:pPr>
        <w:spacing w:line="480" w:lineRule="auto"/>
        <w:jc w:val="both"/>
        <w:rPr>
          <w:rFonts w:eastAsia="Arial Unicode MS" w:cs="Arial Unicode MS"/>
          <w:color w:val="232323"/>
          <w:lang w:val="en-US"/>
        </w:rPr>
      </w:pPr>
    </w:p>
    <w:p w14:paraId="10D7C41B" w14:textId="77777777"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The final phase of the study assessed the methylation status of these 4 specific microRNAs in bladder cancer urine specimens.  This enabled the detection of bladder cancer with a sensitivity of 81% and specificity of 89% and an impressive AUC of 0.916.</w:t>
      </w:r>
    </w:p>
    <w:p w14:paraId="408AF921" w14:textId="77777777" w:rsidR="008B0910" w:rsidRPr="007949BF" w:rsidRDefault="008B0910" w:rsidP="008B0910">
      <w:pPr>
        <w:spacing w:line="480" w:lineRule="auto"/>
        <w:jc w:val="both"/>
        <w:rPr>
          <w:rFonts w:eastAsia="Arial Unicode MS" w:cs="Arial Unicode MS"/>
          <w:color w:val="232323"/>
          <w:lang w:val="en-US"/>
        </w:rPr>
      </w:pPr>
    </w:p>
    <w:p w14:paraId="2E843F1B" w14:textId="3F9C8FEE"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Shimizu et al</w:t>
      </w:r>
      <w:r w:rsidR="0012039A">
        <w:rPr>
          <w:rFonts w:eastAsia="Arial Unicode MS" w:cs="Arial Unicode MS"/>
          <w:color w:val="232323"/>
          <w:lang w:val="en-US"/>
        </w:rPr>
        <w:t>.</w:t>
      </w:r>
      <w:hyperlink w:anchor="_ENREF_222" w:tooltip="Shimizu, 2012 #639" w:history="1">
        <w:r w:rsidR="00D060EE" w:rsidRPr="007949BF">
          <w:rPr>
            <w:rFonts w:eastAsia="Arial Unicode MS" w:cs="Arial Unicode MS"/>
            <w:color w:val="232323"/>
            <w:lang w:val="en-US"/>
          </w:rPr>
          <w:fldChar w:fldCharType="begin"/>
        </w:r>
        <w:r w:rsidR="00D060EE">
          <w:rPr>
            <w:rFonts w:eastAsia="Arial Unicode MS" w:cs="Arial Unicode MS"/>
            <w:color w:val="232323"/>
            <w:lang w:val="en-US"/>
          </w:rPr>
          <w:instrText xml:space="preserve"> ADDIN EN.CITE &lt;EndNote&gt;&lt;Cite&gt;&lt;Author&gt;Shimizu&lt;/Author&gt;&lt;Year&gt;2012&lt;/Year&gt;&lt;RecNum&gt;639&lt;/RecNum&gt;&lt;DisplayText&gt;&lt;style face="superscript"&gt;222&lt;/style&gt;&lt;/DisplayText&gt;&lt;record&gt;&lt;rec-number&gt;639&lt;/rec-number&gt;&lt;foreign-keys&gt;&lt;key app="EN" db-id="9tedz9astewzt5esazb59vx6s595sdxawaa0"&gt;639&lt;/key&gt;&lt;/foreign-keys&gt;&lt;ref-type name="Journal Article"&gt;17&lt;/ref-type&gt;&lt;contributors&gt;&lt;authors&gt;&lt;author&gt;Shimizu, T.&lt;/author&gt;&lt;author&gt;Suzuki, H.&lt;/author&gt;&lt;author&gt;Nojima, M.&lt;/author&gt;&lt;author&gt;Kitamura, H.&lt;/author&gt;&lt;author&gt;Yamamoto, E.&lt;/author&gt;&lt;author&gt;Maruyama, R.&lt;/author&gt;&lt;author&gt;Ashida, M.&lt;/author&gt;&lt;author&gt;Hatahira, T.&lt;/author&gt;&lt;author&gt;Kai, M.&lt;/author&gt;&lt;author&gt;Masumori, N.&lt;/author&gt;&lt;author&gt;Tokino, T.&lt;/author&gt;&lt;author&gt;Imai, K.&lt;/author&gt;&lt;author&gt;Tsukamoto, T.&lt;/author&gt;&lt;author&gt;Toyota, M.&lt;/author&gt;&lt;/authors&gt;&lt;/contributors&gt;&lt;auth-address&gt;Department of Urology, Sapporo Medical University, Sapporo, Japan; Department of Molecular Biology, Sapporo Medical University, Sapporo, Japan.&lt;/auth-address&gt;&lt;titles&gt;&lt;title&gt;Methylation of a Panel of MicroRNA Genes Is a Novel Biomarker for Detection of Bladder Cancer&lt;/title&gt;&lt;secondary-title&gt;European urology&lt;/secondary-title&gt;&lt;alt-title&gt;Eur Urol&lt;/alt-title&gt;&lt;/titles&gt;&lt;periodical&gt;&lt;full-title&gt;European urology&lt;/full-title&gt;&lt;abbr-1&gt;Eur Urol&lt;/abbr-1&gt;&lt;/periodical&gt;&lt;alt-periodical&gt;&lt;full-title&gt;European urology&lt;/full-title&gt;&lt;abbr-1&gt;Eur Urol&lt;/abbr-1&gt;&lt;/alt-periodical&gt;&lt;edition&gt;2012/12/04&lt;/edition&gt;&lt;dates&gt;&lt;year&gt;2012&lt;/year&gt;&lt;pub-dates&gt;&lt;date&gt;Nov 23&lt;/date&gt;&lt;/pub-dates&gt;&lt;/dates&gt;&lt;isbn&gt;1873-7560 (Electronic)&amp;#xD;0302-2838 (Linking)&lt;/isbn&gt;&lt;accession-num&gt;23200812&lt;/accession-num&gt;&lt;urls&gt;&lt;related-urls&gt;&lt;url&gt;http://www.ncbi.nlm.nih.gov/pubmed/23200812&lt;/url&gt;&lt;/related-urls&gt;&lt;/urls&gt;&lt;electronic-resource-num&gt;10.1016/j.eururo.2012.11.030&lt;/electronic-resource-num&gt;&lt;language&gt;Eng&lt;/language&gt;&lt;/record&gt;&lt;/Cite&gt;&lt;/EndNote&gt;</w:instrText>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222</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w:t>
      </w:r>
      <w:proofErr w:type="spellStart"/>
      <w:proofErr w:type="gramStart"/>
      <w:r w:rsidRPr="007949BF">
        <w:rPr>
          <w:rFonts w:eastAsia="Arial Unicode MS" w:cs="Arial Unicode MS"/>
          <w:color w:val="232323"/>
          <w:lang w:val="en-US"/>
        </w:rPr>
        <w:t>uti</w:t>
      </w:r>
      <w:r w:rsidR="007761D9">
        <w:rPr>
          <w:rFonts w:eastAsia="Arial Unicode MS" w:cs="Arial Unicode MS"/>
          <w:color w:val="232323"/>
          <w:lang w:val="en-US"/>
        </w:rPr>
        <w:t>lised</w:t>
      </w:r>
      <w:proofErr w:type="spellEnd"/>
      <w:proofErr w:type="gramEnd"/>
      <w:r w:rsidR="007761D9">
        <w:rPr>
          <w:rFonts w:eastAsia="Arial Unicode MS" w:cs="Arial Unicode MS"/>
          <w:color w:val="232323"/>
          <w:lang w:val="en-US"/>
        </w:rPr>
        <w:t xml:space="preserve"> a similar number of urine</w:t>
      </w:r>
      <w:r w:rsidRPr="007949BF">
        <w:rPr>
          <w:rFonts w:eastAsia="Arial Unicode MS" w:cs="Arial Unicode MS"/>
          <w:color w:val="232323"/>
          <w:lang w:val="en-US"/>
        </w:rPr>
        <w:t xml:space="preserve"> samples as our group with 106 in total (20 controls and 86 from bladder cancer patients). Interestingly the authors further </w:t>
      </w:r>
      <w:proofErr w:type="spellStart"/>
      <w:r w:rsidRPr="007949BF">
        <w:rPr>
          <w:rFonts w:eastAsia="Arial Unicode MS" w:cs="Arial Unicode MS"/>
          <w:color w:val="232323"/>
          <w:lang w:val="en-US"/>
        </w:rPr>
        <w:t>analysed</w:t>
      </w:r>
      <w:proofErr w:type="spellEnd"/>
      <w:r w:rsidRPr="007949BF">
        <w:rPr>
          <w:rFonts w:eastAsia="Arial Unicode MS" w:cs="Arial Unicode MS"/>
          <w:color w:val="232323"/>
          <w:lang w:val="en-US"/>
        </w:rPr>
        <w:t xml:space="preserve"> 36 post-operative urinary samples from the original cohort of patients who supplied the 86 bladder cancer urines.   This clearly showed a dramati</w:t>
      </w:r>
      <w:r w:rsidR="007761D9">
        <w:rPr>
          <w:rFonts w:eastAsia="Arial Unicode MS" w:cs="Arial Unicode MS"/>
          <w:color w:val="232323"/>
          <w:lang w:val="en-US"/>
        </w:rPr>
        <w:t>c reduction in the methylation</w:t>
      </w:r>
      <w:r w:rsidRPr="007949BF">
        <w:rPr>
          <w:rFonts w:eastAsia="Arial Unicode MS" w:cs="Arial Unicode MS"/>
          <w:color w:val="232323"/>
          <w:lang w:val="en-US"/>
        </w:rPr>
        <w:t xml:space="preserve"> levels for the 4 selected urinary microRNAs within these samples following surgical resection of the bladder </w:t>
      </w:r>
      <w:proofErr w:type="spellStart"/>
      <w:r w:rsidRPr="007949BF">
        <w:rPr>
          <w:rFonts w:eastAsia="Arial Unicode MS" w:cs="Arial Unicode MS"/>
          <w:color w:val="232323"/>
          <w:lang w:val="en-US"/>
        </w:rPr>
        <w:t>tumour</w:t>
      </w:r>
      <w:proofErr w:type="spellEnd"/>
      <w:r w:rsidRPr="007949BF">
        <w:rPr>
          <w:rFonts w:eastAsia="Arial Unicode MS" w:cs="Arial Unicode MS"/>
          <w:color w:val="232323"/>
          <w:lang w:val="en-US"/>
        </w:rPr>
        <w:t xml:space="preserve">.  </w:t>
      </w:r>
    </w:p>
    <w:p w14:paraId="2275B9AA" w14:textId="77777777" w:rsidR="008B0910" w:rsidRPr="007949BF" w:rsidRDefault="008B0910" w:rsidP="008B0910">
      <w:pPr>
        <w:spacing w:line="480" w:lineRule="auto"/>
        <w:jc w:val="both"/>
        <w:rPr>
          <w:rFonts w:eastAsia="Arial Unicode MS" w:cs="Arial Unicode MS"/>
          <w:color w:val="232323"/>
          <w:lang w:val="en-US"/>
        </w:rPr>
      </w:pPr>
    </w:p>
    <w:p w14:paraId="196073D8" w14:textId="77777777"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 xml:space="preserve">Again like all the other urinary microRNA studies in relation to bladder cancer this group excluded patients with a diagnosis of urinary tract infection as well as urinary tract calculi disease from their control group.  Similarly like all other studies it was not clear from the patient demographics whether these </w:t>
      </w:r>
      <w:proofErr w:type="spellStart"/>
      <w:r w:rsidRPr="007949BF">
        <w:rPr>
          <w:rFonts w:eastAsia="Arial Unicode MS" w:cs="Arial Unicode MS"/>
          <w:color w:val="232323"/>
          <w:lang w:val="en-US"/>
        </w:rPr>
        <w:t>tumours</w:t>
      </w:r>
      <w:proofErr w:type="spellEnd"/>
      <w:r w:rsidRPr="007949BF">
        <w:rPr>
          <w:rFonts w:eastAsia="Arial Unicode MS" w:cs="Arial Unicode MS"/>
          <w:color w:val="232323"/>
          <w:lang w:val="en-US"/>
        </w:rPr>
        <w:t xml:space="preserve"> were new diagnoses, recurrent disease or a mixture of both sub-sets.  </w:t>
      </w:r>
    </w:p>
    <w:p w14:paraId="2448EB14" w14:textId="77777777" w:rsidR="008B0910" w:rsidRPr="007949BF" w:rsidRDefault="008B0910" w:rsidP="008B0910">
      <w:pPr>
        <w:spacing w:line="480" w:lineRule="auto"/>
        <w:jc w:val="both"/>
        <w:rPr>
          <w:rFonts w:eastAsia="Arial Unicode MS" w:cs="Arial Unicode MS"/>
          <w:color w:val="232323"/>
          <w:lang w:val="en-US"/>
        </w:rPr>
      </w:pPr>
    </w:p>
    <w:p w14:paraId="1C6F2E4B" w14:textId="208E1E75"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 xml:space="preserve">Their specificity and AUR figures were superior to our data however again the sensitivity was significantly lower compared to our study.  Of note the groups assessed the methylation level of the urinary microRNA and not the actual specific total microRNA.  This process requires an additional methodological step with bisulfite sequencing, and bisulfite </w:t>
      </w:r>
      <w:proofErr w:type="spellStart"/>
      <w:r w:rsidRPr="007949BF">
        <w:rPr>
          <w:rFonts w:eastAsia="Arial Unicode MS" w:cs="Arial Unicode MS"/>
          <w:color w:val="232323"/>
          <w:lang w:val="en-US"/>
        </w:rPr>
        <w:t>pyrosequencing</w:t>
      </w:r>
      <w:proofErr w:type="spellEnd"/>
      <w:r w:rsidRPr="007949BF">
        <w:rPr>
          <w:rFonts w:eastAsia="Arial Unicode MS" w:cs="Arial Unicode MS"/>
          <w:color w:val="232323"/>
          <w:lang w:val="en-US"/>
        </w:rPr>
        <w:t xml:space="preserve"> within the PCR reaction.  When considering the creation of any biomarker, limiting the methodology to assess the level of the biomarker is considered to be </w:t>
      </w:r>
      <w:proofErr w:type="spellStart"/>
      <w:r w:rsidRPr="007949BF">
        <w:rPr>
          <w:rFonts w:eastAsia="Arial Unicode MS" w:cs="Arial Unicode MS"/>
          <w:color w:val="232323"/>
          <w:lang w:val="en-US"/>
        </w:rPr>
        <w:t>favourable</w:t>
      </w:r>
      <w:proofErr w:type="spellEnd"/>
      <w:r w:rsidRPr="007949BF">
        <w:rPr>
          <w:rFonts w:eastAsia="Arial Unicode MS" w:cs="Arial Unicode MS"/>
          <w:color w:val="232323"/>
          <w:lang w:val="en-US"/>
        </w:rPr>
        <w:t xml:space="preserve"> asset</w:t>
      </w:r>
      <w:hyperlink w:anchor="_ENREF_213" w:tooltip="Sturgeon, 2010 #625" w:history="1">
        <w:r w:rsidR="00D060EE" w:rsidRPr="007949BF">
          <w:rPr>
            <w:rFonts w:eastAsia="Arial Unicode MS" w:cs="Arial Unicode MS"/>
            <w:color w:val="232323"/>
            <w:lang w:val="en-US"/>
          </w:rPr>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rPr>
            <w:rFonts w:eastAsia="Arial Unicode MS" w:cs="Arial Unicode MS"/>
            <w:color w:val="232323"/>
            <w:lang w:val="en-US"/>
          </w:rPr>
          <w:instrText xml:space="preserve"> ADDIN EN.CITE </w:instrText>
        </w:r>
        <w:r w:rsidR="00D060EE">
          <w:rPr>
            <w:rFonts w:eastAsia="Arial Unicode MS" w:cs="Arial Unicode MS"/>
            <w:color w:val="232323"/>
            <w:lang w:val="en-US"/>
          </w:rPr>
          <w:fldChar w:fldCharType="begin">
            <w:fldData xml:space="preserve">PEVuZE5vdGU+PENpdGU+PEF1dGhvcj5TdHVyZ2VvbjwvQXV0aG9yPjxZZWFyPjIwMTA8L1llYXI+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</w:fldData>
          </w:fldChar>
        </w:r>
        <w:r w:rsidR="00D060EE">
          <w:rPr>
            <w:rFonts w:eastAsia="Arial Unicode MS" w:cs="Arial Unicode MS"/>
            <w:color w:val="232323"/>
            <w:lang w:val="en-US"/>
          </w:rPr>
          <w:instrText xml:space="preserve"> ADDIN EN.CITE.DATA </w:instrText>
        </w:r>
        <w:r w:rsidR="00D060EE">
          <w:rPr>
            <w:rFonts w:eastAsia="Arial Unicode MS" w:cs="Arial Unicode MS"/>
            <w:color w:val="232323"/>
            <w:lang w:val="en-US"/>
          </w:rPr>
        </w:r>
        <w:r w:rsidR="00D060EE">
          <w:rPr>
            <w:rFonts w:eastAsia="Arial Unicode MS" w:cs="Arial Unicode MS"/>
            <w:color w:val="232323"/>
            <w:lang w:val="en-US"/>
          </w:rPr>
          <w:fldChar w:fldCharType="end"/>
        </w:r>
        <w:r w:rsidR="00D060EE" w:rsidRPr="007949BF">
          <w:rPr>
            <w:rFonts w:eastAsia="Arial Unicode MS" w:cs="Arial Unicode MS"/>
            <w:color w:val="232323"/>
            <w:lang w:val="en-US"/>
          </w:rPr>
        </w:r>
        <w:r w:rsidR="00D060EE" w:rsidRPr="007949BF">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213</w:t>
        </w:r>
        <w:r w:rsidR="00D060EE" w:rsidRPr="007949BF">
          <w:rPr>
            <w:rFonts w:eastAsia="Arial Unicode MS" w:cs="Arial Unicode MS"/>
            <w:color w:val="232323"/>
            <w:lang w:val="en-US"/>
          </w:rPr>
          <w:fldChar w:fldCharType="end"/>
        </w:r>
      </w:hyperlink>
      <w:r w:rsidRPr="007949BF">
        <w:rPr>
          <w:rFonts w:eastAsia="Arial Unicode MS" w:cs="Arial Unicode MS"/>
          <w:color w:val="232323"/>
          <w:lang w:val="en-US"/>
        </w:rPr>
        <w:t xml:space="preserve">.  Of similar note their group required the addition of a </w:t>
      </w:r>
      <w:proofErr w:type="spellStart"/>
      <w:r w:rsidRPr="007949BF">
        <w:rPr>
          <w:rFonts w:eastAsia="Arial Unicode MS" w:cs="Arial Unicode MS"/>
          <w:color w:val="232323"/>
          <w:lang w:val="en-US"/>
        </w:rPr>
        <w:t>stabilising</w:t>
      </w:r>
      <w:proofErr w:type="spellEnd"/>
      <w:r w:rsidRPr="007949BF">
        <w:rPr>
          <w:rFonts w:eastAsia="Arial Unicode MS" w:cs="Arial Unicode MS"/>
          <w:color w:val="232323"/>
          <w:lang w:val="en-US"/>
        </w:rPr>
        <w:t xml:space="preserve"> agent in the form of </w:t>
      </w:r>
      <w:proofErr w:type="spellStart"/>
      <w:r w:rsidRPr="007949BF">
        <w:rPr>
          <w:rFonts w:eastAsia="Arial Unicode MS" w:cs="Arial Unicode MS"/>
          <w:color w:val="232323"/>
          <w:lang w:val="en-US"/>
        </w:rPr>
        <w:t>ThinPrep</w:t>
      </w:r>
      <w:proofErr w:type="spellEnd"/>
      <w:r w:rsidRPr="007949BF">
        <w:rPr>
          <w:rFonts w:eastAsia="Arial Unicode MS" w:cs="Arial Unicode MS"/>
          <w:color w:val="232323"/>
          <w:lang w:val="en-US"/>
        </w:rPr>
        <w:t xml:space="preserve"> </w:t>
      </w:r>
      <w:proofErr w:type="spellStart"/>
      <w:r w:rsidRPr="007949BF">
        <w:rPr>
          <w:rFonts w:eastAsia="Arial Unicode MS" w:cs="Arial Unicode MS"/>
          <w:color w:val="232323"/>
          <w:lang w:val="en-US"/>
        </w:rPr>
        <w:t>PreservCyt</w:t>
      </w:r>
      <w:proofErr w:type="spellEnd"/>
      <w:r w:rsidRPr="007949BF">
        <w:rPr>
          <w:rFonts w:eastAsia="Arial Unicode MS" w:cs="Arial Unicode MS"/>
          <w:color w:val="232323"/>
          <w:lang w:val="en-US"/>
        </w:rPr>
        <w:t xml:space="preserve"> solution to all collected urine samples which again was not required of in </w:t>
      </w:r>
      <w:proofErr w:type="gramStart"/>
      <w:r w:rsidRPr="007949BF">
        <w:rPr>
          <w:rFonts w:eastAsia="Arial Unicode MS" w:cs="Arial Unicode MS"/>
          <w:color w:val="232323"/>
          <w:lang w:val="en-US"/>
        </w:rPr>
        <w:t>our  tested</w:t>
      </w:r>
      <w:proofErr w:type="gramEnd"/>
      <w:r w:rsidRPr="007949BF">
        <w:rPr>
          <w:rFonts w:eastAsia="Arial Unicode MS" w:cs="Arial Unicode MS"/>
          <w:color w:val="232323"/>
          <w:lang w:val="en-US"/>
        </w:rPr>
        <w:t xml:space="preserve"> urine samples.  </w:t>
      </w:r>
    </w:p>
    <w:p w14:paraId="704FA66B" w14:textId="77777777" w:rsidR="008B0910" w:rsidRPr="007949BF" w:rsidRDefault="008B0910" w:rsidP="008B0910">
      <w:pPr>
        <w:spacing w:line="480" w:lineRule="auto"/>
        <w:jc w:val="both"/>
        <w:rPr>
          <w:rFonts w:eastAsia="Arial Unicode MS" w:cs="Arial Unicode MS"/>
          <w:color w:val="232323"/>
          <w:lang w:val="en-US"/>
        </w:rPr>
      </w:pPr>
    </w:p>
    <w:p w14:paraId="3AB05966" w14:textId="7A121440"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Most recently Tolle et al</w:t>
      </w:r>
      <w:r w:rsidR="0012039A">
        <w:rPr>
          <w:rFonts w:eastAsia="Arial Unicode MS" w:cs="Arial Unicode MS"/>
          <w:color w:val="232323"/>
          <w:lang w:val="en-US"/>
        </w:rPr>
        <w:t>.</w:t>
      </w:r>
      <w:r w:rsidRPr="007949BF">
        <w:rPr>
          <w:rFonts w:eastAsia="Arial Unicode MS" w:cs="Arial Unicode MS"/>
          <w:color w:val="232323"/>
          <w:lang w:val="en-US"/>
        </w:rPr>
        <w:t xml:space="preserve"> assessed the expression profile of microRNA in urine and serum of patients with bladder cancer as a potential diagnostic tool.  Initially 754 microRNA were screened from the blood and urine samples from a limited cohort of 4 patients with bladder cancer.  This was followed by validation of 6 differentially expressed microRNAs from 36 bladder cancer urine samples (16 with NMI disease and 20 with invasive disease) and 20 controls.  </w:t>
      </w:r>
    </w:p>
    <w:p w14:paraId="1A6261B8" w14:textId="77777777" w:rsidR="008B0910" w:rsidRPr="007949BF" w:rsidRDefault="008B0910" w:rsidP="008B0910">
      <w:pPr>
        <w:spacing w:line="480" w:lineRule="auto"/>
        <w:jc w:val="both"/>
        <w:rPr>
          <w:rFonts w:eastAsia="Arial Unicode MS" w:cs="Arial Unicode MS"/>
          <w:color w:val="232323"/>
          <w:lang w:val="en-US"/>
        </w:rPr>
      </w:pPr>
    </w:p>
    <w:p w14:paraId="4B4B8425" w14:textId="77777777"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It was discovered that the expression of 2 microRNAs -618 and -1255b-5p had a significantly increased expression in the urine samples of patients with invasive bladder cancer compared to control urine samples.  Urinary microRNA-12255b-5p had the ability to diagnose invasive bladder cancer with a specificity of 68% and sensitivity of 85%.</w:t>
      </w:r>
    </w:p>
    <w:p w14:paraId="2B19510A" w14:textId="77777777" w:rsidR="008B0910" w:rsidRPr="007949BF" w:rsidRDefault="008B0910" w:rsidP="008B0910">
      <w:pPr>
        <w:spacing w:line="480" w:lineRule="auto"/>
        <w:jc w:val="both"/>
        <w:rPr>
          <w:rFonts w:eastAsia="Arial Unicode MS" w:cs="Arial Unicode MS"/>
          <w:color w:val="232323"/>
          <w:lang w:val="en-US"/>
        </w:rPr>
      </w:pPr>
    </w:p>
    <w:p w14:paraId="0546BF0F" w14:textId="77777777" w:rsidR="008B0910" w:rsidRPr="007949BF" w:rsidRDefault="008B0910" w:rsidP="008B0910">
      <w:pPr>
        <w:spacing w:line="480" w:lineRule="auto"/>
        <w:jc w:val="both"/>
        <w:rPr>
          <w:rFonts w:eastAsia="Arial Unicode MS" w:cs="Arial Unicode MS"/>
          <w:color w:val="232323"/>
          <w:lang w:val="en-US"/>
        </w:rPr>
      </w:pPr>
      <w:r w:rsidRPr="007949BF">
        <w:rPr>
          <w:rFonts w:eastAsia="Arial Unicode MS" w:cs="Arial Unicode MS"/>
          <w:color w:val="232323"/>
          <w:lang w:val="en-US"/>
        </w:rPr>
        <w:t xml:space="preserve">This study had numerous limitations the major one being that only invasive bladder cancer could be diagnosed with the urinary microRNAs they investigated.  Additionally the sample size was limited and it was not clear if their control samples excluded those patients with a urinary tract infection or urinary tract calculi.  </w:t>
      </w:r>
    </w:p>
    <w:p w14:paraId="061C4E70" w14:textId="77777777" w:rsidR="008B0910" w:rsidRDefault="008B0910" w:rsidP="008B0910">
      <w:pPr>
        <w:jc w:val="both"/>
        <w:rPr>
          <w:rFonts w:eastAsia="Arial Unicode MS" w:cs="Arial Unicode MS"/>
          <w:color w:val="232323"/>
          <w:lang w:val="en-US"/>
        </w:rPr>
      </w:pPr>
    </w:p>
    <w:p w14:paraId="1BE96121" w14:textId="77777777" w:rsidR="007761D9" w:rsidRPr="007949BF" w:rsidRDefault="007761D9" w:rsidP="008B0910">
      <w:pPr>
        <w:jc w:val="both"/>
        <w:rPr>
          <w:rFonts w:eastAsia="Arial Unicode MS" w:cs="Arial Unicode MS"/>
          <w:color w:val="232323"/>
          <w:lang w:val="en-US"/>
        </w:rPr>
      </w:pPr>
    </w:p>
    <w:p w14:paraId="5954AF49" w14:textId="4ED85619" w:rsidR="008B0910" w:rsidRPr="007949BF" w:rsidRDefault="008B0910" w:rsidP="00F6695A">
      <w:pPr>
        <w:rPr>
          <w:rFonts w:cs="Arial"/>
          <w:lang w:val="en-US"/>
        </w:rPr>
      </w:pP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03"/>
        <w:gridCol w:w="1780"/>
        <w:gridCol w:w="2112"/>
        <w:gridCol w:w="1984"/>
      </w:tblGrid>
      <w:tr w:rsidR="008B0910" w:rsidRPr="00F52849" w14:paraId="630C21DB" w14:textId="77777777" w:rsidTr="0012039A">
        <w:tc>
          <w:tcPr>
            <w:tcW w:w="1603" w:type="dxa"/>
            <w:tcBorders>
              <w:top w:val="single" w:sz="4" w:space="0" w:color="auto"/>
              <w:bottom w:val="single" w:sz="4" w:space="0" w:color="auto"/>
            </w:tcBorders>
          </w:tcPr>
          <w:p w14:paraId="20D56AC6" w14:textId="77777777" w:rsidR="008B0910" w:rsidRPr="0012039A" w:rsidRDefault="008B0910" w:rsidP="000F3453">
            <w:pPr>
              <w:jc w:val="both"/>
              <w:rPr>
                <w:rFonts w:cs="Arial"/>
                <w:lang w:val="en-US"/>
              </w:rPr>
            </w:pPr>
            <w:r w:rsidRPr="007949BF">
              <w:rPr>
                <w:rFonts w:cs="Arial"/>
                <w:lang w:val="en-US"/>
              </w:rPr>
              <w:t>Author</w:t>
            </w:r>
          </w:p>
        </w:tc>
        <w:tc>
          <w:tcPr>
            <w:tcW w:w="1780" w:type="dxa"/>
            <w:tcBorders>
              <w:top w:val="single" w:sz="4" w:space="0" w:color="auto"/>
              <w:bottom w:val="single" w:sz="4" w:space="0" w:color="auto"/>
            </w:tcBorders>
          </w:tcPr>
          <w:p w14:paraId="366DECF2" w14:textId="77777777" w:rsidR="008B0910" w:rsidRPr="0012039A" w:rsidRDefault="008B0910" w:rsidP="000F3453">
            <w:pPr>
              <w:jc w:val="both"/>
              <w:rPr>
                <w:rFonts w:cs="Arial"/>
                <w:lang w:val="en-US"/>
              </w:rPr>
            </w:pPr>
            <w:r w:rsidRPr="0012039A">
              <w:rPr>
                <w:rFonts w:cs="Arial"/>
                <w:lang w:val="en-US"/>
              </w:rPr>
              <w:t>Sensitivity</w:t>
            </w:r>
          </w:p>
        </w:tc>
        <w:tc>
          <w:tcPr>
            <w:tcW w:w="2112" w:type="dxa"/>
            <w:tcBorders>
              <w:top w:val="single" w:sz="4" w:space="0" w:color="auto"/>
              <w:bottom w:val="single" w:sz="4" w:space="0" w:color="auto"/>
            </w:tcBorders>
          </w:tcPr>
          <w:p w14:paraId="3227D08A" w14:textId="77777777" w:rsidR="008B0910" w:rsidRPr="0012039A" w:rsidRDefault="008B0910" w:rsidP="000F3453">
            <w:pPr>
              <w:jc w:val="both"/>
              <w:rPr>
                <w:rFonts w:cs="Arial"/>
                <w:lang w:val="en-US"/>
              </w:rPr>
            </w:pPr>
            <w:r w:rsidRPr="0012039A">
              <w:rPr>
                <w:rFonts w:cs="Arial"/>
                <w:lang w:val="en-US"/>
              </w:rPr>
              <w:t>Specificity</w:t>
            </w:r>
          </w:p>
        </w:tc>
        <w:tc>
          <w:tcPr>
            <w:tcW w:w="1984" w:type="dxa"/>
            <w:tcBorders>
              <w:top w:val="single" w:sz="4" w:space="0" w:color="auto"/>
              <w:bottom w:val="single" w:sz="4" w:space="0" w:color="auto"/>
            </w:tcBorders>
          </w:tcPr>
          <w:p w14:paraId="3C7802B1" w14:textId="77777777" w:rsidR="008B0910" w:rsidRPr="0012039A" w:rsidRDefault="008B0910" w:rsidP="000F3453">
            <w:pPr>
              <w:jc w:val="both"/>
              <w:rPr>
                <w:rFonts w:cs="Arial"/>
                <w:lang w:val="en-US"/>
              </w:rPr>
            </w:pPr>
            <w:r w:rsidRPr="0012039A">
              <w:rPr>
                <w:rFonts w:cs="Arial"/>
                <w:lang w:val="en-US"/>
              </w:rPr>
              <w:t>AUC</w:t>
            </w:r>
          </w:p>
        </w:tc>
      </w:tr>
      <w:tr w:rsidR="008B0910" w:rsidRPr="00F52849" w14:paraId="7C5F83B1" w14:textId="77777777" w:rsidTr="0012039A">
        <w:tc>
          <w:tcPr>
            <w:tcW w:w="1603" w:type="dxa"/>
            <w:tcBorders>
              <w:top w:val="single" w:sz="4" w:space="0" w:color="auto"/>
            </w:tcBorders>
          </w:tcPr>
          <w:p w14:paraId="637BBB6D" w14:textId="17567608" w:rsidR="008B0910" w:rsidRPr="0012039A" w:rsidRDefault="008B0910" w:rsidP="00D060EE">
            <w:pPr>
              <w:jc w:val="both"/>
              <w:rPr>
                <w:rFonts w:cs="Arial"/>
                <w:lang w:val="en-US"/>
              </w:rPr>
            </w:pPr>
            <w:proofErr w:type="spellStart"/>
            <w:r w:rsidRPr="0012039A">
              <w:rPr>
                <w:rFonts w:cs="Arial"/>
                <w:lang w:val="en-US"/>
              </w:rPr>
              <w:t>Miah</w:t>
            </w:r>
            <w:proofErr w:type="spellEnd"/>
            <w:r w:rsidRPr="0012039A">
              <w:rPr>
                <w:rFonts w:cs="Arial"/>
                <w:lang w:val="en-US"/>
              </w:rPr>
              <w:t xml:space="preserve"> et al</w:t>
            </w:r>
            <w:r w:rsidR="0012039A">
              <w:rPr>
                <w:rFonts w:cs="Arial"/>
                <w:lang w:val="en-US"/>
              </w:rPr>
              <w:t>.</w:t>
            </w:r>
            <w:hyperlink w:anchor="_ENREF_197" w:tooltip="Miah, 2012 #8" w:history="1">
              <w:r w:rsidR="00D060EE" w:rsidRPr="0012039A">
                <w:rPr>
                  <w:rFonts w:cs="Arial"/>
                  <w:lang w:val="en-US"/>
                </w:rPr>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rPr>
                  <w:rFonts w:cs="Arial"/>
                  <w:lang w:val="en-US"/>
                </w:rPr>
                <w:instrText xml:space="preserve"> ADDIN EN.CITE </w:instrText>
              </w:r>
              <w:r w:rsidR="00D060EE">
                <w:rPr>
                  <w:rFonts w:cs="Arial"/>
                  <w:lang w:val="en-US"/>
                </w:rPr>
                <w:fldChar w:fldCharType="begin">
                  <w:fldData xml:space="preserve">PEVuZE5vdGU+PENpdGU+PEF1dGhvcj5NaWFoPC9BdXRob3I+PFllYXI+MjAxMjwvWWVhcj48UmVj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=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12039A">
                <w:rPr>
                  <w:rFonts w:cs="Arial"/>
                  <w:lang w:val="en-US"/>
                </w:rPr>
              </w:r>
              <w:r w:rsidR="00D060EE" w:rsidRPr="0012039A">
                <w:rPr>
                  <w:rFonts w:cs="Arial"/>
                  <w:lang w:val="en-US"/>
                </w:rPr>
                <w:fldChar w:fldCharType="separate"/>
              </w:r>
              <w:r w:rsidR="00D060EE" w:rsidRPr="00D060EE">
                <w:rPr>
                  <w:rFonts w:cs="Arial"/>
                  <w:noProof/>
                  <w:vertAlign w:val="superscript"/>
                  <w:lang w:val="en-US"/>
                </w:rPr>
                <w:t>197</w:t>
              </w:r>
              <w:r w:rsidR="00D060EE" w:rsidRPr="0012039A">
                <w:rPr>
                  <w:rFonts w:cs="Arial"/>
                  <w:lang w:val="en-US"/>
                </w:rPr>
                <w:fldChar w:fldCharType="end"/>
              </w:r>
            </w:hyperlink>
          </w:p>
        </w:tc>
        <w:tc>
          <w:tcPr>
            <w:tcW w:w="1780" w:type="dxa"/>
            <w:tcBorders>
              <w:top w:val="single" w:sz="4" w:space="0" w:color="auto"/>
            </w:tcBorders>
          </w:tcPr>
          <w:p w14:paraId="1CD241E1" w14:textId="77777777" w:rsidR="008B0910" w:rsidRPr="0012039A" w:rsidRDefault="008B0910" w:rsidP="000F3453">
            <w:pPr>
              <w:jc w:val="both"/>
              <w:rPr>
                <w:rFonts w:cs="Arial"/>
                <w:b/>
                <w:lang w:val="en-US"/>
              </w:rPr>
            </w:pPr>
            <w:r w:rsidRPr="0012039A">
              <w:rPr>
                <w:rFonts w:cs="Arial"/>
                <w:b/>
                <w:lang w:val="en-US"/>
              </w:rPr>
              <w:t>94.1%</w:t>
            </w:r>
          </w:p>
        </w:tc>
        <w:tc>
          <w:tcPr>
            <w:tcW w:w="2112" w:type="dxa"/>
            <w:tcBorders>
              <w:top w:val="single" w:sz="4" w:space="0" w:color="auto"/>
            </w:tcBorders>
          </w:tcPr>
          <w:p w14:paraId="49362330" w14:textId="77777777" w:rsidR="008B0910" w:rsidRPr="0012039A" w:rsidRDefault="008B0910" w:rsidP="000F3453">
            <w:pPr>
              <w:jc w:val="both"/>
              <w:rPr>
                <w:rFonts w:cs="Arial"/>
                <w:lang w:val="en-US"/>
              </w:rPr>
            </w:pPr>
            <w:r w:rsidRPr="0012039A">
              <w:rPr>
                <w:rFonts w:cs="Arial"/>
                <w:lang w:val="en-US"/>
              </w:rPr>
              <w:t>51%</w:t>
            </w:r>
          </w:p>
        </w:tc>
        <w:tc>
          <w:tcPr>
            <w:tcW w:w="1984" w:type="dxa"/>
            <w:tcBorders>
              <w:top w:val="single" w:sz="4" w:space="0" w:color="auto"/>
            </w:tcBorders>
          </w:tcPr>
          <w:p w14:paraId="3CF0C918" w14:textId="77777777" w:rsidR="008B0910" w:rsidRPr="0012039A" w:rsidRDefault="008B0910" w:rsidP="000F3453">
            <w:pPr>
              <w:jc w:val="both"/>
              <w:rPr>
                <w:rFonts w:cs="Arial"/>
                <w:lang w:val="en-US"/>
              </w:rPr>
            </w:pPr>
            <w:r w:rsidRPr="0012039A">
              <w:rPr>
                <w:rFonts w:cs="Arial"/>
                <w:lang w:val="en-US"/>
              </w:rPr>
              <w:t>86%</w:t>
            </w:r>
          </w:p>
        </w:tc>
      </w:tr>
      <w:tr w:rsidR="008B0910" w:rsidRPr="00F52849" w14:paraId="6EB9691F" w14:textId="77777777" w:rsidTr="0012039A">
        <w:tc>
          <w:tcPr>
            <w:tcW w:w="1603" w:type="dxa"/>
          </w:tcPr>
          <w:p w14:paraId="774C25AB" w14:textId="63A42C64" w:rsidR="008B0910" w:rsidRPr="0012039A" w:rsidRDefault="008B0910" w:rsidP="00D060EE">
            <w:pPr>
              <w:jc w:val="both"/>
              <w:rPr>
                <w:rFonts w:cs="Arial"/>
                <w:lang w:val="en-US"/>
              </w:rPr>
            </w:pPr>
            <w:proofErr w:type="spellStart"/>
            <w:r w:rsidRPr="0012039A">
              <w:rPr>
                <w:rFonts w:eastAsia="Arial Unicode MS" w:cs="Arial Unicode MS"/>
                <w:color w:val="232323"/>
                <w:lang w:val="en-US"/>
              </w:rPr>
              <w:t>Shimi</w:t>
            </w:r>
            <w:proofErr w:type="spellEnd"/>
            <w:r w:rsidR="0012039A">
              <w:rPr>
                <w:rFonts w:eastAsia="Arial Unicode MS" w:cs="Arial Unicode MS"/>
                <w:color w:val="232323"/>
                <w:lang w:val="en-US"/>
              </w:rPr>
              <w:t xml:space="preserve"> et al.</w:t>
            </w:r>
            <w:hyperlink w:anchor="_ENREF_222" w:tooltip="Shimizu, 2012 #639" w:history="1">
              <w:r w:rsidR="00D060EE" w:rsidRPr="0012039A">
                <w:rPr>
                  <w:rFonts w:eastAsia="Arial Unicode MS" w:cs="Arial Unicode MS"/>
                  <w:color w:val="232323"/>
                  <w:lang w:val="en-US"/>
                </w:rPr>
                <w:fldChar w:fldCharType="begin"/>
              </w:r>
              <w:r w:rsidR="00D060EE">
                <w:rPr>
                  <w:rFonts w:eastAsia="Arial Unicode MS" w:cs="Arial Unicode MS"/>
                  <w:color w:val="232323"/>
                  <w:lang w:val="en-US"/>
                </w:rPr>
                <w:instrText xml:space="preserve"> ADDIN EN.CITE &lt;EndNote&gt;&lt;Cite&gt;&lt;Author&gt;Shimizu&lt;/Author&gt;&lt;Year&gt;2012&lt;/Year&gt;&lt;RecNum&gt;639&lt;/RecNum&gt;&lt;DisplayText&gt;&lt;style face="superscript"&gt;222&lt;/style&gt;&lt;/DisplayText&gt;&lt;record&gt;&lt;rec-number&gt;639&lt;/rec-number&gt;&lt;foreign-keys&gt;&lt;key app="EN" db-id="9tedz9astewzt5esazb59vx6s595sdxawaa0"&gt;639&lt;/key&gt;&lt;/foreign-keys&gt;&lt;ref-type name="Journal Article"&gt;17&lt;/ref-type&gt;&lt;contributors&gt;&lt;authors&gt;&lt;author&gt;Shimizu, T.&lt;/author&gt;&lt;author&gt;Suzuki, H.&lt;/author&gt;&lt;author&gt;Nojima, M.&lt;/author&gt;&lt;author&gt;Kitamura, H.&lt;/author&gt;&lt;author&gt;Yamamoto, E.&lt;/author&gt;&lt;author&gt;Maruyama, R.&lt;/author&gt;&lt;author&gt;Ashida, M.&lt;/author&gt;&lt;author&gt;Hatahira, T.&lt;/author&gt;&lt;author&gt;Kai, M.&lt;/author&gt;&lt;author&gt;Masumori, N.&lt;/author&gt;&lt;author&gt;Tokino, T.&lt;/author&gt;&lt;author&gt;Imai, K.&lt;/author&gt;&lt;author&gt;Tsukamoto, T.&lt;/author&gt;&lt;author&gt;Toyota, M.&lt;/author&gt;&lt;/authors&gt;&lt;/contributors&gt;&lt;auth-address&gt;Department of Urology, Sapporo Medical University, Sapporo, Japan; Department of Molecular Biology, Sapporo Medical University, Sapporo, Japan.&lt;/auth-address&gt;&lt;titles&gt;&lt;title&gt;Methylation of a Panel of MicroRNA Genes Is a Novel Biomarker for Detection of Bladder Cancer&lt;/title&gt;&lt;secondary-title&gt;European urology&lt;/secondary-title&gt;&lt;alt-title&gt;Eur Urol&lt;/alt-title&gt;&lt;/titles&gt;&lt;periodical&gt;&lt;full-title&gt;European urology&lt;/full-title&gt;&lt;abbr-1&gt;Eur Urol&lt;/abbr-1&gt;&lt;/periodical&gt;&lt;alt-periodical&gt;&lt;full-title&gt;European urology&lt;/full-title&gt;&lt;abbr-1&gt;Eur Urol&lt;/abbr-1&gt;&lt;/alt-periodical&gt;&lt;edition&gt;2012/12/04&lt;/edition&gt;&lt;dates&gt;&lt;year&gt;2012&lt;/year&gt;&lt;pub-dates&gt;&lt;date&gt;Nov 23&lt;/date&gt;&lt;/pub-dates&gt;&lt;/dates&gt;&lt;isbn&gt;1873-7560 (Electronic)&amp;#xD;0302-2838 (Linking)&lt;/isbn&gt;&lt;accession-num&gt;23200812&lt;/accession-num&gt;&lt;urls&gt;&lt;related-urls&gt;&lt;url&gt;http://www.ncbi.nlm.nih.gov/pubmed/23200812&lt;/url&gt;&lt;/related-urls&gt;&lt;/urls&gt;&lt;electronic-resource-num&gt;10.1016/j.eururo.2012.11.030&lt;/electronic-resource-num&gt;&lt;language&gt;Eng&lt;/language&gt;&lt;/record&gt;&lt;/Cite&gt;&lt;/EndNote&gt;</w:instrText>
              </w:r>
              <w:r w:rsidR="00D060EE" w:rsidRPr="0012039A">
                <w:rPr>
                  <w:rFonts w:eastAsia="Arial Unicode MS" w:cs="Arial Unicode MS"/>
                  <w:color w:val="232323"/>
                  <w:lang w:val="en-US"/>
                </w:rPr>
                <w:fldChar w:fldCharType="separate"/>
              </w:r>
              <w:r w:rsidR="00D060EE" w:rsidRPr="00D060EE">
                <w:rPr>
                  <w:rFonts w:eastAsia="Arial Unicode MS" w:cs="Arial Unicode MS"/>
                  <w:noProof/>
                  <w:color w:val="232323"/>
                  <w:vertAlign w:val="superscript"/>
                  <w:lang w:val="en-US"/>
                </w:rPr>
                <w:t>222</w:t>
              </w:r>
              <w:r w:rsidR="00D060EE" w:rsidRPr="0012039A">
                <w:rPr>
                  <w:rFonts w:eastAsia="Arial Unicode MS" w:cs="Arial Unicode MS"/>
                  <w:color w:val="232323"/>
                  <w:lang w:val="en-US"/>
                </w:rPr>
                <w:fldChar w:fldCharType="end"/>
              </w:r>
            </w:hyperlink>
          </w:p>
        </w:tc>
        <w:tc>
          <w:tcPr>
            <w:tcW w:w="1780" w:type="dxa"/>
          </w:tcPr>
          <w:p w14:paraId="3F4E0170" w14:textId="77777777" w:rsidR="008B0910" w:rsidRPr="0012039A" w:rsidRDefault="008B0910" w:rsidP="000F3453">
            <w:pPr>
              <w:jc w:val="both"/>
              <w:rPr>
                <w:rFonts w:cs="Arial"/>
                <w:lang w:val="en-US"/>
              </w:rPr>
            </w:pPr>
            <w:r w:rsidRPr="0012039A">
              <w:rPr>
                <w:rFonts w:cs="Arial"/>
                <w:lang w:val="en-US"/>
              </w:rPr>
              <w:t>81%</w:t>
            </w:r>
          </w:p>
        </w:tc>
        <w:tc>
          <w:tcPr>
            <w:tcW w:w="2112" w:type="dxa"/>
          </w:tcPr>
          <w:p w14:paraId="2E9A0A51" w14:textId="77777777" w:rsidR="008B0910" w:rsidRPr="0012039A" w:rsidRDefault="008B0910" w:rsidP="000F3453">
            <w:pPr>
              <w:jc w:val="both"/>
              <w:rPr>
                <w:rFonts w:cs="Arial"/>
                <w:b/>
                <w:lang w:val="en-US"/>
              </w:rPr>
            </w:pPr>
            <w:r w:rsidRPr="0012039A">
              <w:rPr>
                <w:rFonts w:cs="Arial"/>
                <w:b/>
                <w:lang w:val="en-US"/>
              </w:rPr>
              <w:t>89%</w:t>
            </w:r>
          </w:p>
        </w:tc>
        <w:tc>
          <w:tcPr>
            <w:tcW w:w="1984" w:type="dxa"/>
          </w:tcPr>
          <w:p w14:paraId="668A9D17" w14:textId="77777777" w:rsidR="008B0910" w:rsidRPr="0012039A" w:rsidRDefault="008B0910" w:rsidP="000F3453">
            <w:pPr>
              <w:jc w:val="both"/>
              <w:rPr>
                <w:rFonts w:cs="Arial"/>
                <w:b/>
                <w:lang w:val="en-US"/>
              </w:rPr>
            </w:pPr>
            <w:r w:rsidRPr="0012039A">
              <w:rPr>
                <w:rFonts w:cs="Arial"/>
                <w:b/>
                <w:lang w:val="en-US"/>
              </w:rPr>
              <w:t>91.6%</w:t>
            </w:r>
          </w:p>
        </w:tc>
      </w:tr>
      <w:tr w:rsidR="008B0910" w:rsidRPr="00F52849" w14:paraId="4DBE1168" w14:textId="77777777" w:rsidTr="0012039A">
        <w:tc>
          <w:tcPr>
            <w:tcW w:w="1603" w:type="dxa"/>
          </w:tcPr>
          <w:p w14:paraId="5A02CE6F" w14:textId="4B23A549" w:rsidR="008B0910" w:rsidRPr="0012039A" w:rsidRDefault="008B0910" w:rsidP="00D060EE">
            <w:pPr>
              <w:rPr>
                <w:rFonts w:cs="Arial"/>
                <w:sz w:val="22"/>
                <w:szCs w:val="22"/>
                <w:lang w:val="en-US"/>
              </w:rPr>
            </w:pPr>
            <w:proofErr w:type="spellStart"/>
            <w:r w:rsidRPr="0012039A">
              <w:rPr>
                <w:rFonts w:cs="Arial"/>
                <w:sz w:val="22"/>
                <w:szCs w:val="22"/>
                <w:lang w:val="en-US"/>
              </w:rPr>
              <w:t>Hanke</w:t>
            </w:r>
            <w:proofErr w:type="spellEnd"/>
            <w:r w:rsidR="0012039A" w:rsidRPr="0012039A">
              <w:rPr>
                <w:rFonts w:cs="Arial"/>
                <w:sz w:val="22"/>
                <w:szCs w:val="22"/>
                <w:lang w:val="en-US"/>
              </w:rPr>
              <w:t xml:space="preserve"> et al.</w:t>
            </w:r>
            <w:hyperlink w:anchor="_ENREF_216" w:tooltip="Hanke, 2010 #633" w:history="1">
              <w:r w:rsidR="00D060EE" w:rsidRPr="0012039A">
                <w:rPr>
                  <w:rFonts w:cs="Arial"/>
                  <w:sz w:val="22"/>
                  <w:szCs w:val="22"/>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cs="Arial"/>
                  <w:sz w:val="22"/>
                  <w:szCs w:val="22"/>
                  <w:lang w:val="en-US"/>
                </w:rPr>
                <w:instrText xml:space="preserve"> ADDIN EN.CITE </w:instrText>
              </w:r>
              <w:r w:rsidR="00D060EE">
                <w:rPr>
                  <w:rFonts w:cs="Arial"/>
                  <w:sz w:val="22"/>
                  <w:szCs w:val="22"/>
                  <w:lang w:val="en-US"/>
                </w:rPr>
                <w:fldChar w:fldCharType="begin">
                  <w:fldData xml:space="preserve">PEVuZE5vdGU+PENpdGU+PEF1dGhvcj5IYW5rZTwvQXV0aG9yPjxZZWFyPjIwMTA8L1llYXI+PFJl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</w:fldData>
                </w:fldChar>
              </w:r>
              <w:r w:rsidR="00D060EE">
                <w:rPr>
                  <w:rFonts w:cs="Arial"/>
                  <w:sz w:val="22"/>
                  <w:szCs w:val="22"/>
                  <w:lang w:val="en-US"/>
                </w:rPr>
                <w:instrText xml:space="preserve"> ADDIN EN.CITE.DATA </w:instrText>
              </w:r>
              <w:r w:rsidR="00D060EE">
                <w:rPr>
                  <w:rFonts w:cs="Arial"/>
                  <w:sz w:val="22"/>
                  <w:szCs w:val="22"/>
                  <w:lang w:val="en-US"/>
                </w:rPr>
              </w:r>
              <w:r w:rsidR="00D060EE">
                <w:rPr>
                  <w:rFonts w:cs="Arial"/>
                  <w:sz w:val="22"/>
                  <w:szCs w:val="22"/>
                  <w:lang w:val="en-US"/>
                </w:rPr>
                <w:fldChar w:fldCharType="end"/>
              </w:r>
              <w:r w:rsidR="00D060EE" w:rsidRPr="0012039A">
                <w:rPr>
                  <w:rFonts w:cs="Arial"/>
                  <w:sz w:val="22"/>
                  <w:szCs w:val="22"/>
                  <w:lang w:val="en-US"/>
                </w:rPr>
              </w:r>
              <w:r w:rsidR="00D060EE" w:rsidRPr="0012039A">
                <w:rPr>
                  <w:rFonts w:cs="Arial"/>
                  <w:sz w:val="22"/>
                  <w:szCs w:val="22"/>
                  <w:lang w:val="en-US"/>
                </w:rPr>
                <w:fldChar w:fldCharType="separate"/>
              </w:r>
              <w:r w:rsidR="00D060EE" w:rsidRPr="00D060EE">
                <w:rPr>
                  <w:rFonts w:cs="Arial"/>
                  <w:noProof/>
                  <w:sz w:val="22"/>
                  <w:szCs w:val="22"/>
                  <w:vertAlign w:val="superscript"/>
                  <w:lang w:val="en-US"/>
                </w:rPr>
                <w:t>216</w:t>
              </w:r>
              <w:r w:rsidR="00D060EE" w:rsidRPr="0012039A">
                <w:rPr>
                  <w:rFonts w:cs="Arial"/>
                  <w:sz w:val="22"/>
                  <w:szCs w:val="22"/>
                  <w:lang w:val="en-US"/>
                </w:rPr>
                <w:fldChar w:fldCharType="end"/>
              </w:r>
            </w:hyperlink>
          </w:p>
        </w:tc>
        <w:tc>
          <w:tcPr>
            <w:tcW w:w="1780" w:type="dxa"/>
          </w:tcPr>
          <w:p w14:paraId="38B6620C" w14:textId="77777777" w:rsidR="008B0910" w:rsidRPr="0012039A" w:rsidRDefault="008B0910" w:rsidP="000F3453">
            <w:pPr>
              <w:jc w:val="both"/>
              <w:rPr>
                <w:rFonts w:cs="Arial"/>
                <w:lang w:val="en-US"/>
              </w:rPr>
            </w:pPr>
            <w:r w:rsidRPr="0012039A">
              <w:rPr>
                <w:rFonts w:cs="Arial"/>
                <w:lang w:val="en-US"/>
              </w:rPr>
              <w:t>82%*</w:t>
            </w:r>
          </w:p>
        </w:tc>
        <w:tc>
          <w:tcPr>
            <w:tcW w:w="2112" w:type="dxa"/>
          </w:tcPr>
          <w:p w14:paraId="47DC4B83" w14:textId="77777777" w:rsidR="008B0910" w:rsidRPr="0012039A" w:rsidRDefault="008B0910" w:rsidP="000F3453">
            <w:pPr>
              <w:jc w:val="both"/>
              <w:rPr>
                <w:rFonts w:cs="Arial"/>
                <w:lang w:val="en-US"/>
              </w:rPr>
            </w:pPr>
            <w:r w:rsidRPr="0012039A">
              <w:rPr>
                <w:rFonts w:cs="Arial"/>
                <w:lang w:val="en-US"/>
              </w:rPr>
              <w:t>72%</w:t>
            </w:r>
          </w:p>
        </w:tc>
        <w:tc>
          <w:tcPr>
            <w:tcW w:w="1984" w:type="dxa"/>
          </w:tcPr>
          <w:p w14:paraId="6949C2AB" w14:textId="77777777" w:rsidR="008B0910" w:rsidRPr="0012039A" w:rsidRDefault="008B0910" w:rsidP="000F3453">
            <w:pPr>
              <w:jc w:val="both"/>
              <w:rPr>
                <w:rFonts w:cs="Arial"/>
                <w:lang w:val="en-US"/>
              </w:rPr>
            </w:pPr>
            <w:r w:rsidRPr="0012039A">
              <w:rPr>
                <w:rFonts w:cs="Arial"/>
                <w:lang w:val="en-US"/>
              </w:rPr>
              <w:t>75%</w:t>
            </w:r>
          </w:p>
        </w:tc>
      </w:tr>
      <w:tr w:rsidR="008B0910" w:rsidRPr="00F52849" w14:paraId="197B88AF" w14:textId="77777777" w:rsidTr="0012039A">
        <w:tc>
          <w:tcPr>
            <w:tcW w:w="1603" w:type="dxa"/>
          </w:tcPr>
          <w:p w14:paraId="0FAEA338" w14:textId="2859B64A" w:rsidR="008B0910" w:rsidRPr="0012039A" w:rsidRDefault="008B0910" w:rsidP="00D060EE">
            <w:pPr>
              <w:jc w:val="both"/>
              <w:rPr>
                <w:rFonts w:cs="Arial"/>
                <w:lang w:val="en-US"/>
              </w:rPr>
            </w:pPr>
            <w:r w:rsidRPr="0012039A">
              <w:rPr>
                <w:rFonts w:cs="Arial"/>
                <w:lang w:val="en-US"/>
              </w:rPr>
              <w:t>Yun et al</w:t>
            </w:r>
            <w:r w:rsidR="0012039A">
              <w:rPr>
                <w:rFonts w:cs="Arial"/>
                <w:lang w:val="en-US"/>
              </w:rPr>
              <w:t>.</w:t>
            </w:r>
            <w:hyperlink w:anchor="_ENREF_199" w:tooltip="Yun, 2012 #638" w:history="1">
              <w:r w:rsidR="00D060EE" w:rsidRPr="0012039A">
                <w:rPr>
                  <w:rFonts w:cs="Arial"/>
                  <w:lang w:val="en-US"/>
                </w:rPr>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rPr>
                  <w:rFonts w:cs="Arial"/>
                  <w:lang w:val="en-US"/>
                </w:rPr>
                <w:instrText xml:space="preserve"> ADDIN EN.CITE </w:instrText>
              </w:r>
              <w:r w:rsidR="00D060EE">
                <w:rPr>
                  <w:rFonts w:cs="Arial"/>
                  <w:lang w:val="en-US"/>
                </w:rPr>
                <w:fldChar w:fldCharType="begin">
                  <w:fldData xml:space="preserve">PEVuZE5vdGU+PENpdGU+PEF1dGhvcj5ZdW48L0F1dGhvcj48WWVhcj4yMDEyPC9ZZWFyPjxSZWNO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12039A">
                <w:rPr>
                  <w:rFonts w:cs="Arial"/>
                  <w:lang w:val="en-US"/>
                </w:rPr>
              </w:r>
              <w:r w:rsidR="00D060EE" w:rsidRPr="0012039A">
                <w:rPr>
                  <w:rFonts w:cs="Arial"/>
                  <w:lang w:val="en-US"/>
                </w:rPr>
                <w:fldChar w:fldCharType="separate"/>
              </w:r>
              <w:r w:rsidR="00D060EE" w:rsidRPr="00D060EE">
                <w:rPr>
                  <w:rFonts w:cs="Arial"/>
                  <w:noProof/>
                  <w:vertAlign w:val="superscript"/>
                  <w:lang w:val="en-US"/>
                </w:rPr>
                <w:t>199</w:t>
              </w:r>
              <w:r w:rsidR="00D060EE" w:rsidRPr="0012039A">
                <w:rPr>
                  <w:rFonts w:cs="Arial"/>
                  <w:lang w:val="en-US"/>
                </w:rPr>
                <w:fldChar w:fldCharType="end"/>
              </w:r>
            </w:hyperlink>
          </w:p>
        </w:tc>
        <w:tc>
          <w:tcPr>
            <w:tcW w:w="1780" w:type="dxa"/>
          </w:tcPr>
          <w:p w14:paraId="39B8460E" w14:textId="77777777" w:rsidR="008B0910" w:rsidRPr="0012039A" w:rsidRDefault="008B0910" w:rsidP="000F3453">
            <w:pPr>
              <w:jc w:val="both"/>
              <w:rPr>
                <w:rFonts w:cs="Arial"/>
                <w:lang w:val="en-US"/>
              </w:rPr>
            </w:pPr>
            <w:r w:rsidRPr="0012039A">
              <w:rPr>
                <w:rFonts w:cs="Arial"/>
                <w:lang w:val="en-US"/>
              </w:rPr>
              <w:t>77.8%(NMI)</w:t>
            </w:r>
          </w:p>
          <w:p w14:paraId="6D644F17" w14:textId="77777777" w:rsidR="008B0910" w:rsidRPr="0012039A" w:rsidRDefault="008B0910" w:rsidP="000F3453">
            <w:pPr>
              <w:jc w:val="both"/>
              <w:rPr>
                <w:rFonts w:cs="Arial"/>
                <w:lang w:val="en-US"/>
              </w:rPr>
            </w:pPr>
            <w:r w:rsidRPr="0012039A">
              <w:rPr>
                <w:rFonts w:cs="Arial"/>
                <w:lang w:val="en-US"/>
              </w:rPr>
              <w:t>84.1%(MI)</w:t>
            </w:r>
          </w:p>
        </w:tc>
        <w:tc>
          <w:tcPr>
            <w:tcW w:w="2112" w:type="dxa"/>
          </w:tcPr>
          <w:p w14:paraId="3C3B148D" w14:textId="77777777" w:rsidR="008B0910" w:rsidRPr="0012039A" w:rsidRDefault="008B0910" w:rsidP="000F3453">
            <w:pPr>
              <w:jc w:val="both"/>
              <w:rPr>
                <w:rFonts w:cs="Arial"/>
                <w:lang w:val="en-US"/>
              </w:rPr>
            </w:pPr>
            <w:r w:rsidRPr="0012039A">
              <w:rPr>
                <w:rFonts w:cs="Arial"/>
                <w:lang w:val="en-US"/>
              </w:rPr>
              <w:t>61.1%(NMI)</w:t>
            </w:r>
          </w:p>
          <w:p w14:paraId="41902DFA" w14:textId="77777777" w:rsidR="008B0910" w:rsidRPr="0012039A" w:rsidRDefault="008B0910" w:rsidP="000F3453">
            <w:pPr>
              <w:jc w:val="both"/>
              <w:rPr>
                <w:rFonts w:cs="Arial"/>
                <w:lang w:val="en-US"/>
              </w:rPr>
            </w:pPr>
            <w:r w:rsidRPr="0012039A">
              <w:rPr>
                <w:rFonts w:cs="Arial"/>
                <w:lang w:val="en-US"/>
              </w:rPr>
              <w:t>61.1%(MIB)</w:t>
            </w:r>
          </w:p>
        </w:tc>
        <w:tc>
          <w:tcPr>
            <w:tcW w:w="1984" w:type="dxa"/>
          </w:tcPr>
          <w:p w14:paraId="5340B7F8" w14:textId="77777777" w:rsidR="008B0910" w:rsidRPr="0012039A" w:rsidRDefault="008B0910" w:rsidP="000F3453">
            <w:pPr>
              <w:jc w:val="both"/>
              <w:rPr>
                <w:rFonts w:cs="Arial"/>
                <w:lang w:val="en-US"/>
              </w:rPr>
            </w:pPr>
            <w:r w:rsidRPr="0012039A">
              <w:rPr>
                <w:rFonts w:cs="Arial"/>
                <w:lang w:val="en-US"/>
              </w:rPr>
              <w:t>72.9(NMI)</w:t>
            </w:r>
          </w:p>
          <w:p w14:paraId="74DE915D" w14:textId="77777777" w:rsidR="008B0910" w:rsidRPr="0012039A" w:rsidRDefault="008B0910" w:rsidP="000F3453">
            <w:pPr>
              <w:jc w:val="both"/>
              <w:rPr>
                <w:rFonts w:cs="Arial"/>
                <w:lang w:val="en-US"/>
              </w:rPr>
            </w:pPr>
            <w:r w:rsidRPr="0012039A">
              <w:rPr>
                <w:rFonts w:cs="Arial"/>
                <w:lang w:val="en-US"/>
              </w:rPr>
              <w:t>79%(MIB)</w:t>
            </w:r>
          </w:p>
        </w:tc>
      </w:tr>
      <w:tr w:rsidR="008B0910" w:rsidRPr="00F52849" w14:paraId="347C8BB2" w14:textId="77777777" w:rsidTr="0012039A">
        <w:tc>
          <w:tcPr>
            <w:tcW w:w="1603" w:type="dxa"/>
          </w:tcPr>
          <w:p w14:paraId="33376AA1" w14:textId="79090519" w:rsidR="008B0910" w:rsidRPr="0012039A" w:rsidRDefault="008B0910" w:rsidP="00D060EE">
            <w:pPr>
              <w:rPr>
                <w:rFonts w:cs="Arial"/>
                <w:lang w:val="en-US"/>
              </w:rPr>
            </w:pPr>
            <w:r w:rsidRPr="0012039A">
              <w:rPr>
                <w:rFonts w:cs="Arial"/>
                <w:lang w:val="en-US"/>
              </w:rPr>
              <w:t>Yamada et al</w:t>
            </w:r>
            <w:r w:rsidR="0012039A">
              <w:rPr>
                <w:rFonts w:cs="Arial"/>
                <w:lang w:val="en-US"/>
              </w:rPr>
              <w:t>.</w:t>
            </w:r>
            <w:hyperlink w:anchor="_ENREF_221" w:tooltip="Yamada, 2011 #642" w:history="1">
              <w:r w:rsidR="00D060EE" w:rsidRPr="0012039A">
                <w:rPr>
                  <w:rFonts w:cs="Arial"/>
                  <w:lang w:val="en-US"/>
                </w:rPr>
                <w:fldChar w:fldCharType="begin">
                  <w:fldData xml:space="preserve">PEVuZE5vdGU+PENpdGU+PEF1dGhvcj5ZYW1hZGE8L0F1dGhvcj48WWVhcj4yMDExPC9ZZWFyPjxS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YW4uPC9hdXRoLWFkZHJlc3M+PHRpdGxlcz48dGl0bGU+TWlSLTk2IGFuZCBtaVItMTgzIGRldGVj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</w:fldData>
                </w:fldChar>
              </w:r>
              <w:r w:rsidR="00D060EE">
                <w:rPr>
                  <w:rFonts w:cs="Arial"/>
                  <w:lang w:val="en-US"/>
                </w:rPr>
                <w:instrText xml:space="preserve"> ADDIN EN.CITE </w:instrText>
              </w:r>
              <w:r w:rsidR="00D060EE">
                <w:rPr>
                  <w:rFonts w:cs="Arial"/>
                  <w:lang w:val="en-US"/>
                </w:rPr>
                <w:fldChar w:fldCharType="begin">
                  <w:fldData xml:space="preserve">PEVuZE5vdGU+PENpdGU+PEF1dGhvcj5ZYW1hZGE8L0F1dGhvcj48WWVhcj4yMDExPC9ZZWFyPjxS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12039A">
                <w:rPr>
                  <w:rFonts w:cs="Arial"/>
                  <w:lang w:val="en-US"/>
                </w:rPr>
              </w:r>
              <w:r w:rsidR="00D060EE" w:rsidRPr="0012039A">
                <w:rPr>
                  <w:rFonts w:cs="Arial"/>
                  <w:lang w:val="en-US"/>
                </w:rPr>
                <w:fldChar w:fldCharType="separate"/>
              </w:r>
              <w:r w:rsidR="00D060EE" w:rsidRPr="00D060EE">
                <w:rPr>
                  <w:rFonts w:cs="Arial"/>
                  <w:noProof/>
                  <w:vertAlign w:val="superscript"/>
                  <w:lang w:val="en-US"/>
                </w:rPr>
                <w:t>221</w:t>
              </w:r>
              <w:r w:rsidR="00D060EE" w:rsidRPr="0012039A">
                <w:rPr>
                  <w:rFonts w:cs="Arial"/>
                  <w:lang w:val="en-US"/>
                </w:rPr>
                <w:fldChar w:fldCharType="end"/>
              </w:r>
            </w:hyperlink>
          </w:p>
        </w:tc>
        <w:tc>
          <w:tcPr>
            <w:tcW w:w="1780" w:type="dxa"/>
          </w:tcPr>
          <w:p w14:paraId="70028025" w14:textId="77777777" w:rsidR="008B0910" w:rsidRPr="0012039A" w:rsidRDefault="008B0910" w:rsidP="000F3453">
            <w:pPr>
              <w:jc w:val="both"/>
              <w:rPr>
                <w:rFonts w:cs="Arial"/>
                <w:lang w:val="en-US"/>
              </w:rPr>
            </w:pPr>
            <w:r w:rsidRPr="0012039A">
              <w:rPr>
                <w:rFonts w:cs="Arial"/>
                <w:lang w:val="en-US"/>
              </w:rPr>
              <w:t>79%(miR-99a)</w:t>
            </w:r>
          </w:p>
          <w:p w14:paraId="2AFB0D98" w14:textId="77777777" w:rsidR="008B0910" w:rsidRPr="0012039A" w:rsidRDefault="008B0910" w:rsidP="000F3453">
            <w:pPr>
              <w:jc w:val="both"/>
              <w:rPr>
                <w:rFonts w:cs="Arial"/>
                <w:lang w:val="en-US"/>
              </w:rPr>
            </w:pPr>
            <w:r w:rsidRPr="0012039A">
              <w:rPr>
                <w:rFonts w:cs="Arial"/>
                <w:lang w:val="en-US"/>
              </w:rPr>
              <w:t>74%(miR-183)</w:t>
            </w:r>
          </w:p>
        </w:tc>
        <w:tc>
          <w:tcPr>
            <w:tcW w:w="2112" w:type="dxa"/>
          </w:tcPr>
          <w:p w14:paraId="7C454753" w14:textId="77777777" w:rsidR="008B0910" w:rsidRPr="0012039A" w:rsidRDefault="008B0910" w:rsidP="000F3453">
            <w:pPr>
              <w:jc w:val="both"/>
              <w:rPr>
                <w:rFonts w:cs="Arial"/>
                <w:lang w:val="en-US"/>
              </w:rPr>
            </w:pPr>
            <w:r w:rsidRPr="0012039A">
              <w:rPr>
                <w:rFonts w:cs="Arial"/>
                <w:lang w:val="en-US"/>
              </w:rPr>
              <w:t>89.2%(miR-99a)</w:t>
            </w:r>
          </w:p>
          <w:p w14:paraId="08CE2375" w14:textId="77777777" w:rsidR="008B0910" w:rsidRPr="0012039A" w:rsidRDefault="008B0910" w:rsidP="000F3453">
            <w:pPr>
              <w:jc w:val="both"/>
              <w:rPr>
                <w:rFonts w:cs="Arial"/>
                <w:lang w:val="en-US"/>
              </w:rPr>
            </w:pPr>
            <w:r w:rsidRPr="0012039A">
              <w:rPr>
                <w:rFonts w:cs="Arial"/>
                <w:lang w:val="en-US"/>
              </w:rPr>
              <w:t>77.3%(miR-183)</w:t>
            </w:r>
          </w:p>
        </w:tc>
        <w:tc>
          <w:tcPr>
            <w:tcW w:w="1984" w:type="dxa"/>
          </w:tcPr>
          <w:p w14:paraId="6732ECFC" w14:textId="77777777" w:rsidR="008B0910" w:rsidRPr="0012039A" w:rsidRDefault="008B0910" w:rsidP="000F3453">
            <w:pPr>
              <w:jc w:val="both"/>
              <w:rPr>
                <w:rFonts w:cs="Arial"/>
                <w:lang w:val="en-US"/>
              </w:rPr>
            </w:pPr>
            <w:r w:rsidRPr="0012039A">
              <w:rPr>
                <w:rFonts w:cs="Arial"/>
                <w:lang w:val="en-US"/>
              </w:rPr>
              <w:t>83.1%(miR-99a)</w:t>
            </w:r>
          </w:p>
          <w:p w14:paraId="27BA6334" w14:textId="77777777" w:rsidR="008B0910" w:rsidRPr="0012039A" w:rsidRDefault="008B0910" w:rsidP="000F3453">
            <w:pPr>
              <w:jc w:val="both"/>
              <w:rPr>
                <w:rFonts w:cs="Arial"/>
                <w:lang w:val="en-US"/>
              </w:rPr>
            </w:pPr>
            <w:r w:rsidRPr="0012039A">
              <w:rPr>
                <w:rFonts w:cs="Arial"/>
                <w:lang w:val="en-US"/>
              </w:rPr>
              <w:t>81.7%(miR-183)</w:t>
            </w:r>
          </w:p>
        </w:tc>
      </w:tr>
      <w:tr w:rsidR="008B0910" w:rsidRPr="00F52849" w14:paraId="45B38726" w14:textId="77777777" w:rsidTr="0012039A">
        <w:tc>
          <w:tcPr>
            <w:tcW w:w="1603" w:type="dxa"/>
          </w:tcPr>
          <w:p w14:paraId="29080248" w14:textId="75F9446A" w:rsidR="008B0910" w:rsidRPr="0012039A" w:rsidRDefault="008B0910" w:rsidP="00D060EE">
            <w:pPr>
              <w:jc w:val="both"/>
              <w:rPr>
                <w:rFonts w:cs="Arial"/>
                <w:lang w:val="en-US"/>
              </w:rPr>
            </w:pPr>
            <w:r w:rsidRPr="0012039A">
              <w:rPr>
                <w:rFonts w:cs="Arial"/>
                <w:lang w:val="en-US"/>
              </w:rPr>
              <w:t>Tolle et al</w:t>
            </w:r>
            <w:r w:rsidR="0012039A">
              <w:rPr>
                <w:rFonts w:cs="Arial"/>
                <w:lang w:val="en-US"/>
              </w:rPr>
              <w:t>.</w:t>
            </w:r>
            <w:hyperlink w:anchor="_ENREF_223" w:tooltip="Tolle, 2013 #4" w:history="1">
              <w:r w:rsidR="00D060EE" w:rsidRPr="0012039A">
                <w:rPr>
                  <w:rFonts w:cs="Arial"/>
                  <w:lang w:val="en-US"/>
                </w:rPr>
                <w:fldChar w:fldCharType="begin"/>
              </w:r>
              <w:r w:rsidR="00D060EE">
                <w:rPr>
                  <w:rFonts w:cs="Arial"/>
                  <w:lang w:val="en-US"/>
                </w:rPr>
                <w:instrText xml:space="preserve"> ADDIN EN.CITE &lt;EndNote&gt;&lt;Cite&gt;&lt;Author&gt;Tolle&lt;/Author&gt;&lt;Year&gt;2013&lt;/Year&gt;&lt;RecNum&gt;4&lt;/RecNum&gt;&lt;DisplayText&gt;&lt;style face="superscript"&gt;223&lt;/style&gt;&lt;/DisplayText&gt;&lt;record&gt;&lt;rec-number&gt;4&lt;/rec-number&gt;&lt;foreign-keys&gt;&lt;key app="EN" db-id="aexvrtx555z2v5efvtyv5rznw5xpasva0e9e"&gt;4&lt;/key&gt;&lt;/foreign-keys&gt;&lt;ref-type name="Journal Article"&gt;17&lt;/ref-type&gt;&lt;contributors&gt;&lt;authors&gt;&lt;author&gt;Tolle, A.&lt;/author&gt;&lt;author&gt;Jung, M.&lt;/author&gt;&lt;author&gt;Rabenhorst, S.&lt;/author&gt;&lt;author&gt;Kilic, E.&lt;/author&gt;&lt;author&gt;Jung, K.&lt;/author&gt;&lt;author&gt;Weikert, S.&lt;/author&gt;&lt;/authors&gt;&lt;/contributors&gt;&lt;auth-address&gt;Department of Urology, Charite - Universitatsmedizin Berlin, 10117 Berlin, Germany.&lt;/auth-address&gt;&lt;titles&gt;&lt;title&gt;Identification of microRNAs in blood and urine as tumour markers for the detection of urinary bladder cancer&lt;/title&gt;&lt;secondary-title&gt;Oncology reports&lt;/secondary-title&gt;&lt;alt-title&gt;Oncol Rep&lt;/alt-title&gt;&lt;/titles&gt;&lt;periodical&gt;&lt;full-title&gt;Oncology reports&lt;/full-title&gt;&lt;abbr-1&gt;Oncol Rep&lt;/abbr-1&gt;&lt;/periodical&gt;&lt;alt-periodical&gt;&lt;full-title&gt;Oncology reports&lt;/full-title&gt;&lt;abbr-1&gt;Oncol Rep&lt;/abbr-1&gt;&lt;/alt-periodical&gt;&lt;pages&gt;1949-56&lt;/pages&gt;&lt;volume&gt;30&lt;/volume&gt;&lt;number&gt;4&lt;/number&gt;&lt;edition&gt;2013/07/24&lt;/edition&gt;&lt;dates&gt;&lt;year&gt;2013&lt;/year&gt;&lt;pub-dates&gt;&lt;date&gt;Oct&lt;/date&gt;&lt;/pub-dates&gt;&lt;/dates&gt;&lt;isbn&gt;1791-2431 (Electronic)&amp;#xD;1021-335X (Linking)&lt;/isbn&gt;&lt;accession-num&gt;23877086&lt;/accession-num&gt;&lt;work-type&gt;Research Support, Non-U.S. Gov&amp;apos;t&lt;/work-type&gt;&lt;urls&gt;&lt;related-urls&gt;&lt;url&gt;http://www.ncbi.nlm.nih.gov/pubmed/23877086&lt;/url&gt;&lt;/related-urls&gt;&lt;/urls&gt;&lt;electronic-resource-num&gt;10.3892/or.2013.2621&lt;/electronic-resource-num&gt;&lt;language&gt;eng&lt;/language&gt;&lt;/record&gt;&lt;/Cite&gt;&lt;/EndNote&gt;</w:instrText>
              </w:r>
              <w:r w:rsidR="00D060EE" w:rsidRPr="0012039A">
                <w:rPr>
                  <w:rFonts w:cs="Arial"/>
                  <w:lang w:val="en-US"/>
                </w:rPr>
                <w:fldChar w:fldCharType="separate"/>
              </w:r>
              <w:r w:rsidR="00D060EE" w:rsidRPr="00D060EE">
                <w:rPr>
                  <w:rFonts w:cs="Arial"/>
                  <w:noProof/>
                  <w:vertAlign w:val="superscript"/>
                  <w:lang w:val="en-US"/>
                </w:rPr>
                <w:t>223</w:t>
              </w:r>
              <w:r w:rsidR="00D060EE" w:rsidRPr="0012039A">
                <w:rPr>
                  <w:rFonts w:cs="Arial"/>
                  <w:lang w:val="en-US"/>
                </w:rPr>
                <w:fldChar w:fldCharType="end"/>
              </w:r>
            </w:hyperlink>
          </w:p>
        </w:tc>
        <w:tc>
          <w:tcPr>
            <w:tcW w:w="1780" w:type="dxa"/>
          </w:tcPr>
          <w:p w14:paraId="334C5D19" w14:textId="77777777" w:rsidR="008B0910" w:rsidRPr="0012039A" w:rsidRDefault="008B0910" w:rsidP="000F3453">
            <w:pPr>
              <w:jc w:val="both"/>
              <w:rPr>
                <w:rFonts w:cs="Arial"/>
                <w:lang w:val="en-US"/>
              </w:rPr>
            </w:pPr>
            <w:r w:rsidRPr="0012039A">
              <w:rPr>
                <w:rFonts w:cs="Arial"/>
                <w:lang w:val="en-US"/>
              </w:rPr>
              <w:t>85% (MI)</w:t>
            </w:r>
          </w:p>
        </w:tc>
        <w:tc>
          <w:tcPr>
            <w:tcW w:w="2112" w:type="dxa"/>
          </w:tcPr>
          <w:p w14:paraId="139C52DD" w14:textId="77777777" w:rsidR="008B0910" w:rsidRPr="0012039A" w:rsidRDefault="008B0910" w:rsidP="000F3453">
            <w:pPr>
              <w:jc w:val="both"/>
              <w:rPr>
                <w:rFonts w:cs="Arial"/>
                <w:lang w:val="en-US"/>
              </w:rPr>
            </w:pPr>
            <w:r w:rsidRPr="0012039A">
              <w:rPr>
                <w:rFonts w:cs="Arial"/>
                <w:lang w:val="en-US"/>
              </w:rPr>
              <w:t>68% (MI)</w:t>
            </w:r>
          </w:p>
        </w:tc>
        <w:tc>
          <w:tcPr>
            <w:tcW w:w="1984" w:type="dxa"/>
          </w:tcPr>
          <w:p w14:paraId="6F23A666" w14:textId="77777777" w:rsidR="008B0910" w:rsidRPr="0012039A" w:rsidRDefault="008B0910" w:rsidP="000F3453">
            <w:pPr>
              <w:jc w:val="both"/>
              <w:rPr>
                <w:rFonts w:cs="Arial"/>
                <w:lang w:val="en-US"/>
              </w:rPr>
            </w:pPr>
            <w:r w:rsidRPr="0012039A">
              <w:rPr>
                <w:rFonts w:cs="Arial"/>
                <w:lang w:val="en-US"/>
              </w:rPr>
              <w:t>N/A</w:t>
            </w:r>
          </w:p>
        </w:tc>
      </w:tr>
    </w:tbl>
    <w:p w14:paraId="13548C75" w14:textId="77777777" w:rsidR="008B0910" w:rsidRPr="0012039A" w:rsidRDefault="008B0910" w:rsidP="008B0910">
      <w:pPr>
        <w:jc w:val="both"/>
        <w:rPr>
          <w:rFonts w:cs="Arial"/>
          <w:lang w:val="en-US"/>
        </w:rPr>
      </w:pPr>
    </w:p>
    <w:p w14:paraId="0611D29A" w14:textId="77777777" w:rsidR="000F3453" w:rsidRDefault="000F3453" w:rsidP="008B0910">
      <w:pPr>
        <w:spacing w:line="480" w:lineRule="auto"/>
        <w:jc w:val="both"/>
        <w:rPr>
          <w:rFonts w:cs="Arial"/>
          <w:b/>
          <w:lang w:val="en-US"/>
        </w:rPr>
      </w:pPr>
    </w:p>
    <w:p w14:paraId="7F29644A" w14:textId="00C06A1B" w:rsidR="008B0910" w:rsidRPr="0012039A" w:rsidRDefault="008B0910" w:rsidP="008B0910">
      <w:pPr>
        <w:spacing w:line="480" w:lineRule="auto"/>
        <w:jc w:val="both"/>
        <w:rPr>
          <w:rFonts w:cs="Arial"/>
          <w:lang w:val="en-US"/>
        </w:rPr>
      </w:pPr>
      <w:r w:rsidRPr="0012039A">
        <w:rPr>
          <w:rFonts w:cs="Arial"/>
          <w:b/>
          <w:lang w:val="en-US"/>
        </w:rPr>
        <w:t>Table 2</w:t>
      </w:r>
      <w:r w:rsidR="00211F45">
        <w:rPr>
          <w:rFonts w:cs="Arial"/>
          <w:b/>
          <w:lang w:val="en-US"/>
        </w:rPr>
        <w:t>2</w:t>
      </w:r>
      <w:r w:rsidRPr="0012039A">
        <w:rPr>
          <w:rFonts w:cs="Arial"/>
          <w:lang w:val="en-US"/>
        </w:rPr>
        <w:t xml:space="preserve">.  A table showing the sensitivity, specificity and AUC of all the papers discussed.  </w:t>
      </w:r>
      <w:proofErr w:type="gramStart"/>
      <w:r w:rsidRPr="0012039A">
        <w:rPr>
          <w:rFonts w:cs="Arial"/>
          <w:lang w:val="en-US"/>
        </w:rPr>
        <w:t>The study written by Wang et al</w:t>
      </w:r>
      <w:r w:rsidR="0012039A">
        <w:rPr>
          <w:rFonts w:cs="Arial"/>
          <w:lang w:val="en-US"/>
        </w:rPr>
        <w:t>.</w:t>
      </w:r>
      <w:proofErr w:type="gramEnd"/>
      <w:r w:rsidR="00D060EE">
        <w:rPr>
          <w:rFonts w:cs="Arial"/>
          <w:lang w:val="en-US"/>
        </w:rPr>
        <w:fldChar w:fldCharType="begin"/>
      </w:r>
      <w:r w:rsidR="00D060EE">
        <w:rPr>
          <w:rFonts w:cs="Arial"/>
          <w:lang w:val="en-US"/>
        </w:rPr>
        <w:instrText xml:space="preserve"> HYPERLINK \l "_ENREF_220" \o "Wang, 2012 #640" </w:instrText>
      </w:r>
      <w:r w:rsidR="00D060EE">
        <w:rPr>
          <w:rFonts w:cs="Arial"/>
          <w:lang w:val="en-US"/>
        </w:rPr>
        <w:fldChar w:fldCharType="separate"/>
      </w:r>
      <w:r w:rsidR="00D060EE" w:rsidRPr="0012039A">
        <w:rPr>
          <w:rFonts w:cs="Arial"/>
          <w:lang w:val="en-US"/>
        </w:rPr>
        <w:fldChar w:fldCharType="begin">
          <w:fldData xml:space="preserve">PEVuZE5vdGU+PENpdGU+PEF1dGhvcj5XYW5nPC9BdXRob3I+PFllYXI+MjAxMjwvWWVhcj48UmVj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==
</w:fldData>
        </w:fldChar>
      </w:r>
      <w:r w:rsidR="00D060EE">
        <w:rPr>
          <w:rFonts w:cs="Arial"/>
          <w:lang w:val="en-US"/>
        </w:rPr>
        <w:instrText xml:space="preserve"> ADDIN EN.CITE </w:instrText>
      </w:r>
      <w:r w:rsidR="00D060EE">
        <w:rPr>
          <w:rFonts w:cs="Arial"/>
          <w:lang w:val="en-US"/>
        </w:rPr>
        <w:fldChar w:fldCharType="begin">
          <w:fldData xml:space="preserve">PEVuZE5vdGU+PENpdGU+PEF1dGhvcj5XYW5nPC9BdXRob3I+PFllYXI+MjAxMjwvWWVhcj48UmVj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==
</w:fldData>
        </w:fldChar>
      </w:r>
      <w:r w:rsidR="00D060EE">
        <w:rPr>
          <w:rFonts w:cs="Arial"/>
          <w:lang w:val="en-US"/>
        </w:rPr>
        <w:instrText xml:space="preserve"> ADDIN EN.CITE.DATA </w:instrText>
      </w:r>
      <w:r w:rsidR="00D060EE">
        <w:rPr>
          <w:rFonts w:cs="Arial"/>
          <w:lang w:val="en-US"/>
        </w:rPr>
      </w:r>
      <w:r w:rsidR="00D060EE">
        <w:rPr>
          <w:rFonts w:cs="Arial"/>
          <w:lang w:val="en-US"/>
        </w:rPr>
        <w:fldChar w:fldCharType="end"/>
      </w:r>
      <w:r w:rsidR="00D060EE" w:rsidRPr="0012039A">
        <w:rPr>
          <w:rFonts w:cs="Arial"/>
          <w:lang w:val="en-US"/>
        </w:rPr>
      </w:r>
      <w:r w:rsidR="00D060EE" w:rsidRPr="0012039A">
        <w:rPr>
          <w:rFonts w:cs="Arial"/>
          <w:lang w:val="en-US"/>
        </w:rPr>
        <w:fldChar w:fldCharType="separate"/>
      </w:r>
      <w:r w:rsidR="00D060EE" w:rsidRPr="00D060EE">
        <w:rPr>
          <w:rFonts w:cs="Arial"/>
          <w:noProof/>
          <w:vertAlign w:val="superscript"/>
          <w:lang w:val="en-US"/>
        </w:rPr>
        <w:t>220</w:t>
      </w:r>
      <w:r w:rsidR="00D060EE" w:rsidRPr="0012039A">
        <w:rPr>
          <w:rFonts w:cs="Arial"/>
          <w:lang w:val="en-US"/>
        </w:rPr>
        <w:fldChar w:fldCharType="end"/>
      </w:r>
      <w:r w:rsidR="00D060EE">
        <w:rPr>
          <w:rFonts w:cs="Arial"/>
          <w:lang w:val="en-US"/>
        </w:rPr>
        <w:fldChar w:fldCharType="end"/>
      </w:r>
      <w:r w:rsidRPr="0012039A">
        <w:rPr>
          <w:rFonts w:cs="Arial"/>
          <w:lang w:val="en-US"/>
        </w:rPr>
        <w:t xml:space="preserve"> </w:t>
      </w:r>
      <w:proofErr w:type="gramStart"/>
      <w:r w:rsidRPr="0012039A">
        <w:rPr>
          <w:rFonts w:cs="Arial"/>
          <w:lang w:val="en-US"/>
        </w:rPr>
        <w:t>was</w:t>
      </w:r>
      <w:proofErr w:type="gramEnd"/>
      <w:r w:rsidRPr="0012039A">
        <w:rPr>
          <w:rFonts w:cs="Arial"/>
          <w:lang w:val="en-US"/>
        </w:rPr>
        <w:t xml:space="preserve"> not included in this table due to the major methodological flaw of not using a reference gene to quantify their levels of urinary microRNAs investigated.  * Inflated figure as the sensitivity value stated excluded benign patients with urosepsis whereas the specificity and AUC figures did include these patients.  Bold = optimum value with regards to the papers discussed in this co-hort. NMI= </w:t>
      </w:r>
      <w:proofErr w:type="gramStart"/>
      <w:r w:rsidRPr="0012039A">
        <w:rPr>
          <w:rFonts w:cs="Arial"/>
          <w:lang w:val="en-US"/>
        </w:rPr>
        <w:t>non muscle</w:t>
      </w:r>
      <w:proofErr w:type="gramEnd"/>
      <w:r w:rsidRPr="0012039A">
        <w:rPr>
          <w:rFonts w:cs="Arial"/>
          <w:lang w:val="en-US"/>
        </w:rPr>
        <w:t xml:space="preserve"> invasive bladder cancer, MI= muscle invasive bladder cancer. </w:t>
      </w:r>
    </w:p>
    <w:p w14:paraId="71F9793E" w14:textId="77777777" w:rsidR="008B0910" w:rsidRPr="0012039A" w:rsidRDefault="008B0910" w:rsidP="008B0910">
      <w:pPr>
        <w:spacing w:line="480" w:lineRule="auto"/>
        <w:jc w:val="both"/>
        <w:rPr>
          <w:rFonts w:cs="Arial"/>
          <w:lang w:val="en-US"/>
        </w:rPr>
      </w:pPr>
    </w:p>
    <w:p w14:paraId="0AAD443A" w14:textId="4FA9632D" w:rsidR="008B0910" w:rsidRPr="0012039A" w:rsidRDefault="00F321B0" w:rsidP="008B0910">
      <w:pPr>
        <w:pStyle w:val="Heading2"/>
        <w:rPr>
          <w:rFonts w:asciiTheme="minorHAnsi" w:hAnsiTheme="minorHAnsi"/>
        </w:rPr>
      </w:pPr>
      <w:bookmarkStart w:id="332" w:name="_Toc278904961"/>
      <w:r w:rsidRPr="0012039A">
        <w:rPr>
          <w:rFonts w:asciiTheme="minorHAnsi" w:hAnsiTheme="minorHAnsi"/>
        </w:rPr>
        <w:t>4.4</w:t>
      </w:r>
      <w:r w:rsidRPr="0012039A">
        <w:rPr>
          <w:rFonts w:asciiTheme="minorHAnsi" w:hAnsiTheme="minorHAnsi"/>
        </w:rPr>
        <w:tab/>
      </w:r>
      <w:r w:rsidRPr="0012039A">
        <w:rPr>
          <w:rFonts w:asciiTheme="minorHAnsi" w:hAnsiTheme="minorHAnsi"/>
        </w:rPr>
        <w:tab/>
      </w:r>
      <w:r w:rsidR="008B0910" w:rsidRPr="0012039A">
        <w:rPr>
          <w:rFonts w:asciiTheme="minorHAnsi" w:hAnsiTheme="minorHAnsi"/>
        </w:rPr>
        <w:t>Study limitations and areas of improvement</w:t>
      </w:r>
      <w:bookmarkEnd w:id="332"/>
    </w:p>
    <w:p w14:paraId="2631993A" w14:textId="77777777" w:rsidR="008B0910" w:rsidRPr="0012039A" w:rsidRDefault="008B0910" w:rsidP="008B0910">
      <w:pPr>
        <w:spacing w:line="480" w:lineRule="auto"/>
        <w:jc w:val="both"/>
      </w:pPr>
      <w:r w:rsidRPr="0012039A">
        <w:t>Limitations of this urinary microRNA study have evolved since the publication of the results.  As more and more groups are working towards a non-invasive diagnostic urinary biomarker using microRNA certain limitations have yet to be addressed in any of the groups.</w:t>
      </w:r>
    </w:p>
    <w:p w14:paraId="57D0004A" w14:textId="77777777" w:rsidR="008B0910" w:rsidRPr="0012039A" w:rsidRDefault="008B0910" w:rsidP="008B0910">
      <w:pPr>
        <w:spacing w:line="480" w:lineRule="auto"/>
        <w:jc w:val="both"/>
      </w:pPr>
    </w:p>
    <w:p w14:paraId="61A7F5E4" w14:textId="6D47C025" w:rsidR="008B0910" w:rsidRPr="007949BF" w:rsidRDefault="008B0910" w:rsidP="008B0910">
      <w:pPr>
        <w:spacing w:line="480" w:lineRule="auto"/>
        <w:jc w:val="both"/>
      </w:pPr>
      <w:r w:rsidRPr="0012039A">
        <w:t xml:space="preserve">To date no-study including ours </w:t>
      </w:r>
      <w:proofErr w:type="gramStart"/>
      <w:r w:rsidRPr="0012039A">
        <w:t>have</w:t>
      </w:r>
      <w:proofErr w:type="gramEnd"/>
      <w:r w:rsidRPr="0012039A">
        <w:t xml:space="preserve"> yet to utilise a large series of prospectively collected urine samples.  Our study like the rest was in essence a pilot one.  One to provide a proof of principle with regards to the feasibility of the methodology and identification of potential microRNAs requiring further assessment.  A recent comment in a urological journal summarised the current status of urinary microRNA and the diagnosis of bladder cancer and included the results of this study in a positive manner</w:t>
      </w:r>
      <w:hyperlink w:anchor="_ENREF_224" w:tooltip="Zlotta, 2013 #5" w:history="1">
        <w:r w:rsidR="00D060EE" w:rsidRPr="007949BF">
          <w:fldChar w:fldCharType="begin"/>
        </w:r>
        <w:r w:rsidR="00D060EE">
          <w:instrText xml:space="preserve"> ADDIN EN.CITE &lt;EndNote&gt;&lt;Cite&gt;&lt;Author&gt;Zlotta&lt;/Author&gt;&lt;Year&gt;2013&lt;/Year&gt;&lt;RecNum&gt;5&lt;/RecNum&gt;&lt;DisplayText&gt;&lt;style face="superscript"&gt;224&lt;/style&gt;&lt;/DisplayText&gt;&lt;record&gt;&lt;rec-number&gt;5&lt;/rec-number&gt;&lt;foreign-keys&gt;&lt;key app="EN" db-id="aexvrtx555z2v5efvtyv5rznw5xpasva0e9e"&gt;5&lt;/key&gt;&lt;/foreign-keys&gt;&lt;ref-type name="Journal Article"&gt;17&lt;/ref-type&gt;&lt;contributors&gt;&lt;authors&gt;&lt;author&gt;Zlotta, A. R.&lt;/author&gt;&lt;/authors&gt;&lt;/contributors&gt;&lt;auth-address&gt;Department of Surgical Oncology (Urology), Mount Sinai Hospital, Toronto, ON.&lt;/auth-address&gt;&lt;titles&gt;&lt;title&gt;Bladder cancer: Validating what we&amp;apos;ve got&lt;/title&gt;&lt;secondary-title&gt;Canadian Urological Association journal = Journal de l&amp;apos;Association des urologues du Canada&lt;/secondary-title&gt;&lt;alt-title&gt;Can Urol Assoc J&lt;/alt-title&gt;&lt;/titles&gt;&lt;periodical&gt;&lt;full-title&gt;Canadian Urological Association journal = Journal de l&amp;apos;Association des urologues du Canada&lt;/full-title&gt;&lt;abbr-1&gt;Can Urol Assoc J&lt;/abbr-1&gt;&lt;/periodical&gt;&lt;alt-periodical&gt;&lt;full-title&gt;Canadian Urological Association journal = Journal de l&amp;apos;Association des urologues du Canada&lt;/full-title&gt;&lt;abbr-1&gt;Can Urol Assoc J&lt;/abbr-1&gt;&lt;/alt-periodical&gt;&lt;pages&gt;33-4&lt;/pages&gt;&lt;volume&gt;7&lt;/volume&gt;&lt;number&gt;1-2&lt;/number&gt;&lt;edition&gt;2013/05/15&lt;/edition&gt;&lt;dates&gt;&lt;year&gt;2013&lt;/year&gt;&lt;pub-dates&gt;&lt;date&gt;Jan-Feb&lt;/date&gt;&lt;/pub-dates&gt;&lt;/dates&gt;&lt;isbn&gt;1911-6470 (Print)&amp;#xD;1911-6470 (Linking)&lt;/isbn&gt;&lt;accession-num&gt;23671489&lt;/accession-num&gt;&lt;urls&gt;&lt;related-urls&gt;&lt;url&gt;http://www.ncbi.nlm.nih.gov/pubmed/23671489&lt;/url&gt;&lt;/related-urls&gt;&lt;/urls&gt;&lt;custom2&gt;3650803&lt;/custom2&gt;&lt;electronic-resource-num&gt;10.5489/cuaj.236&lt;/electronic-resource-num&gt;&lt;language&gt;eng&lt;/language&gt;&lt;/record&gt;&lt;/Cite&gt;&lt;/EndNote&gt;</w:instrText>
        </w:r>
        <w:r w:rsidR="00D060EE" w:rsidRPr="007949BF">
          <w:fldChar w:fldCharType="separate"/>
        </w:r>
        <w:r w:rsidR="00D060EE" w:rsidRPr="00D060EE">
          <w:rPr>
            <w:noProof/>
            <w:vertAlign w:val="superscript"/>
          </w:rPr>
          <w:t>224</w:t>
        </w:r>
        <w:r w:rsidR="00D060EE" w:rsidRPr="007949BF">
          <w:fldChar w:fldCharType="end"/>
        </w:r>
      </w:hyperlink>
      <w:r w:rsidRPr="007949BF">
        <w:t>.  The final comment in this article highlighted the next major hurdle before any of these urinary biomarkers from all studies can be brought into clinical practice in a three worded statement – “Validation, validation, validation.</w:t>
      </w:r>
      <w:hyperlink w:anchor="_ENREF_224" w:tooltip="Zlotta, 2013 #5" w:history="1">
        <w:r w:rsidR="00D060EE" w:rsidRPr="007949BF">
          <w:fldChar w:fldCharType="begin"/>
        </w:r>
        <w:r w:rsidR="00D060EE">
          <w:instrText xml:space="preserve"> ADDIN EN.CITE &lt;EndNote&gt;&lt;Cite&gt;&lt;Author&gt;Zlotta&lt;/Author&gt;&lt;Year&gt;2013&lt;/Year&gt;&lt;RecNum&gt;5&lt;/RecNum&gt;&lt;DisplayText&gt;&lt;style face="superscript"&gt;224&lt;/style&gt;&lt;/DisplayText&gt;&lt;record&gt;&lt;rec-number&gt;5&lt;/rec-number&gt;&lt;foreign-keys&gt;&lt;key app="EN" db-id="aexvrtx555z2v5efvtyv5rznw5xpasva0e9e"&gt;5&lt;/key&gt;&lt;/foreign-keys&gt;&lt;ref-type name="Journal Article"&gt;17&lt;/ref-type&gt;&lt;contributors&gt;&lt;authors&gt;&lt;author&gt;Zlotta, A. R.&lt;/author&gt;&lt;/authors&gt;&lt;/contributors&gt;&lt;auth-address&gt;Department of Surgical Oncology (Urology), Mount Sinai Hospital, Toronto, ON.&lt;/auth-address&gt;&lt;titles&gt;&lt;title&gt;Bladder cancer: Validating what we&amp;apos;ve got&lt;/title&gt;&lt;secondary-title&gt;Canadian Urological Association journal = Journal de l&amp;apos;Association des urologues du Canada&lt;/secondary-title&gt;&lt;alt-title&gt;Can Urol Assoc J&lt;/alt-title&gt;&lt;/titles&gt;&lt;periodical&gt;&lt;full-title&gt;Canadian Urological Association journal = Journal de l&amp;apos;Association des urologues du Canada&lt;/full-title&gt;&lt;abbr-1&gt;Can Urol Assoc J&lt;/abbr-1&gt;&lt;/periodical&gt;&lt;alt-periodical&gt;&lt;full-title&gt;Canadian Urological Association journal = Journal de l&amp;apos;Association des urologues du Canada&lt;/full-title&gt;&lt;abbr-1&gt;Can Urol Assoc J&lt;/abbr-1&gt;&lt;/alt-periodical&gt;&lt;pages&gt;33-4&lt;/pages&gt;&lt;volume&gt;7&lt;/volume&gt;&lt;number&gt;1-2&lt;/number&gt;&lt;edition&gt;2013/05/15&lt;/edition&gt;&lt;dates&gt;&lt;year&gt;2013&lt;/year&gt;&lt;pub-dates&gt;&lt;date&gt;Jan-Feb&lt;/date&gt;&lt;/pub-dates&gt;&lt;/dates&gt;&lt;isbn&gt;1911-6470 (Print)&amp;#xD;1911-6470 (Linking)&lt;/isbn&gt;&lt;accession-num&gt;23671489&lt;/accession-num&gt;&lt;urls&gt;&lt;related-urls&gt;&lt;url&gt;http://www.ncbi.nlm.nih.gov/pubmed/23671489&lt;/url&gt;&lt;/related-urls&gt;&lt;/urls&gt;&lt;custom2&gt;3650803&lt;/custom2&gt;&lt;electronic-resource-num&gt;10.5489/cuaj.236&lt;/electronic-resource-num&gt;&lt;language&gt;eng&lt;/language&gt;&lt;/record&gt;&lt;/Cite&gt;&lt;/EndNote&gt;</w:instrText>
        </w:r>
        <w:r w:rsidR="00D060EE" w:rsidRPr="007949BF">
          <w:fldChar w:fldCharType="separate"/>
        </w:r>
        <w:r w:rsidR="00D060EE" w:rsidRPr="00D060EE">
          <w:rPr>
            <w:noProof/>
            <w:vertAlign w:val="superscript"/>
          </w:rPr>
          <w:t>224</w:t>
        </w:r>
        <w:r w:rsidR="00D060EE" w:rsidRPr="007949BF">
          <w:fldChar w:fldCharType="end"/>
        </w:r>
      </w:hyperlink>
      <w:r w:rsidRPr="007949BF">
        <w:t>”</w:t>
      </w:r>
    </w:p>
    <w:p w14:paraId="039111F6" w14:textId="77777777" w:rsidR="008B0910" w:rsidRPr="007949BF" w:rsidRDefault="008B0910" w:rsidP="008B0910">
      <w:pPr>
        <w:spacing w:line="480" w:lineRule="auto"/>
        <w:jc w:val="both"/>
      </w:pPr>
    </w:p>
    <w:p w14:paraId="6F6AAD95" w14:textId="77777777" w:rsidR="008B0910" w:rsidRPr="007949BF" w:rsidRDefault="008B0910" w:rsidP="008B0910">
      <w:pPr>
        <w:spacing w:line="480" w:lineRule="auto"/>
        <w:jc w:val="both"/>
      </w:pPr>
      <w:r w:rsidRPr="007949BF">
        <w:t xml:space="preserve">Due to only using 63 bladder cancer urine samples we did not perform an analysis of associating various grades and stages of bladder cancers to specific urinary microRNA levels.  This study did have a balanced split between low-and high-grade disease of 53% and 47% respectively, which was not the case for other similar studies.   Further studies with an increased number of urines samples may allow the opportunity to allow disease stratification </w:t>
      </w:r>
      <w:proofErr w:type="gramStart"/>
      <w:r w:rsidRPr="007949BF">
        <w:t>with  the</w:t>
      </w:r>
      <w:proofErr w:type="gramEnd"/>
      <w:r w:rsidRPr="007949BF">
        <w:t xml:space="preserve"> various grades and stages bladder cancer.  An argument for not performing differentiation between the identification of low-and high-grade disease is that we targeted our study to be a diagnosis of bladder cancer universally and not just a specific subset of disease.  The diagnosis of low-grade bladder cancer is pathologically and clinically of a lower priority than it’s high-grade counterpart however it must always be appreciated that a significant proportion of low-grade disease will to develop into the high-grade form.</w:t>
      </w:r>
    </w:p>
    <w:p w14:paraId="6A921534" w14:textId="77777777" w:rsidR="008B0910" w:rsidRPr="007949BF" w:rsidRDefault="008B0910" w:rsidP="008B0910">
      <w:pPr>
        <w:spacing w:line="480" w:lineRule="auto"/>
        <w:jc w:val="both"/>
      </w:pPr>
    </w:p>
    <w:p w14:paraId="01445146" w14:textId="77777777" w:rsidR="008B0910" w:rsidRPr="007949BF" w:rsidRDefault="008B0910" w:rsidP="008B0910">
      <w:pPr>
        <w:spacing w:line="480" w:lineRule="auto"/>
        <w:jc w:val="both"/>
      </w:pPr>
      <w:r w:rsidRPr="007949BF">
        <w:t>An obvious criticism and weakness with regards to the diagnostic data is the specificity value of 51%.  This was at the opportunity cost of a high sensitivity value 94.1%.  Of note when implementing a urinary test to stratify the need for a cystoscopy, it is sensitivity (and hence the reduction of false negative tests) that takes priority over specificity.</w:t>
      </w:r>
    </w:p>
    <w:p w14:paraId="34EE94B1" w14:textId="77777777" w:rsidR="008B0910" w:rsidRPr="007949BF" w:rsidRDefault="008B0910" w:rsidP="008B0910">
      <w:pPr>
        <w:spacing w:line="480" w:lineRule="auto"/>
        <w:jc w:val="both"/>
      </w:pPr>
    </w:p>
    <w:p w14:paraId="3FCB0EDD" w14:textId="0AE39B96" w:rsidR="008B0910" w:rsidRPr="007949BF" w:rsidRDefault="007761D9" w:rsidP="008B0910">
      <w:pPr>
        <w:spacing w:line="480" w:lineRule="auto"/>
        <w:jc w:val="both"/>
      </w:pPr>
      <w:r>
        <w:t>This study did not in</w:t>
      </w:r>
      <w:r w:rsidR="008B0910" w:rsidRPr="007949BF">
        <w:t>corporate the analysis of p</w:t>
      </w:r>
      <w:r>
        <w:t xml:space="preserve">ost-operative urine </w:t>
      </w:r>
      <w:r w:rsidR="008B0910" w:rsidRPr="007949BF">
        <w:t xml:space="preserve">samples for those undergoing the resection of their tumours.  However it can be argued that our panel of microRNAs were created as per the </w:t>
      </w:r>
      <w:proofErr w:type="gramStart"/>
      <w:r w:rsidR="008B0910" w:rsidRPr="007949BF">
        <w:t>hypothesis which</w:t>
      </w:r>
      <w:proofErr w:type="gramEnd"/>
      <w:r w:rsidR="008B0910" w:rsidRPr="007949BF">
        <w:t xml:space="preserve"> was for the diagnosis of disease and not to assess the response to therapeutic interventions undertaken.  Certainly if this study were to be further developed, </w:t>
      </w:r>
      <w:proofErr w:type="gramStart"/>
      <w:r w:rsidR="008B0910" w:rsidRPr="007949BF">
        <w:t>then</w:t>
      </w:r>
      <w:proofErr w:type="gramEnd"/>
      <w:r w:rsidR="008B0910" w:rsidRPr="007949BF">
        <w:t xml:space="preserve"> this aspect of post-operative urinary microRNA response is one which could be investigated.</w:t>
      </w:r>
    </w:p>
    <w:p w14:paraId="6C05FAFA" w14:textId="77777777" w:rsidR="008B0910" w:rsidRPr="007949BF" w:rsidRDefault="008B0910" w:rsidP="008B0910">
      <w:pPr>
        <w:spacing w:line="480" w:lineRule="auto"/>
        <w:jc w:val="both"/>
      </w:pPr>
    </w:p>
    <w:p w14:paraId="3C7A444D" w14:textId="77777777" w:rsidR="008B0910" w:rsidRPr="007949BF" w:rsidRDefault="008B0910" w:rsidP="008B0910">
      <w:pPr>
        <w:spacing w:line="480" w:lineRule="auto"/>
        <w:jc w:val="both"/>
      </w:pPr>
      <w:r w:rsidRPr="007949BF">
        <w:t xml:space="preserve">The assessment of disease reoccurrence, prognosis and mortality with the prospectively collected urine samples would require a period of time to elapse prior for it to be undertaken. The presence of the panel of 15 urinary microRNAs can be assessed in our patients to observe if they have correlation to any of these three clinical parameters </w:t>
      </w:r>
      <w:proofErr w:type="gramStart"/>
      <w:r w:rsidRPr="007949BF">
        <w:t>in-time</w:t>
      </w:r>
      <w:proofErr w:type="gramEnd"/>
      <w:r w:rsidRPr="007949BF">
        <w:t xml:space="preserve">.  This data would further strengthen the study however it was not in the scope of this research project solely due a finite period of time available for PhD research but one that could be investigated with relative ease in several years time.  </w:t>
      </w:r>
    </w:p>
    <w:p w14:paraId="399B2500" w14:textId="77777777" w:rsidR="008B0910" w:rsidRPr="007949BF" w:rsidRDefault="008B0910" w:rsidP="008B0910">
      <w:pPr>
        <w:spacing w:line="480" w:lineRule="auto"/>
        <w:jc w:val="both"/>
      </w:pPr>
    </w:p>
    <w:p w14:paraId="0FE7417A" w14:textId="44BDE330" w:rsidR="008B0910" w:rsidRPr="007949BF" w:rsidRDefault="008B0910" w:rsidP="008B0910">
      <w:pPr>
        <w:spacing w:line="480" w:lineRule="auto"/>
        <w:jc w:val="both"/>
      </w:pPr>
      <w:r w:rsidRPr="007949BF">
        <w:t>Finally our urine samples like all the other urine samples in similar studies were collected in a single centre.  Ideally the avoidance of utilising a homogenous demographic population group with regards to a single region should be practiced when creating a new biomarker with the view to use on a national or global platform.  Our urine samples were collected within the region of South Yorkshire that historically has a s</w:t>
      </w:r>
      <w:r w:rsidR="00C600FC">
        <w:t>trong industrial heritage</w:t>
      </w:r>
      <w:r w:rsidRPr="007949BF">
        <w:t xml:space="preserve"> in</w:t>
      </w:r>
      <w:r w:rsidR="00C600FC">
        <w:t>cluding those associated with</w:t>
      </w:r>
      <w:r w:rsidRPr="007949BF">
        <w:t xml:space="preserve"> established industrial risk factor</w:t>
      </w:r>
      <w:r w:rsidR="00C600FC">
        <w:t>s for bladder cancer.</w:t>
      </w:r>
    </w:p>
    <w:p w14:paraId="3443175D" w14:textId="77777777" w:rsidR="00620ADF" w:rsidRPr="00F52849" w:rsidRDefault="00620ADF" w:rsidP="00FF58C0">
      <w:pPr>
        <w:spacing w:line="480" w:lineRule="auto"/>
        <w:jc w:val="both"/>
      </w:pPr>
    </w:p>
    <w:p w14:paraId="51AF1A26" w14:textId="77777777" w:rsidR="00426F76" w:rsidRPr="00F52849" w:rsidRDefault="00426F76" w:rsidP="00FF58C0">
      <w:pPr>
        <w:spacing w:line="480" w:lineRule="auto"/>
        <w:jc w:val="both"/>
      </w:pPr>
    </w:p>
    <w:p w14:paraId="686DE0E1" w14:textId="0941D69D" w:rsidR="009D0BF3" w:rsidRPr="007949BF" w:rsidRDefault="009D0BF3"/>
    <w:p w14:paraId="10C2A591" w14:textId="072ECA99" w:rsidR="005B0778" w:rsidRPr="007949BF" w:rsidRDefault="00957895" w:rsidP="00AA36F7">
      <w:r w:rsidRPr="007949BF">
        <w:br w:type="page"/>
      </w:r>
    </w:p>
    <w:p w14:paraId="727F5B4A" w14:textId="7726378B" w:rsidR="00F504D4" w:rsidRPr="001F281C" w:rsidRDefault="00FD5107" w:rsidP="00FD5107">
      <w:pPr>
        <w:pStyle w:val="Heading1"/>
        <w:jc w:val="center"/>
        <w:rPr>
          <w:rFonts w:asciiTheme="minorHAnsi" w:hAnsiTheme="minorHAnsi"/>
          <w:sz w:val="32"/>
          <w:szCs w:val="32"/>
          <w:u w:val="single"/>
          <w:lang w:val="en-US"/>
        </w:rPr>
      </w:pPr>
      <w:bookmarkStart w:id="333" w:name="_Toc278904962"/>
      <w:r w:rsidRPr="001F281C">
        <w:rPr>
          <w:rFonts w:asciiTheme="minorHAnsi" w:hAnsiTheme="minorHAnsi"/>
          <w:sz w:val="32"/>
          <w:szCs w:val="32"/>
          <w:u w:val="single"/>
          <w:lang w:val="en-US"/>
        </w:rPr>
        <w:t xml:space="preserve">CHAPTER 5 - </w:t>
      </w:r>
      <w:r w:rsidR="00F504D4" w:rsidRPr="001F281C">
        <w:rPr>
          <w:rFonts w:asciiTheme="minorHAnsi" w:hAnsiTheme="minorHAnsi"/>
          <w:sz w:val="32"/>
          <w:szCs w:val="32"/>
          <w:u w:val="single"/>
          <w:lang w:val="en-US"/>
        </w:rPr>
        <w:t>MicroRNA-1224</w:t>
      </w:r>
      <w:r w:rsidR="00BF6212" w:rsidRPr="001F281C">
        <w:rPr>
          <w:rFonts w:asciiTheme="minorHAnsi" w:hAnsiTheme="minorHAnsi"/>
          <w:sz w:val="32"/>
          <w:szCs w:val="32"/>
          <w:u w:val="single"/>
          <w:lang w:val="en-US"/>
        </w:rPr>
        <w:t>-3p</w:t>
      </w:r>
      <w:r w:rsidR="00F504D4" w:rsidRPr="001F281C">
        <w:rPr>
          <w:rFonts w:asciiTheme="minorHAnsi" w:hAnsiTheme="minorHAnsi"/>
          <w:sz w:val="32"/>
          <w:szCs w:val="32"/>
          <w:u w:val="single"/>
          <w:lang w:val="en-US"/>
        </w:rPr>
        <w:t xml:space="preserve"> manipulation in NHU Cells</w:t>
      </w:r>
      <w:bookmarkEnd w:id="333"/>
    </w:p>
    <w:p w14:paraId="01B4D93D" w14:textId="77777777" w:rsidR="005B273A" w:rsidRDefault="005B273A" w:rsidP="002B0BA4">
      <w:pPr>
        <w:jc w:val="both"/>
      </w:pPr>
    </w:p>
    <w:p w14:paraId="4DDFAFA8" w14:textId="51A0335A" w:rsidR="00407920" w:rsidRDefault="00407920" w:rsidP="002B0BA4">
      <w:pPr>
        <w:spacing w:line="480" w:lineRule="auto"/>
        <w:jc w:val="both"/>
        <w:rPr>
          <w:color w:val="000000" w:themeColor="text1"/>
        </w:rPr>
      </w:pPr>
      <w:proofErr w:type="gramStart"/>
      <w:r>
        <w:rPr>
          <w:rFonts w:cs="Georgia"/>
          <w:color w:val="000000" w:themeColor="text1"/>
        </w:rPr>
        <w:t>Chemotherapy regimes in bladder cancer is</w:t>
      </w:r>
      <w:proofErr w:type="gramEnd"/>
      <w:r>
        <w:rPr>
          <w:rFonts w:cs="Georgia"/>
          <w:color w:val="000000" w:themeColor="text1"/>
        </w:rPr>
        <w:t xml:space="preserve"> currently limited.  The utilisation of microRNA for bladder cancer therapy is </w:t>
      </w:r>
      <w:proofErr w:type="gramStart"/>
      <w:r>
        <w:rPr>
          <w:rFonts w:cs="Georgia"/>
          <w:color w:val="000000" w:themeColor="text1"/>
        </w:rPr>
        <w:t>one which</w:t>
      </w:r>
      <w:proofErr w:type="gramEnd"/>
      <w:r>
        <w:rPr>
          <w:rFonts w:cs="Georgia"/>
          <w:color w:val="000000" w:themeColor="text1"/>
        </w:rPr>
        <w:t xml:space="preserve"> is yet to be established.  However, the application of these molecules is expected</w:t>
      </w:r>
      <w:r>
        <w:t xml:space="preserve"> to be utilised in various </w:t>
      </w:r>
      <w:r w:rsidR="00BB426A">
        <w:t xml:space="preserve">aspects of the management </w:t>
      </w:r>
      <w:proofErr w:type="gramStart"/>
      <w:r w:rsidR="00BB426A">
        <w:t xml:space="preserve">of </w:t>
      </w:r>
      <w:r>
        <w:t xml:space="preserve"> bladder</w:t>
      </w:r>
      <w:proofErr w:type="gramEnd"/>
      <w:r>
        <w:t xml:space="preserve"> cancer patients in the near future</w:t>
      </w:r>
      <w:hyperlink w:anchor="_ENREF_225" w:tooltip="Miah, 2014 #10" w:history="1">
        <w:r w:rsidR="00D060EE">
          <w:fldChar w:fldCharType="begin"/>
        </w:r>
        <w:r w:rsidR="00D060EE">
          <w:instrText xml:space="preserve"> ADDIN EN.CITE &lt;EndNote&gt;&lt;Cite&gt;&lt;Author&gt;Miah&lt;/Author&gt;&lt;Year&gt;2014&lt;/Year&gt;&lt;RecNum&gt;10&lt;/RecNum&gt;&lt;DisplayText&gt;&lt;style face="superscript"&gt;225&lt;/style&gt;&lt;/DisplayText&gt;&lt;record&gt;&lt;rec-number&gt;10&lt;/rec-number&gt;&lt;foreign-keys&gt;&lt;key app="EN" db-id="vpf2w5a9krz022efrprpevzoap5xsa0220w2"&gt;10&lt;/key&gt;&lt;/foreign-keys&gt;&lt;ref-type name="Journal Article"&gt;17&lt;/ref-type&gt;&lt;contributors&gt;&lt;authors&gt;&lt;author&gt;Miah, S.&lt;/author&gt;&lt;author&gt;Pang, K.&lt;/author&gt;&lt;author&gt;Catto, J. W.&lt;/author&gt;&lt;/authors&gt;&lt;/contributors&gt;&lt;auth-address&gt;Department of Urology, Royal Hallamshire Hospital, Sheffield, UK.&lt;/auth-address&gt;&lt;titles&gt;&lt;title&gt;MicroRNA and urothelial cell carcinoma&lt;/title&gt;&lt;secondary-title&gt;BJU international&lt;/secondary-title&gt;&lt;alt-title&gt;BJU Int&lt;/alt-title&gt;&lt;/titles&gt;&lt;periodical&gt;&lt;full-title&gt;BJU international&lt;/full-title&gt;&lt;abbr-1&gt;BJU Int&lt;/abbr-1&gt;&lt;/periodical&gt;&lt;alt-periodical&gt;&lt;full-title&gt;BJU international&lt;/full-title&gt;&lt;abbr-1&gt;BJU Int&lt;/abbr-1&gt;&lt;/alt-periodical&gt;&lt;pages&gt;811-2&lt;/pages&gt;&lt;volume&gt;113&lt;/volume&gt;&lt;number&gt;5&lt;/number&gt;&lt;edition&gt;2014/02/21&lt;/edition&gt;&lt;dates&gt;&lt;year&gt;2014&lt;/year&gt;&lt;pub-dates&gt;&lt;date&gt;May&lt;/date&gt;&lt;/pub-dates&gt;&lt;/dates&gt;&lt;isbn&gt;1464-410X (Electronic)&amp;#xD;1464-4096 (Linking)&lt;/isbn&gt;&lt;accession-num&gt;24552448&lt;/accession-num&gt;&lt;work-type&gt;Comment&lt;/work-type&gt;&lt;urls&gt;&lt;related-urls&gt;&lt;url&gt;http://www.ncbi.nlm.nih.gov/pubmed/24552448&lt;/url&gt;&lt;/related-urls&gt;&lt;/urls&gt;&lt;electronic-resource-num&gt;10.1111/bju.12689&lt;/electronic-resource-num&gt;&lt;language&gt;eng&lt;/language&gt;&lt;/record&gt;&lt;/Cite&gt;&lt;/EndNote&gt;</w:instrText>
        </w:r>
        <w:r w:rsidR="00D060EE">
          <w:fldChar w:fldCharType="separate"/>
        </w:r>
        <w:r w:rsidR="00D060EE" w:rsidRPr="00D060EE">
          <w:rPr>
            <w:noProof/>
            <w:vertAlign w:val="superscript"/>
          </w:rPr>
          <w:t>225</w:t>
        </w:r>
        <w:r w:rsidR="00D060EE">
          <w:fldChar w:fldCharType="end"/>
        </w:r>
      </w:hyperlink>
      <w:r w:rsidRPr="00E465B2">
        <w:t>.</w:t>
      </w:r>
      <w:r>
        <w:rPr>
          <w:rFonts w:cs="Georgia"/>
          <w:color w:val="000000" w:themeColor="text1"/>
        </w:rPr>
        <w:t xml:space="preserve">  </w:t>
      </w:r>
      <w:r>
        <w:rPr>
          <w:color w:val="000000" w:themeColor="text1"/>
        </w:rPr>
        <w:t xml:space="preserve">  This chapter will test the hypothesis that the manipulation of microRNA (-1224-3p) in urothelial cells will </w:t>
      </w:r>
      <w:r w:rsidR="00E465B2">
        <w:rPr>
          <w:color w:val="000000" w:themeColor="text1"/>
        </w:rPr>
        <w:t>have anti-</w:t>
      </w:r>
      <w:proofErr w:type="spellStart"/>
      <w:r w:rsidR="00E465B2">
        <w:rPr>
          <w:color w:val="000000" w:themeColor="text1"/>
        </w:rPr>
        <w:t>tumourigenic</w:t>
      </w:r>
      <w:proofErr w:type="spellEnd"/>
      <w:r w:rsidR="00E465B2">
        <w:rPr>
          <w:color w:val="000000" w:themeColor="text1"/>
        </w:rPr>
        <w:t xml:space="preserve"> outcomes</w:t>
      </w:r>
      <w:r>
        <w:rPr>
          <w:color w:val="000000" w:themeColor="text1"/>
        </w:rPr>
        <w:t xml:space="preserve">. The aims of this chapter are: </w:t>
      </w:r>
    </w:p>
    <w:p w14:paraId="196291B5" w14:textId="77777777" w:rsidR="00407920" w:rsidRDefault="00407920" w:rsidP="002B0BA4">
      <w:pPr>
        <w:spacing w:line="480" w:lineRule="auto"/>
        <w:jc w:val="both"/>
        <w:rPr>
          <w:color w:val="000000" w:themeColor="text1"/>
        </w:rPr>
      </w:pPr>
    </w:p>
    <w:p w14:paraId="757C7FC7" w14:textId="77777777" w:rsidR="00407920" w:rsidRDefault="00407920" w:rsidP="002B0BA4">
      <w:pPr>
        <w:pStyle w:val="ListParagraph"/>
        <w:numPr>
          <w:ilvl w:val="0"/>
          <w:numId w:val="28"/>
        </w:numPr>
        <w:spacing w:line="480" w:lineRule="auto"/>
        <w:jc w:val="both"/>
        <w:rPr>
          <w:rFonts w:cs="Helvetica"/>
          <w:color w:val="000000" w:themeColor="text1"/>
        </w:rPr>
      </w:pPr>
      <w:r>
        <w:rPr>
          <w:rFonts w:cs="Helvetica"/>
          <w:color w:val="000000" w:themeColor="text1"/>
        </w:rPr>
        <w:t>To establish a successful protocol for the manipulation of microRNA-1224-3p in urothelial cells.</w:t>
      </w:r>
    </w:p>
    <w:p w14:paraId="0D55FD15" w14:textId="13615BE1" w:rsidR="00AB007E" w:rsidRDefault="00407920" w:rsidP="002B0BA4">
      <w:pPr>
        <w:pStyle w:val="ListParagraph"/>
        <w:numPr>
          <w:ilvl w:val="0"/>
          <w:numId w:val="28"/>
        </w:numPr>
        <w:spacing w:line="480" w:lineRule="auto"/>
        <w:jc w:val="both"/>
        <w:rPr>
          <w:rFonts w:cs="Helvetica"/>
          <w:color w:val="000000" w:themeColor="text1"/>
        </w:rPr>
      </w:pPr>
      <w:r w:rsidRPr="004B7EF9">
        <w:rPr>
          <w:rFonts w:cs="Helvetica"/>
          <w:color w:val="000000" w:themeColor="text1"/>
        </w:rPr>
        <w:t xml:space="preserve">Identifying the functional and </w:t>
      </w:r>
      <w:proofErr w:type="spellStart"/>
      <w:r w:rsidRPr="004B7EF9">
        <w:rPr>
          <w:rFonts w:cs="Helvetica"/>
          <w:color w:val="000000" w:themeColor="text1"/>
        </w:rPr>
        <w:t>phenotypical</w:t>
      </w:r>
      <w:proofErr w:type="spellEnd"/>
      <w:r w:rsidRPr="004B7EF9">
        <w:rPr>
          <w:rFonts w:cs="Helvetica"/>
          <w:color w:val="000000" w:themeColor="text1"/>
        </w:rPr>
        <w:t xml:space="preserve"> ou</w:t>
      </w:r>
      <w:r>
        <w:rPr>
          <w:rFonts w:cs="Helvetica"/>
          <w:color w:val="000000" w:themeColor="text1"/>
        </w:rPr>
        <w:t>tcomes of manipulating microRNA (1224-3p)</w:t>
      </w:r>
      <w:r w:rsidRPr="004B7EF9">
        <w:rPr>
          <w:rFonts w:cs="Helvetica"/>
          <w:color w:val="000000" w:themeColor="text1"/>
        </w:rPr>
        <w:t xml:space="preserve"> in bladder urothelium.</w:t>
      </w:r>
    </w:p>
    <w:p w14:paraId="190E72CC" w14:textId="77777777" w:rsidR="00AB007E" w:rsidRPr="00AB007E" w:rsidRDefault="00AB007E" w:rsidP="002B0BA4">
      <w:pPr>
        <w:spacing w:line="480" w:lineRule="auto"/>
        <w:jc w:val="both"/>
        <w:rPr>
          <w:rFonts w:cs="Helvetica"/>
          <w:color w:val="000000" w:themeColor="text1"/>
        </w:rPr>
      </w:pPr>
    </w:p>
    <w:p w14:paraId="4D3C5007" w14:textId="0B27A987" w:rsidR="00FD5107" w:rsidRPr="00D915A8" w:rsidRDefault="00F321B0" w:rsidP="002B0BA4">
      <w:pPr>
        <w:pStyle w:val="Heading1"/>
        <w:rPr>
          <w:rFonts w:asciiTheme="minorHAnsi" w:eastAsiaTheme="minorEastAsia" w:hAnsiTheme="minorHAnsi"/>
        </w:rPr>
      </w:pPr>
      <w:bookmarkStart w:id="334" w:name="_Toc278904963"/>
      <w:r w:rsidRPr="00D915A8">
        <w:rPr>
          <w:rFonts w:asciiTheme="minorHAnsi" w:eastAsiaTheme="minorEastAsia" w:hAnsiTheme="minorHAnsi"/>
        </w:rPr>
        <w:t>5.1</w:t>
      </w:r>
      <w:r w:rsidRPr="00D915A8">
        <w:rPr>
          <w:rFonts w:asciiTheme="minorHAnsi" w:eastAsiaTheme="minorEastAsia" w:hAnsiTheme="minorHAnsi"/>
        </w:rPr>
        <w:tab/>
      </w:r>
      <w:r w:rsidRPr="00D915A8">
        <w:rPr>
          <w:rFonts w:asciiTheme="minorHAnsi" w:eastAsiaTheme="minorEastAsia" w:hAnsiTheme="minorHAnsi"/>
        </w:rPr>
        <w:tab/>
      </w:r>
      <w:r w:rsidR="00FD5107" w:rsidRPr="00D915A8">
        <w:rPr>
          <w:rFonts w:asciiTheme="minorHAnsi" w:eastAsiaTheme="minorEastAsia" w:hAnsiTheme="minorHAnsi"/>
        </w:rPr>
        <w:t>Methods</w:t>
      </w:r>
      <w:bookmarkEnd w:id="334"/>
    </w:p>
    <w:p w14:paraId="2B126540" w14:textId="640C7C56" w:rsidR="000513B0" w:rsidRDefault="000513B0" w:rsidP="002B0BA4">
      <w:pPr>
        <w:pStyle w:val="Heading2"/>
        <w:rPr>
          <w:rFonts w:asciiTheme="minorHAnsi" w:hAnsiTheme="minorHAnsi"/>
        </w:rPr>
      </w:pPr>
      <w:bookmarkStart w:id="335" w:name="_Toc278904964"/>
      <w:r w:rsidRPr="00D915A8">
        <w:rPr>
          <w:rFonts w:asciiTheme="minorHAnsi" w:hAnsiTheme="minorHAnsi"/>
        </w:rPr>
        <w:t>5.1.1</w:t>
      </w:r>
      <w:r w:rsidRPr="00D915A8">
        <w:rPr>
          <w:rFonts w:asciiTheme="minorHAnsi" w:hAnsiTheme="minorHAnsi"/>
        </w:rPr>
        <w:tab/>
      </w:r>
      <w:r w:rsidRPr="00D915A8">
        <w:rPr>
          <w:rFonts w:asciiTheme="minorHAnsi" w:hAnsiTheme="minorHAnsi"/>
        </w:rPr>
        <w:tab/>
        <w:t>MicroRNA transfection</w:t>
      </w:r>
      <w:bookmarkEnd w:id="335"/>
    </w:p>
    <w:p w14:paraId="52D77803" w14:textId="77777777" w:rsidR="000950C3" w:rsidRDefault="000950C3" w:rsidP="002B0BA4">
      <w:pPr>
        <w:spacing w:line="480" w:lineRule="auto"/>
        <w:jc w:val="both"/>
      </w:pPr>
      <w:r>
        <w:t xml:space="preserve">The NHU cell-line was utilised for all sections of this study (chapter 2.1.6) The general cell cultures techniques </w:t>
      </w:r>
      <w:proofErr w:type="gramStart"/>
      <w:r>
        <w:t>utilised  was</w:t>
      </w:r>
      <w:proofErr w:type="gramEnd"/>
      <w:r>
        <w:t xml:space="preserve"> according to the ones described in chapter 2.2.2</w:t>
      </w:r>
    </w:p>
    <w:p w14:paraId="4D0B8036" w14:textId="77777777" w:rsidR="000111FB" w:rsidRDefault="000111FB" w:rsidP="002B0BA4">
      <w:pPr>
        <w:spacing w:line="480" w:lineRule="auto"/>
        <w:jc w:val="both"/>
      </w:pPr>
    </w:p>
    <w:p w14:paraId="08BCAA8B" w14:textId="0211E54C" w:rsidR="000111FB" w:rsidRPr="00A1001D" w:rsidRDefault="000111FB" w:rsidP="000111FB">
      <w:pPr>
        <w:spacing w:line="480" w:lineRule="auto"/>
        <w:jc w:val="both"/>
        <w:rPr>
          <w:rFonts w:cs="Lucida Grande"/>
          <w:color w:val="000000"/>
        </w:rPr>
      </w:pPr>
      <w:r>
        <w:rPr>
          <w:rFonts w:cs="Arial"/>
          <w:color w:val="262626"/>
          <w:lang w:val="en-US"/>
        </w:rPr>
        <w:t>According to the manufacturer’s protocol, the addition of 100</w:t>
      </w:r>
      <w:r w:rsidRPr="00B02A41">
        <w:rPr>
          <w:lang w:val="en-US"/>
        </w:rPr>
        <w:sym w:font="Symbol" w:char="F06D"/>
      </w:r>
      <w:r>
        <w:rPr>
          <w:rFonts w:cs="Arial"/>
          <w:color w:val="262626"/>
          <w:lang w:val="en-US"/>
        </w:rPr>
        <w:t>L of nuclease-free water to the pri-miRNA-1224</w:t>
      </w:r>
      <w:r w:rsidRPr="00B02A41">
        <w:rPr>
          <w:rFonts w:cs="Arial"/>
          <w:color w:val="262626"/>
          <w:lang w:val="en-US"/>
        </w:rPr>
        <w:t>-3p</w:t>
      </w:r>
      <w:r>
        <w:rPr>
          <w:rFonts w:cs="Arial"/>
          <w:color w:val="262626"/>
          <w:lang w:val="en-US"/>
        </w:rPr>
        <w:t>/a</w:t>
      </w:r>
      <w:r w:rsidRPr="00B02A41">
        <w:rPr>
          <w:rFonts w:cs="Arial"/>
          <w:color w:val="262626"/>
          <w:lang w:val="en-US"/>
        </w:rPr>
        <w:t>nti-</w:t>
      </w:r>
      <w:proofErr w:type="spellStart"/>
      <w:r w:rsidRPr="00B02A41">
        <w:rPr>
          <w:rFonts w:cs="Arial"/>
          <w:color w:val="262626"/>
          <w:lang w:val="en-US"/>
        </w:rPr>
        <w:t>miR</w:t>
      </w:r>
      <w:proofErr w:type="spellEnd"/>
      <w:r w:rsidRPr="00B02A41">
        <w:rPr>
          <w:rFonts w:cs="Arial"/>
          <w:color w:val="262626"/>
          <w:lang w:val="en-US"/>
        </w:rPr>
        <w:t>™ miRNA-1224-3p</w:t>
      </w:r>
      <w:r>
        <w:rPr>
          <w:rFonts w:cs="Arial"/>
          <w:color w:val="262626"/>
          <w:lang w:val="en-US"/>
        </w:rPr>
        <w:t>/scrambled sequence solute was undertaken to create the microRNA manipulation reagent.</w:t>
      </w:r>
    </w:p>
    <w:p w14:paraId="4D426F82" w14:textId="77777777" w:rsidR="000111FB" w:rsidRDefault="000111FB" w:rsidP="002B0BA4">
      <w:pPr>
        <w:spacing w:line="480" w:lineRule="auto"/>
        <w:jc w:val="both"/>
      </w:pPr>
    </w:p>
    <w:p w14:paraId="222C5F3E" w14:textId="1B4E8666" w:rsidR="00BE3AE9" w:rsidRDefault="000950C3" w:rsidP="002B0BA4">
      <w:pPr>
        <w:spacing w:line="480" w:lineRule="auto"/>
        <w:jc w:val="both"/>
        <w:rPr>
          <w:rFonts w:cs="Arial"/>
          <w:color w:val="262626"/>
          <w:lang w:val="en-US"/>
        </w:rPr>
      </w:pPr>
      <w:r>
        <w:t xml:space="preserve">To optimise the protocol, various transfection reagents were utilised - </w:t>
      </w:r>
      <w:proofErr w:type="spellStart"/>
      <w:r w:rsidRPr="00B02A41">
        <w:rPr>
          <w:rFonts w:cs="Arial"/>
          <w:color w:val="262626"/>
          <w:lang w:val="en-US"/>
        </w:rPr>
        <w:t>siPORT</w:t>
      </w:r>
      <w:proofErr w:type="spellEnd"/>
      <w:r w:rsidRPr="00B02A41">
        <w:rPr>
          <w:rFonts w:cs="Arial"/>
          <w:color w:val="262626"/>
          <w:lang w:val="en-US"/>
        </w:rPr>
        <w:t xml:space="preserve">™ </w:t>
      </w:r>
      <w:proofErr w:type="spellStart"/>
      <w:r>
        <w:rPr>
          <w:rFonts w:cs="Arial"/>
          <w:iCs/>
          <w:color w:val="262626"/>
          <w:lang w:val="en-US"/>
        </w:rPr>
        <w:t>NeoFX</w:t>
      </w:r>
      <w:proofErr w:type="spellEnd"/>
      <w:r>
        <w:rPr>
          <w:rFonts w:cs="Arial"/>
          <w:iCs/>
          <w:color w:val="262626"/>
          <w:lang w:val="en-US"/>
        </w:rPr>
        <w:t xml:space="preserve">™ and </w:t>
      </w:r>
      <w:proofErr w:type="spellStart"/>
      <w:r w:rsidRPr="00B02A41">
        <w:rPr>
          <w:rFonts w:cs="Arial"/>
          <w:color w:val="262626"/>
          <w:lang w:val="en-US"/>
        </w:rPr>
        <w:t>Lipofectamine</w:t>
      </w:r>
      <w:proofErr w:type="spellEnd"/>
      <w:r w:rsidRPr="00B02A41">
        <w:rPr>
          <w:rFonts w:cs="Arial"/>
          <w:color w:val="262626"/>
          <w:lang w:val="en-US"/>
        </w:rPr>
        <w:t xml:space="preserve">® RNA </w:t>
      </w:r>
      <w:proofErr w:type="spellStart"/>
      <w:proofErr w:type="gramStart"/>
      <w:r>
        <w:rPr>
          <w:rFonts w:cs="Arial"/>
          <w:color w:val="262626"/>
          <w:lang w:val="en-US"/>
        </w:rPr>
        <w:t>iMAX</w:t>
      </w:r>
      <w:proofErr w:type="spellEnd"/>
      <w:proofErr w:type="gramEnd"/>
      <w:r>
        <w:rPr>
          <w:rFonts w:cs="Arial"/>
          <w:color w:val="262626"/>
          <w:lang w:val="en-US"/>
        </w:rPr>
        <w:t xml:space="preserve"> – with subsequent assessment of the success of microRNA-1224-3p manipulation.</w:t>
      </w:r>
    </w:p>
    <w:p w14:paraId="2E86A55D" w14:textId="77777777" w:rsidR="00BE3AE9" w:rsidRDefault="00BE3AE9" w:rsidP="002B0BA4">
      <w:pPr>
        <w:spacing w:line="480" w:lineRule="auto"/>
        <w:jc w:val="both"/>
        <w:rPr>
          <w:rFonts w:cs="Arial"/>
          <w:color w:val="262626"/>
          <w:lang w:val="en-US"/>
        </w:rPr>
      </w:pPr>
    </w:p>
    <w:p w14:paraId="7E829E00" w14:textId="47B4C6D5" w:rsidR="00BE3AE9" w:rsidRDefault="00BE3AE9" w:rsidP="002B0BA4">
      <w:pPr>
        <w:spacing w:line="480" w:lineRule="auto"/>
        <w:jc w:val="both"/>
        <w:rPr>
          <w:rFonts w:cs="Arial"/>
          <w:color w:val="262626"/>
          <w:lang w:val="en-US"/>
        </w:rPr>
      </w:pPr>
      <w:r>
        <w:rPr>
          <w:rFonts w:cs="Arial"/>
          <w:color w:val="262626"/>
          <w:lang w:val="en-US"/>
        </w:rPr>
        <w:t xml:space="preserve">The transfection reagent solution was created by a dilution of 1:20 using </w:t>
      </w:r>
      <w:proofErr w:type="spellStart"/>
      <w:r w:rsidR="00A1001D">
        <w:rPr>
          <w:rFonts w:cs="Arial"/>
          <w:color w:val="262626"/>
          <w:lang w:val="en-US"/>
        </w:rPr>
        <w:t>Opti</w:t>
      </w:r>
      <w:proofErr w:type="spellEnd"/>
      <w:r w:rsidR="00A1001D">
        <w:rPr>
          <w:rFonts w:cs="Arial"/>
          <w:color w:val="262626"/>
          <w:lang w:val="en-US"/>
        </w:rPr>
        <w:t>-MEM</w:t>
      </w:r>
      <w:r>
        <w:rPr>
          <w:rFonts w:cs="Arial"/>
          <w:color w:val="262626"/>
          <w:lang w:val="en-US"/>
        </w:rPr>
        <w:t xml:space="preserve"> followed by incubation at </w:t>
      </w:r>
      <w:proofErr w:type="gramStart"/>
      <w:r>
        <w:rPr>
          <w:rFonts w:cs="Arial"/>
          <w:color w:val="262626"/>
          <w:lang w:val="en-US"/>
        </w:rPr>
        <w:t>room-temperature</w:t>
      </w:r>
      <w:proofErr w:type="gramEnd"/>
      <w:r>
        <w:rPr>
          <w:rFonts w:cs="Arial"/>
          <w:color w:val="262626"/>
          <w:lang w:val="en-US"/>
        </w:rPr>
        <w:t xml:space="preserve"> for 10 minutes.</w:t>
      </w:r>
    </w:p>
    <w:p w14:paraId="42268C50" w14:textId="77777777" w:rsidR="00BE3AE9" w:rsidRDefault="00BE3AE9" w:rsidP="002B0BA4">
      <w:pPr>
        <w:spacing w:line="480" w:lineRule="auto"/>
        <w:jc w:val="both"/>
        <w:rPr>
          <w:rFonts w:cs="Arial"/>
          <w:color w:val="262626"/>
          <w:lang w:val="en-US"/>
        </w:rPr>
      </w:pPr>
    </w:p>
    <w:p w14:paraId="3DBB3B1C" w14:textId="77777777" w:rsidR="000950C3" w:rsidRPr="000950C3" w:rsidRDefault="000950C3" w:rsidP="000950C3"/>
    <w:p w14:paraId="192256E2" w14:textId="5C3E9686" w:rsidR="000950C3" w:rsidRDefault="000950C3" w:rsidP="000950C3">
      <w:pPr>
        <w:pStyle w:val="Heading3"/>
        <w:rPr>
          <w:rFonts w:asciiTheme="minorHAnsi" w:hAnsiTheme="minorHAnsi"/>
        </w:rPr>
      </w:pPr>
      <w:bookmarkStart w:id="336" w:name="_Toc278904965"/>
      <w:r w:rsidRPr="000950C3">
        <w:rPr>
          <w:rFonts w:asciiTheme="minorHAnsi" w:hAnsiTheme="minorHAnsi"/>
        </w:rPr>
        <w:t>5.1.1.2</w:t>
      </w:r>
      <w:r>
        <w:rPr>
          <w:rFonts w:asciiTheme="minorHAnsi" w:hAnsiTheme="minorHAnsi"/>
        </w:rPr>
        <w:tab/>
      </w:r>
      <w:r>
        <w:rPr>
          <w:rFonts w:asciiTheme="minorHAnsi" w:hAnsiTheme="minorHAnsi"/>
        </w:rPr>
        <w:tab/>
      </w:r>
      <w:proofErr w:type="spellStart"/>
      <w:r>
        <w:rPr>
          <w:rFonts w:asciiTheme="minorHAnsi" w:hAnsiTheme="minorHAnsi"/>
        </w:rPr>
        <w:t>Optimisation</w:t>
      </w:r>
      <w:proofErr w:type="spellEnd"/>
      <w:r>
        <w:rPr>
          <w:rFonts w:asciiTheme="minorHAnsi" w:hAnsiTheme="minorHAnsi"/>
        </w:rPr>
        <w:t xml:space="preserve"> of transfection reagent</w:t>
      </w:r>
      <w:bookmarkEnd w:id="336"/>
    </w:p>
    <w:p w14:paraId="157C4A64" w14:textId="4B08E3A3" w:rsidR="000950C3" w:rsidRDefault="000950C3" w:rsidP="00943093">
      <w:pPr>
        <w:spacing w:line="480" w:lineRule="auto"/>
        <w:jc w:val="both"/>
      </w:pPr>
      <w:r>
        <w:t>To determine the optimal transfection reagent, NHU cells were seeded at a concentration of 2X10</w:t>
      </w:r>
      <w:r>
        <w:rPr>
          <w:vertAlign w:val="superscript"/>
        </w:rPr>
        <w:t>5</w:t>
      </w:r>
      <w:r>
        <w:t xml:space="preserve"> cells per well in a 6-well culture dish </w:t>
      </w:r>
      <w:r w:rsidR="00BE3AE9">
        <w:t>containing</w:t>
      </w:r>
      <w:r>
        <w:t xml:space="preserve"> 2ml KSF</w:t>
      </w:r>
      <w:r w:rsidR="00BE3AE9">
        <w:t xml:space="preserve">- medium per well.  </w:t>
      </w:r>
    </w:p>
    <w:p w14:paraId="6AFEC643" w14:textId="77777777" w:rsidR="00BE3AE9" w:rsidRDefault="00BE3AE9" w:rsidP="00943093">
      <w:pPr>
        <w:spacing w:line="480" w:lineRule="auto"/>
        <w:jc w:val="both"/>
      </w:pPr>
    </w:p>
    <w:p w14:paraId="1D764A94" w14:textId="779570E4" w:rsidR="008444B7" w:rsidRDefault="000111FB" w:rsidP="008444B7">
      <w:pPr>
        <w:spacing w:line="480" w:lineRule="auto"/>
        <w:jc w:val="both"/>
        <w:rPr>
          <w:rFonts w:cs="Arial"/>
          <w:color w:val="262626"/>
          <w:lang w:val="en-US"/>
        </w:rPr>
      </w:pPr>
      <w:r>
        <w:t xml:space="preserve">For each individual well, </w:t>
      </w:r>
      <w:r w:rsidR="00961E98">
        <w:t>100</w:t>
      </w:r>
      <w:r w:rsidRPr="00B02A41">
        <w:rPr>
          <w:lang w:val="en-US"/>
        </w:rPr>
        <w:sym w:font="Symbol" w:char="F06D"/>
      </w:r>
      <w:r w:rsidR="00961E98">
        <w:t>L of the particular transfection reagent solution, 2</w:t>
      </w:r>
      <w:r w:rsidRPr="00B02A41">
        <w:rPr>
          <w:lang w:val="en-US"/>
        </w:rPr>
        <w:sym w:font="Symbol" w:char="F06D"/>
      </w:r>
      <w:r w:rsidR="005E68AA">
        <w:t xml:space="preserve">L </w:t>
      </w:r>
      <w:r w:rsidR="00961E98">
        <w:t>of microRNA manipulation reagent and 98</w:t>
      </w:r>
      <w:r w:rsidR="003D3D26" w:rsidRPr="00B02A41">
        <w:rPr>
          <w:lang w:val="en-US"/>
        </w:rPr>
        <w:sym w:font="Symbol" w:char="F06D"/>
      </w:r>
      <w:r w:rsidR="005E68AA">
        <w:t xml:space="preserve">L </w:t>
      </w:r>
      <w:r w:rsidR="00961E98">
        <w:t xml:space="preserve">of </w:t>
      </w:r>
      <w:proofErr w:type="spellStart"/>
      <w:r w:rsidR="00961E98">
        <w:rPr>
          <w:rFonts w:cs="Arial"/>
          <w:color w:val="262626"/>
          <w:lang w:val="en-US"/>
        </w:rPr>
        <w:t>Opti</w:t>
      </w:r>
      <w:proofErr w:type="spellEnd"/>
      <w:r w:rsidR="00961E98">
        <w:rPr>
          <w:rFonts w:cs="Arial"/>
          <w:color w:val="262626"/>
          <w:lang w:val="en-US"/>
        </w:rPr>
        <w:t>-MEM was added and incubated at for 4 days.</w:t>
      </w:r>
      <w:r w:rsidR="005240E7">
        <w:rPr>
          <w:rFonts w:cs="Arial"/>
          <w:color w:val="262626"/>
          <w:lang w:val="en-US"/>
        </w:rPr>
        <w:t xml:space="preserve">  The </w:t>
      </w:r>
      <w:r w:rsidR="00943093">
        <w:rPr>
          <w:rFonts w:cs="Arial"/>
          <w:color w:val="262626"/>
          <w:lang w:val="en-US"/>
        </w:rPr>
        <w:t>manipulated NHU cells were extracted following each day of incubation (chapter 2.2.2) following which they underwent microRNA extraction (</w:t>
      </w:r>
      <w:proofErr w:type="gramStart"/>
      <w:r w:rsidR="00943093">
        <w:rPr>
          <w:rFonts w:cs="Arial"/>
          <w:color w:val="262626"/>
          <w:lang w:val="en-US"/>
        </w:rPr>
        <w:t>chapter  2.2.5</w:t>
      </w:r>
      <w:proofErr w:type="gramEnd"/>
      <w:r w:rsidR="00943093">
        <w:rPr>
          <w:rFonts w:cs="Arial"/>
          <w:color w:val="262626"/>
          <w:lang w:val="en-US"/>
        </w:rPr>
        <w:t>).</w:t>
      </w:r>
    </w:p>
    <w:p w14:paraId="558F3ACF" w14:textId="77777777" w:rsidR="008444B7" w:rsidRDefault="008444B7" w:rsidP="008444B7">
      <w:pPr>
        <w:spacing w:line="480" w:lineRule="auto"/>
        <w:jc w:val="both"/>
        <w:rPr>
          <w:rFonts w:cs="Arial"/>
          <w:color w:val="262626"/>
          <w:lang w:val="en-US"/>
        </w:rPr>
      </w:pPr>
    </w:p>
    <w:p w14:paraId="1FE30A01" w14:textId="21F77333" w:rsidR="009100E3" w:rsidRPr="008444B7" w:rsidRDefault="009100E3" w:rsidP="008444B7">
      <w:pPr>
        <w:pStyle w:val="Heading3"/>
        <w:rPr>
          <w:rFonts w:asciiTheme="minorHAnsi" w:hAnsiTheme="minorHAnsi" w:cs="Arial"/>
          <w:color w:val="262626"/>
        </w:rPr>
      </w:pPr>
      <w:bookmarkStart w:id="337" w:name="_Toc278904966"/>
      <w:r w:rsidRPr="008444B7">
        <w:rPr>
          <w:rFonts w:asciiTheme="minorHAnsi" w:hAnsiTheme="minorHAnsi"/>
        </w:rPr>
        <w:t>5.1.1.2</w:t>
      </w:r>
      <w:r w:rsidR="008444B7" w:rsidRPr="008444B7">
        <w:rPr>
          <w:rFonts w:asciiTheme="minorHAnsi" w:hAnsiTheme="minorHAnsi"/>
        </w:rPr>
        <w:tab/>
      </w:r>
      <w:r w:rsidR="008444B7">
        <w:rPr>
          <w:rFonts w:asciiTheme="minorHAnsi" w:hAnsiTheme="minorHAnsi"/>
        </w:rPr>
        <w:tab/>
      </w:r>
      <w:r w:rsidRPr="008444B7">
        <w:rPr>
          <w:rFonts w:asciiTheme="minorHAnsi" w:hAnsiTheme="minorHAnsi"/>
        </w:rPr>
        <w:t>Cell-manipulation for MTT assay</w:t>
      </w:r>
      <w:bookmarkEnd w:id="337"/>
    </w:p>
    <w:p w14:paraId="42FFC3E6" w14:textId="142EF51B" w:rsidR="006B2EEA" w:rsidRDefault="009100E3" w:rsidP="002B0BA4">
      <w:pPr>
        <w:spacing w:line="480" w:lineRule="auto"/>
        <w:jc w:val="both"/>
      </w:pPr>
      <w:r>
        <w:t xml:space="preserve">After the optimal transfection reagent was determined, microRNA-1224-3p manipulation was undertaken </w:t>
      </w:r>
      <w:r w:rsidR="00DB6709">
        <w:t>on a 96-well culture plate</w:t>
      </w:r>
      <w:r w:rsidR="008444B7">
        <w:t xml:space="preserve"> over a 4-</w:t>
      </w:r>
      <w:r w:rsidR="00DB6709">
        <w:t>day period.  The protocol utilised was that undertaken in chapter 5.1</w:t>
      </w:r>
      <w:r w:rsidR="008444B7">
        <w:t>.1.2 (to factor for the smaller volume/surface area of the 96-well plate in comparison to the 6-well plate only 10.8% of the volumes stated in chapter 5.1.1.2).  The methods utilised to measure the cell-viability using the MTT assay was undertaken as stated in chapter 5.1.3.</w:t>
      </w:r>
    </w:p>
    <w:p w14:paraId="54B67D51" w14:textId="77777777" w:rsidR="006B2EEA" w:rsidRDefault="006B2EEA" w:rsidP="002B0BA4">
      <w:pPr>
        <w:spacing w:line="480" w:lineRule="auto"/>
        <w:jc w:val="both"/>
      </w:pPr>
    </w:p>
    <w:p w14:paraId="45701F75" w14:textId="42A0C93F" w:rsidR="00862DD6" w:rsidRPr="008444B7" w:rsidRDefault="00862DD6" w:rsidP="002B0BA4">
      <w:pPr>
        <w:pStyle w:val="Heading3"/>
        <w:rPr>
          <w:rFonts w:asciiTheme="minorHAnsi" w:hAnsiTheme="minorHAnsi"/>
        </w:rPr>
      </w:pPr>
      <w:bookmarkStart w:id="338" w:name="_Toc278904967"/>
      <w:r w:rsidRPr="008444B7">
        <w:rPr>
          <w:rFonts w:asciiTheme="minorHAnsi" w:hAnsiTheme="minorHAnsi"/>
        </w:rPr>
        <w:t>5.1.2</w:t>
      </w:r>
      <w:r w:rsidRPr="008444B7">
        <w:rPr>
          <w:rFonts w:asciiTheme="minorHAnsi" w:hAnsiTheme="minorHAnsi"/>
        </w:rPr>
        <w:tab/>
      </w:r>
      <w:r w:rsidRPr="008444B7">
        <w:rPr>
          <w:rFonts w:asciiTheme="minorHAnsi" w:hAnsiTheme="minorHAnsi"/>
        </w:rPr>
        <w:tab/>
        <w:t>MicroRNA detection</w:t>
      </w:r>
      <w:bookmarkEnd w:id="338"/>
    </w:p>
    <w:p w14:paraId="0E7AEBA5" w14:textId="2EB3B693" w:rsidR="00C90CDC" w:rsidRDefault="00C90CDC" w:rsidP="002B0BA4">
      <w:pPr>
        <w:spacing w:line="480" w:lineRule="auto"/>
        <w:jc w:val="both"/>
        <w:rPr>
          <w:lang w:val="en-US"/>
        </w:rPr>
      </w:pPr>
      <w:r>
        <w:rPr>
          <w:lang w:val="en-US"/>
        </w:rPr>
        <w:t xml:space="preserve">The presence of MicroRNA-1224-3p was assessed in </w:t>
      </w:r>
      <w:proofErr w:type="gramStart"/>
      <w:r>
        <w:rPr>
          <w:lang w:val="en-US"/>
        </w:rPr>
        <w:t>all  manipulated</w:t>
      </w:r>
      <w:proofErr w:type="gramEnd"/>
      <w:r>
        <w:rPr>
          <w:lang w:val="en-US"/>
        </w:rPr>
        <w:t xml:space="preserve"> NHU samples using real-time PCR.  </w:t>
      </w:r>
      <w:r w:rsidRPr="00795C20">
        <w:rPr>
          <w:lang w:val="en-US"/>
        </w:rPr>
        <w:t xml:space="preserve">Quantitation was determined relative to </w:t>
      </w:r>
      <w:r>
        <w:rPr>
          <w:lang w:val="en-US"/>
        </w:rPr>
        <w:t>the</w:t>
      </w:r>
      <w:r w:rsidRPr="00795C20">
        <w:rPr>
          <w:lang w:val="en-US"/>
        </w:rPr>
        <w:t xml:space="preserve"> </w:t>
      </w:r>
      <w:proofErr w:type="spellStart"/>
      <w:r>
        <w:rPr>
          <w:lang w:val="en-US"/>
        </w:rPr>
        <w:t>snoRNA</w:t>
      </w:r>
      <w:proofErr w:type="spellEnd"/>
      <w:r>
        <w:rPr>
          <w:lang w:val="en-US"/>
        </w:rPr>
        <w:t xml:space="preserve"> RNU48</w:t>
      </w:r>
      <w:r w:rsidRPr="00795C20">
        <w:rPr>
          <w:lang w:val="en-US"/>
        </w:rPr>
        <w:t>.</w:t>
      </w:r>
    </w:p>
    <w:p w14:paraId="6A928DF3" w14:textId="77777777" w:rsidR="006B2EEA" w:rsidRPr="00C90CDC" w:rsidRDefault="006B2EEA" w:rsidP="002B0BA4">
      <w:pPr>
        <w:spacing w:line="480" w:lineRule="auto"/>
        <w:jc w:val="both"/>
      </w:pPr>
    </w:p>
    <w:p w14:paraId="5EFFB284" w14:textId="484C9BE2" w:rsidR="00862DD6" w:rsidRDefault="00862DD6" w:rsidP="002B0BA4">
      <w:pPr>
        <w:pStyle w:val="Heading3"/>
        <w:rPr>
          <w:rFonts w:asciiTheme="minorHAnsi" w:hAnsiTheme="minorHAnsi"/>
        </w:rPr>
      </w:pPr>
      <w:bookmarkStart w:id="339" w:name="_Toc278904968"/>
      <w:r w:rsidRPr="00862DD6">
        <w:rPr>
          <w:rFonts w:asciiTheme="minorHAnsi" w:hAnsiTheme="minorHAnsi"/>
        </w:rPr>
        <w:t>5.1.2.1</w:t>
      </w:r>
      <w:r w:rsidRPr="00862DD6">
        <w:rPr>
          <w:rFonts w:asciiTheme="minorHAnsi" w:hAnsiTheme="minorHAnsi"/>
        </w:rPr>
        <w:tab/>
      </w:r>
      <w:r>
        <w:rPr>
          <w:rFonts w:asciiTheme="minorHAnsi" w:hAnsiTheme="minorHAnsi"/>
        </w:rPr>
        <w:tab/>
      </w:r>
      <w:proofErr w:type="spellStart"/>
      <w:r w:rsidRPr="00862DD6">
        <w:rPr>
          <w:rFonts w:asciiTheme="minorHAnsi" w:hAnsiTheme="minorHAnsi"/>
        </w:rPr>
        <w:t>cDNA</w:t>
      </w:r>
      <w:proofErr w:type="spellEnd"/>
      <w:r w:rsidRPr="00862DD6">
        <w:rPr>
          <w:rFonts w:asciiTheme="minorHAnsi" w:hAnsiTheme="minorHAnsi"/>
        </w:rPr>
        <w:t xml:space="preserve"> synthesis</w:t>
      </w:r>
      <w:bookmarkEnd w:id="339"/>
    </w:p>
    <w:p w14:paraId="53EE0623" w14:textId="36B55178" w:rsidR="00862DD6" w:rsidRDefault="00862DD6" w:rsidP="002B0BA4">
      <w:pPr>
        <w:spacing w:line="480" w:lineRule="auto"/>
        <w:jc w:val="both"/>
      </w:pPr>
      <w:r>
        <w:t xml:space="preserve">The protocol utilised for creating </w:t>
      </w:r>
      <w:proofErr w:type="spellStart"/>
      <w:r>
        <w:t>cDNA</w:t>
      </w:r>
      <w:proofErr w:type="spellEnd"/>
      <w:r>
        <w:t xml:space="preserve"> for each manipulated NHU sample was identical to that from chapter </w:t>
      </w:r>
      <w:r w:rsidR="00754BDA">
        <w:t>4.1.6.1.</w:t>
      </w:r>
    </w:p>
    <w:p w14:paraId="690B1E34" w14:textId="77777777" w:rsidR="006B2EEA" w:rsidRPr="00862DD6" w:rsidRDefault="006B2EEA" w:rsidP="002B0BA4">
      <w:pPr>
        <w:spacing w:line="480" w:lineRule="auto"/>
        <w:jc w:val="both"/>
      </w:pPr>
    </w:p>
    <w:p w14:paraId="185C7823" w14:textId="2E799DE6" w:rsidR="00862DD6" w:rsidRPr="00862DD6" w:rsidRDefault="00862DD6" w:rsidP="002B0BA4">
      <w:pPr>
        <w:pStyle w:val="Heading3"/>
        <w:rPr>
          <w:rFonts w:asciiTheme="minorHAnsi" w:hAnsiTheme="minorHAnsi"/>
        </w:rPr>
      </w:pPr>
      <w:bookmarkStart w:id="340" w:name="_Toc278904969"/>
      <w:r w:rsidRPr="00862DD6">
        <w:rPr>
          <w:rFonts w:asciiTheme="minorHAnsi" w:hAnsiTheme="minorHAnsi"/>
        </w:rPr>
        <w:t>5.1.2.2</w:t>
      </w:r>
      <w:r w:rsidRPr="00862DD6">
        <w:rPr>
          <w:rFonts w:asciiTheme="minorHAnsi" w:hAnsiTheme="minorHAnsi"/>
        </w:rPr>
        <w:tab/>
      </w:r>
      <w:r w:rsidRPr="00862DD6">
        <w:rPr>
          <w:rFonts w:asciiTheme="minorHAnsi" w:hAnsiTheme="minorHAnsi"/>
        </w:rPr>
        <w:tab/>
        <w:t>Real-Time PCR</w:t>
      </w:r>
      <w:bookmarkEnd w:id="340"/>
    </w:p>
    <w:p w14:paraId="328551C9" w14:textId="02C37D6F" w:rsidR="00862DD6" w:rsidRPr="00862DD6" w:rsidRDefault="00754BDA" w:rsidP="002B0BA4">
      <w:pPr>
        <w:spacing w:line="480" w:lineRule="auto"/>
        <w:jc w:val="both"/>
      </w:pPr>
      <w:r>
        <w:t>The protocol utilised for performing real-time PCR for each sample was identical to that from chapter 4.1.6.3.</w:t>
      </w:r>
    </w:p>
    <w:p w14:paraId="77447613" w14:textId="633F224A" w:rsidR="00D915A8" w:rsidRDefault="00862DD6" w:rsidP="00D915A8">
      <w:pPr>
        <w:pStyle w:val="Heading2"/>
        <w:rPr>
          <w:rFonts w:asciiTheme="minorHAnsi" w:hAnsiTheme="minorHAnsi"/>
        </w:rPr>
      </w:pPr>
      <w:bookmarkStart w:id="341" w:name="_Toc278904970"/>
      <w:r>
        <w:rPr>
          <w:rFonts w:asciiTheme="minorHAnsi" w:hAnsiTheme="minorHAnsi"/>
        </w:rPr>
        <w:t>5.1.3</w:t>
      </w:r>
      <w:r w:rsidR="000513B0" w:rsidRPr="00D915A8">
        <w:rPr>
          <w:rFonts w:asciiTheme="minorHAnsi" w:hAnsiTheme="minorHAnsi"/>
        </w:rPr>
        <w:tab/>
      </w:r>
      <w:r w:rsidR="000513B0" w:rsidRPr="00D915A8">
        <w:rPr>
          <w:rFonts w:asciiTheme="minorHAnsi" w:hAnsiTheme="minorHAnsi"/>
        </w:rPr>
        <w:tab/>
        <w:t>Cell viability assessment – MTT assay</w:t>
      </w:r>
      <w:bookmarkEnd w:id="341"/>
    </w:p>
    <w:p w14:paraId="0449228C" w14:textId="5157CE02" w:rsidR="00D915A8" w:rsidRDefault="00D915A8" w:rsidP="009819DF">
      <w:pPr>
        <w:spacing w:line="480" w:lineRule="auto"/>
        <w:jc w:val="both"/>
      </w:pPr>
      <w:r>
        <w:t xml:space="preserve">An MTT </w:t>
      </w:r>
      <w:r w:rsidR="00963452">
        <w:t xml:space="preserve">stock </w:t>
      </w:r>
      <w:r>
        <w:t>solution</w:t>
      </w:r>
      <w:r w:rsidR="00963452">
        <w:t xml:space="preserve"> (3mg MTT/ml of PBS) was created</w:t>
      </w:r>
      <w:r>
        <w:t xml:space="preserve">.  </w:t>
      </w:r>
      <w:r w:rsidR="00963452">
        <w:t>50</w:t>
      </w:r>
      <w:r w:rsidR="00963452" w:rsidRPr="00B02A41">
        <w:rPr>
          <w:lang w:val="en-US"/>
        </w:rPr>
        <w:sym w:font="Symbol" w:char="F06D"/>
      </w:r>
      <w:r w:rsidR="00963452">
        <w:t xml:space="preserve">L of MTT stock </w:t>
      </w:r>
      <w:r>
        <w:t>solutio</w:t>
      </w:r>
      <w:r w:rsidR="009819DF">
        <w:t xml:space="preserve">n was added to each well of the </w:t>
      </w:r>
      <w:r>
        <w:t>96-we</w:t>
      </w:r>
      <w:r w:rsidR="009819DF">
        <w:t xml:space="preserve">ll plate </w:t>
      </w:r>
      <w:r w:rsidR="00963452">
        <w:t xml:space="preserve">that underwent microRNA manipulation.  </w:t>
      </w:r>
      <w:r w:rsidR="009819DF">
        <w:t>The 96-well plate was t</w:t>
      </w:r>
      <w:r w:rsidR="00575BBA">
        <w:t xml:space="preserve">hen incubated for 1 </w:t>
      </w:r>
      <w:r w:rsidR="00862DD6">
        <w:t>hour at 37</w:t>
      </w:r>
      <w:r w:rsidR="00862DD6" w:rsidRPr="00B02A41">
        <w:rPr>
          <w:lang w:val="en-US"/>
        </w:rPr>
        <w:sym w:font="Symbol" w:char="F0B0"/>
      </w:r>
      <w:r w:rsidR="00862DD6" w:rsidRPr="00B02A41">
        <w:rPr>
          <w:lang w:val="en-US"/>
        </w:rPr>
        <w:t>C</w:t>
      </w:r>
      <w:r w:rsidR="009819DF">
        <w:t xml:space="preserve"> for three after which the MTT solution is discarded.  The precipitate created in each well was then dissolved with the addition of 200</w:t>
      </w:r>
      <w:r w:rsidR="00575BBA" w:rsidRPr="00B02A41">
        <w:rPr>
          <w:lang w:val="en-US"/>
        </w:rPr>
        <w:sym w:font="Symbol" w:char="F06D"/>
      </w:r>
      <w:r w:rsidR="00575BBA">
        <w:t xml:space="preserve">L </w:t>
      </w:r>
      <w:r w:rsidR="009819DF">
        <w:t xml:space="preserve">of DMSO followed by a </w:t>
      </w:r>
      <w:proofErr w:type="gramStart"/>
      <w:r w:rsidR="009819DF">
        <w:t>1 minute</w:t>
      </w:r>
      <w:proofErr w:type="gramEnd"/>
      <w:r w:rsidR="009819DF">
        <w:t xml:space="preserve"> incubation period at room temperature. The 96-well plate was then placed in the plate </w:t>
      </w:r>
      <w:proofErr w:type="gramStart"/>
      <w:r w:rsidR="009819DF">
        <w:t>reader which</w:t>
      </w:r>
      <w:proofErr w:type="gramEnd"/>
      <w:r w:rsidR="009819DF">
        <w:t xml:space="preserve"> was set at a wavelength of 595nm.  </w:t>
      </w:r>
    </w:p>
    <w:p w14:paraId="0B011D70" w14:textId="77777777" w:rsidR="006B2EEA" w:rsidRPr="00A45007" w:rsidRDefault="006B2EEA" w:rsidP="009819DF">
      <w:pPr>
        <w:spacing w:line="480" w:lineRule="auto"/>
        <w:jc w:val="both"/>
        <w:rPr>
          <w:color w:val="0000FF"/>
        </w:rPr>
      </w:pPr>
    </w:p>
    <w:p w14:paraId="1DFEC4D3" w14:textId="564C2191" w:rsidR="00FD5107" w:rsidRPr="00B2422E" w:rsidRDefault="00F321B0" w:rsidP="00B2422E">
      <w:pPr>
        <w:pStyle w:val="Heading1"/>
        <w:rPr>
          <w:rFonts w:asciiTheme="minorHAnsi" w:eastAsiaTheme="minorEastAsia" w:hAnsiTheme="minorHAnsi"/>
        </w:rPr>
      </w:pPr>
      <w:bookmarkStart w:id="342" w:name="_Toc278904971"/>
      <w:r w:rsidRPr="00B2422E">
        <w:rPr>
          <w:rFonts w:asciiTheme="minorHAnsi" w:hAnsiTheme="minorHAnsi"/>
        </w:rPr>
        <w:t>5.2</w:t>
      </w:r>
      <w:r w:rsidRPr="00B2422E">
        <w:rPr>
          <w:rFonts w:asciiTheme="minorHAnsi" w:hAnsiTheme="minorHAnsi"/>
        </w:rPr>
        <w:tab/>
      </w:r>
      <w:r w:rsidRPr="00B2422E">
        <w:rPr>
          <w:rFonts w:asciiTheme="minorHAnsi" w:hAnsiTheme="minorHAnsi"/>
        </w:rPr>
        <w:tab/>
      </w:r>
      <w:r w:rsidR="00FD5107" w:rsidRPr="00B2422E">
        <w:rPr>
          <w:rFonts w:asciiTheme="minorHAnsi" w:hAnsiTheme="minorHAnsi"/>
        </w:rPr>
        <w:t>Results</w:t>
      </w:r>
      <w:bookmarkEnd w:id="342"/>
    </w:p>
    <w:p w14:paraId="04B990BB" w14:textId="45CDDA7A" w:rsidR="002C285D" w:rsidRPr="00B2422E" w:rsidRDefault="00F321B0" w:rsidP="00B2422E">
      <w:pPr>
        <w:pStyle w:val="Heading2"/>
        <w:rPr>
          <w:rFonts w:asciiTheme="minorHAnsi" w:hAnsiTheme="minorHAnsi"/>
        </w:rPr>
      </w:pPr>
      <w:bookmarkStart w:id="343" w:name="_Toc278904972"/>
      <w:r w:rsidRPr="00B2422E">
        <w:rPr>
          <w:rFonts w:asciiTheme="minorHAnsi" w:hAnsiTheme="minorHAnsi"/>
        </w:rPr>
        <w:t>5.2.1</w:t>
      </w:r>
      <w:r w:rsidRPr="00B2422E">
        <w:rPr>
          <w:rFonts w:asciiTheme="minorHAnsi" w:hAnsiTheme="minorHAnsi"/>
        </w:rPr>
        <w:tab/>
      </w:r>
      <w:r w:rsidRPr="00B2422E">
        <w:rPr>
          <w:rFonts w:asciiTheme="minorHAnsi" w:hAnsiTheme="minorHAnsi"/>
        </w:rPr>
        <w:tab/>
      </w:r>
      <w:proofErr w:type="spellStart"/>
      <w:r w:rsidR="002C285D" w:rsidRPr="00B2422E">
        <w:rPr>
          <w:rFonts w:asciiTheme="minorHAnsi" w:hAnsiTheme="minorHAnsi"/>
        </w:rPr>
        <w:t>Optimisation</w:t>
      </w:r>
      <w:proofErr w:type="spellEnd"/>
      <w:r w:rsidR="002C285D" w:rsidRPr="00B2422E">
        <w:rPr>
          <w:rFonts w:asciiTheme="minorHAnsi" w:hAnsiTheme="minorHAnsi"/>
        </w:rPr>
        <w:t xml:space="preserve"> of microRNA 1224</w:t>
      </w:r>
      <w:r w:rsidR="00BF6212" w:rsidRPr="00B2422E">
        <w:rPr>
          <w:rFonts w:asciiTheme="minorHAnsi" w:hAnsiTheme="minorHAnsi"/>
        </w:rPr>
        <w:t>-3p</w:t>
      </w:r>
      <w:r w:rsidR="002C285D" w:rsidRPr="00B2422E">
        <w:rPr>
          <w:rFonts w:asciiTheme="minorHAnsi" w:hAnsiTheme="minorHAnsi"/>
        </w:rPr>
        <w:t>- transfection in NHU cells</w:t>
      </w:r>
      <w:bookmarkEnd w:id="343"/>
    </w:p>
    <w:p w14:paraId="2A2D908F" w14:textId="722E149D" w:rsidR="0069615C" w:rsidRPr="00B2422E" w:rsidRDefault="0069615C" w:rsidP="00B2422E">
      <w:pPr>
        <w:spacing w:line="480" w:lineRule="auto"/>
        <w:jc w:val="both"/>
      </w:pPr>
      <w:r w:rsidRPr="00B2422E">
        <w:t>The use of the reference gene RNU 48 was selected</w:t>
      </w:r>
      <w:r w:rsidR="00530ADF" w:rsidRPr="00B2422E">
        <w:t xml:space="preserve"> for all cell manipulation experiments</w:t>
      </w:r>
      <w:r w:rsidRPr="00B2422E">
        <w:t xml:space="preserve">.  This reference gene was detected in all manipulated NHU </w:t>
      </w:r>
      <w:r w:rsidR="00470404" w:rsidRPr="00B2422E">
        <w:t>samples</w:t>
      </w:r>
      <w:r w:rsidRPr="00B2422E">
        <w:t xml:space="preserve"> throughout all 4 days for the both types of </w:t>
      </w:r>
      <w:r w:rsidR="00470404" w:rsidRPr="00B2422E">
        <w:t>transfection agent that was utilised</w:t>
      </w:r>
      <w:r w:rsidRPr="00B2422E">
        <w:t>.</w:t>
      </w:r>
    </w:p>
    <w:p w14:paraId="3D47BD2D" w14:textId="77777777" w:rsidR="0069615C" w:rsidRPr="00B2422E" w:rsidRDefault="0069615C" w:rsidP="00B2422E">
      <w:pPr>
        <w:spacing w:line="480" w:lineRule="auto"/>
        <w:jc w:val="both"/>
      </w:pPr>
    </w:p>
    <w:p w14:paraId="544F7DD6" w14:textId="6D87D7C1" w:rsidR="0069615C" w:rsidRPr="00B2422E" w:rsidRDefault="001850B0" w:rsidP="00B2422E">
      <w:pPr>
        <w:spacing w:line="480" w:lineRule="auto"/>
        <w:jc w:val="both"/>
      </w:pPr>
      <w:r w:rsidRPr="00B2422E">
        <w:t xml:space="preserve">The manipulation of NHU cells using </w:t>
      </w:r>
      <w:proofErr w:type="spellStart"/>
      <w:r w:rsidR="000D635D" w:rsidRPr="00B2422E">
        <w:rPr>
          <w:rFonts w:cs="Arial"/>
          <w:lang w:val="en-US"/>
        </w:rPr>
        <w:t>siPORT</w:t>
      </w:r>
      <w:proofErr w:type="spellEnd"/>
      <w:r w:rsidR="000D635D" w:rsidRPr="00B2422E">
        <w:rPr>
          <w:rFonts w:cs="Arial"/>
          <w:lang w:val="en-US"/>
        </w:rPr>
        <w:t xml:space="preserve">™ </w:t>
      </w:r>
      <w:proofErr w:type="spellStart"/>
      <w:r w:rsidR="000D635D" w:rsidRPr="00B2422E">
        <w:rPr>
          <w:rFonts w:cs="Arial"/>
          <w:iCs/>
          <w:lang w:val="en-US"/>
        </w:rPr>
        <w:t>NeoFX</w:t>
      </w:r>
      <w:proofErr w:type="spellEnd"/>
      <w:r w:rsidR="000D635D" w:rsidRPr="00B2422E">
        <w:rPr>
          <w:rFonts w:cs="Arial"/>
          <w:iCs/>
          <w:lang w:val="en-US"/>
        </w:rPr>
        <w:t xml:space="preserve">™ as the </w:t>
      </w:r>
      <w:r w:rsidRPr="00B2422E">
        <w:t>transfection reagent res</w:t>
      </w:r>
      <w:r w:rsidR="00530ADF" w:rsidRPr="00B2422E">
        <w:t>ulted in minimal fold changes</w:t>
      </w:r>
      <w:r w:rsidRPr="00B2422E">
        <w:t xml:space="preserve"> </w:t>
      </w:r>
      <w:r w:rsidR="00470404" w:rsidRPr="00B2422E">
        <w:t>for both</w:t>
      </w:r>
      <w:r w:rsidRPr="00B2422E">
        <w:t xml:space="preserve"> </w:t>
      </w:r>
      <w:r w:rsidR="00303E3D">
        <w:t xml:space="preserve">over- and under-expression </w:t>
      </w:r>
      <w:r w:rsidR="0069615C" w:rsidRPr="00B2422E">
        <w:t>of microRNA-1224</w:t>
      </w:r>
      <w:r w:rsidR="00530ADF" w:rsidRPr="00B2422E">
        <w:t>-3p</w:t>
      </w:r>
      <w:r w:rsidR="0069615C" w:rsidRPr="00B2422E">
        <w:t xml:space="preserve"> throughout all 4 days</w:t>
      </w:r>
      <w:r w:rsidR="005379BE" w:rsidRPr="00B2422E">
        <w:t xml:space="preserve"> (table 22</w:t>
      </w:r>
      <w:r w:rsidR="00E3780F" w:rsidRPr="00B2422E">
        <w:t>)</w:t>
      </w:r>
      <w:r w:rsidR="0069615C" w:rsidRPr="00B2422E">
        <w:t>.</w:t>
      </w:r>
    </w:p>
    <w:p w14:paraId="1A763781" w14:textId="77777777" w:rsidR="00856BBA" w:rsidRPr="00B2422E" w:rsidRDefault="00856BBA" w:rsidP="00B2422E">
      <w:pPr>
        <w:spacing w:line="480" w:lineRule="auto"/>
        <w:jc w:val="both"/>
      </w:pPr>
    </w:p>
    <w:p w14:paraId="443C02BD" w14:textId="349C850D" w:rsidR="00856BBA" w:rsidRPr="00B2422E" w:rsidRDefault="00856BBA" w:rsidP="00B2422E">
      <w:pPr>
        <w:spacing w:line="480" w:lineRule="auto"/>
        <w:jc w:val="both"/>
      </w:pPr>
      <w:r w:rsidRPr="00B2422E">
        <w:t xml:space="preserve">The </w:t>
      </w:r>
      <w:r w:rsidR="00470404" w:rsidRPr="00B2422E">
        <w:t>manipulation</w:t>
      </w:r>
      <w:r w:rsidRPr="00B2422E">
        <w:t xml:space="preserve"> of NHU cells using </w:t>
      </w:r>
      <w:proofErr w:type="spellStart"/>
      <w:r w:rsidR="006C03DA" w:rsidRPr="00B2422E">
        <w:rPr>
          <w:rFonts w:cs="Arial"/>
          <w:lang w:val="en-US"/>
        </w:rPr>
        <w:t>Lipofectamine</w:t>
      </w:r>
      <w:proofErr w:type="spellEnd"/>
      <w:r w:rsidR="006C03DA" w:rsidRPr="00B2422E">
        <w:rPr>
          <w:rFonts w:cs="Arial"/>
          <w:lang w:val="en-US"/>
        </w:rPr>
        <w:t xml:space="preserve">® RNA </w:t>
      </w:r>
      <w:proofErr w:type="spellStart"/>
      <w:r w:rsidR="006C03DA" w:rsidRPr="00B2422E">
        <w:rPr>
          <w:rFonts w:cs="Arial"/>
          <w:lang w:val="en-US"/>
        </w:rPr>
        <w:t>iMAX</w:t>
      </w:r>
      <w:proofErr w:type="spellEnd"/>
      <w:r w:rsidRPr="00B2422E">
        <w:t xml:space="preserve"> as the transfection agent </w:t>
      </w:r>
      <w:r w:rsidR="00470404" w:rsidRPr="00B2422E">
        <w:t>resulted</w:t>
      </w:r>
      <w:r w:rsidRPr="00B2422E">
        <w:t xml:space="preserve"> in a significant </w:t>
      </w:r>
      <w:r w:rsidR="00575BBA">
        <w:t>over-expression</w:t>
      </w:r>
      <w:r w:rsidR="00530ADF" w:rsidRPr="00B2422E">
        <w:t xml:space="preserve"> of microRNA</w:t>
      </w:r>
      <w:r w:rsidR="00470404" w:rsidRPr="00B2422E">
        <w:t>-1224</w:t>
      </w:r>
      <w:r w:rsidR="00530ADF" w:rsidRPr="00B2422E">
        <w:t>-3p</w:t>
      </w:r>
      <w:r w:rsidR="00470404" w:rsidRPr="00B2422E">
        <w:t xml:space="preserve"> through</w:t>
      </w:r>
      <w:r w:rsidR="00057772" w:rsidRPr="00B2422E">
        <w:t>out</w:t>
      </w:r>
      <w:r w:rsidR="00470404" w:rsidRPr="00B2422E">
        <w:t xml:space="preserve"> the entire 4 day incubation period which peaked at a fold-change of 141</w:t>
      </w:r>
      <w:r w:rsidR="00530ADF" w:rsidRPr="00B2422E">
        <w:t>,</w:t>
      </w:r>
      <w:r w:rsidR="00470404" w:rsidRPr="00B2422E">
        <w:t>192 on day 3</w:t>
      </w:r>
      <w:r w:rsidR="00211F45" w:rsidRPr="00B2422E">
        <w:t xml:space="preserve"> (table 24</w:t>
      </w:r>
      <w:r w:rsidR="00AD78E9" w:rsidRPr="00B2422E">
        <w:t xml:space="preserve"> and figure 17</w:t>
      </w:r>
      <w:r w:rsidR="00E3780F" w:rsidRPr="00B2422E">
        <w:t>)</w:t>
      </w:r>
      <w:r w:rsidR="00470404" w:rsidRPr="00B2422E">
        <w:t>.  There was no signific</w:t>
      </w:r>
      <w:r w:rsidR="00EA42CA" w:rsidRPr="00B2422E">
        <w:t xml:space="preserve">ant </w:t>
      </w:r>
      <w:r w:rsidR="00303E3D">
        <w:t>under-expression</w:t>
      </w:r>
      <w:r w:rsidR="00530ADF" w:rsidRPr="00B2422E">
        <w:t xml:space="preserve"> of microRNA-</w:t>
      </w:r>
      <w:r w:rsidR="00E4300B" w:rsidRPr="00B2422E">
        <w:t>1224</w:t>
      </w:r>
      <w:r w:rsidR="00530ADF" w:rsidRPr="00B2422E">
        <w:t xml:space="preserve">-3p </w:t>
      </w:r>
      <w:r w:rsidR="00470404" w:rsidRPr="00B2422E">
        <w:t xml:space="preserve">throughout the 4 </w:t>
      </w:r>
      <w:r w:rsidR="00530ADF" w:rsidRPr="00B2422E">
        <w:t>days of i</w:t>
      </w:r>
      <w:r w:rsidR="00E3780F" w:rsidRPr="00B2422E">
        <w:t>ncubation of the cells.</w:t>
      </w:r>
    </w:p>
    <w:p w14:paraId="6F36A0F4" w14:textId="77777777" w:rsidR="00530ADF" w:rsidRPr="00B2422E" w:rsidRDefault="00530ADF" w:rsidP="00B2422E">
      <w:pPr>
        <w:spacing w:line="480" w:lineRule="auto"/>
        <w:jc w:val="both"/>
      </w:pPr>
    </w:p>
    <w:p w14:paraId="58EEF5B3" w14:textId="48FF9008" w:rsidR="00530ADF" w:rsidRPr="00B2422E" w:rsidRDefault="00530ADF" w:rsidP="00B2422E">
      <w:pPr>
        <w:spacing w:line="480" w:lineRule="auto"/>
        <w:jc w:val="both"/>
      </w:pPr>
      <w:r w:rsidRPr="00B2422E">
        <w:t xml:space="preserve">These results confirmed the suitability of RNU 48 as the reference gene and </w:t>
      </w:r>
      <w:proofErr w:type="spellStart"/>
      <w:r w:rsidR="006C03DA" w:rsidRPr="00B2422E">
        <w:rPr>
          <w:rFonts w:cs="Arial"/>
          <w:lang w:val="en-US"/>
        </w:rPr>
        <w:t>Lipofectamine</w:t>
      </w:r>
      <w:proofErr w:type="spellEnd"/>
      <w:r w:rsidR="006C03DA" w:rsidRPr="00B2422E">
        <w:rPr>
          <w:rFonts w:cs="Arial"/>
          <w:lang w:val="en-US"/>
        </w:rPr>
        <w:t xml:space="preserve">® RNA </w:t>
      </w:r>
      <w:proofErr w:type="spellStart"/>
      <w:proofErr w:type="gramStart"/>
      <w:r w:rsidR="006C03DA" w:rsidRPr="00B2422E">
        <w:rPr>
          <w:rFonts w:cs="Arial"/>
          <w:lang w:val="en-US"/>
        </w:rPr>
        <w:t>iMAX</w:t>
      </w:r>
      <w:proofErr w:type="spellEnd"/>
      <w:proofErr w:type="gramEnd"/>
      <w:r w:rsidR="006C03DA" w:rsidRPr="00B2422E">
        <w:rPr>
          <w:rFonts w:cs="Arial"/>
          <w:lang w:val="en-US"/>
        </w:rPr>
        <w:tab/>
        <w:t xml:space="preserve"> </w:t>
      </w:r>
      <w:r w:rsidRPr="00B2422E">
        <w:t xml:space="preserve">as the transfection reagent of choice when attempting to manipulate NHU cell-lines.  Day 3 was chosen as the optimum day of harvesting cells undergoing microRNA manipulation as this demonstrated the maximum fold change in the </w:t>
      </w:r>
      <w:r w:rsidR="00575BBA">
        <w:t>over-expression</w:t>
      </w:r>
      <w:r w:rsidRPr="00B2422E">
        <w:t xml:space="preserve"> of microRNA-1224</w:t>
      </w:r>
      <w:r w:rsidR="00BF6212" w:rsidRPr="00B2422E">
        <w:t>-3p</w:t>
      </w:r>
      <w:r w:rsidRPr="00B2422E">
        <w:t xml:space="preserve"> within NHU cells</w:t>
      </w:r>
      <w:r w:rsidR="00057772" w:rsidRPr="00B2422E">
        <w:t xml:space="preserve"> (table</w:t>
      </w:r>
      <w:r w:rsidR="00211F45" w:rsidRPr="00B2422E">
        <w:t xml:space="preserve"> 24</w:t>
      </w:r>
      <w:r w:rsidR="00E3780F" w:rsidRPr="00B2422E">
        <w:t>)</w:t>
      </w:r>
      <w:r w:rsidRPr="00B2422E">
        <w:t>.</w:t>
      </w:r>
    </w:p>
    <w:p w14:paraId="6254C95D" w14:textId="77777777" w:rsidR="00530ADF" w:rsidRPr="00B2422E" w:rsidRDefault="00530ADF" w:rsidP="00B2422E">
      <w:pPr>
        <w:spacing w:line="480" w:lineRule="auto"/>
        <w:jc w:val="both"/>
      </w:pPr>
    </w:p>
    <w:p w14:paraId="57C035F0" w14:textId="7F487C67" w:rsidR="00530ADF" w:rsidRPr="00B2422E" w:rsidRDefault="00530ADF" w:rsidP="00B2422E">
      <w:pPr>
        <w:spacing w:line="480" w:lineRule="auto"/>
        <w:jc w:val="both"/>
      </w:pPr>
      <w:r w:rsidRPr="00B2422E">
        <w:t>A further attempt of down-regulating mir-1224</w:t>
      </w:r>
      <w:r w:rsidR="00BF6212" w:rsidRPr="00B2422E">
        <w:t>-3p</w:t>
      </w:r>
      <w:r w:rsidR="000D635D" w:rsidRPr="00B2422E">
        <w:t xml:space="preserve"> in NHU cells using both</w:t>
      </w:r>
      <w:r w:rsidRPr="00B2422E">
        <w:t xml:space="preserve"> </w:t>
      </w:r>
      <w:proofErr w:type="spellStart"/>
      <w:r w:rsidR="000D635D" w:rsidRPr="00B2422E">
        <w:rPr>
          <w:rFonts w:cs="Arial"/>
          <w:lang w:val="en-US"/>
        </w:rPr>
        <w:t>siPORT</w:t>
      </w:r>
      <w:proofErr w:type="spellEnd"/>
      <w:r w:rsidR="000D635D" w:rsidRPr="00B2422E">
        <w:rPr>
          <w:rFonts w:cs="Arial"/>
          <w:lang w:val="en-US"/>
        </w:rPr>
        <w:t xml:space="preserve">™ </w:t>
      </w:r>
      <w:proofErr w:type="spellStart"/>
      <w:r w:rsidR="000D635D" w:rsidRPr="00B2422E">
        <w:rPr>
          <w:rFonts w:cs="Arial"/>
          <w:iCs/>
          <w:lang w:val="en-US"/>
        </w:rPr>
        <w:t>NeoFX</w:t>
      </w:r>
      <w:proofErr w:type="spellEnd"/>
      <w:r w:rsidR="000D635D" w:rsidRPr="00B2422E">
        <w:rPr>
          <w:rFonts w:cs="Arial"/>
          <w:iCs/>
          <w:lang w:val="en-US"/>
        </w:rPr>
        <w:t>™</w:t>
      </w:r>
      <w:r w:rsidR="000D635D" w:rsidRPr="00B2422E">
        <w:rPr>
          <w:rFonts w:cs="Arial"/>
          <w:iCs/>
          <w:lang w:val="en-US"/>
        </w:rPr>
        <w:tab/>
      </w:r>
      <w:r w:rsidRPr="00B2422E">
        <w:t xml:space="preserve"> and </w:t>
      </w:r>
      <w:proofErr w:type="spellStart"/>
      <w:r w:rsidR="006C03DA" w:rsidRPr="00B2422E">
        <w:rPr>
          <w:rFonts w:cs="Arial"/>
          <w:lang w:val="en-US"/>
        </w:rPr>
        <w:t>Lipofectamine</w:t>
      </w:r>
      <w:proofErr w:type="spellEnd"/>
      <w:r w:rsidR="006C03DA" w:rsidRPr="00B2422E">
        <w:rPr>
          <w:rFonts w:cs="Arial"/>
          <w:lang w:val="en-US"/>
        </w:rPr>
        <w:t xml:space="preserve">® RNA </w:t>
      </w:r>
      <w:proofErr w:type="spellStart"/>
      <w:proofErr w:type="gramStart"/>
      <w:r w:rsidR="006C03DA" w:rsidRPr="00B2422E">
        <w:rPr>
          <w:rFonts w:cs="Arial"/>
          <w:lang w:val="en-US"/>
        </w:rPr>
        <w:t>iMAX</w:t>
      </w:r>
      <w:proofErr w:type="spellEnd"/>
      <w:proofErr w:type="gramEnd"/>
      <w:r w:rsidR="006C03DA" w:rsidRPr="00B2422E">
        <w:rPr>
          <w:rFonts w:cs="Arial"/>
          <w:lang w:val="en-US"/>
        </w:rPr>
        <w:t xml:space="preserve"> </w:t>
      </w:r>
      <w:r w:rsidRPr="00B2422E">
        <w:t>again showed no significant fold changes betwee</w:t>
      </w:r>
      <w:r w:rsidR="006C03DA" w:rsidRPr="00B2422E">
        <w:t>n days 1 to 4.</w:t>
      </w:r>
    </w:p>
    <w:p w14:paraId="1AD97B8C" w14:textId="77777777" w:rsidR="005E68AA" w:rsidRPr="00A45007" w:rsidRDefault="005E68AA" w:rsidP="00BD1EB6">
      <w:pPr>
        <w:spacing w:line="360" w:lineRule="auto"/>
        <w:jc w:val="both"/>
        <w:rPr>
          <w:color w:val="0000FF"/>
        </w:rPr>
      </w:pPr>
    </w:p>
    <w:p w14:paraId="0BDFD3E7" w14:textId="77777777" w:rsidR="00A47CB0" w:rsidRPr="00A45007" w:rsidRDefault="00A47CB0" w:rsidP="00BD1EB6">
      <w:pPr>
        <w:spacing w:line="360" w:lineRule="auto"/>
        <w:jc w:val="both"/>
        <w:rPr>
          <w:color w:val="0000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851"/>
        <w:gridCol w:w="852"/>
        <w:gridCol w:w="852"/>
        <w:gridCol w:w="852"/>
        <w:gridCol w:w="852"/>
        <w:gridCol w:w="852"/>
        <w:gridCol w:w="852"/>
        <w:gridCol w:w="852"/>
      </w:tblGrid>
      <w:tr w:rsidR="0099405D" w:rsidRPr="002438CC" w14:paraId="26A0B3CB" w14:textId="77777777" w:rsidTr="005D41C5">
        <w:tc>
          <w:tcPr>
            <w:tcW w:w="1701" w:type="dxa"/>
            <w:vMerge w:val="restart"/>
          </w:tcPr>
          <w:p w14:paraId="2C23B079" w14:textId="176BBAF3" w:rsidR="0099405D" w:rsidRPr="002438CC" w:rsidRDefault="0099405D" w:rsidP="003D389A">
            <w:pPr>
              <w:jc w:val="center"/>
            </w:pPr>
          </w:p>
        </w:tc>
        <w:tc>
          <w:tcPr>
            <w:tcW w:w="1703" w:type="dxa"/>
            <w:gridSpan w:val="2"/>
            <w:tcBorders>
              <w:top w:val="single" w:sz="4" w:space="0" w:color="auto"/>
              <w:bottom w:val="single" w:sz="4" w:space="0" w:color="auto"/>
            </w:tcBorders>
          </w:tcPr>
          <w:p w14:paraId="7035E87F" w14:textId="7586B4D0" w:rsidR="0099405D" w:rsidRPr="002438CC" w:rsidRDefault="0099405D" w:rsidP="003D389A">
            <w:pPr>
              <w:jc w:val="center"/>
            </w:pPr>
            <w:r w:rsidRPr="002438CC">
              <w:t>Day 1</w:t>
            </w:r>
          </w:p>
        </w:tc>
        <w:tc>
          <w:tcPr>
            <w:tcW w:w="1704" w:type="dxa"/>
            <w:gridSpan w:val="2"/>
            <w:tcBorders>
              <w:top w:val="single" w:sz="4" w:space="0" w:color="auto"/>
              <w:bottom w:val="single" w:sz="4" w:space="0" w:color="auto"/>
            </w:tcBorders>
          </w:tcPr>
          <w:p w14:paraId="5F254878" w14:textId="4BD393CF" w:rsidR="0099405D" w:rsidRPr="002438CC" w:rsidRDefault="0099405D" w:rsidP="003D389A">
            <w:pPr>
              <w:jc w:val="center"/>
            </w:pPr>
            <w:r w:rsidRPr="002438CC">
              <w:t>Day 2</w:t>
            </w:r>
          </w:p>
        </w:tc>
        <w:tc>
          <w:tcPr>
            <w:tcW w:w="1704" w:type="dxa"/>
            <w:gridSpan w:val="2"/>
            <w:tcBorders>
              <w:top w:val="single" w:sz="4" w:space="0" w:color="auto"/>
              <w:bottom w:val="single" w:sz="4" w:space="0" w:color="auto"/>
            </w:tcBorders>
          </w:tcPr>
          <w:p w14:paraId="345A1902" w14:textId="0EDA5CF8" w:rsidR="0099405D" w:rsidRPr="002438CC" w:rsidRDefault="0099405D" w:rsidP="003D389A">
            <w:pPr>
              <w:jc w:val="center"/>
            </w:pPr>
            <w:r w:rsidRPr="002438CC">
              <w:t>Day 3</w:t>
            </w:r>
          </w:p>
        </w:tc>
        <w:tc>
          <w:tcPr>
            <w:tcW w:w="1704" w:type="dxa"/>
            <w:gridSpan w:val="2"/>
            <w:tcBorders>
              <w:top w:val="single" w:sz="4" w:space="0" w:color="auto"/>
              <w:bottom w:val="single" w:sz="4" w:space="0" w:color="auto"/>
            </w:tcBorders>
          </w:tcPr>
          <w:p w14:paraId="7F7E2D67" w14:textId="6A2D57BB" w:rsidR="0099405D" w:rsidRPr="002438CC" w:rsidRDefault="0099405D" w:rsidP="003D389A">
            <w:pPr>
              <w:jc w:val="center"/>
            </w:pPr>
            <w:r w:rsidRPr="002438CC">
              <w:t>Day 4</w:t>
            </w:r>
          </w:p>
        </w:tc>
      </w:tr>
      <w:tr w:rsidR="0099405D" w:rsidRPr="002438CC" w14:paraId="2D1D8482" w14:textId="77777777" w:rsidTr="0099405D">
        <w:tc>
          <w:tcPr>
            <w:tcW w:w="1701" w:type="dxa"/>
            <w:vMerge/>
          </w:tcPr>
          <w:p w14:paraId="6E40E192" w14:textId="77777777" w:rsidR="0099405D" w:rsidRPr="002438CC" w:rsidRDefault="0099405D" w:rsidP="003D389A">
            <w:pPr>
              <w:ind w:left="720"/>
              <w:contextualSpacing/>
              <w:jc w:val="center"/>
            </w:pPr>
          </w:p>
        </w:tc>
        <w:tc>
          <w:tcPr>
            <w:tcW w:w="851" w:type="dxa"/>
            <w:tcBorders>
              <w:top w:val="single" w:sz="4" w:space="0" w:color="auto"/>
            </w:tcBorders>
          </w:tcPr>
          <w:p w14:paraId="3ABB0F24" w14:textId="618514F6" w:rsidR="0099405D" w:rsidRPr="002438CC" w:rsidRDefault="0099405D" w:rsidP="003D389A">
            <w:pPr>
              <w:jc w:val="center"/>
            </w:pPr>
            <w:r w:rsidRPr="002438CC">
              <w:rPr>
                <w:lang w:val="en-US"/>
              </w:rPr>
              <w:t>∆Ct</w:t>
            </w:r>
          </w:p>
        </w:tc>
        <w:tc>
          <w:tcPr>
            <w:tcW w:w="852" w:type="dxa"/>
            <w:tcBorders>
              <w:top w:val="single" w:sz="4" w:space="0" w:color="auto"/>
            </w:tcBorders>
          </w:tcPr>
          <w:p w14:paraId="3540BDD5" w14:textId="4752A9AA" w:rsidR="0099405D" w:rsidRPr="002438CC" w:rsidRDefault="0099405D" w:rsidP="003D389A">
            <w:pPr>
              <w:jc w:val="center"/>
            </w:pPr>
            <w:r w:rsidRPr="002438CC">
              <w:t>FC</w:t>
            </w:r>
          </w:p>
        </w:tc>
        <w:tc>
          <w:tcPr>
            <w:tcW w:w="852" w:type="dxa"/>
            <w:tcBorders>
              <w:top w:val="single" w:sz="4" w:space="0" w:color="auto"/>
            </w:tcBorders>
          </w:tcPr>
          <w:p w14:paraId="0FBF617C" w14:textId="4943B0BB" w:rsidR="0099405D" w:rsidRPr="002438CC" w:rsidRDefault="0099405D" w:rsidP="003D389A">
            <w:pPr>
              <w:jc w:val="center"/>
            </w:pPr>
            <w:r w:rsidRPr="002438CC">
              <w:rPr>
                <w:lang w:val="en-US"/>
              </w:rPr>
              <w:t>∆Ct</w:t>
            </w:r>
          </w:p>
        </w:tc>
        <w:tc>
          <w:tcPr>
            <w:tcW w:w="852" w:type="dxa"/>
            <w:tcBorders>
              <w:top w:val="single" w:sz="4" w:space="0" w:color="auto"/>
            </w:tcBorders>
          </w:tcPr>
          <w:p w14:paraId="3C0B8200" w14:textId="44DFC4D5" w:rsidR="0099405D" w:rsidRPr="002438CC" w:rsidRDefault="0099405D" w:rsidP="003D389A">
            <w:pPr>
              <w:jc w:val="center"/>
            </w:pPr>
            <w:r w:rsidRPr="002438CC">
              <w:t>FC</w:t>
            </w:r>
          </w:p>
        </w:tc>
        <w:tc>
          <w:tcPr>
            <w:tcW w:w="852" w:type="dxa"/>
            <w:tcBorders>
              <w:top w:val="single" w:sz="4" w:space="0" w:color="auto"/>
            </w:tcBorders>
          </w:tcPr>
          <w:p w14:paraId="20871D6F" w14:textId="578F037B" w:rsidR="0099405D" w:rsidRPr="002438CC" w:rsidRDefault="0099405D" w:rsidP="003D389A">
            <w:pPr>
              <w:jc w:val="center"/>
            </w:pPr>
            <w:r w:rsidRPr="002438CC">
              <w:rPr>
                <w:lang w:val="en-US"/>
              </w:rPr>
              <w:t>∆Ct</w:t>
            </w:r>
          </w:p>
        </w:tc>
        <w:tc>
          <w:tcPr>
            <w:tcW w:w="852" w:type="dxa"/>
            <w:tcBorders>
              <w:top w:val="single" w:sz="4" w:space="0" w:color="auto"/>
            </w:tcBorders>
          </w:tcPr>
          <w:p w14:paraId="7A80E038" w14:textId="2485794D" w:rsidR="0099405D" w:rsidRPr="002438CC" w:rsidRDefault="0099405D" w:rsidP="003D389A">
            <w:pPr>
              <w:jc w:val="center"/>
            </w:pPr>
            <w:r w:rsidRPr="002438CC">
              <w:t>FC</w:t>
            </w:r>
          </w:p>
        </w:tc>
        <w:tc>
          <w:tcPr>
            <w:tcW w:w="852" w:type="dxa"/>
            <w:tcBorders>
              <w:top w:val="single" w:sz="4" w:space="0" w:color="auto"/>
            </w:tcBorders>
          </w:tcPr>
          <w:p w14:paraId="3D26CDB0" w14:textId="2F8B3CDD" w:rsidR="0099405D" w:rsidRPr="002438CC" w:rsidRDefault="0099405D" w:rsidP="003D389A">
            <w:pPr>
              <w:jc w:val="center"/>
            </w:pPr>
            <w:r w:rsidRPr="002438CC">
              <w:rPr>
                <w:lang w:val="en-US"/>
              </w:rPr>
              <w:t>∆Ct</w:t>
            </w:r>
          </w:p>
        </w:tc>
        <w:tc>
          <w:tcPr>
            <w:tcW w:w="852" w:type="dxa"/>
            <w:tcBorders>
              <w:top w:val="single" w:sz="4" w:space="0" w:color="auto"/>
            </w:tcBorders>
          </w:tcPr>
          <w:p w14:paraId="29B202AE" w14:textId="0BAAC57A" w:rsidR="0099405D" w:rsidRPr="002438CC" w:rsidRDefault="0099405D" w:rsidP="003D389A">
            <w:pPr>
              <w:jc w:val="center"/>
            </w:pPr>
            <w:r w:rsidRPr="002438CC">
              <w:t>FC</w:t>
            </w:r>
          </w:p>
        </w:tc>
      </w:tr>
      <w:tr w:rsidR="00664687" w:rsidRPr="002438CC" w14:paraId="230067D1" w14:textId="77777777" w:rsidTr="0099405D">
        <w:tc>
          <w:tcPr>
            <w:tcW w:w="1701" w:type="dxa"/>
          </w:tcPr>
          <w:p w14:paraId="7E1E3175" w14:textId="688B7F44" w:rsidR="00664687" w:rsidRPr="002438CC" w:rsidRDefault="00664687" w:rsidP="003D389A">
            <w:pPr>
              <w:jc w:val="center"/>
            </w:pPr>
            <w:r w:rsidRPr="002438CC">
              <w:t>Scrambled</w:t>
            </w:r>
          </w:p>
        </w:tc>
        <w:tc>
          <w:tcPr>
            <w:tcW w:w="851" w:type="dxa"/>
          </w:tcPr>
          <w:p w14:paraId="0CF6EBDA" w14:textId="77777777" w:rsidR="00664687" w:rsidRPr="002438CC" w:rsidRDefault="00664687" w:rsidP="003D389A">
            <w:pPr>
              <w:jc w:val="center"/>
            </w:pPr>
            <w:r w:rsidRPr="002438CC">
              <w:t>10.42</w:t>
            </w:r>
          </w:p>
        </w:tc>
        <w:tc>
          <w:tcPr>
            <w:tcW w:w="852" w:type="dxa"/>
          </w:tcPr>
          <w:p w14:paraId="1840E155" w14:textId="585B557D" w:rsidR="00664687" w:rsidRPr="002438CC" w:rsidRDefault="00664687" w:rsidP="003D389A">
            <w:pPr>
              <w:ind w:left="720"/>
              <w:contextualSpacing/>
              <w:jc w:val="center"/>
            </w:pPr>
          </w:p>
        </w:tc>
        <w:tc>
          <w:tcPr>
            <w:tcW w:w="852" w:type="dxa"/>
          </w:tcPr>
          <w:p w14:paraId="3D00486C" w14:textId="42EB70C8" w:rsidR="00664687" w:rsidRPr="002438CC" w:rsidRDefault="00664687" w:rsidP="003D389A">
            <w:pPr>
              <w:jc w:val="center"/>
            </w:pPr>
            <w:r w:rsidRPr="002438CC">
              <w:t>11.53</w:t>
            </w:r>
          </w:p>
        </w:tc>
        <w:tc>
          <w:tcPr>
            <w:tcW w:w="852" w:type="dxa"/>
          </w:tcPr>
          <w:p w14:paraId="7374A0EA" w14:textId="0D165DD2" w:rsidR="00664687" w:rsidRPr="002438CC" w:rsidRDefault="00664687" w:rsidP="003D389A">
            <w:pPr>
              <w:ind w:left="720"/>
              <w:contextualSpacing/>
              <w:jc w:val="center"/>
            </w:pPr>
          </w:p>
        </w:tc>
        <w:tc>
          <w:tcPr>
            <w:tcW w:w="852" w:type="dxa"/>
          </w:tcPr>
          <w:p w14:paraId="5C4E2585" w14:textId="43584C7B" w:rsidR="00664687" w:rsidRPr="002438CC" w:rsidRDefault="00664687" w:rsidP="003D389A">
            <w:pPr>
              <w:jc w:val="center"/>
            </w:pPr>
            <w:r w:rsidRPr="002438CC">
              <w:t>-9.07</w:t>
            </w:r>
          </w:p>
        </w:tc>
        <w:tc>
          <w:tcPr>
            <w:tcW w:w="852" w:type="dxa"/>
          </w:tcPr>
          <w:p w14:paraId="3D024A8A" w14:textId="77777777" w:rsidR="00664687" w:rsidRPr="002438CC" w:rsidRDefault="00664687" w:rsidP="003D389A">
            <w:pPr>
              <w:ind w:left="720"/>
              <w:contextualSpacing/>
              <w:jc w:val="center"/>
            </w:pPr>
          </w:p>
        </w:tc>
        <w:tc>
          <w:tcPr>
            <w:tcW w:w="852" w:type="dxa"/>
          </w:tcPr>
          <w:p w14:paraId="1BF26734" w14:textId="2E19FF7B" w:rsidR="00664687" w:rsidRPr="002438CC" w:rsidRDefault="00664687" w:rsidP="003D389A">
            <w:pPr>
              <w:jc w:val="center"/>
            </w:pPr>
            <w:r w:rsidRPr="002438CC">
              <w:t>11.61</w:t>
            </w:r>
          </w:p>
        </w:tc>
        <w:tc>
          <w:tcPr>
            <w:tcW w:w="852" w:type="dxa"/>
          </w:tcPr>
          <w:p w14:paraId="5630A395" w14:textId="320E8E44" w:rsidR="00664687" w:rsidRPr="002438CC" w:rsidRDefault="00664687" w:rsidP="003D389A">
            <w:pPr>
              <w:ind w:left="720"/>
              <w:contextualSpacing/>
              <w:jc w:val="center"/>
            </w:pPr>
          </w:p>
        </w:tc>
      </w:tr>
      <w:tr w:rsidR="00A47CB0" w:rsidRPr="002438CC" w14:paraId="42D2EA55" w14:textId="77777777" w:rsidTr="0099405D">
        <w:tc>
          <w:tcPr>
            <w:tcW w:w="1701" w:type="dxa"/>
          </w:tcPr>
          <w:p w14:paraId="619B8AD9" w14:textId="4A9E47D7" w:rsidR="00A47CB0" w:rsidRPr="002438CC" w:rsidRDefault="00A47CB0" w:rsidP="003D389A">
            <w:pPr>
              <w:jc w:val="center"/>
            </w:pPr>
            <w:r w:rsidRPr="002438CC">
              <w:t>Pre-</w:t>
            </w:r>
            <w:proofErr w:type="spellStart"/>
            <w:r w:rsidRPr="002438CC">
              <w:t>miR</w:t>
            </w:r>
            <w:proofErr w:type="spellEnd"/>
          </w:p>
        </w:tc>
        <w:tc>
          <w:tcPr>
            <w:tcW w:w="851" w:type="dxa"/>
          </w:tcPr>
          <w:p w14:paraId="2194EAB4" w14:textId="77777777" w:rsidR="00A47CB0" w:rsidRPr="002438CC" w:rsidRDefault="00A47CB0" w:rsidP="003D389A">
            <w:pPr>
              <w:jc w:val="center"/>
            </w:pPr>
            <w:r w:rsidRPr="002438CC">
              <w:t>9.14</w:t>
            </w:r>
          </w:p>
        </w:tc>
        <w:tc>
          <w:tcPr>
            <w:tcW w:w="852" w:type="dxa"/>
          </w:tcPr>
          <w:p w14:paraId="272AA371" w14:textId="1AEFB227" w:rsidR="00A47CB0" w:rsidRPr="002438CC" w:rsidRDefault="00664687" w:rsidP="003D389A">
            <w:pPr>
              <w:jc w:val="center"/>
            </w:pPr>
            <w:r w:rsidRPr="002438CC">
              <w:t>2.43</w:t>
            </w:r>
          </w:p>
        </w:tc>
        <w:tc>
          <w:tcPr>
            <w:tcW w:w="852" w:type="dxa"/>
          </w:tcPr>
          <w:p w14:paraId="023B6FFB" w14:textId="77777777" w:rsidR="00A47CB0" w:rsidRPr="002438CC" w:rsidRDefault="00A47CB0" w:rsidP="003D389A">
            <w:pPr>
              <w:jc w:val="center"/>
            </w:pPr>
            <w:r w:rsidRPr="002438CC">
              <w:t>11.07</w:t>
            </w:r>
          </w:p>
        </w:tc>
        <w:tc>
          <w:tcPr>
            <w:tcW w:w="852" w:type="dxa"/>
          </w:tcPr>
          <w:p w14:paraId="29CCDC27" w14:textId="1F9344EA" w:rsidR="00A47CB0" w:rsidRPr="002438CC" w:rsidRDefault="00664687" w:rsidP="003D389A">
            <w:pPr>
              <w:jc w:val="center"/>
            </w:pPr>
            <w:r w:rsidRPr="002438CC">
              <w:t>1.38</w:t>
            </w:r>
          </w:p>
        </w:tc>
        <w:tc>
          <w:tcPr>
            <w:tcW w:w="852" w:type="dxa"/>
          </w:tcPr>
          <w:p w14:paraId="711953EA" w14:textId="77777777" w:rsidR="00A47CB0" w:rsidRPr="002438CC" w:rsidRDefault="00A47CB0" w:rsidP="003D389A">
            <w:pPr>
              <w:jc w:val="center"/>
            </w:pPr>
            <w:r w:rsidRPr="002438CC">
              <w:t>-7.10</w:t>
            </w:r>
          </w:p>
        </w:tc>
        <w:tc>
          <w:tcPr>
            <w:tcW w:w="852" w:type="dxa"/>
          </w:tcPr>
          <w:p w14:paraId="33267D31" w14:textId="52773DF1" w:rsidR="00A47CB0" w:rsidRPr="002438CC" w:rsidRDefault="00664687" w:rsidP="003D389A">
            <w:pPr>
              <w:jc w:val="center"/>
            </w:pPr>
            <w:r w:rsidRPr="002438CC">
              <w:t>0.25</w:t>
            </w:r>
          </w:p>
        </w:tc>
        <w:tc>
          <w:tcPr>
            <w:tcW w:w="852" w:type="dxa"/>
          </w:tcPr>
          <w:p w14:paraId="7133C63B" w14:textId="77777777" w:rsidR="00A47CB0" w:rsidRPr="002438CC" w:rsidRDefault="00A47CB0" w:rsidP="003D389A">
            <w:pPr>
              <w:jc w:val="center"/>
            </w:pPr>
            <w:r w:rsidRPr="002438CC">
              <w:t>11.01</w:t>
            </w:r>
          </w:p>
        </w:tc>
        <w:tc>
          <w:tcPr>
            <w:tcW w:w="852" w:type="dxa"/>
          </w:tcPr>
          <w:p w14:paraId="669D7D0B" w14:textId="0D31573E" w:rsidR="00A47CB0" w:rsidRPr="002438CC" w:rsidRDefault="00664687" w:rsidP="003D389A">
            <w:pPr>
              <w:jc w:val="center"/>
            </w:pPr>
            <w:r w:rsidRPr="002438CC">
              <w:t>1.51</w:t>
            </w:r>
          </w:p>
        </w:tc>
      </w:tr>
      <w:tr w:rsidR="00A47CB0" w:rsidRPr="002438CC" w14:paraId="2C66A83C" w14:textId="77777777" w:rsidTr="0099405D">
        <w:tc>
          <w:tcPr>
            <w:tcW w:w="1701" w:type="dxa"/>
            <w:tcBorders>
              <w:bottom w:val="single" w:sz="4" w:space="0" w:color="auto"/>
            </w:tcBorders>
          </w:tcPr>
          <w:p w14:paraId="3074A8D4" w14:textId="3536F1C7" w:rsidR="00A47CB0" w:rsidRPr="002438CC" w:rsidRDefault="00A47CB0" w:rsidP="003D389A">
            <w:pPr>
              <w:jc w:val="center"/>
            </w:pPr>
            <w:r w:rsidRPr="002438CC">
              <w:t>Anti-</w:t>
            </w:r>
            <w:proofErr w:type="spellStart"/>
            <w:r w:rsidRPr="002438CC">
              <w:t>miR</w:t>
            </w:r>
            <w:proofErr w:type="spellEnd"/>
          </w:p>
        </w:tc>
        <w:tc>
          <w:tcPr>
            <w:tcW w:w="851" w:type="dxa"/>
            <w:tcBorders>
              <w:bottom w:val="single" w:sz="4" w:space="0" w:color="auto"/>
            </w:tcBorders>
          </w:tcPr>
          <w:p w14:paraId="337219D9" w14:textId="77777777" w:rsidR="00A47CB0" w:rsidRPr="002438CC" w:rsidRDefault="00A47CB0" w:rsidP="003D389A">
            <w:pPr>
              <w:jc w:val="center"/>
            </w:pPr>
            <w:r w:rsidRPr="002438CC">
              <w:t>10.81</w:t>
            </w:r>
          </w:p>
        </w:tc>
        <w:tc>
          <w:tcPr>
            <w:tcW w:w="852" w:type="dxa"/>
            <w:tcBorders>
              <w:bottom w:val="single" w:sz="4" w:space="0" w:color="auto"/>
            </w:tcBorders>
          </w:tcPr>
          <w:p w14:paraId="067DA0B7" w14:textId="78924CA5" w:rsidR="00A47CB0" w:rsidRPr="002438CC" w:rsidRDefault="00664687" w:rsidP="003D389A">
            <w:pPr>
              <w:jc w:val="center"/>
            </w:pPr>
            <w:r w:rsidRPr="002438CC">
              <w:t>0.31</w:t>
            </w:r>
          </w:p>
        </w:tc>
        <w:tc>
          <w:tcPr>
            <w:tcW w:w="852" w:type="dxa"/>
            <w:tcBorders>
              <w:bottom w:val="single" w:sz="4" w:space="0" w:color="auto"/>
            </w:tcBorders>
          </w:tcPr>
          <w:p w14:paraId="72A17FD7" w14:textId="77777777" w:rsidR="00A47CB0" w:rsidRPr="002438CC" w:rsidRDefault="00A47CB0" w:rsidP="003D389A">
            <w:pPr>
              <w:jc w:val="center"/>
            </w:pPr>
            <w:r w:rsidRPr="002438CC">
              <w:t>10.63</w:t>
            </w:r>
          </w:p>
        </w:tc>
        <w:tc>
          <w:tcPr>
            <w:tcW w:w="852" w:type="dxa"/>
            <w:tcBorders>
              <w:bottom w:val="single" w:sz="4" w:space="0" w:color="auto"/>
            </w:tcBorders>
          </w:tcPr>
          <w:p w14:paraId="1C8B3BD6" w14:textId="6FC778EE" w:rsidR="00A47CB0" w:rsidRPr="002438CC" w:rsidRDefault="00664687" w:rsidP="003D389A">
            <w:pPr>
              <w:jc w:val="center"/>
            </w:pPr>
            <w:r w:rsidRPr="002438CC">
              <w:t>1.35</w:t>
            </w:r>
          </w:p>
        </w:tc>
        <w:tc>
          <w:tcPr>
            <w:tcW w:w="852" w:type="dxa"/>
            <w:tcBorders>
              <w:bottom w:val="single" w:sz="4" w:space="0" w:color="auto"/>
            </w:tcBorders>
          </w:tcPr>
          <w:p w14:paraId="24747C2A" w14:textId="77777777" w:rsidR="00A47CB0" w:rsidRPr="002438CC" w:rsidRDefault="00A47CB0" w:rsidP="003D389A">
            <w:pPr>
              <w:jc w:val="center"/>
            </w:pPr>
            <w:r w:rsidRPr="002438CC">
              <w:t>-4.15</w:t>
            </w:r>
          </w:p>
        </w:tc>
        <w:tc>
          <w:tcPr>
            <w:tcW w:w="852" w:type="dxa"/>
            <w:tcBorders>
              <w:bottom w:val="single" w:sz="4" w:space="0" w:color="auto"/>
            </w:tcBorders>
          </w:tcPr>
          <w:p w14:paraId="248352CA" w14:textId="43902D94" w:rsidR="00A47CB0" w:rsidRPr="002438CC" w:rsidRDefault="00664687" w:rsidP="003D389A">
            <w:pPr>
              <w:jc w:val="center"/>
            </w:pPr>
            <w:r w:rsidRPr="002438CC">
              <w:t>0.129</w:t>
            </w:r>
          </w:p>
        </w:tc>
        <w:tc>
          <w:tcPr>
            <w:tcW w:w="852" w:type="dxa"/>
            <w:tcBorders>
              <w:bottom w:val="single" w:sz="4" w:space="0" w:color="auto"/>
            </w:tcBorders>
          </w:tcPr>
          <w:p w14:paraId="0F20FFBF" w14:textId="77777777" w:rsidR="00A47CB0" w:rsidRPr="002438CC" w:rsidRDefault="00A47CB0" w:rsidP="003D389A">
            <w:pPr>
              <w:jc w:val="center"/>
            </w:pPr>
            <w:r w:rsidRPr="002438CC">
              <w:t>17.08</w:t>
            </w:r>
          </w:p>
        </w:tc>
        <w:tc>
          <w:tcPr>
            <w:tcW w:w="852" w:type="dxa"/>
            <w:tcBorders>
              <w:bottom w:val="single" w:sz="4" w:space="0" w:color="auto"/>
            </w:tcBorders>
          </w:tcPr>
          <w:p w14:paraId="5D0BE540" w14:textId="38EC9C26" w:rsidR="00A47CB0" w:rsidRPr="002438CC" w:rsidRDefault="00664687" w:rsidP="003D389A">
            <w:pPr>
              <w:jc w:val="center"/>
            </w:pPr>
            <w:r w:rsidRPr="002438CC">
              <w:t>0.01</w:t>
            </w:r>
          </w:p>
        </w:tc>
      </w:tr>
    </w:tbl>
    <w:p w14:paraId="24D0FC71" w14:textId="77777777" w:rsidR="00A47CB0" w:rsidRPr="00A45007" w:rsidRDefault="00A47CB0" w:rsidP="00BD1EB6">
      <w:pPr>
        <w:spacing w:line="360" w:lineRule="auto"/>
        <w:jc w:val="both"/>
        <w:rPr>
          <w:color w:val="0000FF"/>
        </w:rPr>
      </w:pPr>
    </w:p>
    <w:p w14:paraId="0CE42C0C" w14:textId="181BCC13" w:rsidR="00620ADF" w:rsidRPr="00B2422E" w:rsidRDefault="00211F45" w:rsidP="00B2422E">
      <w:pPr>
        <w:spacing w:line="480" w:lineRule="auto"/>
        <w:jc w:val="both"/>
      </w:pPr>
      <w:proofErr w:type="gramStart"/>
      <w:r w:rsidRPr="00B2422E">
        <w:rPr>
          <w:b/>
        </w:rPr>
        <w:t>Table 23</w:t>
      </w:r>
      <w:r w:rsidR="00A47CB0" w:rsidRPr="00B2422E">
        <w:rPr>
          <w:b/>
        </w:rPr>
        <w:t>:</w:t>
      </w:r>
      <w:r w:rsidR="00A47CB0" w:rsidRPr="00B2422E">
        <w:t xml:space="preserve">  </w:t>
      </w:r>
      <w:r w:rsidR="00787B49" w:rsidRPr="00B2422E">
        <w:t xml:space="preserve">Table showing </w:t>
      </w:r>
      <w:r w:rsidR="00787B49" w:rsidRPr="00B2422E">
        <w:rPr>
          <w:lang w:val="en-US"/>
        </w:rPr>
        <w:t>∆Ct</w:t>
      </w:r>
      <w:r w:rsidR="00530ADF" w:rsidRPr="00B2422E">
        <w:rPr>
          <w:lang w:val="en-US"/>
        </w:rPr>
        <w:t xml:space="preserve"> of microRNA</w:t>
      </w:r>
      <w:r w:rsidR="009E2626" w:rsidRPr="00B2422E">
        <w:rPr>
          <w:lang w:val="en-US"/>
        </w:rPr>
        <w:t>-</w:t>
      </w:r>
      <w:r w:rsidR="00787B49" w:rsidRPr="00B2422E">
        <w:rPr>
          <w:lang w:val="en-US"/>
        </w:rPr>
        <w:t>1224</w:t>
      </w:r>
      <w:r w:rsidR="00BF6212" w:rsidRPr="00B2422E">
        <w:rPr>
          <w:lang w:val="en-US"/>
        </w:rPr>
        <w:t>-3p</w:t>
      </w:r>
      <w:r w:rsidR="00787B49" w:rsidRPr="00B2422E">
        <w:rPr>
          <w:lang w:val="en-US"/>
        </w:rPr>
        <w:t xml:space="preserve"> with respect to</w:t>
      </w:r>
      <w:r w:rsidR="00530ADF" w:rsidRPr="00B2422E">
        <w:rPr>
          <w:lang w:val="en-US"/>
        </w:rPr>
        <w:t xml:space="preserve"> the reference gene</w:t>
      </w:r>
      <w:r w:rsidR="00787B49" w:rsidRPr="00B2422E">
        <w:rPr>
          <w:lang w:val="en-US"/>
        </w:rPr>
        <w:t xml:space="preserve"> RNU 48 </w:t>
      </w:r>
      <w:r w:rsidR="00787B49" w:rsidRPr="00B2422E">
        <w:t>using</w:t>
      </w:r>
      <w:r w:rsidR="0098154A" w:rsidRPr="00B2422E">
        <w:t xml:space="preserve"> </w:t>
      </w:r>
      <w:proofErr w:type="spellStart"/>
      <w:r w:rsidR="006E67B4" w:rsidRPr="00B2422E">
        <w:rPr>
          <w:rFonts w:cs="Arial"/>
          <w:lang w:val="en-US"/>
        </w:rPr>
        <w:t>siPORT</w:t>
      </w:r>
      <w:proofErr w:type="spellEnd"/>
      <w:r w:rsidR="006E67B4" w:rsidRPr="00B2422E">
        <w:rPr>
          <w:rFonts w:cs="Arial"/>
          <w:lang w:val="en-US"/>
        </w:rPr>
        <w:t xml:space="preserve">™ </w:t>
      </w:r>
      <w:proofErr w:type="spellStart"/>
      <w:r w:rsidR="006E67B4" w:rsidRPr="00B2422E">
        <w:rPr>
          <w:rFonts w:cs="Arial"/>
          <w:iCs/>
          <w:lang w:val="en-US"/>
        </w:rPr>
        <w:t>NeoFX</w:t>
      </w:r>
      <w:proofErr w:type="spellEnd"/>
      <w:r w:rsidR="006E67B4" w:rsidRPr="00B2422E">
        <w:rPr>
          <w:rFonts w:cs="Arial"/>
          <w:iCs/>
          <w:lang w:val="en-US"/>
        </w:rPr>
        <w:t>™</w:t>
      </w:r>
      <w:r w:rsidR="006E67B4" w:rsidRPr="00B2422E">
        <w:rPr>
          <w:rFonts w:cs="Arial"/>
          <w:iCs/>
          <w:lang w:val="en-US"/>
        </w:rPr>
        <w:tab/>
      </w:r>
      <w:r w:rsidR="00787B49" w:rsidRPr="00B2422E">
        <w:t>as the transfection</w:t>
      </w:r>
      <w:r w:rsidR="00530ADF" w:rsidRPr="00B2422E">
        <w:t xml:space="preserve"> agent</w:t>
      </w:r>
      <w:r w:rsidR="00787B49" w:rsidRPr="00B2422E">
        <w:t>.</w:t>
      </w:r>
      <w:proofErr w:type="gramEnd"/>
      <w:r w:rsidR="00787B49" w:rsidRPr="00B2422E">
        <w:t xml:space="preserve">  This tra</w:t>
      </w:r>
      <w:r w:rsidR="00530ADF" w:rsidRPr="00B2422E">
        <w:t>nsfection agent did not demonstrate any</w:t>
      </w:r>
      <w:r w:rsidR="00787B49" w:rsidRPr="00B2422E">
        <w:t xml:space="preserve"> </w:t>
      </w:r>
      <w:r w:rsidR="0098154A" w:rsidRPr="00B2422E">
        <w:t>significant fold changes</w:t>
      </w:r>
      <w:r w:rsidR="00787B49" w:rsidRPr="00B2422E">
        <w:t xml:space="preserve"> (FC)</w:t>
      </w:r>
      <w:r w:rsidR="0098154A" w:rsidRPr="00B2422E">
        <w:t xml:space="preserve"> </w:t>
      </w:r>
      <w:r w:rsidR="00530ADF" w:rsidRPr="00B2422E">
        <w:t>with either</w:t>
      </w:r>
      <w:r w:rsidR="0098154A" w:rsidRPr="00B2422E">
        <w:t xml:space="preserve"> </w:t>
      </w:r>
      <w:r w:rsidR="00303E3D">
        <w:t>over-or under-expression</w:t>
      </w:r>
      <w:r w:rsidR="00530ADF" w:rsidRPr="00B2422E">
        <w:t xml:space="preserve"> of microRNA</w:t>
      </w:r>
      <w:r w:rsidR="0098154A" w:rsidRPr="00B2422E">
        <w:t>-1224</w:t>
      </w:r>
      <w:r w:rsidR="00530ADF" w:rsidRPr="00B2422E">
        <w:t>-3p</w:t>
      </w:r>
      <w:r w:rsidR="0098154A" w:rsidRPr="00B2422E">
        <w:t xml:space="preserve"> on NHU cells</w:t>
      </w:r>
      <w:r w:rsidR="00303E3D">
        <w:t xml:space="preserve"> </w:t>
      </w:r>
      <w:r w:rsidR="00530ADF" w:rsidRPr="00B2422E">
        <w:t xml:space="preserve">throughout the </w:t>
      </w:r>
      <w:proofErr w:type="gramStart"/>
      <w:r w:rsidR="00530ADF" w:rsidRPr="00B2422E">
        <w:t>4 day</w:t>
      </w:r>
      <w:proofErr w:type="gramEnd"/>
      <w:r w:rsidR="00530ADF" w:rsidRPr="00B2422E">
        <w:t xml:space="preserve"> </w:t>
      </w:r>
      <w:r w:rsidR="0098154A" w:rsidRPr="00B2422E">
        <w:t>incubation</w:t>
      </w:r>
      <w:r w:rsidR="00530ADF" w:rsidRPr="00B2422E">
        <w:t xml:space="preserve"> period.</w:t>
      </w:r>
    </w:p>
    <w:p w14:paraId="3441C40E" w14:textId="77777777" w:rsidR="00530ADF" w:rsidRPr="00A45007" w:rsidRDefault="00530ADF" w:rsidP="00BD1EB6">
      <w:pPr>
        <w:spacing w:line="360" w:lineRule="auto"/>
        <w:jc w:val="both"/>
        <w:rPr>
          <w:color w:val="0000FF"/>
        </w:rPr>
      </w:pPr>
    </w:p>
    <w:p w14:paraId="60CFAF69" w14:textId="77777777" w:rsidR="00664687" w:rsidRPr="00A45007" w:rsidRDefault="00664687" w:rsidP="00BD1EB6">
      <w:pPr>
        <w:spacing w:line="360" w:lineRule="auto"/>
        <w:jc w:val="both"/>
        <w:rPr>
          <w:color w:val="0000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0"/>
        <w:gridCol w:w="824"/>
        <w:gridCol w:w="884"/>
        <w:gridCol w:w="819"/>
        <w:gridCol w:w="1017"/>
        <w:gridCol w:w="817"/>
        <w:gridCol w:w="1017"/>
        <w:gridCol w:w="884"/>
        <w:gridCol w:w="884"/>
      </w:tblGrid>
      <w:tr w:rsidR="0099405D" w:rsidRPr="002438CC" w14:paraId="28D76634" w14:textId="77777777" w:rsidTr="005D41C5">
        <w:tc>
          <w:tcPr>
            <w:tcW w:w="1370" w:type="dxa"/>
            <w:vMerge w:val="restart"/>
          </w:tcPr>
          <w:p w14:paraId="1D1844A6" w14:textId="77777777" w:rsidR="0099405D" w:rsidRPr="002438CC" w:rsidRDefault="0099405D" w:rsidP="003D389A">
            <w:pPr>
              <w:ind w:left="720"/>
              <w:contextualSpacing/>
              <w:jc w:val="center"/>
            </w:pPr>
          </w:p>
        </w:tc>
        <w:tc>
          <w:tcPr>
            <w:tcW w:w="1708" w:type="dxa"/>
            <w:gridSpan w:val="2"/>
            <w:tcBorders>
              <w:top w:val="single" w:sz="4" w:space="0" w:color="auto"/>
              <w:bottom w:val="single" w:sz="4" w:space="0" w:color="auto"/>
            </w:tcBorders>
          </w:tcPr>
          <w:p w14:paraId="470E5DF6" w14:textId="77777777" w:rsidR="0099405D" w:rsidRPr="002438CC" w:rsidRDefault="0099405D" w:rsidP="003D389A">
            <w:pPr>
              <w:jc w:val="center"/>
            </w:pPr>
            <w:r w:rsidRPr="002438CC">
              <w:t>Day 1</w:t>
            </w:r>
          </w:p>
        </w:tc>
        <w:tc>
          <w:tcPr>
            <w:tcW w:w="1836" w:type="dxa"/>
            <w:gridSpan w:val="2"/>
            <w:tcBorders>
              <w:top w:val="single" w:sz="4" w:space="0" w:color="auto"/>
              <w:bottom w:val="single" w:sz="4" w:space="0" w:color="auto"/>
            </w:tcBorders>
          </w:tcPr>
          <w:p w14:paraId="0D376F0D" w14:textId="77777777" w:rsidR="0099405D" w:rsidRPr="002438CC" w:rsidRDefault="0099405D" w:rsidP="003D389A">
            <w:pPr>
              <w:jc w:val="center"/>
            </w:pPr>
            <w:r w:rsidRPr="002438CC">
              <w:t>Day 2</w:t>
            </w:r>
          </w:p>
        </w:tc>
        <w:tc>
          <w:tcPr>
            <w:tcW w:w="1834" w:type="dxa"/>
            <w:gridSpan w:val="2"/>
            <w:tcBorders>
              <w:top w:val="single" w:sz="4" w:space="0" w:color="auto"/>
              <w:bottom w:val="single" w:sz="4" w:space="0" w:color="auto"/>
            </w:tcBorders>
          </w:tcPr>
          <w:p w14:paraId="22AC008B" w14:textId="77777777" w:rsidR="0099405D" w:rsidRPr="002438CC" w:rsidRDefault="0099405D" w:rsidP="003D389A">
            <w:pPr>
              <w:jc w:val="center"/>
            </w:pPr>
            <w:r w:rsidRPr="002438CC">
              <w:t>Day 3</w:t>
            </w:r>
          </w:p>
        </w:tc>
        <w:tc>
          <w:tcPr>
            <w:tcW w:w="1768" w:type="dxa"/>
            <w:gridSpan w:val="2"/>
            <w:tcBorders>
              <w:top w:val="single" w:sz="4" w:space="0" w:color="auto"/>
              <w:bottom w:val="single" w:sz="4" w:space="0" w:color="auto"/>
            </w:tcBorders>
          </w:tcPr>
          <w:p w14:paraId="3B9D9E87" w14:textId="77777777" w:rsidR="0099405D" w:rsidRPr="002438CC" w:rsidRDefault="0099405D" w:rsidP="003D389A">
            <w:pPr>
              <w:jc w:val="center"/>
            </w:pPr>
            <w:r w:rsidRPr="002438CC">
              <w:t>Day 4</w:t>
            </w:r>
          </w:p>
        </w:tc>
      </w:tr>
      <w:tr w:rsidR="0099405D" w:rsidRPr="002438CC" w14:paraId="4A47D9FA" w14:textId="77777777" w:rsidTr="0099405D">
        <w:tc>
          <w:tcPr>
            <w:tcW w:w="1370" w:type="dxa"/>
            <w:vMerge/>
          </w:tcPr>
          <w:p w14:paraId="6A78A577" w14:textId="77777777" w:rsidR="0099405D" w:rsidRPr="002438CC" w:rsidRDefault="0099405D" w:rsidP="003D389A">
            <w:pPr>
              <w:ind w:left="720"/>
              <w:contextualSpacing/>
              <w:jc w:val="center"/>
            </w:pPr>
          </w:p>
        </w:tc>
        <w:tc>
          <w:tcPr>
            <w:tcW w:w="824" w:type="dxa"/>
            <w:tcBorders>
              <w:top w:val="single" w:sz="4" w:space="0" w:color="auto"/>
            </w:tcBorders>
          </w:tcPr>
          <w:p w14:paraId="3170B87F" w14:textId="77777777" w:rsidR="0099405D" w:rsidRPr="002438CC" w:rsidRDefault="0099405D" w:rsidP="003D389A">
            <w:pPr>
              <w:jc w:val="center"/>
            </w:pPr>
            <w:r w:rsidRPr="002438CC">
              <w:rPr>
                <w:lang w:val="en-US"/>
              </w:rPr>
              <w:t>∆Ct</w:t>
            </w:r>
          </w:p>
        </w:tc>
        <w:tc>
          <w:tcPr>
            <w:tcW w:w="884" w:type="dxa"/>
            <w:tcBorders>
              <w:top w:val="single" w:sz="4" w:space="0" w:color="auto"/>
            </w:tcBorders>
          </w:tcPr>
          <w:p w14:paraId="4C62BA0D" w14:textId="77777777" w:rsidR="0099405D" w:rsidRPr="002438CC" w:rsidRDefault="0099405D" w:rsidP="003D389A">
            <w:pPr>
              <w:jc w:val="center"/>
            </w:pPr>
            <w:r w:rsidRPr="002438CC">
              <w:t>FC</w:t>
            </w:r>
          </w:p>
        </w:tc>
        <w:tc>
          <w:tcPr>
            <w:tcW w:w="819" w:type="dxa"/>
            <w:tcBorders>
              <w:top w:val="single" w:sz="4" w:space="0" w:color="auto"/>
            </w:tcBorders>
          </w:tcPr>
          <w:p w14:paraId="02885D5E" w14:textId="41FB64E5" w:rsidR="0099405D" w:rsidRPr="002438CC" w:rsidRDefault="002264CB" w:rsidP="003D389A">
            <w:pPr>
              <w:jc w:val="center"/>
            </w:pPr>
            <w:r w:rsidRPr="002438CC">
              <w:rPr>
                <w:lang w:val="en-US"/>
              </w:rPr>
              <w:t>∆</w:t>
            </w:r>
            <w:r w:rsidRPr="002438CC">
              <w:t>Ct</w:t>
            </w:r>
          </w:p>
        </w:tc>
        <w:tc>
          <w:tcPr>
            <w:tcW w:w="1017" w:type="dxa"/>
            <w:tcBorders>
              <w:top w:val="single" w:sz="4" w:space="0" w:color="auto"/>
            </w:tcBorders>
          </w:tcPr>
          <w:p w14:paraId="44728E0E" w14:textId="77777777" w:rsidR="0099405D" w:rsidRPr="002438CC" w:rsidRDefault="0099405D" w:rsidP="003D389A">
            <w:pPr>
              <w:jc w:val="center"/>
            </w:pPr>
            <w:r w:rsidRPr="002438CC">
              <w:t>FC</w:t>
            </w:r>
          </w:p>
        </w:tc>
        <w:tc>
          <w:tcPr>
            <w:tcW w:w="817" w:type="dxa"/>
            <w:tcBorders>
              <w:top w:val="single" w:sz="4" w:space="0" w:color="auto"/>
            </w:tcBorders>
          </w:tcPr>
          <w:p w14:paraId="79C07DAF" w14:textId="77777777" w:rsidR="0099405D" w:rsidRPr="002438CC" w:rsidRDefault="0099405D" w:rsidP="003D389A">
            <w:pPr>
              <w:jc w:val="center"/>
            </w:pPr>
            <w:r w:rsidRPr="002438CC">
              <w:rPr>
                <w:lang w:val="en-US"/>
              </w:rPr>
              <w:t>∆Ct</w:t>
            </w:r>
          </w:p>
        </w:tc>
        <w:tc>
          <w:tcPr>
            <w:tcW w:w="1017" w:type="dxa"/>
            <w:tcBorders>
              <w:top w:val="single" w:sz="4" w:space="0" w:color="auto"/>
            </w:tcBorders>
          </w:tcPr>
          <w:p w14:paraId="68A2A82B" w14:textId="77777777" w:rsidR="0099405D" w:rsidRPr="002438CC" w:rsidRDefault="0099405D" w:rsidP="003D389A">
            <w:pPr>
              <w:jc w:val="center"/>
            </w:pPr>
            <w:r w:rsidRPr="002438CC">
              <w:t>FC</w:t>
            </w:r>
          </w:p>
        </w:tc>
        <w:tc>
          <w:tcPr>
            <w:tcW w:w="884" w:type="dxa"/>
            <w:tcBorders>
              <w:top w:val="single" w:sz="4" w:space="0" w:color="auto"/>
            </w:tcBorders>
          </w:tcPr>
          <w:p w14:paraId="431A74BA" w14:textId="77777777" w:rsidR="0099405D" w:rsidRPr="002438CC" w:rsidRDefault="0099405D" w:rsidP="003D389A">
            <w:pPr>
              <w:jc w:val="center"/>
            </w:pPr>
            <w:r w:rsidRPr="002438CC">
              <w:rPr>
                <w:lang w:val="en-US"/>
              </w:rPr>
              <w:t>∆Ct</w:t>
            </w:r>
          </w:p>
        </w:tc>
        <w:tc>
          <w:tcPr>
            <w:tcW w:w="884" w:type="dxa"/>
            <w:tcBorders>
              <w:top w:val="single" w:sz="4" w:space="0" w:color="auto"/>
            </w:tcBorders>
          </w:tcPr>
          <w:p w14:paraId="68FCEE1E" w14:textId="77777777" w:rsidR="0099405D" w:rsidRPr="002438CC" w:rsidRDefault="0099405D" w:rsidP="003D389A">
            <w:pPr>
              <w:jc w:val="center"/>
            </w:pPr>
            <w:r w:rsidRPr="002438CC">
              <w:t>FC</w:t>
            </w:r>
          </w:p>
        </w:tc>
      </w:tr>
      <w:tr w:rsidR="006071CB" w:rsidRPr="002438CC" w14:paraId="50A2A447" w14:textId="77777777" w:rsidTr="0099405D">
        <w:tc>
          <w:tcPr>
            <w:tcW w:w="1370" w:type="dxa"/>
          </w:tcPr>
          <w:p w14:paraId="418226EF" w14:textId="77777777" w:rsidR="00664687" w:rsidRPr="002438CC" w:rsidRDefault="00664687" w:rsidP="003D389A">
            <w:pPr>
              <w:jc w:val="center"/>
            </w:pPr>
            <w:r w:rsidRPr="002438CC">
              <w:t>Scrambled</w:t>
            </w:r>
          </w:p>
        </w:tc>
        <w:tc>
          <w:tcPr>
            <w:tcW w:w="824" w:type="dxa"/>
          </w:tcPr>
          <w:p w14:paraId="391C73DE" w14:textId="572B58BA" w:rsidR="00664687" w:rsidRPr="002438CC" w:rsidRDefault="006071CB" w:rsidP="003D389A">
            <w:pPr>
              <w:jc w:val="center"/>
            </w:pPr>
            <w:r w:rsidRPr="002438CC">
              <w:t>10.49</w:t>
            </w:r>
          </w:p>
        </w:tc>
        <w:tc>
          <w:tcPr>
            <w:tcW w:w="884" w:type="dxa"/>
          </w:tcPr>
          <w:p w14:paraId="1395EBB6" w14:textId="77777777" w:rsidR="00664687" w:rsidRPr="002438CC" w:rsidRDefault="00664687" w:rsidP="003D389A">
            <w:pPr>
              <w:ind w:left="720"/>
              <w:contextualSpacing/>
              <w:jc w:val="center"/>
            </w:pPr>
          </w:p>
        </w:tc>
        <w:tc>
          <w:tcPr>
            <w:tcW w:w="819" w:type="dxa"/>
          </w:tcPr>
          <w:p w14:paraId="79805358" w14:textId="1046D2C7" w:rsidR="00664687" w:rsidRPr="002438CC" w:rsidRDefault="00F96F04" w:rsidP="003D389A">
            <w:pPr>
              <w:jc w:val="center"/>
            </w:pPr>
            <w:r w:rsidRPr="002438CC">
              <w:t>10.74</w:t>
            </w:r>
          </w:p>
        </w:tc>
        <w:tc>
          <w:tcPr>
            <w:tcW w:w="1017" w:type="dxa"/>
          </w:tcPr>
          <w:p w14:paraId="4B0A59F1" w14:textId="77777777" w:rsidR="00664687" w:rsidRPr="002438CC" w:rsidRDefault="00664687" w:rsidP="003D389A">
            <w:pPr>
              <w:ind w:left="720"/>
              <w:contextualSpacing/>
              <w:jc w:val="center"/>
            </w:pPr>
          </w:p>
        </w:tc>
        <w:tc>
          <w:tcPr>
            <w:tcW w:w="817" w:type="dxa"/>
          </w:tcPr>
          <w:p w14:paraId="67295FDE" w14:textId="69CA5E78" w:rsidR="00664687" w:rsidRPr="002438CC" w:rsidRDefault="00F96F04" w:rsidP="003D389A">
            <w:pPr>
              <w:jc w:val="center"/>
            </w:pPr>
            <w:r w:rsidRPr="002438CC">
              <w:t>11.66</w:t>
            </w:r>
          </w:p>
        </w:tc>
        <w:tc>
          <w:tcPr>
            <w:tcW w:w="1017" w:type="dxa"/>
          </w:tcPr>
          <w:p w14:paraId="394FC860" w14:textId="77777777" w:rsidR="00664687" w:rsidRPr="002438CC" w:rsidRDefault="00664687" w:rsidP="003D389A">
            <w:pPr>
              <w:ind w:left="720"/>
              <w:contextualSpacing/>
              <w:jc w:val="center"/>
            </w:pPr>
          </w:p>
        </w:tc>
        <w:tc>
          <w:tcPr>
            <w:tcW w:w="884" w:type="dxa"/>
          </w:tcPr>
          <w:p w14:paraId="44C6E6F6" w14:textId="2FA6D655" w:rsidR="00664687" w:rsidRPr="002438CC" w:rsidRDefault="0099405D" w:rsidP="003D389A">
            <w:pPr>
              <w:jc w:val="center"/>
            </w:pPr>
            <w:r w:rsidRPr="002438CC">
              <w:t>11.</w:t>
            </w:r>
            <w:r w:rsidR="00F96F04" w:rsidRPr="002438CC">
              <w:t>39</w:t>
            </w:r>
          </w:p>
        </w:tc>
        <w:tc>
          <w:tcPr>
            <w:tcW w:w="884" w:type="dxa"/>
          </w:tcPr>
          <w:p w14:paraId="1D974E46" w14:textId="77777777" w:rsidR="00664687" w:rsidRPr="002438CC" w:rsidRDefault="00664687" w:rsidP="003D389A">
            <w:pPr>
              <w:ind w:left="720"/>
              <w:contextualSpacing/>
              <w:jc w:val="center"/>
            </w:pPr>
          </w:p>
        </w:tc>
      </w:tr>
      <w:tr w:rsidR="006071CB" w:rsidRPr="002438CC" w14:paraId="68D26DA4" w14:textId="77777777" w:rsidTr="0099405D">
        <w:tc>
          <w:tcPr>
            <w:tcW w:w="1370" w:type="dxa"/>
          </w:tcPr>
          <w:p w14:paraId="0A851143" w14:textId="77777777" w:rsidR="00664687" w:rsidRPr="002438CC" w:rsidRDefault="00664687" w:rsidP="003D389A">
            <w:pPr>
              <w:jc w:val="center"/>
            </w:pPr>
            <w:r w:rsidRPr="002438CC">
              <w:t>Pre-</w:t>
            </w:r>
            <w:proofErr w:type="spellStart"/>
            <w:r w:rsidRPr="002438CC">
              <w:t>miR</w:t>
            </w:r>
            <w:proofErr w:type="spellEnd"/>
          </w:p>
        </w:tc>
        <w:tc>
          <w:tcPr>
            <w:tcW w:w="824" w:type="dxa"/>
          </w:tcPr>
          <w:p w14:paraId="2DF3E62C" w14:textId="4EDE6FC9" w:rsidR="00664687" w:rsidRPr="002438CC" w:rsidRDefault="006071CB" w:rsidP="003D389A">
            <w:pPr>
              <w:jc w:val="center"/>
            </w:pPr>
            <w:r w:rsidRPr="002438CC">
              <w:t>-5.97</w:t>
            </w:r>
          </w:p>
        </w:tc>
        <w:tc>
          <w:tcPr>
            <w:tcW w:w="884" w:type="dxa"/>
          </w:tcPr>
          <w:p w14:paraId="00D1ED9F" w14:textId="091B494B" w:rsidR="00664687" w:rsidRPr="002438CC" w:rsidRDefault="006071CB" w:rsidP="003D389A">
            <w:pPr>
              <w:jc w:val="center"/>
            </w:pPr>
            <w:r w:rsidRPr="002438CC">
              <w:t>90576</w:t>
            </w:r>
          </w:p>
        </w:tc>
        <w:tc>
          <w:tcPr>
            <w:tcW w:w="819" w:type="dxa"/>
          </w:tcPr>
          <w:p w14:paraId="109592C1" w14:textId="0810D2FF" w:rsidR="00664687" w:rsidRPr="002438CC" w:rsidRDefault="00F96F04" w:rsidP="003D389A">
            <w:pPr>
              <w:jc w:val="center"/>
            </w:pPr>
            <w:r w:rsidRPr="002438CC">
              <w:t>-6.01</w:t>
            </w:r>
          </w:p>
        </w:tc>
        <w:tc>
          <w:tcPr>
            <w:tcW w:w="1017" w:type="dxa"/>
          </w:tcPr>
          <w:p w14:paraId="552BAD1C" w14:textId="6AB251D2" w:rsidR="00664687" w:rsidRPr="002438CC" w:rsidRDefault="006071CB" w:rsidP="003D389A">
            <w:pPr>
              <w:jc w:val="center"/>
            </w:pPr>
            <w:r w:rsidRPr="002438CC">
              <w:t>115756</w:t>
            </w:r>
          </w:p>
        </w:tc>
        <w:tc>
          <w:tcPr>
            <w:tcW w:w="817" w:type="dxa"/>
          </w:tcPr>
          <w:p w14:paraId="079CFCF4" w14:textId="26631305" w:rsidR="00664687" w:rsidRPr="002438CC" w:rsidRDefault="00F96F04" w:rsidP="003D389A">
            <w:pPr>
              <w:jc w:val="center"/>
            </w:pPr>
            <w:r w:rsidRPr="002438CC">
              <w:t>-5.45</w:t>
            </w:r>
          </w:p>
        </w:tc>
        <w:tc>
          <w:tcPr>
            <w:tcW w:w="1017" w:type="dxa"/>
          </w:tcPr>
          <w:p w14:paraId="2CA0DC7B" w14:textId="55359977" w:rsidR="00664687" w:rsidRPr="002438CC" w:rsidRDefault="006071CB" w:rsidP="003D389A">
            <w:pPr>
              <w:jc w:val="center"/>
            </w:pPr>
            <w:r w:rsidRPr="002438CC">
              <w:t>141192</w:t>
            </w:r>
          </w:p>
        </w:tc>
        <w:tc>
          <w:tcPr>
            <w:tcW w:w="884" w:type="dxa"/>
          </w:tcPr>
          <w:p w14:paraId="32372B3C" w14:textId="288CC5A5" w:rsidR="00664687" w:rsidRPr="002438CC" w:rsidRDefault="00F96F04" w:rsidP="003D389A">
            <w:pPr>
              <w:jc w:val="center"/>
            </w:pPr>
            <w:r w:rsidRPr="002438CC">
              <w:t>-3.83</w:t>
            </w:r>
          </w:p>
        </w:tc>
        <w:tc>
          <w:tcPr>
            <w:tcW w:w="884" w:type="dxa"/>
          </w:tcPr>
          <w:p w14:paraId="09825A64" w14:textId="265E1400" w:rsidR="00664687" w:rsidRPr="002438CC" w:rsidRDefault="006071CB" w:rsidP="003D389A">
            <w:pPr>
              <w:jc w:val="center"/>
            </w:pPr>
            <w:r w:rsidRPr="002438CC">
              <w:t>38086</w:t>
            </w:r>
          </w:p>
        </w:tc>
      </w:tr>
      <w:tr w:rsidR="006071CB" w:rsidRPr="002438CC" w14:paraId="5ED48E38" w14:textId="77777777" w:rsidTr="0099405D">
        <w:tc>
          <w:tcPr>
            <w:tcW w:w="1370" w:type="dxa"/>
            <w:tcBorders>
              <w:bottom w:val="single" w:sz="4" w:space="0" w:color="auto"/>
            </w:tcBorders>
          </w:tcPr>
          <w:p w14:paraId="6BC51912" w14:textId="77777777" w:rsidR="00664687" w:rsidRPr="002438CC" w:rsidRDefault="00664687" w:rsidP="003D389A">
            <w:pPr>
              <w:jc w:val="center"/>
            </w:pPr>
            <w:r w:rsidRPr="002438CC">
              <w:t>Anti-</w:t>
            </w:r>
            <w:proofErr w:type="spellStart"/>
            <w:r w:rsidRPr="002438CC">
              <w:t>miR</w:t>
            </w:r>
            <w:proofErr w:type="spellEnd"/>
          </w:p>
        </w:tc>
        <w:tc>
          <w:tcPr>
            <w:tcW w:w="824" w:type="dxa"/>
            <w:tcBorders>
              <w:bottom w:val="single" w:sz="4" w:space="0" w:color="auto"/>
            </w:tcBorders>
          </w:tcPr>
          <w:p w14:paraId="035FC858" w14:textId="1CF6767A" w:rsidR="00664687" w:rsidRPr="002438CC" w:rsidRDefault="006071CB" w:rsidP="003D389A">
            <w:pPr>
              <w:jc w:val="center"/>
            </w:pPr>
            <w:r w:rsidRPr="002438CC">
              <w:t>10.87</w:t>
            </w:r>
          </w:p>
        </w:tc>
        <w:tc>
          <w:tcPr>
            <w:tcW w:w="884" w:type="dxa"/>
            <w:tcBorders>
              <w:bottom w:val="single" w:sz="4" w:space="0" w:color="auto"/>
            </w:tcBorders>
          </w:tcPr>
          <w:p w14:paraId="0C9594BD" w14:textId="291F94BA" w:rsidR="00664687" w:rsidRPr="002438CC" w:rsidRDefault="00664687" w:rsidP="003D389A">
            <w:pPr>
              <w:jc w:val="center"/>
            </w:pPr>
            <w:r w:rsidRPr="002438CC">
              <w:t>0.</w:t>
            </w:r>
            <w:r w:rsidR="006071CB" w:rsidRPr="002438CC">
              <w:t>77</w:t>
            </w:r>
          </w:p>
        </w:tc>
        <w:tc>
          <w:tcPr>
            <w:tcW w:w="819" w:type="dxa"/>
            <w:tcBorders>
              <w:bottom w:val="single" w:sz="4" w:space="0" w:color="auto"/>
            </w:tcBorders>
          </w:tcPr>
          <w:p w14:paraId="6177D60C" w14:textId="773AE8D8" w:rsidR="00664687" w:rsidRPr="002438CC" w:rsidRDefault="00F96F04" w:rsidP="003D389A">
            <w:pPr>
              <w:jc w:val="center"/>
            </w:pPr>
            <w:r w:rsidRPr="002438CC">
              <w:t>11.68</w:t>
            </w:r>
          </w:p>
        </w:tc>
        <w:tc>
          <w:tcPr>
            <w:tcW w:w="1017" w:type="dxa"/>
            <w:tcBorders>
              <w:bottom w:val="single" w:sz="4" w:space="0" w:color="auto"/>
            </w:tcBorders>
          </w:tcPr>
          <w:p w14:paraId="4D5B7DD3" w14:textId="090886DB" w:rsidR="00664687" w:rsidRPr="002438CC" w:rsidRDefault="006071CB" w:rsidP="003D389A">
            <w:pPr>
              <w:jc w:val="center"/>
            </w:pPr>
            <w:r w:rsidRPr="002438CC">
              <w:t>0.52</w:t>
            </w:r>
          </w:p>
        </w:tc>
        <w:tc>
          <w:tcPr>
            <w:tcW w:w="817" w:type="dxa"/>
            <w:tcBorders>
              <w:bottom w:val="single" w:sz="4" w:space="0" w:color="auto"/>
            </w:tcBorders>
          </w:tcPr>
          <w:p w14:paraId="49F6DDF8" w14:textId="06395B38" w:rsidR="00664687" w:rsidRPr="002438CC" w:rsidRDefault="00F96F04" w:rsidP="003D389A">
            <w:pPr>
              <w:jc w:val="center"/>
            </w:pPr>
            <w:r w:rsidRPr="002438CC">
              <w:t>10.65</w:t>
            </w:r>
          </w:p>
        </w:tc>
        <w:tc>
          <w:tcPr>
            <w:tcW w:w="1017" w:type="dxa"/>
            <w:tcBorders>
              <w:bottom w:val="single" w:sz="4" w:space="0" w:color="auto"/>
            </w:tcBorders>
          </w:tcPr>
          <w:p w14:paraId="1EAE5687" w14:textId="1ABADD83" w:rsidR="00664687" w:rsidRPr="002438CC" w:rsidRDefault="006071CB" w:rsidP="003D389A">
            <w:pPr>
              <w:jc w:val="center"/>
            </w:pPr>
            <w:r w:rsidRPr="002438CC">
              <w:t>2.00</w:t>
            </w:r>
          </w:p>
        </w:tc>
        <w:tc>
          <w:tcPr>
            <w:tcW w:w="884" w:type="dxa"/>
            <w:tcBorders>
              <w:bottom w:val="single" w:sz="4" w:space="0" w:color="auto"/>
            </w:tcBorders>
          </w:tcPr>
          <w:p w14:paraId="213A2DF2" w14:textId="4D5C943A" w:rsidR="00664687" w:rsidRPr="002438CC" w:rsidRDefault="00F96F04" w:rsidP="003D389A">
            <w:pPr>
              <w:jc w:val="center"/>
            </w:pPr>
            <w:r w:rsidRPr="002438CC">
              <w:t>11.31</w:t>
            </w:r>
          </w:p>
        </w:tc>
        <w:tc>
          <w:tcPr>
            <w:tcW w:w="884" w:type="dxa"/>
            <w:tcBorders>
              <w:bottom w:val="single" w:sz="4" w:space="0" w:color="auto"/>
            </w:tcBorders>
          </w:tcPr>
          <w:p w14:paraId="50015988" w14:textId="1763C2D1" w:rsidR="00664687" w:rsidRPr="002438CC" w:rsidRDefault="006071CB" w:rsidP="003D389A">
            <w:pPr>
              <w:jc w:val="center"/>
            </w:pPr>
            <w:r w:rsidRPr="002438CC">
              <w:t>1.05</w:t>
            </w:r>
          </w:p>
        </w:tc>
      </w:tr>
    </w:tbl>
    <w:p w14:paraId="1A893739" w14:textId="77777777" w:rsidR="00664687" w:rsidRPr="00A45007" w:rsidRDefault="00664687" w:rsidP="00BD1EB6">
      <w:pPr>
        <w:spacing w:line="360" w:lineRule="auto"/>
        <w:jc w:val="both"/>
        <w:rPr>
          <w:color w:val="0000FF"/>
        </w:rPr>
      </w:pPr>
    </w:p>
    <w:p w14:paraId="79BBE0F8" w14:textId="7CFFD6E8" w:rsidR="002E2EBE" w:rsidRPr="00C600FC" w:rsidRDefault="00211F45" w:rsidP="00C600FC">
      <w:pPr>
        <w:spacing w:line="480" w:lineRule="auto"/>
        <w:jc w:val="both"/>
      </w:pPr>
      <w:r w:rsidRPr="00B2422E">
        <w:rPr>
          <w:b/>
        </w:rPr>
        <w:t>Table 24</w:t>
      </w:r>
      <w:r w:rsidR="0098154A" w:rsidRPr="00B2422E">
        <w:rPr>
          <w:b/>
        </w:rPr>
        <w:t>:</w:t>
      </w:r>
      <w:r w:rsidR="0098154A" w:rsidRPr="00B2422E">
        <w:t xml:space="preserve">  </w:t>
      </w:r>
      <w:r w:rsidR="00787B49" w:rsidRPr="00B2422E">
        <w:t xml:space="preserve">Table showing </w:t>
      </w:r>
      <w:r w:rsidR="00787B49" w:rsidRPr="00B2422E">
        <w:rPr>
          <w:lang w:val="en-US"/>
        </w:rPr>
        <w:t>∆Ct</w:t>
      </w:r>
      <w:r w:rsidR="00530ADF" w:rsidRPr="00B2422E">
        <w:rPr>
          <w:lang w:val="en-US"/>
        </w:rPr>
        <w:t xml:space="preserve"> of microRNA-</w:t>
      </w:r>
      <w:r w:rsidR="00787B49" w:rsidRPr="00B2422E">
        <w:rPr>
          <w:lang w:val="en-US"/>
        </w:rPr>
        <w:t>1224</w:t>
      </w:r>
      <w:r w:rsidR="00530ADF" w:rsidRPr="00B2422E">
        <w:rPr>
          <w:lang w:val="en-US"/>
        </w:rPr>
        <w:t>-3p</w:t>
      </w:r>
      <w:r w:rsidR="00787B49" w:rsidRPr="00B2422E">
        <w:rPr>
          <w:lang w:val="en-US"/>
        </w:rPr>
        <w:t xml:space="preserve"> with respect to</w:t>
      </w:r>
      <w:r w:rsidR="00530ADF" w:rsidRPr="00B2422E">
        <w:rPr>
          <w:lang w:val="en-US"/>
        </w:rPr>
        <w:t xml:space="preserve"> the reference gene RNU 48</w:t>
      </w:r>
      <w:r w:rsidR="00787B49" w:rsidRPr="00B2422E">
        <w:t xml:space="preserve"> using </w:t>
      </w:r>
      <w:proofErr w:type="spellStart"/>
      <w:r w:rsidR="006C03DA" w:rsidRPr="00B2422E">
        <w:rPr>
          <w:rFonts w:cs="Arial"/>
          <w:lang w:val="en-US"/>
        </w:rPr>
        <w:t>Lipofectamine</w:t>
      </w:r>
      <w:proofErr w:type="spellEnd"/>
      <w:r w:rsidR="006C03DA" w:rsidRPr="00B2422E">
        <w:rPr>
          <w:rFonts w:cs="Arial"/>
          <w:lang w:val="en-US"/>
        </w:rPr>
        <w:t xml:space="preserve">® RNA </w:t>
      </w:r>
      <w:proofErr w:type="spellStart"/>
      <w:proofErr w:type="gramStart"/>
      <w:r w:rsidR="006C03DA" w:rsidRPr="00B2422E">
        <w:rPr>
          <w:rFonts w:cs="Arial"/>
          <w:lang w:val="en-US"/>
        </w:rPr>
        <w:t>iMAX</w:t>
      </w:r>
      <w:proofErr w:type="spellEnd"/>
      <w:proofErr w:type="gramEnd"/>
      <w:r w:rsidR="006C03DA" w:rsidRPr="00B2422E">
        <w:rPr>
          <w:rFonts w:cs="Arial"/>
          <w:lang w:val="en-US"/>
        </w:rPr>
        <w:t xml:space="preserve"> as the </w:t>
      </w:r>
      <w:r w:rsidR="00787B49" w:rsidRPr="00B2422E">
        <w:t>transfection</w:t>
      </w:r>
      <w:r w:rsidR="00530ADF" w:rsidRPr="00B2422E">
        <w:t xml:space="preserve"> agent</w:t>
      </w:r>
      <w:r w:rsidR="00787B49" w:rsidRPr="00B2422E">
        <w:t xml:space="preserve">.  A significant </w:t>
      </w:r>
      <w:r w:rsidR="00303E3D">
        <w:t>over-expression</w:t>
      </w:r>
      <w:r w:rsidR="00530ADF" w:rsidRPr="00B2422E">
        <w:t xml:space="preserve"> of microRNA</w:t>
      </w:r>
      <w:r w:rsidR="0098154A" w:rsidRPr="00B2422E">
        <w:t>-1224</w:t>
      </w:r>
      <w:r w:rsidR="00530ADF" w:rsidRPr="00B2422E">
        <w:t>-3p</w:t>
      </w:r>
      <w:r w:rsidR="0098154A" w:rsidRPr="00B2422E">
        <w:t xml:space="preserve"> </w:t>
      </w:r>
      <w:r w:rsidR="00787B49" w:rsidRPr="00B2422E">
        <w:t>occurred through</w:t>
      </w:r>
      <w:r w:rsidR="0098154A" w:rsidRPr="00B2422E">
        <w:t>out all 4 days of incubation with its optimal effect on day 3.  No reliable fold-changes</w:t>
      </w:r>
      <w:r w:rsidR="00787B49" w:rsidRPr="00B2422E">
        <w:t xml:space="preserve"> (FC)</w:t>
      </w:r>
      <w:r w:rsidR="0098154A" w:rsidRPr="00B2422E">
        <w:t xml:space="preserve"> were seen on the </w:t>
      </w:r>
      <w:r w:rsidR="00303E3D">
        <w:t>under-expression</w:t>
      </w:r>
      <w:r w:rsidR="0098154A" w:rsidRPr="00B2422E">
        <w:t xml:space="preserve"> of miR-1224</w:t>
      </w:r>
      <w:r w:rsidR="00BF6212" w:rsidRPr="00B2422E">
        <w:t>-3p</w:t>
      </w:r>
      <w:r w:rsidR="0098154A" w:rsidRPr="00B2422E">
        <w:t xml:space="preserve"> </w:t>
      </w:r>
      <w:r w:rsidR="00787B49" w:rsidRPr="00B2422E">
        <w:t>throughout the 4 days of incubation</w:t>
      </w:r>
      <w:r w:rsidR="002E2EBE" w:rsidRPr="00B2422E">
        <w:t>.</w:t>
      </w:r>
    </w:p>
    <w:p w14:paraId="523E5AE8" w14:textId="77777777" w:rsidR="00EA42CA" w:rsidRDefault="00EA42CA" w:rsidP="0098154A">
      <w:pPr>
        <w:spacing w:line="360" w:lineRule="auto"/>
        <w:jc w:val="both"/>
        <w:rPr>
          <w:color w:val="0000FF"/>
        </w:rPr>
      </w:pPr>
    </w:p>
    <w:p w14:paraId="4CC42A6D" w14:textId="77777777" w:rsidR="00C600FC" w:rsidRPr="00A45007" w:rsidRDefault="00C600FC" w:rsidP="0098154A">
      <w:pPr>
        <w:spacing w:line="360" w:lineRule="auto"/>
        <w:jc w:val="both"/>
        <w:rPr>
          <w:color w:val="0000FF"/>
        </w:rPr>
      </w:pPr>
    </w:p>
    <w:p w14:paraId="3D3245A1" w14:textId="70D3F0A5" w:rsidR="00EA42CA" w:rsidRPr="00A45007" w:rsidRDefault="00B23F01" w:rsidP="0098154A">
      <w:pPr>
        <w:spacing w:line="360" w:lineRule="auto"/>
        <w:jc w:val="both"/>
        <w:rPr>
          <w:color w:val="0000FF"/>
        </w:rPr>
      </w:pPr>
      <w:r w:rsidRPr="00A45007">
        <w:rPr>
          <w:noProof/>
          <w:color w:val="0000FF"/>
          <w:lang w:val="en-US"/>
        </w:rPr>
        <mc:AlternateContent>
          <mc:Choice Requires="wps">
            <w:drawing>
              <wp:anchor distT="0" distB="0" distL="114300" distR="114300" simplePos="0" relativeHeight="251662336" behindDoc="0" locked="0" layoutInCell="1" allowOverlap="1" wp14:anchorId="4CA5DC30" wp14:editId="7549B82F">
                <wp:simplePos x="0" y="0"/>
                <wp:positionH relativeFrom="column">
                  <wp:posOffset>-800100</wp:posOffset>
                </wp:positionH>
                <wp:positionV relativeFrom="paragraph">
                  <wp:posOffset>1196340</wp:posOffset>
                </wp:positionV>
                <wp:extent cx="685800" cy="68580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6858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229F65" w14:textId="282BE2C1" w:rsidR="00C64081" w:rsidRPr="00B23F01" w:rsidRDefault="00C64081">
                            <w:pPr>
                              <w:rPr>
                                <w:sz w:val="40"/>
                                <w:szCs w:val="40"/>
                              </w:rPr>
                            </w:pPr>
                            <w:r w:rsidRPr="00B23F01">
                              <w:rPr>
                                <w:sz w:val="40"/>
                                <w:szCs w:val="40"/>
                                <w:lang w:val="en-US"/>
                              </w:rPr>
                              <w:t>∆Ct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 o:spid="_x0000_s1119" type="#_x0000_t202" style="position:absolute;left:0;text-align:left;margin-left:-62.95pt;margin-top:94.2pt;width:54pt;height:54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" filled="f" stroked="f">
                <v:textbox>
                  <w:txbxContent>
                    <w:p w14:paraId="32229F65" w14:textId="282BE2C1" w:rsidR="00963452" w:rsidRPr="00B23F01" w:rsidRDefault="00963452">
                      <w:pPr>
                        <w:rPr>
                          <w:sz w:val="40"/>
                          <w:szCs w:val="40"/>
                        </w:rPr>
                      </w:pPr>
                      <w:r w:rsidRPr="00B23F01">
                        <w:rPr>
                          <w:sz w:val="40"/>
                          <w:szCs w:val="40"/>
                          <w:lang w:val="en-US"/>
                        </w:rPr>
                        <w:t>∆Ct</w:t>
                      </w:r>
                    </w:p>
                  </w:txbxContent>
                </v:textbox>
                <w10:wrap type="square"/>
              </v:shape>
            </w:pict>
          </mc:Fallback>
        </mc:AlternateContent>
      </w:r>
      <w:r w:rsidR="00505EFE">
        <w:rPr>
          <w:noProof/>
          <w:lang w:val="en-US"/>
        </w:rPr>
        <w:drawing>
          <wp:inline distT="0" distB="0" distL="0" distR="0" wp14:anchorId="0DC3CA9A" wp14:editId="5DD9A08F">
            <wp:extent cx="5270500" cy="3449005"/>
            <wp:effectExtent l="0" t="0" r="12700" b="3111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0F31EA1" w14:textId="77777777" w:rsidR="002018CB" w:rsidRPr="00A45007" w:rsidRDefault="002018CB" w:rsidP="00BD1EB6">
      <w:pPr>
        <w:spacing w:line="360" w:lineRule="auto"/>
        <w:jc w:val="both"/>
        <w:rPr>
          <w:color w:val="0000FF"/>
        </w:rPr>
      </w:pPr>
    </w:p>
    <w:p w14:paraId="287A72FF" w14:textId="73DAB3A8" w:rsidR="00620ADF" w:rsidRPr="00B2422E" w:rsidRDefault="00AD78E9" w:rsidP="00B2422E">
      <w:pPr>
        <w:spacing w:line="480" w:lineRule="auto"/>
        <w:jc w:val="both"/>
        <w:rPr>
          <w:lang w:val="en-US"/>
        </w:rPr>
      </w:pPr>
      <w:r w:rsidRPr="00B2422E">
        <w:rPr>
          <w:b/>
        </w:rPr>
        <w:t>Figure 17</w:t>
      </w:r>
      <w:r w:rsidR="00EA42CA" w:rsidRPr="00B2422E">
        <w:rPr>
          <w:b/>
        </w:rPr>
        <w:t>:</w:t>
      </w:r>
      <w:r w:rsidR="00EA42CA" w:rsidRPr="00B2422E">
        <w:t xml:space="preserve">  The </w:t>
      </w:r>
      <w:r w:rsidR="002018CB" w:rsidRPr="00B2422E">
        <w:rPr>
          <w:lang w:val="en-US"/>
        </w:rPr>
        <w:t xml:space="preserve">∆Ct </w:t>
      </w:r>
      <w:r w:rsidR="00B23F01" w:rsidRPr="00B2422E">
        <w:t>of mir-1224</w:t>
      </w:r>
      <w:r w:rsidR="00BF6212" w:rsidRPr="00B2422E">
        <w:t>-3p</w:t>
      </w:r>
      <w:r w:rsidR="00B23F01" w:rsidRPr="00B2422E">
        <w:t xml:space="preserve"> in comparison to the reference gene RNU 48 for days 1 to 4 with an anti-miR-1224</w:t>
      </w:r>
      <w:r w:rsidR="00BF6212" w:rsidRPr="00B2422E">
        <w:t>-3p</w:t>
      </w:r>
      <w:r w:rsidR="00B23F01" w:rsidRPr="00B2422E">
        <w:t>, pre-miR-1224</w:t>
      </w:r>
      <w:r w:rsidR="00BF6212" w:rsidRPr="00B2422E">
        <w:t>-3p</w:t>
      </w:r>
      <w:r w:rsidR="00B23F01" w:rsidRPr="00B2422E">
        <w:t xml:space="preserve">, a scrambled sequence and a mock transfection using </w:t>
      </w:r>
      <w:proofErr w:type="spellStart"/>
      <w:r w:rsidR="006C03DA" w:rsidRPr="00B2422E">
        <w:rPr>
          <w:rFonts w:cs="Arial"/>
          <w:lang w:val="en-US"/>
        </w:rPr>
        <w:t>Lipofectamine</w:t>
      </w:r>
      <w:proofErr w:type="spellEnd"/>
      <w:r w:rsidR="006C03DA" w:rsidRPr="00B2422E">
        <w:rPr>
          <w:rFonts w:cs="Arial"/>
          <w:lang w:val="en-US"/>
        </w:rPr>
        <w:t xml:space="preserve">® RNA </w:t>
      </w:r>
      <w:proofErr w:type="spellStart"/>
      <w:r w:rsidR="006C03DA" w:rsidRPr="00B2422E">
        <w:rPr>
          <w:rFonts w:cs="Arial"/>
          <w:lang w:val="en-US"/>
        </w:rPr>
        <w:t>iMAX</w:t>
      </w:r>
      <w:proofErr w:type="spellEnd"/>
      <w:r w:rsidR="00B23F01" w:rsidRPr="00B2422E">
        <w:t xml:space="preserve">.  </w:t>
      </w:r>
      <w:r w:rsidR="002018CB" w:rsidRPr="00B2422E">
        <w:t xml:space="preserve">The </w:t>
      </w:r>
      <w:r w:rsidR="002018CB" w:rsidRPr="00B2422E">
        <w:rPr>
          <w:lang w:val="en-US"/>
        </w:rPr>
        <w:t>∆Ct</w:t>
      </w:r>
      <w:r w:rsidR="009D0BF3" w:rsidRPr="00B2422E">
        <w:rPr>
          <w:lang w:val="en-US"/>
        </w:rPr>
        <w:t xml:space="preserve"> </w:t>
      </w:r>
      <w:proofErr w:type="gramStart"/>
      <w:r w:rsidR="009D0BF3" w:rsidRPr="00B2422E">
        <w:rPr>
          <w:lang w:val="en-US"/>
        </w:rPr>
        <w:t xml:space="preserve">values of the transfections </w:t>
      </w:r>
      <w:r w:rsidR="002018CB" w:rsidRPr="00B2422E">
        <w:rPr>
          <w:lang w:val="en-US"/>
        </w:rPr>
        <w:t>with a scrambled sequence and anti-miR-1224 was</w:t>
      </w:r>
      <w:proofErr w:type="gramEnd"/>
      <w:r w:rsidR="002018CB" w:rsidRPr="00B2422E">
        <w:rPr>
          <w:lang w:val="en-US"/>
        </w:rPr>
        <w:t xml:space="preserve"> of a similar value</w:t>
      </w:r>
      <w:r w:rsidR="009D0BF3" w:rsidRPr="00B2422E">
        <w:rPr>
          <w:lang w:val="en-US"/>
        </w:rPr>
        <w:t>.</w:t>
      </w:r>
    </w:p>
    <w:p w14:paraId="66121057" w14:textId="77777777" w:rsidR="009E2626" w:rsidRPr="00B2422E" w:rsidRDefault="009E2626" w:rsidP="00B2422E">
      <w:pPr>
        <w:spacing w:line="480" w:lineRule="auto"/>
        <w:jc w:val="both"/>
        <w:rPr>
          <w:lang w:val="en-US"/>
        </w:rPr>
      </w:pPr>
    </w:p>
    <w:p w14:paraId="3231B417" w14:textId="6A47E80C" w:rsidR="00FD1E0E" w:rsidRPr="00B2422E" w:rsidRDefault="00F321B0" w:rsidP="00B2422E">
      <w:pPr>
        <w:pStyle w:val="Heading2"/>
        <w:rPr>
          <w:rFonts w:asciiTheme="minorHAnsi" w:hAnsiTheme="minorHAnsi"/>
        </w:rPr>
      </w:pPr>
      <w:bookmarkStart w:id="344" w:name="_Toc278904973"/>
      <w:r w:rsidRPr="00B2422E">
        <w:rPr>
          <w:rFonts w:asciiTheme="minorHAnsi" w:hAnsiTheme="minorHAnsi"/>
        </w:rPr>
        <w:t>5.2.2</w:t>
      </w:r>
      <w:r w:rsidRPr="00B2422E">
        <w:rPr>
          <w:rFonts w:asciiTheme="minorHAnsi" w:hAnsiTheme="minorHAnsi"/>
        </w:rPr>
        <w:tab/>
      </w:r>
      <w:r w:rsidRPr="00B2422E">
        <w:rPr>
          <w:rFonts w:asciiTheme="minorHAnsi" w:hAnsiTheme="minorHAnsi"/>
        </w:rPr>
        <w:tab/>
      </w:r>
      <w:r w:rsidR="00DB55E4" w:rsidRPr="00B2422E">
        <w:rPr>
          <w:rFonts w:asciiTheme="minorHAnsi" w:hAnsiTheme="minorHAnsi"/>
        </w:rPr>
        <w:t>MTT assay for microRNA-1224</w:t>
      </w:r>
      <w:r w:rsidR="00BF6212" w:rsidRPr="00B2422E">
        <w:rPr>
          <w:rFonts w:asciiTheme="minorHAnsi" w:hAnsiTheme="minorHAnsi"/>
        </w:rPr>
        <w:t>-3p</w:t>
      </w:r>
      <w:r w:rsidR="00DB55E4" w:rsidRPr="00B2422E">
        <w:rPr>
          <w:rFonts w:asciiTheme="minorHAnsi" w:hAnsiTheme="minorHAnsi"/>
        </w:rPr>
        <w:t xml:space="preserve"> </w:t>
      </w:r>
      <w:r w:rsidR="00303E3D">
        <w:rPr>
          <w:rFonts w:asciiTheme="minorHAnsi" w:hAnsiTheme="minorHAnsi"/>
        </w:rPr>
        <w:t>over-expression</w:t>
      </w:r>
      <w:r w:rsidR="00DB55E4" w:rsidRPr="00B2422E">
        <w:rPr>
          <w:rFonts w:asciiTheme="minorHAnsi" w:hAnsiTheme="minorHAnsi"/>
        </w:rPr>
        <w:t xml:space="preserve"> on NHU cells.</w:t>
      </w:r>
      <w:bookmarkEnd w:id="344"/>
    </w:p>
    <w:p w14:paraId="37D6AFF8" w14:textId="2FAC3465" w:rsidR="00FD1E0E" w:rsidRPr="00B2422E" w:rsidRDefault="00FD1E0E" w:rsidP="00B2422E">
      <w:pPr>
        <w:spacing w:line="480" w:lineRule="auto"/>
        <w:jc w:val="both"/>
        <w:rPr>
          <w:lang w:val="en-US"/>
        </w:rPr>
      </w:pPr>
      <w:r w:rsidRPr="00B2422E">
        <w:rPr>
          <w:lang w:val="en-US"/>
        </w:rPr>
        <w:t xml:space="preserve">The transfection and </w:t>
      </w:r>
      <w:r w:rsidR="00575BBA">
        <w:rPr>
          <w:lang w:val="en-US"/>
        </w:rPr>
        <w:t>over-expression</w:t>
      </w:r>
      <w:r w:rsidRPr="00B2422E">
        <w:rPr>
          <w:lang w:val="en-US"/>
        </w:rPr>
        <w:t xml:space="preserve"> of mir-1224</w:t>
      </w:r>
      <w:r w:rsidR="001A50EA" w:rsidRPr="00B2422E">
        <w:rPr>
          <w:lang w:val="en-US"/>
        </w:rPr>
        <w:t>-3p</w:t>
      </w:r>
      <w:r w:rsidRPr="00B2422E">
        <w:rPr>
          <w:lang w:val="en-US"/>
        </w:rPr>
        <w:t xml:space="preserve"> had an inhibitory effect on the cellular activity of NHU cells</w:t>
      </w:r>
      <w:r w:rsidR="00BC3704" w:rsidRPr="00B2422E">
        <w:rPr>
          <w:lang w:val="en-US"/>
        </w:rPr>
        <w:t>.  This was of a reproducible nature as the results were confirmed when repeating the experiment</w:t>
      </w:r>
      <w:r w:rsidR="00242691" w:rsidRPr="00B2422E">
        <w:rPr>
          <w:lang w:val="en-US"/>
        </w:rPr>
        <w:t xml:space="preserve"> (table 25</w:t>
      </w:r>
      <w:r w:rsidR="00E3780F" w:rsidRPr="00B2422E">
        <w:rPr>
          <w:lang w:val="en-US"/>
        </w:rPr>
        <w:t>)</w:t>
      </w:r>
      <w:r w:rsidR="00BC3704" w:rsidRPr="00B2422E">
        <w:rPr>
          <w:lang w:val="en-US"/>
        </w:rPr>
        <w:t>.</w:t>
      </w:r>
    </w:p>
    <w:p w14:paraId="614D6437" w14:textId="77777777" w:rsidR="00BC3704" w:rsidRPr="00B2422E" w:rsidRDefault="00BC3704" w:rsidP="00B2422E">
      <w:pPr>
        <w:spacing w:line="480" w:lineRule="auto"/>
        <w:jc w:val="both"/>
        <w:rPr>
          <w:lang w:val="en-US"/>
        </w:rPr>
      </w:pPr>
    </w:p>
    <w:p w14:paraId="3A63AB9B" w14:textId="565E6991" w:rsidR="00BC3704" w:rsidRPr="00B2422E" w:rsidRDefault="00303E3D" w:rsidP="00B2422E">
      <w:pPr>
        <w:spacing w:line="480" w:lineRule="auto"/>
        <w:jc w:val="both"/>
        <w:rPr>
          <w:lang w:val="en-US"/>
        </w:rPr>
      </w:pPr>
      <w:r>
        <w:rPr>
          <w:lang w:val="en-US"/>
        </w:rPr>
        <w:t>Over-expression</w:t>
      </w:r>
      <w:r w:rsidR="00BC3704" w:rsidRPr="00B2422E">
        <w:rPr>
          <w:lang w:val="en-US"/>
        </w:rPr>
        <w:t xml:space="preserve"> of mir-1224</w:t>
      </w:r>
      <w:r w:rsidR="001A50EA" w:rsidRPr="00B2422E">
        <w:rPr>
          <w:lang w:val="en-US"/>
        </w:rPr>
        <w:t>-3-p</w:t>
      </w:r>
      <w:r w:rsidR="00BC3704" w:rsidRPr="00B2422E">
        <w:rPr>
          <w:lang w:val="en-US"/>
        </w:rPr>
        <w:t xml:space="preserve"> resulted in a mean decrease of cellular activity of 19% and 15.4% respectively for experiments A and B.  This was of a significant nature for experiment B with a p-value of 0.017 and a low p-</w:t>
      </w:r>
      <w:r w:rsidR="00E3780F" w:rsidRPr="00B2422E">
        <w:rPr>
          <w:lang w:val="en-US"/>
        </w:rPr>
        <w:t>value of 0.06 for experiment A.</w:t>
      </w:r>
    </w:p>
    <w:p w14:paraId="2C97FB69" w14:textId="7B653830" w:rsidR="00BC3704" w:rsidRPr="00B2422E" w:rsidRDefault="00D36FF8" w:rsidP="00B2422E">
      <w:pPr>
        <w:tabs>
          <w:tab w:val="left" w:pos="6000"/>
        </w:tabs>
        <w:spacing w:line="480" w:lineRule="auto"/>
        <w:jc w:val="both"/>
        <w:rPr>
          <w:lang w:val="en-US"/>
        </w:rPr>
      </w:pPr>
      <w:r w:rsidRPr="00B2422E">
        <w:rPr>
          <w:lang w:val="en-US"/>
        </w:rPr>
        <w:tab/>
      </w:r>
    </w:p>
    <w:p w14:paraId="729D0714" w14:textId="47519923" w:rsidR="00842530" w:rsidRPr="00B2422E" w:rsidRDefault="00BC3704" w:rsidP="00B2422E">
      <w:pPr>
        <w:spacing w:line="480" w:lineRule="auto"/>
        <w:jc w:val="both"/>
        <w:rPr>
          <w:lang w:val="en-US"/>
        </w:rPr>
      </w:pPr>
      <w:r w:rsidRPr="00B2422E">
        <w:rPr>
          <w:lang w:val="en-US"/>
        </w:rPr>
        <w:t>For experiment A the MTT assay was continued for a 4</w:t>
      </w:r>
      <w:r w:rsidRPr="00B2422E">
        <w:rPr>
          <w:vertAlign w:val="superscript"/>
          <w:lang w:val="en-US"/>
        </w:rPr>
        <w:t>th</w:t>
      </w:r>
      <w:r w:rsidRPr="00B2422E">
        <w:rPr>
          <w:lang w:val="en-US"/>
        </w:rPr>
        <w:t xml:space="preserve"> day where t</w:t>
      </w:r>
      <w:r w:rsidR="00B7414C" w:rsidRPr="00B2422E">
        <w:rPr>
          <w:lang w:val="en-US"/>
        </w:rPr>
        <w:t>here was a decrease in cellular activity for both pre-mir-1224</w:t>
      </w:r>
      <w:r w:rsidR="001A50EA" w:rsidRPr="00B2422E">
        <w:rPr>
          <w:lang w:val="en-US"/>
        </w:rPr>
        <w:t>-3p</w:t>
      </w:r>
      <w:r w:rsidR="00B7414C" w:rsidRPr="00B2422E">
        <w:rPr>
          <w:lang w:val="en-US"/>
        </w:rPr>
        <w:t xml:space="preserve"> and scrambled sequence transfected cells compared to day 3.  The average and mean MTT value on day 4 for pre-1224</w:t>
      </w:r>
      <w:r w:rsidR="001A50EA" w:rsidRPr="00B2422E">
        <w:rPr>
          <w:lang w:val="en-US"/>
        </w:rPr>
        <w:t>-3p</w:t>
      </w:r>
      <w:r w:rsidR="00B7414C" w:rsidRPr="00B2422E">
        <w:rPr>
          <w:lang w:val="en-US"/>
        </w:rPr>
        <w:t xml:space="preserve"> transfected NHU cells decreased to 0.1931 and 0.1885 (SD =</w:t>
      </w:r>
      <w:r w:rsidR="007E0E42" w:rsidRPr="00B2422E">
        <w:rPr>
          <w:lang w:val="en-US"/>
        </w:rPr>
        <w:t xml:space="preserve">0.0334) respectively and for the scrambled sequence this was 0.24 and 0.242 (SD=0.333) respectively.  This represented a decrease </w:t>
      </w:r>
      <w:proofErr w:type="gramStart"/>
      <w:r w:rsidR="007E0E42" w:rsidRPr="00B2422E">
        <w:rPr>
          <w:lang w:val="en-US"/>
        </w:rPr>
        <w:t>in  average</w:t>
      </w:r>
      <w:proofErr w:type="gramEnd"/>
      <w:r w:rsidR="007E0E42" w:rsidRPr="00B2422E">
        <w:rPr>
          <w:lang w:val="en-US"/>
        </w:rPr>
        <w:t xml:space="preserve"> and mean cellular activity of 19.5% and 22.1% for the pre-mir-1224</w:t>
      </w:r>
      <w:r w:rsidR="00BF6212" w:rsidRPr="00B2422E">
        <w:rPr>
          <w:lang w:val="en-US"/>
        </w:rPr>
        <w:t xml:space="preserve">-3p </w:t>
      </w:r>
      <w:r w:rsidR="007E0E42" w:rsidRPr="00B2422E">
        <w:rPr>
          <w:lang w:val="en-US"/>
        </w:rPr>
        <w:t>transfected cells which was of a significant manner (p-value=</w:t>
      </w:r>
      <w:r w:rsidR="00845E5C" w:rsidRPr="00B2422E">
        <w:rPr>
          <w:lang w:val="en-US"/>
        </w:rPr>
        <w:t>0.003).</w:t>
      </w:r>
    </w:p>
    <w:p w14:paraId="6C0790E3" w14:textId="77777777" w:rsidR="00DB55E4" w:rsidRDefault="00DB55E4" w:rsidP="00BD1EB6">
      <w:pPr>
        <w:spacing w:line="360" w:lineRule="auto"/>
        <w:jc w:val="both"/>
        <w:rPr>
          <w:color w:val="0000FF"/>
          <w:lang w:val="en-US"/>
        </w:rPr>
      </w:pPr>
    </w:p>
    <w:p w14:paraId="754475FE" w14:textId="5E6F912D" w:rsidR="0033605B" w:rsidRPr="00A45007" w:rsidRDefault="00575BBA" w:rsidP="00575BBA">
      <w:pPr>
        <w:rPr>
          <w:color w:val="0000FF"/>
          <w:lang w:val="en-US"/>
        </w:rPr>
      </w:pPr>
      <w:r>
        <w:rPr>
          <w:color w:val="0000FF"/>
          <w:lang w:val="en-US"/>
        </w:rPr>
        <w:br w:type="page"/>
      </w:r>
    </w:p>
    <w:tbl>
      <w:tblPr>
        <w:tblStyle w:val="TableGrid"/>
        <w:tblW w:w="0" w:type="auto"/>
        <w:tblLook w:val="04A0" w:firstRow="1" w:lastRow="0" w:firstColumn="1" w:lastColumn="0" w:noHBand="0" w:noVBand="1"/>
      </w:tblPr>
      <w:tblGrid>
        <w:gridCol w:w="2358"/>
        <w:gridCol w:w="1061"/>
        <w:gridCol w:w="1012"/>
        <w:gridCol w:w="972"/>
        <w:gridCol w:w="1061"/>
        <w:gridCol w:w="1061"/>
        <w:gridCol w:w="991"/>
      </w:tblGrid>
      <w:tr w:rsidR="00511C76" w:rsidRPr="005D41C5" w14:paraId="5C6F63A5" w14:textId="77777777" w:rsidTr="00E3780F">
        <w:tc>
          <w:tcPr>
            <w:tcW w:w="2518" w:type="dxa"/>
            <w:vMerge w:val="restart"/>
            <w:tcBorders>
              <w:top w:val="single" w:sz="4" w:space="0" w:color="auto"/>
              <w:left w:val="nil"/>
              <w:bottom w:val="nil"/>
              <w:right w:val="nil"/>
            </w:tcBorders>
          </w:tcPr>
          <w:p w14:paraId="31C28EA4" w14:textId="77777777" w:rsidR="00511C76" w:rsidRPr="00A45007" w:rsidRDefault="00511C76" w:rsidP="000F3453">
            <w:pPr>
              <w:ind w:left="720"/>
              <w:contextualSpacing/>
              <w:jc w:val="center"/>
              <w:rPr>
                <w:color w:val="0000FF"/>
              </w:rPr>
            </w:pPr>
          </w:p>
        </w:tc>
        <w:tc>
          <w:tcPr>
            <w:tcW w:w="2977" w:type="dxa"/>
            <w:gridSpan w:val="3"/>
            <w:tcBorders>
              <w:top w:val="single" w:sz="4" w:space="0" w:color="auto"/>
              <w:left w:val="nil"/>
              <w:bottom w:val="nil"/>
              <w:right w:val="nil"/>
            </w:tcBorders>
          </w:tcPr>
          <w:p w14:paraId="0FE6F94E" w14:textId="20DF7622" w:rsidR="00511C76" w:rsidRPr="005D41C5" w:rsidRDefault="00511C76" w:rsidP="000F3453">
            <w:pPr>
              <w:jc w:val="center"/>
            </w:pPr>
            <w:r w:rsidRPr="005D41C5">
              <w:t>Day 3 (experiment A)</w:t>
            </w:r>
          </w:p>
        </w:tc>
        <w:tc>
          <w:tcPr>
            <w:tcW w:w="3021" w:type="dxa"/>
            <w:gridSpan w:val="3"/>
            <w:tcBorders>
              <w:top w:val="single" w:sz="4" w:space="0" w:color="auto"/>
              <w:left w:val="nil"/>
              <w:bottom w:val="nil"/>
              <w:right w:val="nil"/>
            </w:tcBorders>
          </w:tcPr>
          <w:p w14:paraId="2AF6E301" w14:textId="37C3AF7C" w:rsidR="00511C76" w:rsidRPr="005D41C5" w:rsidRDefault="00511C76" w:rsidP="000F3453">
            <w:pPr>
              <w:jc w:val="center"/>
            </w:pPr>
            <w:r w:rsidRPr="005D41C5">
              <w:t>Day 3 (experiment B)</w:t>
            </w:r>
          </w:p>
        </w:tc>
      </w:tr>
      <w:tr w:rsidR="00511C76" w:rsidRPr="00A45007" w14:paraId="0ECEF8D9" w14:textId="77777777" w:rsidTr="00E3780F">
        <w:tc>
          <w:tcPr>
            <w:tcW w:w="2518" w:type="dxa"/>
            <w:vMerge/>
            <w:tcBorders>
              <w:top w:val="nil"/>
              <w:left w:val="nil"/>
              <w:bottom w:val="single" w:sz="4" w:space="0" w:color="auto"/>
              <w:right w:val="nil"/>
            </w:tcBorders>
          </w:tcPr>
          <w:p w14:paraId="384E9951" w14:textId="4C99B86A" w:rsidR="00511C76" w:rsidRPr="002438CC" w:rsidRDefault="00511C76" w:rsidP="000F3453">
            <w:pPr>
              <w:ind w:left="720"/>
              <w:contextualSpacing/>
              <w:jc w:val="center"/>
            </w:pPr>
          </w:p>
        </w:tc>
        <w:tc>
          <w:tcPr>
            <w:tcW w:w="999" w:type="dxa"/>
            <w:tcBorders>
              <w:top w:val="nil"/>
              <w:left w:val="nil"/>
              <w:bottom w:val="single" w:sz="4" w:space="0" w:color="auto"/>
              <w:right w:val="nil"/>
            </w:tcBorders>
          </w:tcPr>
          <w:p w14:paraId="2E7AEAF4" w14:textId="2426B30C" w:rsidR="00511C76" w:rsidRPr="002438CC" w:rsidRDefault="00511C76" w:rsidP="000F3453">
            <w:pPr>
              <w:jc w:val="center"/>
            </w:pPr>
            <w:proofErr w:type="spellStart"/>
            <w:r w:rsidRPr="002438CC">
              <w:t>Avg</w:t>
            </w:r>
            <w:proofErr w:type="spellEnd"/>
          </w:p>
        </w:tc>
        <w:tc>
          <w:tcPr>
            <w:tcW w:w="1000" w:type="dxa"/>
            <w:tcBorders>
              <w:top w:val="nil"/>
              <w:left w:val="nil"/>
              <w:bottom w:val="single" w:sz="4" w:space="0" w:color="auto"/>
              <w:right w:val="nil"/>
            </w:tcBorders>
          </w:tcPr>
          <w:p w14:paraId="3C945DDF" w14:textId="7BAF90A6" w:rsidR="00511C76" w:rsidRPr="002438CC" w:rsidRDefault="00511C76" w:rsidP="000F3453">
            <w:pPr>
              <w:jc w:val="center"/>
            </w:pPr>
            <w:r w:rsidRPr="002438CC">
              <w:t>Mean</w:t>
            </w:r>
          </w:p>
        </w:tc>
        <w:tc>
          <w:tcPr>
            <w:tcW w:w="978" w:type="dxa"/>
            <w:tcBorders>
              <w:top w:val="nil"/>
              <w:left w:val="nil"/>
              <w:bottom w:val="single" w:sz="4" w:space="0" w:color="auto"/>
              <w:right w:val="nil"/>
            </w:tcBorders>
          </w:tcPr>
          <w:p w14:paraId="22E1F593" w14:textId="194D207A" w:rsidR="00511C76" w:rsidRPr="002438CC" w:rsidRDefault="00511C76" w:rsidP="000F3453">
            <w:pPr>
              <w:jc w:val="center"/>
            </w:pPr>
            <w:r w:rsidRPr="002438CC">
              <w:t>SD</w:t>
            </w:r>
          </w:p>
        </w:tc>
        <w:tc>
          <w:tcPr>
            <w:tcW w:w="1021" w:type="dxa"/>
            <w:tcBorders>
              <w:top w:val="nil"/>
              <w:left w:val="nil"/>
              <w:bottom w:val="single" w:sz="4" w:space="0" w:color="auto"/>
              <w:right w:val="nil"/>
            </w:tcBorders>
          </w:tcPr>
          <w:p w14:paraId="5196DFC5" w14:textId="3EE398A6" w:rsidR="00511C76" w:rsidRPr="002438CC" w:rsidRDefault="00511C76" w:rsidP="000F3453">
            <w:pPr>
              <w:jc w:val="center"/>
            </w:pPr>
            <w:proofErr w:type="spellStart"/>
            <w:r w:rsidRPr="002438CC">
              <w:t>Avg</w:t>
            </w:r>
            <w:proofErr w:type="spellEnd"/>
          </w:p>
        </w:tc>
        <w:tc>
          <w:tcPr>
            <w:tcW w:w="1000" w:type="dxa"/>
            <w:tcBorders>
              <w:top w:val="nil"/>
              <w:left w:val="nil"/>
              <w:bottom w:val="single" w:sz="4" w:space="0" w:color="auto"/>
              <w:right w:val="nil"/>
            </w:tcBorders>
          </w:tcPr>
          <w:p w14:paraId="24135A77" w14:textId="3C63F837" w:rsidR="00511C76" w:rsidRPr="002438CC" w:rsidRDefault="00511C76" w:rsidP="000F3453">
            <w:pPr>
              <w:jc w:val="center"/>
            </w:pPr>
            <w:r w:rsidRPr="002438CC">
              <w:t>Mean</w:t>
            </w:r>
          </w:p>
        </w:tc>
        <w:tc>
          <w:tcPr>
            <w:tcW w:w="1000" w:type="dxa"/>
            <w:tcBorders>
              <w:top w:val="nil"/>
              <w:left w:val="nil"/>
              <w:bottom w:val="single" w:sz="4" w:space="0" w:color="auto"/>
              <w:right w:val="nil"/>
            </w:tcBorders>
          </w:tcPr>
          <w:p w14:paraId="0C896AB2" w14:textId="62361CA3" w:rsidR="00511C76" w:rsidRPr="002438CC" w:rsidRDefault="00511C76" w:rsidP="000F3453">
            <w:pPr>
              <w:jc w:val="center"/>
            </w:pPr>
            <w:r w:rsidRPr="002438CC">
              <w:t>SD</w:t>
            </w:r>
          </w:p>
        </w:tc>
      </w:tr>
      <w:tr w:rsidR="00E3780F" w:rsidRPr="00A45007" w14:paraId="581816BA" w14:textId="77777777" w:rsidTr="00E3780F">
        <w:tc>
          <w:tcPr>
            <w:tcW w:w="2518" w:type="dxa"/>
            <w:tcBorders>
              <w:top w:val="single" w:sz="4" w:space="0" w:color="auto"/>
              <w:left w:val="nil"/>
              <w:bottom w:val="nil"/>
              <w:right w:val="nil"/>
            </w:tcBorders>
          </w:tcPr>
          <w:p w14:paraId="1936144F" w14:textId="77777777" w:rsidR="00E3780F" w:rsidRPr="002438CC" w:rsidRDefault="00E3780F" w:rsidP="000F3453">
            <w:pPr>
              <w:ind w:left="720"/>
              <w:contextualSpacing/>
              <w:jc w:val="center"/>
            </w:pPr>
          </w:p>
        </w:tc>
        <w:tc>
          <w:tcPr>
            <w:tcW w:w="999" w:type="dxa"/>
            <w:tcBorders>
              <w:top w:val="single" w:sz="4" w:space="0" w:color="auto"/>
              <w:left w:val="nil"/>
              <w:bottom w:val="nil"/>
              <w:right w:val="nil"/>
            </w:tcBorders>
          </w:tcPr>
          <w:p w14:paraId="4AB5E687" w14:textId="77777777" w:rsidR="00E3780F" w:rsidRPr="002438CC" w:rsidRDefault="00E3780F" w:rsidP="000F3453">
            <w:pPr>
              <w:ind w:left="720"/>
              <w:contextualSpacing/>
              <w:jc w:val="center"/>
            </w:pPr>
          </w:p>
        </w:tc>
        <w:tc>
          <w:tcPr>
            <w:tcW w:w="1000" w:type="dxa"/>
            <w:tcBorders>
              <w:top w:val="single" w:sz="4" w:space="0" w:color="auto"/>
              <w:left w:val="nil"/>
              <w:bottom w:val="nil"/>
              <w:right w:val="nil"/>
            </w:tcBorders>
          </w:tcPr>
          <w:p w14:paraId="3F599BFD" w14:textId="77777777" w:rsidR="00E3780F" w:rsidRPr="002438CC" w:rsidRDefault="00E3780F" w:rsidP="000F3453">
            <w:pPr>
              <w:ind w:left="720"/>
              <w:contextualSpacing/>
              <w:jc w:val="center"/>
            </w:pPr>
          </w:p>
        </w:tc>
        <w:tc>
          <w:tcPr>
            <w:tcW w:w="978" w:type="dxa"/>
            <w:tcBorders>
              <w:top w:val="single" w:sz="4" w:space="0" w:color="auto"/>
              <w:left w:val="nil"/>
              <w:bottom w:val="nil"/>
              <w:right w:val="nil"/>
            </w:tcBorders>
          </w:tcPr>
          <w:p w14:paraId="6BC215AB" w14:textId="77777777" w:rsidR="00E3780F" w:rsidRPr="002438CC" w:rsidRDefault="00E3780F" w:rsidP="000F3453">
            <w:pPr>
              <w:ind w:left="720"/>
              <w:contextualSpacing/>
              <w:jc w:val="center"/>
            </w:pPr>
          </w:p>
        </w:tc>
        <w:tc>
          <w:tcPr>
            <w:tcW w:w="1021" w:type="dxa"/>
            <w:tcBorders>
              <w:top w:val="single" w:sz="4" w:space="0" w:color="auto"/>
              <w:left w:val="nil"/>
              <w:bottom w:val="nil"/>
              <w:right w:val="nil"/>
            </w:tcBorders>
          </w:tcPr>
          <w:p w14:paraId="0FC63C62" w14:textId="77777777" w:rsidR="00E3780F" w:rsidRPr="002438CC" w:rsidRDefault="00E3780F" w:rsidP="000F3453">
            <w:pPr>
              <w:ind w:left="720"/>
              <w:contextualSpacing/>
              <w:jc w:val="center"/>
            </w:pPr>
          </w:p>
        </w:tc>
        <w:tc>
          <w:tcPr>
            <w:tcW w:w="1000" w:type="dxa"/>
            <w:tcBorders>
              <w:top w:val="single" w:sz="4" w:space="0" w:color="auto"/>
              <w:left w:val="nil"/>
              <w:bottom w:val="nil"/>
              <w:right w:val="nil"/>
            </w:tcBorders>
          </w:tcPr>
          <w:p w14:paraId="4307276F" w14:textId="77777777" w:rsidR="00E3780F" w:rsidRPr="002438CC" w:rsidRDefault="00E3780F" w:rsidP="000F3453">
            <w:pPr>
              <w:ind w:left="720"/>
              <w:contextualSpacing/>
              <w:jc w:val="center"/>
            </w:pPr>
          </w:p>
        </w:tc>
        <w:tc>
          <w:tcPr>
            <w:tcW w:w="1000" w:type="dxa"/>
            <w:tcBorders>
              <w:top w:val="single" w:sz="4" w:space="0" w:color="auto"/>
              <w:left w:val="nil"/>
              <w:bottom w:val="nil"/>
              <w:right w:val="nil"/>
            </w:tcBorders>
          </w:tcPr>
          <w:p w14:paraId="0480B122" w14:textId="77777777" w:rsidR="00E3780F" w:rsidRPr="002438CC" w:rsidRDefault="00E3780F" w:rsidP="000F3453">
            <w:pPr>
              <w:ind w:left="720"/>
              <w:contextualSpacing/>
              <w:jc w:val="center"/>
            </w:pPr>
          </w:p>
        </w:tc>
      </w:tr>
      <w:tr w:rsidR="00967716" w:rsidRPr="00A45007" w14:paraId="163F990E" w14:textId="77777777" w:rsidTr="00E3780F">
        <w:tc>
          <w:tcPr>
            <w:tcW w:w="2518" w:type="dxa"/>
            <w:tcBorders>
              <w:top w:val="nil"/>
              <w:left w:val="nil"/>
              <w:bottom w:val="nil"/>
              <w:right w:val="nil"/>
            </w:tcBorders>
          </w:tcPr>
          <w:p w14:paraId="031652E6" w14:textId="0E3778AF" w:rsidR="00967716" w:rsidRPr="002438CC" w:rsidRDefault="00967716" w:rsidP="000F3453">
            <w:pPr>
              <w:jc w:val="center"/>
            </w:pPr>
            <w:r w:rsidRPr="002438CC">
              <w:t>Pre-1224</w:t>
            </w:r>
          </w:p>
        </w:tc>
        <w:tc>
          <w:tcPr>
            <w:tcW w:w="999" w:type="dxa"/>
            <w:tcBorders>
              <w:top w:val="nil"/>
              <w:left w:val="nil"/>
              <w:bottom w:val="nil"/>
              <w:right w:val="nil"/>
            </w:tcBorders>
          </w:tcPr>
          <w:p w14:paraId="162D0B98" w14:textId="77777777" w:rsidR="00967716" w:rsidRPr="002438CC" w:rsidRDefault="00511C76" w:rsidP="000F3453">
            <w:pPr>
              <w:jc w:val="center"/>
            </w:pPr>
            <w:r w:rsidRPr="002438CC">
              <w:t>0.2918</w:t>
            </w:r>
          </w:p>
          <w:p w14:paraId="2D259328" w14:textId="592290B2" w:rsidR="00FD1E0E" w:rsidRPr="002438CC" w:rsidRDefault="00FD1E0E" w:rsidP="000F3453">
            <w:pPr>
              <w:jc w:val="center"/>
            </w:pPr>
            <w:r w:rsidRPr="002438CC">
              <w:t>(86.6%)</w:t>
            </w:r>
          </w:p>
        </w:tc>
        <w:tc>
          <w:tcPr>
            <w:tcW w:w="1000" w:type="dxa"/>
            <w:tcBorders>
              <w:top w:val="nil"/>
              <w:left w:val="nil"/>
              <w:bottom w:val="nil"/>
              <w:right w:val="nil"/>
            </w:tcBorders>
          </w:tcPr>
          <w:p w14:paraId="1E15EBA3" w14:textId="77777777" w:rsidR="00967716" w:rsidRPr="002438CC" w:rsidRDefault="00511C76" w:rsidP="000F3453">
            <w:pPr>
              <w:jc w:val="center"/>
            </w:pPr>
            <w:r w:rsidRPr="002438CC">
              <w:t>0.2905</w:t>
            </w:r>
          </w:p>
          <w:p w14:paraId="158B3C9A" w14:textId="49FD8011" w:rsidR="00FD1E0E" w:rsidRPr="002438CC" w:rsidRDefault="00FD1E0E" w:rsidP="000F3453">
            <w:pPr>
              <w:jc w:val="center"/>
            </w:pPr>
            <w:r w:rsidRPr="002438CC">
              <w:t>(81%)</w:t>
            </w:r>
          </w:p>
        </w:tc>
        <w:tc>
          <w:tcPr>
            <w:tcW w:w="978" w:type="dxa"/>
            <w:tcBorders>
              <w:top w:val="nil"/>
              <w:left w:val="nil"/>
              <w:bottom w:val="nil"/>
              <w:right w:val="nil"/>
            </w:tcBorders>
          </w:tcPr>
          <w:p w14:paraId="19A095F9" w14:textId="300481C2" w:rsidR="00967716" w:rsidRPr="002438CC" w:rsidRDefault="00511C76" w:rsidP="000F3453">
            <w:pPr>
              <w:jc w:val="center"/>
            </w:pPr>
            <w:r w:rsidRPr="002438CC">
              <w:t>0.1085</w:t>
            </w:r>
          </w:p>
        </w:tc>
        <w:tc>
          <w:tcPr>
            <w:tcW w:w="1021" w:type="dxa"/>
            <w:tcBorders>
              <w:top w:val="nil"/>
              <w:left w:val="nil"/>
              <w:bottom w:val="nil"/>
              <w:right w:val="nil"/>
            </w:tcBorders>
          </w:tcPr>
          <w:p w14:paraId="1D26DA54" w14:textId="77777777" w:rsidR="00967716" w:rsidRPr="002438CC" w:rsidRDefault="00511C76" w:rsidP="000F3453">
            <w:pPr>
              <w:jc w:val="center"/>
            </w:pPr>
            <w:r w:rsidRPr="002438CC">
              <w:t>0.2437</w:t>
            </w:r>
          </w:p>
          <w:p w14:paraId="40A62382" w14:textId="76928D4C" w:rsidR="00FD1E0E" w:rsidRPr="002438CC" w:rsidRDefault="00FD1E0E" w:rsidP="000F3453">
            <w:pPr>
              <w:jc w:val="center"/>
            </w:pPr>
            <w:r w:rsidRPr="002438CC">
              <w:t>(84.2%)</w:t>
            </w:r>
          </w:p>
        </w:tc>
        <w:tc>
          <w:tcPr>
            <w:tcW w:w="1000" w:type="dxa"/>
            <w:tcBorders>
              <w:top w:val="nil"/>
              <w:left w:val="nil"/>
              <w:bottom w:val="nil"/>
              <w:right w:val="nil"/>
            </w:tcBorders>
          </w:tcPr>
          <w:p w14:paraId="6F439312" w14:textId="77777777" w:rsidR="00967716" w:rsidRPr="002438CC" w:rsidRDefault="00511C76" w:rsidP="000F3453">
            <w:pPr>
              <w:jc w:val="center"/>
            </w:pPr>
            <w:r w:rsidRPr="002438CC">
              <w:t>0.2437</w:t>
            </w:r>
          </w:p>
          <w:p w14:paraId="40AD18F4" w14:textId="2C215659" w:rsidR="00FD1E0E" w:rsidRPr="002438CC" w:rsidRDefault="00FD1E0E" w:rsidP="000F3453">
            <w:pPr>
              <w:jc w:val="center"/>
            </w:pPr>
            <w:r w:rsidRPr="002438CC">
              <w:t>(84.6%)</w:t>
            </w:r>
          </w:p>
        </w:tc>
        <w:tc>
          <w:tcPr>
            <w:tcW w:w="1000" w:type="dxa"/>
            <w:tcBorders>
              <w:top w:val="nil"/>
              <w:left w:val="nil"/>
              <w:bottom w:val="nil"/>
              <w:right w:val="nil"/>
            </w:tcBorders>
          </w:tcPr>
          <w:p w14:paraId="1007CC91" w14:textId="2090CAE3" w:rsidR="00967716" w:rsidRPr="002438CC" w:rsidRDefault="00511C76" w:rsidP="000F3453">
            <w:pPr>
              <w:jc w:val="center"/>
            </w:pPr>
            <w:r w:rsidRPr="002438CC">
              <w:t>0.0248</w:t>
            </w:r>
          </w:p>
        </w:tc>
      </w:tr>
      <w:tr w:rsidR="00511C76" w:rsidRPr="00A45007" w14:paraId="316F12C5" w14:textId="77777777" w:rsidTr="00E3780F">
        <w:tc>
          <w:tcPr>
            <w:tcW w:w="2518" w:type="dxa"/>
            <w:tcBorders>
              <w:top w:val="nil"/>
              <w:left w:val="nil"/>
              <w:bottom w:val="nil"/>
              <w:right w:val="nil"/>
            </w:tcBorders>
          </w:tcPr>
          <w:p w14:paraId="7AA667AF" w14:textId="011D8A60" w:rsidR="00511C76" w:rsidRPr="002438CC" w:rsidRDefault="00511C76" w:rsidP="000F3453">
            <w:pPr>
              <w:jc w:val="center"/>
            </w:pPr>
            <w:r w:rsidRPr="002438CC">
              <w:t>Scrambled</w:t>
            </w:r>
          </w:p>
        </w:tc>
        <w:tc>
          <w:tcPr>
            <w:tcW w:w="999" w:type="dxa"/>
            <w:tcBorders>
              <w:top w:val="nil"/>
              <w:left w:val="nil"/>
              <w:bottom w:val="nil"/>
              <w:right w:val="nil"/>
            </w:tcBorders>
          </w:tcPr>
          <w:p w14:paraId="58B9324D" w14:textId="77777777" w:rsidR="00511C76" w:rsidRPr="002438CC" w:rsidRDefault="00511C76" w:rsidP="000F3453">
            <w:pPr>
              <w:jc w:val="center"/>
            </w:pPr>
            <w:r w:rsidRPr="002438CC">
              <w:t>0.3371</w:t>
            </w:r>
          </w:p>
          <w:p w14:paraId="72183D2C" w14:textId="53CB8D83" w:rsidR="00FD1E0E" w:rsidRPr="002438CC" w:rsidRDefault="00FD1E0E" w:rsidP="000F3453">
            <w:pPr>
              <w:jc w:val="center"/>
            </w:pPr>
            <w:r w:rsidRPr="002438CC">
              <w:t>(100%)</w:t>
            </w:r>
          </w:p>
        </w:tc>
        <w:tc>
          <w:tcPr>
            <w:tcW w:w="1000" w:type="dxa"/>
            <w:tcBorders>
              <w:top w:val="nil"/>
              <w:left w:val="nil"/>
              <w:bottom w:val="nil"/>
              <w:right w:val="nil"/>
            </w:tcBorders>
          </w:tcPr>
          <w:p w14:paraId="4300B6C0" w14:textId="77777777" w:rsidR="00511C76" w:rsidRPr="002438CC" w:rsidRDefault="00511C76" w:rsidP="000F3453">
            <w:pPr>
              <w:jc w:val="center"/>
            </w:pPr>
            <w:r w:rsidRPr="002438CC">
              <w:t>0.3585</w:t>
            </w:r>
          </w:p>
          <w:p w14:paraId="26EFAFBB" w14:textId="408460A2" w:rsidR="00FD1E0E" w:rsidRPr="002438CC" w:rsidRDefault="00FD1E0E" w:rsidP="000F3453">
            <w:pPr>
              <w:jc w:val="center"/>
            </w:pPr>
            <w:r w:rsidRPr="002438CC">
              <w:t>(100%)</w:t>
            </w:r>
          </w:p>
        </w:tc>
        <w:tc>
          <w:tcPr>
            <w:tcW w:w="978" w:type="dxa"/>
            <w:tcBorders>
              <w:top w:val="nil"/>
              <w:left w:val="nil"/>
              <w:bottom w:val="nil"/>
              <w:right w:val="nil"/>
            </w:tcBorders>
          </w:tcPr>
          <w:p w14:paraId="54355E64" w14:textId="6CC86C3E" w:rsidR="00511C76" w:rsidRPr="002438CC" w:rsidRDefault="00511C76" w:rsidP="000F3453">
            <w:pPr>
              <w:jc w:val="center"/>
            </w:pPr>
            <w:r w:rsidRPr="002438CC">
              <w:t>0.0697</w:t>
            </w:r>
          </w:p>
        </w:tc>
        <w:tc>
          <w:tcPr>
            <w:tcW w:w="1021" w:type="dxa"/>
            <w:tcBorders>
              <w:top w:val="nil"/>
              <w:left w:val="nil"/>
              <w:bottom w:val="nil"/>
              <w:right w:val="nil"/>
            </w:tcBorders>
          </w:tcPr>
          <w:p w14:paraId="15303FDB" w14:textId="77777777" w:rsidR="00511C76" w:rsidRPr="002438CC" w:rsidRDefault="00511C76" w:rsidP="000F3453">
            <w:pPr>
              <w:jc w:val="center"/>
            </w:pPr>
            <w:r w:rsidRPr="002438CC">
              <w:t>0.2894</w:t>
            </w:r>
          </w:p>
          <w:p w14:paraId="1E730AC8" w14:textId="770E6808" w:rsidR="00FD1E0E" w:rsidRPr="002438CC" w:rsidRDefault="00FD1E0E" w:rsidP="000F3453">
            <w:pPr>
              <w:jc w:val="center"/>
            </w:pPr>
            <w:r w:rsidRPr="002438CC">
              <w:t>(100%)</w:t>
            </w:r>
          </w:p>
        </w:tc>
        <w:tc>
          <w:tcPr>
            <w:tcW w:w="1000" w:type="dxa"/>
            <w:tcBorders>
              <w:top w:val="nil"/>
              <w:left w:val="nil"/>
              <w:bottom w:val="nil"/>
              <w:right w:val="nil"/>
            </w:tcBorders>
          </w:tcPr>
          <w:p w14:paraId="7EB9F2F0" w14:textId="77777777" w:rsidR="00511C76" w:rsidRPr="002438CC" w:rsidRDefault="00511C76" w:rsidP="000F3453">
            <w:pPr>
              <w:jc w:val="center"/>
            </w:pPr>
            <w:r w:rsidRPr="002438CC">
              <w:t>0.288</w:t>
            </w:r>
          </w:p>
          <w:p w14:paraId="3E715613" w14:textId="3EA9E117" w:rsidR="00FD1E0E" w:rsidRPr="002438CC" w:rsidRDefault="00FD1E0E" w:rsidP="000F3453">
            <w:pPr>
              <w:jc w:val="center"/>
            </w:pPr>
            <w:r w:rsidRPr="002438CC">
              <w:t>(100%)</w:t>
            </w:r>
          </w:p>
        </w:tc>
        <w:tc>
          <w:tcPr>
            <w:tcW w:w="1000" w:type="dxa"/>
            <w:tcBorders>
              <w:top w:val="nil"/>
              <w:left w:val="nil"/>
              <w:bottom w:val="nil"/>
              <w:right w:val="nil"/>
            </w:tcBorders>
          </w:tcPr>
          <w:p w14:paraId="49E0000F" w14:textId="400A5951" w:rsidR="00511C76" w:rsidRPr="002438CC" w:rsidRDefault="00511C76" w:rsidP="000F3453">
            <w:pPr>
              <w:jc w:val="center"/>
            </w:pPr>
            <w:r w:rsidRPr="002438CC">
              <w:t>0.0452</w:t>
            </w:r>
          </w:p>
        </w:tc>
      </w:tr>
      <w:tr w:rsidR="00511C76" w:rsidRPr="00A45007" w14:paraId="2833917C" w14:textId="77777777" w:rsidTr="00E3780F">
        <w:tc>
          <w:tcPr>
            <w:tcW w:w="2518" w:type="dxa"/>
            <w:tcBorders>
              <w:top w:val="nil"/>
              <w:left w:val="nil"/>
              <w:bottom w:val="single" w:sz="4" w:space="0" w:color="auto"/>
              <w:right w:val="nil"/>
            </w:tcBorders>
          </w:tcPr>
          <w:p w14:paraId="403BC950" w14:textId="77777777" w:rsidR="000C6F15" w:rsidRPr="002438CC" w:rsidRDefault="000C6F15" w:rsidP="000F3453">
            <w:pPr>
              <w:jc w:val="center"/>
            </w:pPr>
          </w:p>
          <w:p w14:paraId="5AEDD081" w14:textId="1915F6A4" w:rsidR="00511C76" w:rsidRPr="002438CC" w:rsidRDefault="00511C76" w:rsidP="000F3453">
            <w:pPr>
              <w:jc w:val="center"/>
            </w:pPr>
            <w:r w:rsidRPr="002438CC">
              <w:t>P-value</w:t>
            </w:r>
          </w:p>
        </w:tc>
        <w:tc>
          <w:tcPr>
            <w:tcW w:w="2977" w:type="dxa"/>
            <w:gridSpan w:val="3"/>
            <w:tcBorders>
              <w:top w:val="nil"/>
              <w:left w:val="nil"/>
              <w:bottom w:val="single" w:sz="4" w:space="0" w:color="auto"/>
              <w:right w:val="nil"/>
            </w:tcBorders>
          </w:tcPr>
          <w:p w14:paraId="50A6E797" w14:textId="77777777" w:rsidR="000C6F15" w:rsidRPr="002438CC" w:rsidRDefault="000C6F15" w:rsidP="000F3453">
            <w:pPr>
              <w:jc w:val="center"/>
            </w:pPr>
          </w:p>
          <w:p w14:paraId="7064C777" w14:textId="5FED6A8D" w:rsidR="00511C76" w:rsidRPr="002438CC" w:rsidRDefault="00511C76" w:rsidP="000F3453">
            <w:pPr>
              <w:jc w:val="center"/>
            </w:pPr>
            <w:r w:rsidRPr="002438CC">
              <w:t>0.06</w:t>
            </w:r>
          </w:p>
        </w:tc>
        <w:tc>
          <w:tcPr>
            <w:tcW w:w="3021" w:type="dxa"/>
            <w:gridSpan w:val="3"/>
            <w:tcBorders>
              <w:top w:val="nil"/>
              <w:left w:val="nil"/>
              <w:bottom w:val="single" w:sz="4" w:space="0" w:color="auto"/>
              <w:right w:val="nil"/>
            </w:tcBorders>
          </w:tcPr>
          <w:p w14:paraId="2E0F6A6B" w14:textId="77777777" w:rsidR="000C6F15" w:rsidRPr="002438CC" w:rsidRDefault="000C6F15" w:rsidP="000F3453">
            <w:pPr>
              <w:jc w:val="center"/>
            </w:pPr>
          </w:p>
          <w:p w14:paraId="654521EE" w14:textId="3D6A70BE" w:rsidR="00511C76" w:rsidRPr="002438CC" w:rsidRDefault="001079A7" w:rsidP="000F3453">
            <w:pPr>
              <w:jc w:val="center"/>
            </w:pPr>
            <w:r w:rsidRPr="002438CC">
              <w:t>0.017</w:t>
            </w:r>
          </w:p>
        </w:tc>
      </w:tr>
    </w:tbl>
    <w:p w14:paraId="4B2A4BDA" w14:textId="77777777" w:rsidR="00DB55E4" w:rsidRPr="00A45007" w:rsidRDefault="00DB55E4" w:rsidP="00BD1EB6">
      <w:pPr>
        <w:spacing w:line="360" w:lineRule="auto"/>
        <w:jc w:val="both"/>
        <w:rPr>
          <w:color w:val="0000FF"/>
        </w:rPr>
      </w:pPr>
    </w:p>
    <w:p w14:paraId="056DB243" w14:textId="77777777" w:rsidR="00B2422E" w:rsidRDefault="00242691" w:rsidP="00B2422E">
      <w:pPr>
        <w:spacing w:line="480" w:lineRule="auto"/>
        <w:jc w:val="both"/>
      </w:pPr>
      <w:r w:rsidRPr="00B2422E">
        <w:rPr>
          <w:b/>
        </w:rPr>
        <w:t>Table 25</w:t>
      </w:r>
      <w:r w:rsidR="001079A7" w:rsidRPr="00B2422E">
        <w:rPr>
          <w:b/>
        </w:rPr>
        <w:t>.</w:t>
      </w:r>
      <w:r w:rsidR="001079A7" w:rsidRPr="00B2422E">
        <w:t xml:space="preserve">  </w:t>
      </w:r>
      <w:r w:rsidR="00FD1E0E" w:rsidRPr="00B2422E">
        <w:t>Results of Day 3 MTT experiments A and B for transfection of pre-mir-1224</w:t>
      </w:r>
      <w:r w:rsidR="006C03DA" w:rsidRPr="00B2422E">
        <w:t>-3p</w:t>
      </w:r>
      <w:r w:rsidR="00FD1E0E" w:rsidRPr="00B2422E">
        <w:t xml:space="preserve"> and a scrambled sequence for control on </w:t>
      </w:r>
      <w:r w:rsidR="000F2B61" w:rsidRPr="00B2422E">
        <w:t xml:space="preserve">an </w:t>
      </w:r>
      <w:r w:rsidR="00FD1E0E" w:rsidRPr="00B2422E">
        <w:t xml:space="preserve">NHU cell line. </w:t>
      </w:r>
      <w:r w:rsidR="00E735EE" w:rsidRPr="00B2422E">
        <w:t>Each experiment had 10 replicates for both arms.</w:t>
      </w:r>
      <w:r w:rsidR="00FD1E0E" w:rsidRPr="00B2422E">
        <w:t xml:space="preserve"> For both experiments there was a decrease in average and mean cellular activity ranging </w:t>
      </w:r>
      <w:r w:rsidR="00D36FF8" w:rsidRPr="00B2422E">
        <w:t xml:space="preserve">from 13.3%-19%.  </w:t>
      </w:r>
      <w:r w:rsidR="005909BF" w:rsidRPr="00B2422E">
        <w:t>This decrease in cellular activity reached of a significant value experiment B (p-value=0.017) and for experiment A was a low p-value (0.06).</w:t>
      </w:r>
    </w:p>
    <w:p w14:paraId="624F1458" w14:textId="77777777" w:rsidR="00B2422E" w:rsidRDefault="00B2422E" w:rsidP="00B2422E">
      <w:pPr>
        <w:spacing w:line="480" w:lineRule="auto"/>
        <w:jc w:val="both"/>
      </w:pPr>
    </w:p>
    <w:p w14:paraId="7E8F147E" w14:textId="12A814BC" w:rsidR="00776C9B" w:rsidRPr="00B2422E" w:rsidRDefault="005909BF" w:rsidP="00B2422E">
      <w:pPr>
        <w:spacing w:line="480" w:lineRule="auto"/>
        <w:jc w:val="both"/>
      </w:pPr>
      <w:r w:rsidRPr="00B2422E">
        <w:t>The normal appearance of NHU cells</w:t>
      </w:r>
      <w:r w:rsidR="00575BBA">
        <w:t xml:space="preserve"> that have undergone no epigenetic </w:t>
      </w:r>
      <w:r w:rsidRPr="00B2422E">
        <w:t xml:space="preserve">manipulation is one of a clustered and organised </w:t>
      </w:r>
      <w:proofErr w:type="gramStart"/>
      <w:r w:rsidRPr="00B2422E">
        <w:t>pattern which</w:t>
      </w:r>
      <w:proofErr w:type="gramEnd"/>
      <w:r w:rsidRPr="00B2422E">
        <w:t xml:space="preserve"> reached </w:t>
      </w:r>
      <w:r w:rsidR="00E3780F" w:rsidRPr="00B2422E">
        <w:t>c</w:t>
      </w:r>
      <w:r w:rsidR="00057772" w:rsidRPr="00B2422E">
        <w:t>onfluence on days 3-4 (fi</w:t>
      </w:r>
      <w:r w:rsidR="00AD78E9" w:rsidRPr="00B2422E">
        <w:t>gure 18</w:t>
      </w:r>
      <w:r w:rsidRPr="00B2422E">
        <w:t xml:space="preserve">).  </w:t>
      </w:r>
      <w:r w:rsidR="00401456" w:rsidRPr="00B2422E">
        <w:t>Phenotypically the NHU cells that underwent a mock transfection had more of cluster like appearance compared to the NHU cells that were transfected with p</w:t>
      </w:r>
      <w:r w:rsidR="00E3780F" w:rsidRPr="00B2422E">
        <w:t>re-mir-1224</w:t>
      </w:r>
      <w:r w:rsidR="006C03DA" w:rsidRPr="00B2422E">
        <w:t>-3p</w:t>
      </w:r>
      <w:r w:rsidR="00AD78E9" w:rsidRPr="00B2422E">
        <w:t xml:space="preserve"> on day 3 (Figure 19 and 20</w:t>
      </w:r>
      <w:r w:rsidR="00401456" w:rsidRPr="00B2422E">
        <w:t>)</w:t>
      </w:r>
    </w:p>
    <w:p w14:paraId="4392B4B7" w14:textId="7816C7E5" w:rsidR="00401456" w:rsidRPr="00A45007" w:rsidRDefault="00401456" w:rsidP="006B2EEA">
      <w:pPr>
        <w:rPr>
          <w:color w:val="0000FF"/>
        </w:rPr>
      </w:pPr>
    </w:p>
    <w:p w14:paraId="4C2A22CB" w14:textId="4A7B5012" w:rsidR="00957895" w:rsidRPr="00A45007" w:rsidRDefault="005909BF">
      <w:pPr>
        <w:rPr>
          <w:color w:val="0000FF"/>
        </w:rPr>
      </w:pPr>
      <w:r w:rsidRPr="00A45007">
        <w:rPr>
          <w:noProof/>
          <w:color w:val="0000FF"/>
          <w:lang w:val="en-US"/>
        </w:rPr>
        <w:drawing>
          <wp:inline distT="0" distB="0" distL="0" distR="0" wp14:anchorId="77BB9089" wp14:editId="758BA2CD">
            <wp:extent cx="4224020" cy="2815844"/>
            <wp:effectExtent l="0" t="0" r="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HU no treatment day 3.JPG"/>
                    <pic:cNvPicPr/>
                  </pic:nvPicPr>
                  <pic:blipFill>
                    <a:blip r:embed="rId54">
                      <a:extLst>
                        <a:ext uri="{28A0092B-C50C-407E-A947-70E740481C1C}">
                          <a14:useLocalDpi xmlns:a14="http://schemas.microsoft.com/office/drawing/2010/main" val="0"/>
                        </a:ext>
                      </a:extLst>
                    </a:blip>
                    <a:stretch>
                      <a:fillRect/>
                    </a:stretch>
                  </pic:blipFill>
                  <pic:spPr>
                    <a:xfrm>
                      <a:off x="0" y="0"/>
                      <a:ext cx="4224559" cy="2816203"/>
                    </a:xfrm>
                    <a:prstGeom prst="rect">
                      <a:avLst/>
                    </a:prstGeom>
                  </pic:spPr>
                </pic:pic>
              </a:graphicData>
            </a:graphic>
          </wp:inline>
        </w:drawing>
      </w:r>
    </w:p>
    <w:p w14:paraId="0785B5B2" w14:textId="43E91701" w:rsidR="00957895" w:rsidRPr="00A45007" w:rsidRDefault="00957895" w:rsidP="00BD1EB6">
      <w:pPr>
        <w:spacing w:line="360" w:lineRule="auto"/>
        <w:jc w:val="both"/>
        <w:rPr>
          <w:color w:val="0000FF"/>
        </w:rPr>
      </w:pPr>
    </w:p>
    <w:p w14:paraId="13A54F1A" w14:textId="49D621E7" w:rsidR="00957895" w:rsidRPr="00B2422E" w:rsidRDefault="005909BF" w:rsidP="00B2422E">
      <w:pPr>
        <w:spacing w:line="480" w:lineRule="auto"/>
        <w:jc w:val="both"/>
      </w:pPr>
      <w:r w:rsidRPr="00B2422E">
        <w:rPr>
          <w:b/>
        </w:rPr>
        <w:t xml:space="preserve">Figure </w:t>
      </w:r>
      <w:r w:rsidR="00E3780F" w:rsidRPr="00B2422E">
        <w:rPr>
          <w:b/>
        </w:rPr>
        <w:t>1</w:t>
      </w:r>
      <w:r w:rsidR="00AD78E9" w:rsidRPr="00B2422E">
        <w:rPr>
          <w:b/>
        </w:rPr>
        <w:t>8</w:t>
      </w:r>
      <w:r w:rsidRPr="00B2422E">
        <w:t xml:space="preserve">. NHU cells on day 3 after no manipulation or </w:t>
      </w:r>
      <w:r w:rsidR="0090114B" w:rsidRPr="00B2422E">
        <w:t xml:space="preserve">added </w:t>
      </w:r>
      <w:r w:rsidRPr="00B2422E">
        <w:t xml:space="preserve">transfection reagents.  There is a confluent growth with a definite global cluster type </w:t>
      </w:r>
      <w:proofErr w:type="spellStart"/>
      <w:r w:rsidRPr="00B2422E">
        <w:t>phenotypical</w:t>
      </w:r>
      <w:proofErr w:type="spellEnd"/>
      <w:r w:rsidRPr="00B2422E">
        <w:t xml:space="preserve"> appearance of cellular growth.</w:t>
      </w:r>
    </w:p>
    <w:p w14:paraId="7BDE2102" w14:textId="77777777" w:rsidR="00957895" w:rsidRPr="00A45007" w:rsidRDefault="00957895" w:rsidP="00957895">
      <w:pPr>
        <w:spacing w:line="360" w:lineRule="auto"/>
        <w:jc w:val="both"/>
        <w:rPr>
          <w:color w:val="0000FF"/>
        </w:rPr>
      </w:pPr>
    </w:p>
    <w:p w14:paraId="263C6A63" w14:textId="210036E3" w:rsidR="00401456" w:rsidRPr="00A45007" w:rsidRDefault="00D751BC" w:rsidP="00BD1EB6">
      <w:pPr>
        <w:spacing w:line="360" w:lineRule="auto"/>
        <w:jc w:val="both"/>
        <w:rPr>
          <w:color w:val="0000FF"/>
        </w:rPr>
      </w:pPr>
      <w:r w:rsidRPr="00A45007">
        <w:rPr>
          <w:noProof/>
          <w:color w:val="0000FF"/>
          <w:lang w:val="en-US"/>
        </w:rPr>
        <w:drawing>
          <wp:inline distT="0" distB="0" distL="0" distR="0" wp14:anchorId="20466B39" wp14:editId="51D5CBA8">
            <wp:extent cx="4156960" cy="2771140"/>
            <wp:effectExtent l="0" t="0" r="889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 1224 day 3.JPG"/>
                    <pic:cNvPicPr/>
                  </pic:nvPicPr>
                  <pic:blipFill>
                    <a:blip r:embed="rId55">
                      <a:extLst>
                        <a:ext uri="{28A0092B-C50C-407E-A947-70E740481C1C}">
                          <a14:useLocalDpi xmlns:a14="http://schemas.microsoft.com/office/drawing/2010/main" val="0"/>
                        </a:ext>
                      </a:extLst>
                    </a:blip>
                    <a:stretch>
                      <a:fillRect/>
                    </a:stretch>
                  </pic:blipFill>
                  <pic:spPr>
                    <a:xfrm>
                      <a:off x="0" y="0"/>
                      <a:ext cx="4157826" cy="2771717"/>
                    </a:xfrm>
                    <a:prstGeom prst="rect">
                      <a:avLst/>
                    </a:prstGeom>
                  </pic:spPr>
                </pic:pic>
              </a:graphicData>
            </a:graphic>
          </wp:inline>
        </w:drawing>
      </w:r>
    </w:p>
    <w:p w14:paraId="0D8BC0F1" w14:textId="77777777" w:rsidR="00D751BC" w:rsidRPr="00A45007" w:rsidRDefault="00D751BC" w:rsidP="00BD1EB6">
      <w:pPr>
        <w:spacing w:line="360" w:lineRule="auto"/>
        <w:jc w:val="both"/>
        <w:rPr>
          <w:color w:val="0000FF"/>
        </w:rPr>
      </w:pPr>
    </w:p>
    <w:p w14:paraId="4E23DEEE" w14:textId="36B43AF5" w:rsidR="00401456" w:rsidRPr="00B2422E" w:rsidRDefault="00AD78E9" w:rsidP="00B2422E">
      <w:pPr>
        <w:spacing w:line="480" w:lineRule="auto"/>
        <w:jc w:val="both"/>
      </w:pPr>
      <w:r w:rsidRPr="00B2422E">
        <w:rPr>
          <w:b/>
        </w:rPr>
        <w:t>Figure 19</w:t>
      </w:r>
      <w:r w:rsidR="00744F48" w:rsidRPr="00B2422E">
        <w:rPr>
          <w:b/>
        </w:rPr>
        <w:t>.</w:t>
      </w:r>
      <w:r w:rsidR="00744F48" w:rsidRPr="00B2422E">
        <w:t xml:space="preserve"> NHU cells on day 3 following a transection of pre-mir-1224</w:t>
      </w:r>
      <w:r w:rsidR="006C03DA" w:rsidRPr="00B2422E">
        <w:t>-3p</w:t>
      </w:r>
      <w:r w:rsidR="00744F48" w:rsidRPr="00B2422E">
        <w:t xml:space="preserve"> using </w:t>
      </w:r>
      <w:proofErr w:type="spellStart"/>
      <w:r w:rsidR="006C03DA" w:rsidRPr="00B2422E">
        <w:rPr>
          <w:rFonts w:cs="Arial"/>
          <w:lang w:val="en-US"/>
        </w:rPr>
        <w:t>Lipofectamine</w:t>
      </w:r>
      <w:proofErr w:type="spellEnd"/>
      <w:r w:rsidR="006C03DA" w:rsidRPr="00B2422E">
        <w:rPr>
          <w:rFonts w:cs="Arial"/>
          <w:lang w:val="en-US"/>
        </w:rPr>
        <w:t xml:space="preserve">® RNA </w:t>
      </w:r>
      <w:proofErr w:type="spellStart"/>
      <w:proofErr w:type="gramStart"/>
      <w:r w:rsidR="006C03DA" w:rsidRPr="00B2422E">
        <w:rPr>
          <w:rFonts w:cs="Arial"/>
          <w:lang w:val="en-US"/>
        </w:rPr>
        <w:t>iMAX</w:t>
      </w:r>
      <w:proofErr w:type="spellEnd"/>
      <w:proofErr w:type="gramEnd"/>
      <w:r w:rsidR="006C03DA" w:rsidRPr="00B2422E">
        <w:rPr>
          <w:rFonts w:cs="Arial"/>
          <w:lang w:val="en-US"/>
        </w:rPr>
        <w:tab/>
      </w:r>
      <w:r w:rsidR="00744F48" w:rsidRPr="00B2422E">
        <w:t>as the transfection agent.  There is no appearance of a cluster like growth compared to the mock transfection</w:t>
      </w:r>
    </w:p>
    <w:p w14:paraId="1C3EB2EF" w14:textId="257FE1EA" w:rsidR="00D751BC" w:rsidRPr="00A45007" w:rsidRDefault="005909BF" w:rsidP="00BD1EB6">
      <w:pPr>
        <w:spacing w:line="360" w:lineRule="auto"/>
        <w:jc w:val="both"/>
        <w:rPr>
          <w:color w:val="0000FF"/>
        </w:rPr>
      </w:pPr>
      <w:r w:rsidRPr="00A45007">
        <w:rPr>
          <w:noProof/>
          <w:color w:val="0000FF"/>
          <w:lang w:val="en-US"/>
        </w:rPr>
        <w:drawing>
          <wp:inline distT="0" distB="0" distL="0" distR="0" wp14:anchorId="4B64D738" wp14:editId="6EF402AD">
            <wp:extent cx="4286510" cy="285750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 day 3.JPG"/>
                    <pic:cNvPicPr/>
                  </pic:nvPicPr>
                  <pic:blipFill>
                    <a:blip r:embed="rId56">
                      <a:extLst>
                        <a:ext uri="{28A0092B-C50C-407E-A947-70E740481C1C}">
                          <a14:useLocalDpi xmlns:a14="http://schemas.microsoft.com/office/drawing/2010/main" val="0"/>
                        </a:ext>
                      </a:extLst>
                    </a:blip>
                    <a:stretch>
                      <a:fillRect/>
                    </a:stretch>
                  </pic:blipFill>
                  <pic:spPr>
                    <a:xfrm>
                      <a:off x="0" y="0"/>
                      <a:ext cx="4287092" cy="2857888"/>
                    </a:xfrm>
                    <a:prstGeom prst="rect">
                      <a:avLst/>
                    </a:prstGeom>
                  </pic:spPr>
                </pic:pic>
              </a:graphicData>
            </a:graphic>
          </wp:inline>
        </w:drawing>
      </w:r>
    </w:p>
    <w:p w14:paraId="19C7F476" w14:textId="77777777" w:rsidR="005909BF" w:rsidRPr="00A45007" w:rsidRDefault="005909BF" w:rsidP="00744F48">
      <w:pPr>
        <w:spacing w:line="360" w:lineRule="auto"/>
        <w:jc w:val="both"/>
        <w:rPr>
          <w:color w:val="0000FF"/>
        </w:rPr>
      </w:pPr>
    </w:p>
    <w:p w14:paraId="26FA157B" w14:textId="11D243AF" w:rsidR="005909BF" w:rsidRPr="001F281C" w:rsidRDefault="005909BF" w:rsidP="0053069B">
      <w:pPr>
        <w:spacing w:line="480" w:lineRule="auto"/>
        <w:jc w:val="both"/>
      </w:pPr>
      <w:r w:rsidRPr="00B2422E">
        <w:rPr>
          <w:b/>
        </w:rPr>
        <w:t>Figur</w:t>
      </w:r>
      <w:r w:rsidR="00AD78E9" w:rsidRPr="00B2422E">
        <w:rPr>
          <w:b/>
        </w:rPr>
        <w:t>e 20</w:t>
      </w:r>
      <w:r w:rsidRPr="00B2422E">
        <w:rPr>
          <w:b/>
        </w:rPr>
        <w:t>:</w:t>
      </w:r>
      <w:r w:rsidRPr="00B2422E">
        <w:t xml:space="preserve"> NHU cells on day 3 following a mock transfection using </w:t>
      </w:r>
      <w:proofErr w:type="spellStart"/>
      <w:r w:rsidR="000D635D" w:rsidRPr="00B2422E">
        <w:rPr>
          <w:rFonts w:cs="Arial"/>
          <w:lang w:val="en-US"/>
        </w:rPr>
        <w:t>Lipofectamine</w:t>
      </w:r>
      <w:proofErr w:type="spellEnd"/>
      <w:r w:rsidR="000D635D" w:rsidRPr="00B2422E">
        <w:rPr>
          <w:rFonts w:cs="Arial"/>
          <w:lang w:val="en-US"/>
        </w:rPr>
        <w:t xml:space="preserve">® RNA </w:t>
      </w:r>
      <w:proofErr w:type="spellStart"/>
      <w:proofErr w:type="gramStart"/>
      <w:r w:rsidR="000D635D" w:rsidRPr="00B2422E">
        <w:rPr>
          <w:rFonts w:cs="Arial"/>
          <w:lang w:val="en-US"/>
        </w:rPr>
        <w:t>iMAX</w:t>
      </w:r>
      <w:proofErr w:type="spellEnd"/>
      <w:proofErr w:type="gramEnd"/>
      <w:r w:rsidR="000D635D" w:rsidRPr="00B2422E">
        <w:rPr>
          <w:rFonts w:cs="Arial"/>
          <w:lang w:val="en-US"/>
        </w:rPr>
        <w:tab/>
        <w:t xml:space="preserve"> </w:t>
      </w:r>
      <w:r w:rsidRPr="00B2422E">
        <w:t>as the transfection agent.  A cluster like appearance of cellular growth is visible.</w:t>
      </w:r>
    </w:p>
    <w:p w14:paraId="73F90322" w14:textId="77777777" w:rsidR="00292F91" w:rsidRPr="001F281C" w:rsidRDefault="00292F91" w:rsidP="00744F48">
      <w:pPr>
        <w:spacing w:line="360" w:lineRule="auto"/>
        <w:jc w:val="both"/>
      </w:pPr>
    </w:p>
    <w:p w14:paraId="072AEAB6" w14:textId="5186084D" w:rsidR="00B87D93" w:rsidRPr="001F281C" w:rsidRDefault="00F321B0" w:rsidP="00682D0E">
      <w:pPr>
        <w:pStyle w:val="Heading1"/>
        <w:rPr>
          <w:rFonts w:asciiTheme="minorHAnsi" w:hAnsiTheme="minorHAnsi"/>
        </w:rPr>
      </w:pPr>
      <w:bookmarkStart w:id="345" w:name="_Toc278904974"/>
      <w:r w:rsidRPr="001F281C">
        <w:rPr>
          <w:rFonts w:asciiTheme="minorHAnsi" w:hAnsiTheme="minorHAnsi"/>
        </w:rPr>
        <w:t>5.3</w:t>
      </w:r>
      <w:r w:rsidRPr="001F281C">
        <w:rPr>
          <w:rFonts w:asciiTheme="minorHAnsi" w:hAnsiTheme="minorHAnsi"/>
        </w:rPr>
        <w:tab/>
      </w:r>
      <w:r w:rsidRPr="001F281C">
        <w:rPr>
          <w:rFonts w:asciiTheme="minorHAnsi" w:hAnsiTheme="minorHAnsi"/>
        </w:rPr>
        <w:tab/>
      </w:r>
      <w:r w:rsidR="003F0FAD" w:rsidRPr="001F281C">
        <w:rPr>
          <w:rFonts w:asciiTheme="minorHAnsi" w:hAnsiTheme="minorHAnsi"/>
        </w:rPr>
        <w:t>Discussion</w:t>
      </w:r>
      <w:bookmarkEnd w:id="345"/>
      <w:r w:rsidR="003F0FAD" w:rsidRPr="001F281C">
        <w:rPr>
          <w:rFonts w:asciiTheme="minorHAnsi" w:hAnsiTheme="minorHAnsi"/>
        </w:rPr>
        <w:t xml:space="preserve"> </w:t>
      </w:r>
    </w:p>
    <w:p w14:paraId="0B80ECF3" w14:textId="4F1139A8" w:rsidR="00B0341E" w:rsidRPr="001F281C" w:rsidRDefault="00B05496" w:rsidP="00B0341E">
      <w:pPr>
        <w:spacing w:line="480" w:lineRule="auto"/>
        <w:jc w:val="both"/>
      </w:pPr>
      <w:r w:rsidRPr="001F281C">
        <w:t xml:space="preserve">Arguably the most </w:t>
      </w:r>
      <w:r w:rsidR="009F2CCB" w:rsidRPr="001F281C">
        <w:t>exciting</w:t>
      </w:r>
      <w:r w:rsidRPr="001F281C">
        <w:t xml:space="preserve"> field of microRNA and bladder cancer is the potential to utilise these molecules for therapeutic practices</w:t>
      </w:r>
      <w:hyperlink w:anchor="_ENREF_226" w:tooltip="Yoshino, 2013 #6" w:history="1">
        <w:r w:rsidR="00D060EE" w:rsidRPr="001F281C">
          <w:fldChar w:fldCharType="begin"/>
        </w:r>
        <w:r w:rsidR="00D060EE">
          <w:instrText xml:space="preserve"> ADDIN EN.CITE &lt;EndNote&gt;&lt;Cite&gt;&lt;Author&gt;Yoshino&lt;/Author&gt;&lt;Year&gt;2013&lt;/Year&gt;&lt;RecNum&gt;6&lt;/RecNum&gt;&lt;DisplayText&gt;&lt;style face="superscript"&gt;226&lt;/style&gt;&lt;/DisplayText&gt;&lt;record&gt;&lt;rec-number&gt;6&lt;/rec-number&gt;&lt;foreign-keys&gt;&lt;key app="EN" db-id="aexvrtx555z2v5efvtyv5rznw5xpasva0e9e"&gt;6&lt;/key&gt;&lt;/foreign-keys&gt;&lt;ref-type name="Journal Article"&gt;17&lt;/ref-type&gt;&lt;contributors&gt;&lt;authors&gt;&lt;author&gt;Yoshino, H.&lt;/author&gt;&lt;author&gt;Seki, N.&lt;/author&gt;&lt;author&gt;Itesako, T.&lt;/author&gt;&lt;author&gt;Chiyomaru, T.&lt;/author&gt;&lt;author&gt;Nakagawa, M.&lt;/author&gt;&lt;author&gt;Enokida, H.&lt;/author&gt;&lt;/authors&gt;&lt;/contributors&gt;&lt;auth-address&gt;Department of Urology, Graduate School of Medical and Dental Sciences, Kagoshima University, 8-35-1 Sakuragaoka, Kagoshima 890-8520, Japan.&lt;/auth-address&gt;&lt;titles&gt;&lt;title&gt;Aberrant expression of microRNAs in bladder cancer&lt;/title&gt;&lt;secondary-title&gt;Nature reviews. Urology&lt;/secondary-title&gt;&lt;alt-title&gt;Nat Rev Urol&lt;/alt-title&gt;&lt;/titles&gt;&lt;periodical&gt;&lt;full-title&gt;Nature reviews. Urology&lt;/full-title&gt;&lt;abbr-1&gt;Nat Rev Urol&lt;/abbr-1&gt;&lt;/periodical&gt;&lt;alt-periodical&gt;&lt;full-title&gt;Nature reviews. Urology&lt;/full-title&gt;&lt;abbr-1&gt;Nat Rev Urol&lt;/abbr-1&gt;&lt;/alt-periodical&gt;&lt;pages&gt;396-404&lt;/pages&gt;&lt;volume&gt;10&lt;/volume&gt;&lt;number&gt;7&lt;/number&gt;&lt;edition&gt;2013/05/29&lt;/edition&gt;&lt;dates&gt;&lt;year&gt;2013&lt;/year&gt;&lt;pub-dates&gt;&lt;date&gt;Jul&lt;/date&gt;&lt;/pub-dates&gt;&lt;/dates&gt;&lt;isbn&gt;1759-4820 (Electronic)&amp;#xD;1759-4812 (Linking)&lt;/isbn&gt;&lt;accession-num&gt;23712207&lt;/accession-num&gt;&lt;urls&gt;&lt;related-urls&gt;&lt;url&gt;http://www.ncbi.nlm.nih.gov/pubmed/23712207&lt;/url&gt;&lt;/related-urls&gt;&lt;/urls&gt;&lt;electronic-resource-num&gt;10.1038/nrurol.2013.113&lt;/electronic-resource-num&gt;&lt;language&gt;eng&lt;/language&gt;&lt;/record&gt;&lt;/Cite&gt;&lt;/EndNote&gt;</w:instrText>
        </w:r>
        <w:r w:rsidR="00D060EE" w:rsidRPr="001F281C">
          <w:fldChar w:fldCharType="separate"/>
        </w:r>
        <w:r w:rsidR="00D060EE" w:rsidRPr="00D060EE">
          <w:rPr>
            <w:noProof/>
            <w:vertAlign w:val="superscript"/>
          </w:rPr>
          <w:t>226</w:t>
        </w:r>
        <w:r w:rsidR="00D060EE" w:rsidRPr="001F281C">
          <w:fldChar w:fldCharType="end"/>
        </w:r>
      </w:hyperlink>
      <w:r w:rsidRPr="001F281C">
        <w:t xml:space="preserve">.  </w:t>
      </w:r>
      <w:r w:rsidR="00AC17EB" w:rsidRPr="001F281C">
        <w:t>Reversing the malignant expression of a single microRNA assoc</w:t>
      </w:r>
      <w:r w:rsidR="005B4D2C">
        <w:t xml:space="preserve">iated with bladder cancer can potentially </w:t>
      </w:r>
      <w:r w:rsidR="00575BBA">
        <w:t xml:space="preserve">influence </w:t>
      </w:r>
      <w:r w:rsidR="00AC17EB" w:rsidRPr="001F281C">
        <w:t xml:space="preserve">hundreds of genes and affect </w:t>
      </w:r>
      <w:proofErr w:type="gramStart"/>
      <w:r w:rsidR="00AC17EB" w:rsidRPr="001F281C">
        <w:t>num</w:t>
      </w:r>
      <w:r w:rsidR="00CC02B2" w:rsidRPr="001F281C">
        <w:t>erous  key</w:t>
      </w:r>
      <w:proofErr w:type="gramEnd"/>
      <w:r w:rsidR="00CC02B2" w:rsidRPr="001F281C">
        <w:t xml:space="preserve"> pathways in a beneficial manner.</w:t>
      </w:r>
    </w:p>
    <w:p w14:paraId="124E6112" w14:textId="77777777" w:rsidR="00B0341E" w:rsidRPr="001F281C" w:rsidRDefault="00B0341E" w:rsidP="00B0341E">
      <w:pPr>
        <w:spacing w:line="480" w:lineRule="auto"/>
        <w:jc w:val="both"/>
      </w:pPr>
    </w:p>
    <w:p w14:paraId="13E14788" w14:textId="184BACB4" w:rsidR="00B05496" w:rsidRPr="001F281C" w:rsidRDefault="000B05CA" w:rsidP="00B0341E">
      <w:pPr>
        <w:spacing w:line="480" w:lineRule="auto"/>
        <w:jc w:val="both"/>
      </w:pPr>
      <w:r w:rsidRPr="001F281C">
        <w:t>To</w:t>
      </w:r>
      <w:r w:rsidR="00B0341E" w:rsidRPr="001F281C">
        <w:t>-date</w:t>
      </w:r>
      <w:r w:rsidR="00B05496" w:rsidRPr="001F281C">
        <w:t xml:space="preserve"> no such </w:t>
      </w:r>
      <w:r w:rsidR="00B0341E" w:rsidRPr="001F281C">
        <w:t>substantive</w:t>
      </w:r>
      <w:r w:rsidR="009F2CCB" w:rsidRPr="001F281C">
        <w:t xml:space="preserve"> study has been reported with regards to microRNA based bladder cancer therapeutics utilising </w:t>
      </w:r>
      <w:r w:rsidR="009F2CCB" w:rsidRPr="001F281C">
        <w:rPr>
          <w:i/>
        </w:rPr>
        <w:t>in-vivo</w:t>
      </w:r>
      <w:r w:rsidR="009F2CCB" w:rsidRPr="001F281C">
        <w:t xml:space="preserve"> tissue.  However the protocols </w:t>
      </w:r>
      <w:r w:rsidR="00CC02B2" w:rsidRPr="001F281C">
        <w:t>and a suitable</w:t>
      </w:r>
      <w:r w:rsidR="009F2CCB" w:rsidRPr="001F281C">
        <w:t xml:space="preserve"> drug delive</w:t>
      </w:r>
      <w:r w:rsidR="00CC02B2" w:rsidRPr="001F281C">
        <w:t>ry system is in existence when considering other solid organ tumour.</w:t>
      </w:r>
    </w:p>
    <w:p w14:paraId="69DBF8BF" w14:textId="77777777" w:rsidR="009F2CCB" w:rsidRPr="001F281C" w:rsidRDefault="009F2CCB" w:rsidP="00B0341E">
      <w:pPr>
        <w:spacing w:line="480" w:lineRule="auto"/>
        <w:jc w:val="both"/>
      </w:pPr>
    </w:p>
    <w:p w14:paraId="7CABA55D" w14:textId="61AFB254" w:rsidR="002058CD" w:rsidRPr="001F281C" w:rsidRDefault="00CC02B2" w:rsidP="00B0341E">
      <w:pPr>
        <w:spacing w:line="480" w:lineRule="auto"/>
        <w:jc w:val="both"/>
      </w:pPr>
      <w:r w:rsidRPr="001F281C">
        <w:t>This</w:t>
      </w:r>
      <w:r w:rsidR="00E139D7">
        <w:t xml:space="preserve"> study has successfully that over-expression of microRNA-1224-3p leads to </w:t>
      </w:r>
      <w:r w:rsidR="009F2CCB" w:rsidRPr="001F281C">
        <w:t>the inhibit</w:t>
      </w:r>
      <w:r w:rsidR="00575BBA">
        <w:t>ion of the urotheli</w:t>
      </w:r>
      <w:r w:rsidR="00E139D7">
        <w:t>al</w:t>
      </w:r>
      <w:r w:rsidR="009F2CCB" w:rsidRPr="001F281C">
        <w:t xml:space="preserve"> </w:t>
      </w:r>
      <w:r w:rsidR="00E139D7">
        <w:t xml:space="preserve">cell-growth </w:t>
      </w:r>
      <w:r w:rsidR="009F2CCB" w:rsidRPr="001F281C">
        <w:t xml:space="preserve">on an in-vitro platform </w:t>
      </w:r>
      <w:r w:rsidR="00B0341E" w:rsidRPr="001F281C">
        <w:t>in a significant manner.  This is the first small but key step with regards to developing a mi</w:t>
      </w:r>
      <w:r w:rsidRPr="001F281C">
        <w:t>croRNA based therapeutic tool in</w:t>
      </w:r>
      <w:r w:rsidR="00B0341E" w:rsidRPr="001F281C">
        <w:t xml:space="preserve"> the fight against bladder cancer. </w:t>
      </w:r>
      <w:r w:rsidR="009F2CCB" w:rsidRPr="001F281C">
        <w:t xml:space="preserve"> </w:t>
      </w:r>
    </w:p>
    <w:p w14:paraId="2C16441F" w14:textId="77777777" w:rsidR="002058CD" w:rsidRPr="001F281C" w:rsidRDefault="002058CD" w:rsidP="00B0341E">
      <w:pPr>
        <w:spacing w:line="480" w:lineRule="auto"/>
        <w:jc w:val="both"/>
      </w:pPr>
    </w:p>
    <w:p w14:paraId="1A1198DD" w14:textId="0EEDEF93" w:rsidR="005E2FEE" w:rsidRPr="001F281C" w:rsidRDefault="002058CD" w:rsidP="00B0341E">
      <w:pPr>
        <w:spacing w:line="480" w:lineRule="auto"/>
        <w:jc w:val="both"/>
      </w:pPr>
      <w:r w:rsidRPr="001F281C">
        <w:t>Gene therapy is certainly not a new concept and was first described in-detail over 4 decades ago in 1972 by Friedman et al</w:t>
      </w:r>
      <w:r w:rsidR="0012039A">
        <w:t>.</w:t>
      </w:r>
      <w:hyperlink w:anchor="_ENREF_227" w:tooltip="Friedmann, 1972 #8" w:history="1">
        <w:r w:rsidR="00D060EE" w:rsidRPr="001F281C">
          <w:fldChar w:fldCharType="begin"/>
        </w:r>
        <w:r w:rsidR="00D060EE">
          <w:instrText xml:space="preserve"> ADDIN EN.CITE &lt;EndNote&gt;&lt;Cite&gt;&lt;Author&gt;Friedmann&lt;/Author&gt;&lt;Year&gt;1972&lt;/Year&gt;&lt;RecNum&gt;8&lt;/RecNum&gt;&lt;DisplayText&gt;&lt;style face="superscript"&gt;227&lt;/style&gt;&lt;/DisplayText&gt;&lt;record&gt;&lt;rec-number&gt;8&lt;/rec-number&gt;&lt;foreign-keys&gt;&lt;key app="EN" db-id="aexvrtx555z2v5efvtyv5rznw5xpasva0e9e"&gt;8&lt;/key&gt;&lt;/foreign-keys&gt;&lt;ref-type name="Journal Article"&gt;17&lt;/ref-type&gt;&lt;contributors&gt;&lt;authors&gt;&lt;author&gt;Friedmann, T.&lt;/author&gt;&lt;author&gt;Roblin, R.&lt;/author&gt;&lt;/authors&gt;&lt;/contributors&gt;&lt;titles&gt;&lt;title&gt;Gene therapy for human genetic disease?&lt;/title&gt;&lt;secondary-title&gt;Science&lt;/secondary-title&gt;&lt;alt-title&gt;Science&lt;/alt-title&gt;&lt;/titles&gt;&lt;periodical&gt;&lt;full-title&gt;Science&lt;/full-title&gt;&lt;abbr-1&gt;Science&lt;/abbr-1&gt;&lt;/periodical&gt;&lt;alt-periodical&gt;&lt;full-title&gt;Science&lt;/full-title&gt;&lt;abbr-1&gt;Science&lt;/abbr-1&gt;&lt;/alt-periodical&gt;&lt;pages&gt;949-55&lt;/pages&gt;&lt;volume&gt;175&lt;/volume&gt;&lt;number&gt;4025&lt;/number&gt;&lt;edition&gt;1972/03/03&lt;/edition&gt;&lt;keywords&gt;&lt;keyword&gt;Animals&lt;/keyword&gt;&lt;keyword&gt;Arginase&lt;/keyword&gt;&lt;keyword&gt;Cytogenetics&lt;/keyword&gt;&lt;keyword&gt;DNA/therapeutic use&lt;/keyword&gt;&lt;keyword&gt;DNA, Viral/metabolism&lt;/keyword&gt;&lt;keyword&gt;Enzymes/therapeutic use&lt;/keyword&gt;&lt;keyword&gt;Ethics, Medical&lt;/keyword&gt;&lt;keyword&gt;*Eugenics&lt;/keyword&gt;&lt;keyword&gt;Fibroblasts/enzymology&lt;/keyword&gt;&lt;keyword&gt;Galactosemias/drug therapy&lt;/keyword&gt;&lt;keyword&gt;*Genes&lt;/keyword&gt;&lt;keyword&gt;Herpes Simplex/enzymology&lt;/keyword&gt;&lt;keyword&gt;Humans&lt;/keyword&gt;&lt;keyword&gt;Informed Consent&lt;/keyword&gt;&lt;keyword&gt;Metabolism, Inborn Errors/*therapy&lt;/keyword&gt;&lt;keyword&gt;Phenylketonurias/therapy&lt;/keyword&gt;&lt;keyword&gt;Thymidine Kinase/biosynthesis&lt;/keyword&gt;&lt;keyword&gt;Transferases&lt;/keyword&gt;&lt;keyword&gt;Tumor Virus Infections/enzymology&lt;/keyword&gt;&lt;/keywords&gt;&lt;dates&gt;&lt;year&gt;1972&lt;/year&gt;&lt;pub-dates&gt;&lt;date&gt;Mar 3&lt;/date&gt;&lt;/pub-dates&gt;&lt;/dates&gt;&lt;isbn&gt;0036-8075 (Print)&amp;#xD;0036-8075 (Linking)&lt;/isbn&gt;&lt;accession-num&gt;5061866&lt;/accession-num&gt;&lt;urls&gt;&lt;related-urls&gt;&lt;url&gt;http://www.ncbi.nlm.nih.gov/pubmed/5061866&lt;/url&gt;&lt;/related-urls&gt;&lt;/urls&gt;&lt;language&gt;eng&lt;/language&gt;&lt;/record&gt;&lt;/Cite&gt;&lt;/EndNote&gt;</w:instrText>
        </w:r>
        <w:r w:rsidR="00D060EE" w:rsidRPr="001F281C">
          <w:fldChar w:fldCharType="separate"/>
        </w:r>
        <w:r w:rsidR="00D060EE" w:rsidRPr="00D060EE">
          <w:rPr>
            <w:noProof/>
            <w:vertAlign w:val="superscript"/>
          </w:rPr>
          <w:t>227</w:t>
        </w:r>
        <w:r w:rsidR="00D060EE" w:rsidRPr="001F281C">
          <w:fldChar w:fldCharType="end"/>
        </w:r>
      </w:hyperlink>
      <w:r w:rsidRPr="001F281C">
        <w:t>.  With regards to solid-organ tumours</w:t>
      </w:r>
      <w:r w:rsidR="00011836" w:rsidRPr="001F281C">
        <w:t>,</w:t>
      </w:r>
      <w:r w:rsidRPr="001F281C">
        <w:t xml:space="preserve"> the use of </w:t>
      </w:r>
      <w:r w:rsidR="00575BBA">
        <w:t>nucleic acid polymer</w:t>
      </w:r>
      <w:r w:rsidR="00011836" w:rsidRPr="001F281C">
        <w:t xml:space="preserve"> as a therapeutic agent</w:t>
      </w:r>
      <w:r w:rsidRPr="001F281C">
        <w:t xml:space="preserve"> has been </w:t>
      </w:r>
      <w:r w:rsidR="00011836" w:rsidRPr="001F281C">
        <w:t>plagued with stuttered</w:t>
      </w:r>
      <w:r w:rsidRPr="001F281C">
        <w:t xml:space="preserve"> development and </w:t>
      </w:r>
      <w:proofErr w:type="gramStart"/>
      <w:r w:rsidR="00345963" w:rsidRPr="001F281C">
        <w:t>one which</w:t>
      </w:r>
      <w:proofErr w:type="gramEnd"/>
      <w:r w:rsidR="00345963" w:rsidRPr="001F281C">
        <w:t xml:space="preserve"> is still </w:t>
      </w:r>
      <w:r w:rsidRPr="001F281C">
        <w:t>not in widespread</w:t>
      </w:r>
      <w:r w:rsidR="00011836" w:rsidRPr="001F281C">
        <w:t>.  This has primarily been attributed</w:t>
      </w:r>
      <w:r w:rsidRPr="001F281C">
        <w:t xml:space="preserve"> </w:t>
      </w:r>
      <w:r w:rsidR="00011836" w:rsidRPr="001F281C">
        <w:t xml:space="preserve">to the </w:t>
      </w:r>
      <w:r w:rsidRPr="001F281C">
        <w:t>numerous technical factors ranging from drug-delivery and drug action/</w:t>
      </w:r>
      <w:r w:rsidR="00011836" w:rsidRPr="001F281C">
        <w:t>bioavailability</w:t>
      </w:r>
      <w:r w:rsidR="00345963" w:rsidRPr="001F281C">
        <w:t>.  The size, nature and function of m</w:t>
      </w:r>
      <w:r w:rsidR="00011836" w:rsidRPr="001F281C">
        <w:t xml:space="preserve">icroRNAs in-turn </w:t>
      </w:r>
      <w:proofErr w:type="gramStart"/>
      <w:r w:rsidR="00DD4196" w:rsidRPr="001F281C">
        <w:t>provides</w:t>
      </w:r>
      <w:proofErr w:type="gramEnd"/>
      <w:r w:rsidR="00011836" w:rsidRPr="001F281C">
        <w:t xml:space="preserve"> them</w:t>
      </w:r>
      <w:r w:rsidR="00345963" w:rsidRPr="001F281C">
        <w:t xml:space="preserve"> the ability to overcome these hurdles faced by previous larger gene-based therapeutic drugs</w:t>
      </w:r>
      <w:r w:rsidR="00011836" w:rsidRPr="001F281C">
        <w:t xml:space="preserve">.  Additionally there has been a relatively </w:t>
      </w:r>
      <w:r w:rsidR="000B05CA" w:rsidRPr="001F281C">
        <w:t>rapid progress</w:t>
      </w:r>
      <w:r w:rsidR="00345963" w:rsidRPr="001F281C">
        <w:t xml:space="preserve"> with positive results on the </w:t>
      </w:r>
      <w:r w:rsidR="00345963" w:rsidRPr="001F281C">
        <w:rPr>
          <w:i/>
        </w:rPr>
        <w:t>in-vitro</w:t>
      </w:r>
      <w:r w:rsidR="00345963" w:rsidRPr="001F281C">
        <w:t xml:space="preserve"> platform within a re</w:t>
      </w:r>
      <w:r w:rsidR="00011836" w:rsidRPr="001F281C">
        <w:t xml:space="preserve">latively short period of time on the topic of </w:t>
      </w:r>
      <w:proofErr w:type="gramStart"/>
      <w:r w:rsidR="00011836" w:rsidRPr="001F281C">
        <w:t>microRNA based</w:t>
      </w:r>
      <w:proofErr w:type="gramEnd"/>
      <w:r w:rsidR="00011836" w:rsidRPr="001F281C">
        <w:t xml:space="preserve"> therapeutics in cancer science. </w:t>
      </w:r>
    </w:p>
    <w:p w14:paraId="24A6B1F9" w14:textId="77777777" w:rsidR="005E2FEE" w:rsidRPr="001F281C" w:rsidRDefault="005E2FEE" w:rsidP="00B0341E">
      <w:pPr>
        <w:spacing w:line="480" w:lineRule="auto"/>
        <w:jc w:val="both"/>
      </w:pPr>
    </w:p>
    <w:p w14:paraId="01864ECA" w14:textId="53B7CAC3" w:rsidR="008C3A41" w:rsidRPr="001F281C" w:rsidRDefault="005E2FEE" w:rsidP="00B0341E">
      <w:pPr>
        <w:spacing w:line="480" w:lineRule="auto"/>
        <w:jc w:val="both"/>
        <w:rPr>
          <w:rFonts w:cs="Verdana"/>
          <w:lang w:val="en-US"/>
        </w:rPr>
      </w:pPr>
      <w:r w:rsidRPr="001F281C">
        <w:t xml:space="preserve">The success on the </w:t>
      </w:r>
      <w:r w:rsidRPr="001F281C">
        <w:rPr>
          <w:i/>
        </w:rPr>
        <w:t>in-vitro</w:t>
      </w:r>
      <w:r w:rsidRPr="001F281C">
        <w:t xml:space="preserve"> platform is slowly starting to take stage in the </w:t>
      </w:r>
      <w:r w:rsidRPr="001F281C">
        <w:rPr>
          <w:i/>
        </w:rPr>
        <w:t xml:space="preserve">in-vivo </w:t>
      </w:r>
      <w:r w:rsidRPr="001F281C">
        <w:t xml:space="preserve">clinical platform.  </w:t>
      </w:r>
      <w:r w:rsidR="00011836" w:rsidRPr="001F281C">
        <w:t xml:space="preserve">In 2013 alone there were over 100 clinical trials in existence for </w:t>
      </w:r>
      <w:r w:rsidR="00DD4196" w:rsidRPr="001F281C">
        <w:t>the utilisation of microRNA as biomarkers for cancer</w:t>
      </w:r>
      <w:hyperlink w:anchor="_ENREF_228" w:tooltip="Nana-Sinkam, 2013 #9" w:history="1">
        <w:r w:rsidR="00D060EE" w:rsidRPr="001F281C">
          <w:fldChar w:fldCharType="begin"/>
        </w:r>
        <w:r w:rsidR="00D060EE">
          <w:instrText xml:space="preserve"> ADDIN EN.CITE &lt;EndNote&gt;&lt;Cite&gt;&lt;Author&gt;Nana-Sinkam&lt;/Author&gt;&lt;Year&gt;2013&lt;/Year&gt;&lt;RecNum&gt;9&lt;/RecNum&gt;&lt;DisplayText&gt;&lt;style face="superscript"&gt;228&lt;/style&gt;&lt;/DisplayText&gt;&lt;record&gt;&lt;rec-number&gt;9&lt;/rec-number&gt;&lt;foreign-keys&gt;&lt;key app="EN" db-id="aexvrtx555z2v5efvtyv5rznw5xpasva0e9e"&gt;9&lt;/key&gt;&lt;/foreign-keys&gt;&lt;ref-type name="Journal Article"&gt;17&lt;/ref-type&gt;&lt;contributors&gt;&lt;authors&gt;&lt;author&gt;Nana-Sinkam, S. P.&lt;/author&gt;&lt;author&gt;Croce, C. M.&lt;/author&gt;&lt;/authors&gt;&lt;/contributors&gt;&lt;auth-address&gt;Davis Heart and Lung Research Institute, The Ohio State University, Columbus, Ohio, USA. Patrick.Nana-Sinkam@osumc.edu&lt;/auth-address&gt;&lt;titles&gt;&lt;title&gt;Clinical applications for microRNAs in cancer&lt;/title&gt;&lt;secondary-title&gt;Clinical pharmacology and therapeutics&lt;/secondary-title&gt;&lt;alt-title&gt;Clin Pharmacol Ther&lt;/alt-title&gt;&lt;/titles&gt;&lt;periodical&gt;&lt;full-title&gt;Clinical pharmacology and therapeutics&lt;/full-title&gt;&lt;abbr-1&gt;Clin Pharmacol Ther&lt;/abbr-1&gt;&lt;/periodical&gt;&lt;alt-periodical&gt;&lt;full-title&gt;Clinical pharmacology and therapeutics&lt;/full-title&gt;&lt;abbr-1&gt;Clin Pharmacol Ther&lt;/abbr-1&gt;&lt;/alt-periodical&gt;&lt;pages&gt;98-104&lt;/pages&gt;&lt;volume&gt;93&lt;/volume&gt;&lt;number&gt;1&lt;/number&gt;&lt;edition&gt;2012/12/06&lt;/edition&gt;&lt;keywords&gt;&lt;keyword&gt;Animals&lt;/keyword&gt;&lt;keyword&gt;Clinical Trials as Topic/methods/trends&lt;/keyword&gt;&lt;keyword&gt;Drug Discovery/methods&lt;/keyword&gt;&lt;keyword&gt;Gene Targeting/*methods/trends&lt;/keyword&gt;&lt;keyword&gt;Humans&lt;/keyword&gt;&lt;keyword&gt;MicroRNAs/administration &amp;amp; dosage/adverse effects/*genetics&lt;/keyword&gt;&lt;keyword&gt;Neoplasms/etiology/*genetics/*therapy&lt;/keyword&gt;&lt;/keywords&gt;&lt;dates&gt;&lt;year&gt;2013&lt;/year&gt;&lt;pub-dates&gt;&lt;date&gt;Jan&lt;/date&gt;&lt;/pub-dates&gt;&lt;/dates&gt;&lt;isbn&gt;1532-6535 (Electronic)&amp;#xD;0009-9236 (Linking)&lt;/isbn&gt;&lt;accession-num&gt;23212103&lt;/accession-num&gt;&lt;work-type&gt;Review&lt;/work-type&gt;&lt;urls&gt;&lt;related-urls&gt;&lt;url&gt;http://www.ncbi.nlm.nih.gov/pubmed/23212103&lt;/url&gt;&lt;/related-urls&gt;&lt;/urls&gt;&lt;electronic-resource-num&gt;10.1038/clpt.2012.192&lt;/electronic-resource-num&gt;&lt;language&gt;eng&lt;/language&gt;&lt;/record&gt;&lt;/Cite&gt;&lt;/EndNote&gt;</w:instrText>
        </w:r>
        <w:r w:rsidR="00D060EE" w:rsidRPr="001F281C">
          <w:fldChar w:fldCharType="separate"/>
        </w:r>
        <w:r w:rsidR="00D060EE" w:rsidRPr="00D060EE">
          <w:rPr>
            <w:noProof/>
            <w:vertAlign w:val="superscript"/>
          </w:rPr>
          <w:t>228</w:t>
        </w:r>
        <w:r w:rsidR="00D060EE" w:rsidRPr="001F281C">
          <w:fldChar w:fldCharType="end"/>
        </w:r>
      </w:hyperlink>
      <w:r w:rsidR="00DD4196" w:rsidRPr="001F281C">
        <w:t xml:space="preserve">.  </w:t>
      </w:r>
      <w:r w:rsidR="00DD4196" w:rsidRPr="001F281C">
        <w:rPr>
          <w:rFonts w:cs="Verdana"/>
          <w:lang w:val="en-US"/>
        </w:rPr>
        <w:t xml:space="preserve">Despite the complexities of </w:t>
      </w:r>
      <w:r w:rsidR="00DD4196" w:rsidRPr="001F281C">
        <w:rPr>
          <w:rFonts w:cs="Verdana"/>
          <w:i/>
          <w:iCs/>
          <w:lang w:val="en-US"/>
        </w:rPr>
        <w:t>in-vivo</w:t>
      </w:r>
      <w:r w:rsidR="00DD4196" w:rsidRPr="001F281C">
        <w:rPr>
          <w:rFonts w:cs="Verdana"/>
          <w:lang w:val="en-US"/>
        </w:rPr>
        <w:t xml:space="preserve"> microRNA targeting</w:t>
      </w:r>
      <w:r w:rsidR="000718BD" w:rsidRPr="001F281C">
        <w:rPr>
          <w:rFonts w:cs="Verdana"/>
          <w:lang w:val="en-US"/>
        </w:rPr>
        <w:t xml:space="preserve"> the first cancer targeted microRNA drug MRX34 </w:t>
      </w:r>
      <w:r w:rsidR="009662F7" w:rsidRPr="001F281C">
        <w:rPr>
          <w:rFonts w:cs="Verdana"/>
          <w:lang w:val="en-US"/>
        </w:rPr>
        <w:t>(</w:t>
      </w:r>
      <w:proofErr w:type="spellStart"/>
      <w:r w:rsidR="009662F7" w:rsidRPr="001F281C">
        <w:rPr>
          <w:rFonts w:cs="Arial"/>
          <w:lang w:val="en-US"/>
        </w:rPr>
        <w:t>Mirna</w:t>
      </w:r>
      <w:proofErr w:type="spellEnd"/>
      <w:r w:rsidR="009662F7" w:rsidRPr="001F281C">
        <w:rPr>
          <w:rFonts w:cs="Arial"/>
          <w:lang w:val="en-US"/>
        </w:rPr>
        <w:t xml:space="preserve"> Therapeutics</w:t>
      </w:r>
      <w:r w:rsidR="009662F7" w:rsidRPr="001F281C">
        <w:rPr>
          <w:rFonts w:cs="Verdana"/>
          <w:lang w:val="en-US"/>
        </w:rPr>
        <w:t>, Texas, USA)</w:t>
      </w:r>
      <w:r w:rsidR="000718BD" w:rsidRPr="001F281C">
        <w:rPr>
          <w:rFonts w:cs="Verdana"/>
          <w:lang w:val="en-US"/>
        </w:rPr>
        <w:t xml:space="preserve">– a mimic of microRNA-34- </w:t>
      </w:r>
      <w:r w:rsidR="00FC61C8" w:rsidRPr="001F281C">
        <w:rPr>
          <w:rFonts w:cs="Verdana"/>
          <w:lang w:val="en-US"/>
        </w:rPr>
        <w:t xml:space="preserve">has entered into a phase-I clinical trial in 2013 for those patients suffering </w:t>
      </w:r>
      <w:proofErr w:type="spellStart"/>
      <w:r w:rsidR="00FC61C8" w:rsidRPr="001F281C">
        <w:rPr>
          <w:rFonts w:cs="Verdana"/>
          <w:lang w:val="en-US"/>
        </w:rPr>
        <w:t>unresectable</w:t>
      </w:r>
      <w:proofErr w:type="spellEnd"/>
      <w:r w:rsidR="00FC61C8" w:rsidRPr="001F281C">
        <w:rPr>
          <w:rFonts w:cs="Verdana"/>
          <w:lang w:val="en-US"/>
        </w:rPr>
        <w:t xml:space="preserve"> primary hepatocellular carcinoma or metastatic cancer with liver involvement</w:t>
      </w:r>
      <w:hyperlink w:anchor="_ENREF_229" w:tooltip="Ling, 2013 #10" w:history="1">
        <w:r w:rsidR="00D060EE" w:rsidRPr="001F281C">
          <w:rPr>
            <w:rFonts w:cs="Verdana"/>
            <w:lang w:val="en-US"/>
          </w:rPr>
          <w:fldChar w:fldCharType="begin"/>
        </w:r>
        <w:r w:rsidR="00D060EE">
          <w:rPr>
            <w:rFonts w:cs="Verdana"/>
            <w:lang w:val="en-US"/>
          </w:rPr>
          <w:instrText xml:space="preserve"> ADDIN EN.CITE &lt;EndNote&gt;&lt;Cite&gt;&lt;Author&gt;Ling&lt;/Author&gt;&lt;Year&gt;2013&lt;/Year&gt;&lt;RecNum&gt;10&lt;/RecNum&gt;&lt;DisplayText&gt;&lt;style face="superscript"&gt;229&lt;/style&gt;&lt;/DisplayText&gt;&lt;record&gt;&lt;rec-number&gt;10&lt;/rec-number&gt;&lt;foreign-keys&gt;&lt;key app="EN" db-id="aexvrtx555z2v5efvtyv5rznw5xpasva0e9e"&gt;10&lt;/key&gt;&lt;/foreign-keys&gt;&lt;ref-type name="Journal Article"&gt;17&lt;/ref-type&gt;&lt;contributors&gt;&lt;authors&gt;&lt;author&gt;Ling, H.&lt;/author&gt;&lt;author&gt;Fabbri, M.&lt;/author&gt;&lt;author&gt;Calin, G. A.&lt;/author&gt;&lt;/authors&gt;&lt;/contributors&gt;&lt;auth-address&gt;1] Experimental Therapeutics and Leukemia Department, MD Anderson Cancer Center, University of Texas, Houston, Texas 77030, USA. [2].&lt;/auth-address&gt;&lt;titles&gt;&lt;title&gt;MicroRNAs and other non-coding RNAs as targets for anticancer drug development&lt;/title&gt;&lt;secondary-title&gt;Nature reviews. Drug discovery&lt;/secondary-title&gt;&lt;alt-title&gt;Nat Rev Drug Discov&lt;/alt-title&gt;&lt;/titles&gt;&lt;periodical&gt;&lt;full-title&gt;Nature reviews. Drug discovery&lt;/full-title&gt;&lt;abbr-1&gt;Nat Rev Drug Discov&lt;/abbr-1&gt;&lt;/periodical&gt;&lt;alt-periodical&gt;&lt;full-title&gt;Nature reviews. Drug discovery&lt;/full-title&gt;&lt;abbr-1&gt;Nat Rev Drug Discov&lt;/abbr-1&gt;&lt;/alt-periodical&gt;&lt;pages&gt;847-65&lt;/pages&gt;&lt;volume&gt;12&lt;/volume&gt;&lt;number&gt;11&lt;/number&gt;&lt;edition&gt;2013/11/01&lt;/edition&gt;&lt;dates&gt;&lt;year&gt;2013&lt;/year&gt;&lt;pub-dates&gt;&lt;date&gt;Oct 31&lt;/date&gt;&lt;/pub-dates&gt;&lt;/dates&gt;&lt;isbn&gt;1474-1784 (Electronic)&amp;#xD;1474-1776 (Linking)&lt;/isbn&gt;&lt;accession-num&gt;24172333&lt;/accession-num&gt;&lt;urls&gt;&lt;related-urls&gt;&lt;url&gt;http://www.ncbi.nlm.nih.gov/pubmed/24172333&lt;/url&gt;&lt;/related-urls&gt;&lt;/urls&gt;&lt;electronic-resource-num&gt;10.1038/nrd4140&lt;/electronic-resource-num&gt;&lt;language&gt;eng&lt;/language&gt;&lt;/record&gt;&lt;/Cite&gt;&lt;/EndNote&gt;</w:instrText>
        </w:r>
        <w:r w:rsidR="00D060EE" w:rsidRPr="001F281C">
          <w:rPr>
            <w:rFonts w:cs="Verdana"/>
            <w:lang w:val="en-US"/>
          </w:rPr>
          <w:fldChar w:fldCharType="separate"/>
        </w:r>
        <w:r w:rsidR="00D060EE" w:rsidRPr="00D060EE">
          <w:rPr>
            <w:rFonts w:cs="Verdana"/>
            <w:noProof/>
            <w:vertAlign w:val="superscript"/>
            <w:lang w:val="en-US"/>
          </w:rPr>
          <w:t>229</w:t>
        </w:r>
        <w:r w:rsidR="00D060EE" w:rsidRPr="001F281C">
          <w:rPr>
            <w:rFonts w:cs="Verdana"/>
            <w:lang w:val="en-US"/>
          </w:rPr>
          <w:fldChar w:fldCharType="end"/>
        </w:r>
      </w:hyperlink>
      <w:r w:rsidR="00FC61C8" w:rsidRPr="001F281C">
        <w:rPr>
          <w:rFonts w:cs="Verdana"/>
          <w:lang w:val="en-US"/>
        </w:rPr>
        <w:t xml:space="preserve">.  </w:t>
      </w:r>
      <w:r w:rsidR="000718BD" w:rsidRPr="001F281C">
        <w:rPr>
          <w:rFonts w:cs="Verdana"/>
          <w:lang w:val="en-US"/>
        </w:rPr>
        <w:t xml:space="preserve"> </w:t>
      </w:r>
      <w:r w:rsidR="00FC61C8" w:rsidRPr="001F281C">
        <w:rPr>
          <w:rFonts w:cs="Verdana"/>
          <w:lang w:val="en-US"/>
        </w:rPr>
        <w:t xml:space="preserve">On the non-cancer platform, </w:t>
      </w:r>
      <w:proofErr w:type="spellStart"/>
      <w:r w:rsidR="00FC61C8" w:rsidRPr="001F281C">
        <w:rPr>
          <w:rFonts w:cs="Verdana"/>
          <w:lang w:val="en-US"/>
        </w:rPr>
        <w:t>Miraversin</w:t>
      </w:r>
      <w:proofErr w:type="spellEnd"/>
      <w:r w:rsidR="009662F7" w:rsidRPr="001F281C">
        <w:rPr>
          <w:rFonts w:eastAsia="Arial Unicode MS" w:cs="Arial Unicode MS"/>
          <w:color w:val="232323"/>
          <w:lang w:val="en-US"/>
        </w:rPr>
        <w:t xml:space="preserve"> (SPC3649, </w:t>
      </w:r>
      <w:proofErr w:type="spellStart"/>
      <w:r w:rsidR="009662F7" w:rsidRPr="001F281C">
        <w:rPr>
          <w:rFonts w:eastAsia="Arial Unicode MS" w:cs="Arial Unicode MS"/>
          <w:color w:val="232323"/>
          <w:lang w:val="en-US"/>
        </w:rPr>
        <w:t>Santaris</w:t>
      </w:r>
      <w:proofErr w:type="spellEnd"/>
      <w:r w:rsidR="009662F7" w:rsidRPr="001F281C">
        <w:rPr>
          <w:rFonts w:eastAsia="Arial Unicode MS" w:cs="Arial Unicode MS"/>
          <w:color w:val="232323"/>
          <w:lang w:val="en-US"/>
        </w:rPr>
        <w:t xml:space="preserve"> </w:t>
      </w:r>
      <w:proofErr w:type="spellStart"/>
      <w:r w:rsidR="009662F7" w:rsidRPr="001F281C">
        <w:rPr>
          <w:rFonts w:eastAsia="Arial Unicode MS" w:cs="Arial Unicode MS"/>
          <w:color w:val="232323"/>
          <w:lang w:val="en-US"/>
        </w:rPr>
        <w:t>Pharma</w:t>
      </w:r>
      <w:proofErr w:type="spellEnd"/>
      <w:r w:rsidR="009662F7" w:rsidRPr="001F281C">
        <w:rPr>
          <w:rFonts w:eastAsia="Arial Unicode MS" w:cs="Arial Unicode MS"/>
          <w:color w:val="232323"/>
          <w:lang w:val="en-US"/>
        </w:rPr>
        <w:t xml:space="preserve">, </w:t>
      </w:r>
      <w:proofErr w:type="spellStart"/>
      <w:r w:rsidR="009662F7" w:rsidRPr="001F281C">
        <w:rPr>
          <w:rFonts w:eastAsia="Arial Unicode MS" w:cs="Arial Unicode MS"/>
          <w:color w:val="232323"/>
          <w:lang w:val="en-US"/>
        </w:rPr>
        <w:t>Hørsholm</w:t>
      </w:r>
      <w:proofErr w:type="spellEnd"/>
      <w:r w:rsidR="009662F7" w:rsidRPr="001F281C">
        <w:rPr>
          <w:rFonts w:eastAsia="Arial Unicode MS" w:cs="Arial Unicode MS"/>
          <w:color w:val="232323"/>
          <w:lang w:val="en-US"/>
        </w:rPr>
        <w:t>, Denmark)</w:t>
      </w:r>
      <w:r w:rsidR="00FC61C8" w:rsidRPr="001F281C">
        <w:rPr>
          <w:rFonts w:cs="Verdana"/>
          <w:lang w:val="en-US"/>
        </w:rPr>
        <w:t xml:space="preserve"> – an inhibitor of microRNA-122 </w:t>
      </w:r>
      <w:r w:rsidR="009D1630" w:rsidRPr="001F281C">
        <w:rPr>
          <w:rFonts w:cs="Verdana"/>
          <w:lang w:val="en-US"/>
        </w:rPr>
        <w:t>–</w:t>
      </w:r>
      <w:r w:rsidR="00FC61C8" w:rsidRPr="001F281C">
        <w:rPr>
          <w:rFonts w:cs="Verdana"/>
          <w:lang w:val="en-US"/>
        </w:rPr>
        <w:t xml:space="preserve"> </w:t>
      </w:r>
      <w:r w:rsidR="009D1630" w:rsidRPr="001F281C">
        <w:rPr>
          <w:rFonts w:cs="Verdana"/>
          <w:lang w:val="en-US"/>
        </w:rPr>
        <w:t xml:space="preserve">has been successfully shown </w:t>
      </w:r>
      <w:proofErr w:type="gramStart"/>
      <w:r w:rsidR="009D1630" w:rsidRPr="001F281C">
        <w:rPr>
          <w:rFonts w:cs="Verdana"/>
          <w:lang w:val="en-US"/>
        </w:rPr>
        <w:t>as a treatment agents</w:t>
      </w:r>
      <w:proofErr w:type="gramEnd"/>
      <w:r w:rsidR="009D1630" w:rsidRPr="001F281C">
        <w:rPr>
          <w:rFonts w:cs="Verdana"/>
          <w:lang w:val="en-US"/>
        </w:rPr>
        <w:t xml:space="preserve"> in those patients suffering from chronic hepatitis-C virus infection</w:t>
      </w:r>
      <w:hyperlink w:anchor="_ENREF_230" w:tooltip="Janssen, 2013 #11" w:history="1">
        <w:r w:rsidR="00D060EE" w:rsidRPr="001F281C">
          <w:rPr>
            <w:rFonts w:cs="Verdana"/>
            <w:lang w:val="en-US"/>
          </w:rPr>
          <w:fldChar w:fldCharType="begin">
            <w:fldData xml:space="preserve">PEVuZE5vdGU+PENpdGU+PEF1dGhvcj5KYW5zc2VuPC9BdXRob3I+PFllYXI+MjAxMzwvWWVhcj48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=
</w:fldData>
          </w:fldChar>
        </w:r>
        <w:r w:rsidR="00D060EE">
          <w:rPr>
            <w:rFonts w:cs="Verdana"/>
            <w:lang w:val="en-US"/>
          </w:rPr>
          <w:instrText xml:space="preserve"> ADDIN EN.CITE </w:instrText>
        </w:r>
        <w:r w:rsidR="00D060EE">
          <w:rPr>
            <w:rFonts w:cs="Verdana"/>
            <w:lang w:val="en-US"/>
          </w:rPr>
          <w:fldChar w:fldCharType="begin">
            <w:fldData xml:space="preserve">PEVuZE5vdGU+PENpdGU+PEF1dGhvcj5KYW5zc2VuPC9BdXRob3I+PFllYXI+MjAxMzwvWWVhcj48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=
</w:fldData>
          </w:fldChar>
        </w:r>
        <w:r w:rsidR="00D060EE">
          <w:rPr>
            <w:rFonts w:cs="Verdana"/>
            <w:lang w:val="en-US"/>
          </w:rPr>
          <w:instrText xml:space="preserve"> ADDIN EN.CITE.DATA </w:instrText>
        </w:r>
        <w:r w:rsidR="00D060EE">
          <w:rPr>
            <w:rFonts w:cs="Verdana"/>
            <w:lang w:val="en-US"/>
          </w:rPr>
        </w:r>
        <w:r w:rsidR="00D060EE">
          <w:rPr>
            <w:rFonts w:cs="Verdana"/>
            <w:lang w:val="en-US"/>
          </w:rPr>
          <w:fldChar w:fldCharType="end"/>
        </w:r>
        <w:r w:rsidR="00D060EE" w:rsidRPr="001F281C">
          <w:rPr>
            <w:rFonts w:cs="Verdana"/>
            <w:lang w:val="en-US"/>
          </w:rPr>
        </w:r>
        <w:r w:rsidR="00D060EE" w:rsidRPr="001F281C">
          <w:rPr>
            <w:rFonts w:cs="Verdana"/>
            <w:lang w:val="en-US"/>
          </w:rPr>
          <w:fldChar w:fldCharType="separate"/>
        </w:r>
        <w:r w:rsidR="00D060EE" w:rsidRPr="00D060EE">
          <w:rPr>
            <w:rFonts w:cs="Verdana"/>
            <w:noProof/>
            <w:vertAlign w:val="superscript"/>
            <w:lang w:val="en-US"/>
          </w:rPr>
          <w:t>230</w:t>
        </w:r>
        <w:r w:rsidR="00D060EE" w:rsidRPr="001F281C">
          <w:rPr>
            <w:rFonts w:cs="Verdana"/>
            <w:lang w:val="en-US"/>
          </w:rPr>
          <w:fldChar w:fldCharType="end"/>
        </w:r>
      </w:hyperlink>
    </w:p>
    <w:p w14:paraId="3C9C8696" w14:textId="77777777" w:rsidR="00200AA5" w:rsidRPr="001F281C" w:rsidRDefault="00200AA5" w:rsidP="00B0341E">
      <w:pPr>
        <w:spacing w:line="480" w:lineRule="auto"/>
        <w:jc w:val="both"/>
      </w:pPr>
    </w:p>
    <w:p w14:paraId="482DE708" w14:textId="2404F726" w:rsidR="006B2EEA" w:rsidRPr="006B2EEA" w:rsidRDefault="00F321B0" w:rsidP="006B2EEA">
      <w:pPr>
        <w:pStyle w:val="Heading2"/>
        <w:rPr>
          <w:rFonts w:asciiTheme="minorHAnsi" w:hAnsiTheme="minorHAnsi"/>
        </w:rPr>
      </w:pPr>
      <w:bookmarkStart w:id="346" w:name="_Toc278904975"/>
      <w:proofErr w:type="gramStart"/>
      <w:r w:rsidRPr="006B2EEA">
        <w:rPr>
          <w:rFonts w:asciiTheme="minorHAnsi" w:hAnsiTheme="minorHAnsi"/>
        </w:rPr>
        <w:t>5.3.1</w:t>
      </w:r>
      <w:r w:rsidRPr="006B2EEA">
        <w:rPr>
          <w:rFonts w:asciiTheme="minorHAnsi" w:hAnsiTheme="minorHAnsi"/>
        </w:rPr>
        <w:tab/>
      </w:r>
      <w:r w:rsidRPr="006B2EEA">
        <w:rPr>
          <w:rFonts w:asciiTheme="minorHAnsi" w:hAnsiTheme="minorHAnsi"/>
        </w:rPr>
        <w:tab/>
      </w:r>
      <w:r w:rsidR="00200AA5" w:rsidRPr="006B2EEA">
        <w:rPr>
          <w:rFonts w:asciiTheme="minorHAnsi" w:hAnsiTheme="minorHAnsi"/>
        </w:rPr>
        <w:t>Therapeutic action of microRNA</w:t>
      </w:r>
      <w:r w:rsidR="006F33A8" w:rsidRPr="006B2EEA">
        <w:rPr>
          <w:rFonts w:asciiTheme="minorHAnsi" w:hAnsiTheme="minorHAnsi"/>
        </w:rPr>
        <w:t xml:space="preserve"> on the </w:t>
      </w:r>
      <w:r w:rsidR="006F33A8" w:rsidRPr="006B2EEA">
        <w:rPr>
          <w:rFonts w:asciiTheme="minorHAnsi" w:hAnsiTheme="minorHAnsi"/>
          <w:i/>
        </w:rPr>
        <w:t>in-vivo</w:t>
      </w:r>
      <w:r w:rsidR="006F33A8" w:rsidRPr="006B2EEA">
        <w:rPr>
          <w:rFonts w:asciiTheme="minorHAnsi" w:hAnsiTheme="minorHAnsi"/>
        </w:rPr>
        <w:t xml:space="preserve"> platform.</w:t>
      </w:r>
      <w:bookmarkEnd w:id="346"/>
      <w:proofErr w:type="gramEnd"/>
    </w:p>
    <w:p w14:paraId="3F6CBAF9" w14:textId="25CD751E" w:rsidR="009F2CCB" w:rsidRPr="001F281C" w:rsidRDefault="00BF648B" w:rsidP="00BF648B">
      <w:pPr>
        <w:spacing w:line="480" w:lineRule="auto"/>
        <w:jc w:val="both"/>
      </w:pPr>
      <w:r w:rsidRPr="001F281C">
        <w:t xml:space="preserve">Numerous </w:t>
      </w:r>
      <w:r w:rsidRPr="001F281C">
        <w:rPr>
          <w:i/>
        </w:rPr>
        <w:t>in-vivo</w:t>
      </w:r>
      <w:r w:rsidR="006B2EEA">
        <w:t xml:space="preserve"> animal </w:t>
      </w:r>
      <w:r w:rsidRPr="001F281C">
        <w:t>studies have demonstrated the potential microRNA have on cancer therapeutics</w:t>
      </w:r>
      <w:hyperlink w:anchor="_ENREF_231" w:tooltip="Wiggins, 2010 #646" w:history="1">
        <w:r w:rsidR="00D060EE" w:rsidRPr="001F281C">
          <w:fldChar w:fldCharType="begin">
            <w:fldData xml:space="preserve">PEVuZE5vdGU+PENpdGU+PEF1dGhvcj5XaWdnaW5zPC9BdXRob3I+PFllYXI+MjAxMDwvWWVhcj48
UmVjTnVtPjEyMzwvUmVjTnVtPjxEaXNwbGF5VGV4dD48c3R5bGUgZmFjZT0ic3VwZXJzY3JpcHQi
PjIzMTwvc3R5bGU+PC9EaXNwbGF5VGV4dD48cmVjb3JkPjxyZWMtbnVtYmVyPjEyMzwvcmVjLW51
bWJlcj48Zm9yZWlnbi1rZXlzPjxrZXkgYXBwPSJFTiIgZGItaWQ9ImYyOWVhdHYwbGFzNXR4ZXB3
MmVwZDA5dWUwenhldnJkMHR3ZiI+MTIzPC9rZXk+PC9mb3JlaWduLWtleXM+PHJlZi10eXBlIG5h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ZT48YWx0LXRpdGxlPkNhbmNlciBSZXM8L2FsdC10aXRsZT48L3RpdGxlcz48cGFnZXM+NTkyMy0z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</w:fldData>
          </w:fldChar>
        </w:r>
        <w:r w:rsidR="00D060EE">
          <w:instrText xml:space="preserve"> ADDIN EN.CITE </w:instrText>
        </w:r>
        <w:r w:rsidR="00D060EE">
          <w:fldChar w:fldCharType="begin">
            <w:fldData xml:space="preserve">PEVuZE5vdGU+PENpdGU+PEF1dGhvcj5XaWdnaW5zPC9BdXRob3I+PFllYXI+MjAxMDwvWWVhcj48
UmVjTnVtPjEyMzwvUmVjTnVtPjxEaXNwbGF5VGV4dD48c3R5bGUgZmFjZT0ic3VwZXJzY3JpcHQi
PjIzMTwvc3R5bGU+PC9EaXNwbGF5VGV4dD48cmVjb3JkPjxyZWMtbnVtYmVyPjEyMzwvcmVjLW51
bWJlcj48Zm9yZWlnbi1rZXlzPjxrZXkgYXBwPSJFTiIgZGItaWQ9ImYyOWVhdHYwbGFzNXR4ZXB3
MmVwZDA5dWUwenhldnJkMHR3ZiI+MTIzPC9rZXk+PC9mb3JlaWduLWtleXM+PHJlZi10eXBlIG5h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ZT48YWx0LXRpdGxlPkNhbmNlciBSZXM8L2FsdC10aXRsZT48L3RpdGxlcz48cGFnZXM+NTkyMy0z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</w:fldData>
          </w:fldChar>
        </w:r>
        <w:r w:rsidR="00D060EE">
          <w:instrText xml:space="preserve"> ADDIN EN.CITE.DATA </w:instrText>
        </w:r>
        <w:r w:rsidR="00D060EE">
          <w:fldChar w:fldCharType="end"/>
        </w:r>
        <w:r w:rsidR="00D060EE" w:rsidRPr="001F281C">
          <w:fldChar w:fldCharType="separate"/>
        </w:r>
        <w:r w:rsidR="00D060EE" w:rsidRPr="00D060EE">
          <w:rPr>
            <w:noProof/>
            <w:vertAlign w:val="superscript"/>
          </w:rPr>
          <w:t>231</w:t>
        </w:r>
        <w:r w:rsidR="00D060EE" w:rsidRPr="001F281C">
          <w:fldChar w:fldCharType="end"/>
        </w:r>
      </w:hyperlink>
      <w:r w:rsidR="004262FB" w:rsidRPr="001F281C">
        <w:rPr>
          <w:vertAlign w:val="superscript"/>
        </w:rPr>
        <w:t>,</w:t>
      </w:r>
      <w:r w:rsidR="004262FB" w:rsidRPr="001F281C">
        <w:fldChar w:fldCharType="begin">
          <w:fldData xml:space="preserve">PEVuZE5vdGU+PENpdGU+PEF1dGhvcj5UYWtlc2hpdGE8L0F1dGhvcj48WWVhcj4yMDEwPC9ZZWFy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==
</w:fldData>
        </w:fldChar>
      </w:r>
      <w:r w:rsidR="00D060EE">
        <w:instrText xml:space="preserve"> ADDIN EN.CITE </w:instrText>
      </w:r>
      <w:r w:rsidR="00D060EE">
        <w:fldChar w:fldCharType="begin">
          <w:fldData xml:space="preserve">PEVuZE5vdGU+PENpdGU+PEF1dGhvcj5UYWtlc2hpdGE8L0F1dGhvcj48WWVhcj4yMDEwPC9ZZWFy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==
</w:fldData>
        </w:fldChar>
      </w:r>
      <w:r w:rsidR="00D060EE">
        <w:instrText xml:space="preserve"> ADDIN EN.CITE.DATA </w:instrText>
      </w:r>
      <w:r w:rsidR="00D060EE">
        <w:fldChar w:fldCharType="end"/>
      </w:r>
      <w:r w:rsidR="004262FB" w:rsidRPr="001F281C">
        <w:fldChar w:fldCharType="separate"/>
      </w:r>
      <w:hyperlink w:anchor="_ENREF_232" w:tooltip="Takeshita, 2010 #647" w:history="1">
        <w:r w:rsidR="00D060EE" w:rsidRPr="00D060EE">
          <w:rPr>
            <w:noProof/>
            <w:vertAlign w:val="superscript"/>
          </w:rPr>
          <w:t>232</w:t>
        </w:r>
      </w:hyperlink>
      <w:r w:rsidR="00D060EE" w:rsidRPr="00D060EE">
        <w:rPr>
          <w:noProof/>
          <w:vertAlign w:val="superscript"/>
        </w:rPr>
        <w:t xml:space="preserve"> </w:t>
      </w:r>
      <w:hyperlink w:anchor="_ENREF_233" w:tooltip="Uchino, 2013 #705" w:history="1">
        <w:r w:rsidR="00D060EE" w:rsidRPr="00D060EE">
          <w:rPr>
            <w:noProof/>
            <w:vertAlign w:val="superscript"/>
          </w:rPr>
          <w:t>233</w:t>
        </w:r>
      </w:hyperlink>
      <w:r w:rsidR="004262FB" w:rsidRPr="001F281C">
        <w:fldChar w:fldCharType="end"/>
      </w:r>
      <w:r w:rsidRPr="001F281C">
        <w:t xml:space="preserve">.  </w:t>
      </w:r>
    </w:p>
    <w:p w14:paraId="494DB481" w14:textId="77777777" w:rsidR="009F2CCB" w:rsidRPr="001F281C" w:rsidRDefault="009F2CCB" w:rsidP="00B0341E">
      <w:pPr>
        <w:jc w:val="both"/>
      </w:pPr>
    </w:p>
    <w:p w14:paraId="0DD75334" w14:textId="34B7CD11" w:rsidR="00795027" w:rsidRPr="001F281C" w:rsidRDefault="00795027" w:rsidP="00BF648B">
      <w:pPr>
        <w:spacing w:line="480" w:lineRule="auto"/>
        <w:jc w:val="both"/>
      </w:pPr>
      <w:r w:rsidRPr="001F281C">
        <w:t>Wiggins et al</w:t>
      </w:r>
      <w:r w:rsidR="000212E0">
        <w:t>.</w:t>
      </w:r>
      <w:hyperlink w:anchor="_ENREF_231" w:tooltip="Wiggins, 2010 #646" w:history="1">
        <w:r w:rsidR="00D060EE" w:rsidRPr="001F281C">
          <w:fldChar w:fldCharType="begin">
            <w:fldData xml:space="preserve">PEVuZE5vdGU+PENpdGU+PEF1dGhvcj5XaWdnaW5zPC9BdXRob3I+PFllYXI+MjAxMDwvWWVhcj48
UmVjTnVtPjY0NjwvUmVjTnVtPjxEaXNwbGF5VGV4dD48c3R5bGUgZmFjZT0ic3VwZXJzY3JpcHQi
PjIzMTwvc3R5bGU+PC9EaXNwbGF5VGV4dD48cmVjb3JkPjxyZWMtbnVtYmVyPjY0NjwvcmVjLW51
bWJlcj48Zm9yZWlnbi1rZXlzPjxrZXkgYXBwPSJFTiIgZGItaWQ9Ijl0ZWR6OWFzdGV3enQ1ZXNh
emI1OXZ4NnM1OTVzZHhhd2FhMCI+NjQ2PC9rZXk+PC9mb3JlaWduLWtleXM+PHJlZi10eXBlIG5h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ZT48YWx0LXRpdGxlPkNhbmNlciBSZXM8L2FsdC10aXRsZT48L3RpdGxlcz48cGVyaW9kaWNhbD48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</w:fldData>
          </w:fldChar>
        </w:r>
        <w:r w:rsidR="00D060EE">
          <w:instrText xml:space="preserve"> ADDIN EN.CITE </w:instrText>
        </w:r>
        <w:r w:rsidR="00D060EE">
          <w:fldChar w:fldCharType="begin">
            <w:fldData xml:space="preserve">PEVuZE5vdGU+PENpdGU+PEF1dGhvcj5XaWdnaW5zPC9BdXRob3I+PFllYXI+MjAxMDwvWWVhcj48
UmVjTnVtPjY0NjwvUmVjTnVtPjxEaXNwbGF5VGV4dD48c3R5bGUgZmFjZT0ic3VwZXJzY3JpcHQi
PjIzMTwvc3R5bGU+PC9EaXNwbGF5VGV4dD48cmVjb3JkPjxyZWMtbnVtYmVyPjY0NjwvcmVjLW51
bWJlcj48Zm9yZWlnbi1rZXlzPjxrZXkgYXBwPSJFTiIgZGItaWQ9Ijl0ZWR6OWFzdGV3enQ1ZXNh
emI1OXZ4NnM1OTVzZHhhd2FhMCI+NjQ2PC9rZXk+PC9mb3JlaWduLWtleXM+PHJlZi10eXBlIG5h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ZT48YWx0LXRpdGxlPkNhbmNlciBSZXM8L2FsdC10aXRsZT48L3RpdGxlcz48cGVyaW9kaWNhbD48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</w:fldData>
          </w:fldChar>
        </w:r>
        <w:r w:rsidR="00D060EE">
          <w:instrText xml:space="preserve"> ADDIN EN.CITE.DATA </w:instrText>
        </w:r>
        <w:r w:rsidR="00D060EE">
          <w:fldChar w:fldCharType="end"/>
        </w:r>
        <w:r w:rsidR="00D060EE" w:rsidRPr="001F281C">
          <w:fldChar w:fldCharType="separate"/>
        </w:r>
        <w:r w:rsidR="00D060EE" w:rsidRPr="00D060EE">
          <w:rPr>
            <w:noProof/>
            <w:vertAlign w:val="superscript"/>
          </w:rPr>
          <w:t>231</w:t>
        </w:r>
        <w:r w:rsidR="00D060EE" w:rsidRPr="001F281C">
          <w:fldChar w:fldCharType="end"/>
        </w:r>
      </w:hyperlink>
      <w:r w:rsidRPr="001F281C">
        <w:t xml:space="preserve"> </w:t>
      </w:r>
      <w:proofErr w:type="gramStart"/>
      <w:r w:rsidRPr="001F281C">
        <w:t>produced</w:t>
      </w:r>
      <w:proofErr w:type="gramEnd"/>
      <w:r w:rsidRPr="001F281C">
        <w:t xml:space="preserve"> a seminal study with regards to the utilisation of microRNA therapeutically in </w:t>
      </w:r>
      <w:r w:rsidR="0075762A" w:rsidRPr="001F281C">
        <w:t xml:space="preserve">a </w:t>
      </w:r>
      <w:r w:rsidRPr="001F281C">
        <w:t xml:space="preserve">murine </w:t>
      </w:r>
      <w:r w:rsidR="0075762A" w:rsidRPr="001F281C">
        <w:t xml:space="preserve">non-small-cell lung cancer </w:t>
      </w:r>
      <w:r w:rsidRPr="001F281C">
        <w:t>mode</w:t>
      </w:r>
      <w:r w:rsidR="0075762A" w:rsidRPr="001F281C">
        <w:t>l.  The administration of their agent was achieved without</w:t>
      </w:r>
      <w:r w:rsidRPr="001F281C">
        <w:t xml:space="preserve"> use of a </w:t>
      </w:r>
      <w:r w:rsidR="0075762A" w:rsidRPr="001F281C">
        <w:t xml:space="preserve">viral-based delivery model.  </w:t>
      </w:r>
    </w:p>
    <w:p w14:paraId="00F3A02E" w14:textId="77777777" w:rsidR="0075762A" w:rsidRPr="001F281C" w:rsidRDefault="0075762A" w:rsidP="00B0341E">
      <w:pPr>
        <w:spacing w:line="480" w:lineRule="auto"/>
        <w:jc w:val="both"/>
      </w:pPr>
    </w:p>
    <w:p w14:paraId="0D28CA6C" w14:textId="139AD899" w:rsidR="0075762A" w:rsidRPr="001F281C" w:rsidRDefault="0075762A" w:rsidP="00B0341E">
      <w:pPr>
        <w:spacing w:line="480" w:lineRule="auto"/>
        <w:jc w:val="both"/>
        <w:rPr>
          <w:rFonts w:cs="Georgia"/>
          <w:u w:color="24357D"/>
          <w:lang w:val="en-US"/>
        </w:rPr>
      </w:pPr>
      <w:r w:rsidRPr="001F281C">
        <w:t xml:space="preserve">The authors stated that microRNA-34a exhibited a reduced expression and was frequently </w:t>
      </w:r>
      <w:proofErr w:type="spellStart"/>
      <w:r w:rsidRPr="001F281C">
        <w:t>hypermethylated</w:t>
      </w:r>
      <w:proofErr w:type="spellEnd"/>
      <w:r w:rsidRPr="001F281C">
        <w:t xml:space="preserve"> in this particular type of lung cancer.  Additionally they also stated that </w:t>
      </w:r>
      <w:r w:rsidRPr="001F281C">
        <w:rPr>
          <w:rFonts w:cs="Georgia"/>
          <w:lang w:val="en-US"/>
        </w:rPr>
        <w:t xml:space="preserve">miR-34a is transcriptionally induced by the tumor suppressor p53 </w:t>
      </w:r>
      <w:r w:rsidRPr="001F281C">
        <w:rPr>
          <w:rFonts w:cs="Georgia"/>
          <w:u w:color="24357D"/>
          <w:lang w:val="en-US"/>
        </w:rPr>
        <w:t>and low miR-34a expression levels correlate</w:t>
      </w:r>
      <w:r w:rsidR="006F2F93" w:rsidRPr="001F281C">
        <w:rPr>
          <w:rFonts w:cs="Georgia"/>
          <w:u w:color="24357D"/>
          <w:lang w:val="en-US"/>
        </w:rPr>
        <w:t>d</w:t>
      </w:r>
      <w:r w:rsidRPr="001F281C">
        <w:rPr>
          <w:rFonts w:cs="Georgia"/>
          <w:u w:color="24357D"/>
          <w:lang w:val="en-US"/>
        </w:rPr>
        <w:t xml:space="preserve"> with a high probability of relapse</w:t>
      </w:r>
      <w:r w:rsidR="006F2F93" w:rsidRPr="001F281C">
        <w:rPr>
          <w:rFonts w:cs="Georgia"/>
          <w:u w:color="24357D"/>
          <w:lang w:val="en-US"/>
        </w:rPr>
        <w:t xml:space="preserve"> suffering from this disease</w:t>
      </w:r>
      <w:r w:rsidRPr="001F281C">
        <w:rPr>
          <w:rFonts w:cs="Georgia"/>
          <w:u w:color="24357D"/>
          <w:lang w:val="en-US"/>
        </w:rPr>
        <w:t xml:space="preserve"> in non-small cell lung cancer (NSCLC) patients</w:t>
      </w:r>
      <w:r w:rsidR="006F2F93" w:rsidRPr="001F281C">
        <w:rPr>
          <w:rFonts w:cs="Georgia"/>
          <w:u w:color="24357D"/>
          <w:lang w:val="en-US"/>
        </w:rPr>
        <w:t>.</w:t>
      </w:r>
    </w:p>
    <w:p w14:paraId="306A8883" w14:textId="77777777" w:rsidR="00962C85" w:rsidRPr="001F281C" w:rsidRDefault="00962C85" w:rsidP="00B0341E">
      <w:pPr>
        <w:spacing w:line="480" w:lineRule="auto"/>
        <w:jc w:val="both"/>
        <w:rPr>
          <w:rFonts w:cs="Georgia"/>
          <w:u w:color="24357D"/>
          <w:lang w:val="en-US"/>
        </w:rPr>
      </w:pPr>
    </w:p>
    <w:p w14:paraId="0203D965" w14:textId="1B8883E6" w:rsidR="00962C85" w:rsidRPr="001F281C" w:rsidRDefault="009D1630" w:rsidP="00B0341E">
      <w:pPr>
        <w:spacing w:line="480" w:lineRule="auto"/>
        <w:jc w:val="both"/>
        <w:rPr>
          <w:rFonts w:cs="Georgia"/>
          <w:u w:color="24357D"/>
          <w:lang w:val="en-US"/>
        </w:rPr>
      </w:pPr>
      <w:r w:rsidRPr="001F281C">
        <w:rPr>
          <w:rFonts w:cs="Georgia"/>
          <w:u w:color="24357D"/>
          <w:lang w:val="en-US"/>
        </w:rPr>
        <w:t xml:space="preserve">The authors went on to create </w:t>
      </w:r>
      <w:r w:rsidR="001F50E4" w:rsidRPr="001F281C">
        <w:rPr>
          <w:rFonts w:cs="Georgia"/>
          <w:u w:color="24357D"/>
          <w:lang w:val="en-US"/>
        </w:rPr>
        <w:t>a mouse-model with human non-smal</w:t>
      </w:r>
      <w:r w:rsidR="000B05CA" w:rsidRPr="001F281C">
        <w:rPr>
          <w:rFonts w:cs="Georgia"/>
          <w:u w:color="24357D"/>
          <w:lang w:val="en-US"/>
        </w:rPr>
        <w:t>l</w:t>
      </w:r>
      <w:r w:rsidR="001F50E4" w:rsidRPr="001F281C">
        <w:rPr>
          <w:rFonts w:cs="Georgia"/>
          <w:u w:color="24357D"/>
          <w:lang w:val="en-US"/>
        </w:rPr>
        <w:t xml:space="preserve"> cell lung cancer and delivered microRNA-34 to they </w:t>
      </w:r>
      <w:proofErr w:type="spellStart"/>
      <w:r w:rsidR="001F50E4" w:rsidRPr="001F281C">
        <w:rPr>
          <w:rFonts w:cs="Georgia"/>
          <w:u w:color="24357D"/>
          <w:lang w:val="en-US"/>
        </w:rPr>
        <w:t>tumour</w:t>
      </w:r>
      <w:proofErr w:type="spellEnd"/>
      <w:r w:rsidR="001F50E4" w:rsidRPr="001F281C">
        <w:rPr>
          <w:rFonts w:cs="Georgia"/>
          <w:u w:color="24357D"/>
          <w:lang w:val="en-US"/>
        </w:rPr>
        <w:t xml:space="preserve"> by two-methods </w:t>
      </w:r>
      <w:r w:rsidRPr="001F281C">
        <w:rPr>
          <w:rFonts w:cs="Georgia"/>
          <w:u w:color="24357D"/>
          <w:lang w:val="en-US"/>
        </w:rPr>
        <w:t>– intra-</w:t>
      </w:r>
      <w:proofErr w:type="spellStart"/>
      <w:r w:rsidRPr="001F281C">
        <w:rPr>
          <w:rFonts w:cs="Georgia"/>
          <w:u w:color="24357D"/>
          <w:lang w:val="en-US"/>
        </w:rPr>
        <w:t>tumourally</w:t>
      </w:r>
      <w:proofErr w:type="spellEnd"/>
      <w:r w:rsidRPr="001F281C">
        <w:rPr>
          <w:rFonts w:cs="Georgia"/>
          <w:u w:color="24357D"/>
          <w:lang w:val="en-US"/>
        </w:rPr>
        <w:t xml:space="preserve"> and systemi</w:t>
      </w:r>
      <w:r w:rsidR="001F50E4" w:rsidRPr="001F281C">
        <w:rPr>
          <w:rFonts w:cs="Georgia"/>
          <w:u w:color="24357D"/>
          <w:lang w:val="en-US"/>
        </w:rPr>
        <w:t>cally.  As mentioned previously the adm</w:t>
      </w:r>
      <w:r w:rsidR="00575BBA">
        <w:rPr>
          <w:rFonts w:cs="Georgia"/>
          <w:u w:color="24357D"/>
          <w:lang w:val="en-US"/>
        </w:rPr>
        <w:t>inistration of free microRNA le</w:t>
      </w:r>
      <w:r w:rsidR="001F50E4" w:rsidRPr="001F281C">
        <w:rPr>
          <w:rFonts w:cs="Georgia"/>
          <w:u w:color="24357D"/>
          <w:lang w:val="en-US"/>
        </w:rPr>
        <w:t>d to rapid degrad</w:t>
      </w:r>
      <w:r w:rsidRPr="001F281C">
        <w:rPr>
          <w:rFonts w:cs="Georgia"/>
          <w:u w:color="24357D"/>
          <w:lang w:val="en-US"/>
        </w:rPr>
        <w:t xml:space="preserve">ation of the molecule due to </w:t>
      </w:r>
      <w:proofErr w:type="spellStart"/>
      <w:r w:rsidRPr="001F281C">
        <w:rPr>
          <w:rFonts w:cs="Georgia"/>
          <w:u w:color="24357D"/>
          <w:lang w:val="en-US"/>
        </w:rPr>
        <w:t>RNAase</w:t>
      </w:r>
      <w:proofErr w:type="spellEnd"/>
      <w:r w:rsidRPr="001F281C">
        <w:rPr>
          <w:rFonts w:cs="Georgia"/>
          <w:u w:color="24357D"/>
          <w:lang w:val="en-US"/>
        </w:rPr>
        <w:t xml:space="preserve"> activity and the lack of a protective surrounding complex. </w:t>
      </w:r>
      <w:r w:rsidR="001F50E4" w:rsidRPr="001F281C">
        <w:rPr>
          <w:rFonts w:cs="Georgia"/>
          <w:u w:color="24357D"/>
          <w:lang w:val="en-US"/>
        </w:rPr>
        <w:t xml:space="preserve"> The authors overcame this by formulating a lipid-based delivery vehicle that was capable of systemic and direct delivery of this microRNA into the </w:t>
      </w:r>
      <w:proofErr w:type="spellStart"/>
      <w:r w:rsidR="001F50E4" w:rsidRPr="001F281C">
        <w:rPr>
          <w:rFonts w:cs="Georgia"/>
          <w:u w:color="24357D"/>
          <w:lang w:val="en-US"/>
        </w:rPr>
        <w:t>tumour</w:t>
      </w:r>
      <w:proofErr w:type="spellEnd"/>
      <w:r w:rsidR="001F50E4" w:rsidRPr="001F281C">
        <w:rPr>
          <w:rFonts w:cs="Georgia"/>
          <w:u w:color="24357D"/>
          <w:lang w:val="en-US"/>
        </w:rPr>
        <w:t>.</w:t>
      </w:r>
    </w:p>
    <w:p w14:paraId="461E5852" w14:textId="77777777" w:rsidR="001F50E4" w:rsidRPr="001F281C" w:rsidRDefault="001F50E4" w:rsidP="00B0341E">
      <w:pPr>
        <w:spacing w:line="480" w:lineRule="auto"/>
        <w:jc w:val="both"/>
        <w:rPr>
          <w:rFonts w:cs="Georgia"/>
          <w:u w:color="24357D"/>
          <w:lang w:val="en-US"/>
        </w:rPr>
      </w:pPr>
    </w:p>
    <w:p w14:paraId="422DC60C" w14:textId="29114115" w:rsidR="001F50E4" w:rsidRPr="001F281C" w:rsidRDefault="00BF648B" w:rsidP="00B0341E">
      <w:pPr>
        <w:spacing w:line="480" w:lineRule="auto"/>
        <w:jc w:val="both"/>
        <w:rPr>
          <w:rFonts w:cs="Georgia"/>
          <w:u w:color="24357D"/>
          <w:lang w:val="en-US"/>
        </w:rPr>
      </w:pPr>
      <w:r w:rsidRPr="001F281C">
        <w:rPr>
          <w:rFonts w:cs="Georgia"/>
          <w:u w:color="24357D"/>
          <w:lang w:val="en-US"/>
        </w:rPr>
        <w:t>Both direct and systemic</w:t>
      </w:r>
      <w:r w:rsidR="001F50E4" w:rsidRPr="001F281C">
        <w:rPr>
          <w:rFonts w:cs="Georgia"/>
          <w:u w:color="24357D"/>
          <w:lang w:val="en-US"/>
        </w:rPr>
        <w:t xml:space="preserve"> delivery of this microRNA was shown to demonstrate anti-oncogenic outcomes on the non-small-cell lung cancers w</w:t>
      </w:r>
      <w:r w:rsidRPr="001F281C">
        <w:rPr>
          <w:rFonts w:cs="Georgia"/>
          <w:u w:color="24357D"/>
          <w:lang w:val="en-US"/>
        </w:rPr>
        <w:t>ithin the murine models. R</w:t>
      </w:r>
      <w:r w:rsidR="001F50E4" w:rsidRPr="001F281C">
        <w:rPr>
          <w:rFonts w:cs="Georgia"/>
          <w:u w:color="24357D"/>
          <w:lang w:val="en-US"/>
        </w:rPr>
        <w:t xml:space="preserve">emarkably, the </w:t>
      </w:r>
      <w:proofErr w:type="spellStart"/>
      <w:r w:rsidR="001F50E4" w:rsidRPr="001F281C">
        <w:rPr>
          <w:rFonts w:cs="Georgia"/>
          <w:u w:color="24357D"/>
          <w:lang w:val="en-US"/>
        </w:rPr>
        <w:t>analysed</w:t>
      </w:r>
      <w:proofErr w:type="spellEnd"/>
      <w:r w:rsidR="001F50E4" w:rsidRPr="001F281C">
        <w:rPr>
          <w:rFonts w:cs="Georgia"/>
          <w:u w:color="24357D"/>
          <w:lang w:val="en-US"/>
        </w:rPr>
        <w:t xml:space="preserve"> bloo</w:t>
      </w:r>
      <w:r w:rsidRPr="001F281C">
        <w:rPr>
          <w:rFonts w:cs="Georgia"/>
          <w:u w:color="24357D"/>
          <w:lang w:val="en-US"/>
        </w:rPr>
        <w:t xml:space="preserve">d chemistries and cytokines </w:t>
      </w:r>
      <w:r w:rsidR="001F50E4" w:rsidRPr="001F281C">
        <w:rPr>
          <w:rFonts w:cs="Georgia"/>
          <w:u w:color="24357D"/>
          <w:lang w:val="en-US"/>
        </w:rPr>
        <w:t>suggested that systematic delivery of microRNA was safe as well as effective and additionally it failed to significantly generate an immune response.</w:t>
      </w:r>
    </w:p>
    <w:p w14:paraId="6A96B4E0" w14:textId="77777777" w:rsidR="00B0341E" w:rsidRPr="001F281C" w:rsidRDefault="00B0341E" w:rsidP="00B0341E">
      <w:pPr>
        <w:spacing w:line="480" w:lineRule="auto"/>
        <w:jc w:val="both"/>
        <w:rPr>
          <w:rFonts w:cs="Georgia"/>
          <w:u w:color="24357D"/>
          <w:lang w:val="en-US"/>
        </w:rPr>
      </w:pPr>
    </w:p>
    <w:p w14:paraId="32A5EA0A" w14:textId="28ECC8B4" w:rsidR="00B0341E" w:rsidRPr="001F281C" w:rsidRDefault="00B0341E" w:rsidP="00B0341E">
      <w:pPr>
        <w:spacing w:line="480" w:lineRule="auto"/>
        <w:jc w:val="both"/>
        <w:rPr>
          <w:rFonts w:cs="Verdana"/>
          <w:bCs/>
          <w:lang w:val="en-US"/>
        </w:rPr>
      </w:pPr>
      <w:proofErr w:type="gramStart"/>
      <w:r w:rsidRPr="001F281C">
        <w:rPr>
          <w:rFonts w:cs="Georgia"/>
          <w:u w:color="24357D"/>
          <w:lang w:val="en-US"/>
        </w:rPr>
        <w:t>With regards to other urologic cancer</w:t>
      </w:r>
      <w:r w:rsidR="000B05CA" w:rsidRPr="001F281C">
        <w:rPr>
          <w:rFonts w:cs="Georgia"/>
          <w:u w:color="24357D"/>
          <w:lang w:val="en-US"/>
        </w:rPr>
        <w:t>s</w:t>
      </w:r>
      <w:r w:rsidRPr="001F281C">
        <w:rPr>
          <w:rFonts w:cs="Georgia"/>
          <w:u w:color="24357D"/>
          <w:lang w:val="en-US"/>
        </w:rPr>
        <w:t xml:space="preserve"> in the form of prostate cancer</w:t>
      </w:r>
      <w:r w:rsidR="000B05CA" w:rsidRPr="001F281C">
        <w:rPr>
          <w:rFonts w:cs="Georgia"/>
          <w:u w:color="24357D"/>
          <w:lang w:val="en-US"/>
        </w:rPr>
        <w:t>,</w:t>
      </w:r>
      <w:r w:rsidRPr="001F281C">
        <w:rPr>
          <w:rFonts w:cs="Georgia"/>
          <w:u w:color="24357D"/>
          <w:lang w:val="en-US"/>
        </w:rPr>
        <w:t xml:space="preserve"> </w:t>
      </w:r>
      <w:proofErr w:type="spellStart"/>
      <w:r w:rsidRPr="001F281C">
        <w:rPr>
          <w:rFonts w:cs="Georgia"/>
          <w:u w:color="24357D"/>
          <w:lang w:val="en-US"/>
        </w:rPr>
        <w:t>Takeshita</w:t>
      </w:r>
      <w:proofErr w:type="spellEnd"/>
      <w:r w:rsidRPr="001F281C">
        <w:rPr>
          <w:rFonts w:cs="Georgia"/>
          <w:u w:color="24357D"/>
          <w:lang w:val="en-US"/>
        </w:rPr>
        <w:t xml:space="preserve"> et al</w:t>
      </w:r>
      <w:r w:rsidR="000212E0">
        <w:rPr>
          <w:rFonts w:cs="Georgia"/>
          <w:u w:color="24357D"/>
          <w:lang w:val="en-US"/>
        </w:rPr>
        <w:t>.</w:t>
      </w:r>
      <w:proofErr w:type="gramEnd"/>
      <w:r w:rsidR="00D060EE">
        <w:rPr>
          <w:rFonts w:cs="Georgia"/>
          <w:u w:color="24357D"/>
          <w:lang w:val="en-US"/>
        </w:rPr>
        <w:fldChar w:fldCharType="begin"/>
      </w:r>
      <w:r w:rsidR="00D060EE">
        <w:rPr>
          <w:rFonts w:cs="Georgia"/>
          <w:u w:color="24357D"/>
          <w:lang w:val="en-US"/>
        </w:rPr>
        <w:instrText xml:space="preserve"> HYPERLINK \l "_ENREF_232" \o "Takeshita, 2010 #647" </w:instrText>
      </w:r>
      <w:r w:rsidR="00D060EE">
        <w:rPr>
          <w:rFonts w:cs="Georgia"/>
          <w:u w:color="24357D"/>
          <w:lang w:val="en-US"/>
        </w:rPr>
        <w:fldChar w:fldCharType="separate"/>
      </w:r>
      <w:r w:rsidR="00D060EE" w:rsidRPr="001F281C">
        <w:rPr>
          <w:rFonts w:cs="Georgia"/>
          <w:u w:color="24357D"/>
          <w:lang w:val="en-US"/>
        </w:rPr>
        <w:fldChar w:fldCharType="begin">
          <w:fldData xml:space="preserve">PEVuZE5vdGU+PENpdGU+PEF1dGhvcj5UYWtlc2hpdGE8L0F1dGhvcj48WWVhcj4yMDEwPC9ZZWFy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</w:fldData>
        </w:fldChar>
      </w:r>
      <w:r w:rsidR="00D060EE">
        <w:rPr>
          <w:rFonts w:cs="Georgia"/>
          <w:u w:color="24357D"/>
          <w:lang w:val="en-US"/>
        </w:rPr>
        <w:instrText xml:space="preserve"> ADDIN EN.CITE </w:instrText>
      </w:r>
      <w:r w:rsidR="00D060EE">
        <w:rPr>
          <w:rFonts w:cs="Georgia"/>
          <w:u w:color="24357D"/>
          <w:lang w:val="en-US"/>
        </w:rPr>
        <w:fldChar w:fldCharType="begin">
          <w:fldData xml:space="preserve">PEVuZE5vdGU+PENpdGU+PEF1dGhvcj5UYWtlc2hpdGE8L0F1dGhvcj48WWVhcj4yMDEwPC9ZZWFy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</w:fldData>
        </w:fldChar>
      </w:r>
      <w:r w:rsidR="00D060EE">
        <w:rPr>
          <w:rFonts w:cs="Georgia"/>
          <w:u w:color="24357D"/>
          <w:lang w:val="en-US"/>
        </w:rPr>
        <w:instrText xml:space="preserve"> ADDIN EN.CITE.DATA </w:instrText>
      </w:r>
      <w:r w:rsidR="00D060EE">
        <w:rPr>
          <w:rFonts w:cs="Georgia"/>
          <w:u w:color="24357D"/>
          <w:lang w:val="en-US"/>
        </w:rPr>
      </w:r>
      <w:r w:rsidR="00D060EE">
        <w:rPr>
          <w:rFonts w:cs="Georgia"/>
          <w:u w:color="24357D"/>
          <w:lang w:val="en-US"/>
        </w:rPr>
        <w:fldChar w:fldCharType="end"/>
      </w:r>
      <w:r w:rsidR="00D060EE" w:rsidRPr="001F281C">
        <w:rPr>
          <w:rFonts w:cs="Georgia"/>
          <w:u w:color="24357D"/>
          <w:lang w:val="en-US"/>
        </w:rPr>
      </w:r>
      <w:r w:rsidR="00D060EE" w:rsidRPr="001F281C">
        <w:rPr>
          <w:rFonts w:cs="Georgia"/>
          <w:u w:color="24357D"/>
          <w:lang w:val="en-US"/>
        </w:rPr>
        <w:fldChar w:fldCharType="separate"/>
      </w:r>
      <w:r w:rsidR="00D060EE" w:rsidRPr="00D060EE">
        <w:rPr>
          <w:rFonts w:cs="Georgia"/>
          <w:noProof/>
          <w:u w:color="24357D"/>
          <w:vertAlign w:val="superscript"/>
          <w:lang w:val="en-US"/>
        </w:rPr>
        <w:t>232</w:t>
      </w:r>
      <w:r w:rsidR="00D060EE" w:rsidRPr="001F281C">
        <w:rPr>
          <w:rFonts w:cs="Georgia"/>
          <w:u w:color="24357D"/>
          <w:lang w:val="en-US"/>
        </w:rPr>
        <w:fldChar w:fldCharType="end"/>
      </w:r>
      <w:r w:rsidR="00D060EE">
        <w:rPr>
          <w:rFonts w:cs="Georgia"/>
          <w:u w:color="24357D"/>
          <w:lang w:val="en-US"/>
        </w:rPr>
        <w:fldChar w:fldCharType="end"/>
      </w:r>
      <w:r w:rsidRPr="001F281C">
        <w:rPr>
          <w:rFonts w:cs="Georgia"/>
          <w:u w:color="24357D"/>
          <w:lang w:val="en-US"/>
        </w:rPr>
        <w:t xml:space="preserve"> </w:t>
      </w:r>
      <w:proofErr w:type="gramStart"/>
      <w:r w:rsidRPr="001F281C">
        <w:rPr>
          <w:rFonts w:cs="Georgia"/>
          <w:u w:color="24357D"/>
          <w:lang w:val="en-US"/>
        </w:rPr>
        <w:t>have</w:t>
      </w:r>
      <w:proofErr w:type="gramEnd"/>
      <w:r w:rsidRPr="001F281C">
        <w:rPr>
          <w:rFonts w:cs="Georgia"/>
          <w:u w:color="24357D"/>
          <w:lang w:val="en-US"/>
        </w:rPr>
        <w:t xml:space="preserve"> reported the anti-</w:t>
      </w:r>
      <w:r w:rsidR="00FB373A" w:rsidRPr="001F281C">
        <w:rPr>
          <w:rFonts w:cs="Georgia"/>
          <w:u w:color="24357D"/>
          <w:lang w:val="en-US"/>
        </w:rPr>
        <w:t>oncogenic</w:t>
      </w:r>
      <w:r w:rsidRPr="001F281C">
        <w:rPr>
          <w:rFonts w:cs="Georgia"/>
          <w:u w:color="24357D"/>
          <w:lang w:val="en-US"/>
        </w:rPr>
        <w:t xml:space="preserve"> affects from the systemic delivery of microRNA-16 </w:t>
      </w:r>
      <w:r w:rsidR="005A14C7" w:rsidRPr="001F281C">
        <w:rPr>
          <w:rFonts w:cs="Georgia"/>
          <w:u w:color="24357D"/>
          <w:lang w:val="en-US"/>
        </w:rPr>
        <w:t>in relation</w:t>
      </w:r>
      <w:r w:rsidRPr="001F281C">
        <w:rPr>
          <w:rFonts w:cs="Georgia"/>
          <w:u w:color="24357D"/>
          <w:lang w:val="en-US"/>
        </w:rPr>
        <w:t xml:space="preserve"> to the growth o</w:t>
      </w:r>
      <w:r w:rsidR="005A14C7" w:rsidRPr="001F281C">
        <w:rPr>
          <w:rFonts w:cs="Georgia"/>
          <w:u w:color="24357D"/>
          <w:lang w:val="en-US"/>
        </w:rPr>
        <w:t xml:space="preserve">f metastatic prostate </w:t>
      </w:r>
      <w:proofErr w:type="spellStart"/>
      <w:r w:rsidR="005A14C7" w:rsidRPr="001F281C">
        <w:rPr>
          <w:rFonts w:cs="Georgia"/>
          <w:u w:color="24357D"/>
          <w:lang w:val="en-US"/>
        </w:rPr>
        <w:t>tumours</w:t>
      </w:r>
      <w:proofErr w:type="spellEnd"/>
      <w:r w:rsidR="005A14C7" w:rsidRPr="001F281C">
        <w:rPr>
          <w:rFonts w:cs="Georgia"/>
          <w:u w:color="24357D"/>
          <w:lang w:val="en-US"/>
        </w:rPr>
        <w:t xml:space="preserve">.  Their group initially confirmed the </w:t>
      </w:r>
      <w:r w:rsidR="000B05CA" w:rsidRPr="001F281C">
        <w:rPr>
          <w:rFonts w:cs="Georgia"/>
          <w:u w:color="24357D"/>
          <w:lang w:val="en-US"/>
        </w:rPr>
        <w:t>transfection of synthetic microRNA-16 on multiple prostate cancer cell-lines significantly reduced the proliferation of these cells by up</w:t>
      </w:r>
      <w:r w:rsidR="00BF648B" w:rsidRPr="001F281C">
        <w:rPr>
          <w:rFonts w:cs="Georgia"/>
          <w:u w:color="24357D"/>
          <w:lang w:val="en-US"/>
        </w:rPr>
        <w:t>-</w:t>
      </w:r>
      <w:r w:rsidR="000B05CA" w:rsidRPr="001F281C">
        <w:rPr>
          <w:rFonts w:cs="Georgia"/>
          <w:u w:color="24357D"/>
          <w:lang w:val="en-US"/>
        </w:rPr>
        <w:t>to 25% and in</w:t>
      </w:r>
      <w:r w:rsidR="007F2ECF" w:rsidRPr="001F281C">
        <w:rPr>
          <w:rFonts w:cs="Georgia"/>
          <w:u w:color="24357D"/>
          <w:lang w:val="en-US"/>
        </w:rPr>
        <w:t>creased apoptosis by up</w:t>
      </w:r>
      <w:r w:rsidR="00BF648B" w:rsidRPr="001F281C">
        <w:rPr>
          <w:rFonts w:cs="Georgia"/>
          <w:u w:color="24357D"/>
          <w:lang w:val="en-US"/>
        </w:rPr>
        <w:t>-</w:t>
      </w:r>
      <w:r w:rsidR="007F2ECF" w:rsidRPr="001F281C">
        <w:rPr>
          <w:rFonts w:cs="Georgia"/>
          <w:u w:color="24357D"/>
          <w:lang w:val="en-US"/>
        </w:rPr>
        <w:t xml:space="preserve">to 40%.  To further assess the therapeutic potential of up-regulating this microRNA in this </w:t>
      </w:r>
      <w:r w:rsidR="00BF648B" w:rsidRPr="001F281C">
        <w:rPr>
          <w:rFonts w:cs="Georgia"/>
          <w:u w:color="24357D"/>
          <w:lang w:val="en-US"/>
        </w:rPr>
        <w:t>urologic</w:t>
      </w:r>
      <w:r w:rsidR="007F2ECF" w:rsidRPr="001F281C">
        <w:rPr>
          <w:rFonts w:cs="Georgia"/>
          <w:u w:color="24357D"/>
          <w:lang w:val="en-US"/>
        </w:rPr>
        <w:t xml:space="preserve"> cancer</w:t>
      </w:r>
      <w:r w:rsidR="00BF648B" w:rsidRPr="001F281C">
        <w:rPr>
          <w:rFonts w:cs="Georgia"/>
          <w:u w:color="24357D"/>
          <w:lang w:val="en-US"/>
        </w:rPr>
        <w:t>,</w:t>
      </w:r>
      <w:r w:rsidR="007F2ECF" w:rsidRPr="001F281C">
        <w:rPr>
          <w:rFonts w:cs="Georgia"/>
          <w:u w:color="24357D"/>
          <w:lang w:val="en-US"/>
        </w:rPr>
        <w:t xml:space="preserve"> the group demonstrated that the systemic delivery of microRNA-16 on a prostate cancer murine </w:t>
      </w:r>
      <w:proofErr w:type="spellStart"/>
      <w:r w:rsidR="007F2ECF" w:rsidRPr="001F281C">
        <w:rPr>
          <w:rFonts w:cs="Georgia"/>
          <w:u w:color="24357D"/>
          <w:lang w:val="en-US"/>
        </w:rPr>
        <w:t>xenograft</w:t>
      </w:r>
      <w:proofErr w:type="spellEnd"/>
      <w:r w:rsidR="007F2ECF" w:rsidRPr="001F281C">
        <w:rPr>
          <w:rFonts w:cs="Georgia"/>
          <w:u w:color="24357D"/>
          <w:lang w:val="en-US"/>
        </w:rPr>
        <w:t xml:space="preserve"> model demonstrated an anti-</w:t>
      </w:r>
      <w:proofErr w:type="spellStart"/>
      <w:r w:rsidR="007F2ECF" w:rsidRPr="001F281C">
        <w:rPr>
          <w:rFonts w:cs="Georgia"/>
          <w:u w:color="24357D"/>
          <w:lang w:val="en-US"/>
        </w:rPr>
        <w:t>tumourogenic</w:t>
      </w:r>
      <w:proofErr w:type="spellEnd"/>
      <w:r w:rsidR="007F2ECF" w:rsidRPr="001F281C">
        <w:rPr>
          <w:rFonts w:cs="Georgia"/>
          <w:u w:color="24357D"/>
          <w:lang w:val="en-US"/>
        </w:rPr>
        <w:t xml:space="preserve"> outcome.  The delivery of microRNA-16 significantly inhibited the growth of prostate </w:t>
      </w:r>
      <w:proofErr w:type="spellStart"/>
      <w:r w:rsidR="007F2ECF" w:rsidRPr="001F281C">
        <w:rPr>
          <w:rFonts w:cs="Georgia"/>
          <w:u w:color="24357D"/>
          <w:lang w:val="en-US"/>
        </w:rPr>
        <w:t>tumours</w:t>
      </w:r>
      <w:proofErr w:type="spellEnd"/>
      <w:r w:rsidR="007F2ECF" w:rsidRPr="001F281C">
        <w:rPr>
          <w:rFonts w:cs="Georgia"/>
          <w:u w:color="24357D"/>
          <w:lang w:val="en-US"/>
        </w:rPr>
        <w:t xml:space="preserve"> in bone – the typical and most </w:t>
      </w:r>
      <w:proofErr w:type="gramStart"/>
      <w:r w:rsidR="007F2ECF" w:rsidRPr="001F281C">
        <w:rPr>
          <w:rFonts w:cs="Georgia"/>
          <w:u w:color="24357D"/>
          <w:lang w:val="en-US"/>
        </w:rPr>
        <w:t>commonest</w:t>
      </w:r>
      <w:proofErr w:type="gramEnd"/>
      <w:r w:rsidR="007F2ECF" w:rsidRPr="001F281C">
        <w:rPr>
          <w:rFonts w:cs="Georgia"/>
          <w:u w:color="24357D"/>
          <w:lang w:val="en-US"/>
        </w:rPr>
        <w:t xml:space="preserve"> areas of prostate cancer metastasis in humans – which is achieved </w:t>
      </w:r>
      <w:r w:rsidR="007F2ECF" w:rsidRPr="001F281C">
        <w:rPr>
          <w:rFonts w:cs="Verdana"/>
          <w:bCs/>
          <w:lang w:val="en-US"/>
        </w:rPr>
        <w:t xml:space="preserve">by regulating the expression of genes such as </w:t>
      </w:r>
      <w:r w:rsidR="007F2ECF" w:rsidRPr="001F281C">
        <w:rPr>
          <w:rFonts w:cs="Verdana"/>
          <w:bCs/>
          <w:i/>
          <w:iCs/>
          <w:lang w:val="en-US"/>
        </w:rPr>
        <w:t>CDK1</w:t>
      </w:r>
      <w:r w:rsidR="007F2ECF" w:rsidRPr="001F281C">
        <w:rPr>
          <w:rFonts w:cs="Verdana"/>
          <w:bCs/>
          <w:lang w:val="en-US"/>
        </w:rPr>
        <w:t xml:space="preserve"> and </w:t>
      </w:r>
      <w:r w:rsidR="007F2ECF" w:rsidRPr="001F281C">
        <w:rPr>
          <w:rFonts w:cs="Verdana"/>
          <w:bCs/>
          <w:i/>
          <w:iCs/>
          <w:lang w:val="en-US"/>
        </w:rPr>
        <w:t>CDK2</w:t>
      </w:r>
      <w:r w:rsidR="007F2ECF" w:rsidRPr="001F281C">
        <w:rPr>
          <w:rFonts w:cs="Verdana"/>
          <w:bCs/>
          <w:lang w:val="en-US"/>
        </w:rPr>
        <w:t xml:space="preserve"> associated with cell-cycle control and cellular proliferation.  </w:t>
      </w:r>
      <w:r w:rsidR="006C6211" w:rsidRPr="001F281C">
        <w:rPr>
          <w:rFonts w:cs="Verdana"/>
          <w:bCs/>
          <w:lang w:val="en-US"/>
        </w:rPr>
        <w:t>The study has highlighted that systemic delivery of microRNA could be used to treat patients with metastatic urologic cancers</w:t>
      </w:r>
      <w:r w:rsidR="00BF648B" w:rsidRPr="001F281C">
        <w:rPr>
          <w:rFonts w:cs="Verdana"/>
          <w:bCs/>
          <w:lang w:val="en-US"/>
        </w:rPr>
        <w:t xml:space="preserve">.  Currently the </w:t>
      </w:r>
      <w:proofErr w:type="gramStart"/>
      <w:r w:rsidR="00BF648B" w:rsidRPr="001F281C">
        <w:rPr>
          <w:rFonts w:cs="Verdana"/>
          <w:bCs/>
          <w:lang w:val="en-US"/>
        </w:rPr>
        <w:t>options of chemotherapeutic agents for bladder cancer is</w:t>
      </w:r>
      <w:proofErr w:type="gramEnd"/>
      <w:r w:rsidR="00BF648B" w:rsidRPr="001F281C">
        <w:rPr>
          <w:rFonts w:cs="Verdana"/>
          <w:bCs/>
          <w:lang w:val="en-US"/>
        </w:rPr>
        <w:t xml:space="preserve"> limited with existing therapies having a relatively limited effect on disease outcome.</w:t>
      </w:r>
      <w:r w:rsidR="006C6211" w:rsidRPr="001F281C">
        <w:rPr>
          <w:rFonts w:cs="Verdana"/>
          <w:bCs/>
          <w:lang w:val="en-US"/>
        </w:rPr>
        <w:t xml:space="preserve">  </w:t>
      </w:r>
    </w:p>
    <w:p w14:paraId="58AA050D" w14:textId="77777777" w:rsidR="00343ECF" w:rsidRPr="001F281C" w:rsidRDefault="00343ECF" w:rsidP="00B0341E">
      <w:pPr>
        <w:spacing w:line="480" w:lineRule="auto"/>
        <w:jc w:val="both"/>
        <w:rPr>
          <w:rFonts w:cs="Verdana"/>
          <w:bCs/>
          <w:lang w:val="en-US"/>
        </w:rPr>
      </w:pPr>
    </w:p>
    <w:p w14:paraId="0D90A475" w14:textId="2EA818EE" w:rsidR="00343ECF" w:rsidRPr="001F281C" w:rsidRDefault="00343ECF" w:rsidP="00B0341E">
      <w:pPr>
        <w:spacing w:line="480" w:lineRule="auto"/>
        <w:jc w:val="both"/>
        <w:rPr>
          <w:rFonts w:cs="Verdana"/>
          <w:bCs/>
          <w:lang w:val="en-US"/>
        </w:rPr>
      </w:pPr>
      <w:r w:rsidRPr="001F281C">
        <w:rPr>
          <w:rFonts w:cs="Verdana"/>
          <w:bCs/>
          <w:lang w:val="en-US"/>
        </w:rPr>
        <w:t>More recently Uchino et al</w:t>
      </w:r>
      <w:r w:rsidR="000212E0">
        <w:rPr>
          <w:rFonts w:cs="Verdana"/>
          <w:bCs/>
          <w:lang w:val="en-US"/>
        </w:rPr>
        <w:t>.</w:t>
      </w:r>
      <w:hyperlink w:anchor="_ENREF_233" w:tooltip="Uchino, 2013 #705" w:history="1">
        <w:r w:rsidR="00D060EE" w:rsidRPr="001F281C">
          <w:rPr>
            <w:rFonts w:cs="Verdana"/>
            <w:bCs/>
            <w:lang w:val="en-US"/>
          </w:rPr>
          <w:fldChar w:fldCharType="begin"/>
        </w:r>
        <w:r w:rsidR="00D060EE">
          <w:rPr>
            <w:rFonts w:cs="Verdana"/>
            <w:bCs/>
            <w:lang w:val="en-US"/>
          </w:rPr>
          <w:instrText xml:space="preserve"> ADDIN EN.CITE &lt;EndNote&gt;&lt;Cite&gt;&lt;Author&gt;Uchino&lt;/Author&gt;&lt;Year&gt;2013&lt;/Year&gt;&lt;RecNum&gt;705&lt;/RecNum&gt;&lt;DisplayText&gt;&lt;style face="superscript"&gt;233&lt;/style&gt;&lt;/DisplayText&gt;&lt;record&gt;&lt;rec-number&gt;705&lt;/rec-number&gt;&lt;foreign-keys&gt;&lt;key app="EN" db-id="9tedz9astewzt5esazb59vx6s595sdxawaa0"&gt;705&lt;/key&gt;&lt;/foreign-keys&gt;&lt;ref-type name="Journal Article"&gt;17&lt;/ref-type&gt;&lt;contributors&gt;&lt;authors&gt;&lt;author&gt;Uchino, K.&lt;/author&gt;&lt;author&gt;Takeshita, F.&lt;/author&gt;&lt;author&gt;Takahashi, R. U.&lt;/author&gt;&lt;author&gt;Kosaka, N.&lt;/author&gt;&lt;author&gt;Fujiwara, K.&lt;/author&gt;&lt;author&gt;Naruoka, H.&lt;/author&gt;&lt;author&gt;Sonoke, S.&lt;/author&gt;&lt;author&gt;Yano, J.&lt;/author&gt;&lt;author&gt;Sasaki, H.&lt;/author&gt;&lt;author&gt;Nozawa, S.&lt;/author&gt;&lt;author&gt;Yoshiike, M.&lt;/author&gt;&lt;author&gt;Kitajima, K.&lt;/author&gt;&lt;author&gt;Chikaraishi, T.&lt;/author&gt;&lt;author&gt;Ochiya, T.&lt;/author&gt;&lt;/authors&gt;&lt;/contributors&gt;&lt;auth-address&gt;National Cancer Center Research Institute, Chuo-ku, Tokyo, Japan.&lt;/auth-address&gt;&lt;titles&gt;&lt;title&gt;Therapeutic effects of microRNA-582-5p and -3p on the inhibition of bladder cancer progression&lt;/title&gt;&lt;secondary-title&gt;Molecular therapy : the journal of the American Society of Gene Therapy&lt;/secondary-title&gt;&lt;alt-title&gt;Mol Ther&lt;/alt-title&gt;&lt;/titles&gt;&lt;periodical&gt;&lt;full-title&gt;Molecular therapy : the journal of the American Society of Gene Therapy&lt;/full-title&gt;&lt;abbr-1&gt;Mol Ther&lt;/abbr-1&gt;&lt;/periodical&gt;&lt;alt-periodical&gt;&lt;full-title&gt;Molecular therapy : the journal of the American Society of Gene Therapy&lt;/full-title&gt;&lt;abbr-1&gt;Mol Ther&lt;/abbr-1&gt;&lt;/alt-periodical&gt;&lt;pages&gt;610-9&lt;/pages&gt;&lt;volume&gt;21&lt;/volume&gt;&lt;number&gt;3&lt;/number&gt;&lt;edition&gt;2013/01/09&lt;/edition&gt;&lt;dates&gt;&lt;year&gt;2013&lt;/year&gt;&lt;pub-dates&gt;&lt;date&gt;Mar&lt;/date&gt;&lt;/pub-dates&gt;&lt;/dates&gt;&lt;isbn&gt;1525-0024 (Electronic)&amp;#xD;1525-0016 (Linking)&lt;/isbn&gt;&lt;accession-num&gt;23295946&lt;/accession-num&gt;&lt;work-type&gt;Research Support, Non-U.S. Gov&amp;apos;t&lt;/work-type&gt;&lt;urls&gt;&lt;related-urls&gt;&lt;url&gt;http://www.ncbi.nlm.nih.gov/pubmed/23295946&lt;/url&gt;&lt;/related-urls&gt;&lt;/urls&gt;&lt;custom2&gt;3589153&lt;/custom2&gt;&lt;electronic-resource-num&gt;10.1038/mt.2012.269&lt;/electronic-resource-num&gt;&lt;language&gt;eng&lt;/language&gt;&lt;/record&gt;&lt;/Cite&gt;&lt;/EndNote&gt;</w:instrText>
        </w:r>
        <w:r w:rsidR="00D060EE" w:rsidRPr="001F281C">
          <w:rPr>
            <w:rFonts w:cs="Verdana"/>
            <w:bCs/>
            <w:lang w:val="en-US"/>
          </w:rPr>
          <w:fldChar w:fldCharType="separate"/>
        </w:r>
        <w:r w:rsidR="00D060EE" w:rsidRPr="00D060EE">
          <w:rPr>
            <w:rFonts w:cs="Verdana"/>
            <w:bCs/>
            <w:noProof/>
            <w:vertAlign w:val="superscript"/>
            <w:lang w:val="en-US"/>
          </w:rPr>
          <w:t>233</w:t>
        </w:r>
        <w:r w:rsidR="00D060EE" w:rsidRPr="001F281C">
          <w:rPr>
            <w:rFonts w:cs="Verdana"/>
            <w:bCs/>
            <w:lang w:val="en-US"/>
          </w:rPr>
          <w:fldChar w:fldCharType="end"/>
        </w:r>
      </w:hyperlink>
      <w:r w:rsidRPr="001F281C">
        <w:rPr>
          <w:rFonts w:cs="Verdana"/>
          <w:bCs/>
          <w:lang w:val="en-US"/>
        </w:rPr>
        <w:t xml:space="preserve"> </w:t>
      </w:r>
      <w:proofErr w:type="gramStart"/>
      <w:r w:rsidRPr="001F281C">
        <w:rPr>
          <w:rFonts w:cs="Verdana"/>
          <w:bCs/>
          <w:lang w:val="en-US"/>
        </w:rPr>
        <w:t>have</w:t>
      </w:r>
      <w:proofErr w:type="gramEnd"/>
      <w:r w:rsidRPr="001F281C">
        <w:rPr>
          <w:rFonts w:cs="Verdana"/>
          <w:bCs/>
          <w:lang w:val="en-US"/>
        </w:rPr>
        <w:t xml:space="preserve"> shown that the </w:t>
      </w:r>
      <w:proofErr w:type="spellStart"/>
      <w:r w:rsidRPr="001F281C">
        <w:rPr>
          <w:rFonts w:cs="Verdana"/>
          <w:bCs/>
          <w:lang w:val="en-US"/>
        </w:rPr>
        <w:t>cystoscopic</w:t>
      </w:r>
      <w:proofErr w:type="spellEnd"/>
      <w:r w:rsidRPr="001F281C">
        <w:rPr>
          <w:rFonts w:cs="Verdana"/>
          <w:bCs/>
          <w:lang w:val="en-US"/>
        </w:rPr>
        <w:t xml:space="preserve"> delivery of microRNA</w:t>
      </w:r>
      <w:r w:rsidR="004262FB" w:rsidRPr="001F281C">
        <w:rPr>
          <w:rFonts w:cs="Verdana"/>
          <w:bCs/>
          <w:lang w:val="en-US"/>
        </w:rPr>
        <w:t xml:space="preserve"> for therapeutic purposes in bladder cancer</w:t>
      </w:r>
      <w:r w:rsidRPr="001F281C">
        <w:rPr>
          <w:rFonts w:cs="Verdana"/>
          <w:bCs/>
          <w:lang w:val="en-US"/>
        </w:rPr>
        <w:t xml:space="preserve"> has a</w:t>
      </w:r>
      <w:r w:rsidR="004262FB" w:rsidRPr="001F281C">
        <w:rPr>
          <w:rFonts w:cs="Verdana"/>
          <w:bCs/>
          <w:lang w:val="en-US"/>
        </w:rPr>
        <w:t xml:space="preserve"> beneficial outcomes.  MicroRNAs</w:t>
      </w:r>
      <w:r w:rsidRPr="001F281C">
        <w:rPr>
          <w:rFonts w:cs="Arial"/>
          <w:bCs/>
          <w:lang w:val="en-US"/>
        </w:rPr>
        <w:t>-582-5p and -3p</w:t>
      </w:r>
      <w:r w:rsidRPr="001F281C">
        <w:rPr>
          <w:rFonts w:cs="Verdana"/>
          <w:bCs/>
          <w:lang w:val="en-US"/>
        </w:rPr>
        <w:t xml:space="preserve"> </w:t>
      </w:r>
      <w:r w:rsidR="006F33A8" w:rsidRPr="001F281C">
        <w:rPr>
          <w:rFonts w:cs="Verdana"/>
          <w:bCs/>
          <w:lang w:val="en-US"/>
        </w:rPr>
        <w:t>-</w:t>
      </w:r>
      <w:r w:rsidR="004262FB" w:rsidRPr="001F281C">
        <w:rPr>
          <w:rFonts w:cs="Verdana"/>
          <w:bCs/>
          <w:lang w:val="en-US"/>
        </w:rPr>
        <w:t xml:space="preserve"> </w:t>
      </w:r>
      <w:r w:rsidR="006F33A8" w:rsidRPr="001F281C">
        <w:rPr>
          <w:rFonts w:cs="Verdana"/>
          <w:bCs/>
          <w:lang w:val="en-US"/>
        </w:rPr>
        <w:t>already</w:t>
      </w:r>
      <w:r w:rsidRPr="001F281C">
        <w:rPr>
          <w:rFonts w:cs="Verdana"/>
          <w:bCs/>
          <w:lang w:val="en-US"/>
        </w:rPr>
        <w:t xml:space="preserve"> established to be down-regulate in high-grade bladder cance</w:t>
      </w:r>
      <w:r w:rsidR="003B7AE6" w:rsidRPr="001F281C">
        <w:rPr>
          <w:rFonts w:cs="Verdana"/>
          <w:bCs/>
          <w:lang w:val="en-US"/>
        </w:rPr>
        <w:t>r</w:t>
      </w:r>
      <w:r w:rsidR="006F33A8" w:rsidRPr="001F281C">
        <w:rPr>
          <w:rFonts w:cs="Verdana"/>
          <w:bCs/>
          <w:lang w:val="en-US"/>
        </w:rPr>
        <w:t xml:space="preserve"> - </w:t>
      </w:r>
      <w:r w:rsidR="003B7AE6" w:rsidRPr="001F281C">
        <w:rPr>
          <w:rFonts w:cs="Verdana"/>
          <w:bCs/>
          <w:lang w:val="en-US"/>
        </w:rPr>
        <w:t xml:space="preserve">was initially over-expressed in bladder cancer cell lines by this group </w:t>
      </w:r>
      <w:r w:rsidR="006F33A8" w:rsidRPr="001F281C">
        <w:rPr>
          <w:rFonts w:cs="Verdana"/>
          <w:bCs/>
          <w:lang w:val="en-US"/>
        </w:rPr>
        <w:t>demonstrating</w:t>
      </w:r>
      <w:r w:rsidR="003B7AE6" w:rsidRPr="001F281C">
        <w:rPr>
          <w:rFonts w:cs="Verdana"/>
          <w:bCs/>
          <w:lang w:val="en-US"/>
        </w:rPr>
        <w:t xml:space="preserve"> a significant</w:t>
      </w:r>
      <w:r w:rsidR="006F33A8" w:rsidRPr="001F281C">
        <w:rPr>
          <w:rFonts w:cs="Verdana"/>
          <w:bCs/>
          <w:lang w:val="en-US"/>
        </w:rPr>
        <w:t>ly reduced proliferation and</w:t>
      </w:r>
      <w:r w:rsidR="003B7AE6" w:rsidRPr="001F281C">
        <w:rPr>
          <w:rFonts w:cs="Verdana"/>
          <w:bCs/>
          <w:lang w:val="en-US"/>
        </w:rPr>
        <w:t xml:space="preserve"> invasive capacity of these cancer cells.  This was also the case when trans-urethral injection of synthetic microRNA-582 was performed in murine bladder cancer models.  Both strands of these microRNAs were shown </w:t>
      </w:r>
      <w:r w:rsidR="00C714D8" w:rsidRPr="001F281C">
        <w:rPr>
          <w:rFonts w:cs="Verdana"/>
          <w:bCs/>
          <w:lang w:val="en-US"/>
        </w:rPr>
        <w:t xml:space="preserve">to target the same set of genes - </w:t>
      </w:r>
      <w:r w:rsidR="00C714D8" w:rsidRPr="001F281C">
        <w:rPr>
          <w:rFonts w:cs="Arial"/>
          <w:lang w:val="en-US"/>
        </w:rPr>
        <w:t xml:space="preserve">PGGT1B, LRRK2 and DIXDC1 – all of which were later targeted and knocked-down on the same bladder cancer cell line and again resulting in the outcome with inhibition of growth and invasiveness of the cancer cells.  </w:t>
      </w:r>
    </w:p>
    <w:p w14:paraId="0D1922D3" w14:textId="77777777" w:rsidR="001F50E4" w:rsidRPr="001F281C" w:rsidRDefault="001F50E4" w:rsidP="00B0341E">
      <w:pPr>
        <w:spacing w:line="480" w:lineRule="auto"/>
        <w:jc w:val="both"/>
        <w:rPr>
          <w:rFonts w:cs="Georgia"/>
          <w:u w:color="24357D"/>
          <w:lang w:val="en-US"/>
        </w:rPr>
      </w:pPr>
    </w:p>
    <w:p w14:paraId="6AB14C8A" w14:textId="010434F2" w:rsidR="00D8199E" w:rsidRPr="001F281C" w:rsidRDefault="00493F89" w:rsidP="00E77EC9">
      <w:pPr>
        <w:spacing w:line="480" w:lineRule="auto"/>
        <w:jc w:val="both"/>
        <w:rPr>
          <w:rFonts w:cs="Georgia"/>
          <w:u w:color="24357D"/>
          <w:lang w:val="en-US"/>
        </w:rPr>
      </w:pPr>
      <w:r w:rsidRPr="001F281C">
        <w:rPr>
          <w:rFonts w:cs="Georgia"/>
          <w:u w:color="24357D"/>
          <w:lang w:val="en-US"/>
        </w:rPr>
        <w:t>These</w:t>
      </w:r>
      <w:r w:rsidR="005A14C7" w:rsidRPr="001F281C">
        <w:rPr>
          <w:rFonts w:cs="Georgia"/>
          <w:u w:color="24357D"/>
          <w:lang w:val="en-US"/>
        </w:rPr>
        <w:t xml:space="preserve"> studies have provided a platform of the use of microRNA not only as a primary chemotherapeutic agent against cancer but one that could also be potentially be developed to treat metastatic disease for palliative patients.  </w:t>
      </w:r>
      <w:r w:rsidRPr="001F281C">
        <w:rPr>
          <w:rFonts w:cs="Georgia"/>
          <w:u w:color="24357D"/>
          <w:lang w:val="en-US"/>
        </w:rPr>
        <w:t xml:space="preserve">They have shown that microRNAs can be delivered in various ways to target </w:t>
      </w:r>
      <w:r w:rsidR="006F33A8" w:rsidRPr="001F281C">
        <w:rPr>
          <w:rFonts w:cs="Georgia"/>
          <w:u w:color="24357D"/>
          <w:lang w:val="en-US"/>
        </w:rPr>
        <w:t xml:space="preserve">bladder </w:t>
      </w:r>
      <w:r w:rsidRPr="001F281C">
        <w:rPr>
          <w:rFonts w:cs="Georgia"/>
          <w:u w:color="24357D"/>
          <w:lang w:val="en-US"/>
        </w:rPr>
        <w:t xml:space="preserve">cancer </w:t>
      </w:r>
      <w:r w:rsidR="006F33A8" w:rsidRPr="001F281C">
        <w:rPr>
          <w:rFonts w:cs="Georgia"/>
          <w:u w:color="24357D"/>
          <w:lang w:val="en-US"/>
        </w:rPr>
        <w:t>with the most practical being the</w:t>
      </w:r>
      <w:r w:rsidRPr="001F281C">
        <w:rPr>
          <w:rFonts w:cs="Georgia"/>
          <w:u w:color="24357D"/>
          <w:lang w:val="en-US"/>
        </w:rPr>
        <w:t xml:space="preserve"> </w:t>
      </w:r>
      <w:proofErr w:type="spellStart"/>
      <w:r w:rsidR="00E964ED" w:rsidRPr="001F281C">
        <w:rPr>
          <w:rFonts w:cs="Georgia"/>
          <w:u w:color="24357D"/>
          <w:lang w:val="en-US"/>
        </w:rPr>
        <w:t>cystoscopic</w:t>
      </w:r>
      <w:proofErr w:type="spellEnd"/>
      <w:r w:rsidR="006F33A8" w:rsidRPr="001F281C">
        <w:rPr>
          <w:rFonts w:cs="Georgia"/>
          <w:u w:color="24357D"/>
          <w:lang w:val="en-US"/>
        </w:rPr>
        <w:t xml:space="preserve"> and </w:t>
      </w:r>
      <w:proofErr w:type="spellStart"/>
      <w:r w:rsidR="006F33A8" w:rsidRPr="001F281C">
        <w:rPr>
          <w:rFonts w:cs="Georgia"/>
          <w:u w:color="24357D"/>
          <w:lang w:val="en-US"/>
        </w:rPr>
        <w:t>intravesical</w:t>
      </w:r>
      <w:proofErr w:type="spellEnd"/>
      <w:r w:rsidR="006F33A8" w:rsidRPr="001F281C">
        <w:rPr>
          <w:rFonts w:cs="Georgia"/>
          <w:u w:color="24357D"/>
          <w:lang w:val="en-US"/>
        </w:rPr>
        <w:t xml:space="preserve"> route.  This is </w:t>
      </w:r>
      <w:proofErr w:type="gramStart"/>
      <w:r w:rsidR="006F33A8" w:rsidRPr="001F281C">
        <w:rPr>
          <w:rFonts w:cs="Georgia"/>
          <w:u w:color="24357D"/>
          <w:lang w:val="en-US"/>
        </w:rPr>
        <w:t xml:space="preserve">one </w:t>
      </w:r>
      <w:r w:rsidR="00E964ED" w:rsidRPr="001F281C">
        <w:rPr>
          <w:rFonts w:cs="Georgia"/>
          <w:u w:color="24357D"/>
          <w:lang w:val="en-US"/>
        </w:rPr>
        <w:t>which</w:t>
      </w:r>
      <w:proofErr w:type="gramEnd"/>
      <w:r w:rsidR="00E964ED" w:rsidRPr="001F281C">
        <w:rPr>
          <w:rFonts w:cs="Georgia"/>
          <w:u w:color="24357D"/>
          <w:lang w:val="en-US"/>
        </w:rPr>
        <w:t xml:space="preserve"> could be performed with relative ease </w:t>
      </w:r>
      <w:r w:rsidR="006F33A8" w:rsidRPr="001F281C">
        <w:rPr>
          <w:rFonts w:cs="Georgia"/>
          <w:u w:color="24357D"/>
          <w:lang w:val="en-US"/>
        </w:rPr>
        <w:t xml:space="preserve">it is a procedure which is already </w:t>
      </w:r>
      <w:r w:rsidR="00E964ED" w:rsidRPr="001F281C">
        <w:rPr>
          <w:rFonts w:cs="Georgia"/>
          <w:u w:color="24357D"/>
          <w:lang w:val="en-US"/>
        </w:rPr>
        <w:t xml:space="preserve">familiar </w:t>
      </w:r>
      <w:r w:rsidR="006F33A8" w:rsidRPr="001F281C">
        <w:rPr>
          <w:rFonts w:cs="Georgia"/>
          <w:u w:color="24357D"/>
          <w:lang w:val="en-US"/>
        </w:rPr>
        <w:t>practice for urologists.</w:t>
      </w:r>
    </w:p>
    <w:p w14:paraId="1D65ADE1" w14:textId="77777777" w:rsidR="006F33A8" w:rsidRPr="001F281C" w:rsidRDefault="006F33A8" w:rsidP="00E77EC9">
      <w:pPr>
        <w:spacing w:line="480" w:lineRule="auto"/>
        <w:jc w:val="both"/>
        <w:rPr>
          <w:rFonts w:cs="Georgia"/>
          <w:u w:color="24357D"/>
          <w:lang w:val="en-US"/>
        </w:rPr>
      </w:pPr>
    </w:p>
    <w:p w14:paraId="7795C832" w14:textId="77777777" w:rsidR="006F33A8" w:rsidRPr="00F52849" w:rsidRDefault="006F33A8">
      <w:pPr>
        <w:rPr>
          <w:rFonts w:eastAsia="Times New Roman" w:cs="Times New Roman"/>
          <w:szCs w:val="28"/>
          <w:u w:color="24357D"/>
          <w:lang w:val="en-US"/>
        </w:rPr>
      </w:pPr>
      <w:r w:rsidRPr="00F52849">
        <w:rPr>
          <w:u w:color="24357D"/>
        </w:rPr>
        <w:br w:type="page"/>
      </w:r>
    </w:p>
    <w:p w14:paraId="60CC52D3" w14:textId="473569A6" w:rsidR="006F33A8" w:rsidRPr="001F281C" w:rsidRDefault="00F321B0" w:rsidP="00F321B0">
      <w:pPr>
        <w:pStyle w:val="Heading2"/>
        <w:ind w:left="1440" w:hanging="1440"/>
        <w:rPr>
          <w:rFonts w:asciiTheme="minorHAnsi" w:hAnsiTheme="minorHAnsi"/>
          <w:color w:val="000000" w:themeColor="text1"/>
          <w:u w:color="24357D"/>
        </w:rPr>
      </w:pPr>
      <w:bookmarkStart w:id="347" w:name="_Toc278904976"/>
      <w:r w:rsidRPr="001F281C">
        <w:rPr>
          <w:rFonts w:asciiTheme="minorHAnsi" w:hAnsiTheme="minorHAnsi"/>
          <w:u w:color="24357D"/>
        </w:rPr>
        <w:t>5.3.2</w:t>
      </w:r>
      <w:r w:rsidRPr="001F281C">
        <w:rPr>
          <w:rFonts w:asciiTheme="minorHAnsi" w:hAnsiTheme="minorHAnsi"/>
          <w:u w:color="24357D"/>
        </w:rPr>
        <w:tab/>
      </w:r>
      <w:r w:rsidR="006F33A8" w:rsidRPr="001F281C">
        <w:rPr>
          <w:rFonts w:asciiTheme="minorHAnsi" w:hAnsiTheme="minorHAnsi"/>
          <w:u w:color="24357D"/>
        </w:rPr>
        <w:t>Development of microRNA-1224-3p for bladder cancer therapeutics</w:t>
      </w:r>
      <w:bookmarkEnd w:id="347"/>
    </w:p>
    <w:p w14:paraId="2ED23907" w14:textId="337E2E20" w:rsidR="00D8199E" w:rsidRPr="001F281C" w:rsidRDefault="00D8199E" w:rsidP="00B0341E">
      <w:pPr>
        <w:spacing w:line="480" w:lineRule="auto"/>
        <w:jc w:val="both"/>
        <w:rPr>
          <w:rFonts w:cs="Georgia"/>
          <w:u w:color="24357D"/>
          <w:lang w:val="en-US"/>
        </w:rPr>
      </w:pPr>
      <w:r w:rsidRPr="001F281C">
        <w:rPr>
          <w:rFonts w:cs="Georgia"/>
          <w:u w:color="24357D"/>
          <w:lang w:val="en-US"/>
        </w:rPr>
        <w:t>Caution has to be taken into acc</w:t>
      </w:r>
      <w:r w:rsidR="006F33A8" w:rsidRPr="001F281C">
        <w:rPr>
          <w:rFonts w:cs="Georgia"/>
          <w:u w:color="24357D"/>
          <w:lang w:val="en-US"/>
        </w:rPr>
        <w:t>ount with regards to the system</w:t>
      </w:r>
      <w:r w:rsidRPr="001F281C">
        <w:rPr>
          <w:rFonts w:cs="Georgia"/>
          <w:u w:color="24357D"/>
          <w:lang w:val="en-US"/>
        </w:rPr>
        <w:t xml:space="preserve">ic delivery of </w:t>
      </w:r>
      <w:r w:rsidR="006F33A8" w:rsidRPr="001F281C">
        <w:rPr>
          <w:rFonts w:cs="Georgia"/>
          <w:u w:color="24357D"/>
          <w:lang w:val="en-US"/>
        </w:rPr>
        <w:t xml:space="preserve">any </w:t>
      </w:r>
      <w:r w:rsidRPr="001F281C">
        <w:rPr>
          <w:rFonts w:cs="Georgia"/>
          <w:u w:color="24357D"/>
          <w:lang w:val="en-US"/>
        </w:rPr>
        <w:t>mi</w:t>
      </w:r>
      <w:r w:rsidR="009859F6" w:rsidRPr="001F281C">
        <w:rPr>
          <w:rFonts w:cs="Georgia"/>
          <w:u w:color="24357D"/>
          <w:lang w:val="en-US"/>
        </w:rPr>
        <w:t>croRNA</w:t>
      </w:r>
      <w:r w:rsidR="006F33A8" w:rsidRPr="001F281C">
        <w:rPr>
          <w:rFonts w:cs="Georgia"/>
          <w:u w:color="24357D"/>
          <w:lang w:val="en-US"/>
        </w:rPr>
        <w:t xml:space="preserve"> and not just the one investigated in this particular study when considering it</w:t>
      </w:r>
      <w:r w:rsidR="009859F6" w:rsidRPr="001F281C">
        <w:rPr>
          <w:rFonts w:cs="Georgia"/>
          <w:u w:color="24357D"/>
          <w:lang w:val="en-US"/>
        </w:rPr>
        <w:t xml:space="preserve"> as a therapeutic agent.  Despite Wiggins et al</w:t>
      </w:r>
      <w:r w:rsidR="000212E0">
        <w:rPr>
          <w:rFonts w:cs="Georgia"/>
          <w:u w:color="24357D"/>
          <w:lang w:val="en-US"/>
        </w:rPr>
        <w:t>.</w:t>
      </w:r>
      <w:hyperlink w:anchor="_ENREF_231" w:tooltip="Wiggins, 2010 #646" w:history="1">
        <w:r w:rsidR="00D060EE" w:rsidRPr="001F281C">
          <w:rPr>
            <w:rFonts w:cs="Georgia"/>
            <w:u w:color="24357D"/>
            <w:lang w:val="en-US"/>
          </w:rPr>
          <w:fldChar w:fldCharType="begin">
            <w:fldData xml:space="preserve">PEVuZE5vdGU+PENpdGU+PEF1dGhvcj5XaWdnaW5zPC9BdXRob3I+PFllYXI+MjAxMDwvWWVhcj48
UmVjTnVtPjY0NjwvUmVjTnVtPjxEaXNwbGF5VGV4dD48c3R5bGUgZmFjZT0ic3VwZXJzY3JpcHQi
PjIzMTwvc3R5bGU+PC9EaXNwbGF5VGV4dD48cmVjb3JkPjxyZWMtbnVtYmVyPjY0NjwvcmVjLW51
bWJlcj48Zm9yZWlnbi1rZXlzPjxrZXkgYXBwPSJFTiIgZGItaWQ9Ijl0ZWR6OWFzdGV3enQ1ZXNh
emI1OXZ4NnM1OTVzZHhhd2FhMCI+NjQ2PC9rZXk+PC9mb3JlaWduLWtleXM+PHJlZi10eXBlIG5h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ZT48YWx0LXRpdGxlPkNhbmNlciBSZXM8L2FsdC10aXRsZT48L3RpdGxlcz48cGVyaW9kaWNhbD48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</w:fldData>
          </w:fldChar>
        </w:r>
        <w:r w:rsidR="00D060EE">
          <w:rPr>
            <w:rFonts w:cs="Georgia"/>
            <w:u w:color="24357D"/>
            <w:lang w:val="en-US"/>
          </w:rPr>
          <w:instrText xml:space="preserve"> ADDIN EN.CITE </w:instrText>
        </w:r>
        <w:r w:rsidR="00D060EE">
          <w:rPr>
            <w:rFonts w:cs="Georgia"/>
            <w:u w:color="24357D"/>
            <w:lang w:val="en-US"/>
          </w:rPr>
          <w:fldChar w:fldCharType="begin">
            <w:fldData xml:space="preserve">PEVuZE5vdGU+PENpdGU+PEF1dGhvcj5XaWdnaW5zPC9BdXRob3I+PFllYXI+MjAxMDwvWWVhcj48
UmVjTnVtPjY0NjwvUmVjTnVtPjxEaXNwbGF5VGV4dD48c3R5bGUgZmFjZT0ic3VwZXJzY3JpcHQi
PjIzMTwvc3R5bGU+PC9EaXNwbGF5VGV4dD48cmVjb3JkPjxyZWMtbnVtYmVyPjY0NjwvcmVjLW51
bWJlcj48Zm9yZWlnbi1rZXlzPjxrZXkgYXBwPSJFTiIgZGItaWQ9Ijl0ZWR6OWFzdGV3enQ1ZXNh
emI1OXZ4NnM1OTVzZHhhd2FhMCI+NjQ2PC9rZXk+PC9mb3JlaWduLWtleXM+PHJlZi10eXBlIG5h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ZT48YWx0LXRpdGxlPkNhbmNlciBSZXM8L2FsdC10aXRsZT48L3RpdGxlcz48cGVyaW9kaWNhbD48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</w:fldData>
          </w:fldChar>
        </w:r>
        <w:r w:rsidR="00D060EE">
          <w:rPr>
            <w:rFonts w:cs="Georgia"/>
            <w:u w:color="24357D"/>
            <w:lang w:val="en-US"/>
          </w:rPr>
          <w:instrText xml:space="preserve"> ADDIN EN.CITE.DATA </w:instrText>
        </w:r>
        <w:r w:rsidR="00D060EE">
          <w:rPr>
            <w:rFonts w:cs="Georgia"/>
            <w:u w:color="24357D"/>
            <w:lang w:val="en-US"/>
          </w:rPr>
        </w:r>
        <w:r w:rsidR="00D060EE">
          <w:rPr>
            <w:rFonts w:cs="Georgia"/>
            <w:u w:color="24357D"/>
            <w:lang w:val="en-US"/>
          </w:rPr>
          <w:fldChar w:fldCharType="end"/>
        </w:r>
        <w:r w:rsidR="00D060EE" w:rsidRPr="001F281C">
          <w:rPr>
            <w:rFonts w:cs="Georgia"/>
            <w:u w:color="24357D"/>
            <w:lang w:val="en-US"/>
          </w:rPr>
        </w:r>
        <w:r w:rsidR="00D060EE" w:rsidRPr="001F281C">
          <w:rPr>
            <w:rFonts w:cs="Georgia"/>
            <w:u w:color="24357D"/>
            <w:lang w:val="en-US"/>
          </w:rPr>
          <w:fldChar w:fldCharType="separate"/>
        </w:r>
        <w:r w:rsidR="00D060EE" w:rsidRPr="00D060EE">
          <w:rPr>
            <w:rFonts w:cs="Georgia"/>
            <w:noProof/>
            <w:u w:color="24357D"/>
            <w:vertAlign w:val="superscript"/>
            <w:lang w:val="en-US"/>
          </w:rPr>
          <w:t>231</w:t>
        </w:r>
        <w:r w:rsidR="00D060EE" w:rsidRPr="001F281C">
          <w:rPr>
            <w:rFonts w:cs="Georgia"/>
            <w:u w:color="24357D"/>
            <w:lang w:val="en-US"/>
          </w:rPr>
          <w:fldChar w:fldCharType="end"/>
        </w:r>
      </w:hyperlink>
      <w:r w:rsidR="009859F6" w:rsidRPr="001F281C">
        <w:rPr>
          <w:rFonts w:cs="Georgia"/>
          <w:u w:color="24357D"/>
          <w:lang w:val="en-US"/>
        </w:rPr>
        <w:t xml:space="preserve"> </w:t>
      </w:r>
      <w:proofErr w:type="gramStart"/>
      <w:r w:rsidR="009859F6" w:rsidRPr="001F281C">
        <w:rPr>
          <w:rFonts w:cs="Georgia"/>
          <w:u w:color="24357D"/>
          <w:lang w:val="en-US"/>
        </w:rPr>
        <w:t>stating</w:t>
      </w:r>
      <w:proofErr w:type="gramEnd"/>
      <w:r w:rsidR="009859F6" w:rsidRPr="001F281C">
        <w:rPr>
          <w:rFonts w:cs="Georgia"/>
          <w:u w:color="24357D"/>
          <w:lang w:val="en-US"/>
        </w:rPr>
        <w:t xml:space="preserve"> that there was a minimal response </w:t>
      </w:r>
      <w:proofErr w:type="spellStart"/>
      <w:r w:rsidR="009859F6" w:rsidRPr="001F281C">
        <w:rPr>
          <w:rFonts w:cs="Georgia"/>
          <w:u w:color="24357D"/>
          <w:lang w:val="en-US"/>
        </w:rPr>
        <w:t>immunogenically</w:t>
      </w:r>
      <w:proofErr w:type="spellEnd"/>
      <w:r w:rsidR="009859F6" w:rsidRPr="001F281C">
        <w:rPr>
          <w:rFonts w:cs="Georgia"/>
          <w:u w:color="24357D"/>
          <w:lang w:val="en-US"/>
        </w:rPr>
        <w:t xml:space="preserve"> and</w:t>
      </w:r>
      <w:r w:rsidR="000B0476" w:rsidRPr="001F281C">
        <w:rPr>
          <w:rFonts w:cs="Georgia"/>
          <w:u w:color="24357D"/>
          <w:lang w:val="en-US"/>
        </w:rPr>
        <w:t xml:space="preserve"> minimal</w:t>
      </w:r>
      <w:r w:rsidR="006F33A8" w:rsidRPr="001F281C">
        <w:rPr>
          <w:rFonts w:cs="Georgia"/>
          <w:u w:color="24357D"/>
          <w:lang w:val="en-US"/>
        </w:rPr>
        <w:t xml:space="preserve"> presence of those</w:t>
      </w:r>
      <w:r w:rsidR="009859F6" w:rsidRPr="001F281C">
        <w:rPr>
          <w:rFonts w:cs="Georgia"/>
          <w:u w:color="24357D"/>
          <w:lang w:val="en-US"/>
        </w:rPr>
        <w:t xml:space="preserve"> molecules associated with organ damage/insult, the potential damage of microRNA mediated morbidity</w:t>
      </w:r>
      <w:r w:rsidR="000B0476" w:rsidRPr="001F281C">
        <w:rPr>
          <w:rFonts w:cs="Georgia"/>
          <w:u w:color="24357D"/>
          <w:lang w:val="en-US"/>
        </w:rPr>
        <w:t xml:space="preserve"> should always be considered</w:t>
      </w:r>
      <w:r w:rsidR="009859F6" w:rsidRPr="001F281C">
        <w:rPr>
          <w:rFonts w:cs="Georgia"/>
          <w:u w:color="24357D"/>
          <w:lang w:val="en-US"/>
        </w:rPr>
        <w:t>.  As stated previously, due to the very nature of microRNA molecules having</w:t>
      </w:r>
      <w:r w:rsidR="000B0476" w:rsidRPr="001F281C">
        <w:rPr>
          <w:rFonts w:cs="Georgia"/>
          <w:u w:color="24357D"/>
          <w:lang w:val="en-US"/>
        </w:rPr>
        <w:t xml:space="preserve"> a relatively small</w:t>
      </w:r>
      <w:r w:rsidR="00AC17EB" w:rsidRPr="001F281C">
        <w:rPr>
          <w:rFonts w:cs="Georgia"/>
          <w:u w:color="24357D"/>
          <w:lang w:val="en-US"/>
        </w:rPr>
        <w:t xml:space="preserve"> genetic </w:t>
      </w:r>
      <w:proofErr w:type="gramStart"/>
      <w:r w:rsidR="00AC17EB" w:rsidRPr="001F281C">
        <w:rPr>
          <w:rFonts w:cs="Georgia"/>
          <w:u w:color="24357D"/>
          <w:lang w:val="en-US"/>
        </w:rPr>
        <w:t>blue-</w:t>
      </w:r>
      <w:r w:rsidR="009859F6" w:rsidRPr="001F281C">
        <w:rPr>
          <w:rFonts w:cs="Georgia"/>
          <w:u w:color="24357D"/>
          <w:lang w:val="en-US"/>
        </w:rPr>
        <w:t>print</w:t>
      </w:r>
      <w:proofErr w:type="gramEnd"/>
      <w:r w:rsidR="009859F6" w:rsidRPr="001F281C">
        <w:rPr>
          <w:rFonts w:cs="Georgia"/>
          <w:u w:color="24357D"/>
          <w:lang w:val="en-US"/>
        </w:rPr>
        <w:t>, it ena</w:t>
      </w:r>
      <w:r w:rsidR="000B0476" w:rsidRPr="001F281C">
        <w:rPr>
          <w:rFonts w:cs="Georgia"/>
          <w:u w:color="24357D"/>
          <w:lang w:val="en-US"/>
        </w:rPr>
        <w:t xml:space="preserve">bles them to be theoretically </w:t>
      </w:r>
      <w:r w:rsidR="009859F6" w:rsidRPr="001F281C">
        <w:rPr>
          <w:rFonts w:cs="Georgia"/>
          <w:u w:color="24357D"/>
          <w:lang w:val="en-US"/>
        </w:rPr>
        <w:t>involved</w:t>
      </w:r>
      <w:r w:rsidR="000B0476" w:rsidRPr="001F281C">
        <w:rPr>
          <w:rFonts w:cs="Georgia"/>
          <w:u w:color="24357D"/>
          <w:lang w:val="en-US"/>
        </w:rPr>
        <w:t xml:space="preserve"> numerous </w:t>
      </w:r>
      <w:r w:rsidR="009859F6" w:rsidRPr="001F281C">
        <w:rPr>
          <w:rFonts w:cs="Georgia"/>
          <w:u w:color="24357D"/>
          <w:lang w:val="en-US"/>
        </w:rPr>
        <w:t>downstream functions of gene mediated pathways</w:t>
      </w:r>
      <w:r w:rsidR="000B0476" w:rsidRPr="001F281C">
        <w:rPr>
          <w:rFonts w:cs="Georgia"/>
          <w:u w:color="24357D"/>
          <w:lang w:val="en-US"/>
        </w:rPr>
        <w:t xml:space="preserve"> ranging from a few to thousands of pathways</w:t>
      </w:r>
      <w:r w:rsidR="009859F6" w:rsidRPr="001F281C">
        <w:rPr>
          <w:rFonts w:cs="Georgia"/>
          <w:u w:color="24357D"/>
          <w:lang w:val="en-US"/>
        </w:rPr>
        <w:t>.  A search of microRNA 1224-3p in the widely available</w:t>
      </w:r>
      <w:r w:rsidR="00AC17EB" w:rsidRPr="001F281C">
        <w:rPr>
          <w:rFonts w:cs="Georgia"/>
          <w:u w:color="24357D"/>
          <w:lang w:val="en-US"/>
        </w:rPr>
        <w:t xml:space="preserve"> and accessible on-</w:t>
      </w:r>
      <w:r w:rsidR="009859F6" w:rsidRPr="001F281C">
        <w:rPr>
          <w:rFonts w:cs="Georgia"/>
          <w:u w:color="24357D"/>
          <w:lang w:val="en-US"/>
        </w:rPr>
        <w:t xml:space="preserve">line </w:t>
      </w:r>
      <w:r w:rsidR="0099117A" w:rsidRPr="001F281C">
        <w:rPr>
          <w:rFonts w:cs="Georgia"/>
          <w:u w:color="24357D"/>
          <w:lang w:val="en-US"/>
        </w:rPr>
        <w:t>theoretical</w:t>
      </w:r>
      <w:r w:rsidR="009859F6" w:rsidRPr="001F281C">
        <w:rPr>
          <w:rFonts w:cs="Georgia"/>
          <w:u w:color="24357D"/>
          <w:lang w:val="en-US"/>
        </w:rPr>
        <w:t xml:space="preserve"> </w:t>
      </w:r>
      <w:r w:rsidR="0099117A" w:rsidRPr="001F281C">
        <w:rPr>
          <w:rFonts w:cs="Georgia"/>
          <w:u w:color="24357D"/>
          <w:lang w:val="en-US"/>
        </w:rPr>
        <w:t>algorithm</w:t>
      </w:r>
      <w:r w:rsidR="00E964ED" w:rsidRPr="001F281C">
        <w:rPr>
          <w:rFonts w:cs="Georgia"/>
          <w:u w:color="24357D"/>
          <w:lang w:val="en-US"/>
        </w:rPr>
        <w:t xml:space="preserve"> tool- </w:t>
      </w:r>
      <w:proofErr w:type="spellStart"/>
      <w:r w:rsidR="00E964ED" w:rsidRPr="001F281C">
        <w:rPr>
          <w:rFonts w:cs="Georgia"/>
          <w:u w:color="24357D"/>
          <w:lang w:val="en-US"/>
        </w:rPr>
        <w:t>Target</w:t>
      </w:r>
      <w:r w:rsidR="000B0476" w:rsidRPr="001F281C">
        <w:rPr>
          <w:rFonts w:cs="Georgia"/>
          <w:u w:color="24357D"/>
          <w:lang w:val="en-US"/>
        </w:rPr>
        <w:t>Scan</w:t>
      </w:r>
      <w:proofErr w:type="spellEnd"/>
      <w:r w:rsidR="000B0476" w:rsidRPr="001F281C">
        <w:rPr>
          <w:rFonts w:cs="Georgia"/>
          <w:u w:color="24357D"/>
          <w:lang w:val="en-US"/>
        </w:rPr>
        <w:t xml:space="preserve"> – revealed</w:t>
      </w:r>
      <w:r w:rsidR="009859F6" w:rsidRPr="001F281C">
        <w:rPr>
          <w:rFonts w:cs="Georgia"/>
          <w:u w:color="24357D"/>
          <w:lang w:val="en-US"/>
        </w:rPr>
        <w:t xml:space="preserve"> that this microRNA has the potential to be implicated in 251 conserved targets alone.  </w:t>
      </w:r>
      <w:r w:rsidR="00956B3F" w:rsidRPr="001F281C">
        <w:rPr>
          <w:rFonts w:cs="Georgia"/>
          <w:u w:color="24357D"/>
          <w:lang w:val="en-US"/>
        </w:rPr>
        <w:t xml:space="preserve">Therefore the assessment of the </w:t>
      </w:r>
      <w:r w:rsidR="000B0476" w:rsidRPr="001F281C">
        <w:rPr>
          <w:rFonts w:cs="Georgia"/>
          <w:u w:color="24357D"/>
          <w:lang w:val="en-US"/>
        </w:rPr>
        <w:t xml:space="preserve">delivery of this microRNA as a </w:t>
      </w:r>
      <w:r w:rsidR="00956B3F" w:rsidRPr="001F281C">
        <w:rPr>
          <w:rFonts w:cs="Georgia"/>
          <w:u w:color="24357D"/>
          <w:lang w:val="en-US"/>
        </w:rPr>
        <w:t>therapeutic a</w:t>
      </w:r>
      <w:r w:rsidR="000B0476" w:rsidRPr="001F281C">
        <w:rPr>
          <w:rFonts w:cs="Georgia"/>
          <w:u w:color="24357D"/>
          <w:lang w:val="en-US"/>
        </w:rPr>
        <w:t>gent in bladder cancer</w:t>
      </w:r>
      <w:r w:rsidR="00876472" w:rsidRPr="001F281C">
        <w:rPr>
          <w:rFonts w:cs="Georgia"/>
          <w:u w:color="24357D"/>
          <w:lang w:val="en-US"/>
        </w:rPr>
        <w:t xml:space="preserve"> would require the in-depth</w:t>
      </w:r>
      <w:r w:rsidR="000B0476" w:rsidRPr="001F281C">
        <w:rPr>
          <w:rFonts w:cs="Georgia"/>
          <w:u w:color="24357D"/>
          <w:lang w:val="en-US"/>
        </w:rPr>
        <w:t xml:space="preserve"> analysis of systemic response </w:t>
      </w:r>
      <w:r w:rsidR="00C1264A" w:rsidRPr="001F281C">
        <w:rPr>
          <w:rFonts w:cs="Georgia"/>
          <w:u w:color="24357D"/>
          <w:lang w:val="en-US"/>
        </w:rPr>
        <w:t xml:space="preserve">in addition to the cancer-specific outcomes </w:t>
      </w:r>
      <w:r w:rsidR="000B0476" w:rsidRPr="001F281C">
        <w:rPr>
          <w:rFonts w:cs="Georgia"/>
          <w:u w:color="24357D"/>
          <w:lang w:val="en-US"/>
        </w:rPr>
        <w:t xml:space="preserve">on the </w:t>
      </w:r>
      <w:r w:rsidR="000B0476" w:rsidRPr="001F281C">
        <w:rPr>
          <w:rFonts w:cs="Georgia"/>
          <w:i/>
          <w:u w:color="24357D"/>
          <w:lang w:val="en-US"/>
        </w:rPr>
        <w:t>in-vivo</w:t>
      </w:r>
      <w:r w:rsidR="000B0476" w:rsidRPr="001F281C">
        <w:rPr>
          <w:rFonts w:cs="Georgia"/>
          <w:u w:color="24357D"/>
          <w:lang w:val="en-US"/>
        </w:rPr>
        <w:t xml:space="preserve"> platform</w:t>
      </w:r>
      <w:r w:rsidR="00B6131B">
        <w:rPr>
          <w:rFonts w:cs="Georgia"/>
          <w:u w:color="24357D"/>
          <w:lang w:val="en-US"/>
        </w:rPr>
        <w:t>.</w:t>
      </w:r>
    </w:p>
    <w:p w14:paraId="3E891B14" w14:textId="77777777" w:rsidR="00E77EC9" w:rsidRPr="001F281C" w:rsidRDefault="00E77EC9" w:rsidP="00B0341E">
      <w:pPr>
        <w:spacing w:line="480" w:lineRule="auto"/>
        <w:jc w:val="both"/>
        <w:rPr>
          <w:rFonts w:cs="Georgia"/>
          <w:u w:color="24357D"/>
          <w:lang w:val="en-US"/>
        </w:rPr>
      </w:pPr>
    </w:p>
    <w:p w14:paraId="56316A90" w14:textId="7FCF8550" w:rsidR="00E77EC9" w:rsidRPr="001F281C" w:rsidRDefault="00E77EC9" w:rsidP="00E77EC9">
      <w:pPr>
        <w:spacing w:line="480" w:lineRule="auto"/>
        <w:jc w:val="both"/>
        <w:rPr>
          <w:rFonts w:cs="Georgia"/>
          <w:color w:val="000000" w:themeColor="text1"/>
          <w:u w:color="24357D"/>
          <w:lang w:val="en-US"/>
        </w:rPr>
      </w:pPr>
      <w:r w:rsidRPr="001F281C">
        <w:rPr>
          <w:rFonts w:cs="Georgia"/>
          <w:color w:val="000000" w:themeColor="text1"/>
          <w:u w:color="24357D"/>
          <w:lang w:val="en-US"/>
        </w:rPr>
        <w:t>This particular aspect of this project again has great potential to be taken forward in a similar manner as the previously mentioned studies assessing the therapeutic potential of microRNA delivery</w:t>
      </w:r>
      <w:hyperlink w:anchor="_ENREF_231" w:tooltip="Wiggins, 2010 #646" w:history="1">
        <w:r w:rsidR="00D060EE" w:rsidRPr="001F281C">
          <w:rPr>
            <w:rFonts w:cs="Georgia"/>
            <w:color w:val="000000" w:themeColor="text1"/>
            <w:u w:color="24357D"/>
            <w:lang w:val="en-US"/>
          </w:rPr>
          <w:fldChar w:fldCharType="begin">
            <w:fldData xml:space="preserve">PEVuZE5vdGU+PENpdGU+PEF1dGhvcj5XaWdnaW5zPC9BdXRob3I+PFllYXI+MjAxMDwvWWVhcj48
UmVjTnVtPjY0NjwvUmVjTnVtPjxEaXNwbGF5VGV4dD48c3R5bGUgZmFjZT0ic3VwZXJzY3JpcHQi
PjIzMTwvc3R5bGU+PC9EaXNwbGF5VGV4dD48cmVjb3JkPjxyZWMtbnVtYmVyPjY0NjwvcmVjLW51
bWJlcj48Zm9yZWlnbi1rZXlzPjxrZXkgYXBwPSJFTiIgZGItaWQ9Ijl0ZWR6OWFzdGV3enQ1ZXNh
emI1OXZ4NnM1OTVzZHhhd2FhMCI+NjQ2PC9rZXk+PC9mb3JlaWduLWtleXM+PHJlZi10eXBlIG5h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ZT48YWx0LXRpdGxlPkNhbmNlciBSZXM8L2FsdC10aXRsZT48L3RpdGxlcz48cGVyaW9kaWNhbD48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</w:fldData>
          </w:fldChar>
        </w:r>
        <w:r w:rsidR="00D060EE">
          <w:rPr>
            <w:rFonts w:cs="Georgia"/>
            <w:color w:val="000000" w:themeColor="text1"/>
            <w:u w:color="24357D"/>
            <w:lang w:val="en-US"/>
          </w:rPr>
          <w:instrText xml:space="preserve"> ADDIN EN.CITE </w:instrText>
        </w:r>
        <w:r w:rsidR="00D060EE">
          <w:rPr>
            <w:rFonts w:cs="Georgia"/>
            <w:color w:val="000000" w:themeColor="text1"/>
            <w:u w:color="24357D"/>
            <w:lang w:val="en-US"/>
          </w:rPr>
          <w:fldChar w:fldCharType="begin">
            <w:fldData xml:space="preserve">PEVuZE5vdGU+PENpdGU+PEF1dGhvcj5XaWdnaW5zPC9BdXRob3I+PFllYXI+MjAxMDwvWWVhcj48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</w:fldData>
          </w:fldChar>
        </w:r>
        <w:r w:rsidR="00D060EE">
          <w:rPr>
            <w:rFonts w:cs="Georgia"/>
            <w:color w:val="000000" w:themeColor="text1"/>
            <w:u w:color="24357D"/>
            <w:lang w:val="en-US"/>
          </w:rPr>
          <w:instrText xml:space="preserve"> ADDIN EN.CITE.DATA </w:instrText>
        </w:r>
        <w:r w:rsidR="00D060EE">
          <w:rPr>
            <w:rFonts w:cs="Georgia"/>
            <w:color w:val="000000" w:themeColor="text1"/>
            <w:u w:color="24357D"/>
            <w:lang w:val="en-US"/>
          </w:rPr>
        </w:r>
        <w:r w:rsidR="00D060EE">
          <w:rPr>
            <w:rFonts w:cs="Georgia"/>
            <w:color w:val="000000" w:themeColor="text1"/>
            <w:u w:color="24357D"/>
            <w:lang w:val="en-US"/>
          </w:rPr>
          <w:fldChar w:fldCharType="end"/>
        </w:r>
        <w:r w:rsidR="00D060EE" w:rsidRPr="001F281C">
          <w:rPr>
            <w:rFonts w:cs="Georgia"/>
            <w:color w:val="000000" w:themeColor="text1"/>
            <w:u w:color="24357D"/>
            <w:lang w:val="en-US"/>
          </w:rPr>
        </w:r>
        <w:r w:rsidR="00D060EE" w:rsidRPr="001F281C">
          <w:rPr>
            <w:rFonts w:cs="Georgia"/>
            <w:color w:val="000000" w:themeColor="text1"/>
            <w:u w:color="24357D"/>
            <w:lang w:val="en-US"/>
          </w:rPr>
          <w:fldChar w:fldCharType="separate"/>
        </w:r>
        <w:r w:rsidR="00D060EE" w:rsidRPr="00D060EE">
          <w:rPr>
            <w:rFonts w:cs="Georgia"/>
            <w:noProof/>
            <w:color w:val="000000" w:themeColor="text1"/>
            <w:u w:color="24357D"/>
            <w:vertAlign w:val="superscript"/>
            <w:lang w:val="en-US"/>
          </w:rPr>
          <w:t>231</w:t>
        </w:r>
        <w:r w:rsidR="00D060EE" w:rsidRPr="001F281C">
          <w:rPr>
            <w:rFonts w:cs="Georgia"/>
            <w:color w:val="000000" w:themeColor="text1"/>
            <w:u w:color="24357D"/>
            <w:lang w:val="en-US"/>
          </w:rPr>
          <w:fldChar w:fldCharType="end"/>
        </w:r>
      </w:hyperlink>
      <w:r w:rsidR="00575BBA">
        <w:rPr>
          <w:rFonts w:cs="Georgia"/>
          <w:color w:val="000000" w:themeColor="text1"/>
          <w:u w:color="24357D"/>
          <w:vertAlign w:val="superscript"/>
          <w:lang w:val="en-US"/>
        </w:rPr>
        <w:t>-</w:t>
      </w:r>
      <w:r w:rsidR="00575BBA">
        <w:t xml:space="preserve"> </w:t>
      </w:r>
      <w:hyperlink w:anchor="_ENREF_233" w:tooltip="Uchino, 2013 #705" w:history="1">
        <w:r w:rsidR="00D060EE" w:rsidRPr="001F281C">
          <w:rPr>
            <w:rFonts w:cs="Georgia"/>
            <w:color w:val="000000" w:themeColor="text1"/>
            <w:u w:color="24357D"/>
            <w:lang w:val="en-US"/>
          </w:rPr>
          <w:fldChar w:fldCharType="begin"/>
        </w:r>
        <w:r w:rsidR="00D060EE">
          <w:rPr>
            <w:rFonts w:cs="Georgia"/>
            <w:color w:val="000000" w:themeColor="text1"/>
            <w:u w:color="24357D"/>
            <w:lang w:val="en-US"/>
          </w:rPr>
          <w:instrText xml:space="preserve"> ADDIN EN.CITE &lt;EndNote&gt;&lt;Cite&gt;&lt;Author&gt;Uchino&lt;/Author&gt;&lt;Year&gt;2013&lt;/Year&gt;&lt;RecNum&gt;705&lt;/RecNum&gt;&lt;DisplayText&gt;&lt;style face="superscript"&gt;233&lt;/style&gt;&lt;/DisplayText&gt;&lt;record&gt;&lt;rec-number&gt;705&lt;/rec-number&gt;&lt;foreign-keys&gt;&lt;key app="EN" db-id="9tedz9astewzt5esazb59vx6s595sdxawaa0"&gt;705&lt;/key&gt;&lt;/foreign-keys&gt;&lt;ref-type name="Journal Article"&gt;17&lt;/ref-type&gt;&lt;contributors&gt;&lt;authors&gt;&lt;author&gt;Uchino, K.&lt;/author&gt;&lt;author&gt;Takeshita, F.&lt;/author&gt;&lt;author&gt;Takahashi, R. U.&lt;/author&gt;&lt;author&gt;Kosaka, N.&lt;/author&gt;&lt;author&gt;Fujiwara, K.&lt;/author&gt;&lt;author&gt;Naruoka, H.&lt;/author&gt;&lt;author&gt;Sonoke, S.&lt;/author&gt;&lt;author&gt;Yano, J.&lt;/author&gt;&lt;author&gt;Sasaki, H.&lt;/author&gt;&lt;author&gt;Nozawa, S.&lt;/author&gt;&lt;author&gt;Yoshiike, M.&lt;/author&gt;&lt;author&gt;Kitajima, K.&lt;/author&gt;&lt;author&gt;Chikaraishi, T.&lt;/author&gt;&lt;author&gt;Ochiya, T.&lt;/author&gt;&lt;/authors&gt;&lt;/contributors&gt;&lt;auth-address&gt;National Cancer Center Research Institute, Chuo-ku, Tokyo, Japan.&lt;/auth-address&gt;&lt;titles&gt;&lt;title&gt;Therapeutic effects of microRNA-582-5p and -3p on the inhibition of bladder cancer progression&lt;/title&gt;&lt;secondary-title&gt;Molecular therapy : the journal of the American Society of Gene Therapy&lt;/secondary-title&gt;&lt;alt-title&gt;Mol Ther&lt;/alt-title&gt;&lt;/titles&gt;&lt;periodical&gt;&lt;full-title&gt;Molecular therapy : the journal of the American Society of Gene Therapy&lt;/full-title&gt;&lt;abbr-1&gt;Mol Ther&lt;/abbr-1&gt;&lt;/periodical&gt;&lt;alt-periodical&gt;&lt;full-title&gt;Molecular therapy : the journal of the American Society of Gene Therapy&lt;/full-title&gt;&lt;abbr-1&gt;Mol Ther&lt;/abbr-1&gt;&lt;/alt-periodical&gt;&lt;pages&gt;610-9&lt;/pages&gt;&lt;volume&gt;21&lt;/volume&gt;&lt;number&gt;3&lt;/number&gt;&lt;edition&gt;2013/01/09&lt;/edition&gt;&lt;dates&gt;&lt;year&gt;2013&lt;/year&gt;&lt;pub-dates&gt;&lt;date&gt;Mar&lt;/date&gt;&lt;/pub-dates&gt;&lt;/dates&gt;&lt;isbn&gt;1525-0024 (Electronic)&amp;#xD;1525-0016 (Linking)&lt;/isbn&gt;&lt;accession-num&gt;23295946&lt;/accession-num&gt;&lt;work-type&gt;Research Support, Non-U.S. Gov&amp;apos;t&lt;/work-type&gt;&lt;urls&gt;&lt;related-urls&gt;&lt;url&gt;http://www.ncbi.nlm.nih.gov/pubmed/23295946&lt;/url&gt;&lt;/related-urls&gt;&lt;/urls&gt;&lt;custom2&gt;3589153&lt;/custom2&gt;&lt;electronic-resource-num&gt;10.1038/mt.2012.269&lt;/electronic-resource-num&gt;&lt;language&gt;eng&lt;/language&gt;&lt;/record&gt;&lt;/Cite&gt;&lt;/EndNote&gt;</w:instrText>
        </w:r>
        <w:r w:rsidR="00D060EE" w:rsidRPr="001F281C">
          <w:rPr>
            <w:rFonts w:cs="Georgia"/>
            <w:color w:val="000000" w:themeColor="text1"/>
            <w:u w:color="24357D"/>
            <w:lang w:val="en-US"/>
          </w:rPr>
          <w:fldChar w:fldCharType="separate"/>
        </w:r>
        <w:r w:rsidR="00D060EE" w:rsidRPr="00D060EE">
          <w:rPr>
            <w:rFonts w:cs="Georgia"/>
            <w:noProof/>
            <w:color w:val="000000" w:themeColor="text1"/>
            <w:u w:color="24357D"/>
            <w:vertAlign w:val="superscript"/>
            <w:lang w:val="en-US"/>
          </w:rPr>
          <w:t>233</w:t>
        </w:r>
        <w:r w:rsidR="00D060EE" w:rsidRPr="001F281C">
          <w:rPr>
            <w:rFonts w:cs="Georgia"/>
            <w:color w:val="000000" w:themeColor="text1"/>
            <w:u w:color="24357D"/>
            <w:lang w:val="en-US"/>
          </w:rPr>
          <w:fldChar w:fldCharType="end"/>
        </w:r>
      </w:hyperlink>
      <w:r w:rsidRPr="001F281C">
        <w:rPr>
          <w:rFonts w:cs="Georgia"/>
          <w:color w:val="000000" w:themeColor="text1"/>
          <w:u w:color="24357D"/>
          <w:lang w:val="en-US"/>
        </w:rPr>
        <w:t xml:space="preserve">.  </w:t>
      </w:r>
      <w:r w:rsidR="006F33A8" w:rsidRPr="001F281C">
        <w:rPr>
          <w:rFonts w:cs="Georgia"/>
          <w:color w:val="000000" w:themeColor="text1"/>
          <w:u w:color="24357D"/>
          <w:lang w:val="en-US"/>
        </w:rPr>
        <w:t>This study has</w:t>
      </w:r>
      <w:r w:rsidRPr="001F281C">
        <w:rPr>
          <w:rFonts w:cs="Georgia"/>
          <w:color w:val="000000" w:themeColor="text1"/>
          <w:u w:color="24357D"/>
          <w:lang w:val="en-US"/>
        </w:rPr>
        <w:t xml:space="preserve"> shown that the administration of microRNA-1224</w:t>
      </w:r>
      <w:r w:rsidR="006F33A8" w:rsidRPr="001F281C">
        <w:rPr>
          <w:rFonts w:cs="Georgia"/>
          <w:color w:val="000000" w:themeColor="text1"/>
          <w:u w:color="24357D"/>
          <w:lang w:val="en-US"/>
        </w:rPr>
        <w:t>-3p</w:t>
      </w:r>
      <w:r w:rsidRPr="001F281C">
        <w:rPr>
          <w:rFonts w:cs="Georgia"/>
          <w:color w:val="000000" w:themeColor="text1"/>
          <w:u w:color="24357D"/>
          <w:lang w:val="en-US"/>
        </w:rPr>
        <w:t xml:space="preserve"> has an anti-oncogenic effect on an </w:t>
      </w:r>
      <w:r w:rsidRPr="001F281C">
        <w:rPr>
          <w:rFonts w:cs="Georgia"/>
          <w:i/>
          <w:color w:val="000000" w:themeColor="text1"/>
          <w:u w:color="24357D"/>
          <w:lang w:val="en-US"/>
        </w:rPr>
        <w:t>in-vitro</w:t>
      </w:r>
      <w:r w:rsidRPr="001F281C">
        <w:rPr>
          <w:rFonts w:cs="Georgia"/>
          <w:color w:val="000000" w:themeColor="text1"/>
          <w:u w:color="24357D"/>
          <w:lang w:val="en-US"/>
        </w:rPr>
        <w:t xml:space="preserve"> model and the pr</w:t>
      </w:r>
      <w:r w:rsidR="006F33A8" w:rsidRPr="001F281C">
        <w:rPr>
          <w:rFonts w:cs="Georgia"/>
          <w:color w:val="000000" w:themeColor="text1"/>
          <w:u w:color="24357D"/>
          <w:lang w:val="en-US"/>
        </w:rPr>
        <w:t>oof of principle to deliver</w:t>
      </w:r>
      <w:r w:rsidRPr="001F281C">
        <w:rPr>
          <w:rFonts w:cs="Georgia"/>
          <w:color w:val="000000" w:themeColor="text1"/>
          <w:u w:color="24357D"/>
          <w:lang w:val="en-US"/>
        </w:rPr>
        <w:t xml:space="preserve"> microRNA</w:t>
      </w:r>
      <w:r w:rsidR="006F33A8" w:rsidRPr="001F281C">
        <w:rPr>
          <w:rFonts w:cs="Georgia"/>
          <w:color w:val="000000" w:themeColor="text1"/>
          <w:u w:color="24357D"/>
          <w:lang w:val="en-US"/>
        </w:rPr>
        <w:t xml:space="preserve">s </w:t>
      </w:r>
      <w:r w:rsidR="00C1264A" w:rsidRPr="001F281C">
        <w:rPr>
          <w:rFonts w:cs="Georgia"/>
          <w:color w:val="000000" w:themeColor="text1"/>
          <w:u w:color="24357D"/>
          <w:lang w:val="en-US"/>
        </w:rPr>
        <w:t xml:space="preserve">in solid organ cancers </w:t>
      </w:r>
      <w:r w:rsidRPr="001F281C">
        <w:rPr>
          <w:rFonts w:cs="Georgia"/>
          <w:color w:val="000000" w:themeColor="text1"/>
          <w:u w:color="24357D"/>
          <w:lang w:val="en-US"/>
        </w:rPr>
        <w:t xml:space="preserve">is already in existence and being </w:t>
      </w:r>
      <w:proofErr w:type="spellStart"/>
      <w:r w:rsidRPr="001F281C">
        <w:rPr>
          <w:rFonts w:cs="Georgia"/>
          <w:color w:val="000000" w:themeColor="text1"/>
          <w:u w:color="24357D"/>
          <w:lang w:val="en-US"/>
        </w:rPr>
        <w:t>utilised</w:t>
      </w:r>
      <w:proofErr w:type="spellEnd"/>
      <w:r w:rsidRPr="001F281C">
        <w:rPr>
          <w:rFonts w:cs="Georgia"/>
          <w:color w:val="000000" w:themeColor="text1"/>
          <w:u w:color="24357D"/>
          <w:lang w:val="en-US"/>
        </w:rPr>
        <w:t xml:space="preserve"> on an </w:t>
      </w:r>
      <w:r w:rsidRPr="001F281C">
        <w:rPr>
          <w:rFonts w:cs="Georgia"/>
          <w:i/>
          <w:iCs/>
          <w:color w:val="000000" w:themeColor="text1"/>
          <w:u w:color="24357D"/>
          <w:lang w:val="en-US"/>
        </w:rPr>
        <w:t>in-vivo</w:t>
      </w:r>
      <w:r w:rsidR="00C1264A" w:rsidRPr="001F281C">
        <w:rPr>
          <w:rFonts w:cs="Georgia"/>
          <w:color w:val="000000" w:themeColor="text1"/>
          <w:u w:color="24357D"/>
          <w:lang w:val="en-US"/>
        </w:rPr>
        <w:t xml:space="preserve"> platform. </w:t>
      </w:r>
    </w:p>
    <w:p w14:paraId="0ADF6EAD" w14:textId="77777777" w:rsidR="00C1264A" w:rsidRPr="001F281C" w:rsidRDefault="00C1264A" w:rsidP="00E77EC9">
      <w:pPr>
        <w:spacing w:line="480" w:lineRule="auto"/>
        <w:jc w:val="both"/>
        <w:rPr>
          <w:rFonts w:cs="Georgia"/>
          <w:color w:val="000000" w:themeColor="text1"/>
          <w:u w:color="24357D"/>
          <w:lang w:val="en-US"/>
        </w:rPr>
      </w:pPr>
    </w:p>
    <w:p w14:paraId="38A586E4" w14:textId="2E91B667" w:rsidR="00C1264A" w:rsidRPr="001F281C" w:rsidRDefault="00F321B0" w:rsidP="003B6478">
      <w:pPr>
        <w:pStyle w:val="Heading2"/>
        <w:rPr>
          <w:rFonts w:asciiTheme="minorHAnsi" w:hAnsiTheme="minorHAnsi"/>
          <w:u w:color="24357D"/>
        </w:rPr>
      </w:pPr>
      <w:bookmarkStart w:id="348" w:name="_Toc278904977"/>
      <w:r w:rsidRPr="001F281C">
        <w:rPr>
          <w:rFonts w:asciiTheme="minorHAnsi" w:hAnsiTheme="minorHAnsi"/>
          <w:u w:color="24357D"/>
        </w:rPr>
        <w:t>5.3.3</w:t>
      </w:r>
      <w:r w:rsidRPr="001F281C">
        <w:rPr>
          <w:rFonts w:asciiTheme="minorHAnsi" w:hAnsiTheme="minorHAnsi"/>
          <w:u w:color="24357D"/>
        </w:rPr>
        <w:tab/>
      </w:r>
      <w:r w:rsidRPr="001F281C">
        <w:rPr>
          <w:rFonts w:asciiTheme="minorHAnsi" w:hAnsiTheme="minorHAnsi"/>
          <w:u w:color="24357D"/>
        </w:rPr>
        <w:tab/>
      </w:r>
      <w:r w:rsidR="00C1264A" w:rsidRPr="001F281C">
        <w:rPr>
          <w:rFonts w:asciiTheme="minorHAnsi" w:hAnsiTheme="minorHAnsi"/>
          <w:u w:color="24357D"/>
        </w:rPr>
        <w:t>Study limitations and areas of improvement</w:t>
      </w:r>
      <w:bookmarkEnd w:id="348"/>
    </w:p>
    <w:p w14:paraId="3FAF7BBA" w14:textId="0046A156" w:rsidR="00E77EC9" w:rsidRPr="001F281C" w:rsidRDefault="00E77EC9" w:rsidP="00E77EC9">
      <w:pPr>
        <w:spacing w:line="480" w:lineRule="auto"/>
        <w:jc w:val="both"/>
        <w:rPr>
          <w:rFonts w:cs="Georgia"/>
          <w:color w:val="000000" w:themeColor="text1"/>
          <w:u w:color="24357D"/>
          <w:lang w:val="en-US"/>
        </w:rPr>
      </w:pPr>
      <w:r w:rsidRPr="001F281C">
        <w:rPr>
          <w:rFonts w:cs="Georgia"/>
          <w:color w:val="000000" w:themeColor="text1"/>
          <w:u w:color="24357D"/>
          <w:lang w:val="en-US"/>
        </w:rPr>
        <w:t xml:space="preserve">The limitations to this study can all be regarded as future work that </w:t>
      </w:r>
      <w:proofErr w:type="gramStart"/>
      <w:r w:rsidRPr="001F281C">
        <w:rPr>
          <w:rFonts w:cs="Georgia"/>
          <w:color w:val="000000" w:themeColor="text1"/>
          <w:u w:color="24357D"/>
          <w:lang w:val="en-US"/>
        </w:rPr>
        <w:t>is requir</w:t>
      </w:r>
      <w:r w:rsidR="00C1264A" w:rsidRPr="001F281C">
        <w:rPr>
          <w:rFonts w:cs="Georgia"/>
          <w:color w:val="000000" w:themeColor="text1"/>
          <w:u w:color="24357D"/>
          <w:lang w:val="en-US"/>
        </w:rPr>
        <w:t>ed to be performed and</w:t>
      </w:r>
      <w:proofErr w:type="gramEnd"/>
      <w:r w:rsidR="00C1264A" w:rsidRPr="001F281C">
        <w:rPr>
          <w:rFonts w:cs="Georgia"/>
          <w:color w:val="000000" w:themeColor="text1"/>
          <w:u w:color="24357D"/>
          <w:lang w:val="en-US"/>
        </w:rPr>
        <w:t xml:space="preserve"> assessed.  </w:t>
      </w:r>
      <w:r w:rsidRPr="001F281C">
        <w:rPr>
          <w:rFonts w:cs="Georgia"/>
          <w:color w:val="000000" w:themeColor="text1"/>
          <w:u w:color="24357D"/>
          <w:lang w:val="en-US"/>
        </w:rPr>
        <w:t>There is a significant volume of work required on microRNA-1224</w:t>
      </w:r>
      <w:r w:rsidR="00C1264A" w:rsidRPr="001F281C">
        <w:rPr>
          <w:rFonts w:cs="Georgia"/>
          <w:color w:val="000000" w:themeColor="text1"/>
          <w:u w:color="24357D"/>
          <w:lang w:val="en-US"/>
        </w:rPr>
        <w:t>-3p</w:t>
      </w:r>
      <w:r w:rsidR="00575BBA">
        <w:rPr>
          <w:rFonts w:cs="Georgia"/>
          <w:color w:val="000000" w:themeColor="text1"/>
          <w:u w:color="24357D"/>
          <w:lang w:val="en-US"/>
        </w:rPr>
        <w:t xml:space="preserve"> with regards to it</w:t>
      </w:r>
      <w:r w:rsidRPr="001F281C">
        <w:rPr>
          <w:rFonts w:cs="Georgia"/>
          <w:color w:val="000000" w:themeColor="text1"/>
          <w:u w:color="24357D"/>
          <w:lang w:val="en-US"/>
        </w:rPr>
        <w:t>s anti-</w:t>
      </w:r>
      <w:proofErr w:type="spellStart"/>
      <w:r w:rsidRPr="001F281C">
        <w:rPr>
          <w:rFonts w:cs="Georgia"/>
          <w:color w:val="000000" w:themeColor="text1"/>
          <w:u w:color="24357D"/>
          <w:lang w:val="en-US"/>
        </w:rPr>
        <w:t>tumourogenic</w:t>
      </w:r>
      <w:proofErr w:type="spellEnd"/>
      <w:r w:rsidRPr="001F281C">
        <w:rPr>
          <w:rFonts w:cs="Georgia"/>
          <w:color w:val="000000" w:themeColor="text1"/>
          <w:u w:color="24357D"/>
          <w:lang w:val="en-US"/>
        </w:rPr>
        <w:t xml:space="preserve"> properties which was outside the </w:t>
      </w:r>
      <w:proofErr w:type="gramStart"/>
      <w:r w:rsidRPr="001F281C">
        <w:rPr>
          <w:rFonts w:cs="Georgia"/>
          <w:color w:val="000000" w:themeColor="text1"/>
          <w:u w:color="24357D"/>
          <w:lang w:val="en-US"/>
        </w:rPr>
        <w:t>time-frame</w:t>
      </w:r>
      <w:proofErr w:type="gramEnd"/>
      <w:r w:rsidRPr="001F281C">
        <w:rPr>
          <w:rFonts w:cs="Georgia"/>
          <w:color w:val="000000" w:themeColor="text1"/>
          <w:u w:color="24357D"/>
          <w:lang w:val="en-US"/>
        </w:rPr>
        <w:t xml:space="preserve"> of this particular post-graduate project.  Assessment of how the manipulation of this microRNA affects the invasiveness, cell-cycle state and apoptosis on urothelium are all required prior to delivering and manipulating this microRNA on an in-vivo bladder cancer model</w:t>
      </w:r>
      <w:r w:rsidR="00132320" w:rsidRPr="001F281C">
        <w:rPr>
          <w:rFonts w:cs="Georgia"/>
          <w:color w:val="000000" w:themeColor="text1"/>
          <w:u w:color="24357D"/>
          <w:lang w:val="en-US"/>
        </w:rPr>
        <w:t xml:space="preserve"> all of which would have been a natural </w:t>
      </w:r>
      <w:r w:rsidR="00FA5C72" w:rsidRPr="001F281C">
        <w:rPr>
          <w:rFonts w:cs="Georgia"/>
          <w:color w:val="000000" w:themeColor="text1"/>
          <w:u w:color="24357D"/>
          <w:lang w:val="en-US"/>
        </w:rPr>
        <w:t xml:space="preserve">step on extending the project. </w:t>
      </w:r>
    </w:p>
    <w:p w14:paraId="402AF5C8" w14:textId="77777777" w:rsidR="00C1264A" w:rsidRPr="001F281C" w:rsidRDefault="00C1264A" w:rsidP="00E77EC9">
      <w:pPr>
        <w:spacing w:line="480" w:lineRule="auto"/>
        <w:jc w:val="both"/>
        <w:rPr>
          <w:rFonts w:cs="Georgia"/>
          <w:color w:val="000000" w:themeColor="text1"/>
          <w:u w:color="24357D"/>
          <w:lang w:val="en-US"/>
        </w:rPr>
      </w:pPr>
    </w:p>
    <w:p w14:paraId="4B23DAB0" w14:textId="74089314" w:rsidR="00C1264A" w:rsidRPr="001F281C" w:rsidRDefault="00C1264A" w:rsidP="00E77EC9">
      <w:pPr>
        <w:spacing w:line="480" w:lineRule="auto"/>
        <w:jc w:val="both"/>
        <w:rPr>
          <w:rFonts w:cs="Georgia"/>
          <w:color w:val="000000" w:themeColor="text1"/>
          <w:u w:color="24357D"/>
          <w:lang w:val="en-US"/>
        </w:rPr>
      </w:pPr>
      <w:r w:rsidRPr="001F281C">
        <w:rPr>
          <w:rFonts w:cs="Georgia"/>
          <w:color w:val="000000" w:themeColor="text1"/>
          <w:u w:color="24357D"/>
          <w:lang w:val="en-US"/>
        </w:rPr>
        <w:t>The use of a normal benign urothelial cell line was decided upon for this study to assess the rea</w:t>
      </w:r>
      <w:r w:rsidR="003B6478" w:rsidRPr="001F281C">
        <w:rPr>
          <w:rFonts w:cs="Georgia"/>
          <w:color w:val="000000" w:themeColor="text1"/>
          <w:u w:color="24357D"/>
          <w:lang w:val="en-US"/>
        </w:rPr>
        <w:t>ction of urothelial cells to</w:t>
      </w:r>
      <w:r w:rsidRPr="001F281C">
        <w:rPr>
          <w:rFonts w:cs="Georgia"/>
          <w:color w:val="000000" w:themeColor="text1"/>
          <w:u w:color="24357D"/>
          <w:lang w:val="en-US"/>
        </w:rPr>
        <w:t xml:space="preserve"> microRNA-1224-3p manipulation.  Prior to any </w:t>
      </w:r>
      <w:r w:rsidRPr="001F281C">
        <w:rPr>
          <w:rFonts w:cs="Georgia"/>
          <w:i/>
          <w:color w:val="000000" w:themeColor="text1"/>
          <w:u w:color="24357D"/>
          <w:lang w:val="en-US"/>
        </w:rPr>
        <w:t>in-vivo</w:t>
      </w:r>
      <w:r w:rsidRPr="001F281C">
        <w:rPr>
          <w:rFonts w:cs="Georgia"/>
          <w:color w:val="000000" w:themeColor="text1"/>
          <w:u w:color="24357D"/>
          <w:lang w:val="en-US"/>
        </w:rPr>
        <w:t xml:space="preserve"> work being undertaken the experiments would require to be undertaking on an </w:t>
      </w:r>
      <w:r w:rsidRPr="001F281C">
        <w:rPr>
          <w:rFonts w:cs="Georgia"/>
          <w:i/>
          <w:color w:val="000000" w:themeColor="text1"/>
          <w:u w:color="24357D"/>
          <w:lang w:val="en-US"/>
        </w:rPr>
        <w:t>in-vitro</w:t>
      </w:r>
      <w:r w:rsidRPr="001F281C">
        <w:rPr>
          <w:rFonts w:cs="Georgia"/>
          <w:color w:val="000000" w:themeColor="text1"/>
          <w:u w:color="24357D"/>
          <w:lang w:val="en-US"/>
        </w:rPr>
        <w:t xml:space="preserve"> level using high-and low-grade bladder cancer cell lines.  </w:t>
      </w:r>
    </w:p>
    <w:p w14:paraId="2CE09B38" w14:textId="77777777" w:rsidR="00E77EC9" w:rsidRPr="001F281C" w:rsidRDefault="00E77EC9" w:rsidP="00B0341E">
      <w:pPr>
        <w:spacing w:line="480" w:lineRule="auto"/>
        <w:jc w:val="both"/>
        <w:rPr>
          <w:rFonts w:cs="Georgia"/>
          <w:u w:color="24357D"/>
          <w:lang w:val="en-US"/>
        </w:rPr>
      </w:pPr>
    </w:p>
    <w:p w14:paraId="139D9289" w14:textId="77777777" w:rsidR="001F50E4" w:rsidRPr="001F281C" w:rsidRDefault="001F50E4" w:rsidP="006F2F93">
      <w:pPr>
        <w:jc w:val="both"/>
        <w:rPr>
          <w:rFonts w:cs="Georgia"/>
          <w:u w:color="24357D"/>
          <w:lang w:val="en-US"/>
        </w:rPr>
      </w:pPr>
    </w:p>
    <w:p w14:paraId="782D57B6" w14:textId="1D4DF0C1" w:rsidR="00CC53E0" w:rsidRPr="001F281C" w:rsidRDefault="003B6478" w:rsidP="00EE4183">
      <w:pPr>
        <w:pStyle w:val="Heading1"/>
        <w:jc w:val="center"/>
        <w:rPr>
          <w:rFonts w:asciiTheme="minorHAnsi" w:hAnsiTheme="minorHAnsi"/>
          <w:sz w:val="32"/>
          <w:szCs w:val="32"/>
          <w:u w:color="24357D"/>
          <w:lang w:val="en-US"/>
        </w:rPr>
      </w:pPr>
      <w:r w:rsidRPr="001F281C">
        <w:rPr>
          <w:rFonts w:asciiTheme="minorHAnsi" w:hAnsiTheme="minorHAnsi"/>
          <w:u w:color="24357D"/>
          <w:lang w:val="en-US"/>
        </w:rPr>
        <w:br w:type="page"/>
      </w:r>
      <w:bookmarkStart w:id="349" w:name="_Toc278904978"/>
      <w:r w:rsidR="00CC53E0" w:rsidRPr="001F281C">
        <w:rPr>
          <w:rFonts w:asciiTheme="minorHAnsi" w:hAnsiTheme="minorHAnsi"/>
          <w:sz w:val="32"/>
          <w:szCs w:val="32"/>
        </w:rPr>
        <w:t>R</w:t>
      </w:r>
      <w:r w:rsidR="00EE4183" w:rsidRPr="001F281C">
        <w:rPr>
          <w:rFonts w:asciiTheme="minorHAnsi" w:hAnsiTheme="minorHAnsi"/>
          <w:sz w:val="32"/>
          <w:szCs w:val="32"/>
        </w:rPr>
        <w:t>EFERENCES</w:t>
      </w:r>
      <w:bookmarkEnd w:id="349"/>
    </w:p>
    <w:p w14:paraId="3C1D463E" w14:textId="77777777" w:rsidR="00CC53E0" w:rsidRPr="001F281C" w:rsidRDefault="00CC53E0" w:rsidP="001F281C">
      <w:pPr>
        <w:spacing w:after="120" w:line="360" w:lineRule="auto"/>
        <w:jc w:val="both"/>
      </w:pPr>
    </w:p>
    <w:p w14:paraId="10054285" w14:textId="77777777" w:rsidR="00D060EE" w:rsidRPr="00D060EE" w:rsidRDefault="00370052" w:rsidP="00D060EE">
      <w:pPr>
        <w:ind w:left="720" w:hanging="720"/>
        <w:jc w:val="both"/>
        <w:rPr>
          <w:rFonts w:ascii="Cambria" w:hAnsi="Cambria"/>
          <w:noProof/>
        </w:rPr>
      </w:pPr>
      <w:r w:rsidRPr="000212E0">
        <w:fldChar w:fldCharType="begin"/>
      </w:r>
      <w:r w:rsidRPr="000212E0">
        <w:instrText xml:space="preserve"> ADDIN EN.REFLIST </w:instrText>
      </w:r>
      <w:r w:rsidRPr="000212E0">
        <w:fldChar w:fldCharType="separate"/>
      </w:r>
      <w:bookmarkStart w:id="350" w:name="_ENREF_1"/>
      <w:r w:rsidR="00D060EE" w:rsidRPr="00D060EE">
        <w:rPr>
          <w:rFonts w:ascii="Cambria" w:hAnsi="Cambria"/>
          <w:noProof/>
        </w:rPr>
        <w:t xml:space="preserve">1. Futreal PA, Coin L, Marshall M, Down T, Hubbard T, Wooster R, et al. A census of human cancer genes. </w:t>
      </w:r>
      <w:r w:rsidR="00D060EE" w:rsidRPr="00D060EE">
        <w:rPr>
          <w:rFonts w:ascii="Cambria" w:hAnsi="Cambria"/>
          <w:i/>
          <w:noProof/>
        </w:rPr>
        <w:t>Nat Rev Cancer</w:t>
      </w:r>
      <w:r w:rsidR="00D060EE" w:rsidRPr="00D060EE">
        <w:rPr>
          <w:rFonts w:ascii="Cambria" w:hAnsi="Cambria"/>
          <w:noProof/>
        </w:rPr>
        <w:t xml:space="preserve"> 2004;4(3):177-83.</w:t>
      </w:r>
      <w:bookmarkEnd w:id="350"/>
    </w:p>
    <w:p w14:paraId="4CE472A6" w14:textId="77777777" w:rsidR="00D060EE" w:rsidRPr="00D060EE" w:rsidRDefault="00D060EE" w:rsidP="00D060EE">
      <w:pPr>
        <w:ind w:left="720" w:hanging="720"/>
        <w:jc w:val="both"/>
        <w:rPr>
          <w:rFonts w:ascii="Cambria" w:hAnsi="Cambria"/>
          <w:noProof/>
        </w:rPr>
      </w:pPr>
      <w:bookmarkStart w:id="351" w:name="_ENREF_2"/>
      <w:r w:rsidRPr="00D060EE">
        <w:rPr>
          <w:rFonts w:ascii="Cambria" w:hAnsi="Cambria"/>
          <w:noProof/>
        </w:rPr>
        <w:t xml:space="preserve">2. Jemal A, Bray F, Center MM, Ferlay J, Ward E, Forman D. Global cancer statistics. </w:t>
      </w:r>
      <w:r w:rsidRPr="00D060EE">
        <w:rPr>
          <w:rFonts w:ascii="Cambria" w:hAnsi="Cambria"/>
          <w:i/>
          <w:noProof/>
        </w:rPr>
        <w:t>CA Cancer J Clin</w:t>
      </w:r>
      <w:r w:rsidRPr="00D060EE">
        <w:rPr>
          <w:rFonts w:ascii="Cambria" w:hAnsi="Cambria"/>
          <w:noProof/>
        </w:rPr>
        <w:t xml:space="preserve"> 2011;61(2):69-90.</w:t>
      </w:r>
      <w:bookmarkEnd w:id="351"/>
    </w:p>
    <w:p w14:paraId="25974BD7" w14:textId="77777777" w:rsidR="00D060EE" w:rsidRPr="00D060EE" w:rsidRDefault="00D060EE" w:rsidP="00D060EE">
      <w:pPr>
        <w:ind w:left="720" w:hanging="720"/>
        <w:jc w:val="both"/>
        <w:rPr>
          <w:rFonts w:ascii="Cambria" w:hAnsi="Cambria"/>
          <w:noProof/>
        </w:rPr>
      </w:pPr>
      <w:bookmarkStart w:id="352" w:name="_ENREF_3"/>
      <w:r w:rsidRPr="00D060EE">
        <w:rPr>
          <w:rFonts w:ascii="Cambria" w:hAnsi="Cambria"/>
          <w:noProof/>
        </w:rPr>
        <w:t xml:space="preserve">3. Hanahan D, Weinberg RA. The hallmarks of cancer. </w:t>
      </w:r>
      <w:r w:rsidRPr="00D060EE">
        <w:rPr>
          <w:rFonts w:ascii="Cambria" w:hAnsi="Cambria"/>
          <w:i/>
          <w:noProof/>
        </w:rPr>
        <w:t>Cell</w:t>
      </w:r>
      <w:r w:rsidRPr="00D060EE">
        <w:rPr>
          <w:rFonts w:ascii="Cambria" w:hAnsi="Cambria"/>
          <w:noProof/>
        </w:rPr>
        <w:t xml:space="preserve"> 2000;100(1):57-70.</w:t>
      </w:r>
      <w:bookmarkEnd w:id="352"/>
    </w:p>
    <w:p w14:paraId="5320098A" w14:textId="77777777" w:rsidR="00D060EE" w:rsidRPr="00D060EE" w:rsidRDefault="00D060EE" w:rsidP="00D060EE">
      <w:pPr>
        <w:ind w:left="720" w:hanging="720"/>
        <w:jc w:val="both"/>
        <w:rPr>
          <w:rFonts w:ascii="Cambria" w:hAnsi="Cambria"/>
          <w:noProof/>
        </w:rPr>
      </w:pPr>
      <w:bookmarkStart w:id="353" w:name="_ENREF_4"/>
      <w:r w:rsidRPr="00D060EE">
        <w:rPr>
          <w:rFonts w:ascii="Cambria" w:hAnsi="Cambria"/>
          <w:noProof/>
        </w:rPr>
        <w:t xml:space="preserve">4. Hanahan D, Weinberg RA. Hallmarks of cancer: the next generation. </w:t>
      </w:r>
      <w:r w:rsidRPr="00D060EE">
        <w:rPr>
          <w:rFonts w:ascii="Cambria" w:hAnsi="Cambria"/>
          <w:i/>
          <w:noProof/>
        </w:rPr>
        <w:t>Cell</w:t>
      </w:r>
      <w:r w:rsidRPr="00D060EE">
        <w:rPr>
          <w:rFonts w:ascii="Cambria" w:hAnsi="Cambria"/>
          <w:noProof/>
        </w:rPr>
        <w:t xml:space="preserve"> 2011;144(5):646-74.</w:t>
      </w:r>
      <w:bookmarkEnd w:id="353"/>
    </w:p>
    <w:p w14:paraId="0912E1B1" w14:textId="77777777" w:rsidR="00D060EE" w:rsidRPr="00D060EE" w:rsidRDefault="00D060EE" w:rsidP="00D060EE">
      <w:pPr>
        <w:ind w:left="720" w:hanging="720"/>
        <w:jc w:val="both"/>
        <w:rPr>
          <w:rFonts w:ascii="Cambria" w:hAnsi="Cambria"/>
          <w:noProof/>
        </w:rPr>
      </w:pPr>
      <w:bookmarkStart w:id="354" w:name="_ENREF_5"/>
      <w:r w:rsidRPr="00D060EE">
        <w:rPr>
          <w:rFonts w:ascii="Cambria" w:hAnsi="Cambria"/>
          <w:noProof/>
        </w:rPr>
        <w:t xml:space="preserve">5. Jemal A, Siegel R, Xu J, Ward E. Cancer statistics, 2010. </w:t>
      </w:r>
      <w:r w:rsidRPr="00D060EE">
        <w:rPr>
          <w:rFonts w:ascii="Cambria" w:hAnsi="Cambria"/>
          <w:i/>
          <w:noProof/>
        </w:rPr>
        <w:t>CA Cancer J Clin</w:t>
      </w:r>
      <w:r w:rsidRPr="00D060EE">
        <w:rPr>
          <w:rFonts w:ascii="Cambria" w:hAnsi="Cambria"/>
          <w:noProof/>
        </w:rPr>
        <w:t xml:space="preserve"> 2010;60(5):277-300.</w:t>
      </w:r>
      <w:bookmarkEnd w:id="354"/>
    </w:p>
    <w:p w14:paraId="398DE4F1" w14:textId="77777777" w:rsidR="00D060EE" w:rsidRPr="00D060EE" w:rsidRDefault="00D060EE" w:rsidP="00D060EE">
      <w:pPr>
        <w:ind w:left="720" w:hanging="720"/>
        <w:jc w:val="both"/>
        <w:rPr>
          <w:rFonts w:ascii="Cambria" w:hAnsi="Cambria"/>
          <w:noProof/>
        </w:rPr>
      </w:pPr>
      <w:bookmarkStart w:id="355" w:name="_ENREF_6"/>
      <w:r w:rsidRPr="00D060EE">
        <w:rPr>
          <w:rFonts w:ascii="Cambria" w:hAnsi="Cambria"/>
          <w:noProof/>
        </w:rPr>
        <w:t xml:space="preserve">6. Parkin DM. 2. Tobacco-attributable cancer burden in the UK in 2010. </w:t>
      </w:r>
      <w:r w:rsidRPr="00D060EE">
        <w:rPr>
          <w:rFonts w:ascii="Cambria" w:hAnsi="Cambria"/>
          <w:i/>
          <w:noProof/>
        </w:rPr>
        <w:t>Br J Cancer</w:t>
      </w:r>
      <w:r w:rsidRPr="00D060EE">
        <w:rPr>
          <w:rFonts w:ascii="Cambria" w:hAnsi="Cambria"/>
          <w:noProof/>
        </w:rPr>
        <w:t xml:space="preserve"> 2011;105 Suppl 2:S6-S13.</w:t>
      </w:r>
      <w:bookmarkEnd w:id="355"/>
    </w:p>
    <w:p w14:paraId="4B2F50D3" w14:textId="77777777" w:rsidR="00D060EE" w:rsidRPr="00D060EE" w:rsidRDefault="00D060EE" w:rsidP="00D060EE">
      <w:pPr>
        <w:ind w:left="720" w:hanging="720"/>
        <w:jc w:val="both"/>
        <w:rPr>
          <w:rFonts w:ascii="Cambria" w:hAnsi="Cambria"/>
          <w:noProof/>
        </w:rPr>
      </w:pPr>
      <w:bookmarkStart w:id="356" w:name="_ENREF_7"/>
      <w:r w:rsidRPr="00D060EE">
        <w:rPr>
          <w:rFonts w:ascii="Cambria" w:hAnsi="Cambria"/>
          <w:noProof/>
        </w:rPr>
        <w:t xml:space="preserve">7. Boffetta P. Tobacco smoking and risk of bladder cancer. </w:t>
      </w:r>
      <w:r w:rsidRPr="00D060EE">
        <w:rPr>
          <w:rFonts w:ascii="Cambria" w:hAnsi="Cambria"/>
          <w:i/>
          <w:noProof/>
        </w:rPr>
        <w:t>Scand J Urol Nephrol Suppl</w:t>
      </w:r>
      <w:r w:rsidRPr="00D060EE">
        <w:rPr>
          <w:rFonts w:ascii="Cambria" w:hAnsi="Cambria"/>
          <w:noProof/>
        </w:rPr>
        <w:t xml:space="preserve"> 2008(218):45-54.</w:t>
      </w:r>
      <w:bookmarkEnd w:id="356"/>
    </w:p>
    <w:p w14:paraId="4D1A8E33" w14:textId="77777777" w:rsidR="00D060EE" w:rsidRPr="00D060EE" w:rsidRDefault="00D060EE" w:rsidP="00D060EE">
      <w:pPr>
        <w:ind w:left="720" w:hanging="720"/>
        <w:jc w:val="both"/>
        <w:rPr>
          <w:rFonts w:ascii="Cambria" w:hAnsi="Cambria"/>
          <w:noProof/>
        </w:rPr>
      </w:pPr>
      <w:bookmarkStart w:id="357" w:name="_ENREF_8"/>
      <w:r w:rsidRPr="00D060EE">
        <w:rPr>
          <w:rFonts w:ascii="Cambria" w:hAnsi="Cambria"/>
          <w:noProof/>
        </w:rPr>
        <w:t xml:space="preserve">8. Tao L, Xiang YB, Wang R, Nelson HH, Gao YT, Chan KK, et al. Environmental tobacco smoke in relation to bladder cancer risk--the Shanghai bladder cancer study [corrected]. </w:t>
      </w:r>
      <w:r w:rsidRPr="00D060EE">
        <w:rPr>
          <w:rFonts w:ascii="Cambria" w:hAnsi="Cambria"/>
          <w:i/>
          <w:noProof/>
        </w:rPr>
        <w:t>Cancer Epidemiol Biomarkers Prev</w:t>
      </w:r>
      <w:r w:rsidRPr="00D060EE">
        <w:rPr>
          <w:rFonts w:ascii="Cambria" w:hAnsi="Cambria"/>
          <w:noProof/>
        </w:rPr>
        <w:t xml:space="preserve"> 2010;19(12):3087-95.</w:t>
      </w:r>
      <w:bookmarkEnd w:id="357"/>
    </w:p>
    <w:p w14:paraId="613EED1C" w14:textId="77777777" w:rsidR="00D060EE" w:rsidRPr="00D060EE" w:rsidRDefault="00D060EE" w:rsidP="00D060EE">
      <w:pPr>
        <w:ind w:left="720" w:hanging="720"/>
        <w:jc w:val="both"/>
        <w:rPr>
          <w:rFonts w:ascii="Cambria" w:hAnsi="Cambria"/>
          <w:noProof/>
        </w:rPr>
      </w:pPr>
      <w:bookmarkStart w:id="358" w:name="_ENREF_9"/>
      <w:r w:rsidRPr="00D060EE">
        <w:rPr>
          <w:rFonts w:ascii="Cambria" w:hAnsi="Cambria"/>
          <w:noProof/>
        </w:rPr>
        <w:t xml:space="preserve">9. Dietrich H, Dietrich B. Ludwig Rehn (1849-1930)--pioneering findings on the aetiology of bladder tumours. </w:t>
      </w:r>
      <w:r w:rsidRPr="00D060EE">
        <w:rPr>
          <w:rFonts w:ascii="Cambria" w:hAnsi="Cambria"/>
          <w:i/>
          <w:noProof/>
        </w:rPr>
        <w:t>World J Urol</w:t>
      </w:r>
      <w:r w:rsidRPr="00D060EE">
        <w:rPr>
          <w:rFonts w:ascii="Cambria" w:hAnsi="Cambria"/>
          <w:noProof/>
        </w:rPr>
        <w:t xml:space="preserve"> 2001;19(2):151-3.</w:t>
      </w:r>
      <w:bookmarkEnd w:id="358"/>
    </w:p>
    <w:p w14:paraId="71A0144D" w14:textId="77777777" w:rsidR="00D060EE" w:rsidRPr="00D060EE" w:rsidRDefault="00D060EE" w:rsidP="00D060EE">
      <w:pPr>
        <w:ind w:left="720" w:hanging="720"/>
        <w:jc w:val="both"/>
        <w:rPr>
          <w:rFonts w:ascii="Cambria" w:hAnsi="Cambria"/>
          <w:noProof/>
        </w:rPr>
      </w:pPr>
      <w:bookmarkStart w:id="359" w:name="_ENREF_10"/>
      <w:r w:rsidRPr="00D060EE">
        <w:rPr>
          <w:rFonts w:ascii="Cambria" w:hAnsi="Cambria"/>
          <w:noProof/>
        </w:rPr>
        <w:t xml:space="preserve">10. Case RA, Pearson JT. Tumours of the urinary bladder in workmen engaged in the manufacture and use of certain dyestuff intermediates in the British chemical industry. II. Further consideration of the role of aniline and of the manufacture of auramine and magenta (fuchsine) as possible causative agents. </w:t>
      </w:r>
      <w:r w:rsidRPr="00D060EE">
        <w:rPr>
          <w:rFonts w:ascii="Cambria" w:hAnsi="Cambria"/>
          <w:i/>
          <w:noProof/>
        </w:rPr>
        <w:t>Br J Ind Med</w:t>
      </w:r>
      <w:r w:rsidRPr="00D060EE">
        <w:rPr>
          <w:rFonts w:ascii="Cambria" w:hAnsi="Cambria"/>
          <w:noProof/>
        </w:rPr>
        <w:t xml:space="preserve"> 1954;11(3):213-6.</w:t>
      </w:r>
      <w:bookmarkEnd w:id="359"/>
    </w:p>
    <w:p w14:paraId="4CEA7779" w14:textId="77777777" w:rsidR="00D060EE" w:rsidRPr="00D060EE" w:rsidRDefault="00D060EE" w:rsidP="00D060EE">
      <w:pPr>
        <w:ind w:left="720" w:hanging="720"/>
        <w:jc w:val="both"/>
        <w:rPr>
          <w:rFonts w:ascii="Cambria" w:hAnsi="Cambria"/>
          <w:noProof/>
        </w:rPr>
      </w:pPr>
      <w:bookmarkStart w:id="360" w:name="_ENREF_11"/>
      <w:r w:rsidRPr="00D060EE">
        <w:rPr>
          <w:rFonts w:ascii="Cambria" w:hAnsi="Cambria"/>
          <w:noProof/>
        </w:rPr>
        <w:t xml:space="preserve">11. Kogevinas M, t Mannetje A, Cordier S, Ranft U, Gonzalez CA, Vineis P, et al. Occupation and bladder cancer among men in Western Europe. </w:t>
      </w:r>
      <w:r w:rsidRPr="00D060EE">
        <w:rPr>
          <w:rFonts w:ascii="Cambria" w:hAnsi="Cambria"/>
          <w:i/>
          <w:noProof/>
        </w:rPr>
        <w:t>Cancer Causes Control</w:t>
      </w:r>
      <w:r w:rsidRPr="00D060EE">
        <w:rPr>
          <w:rFonts w:ascii="Cambria" w:hAnsi="Cambria"/>
          <w:noProof/>
        </w:rPr>
        <w:t xml:space="preserve"> 2003;14(10):907-14.</w:t>
      </w:r>
      <w:bookmarkEnd w:id="360"/>
    </w:p>
    <w:p w14:paraId="58E29C47" w14:textId="77777777" w:rsidR="00D060EE" w:rsidRPr="00D060EE" w:rsidRDefault="00D060EE" w:rsidP="00D060EE">
      <w:pPr>
        <w:ind w:left="720" w:hanging="720"/>
        <w:jc w:val="both"/>
        <w:rPr>
          <w:rFonts w:ascii="Cambria" w:hAnsi="Cambria"/>
          <w:noProof/>
        </w:rPr>
      </w:pPr>
      <w:bookmarkStart w:id="361" w:name="_ENREF_12"/>
      <w:r w:rsidRPr="00D060EE">
        <w:rPr>
          <w:rFonts w:ascii="Cambria" w:hAnsi="Cambria"/>
          <w:noProof/>
        </w:rPr>
        <w:t xml:space="preserve">12. Guha N, Steenland NK, Merletti F, Altieri A, Cogliano V, Straif K. Bladder cancer risk in painters: a meta-analysis. </w:t>
      </w:r>
      <w:r w:rsidRPr="00D060EE">
        <w:rPr>
          <w:rFonts w:ascii="Cambria" w:hAnsi="Cambria"/>
          <w:i/>
          <w:noProof/>
        </w:rPr>
        <w:t>Occup Environ Med</w:t>
      </w:r>
      <w:r w:rsidRPr="00D060EE">
        <w:rPr>
          <w:rFonts w:ascii="Cambria" w:hAnsi="Cambria"/>
          <w:noProof/>
        </w:rPr>
        <w:t xml:space="preserve"> 2010;67(8):568-73.</w:t>
      </w:r>
      <w:bookmarkEnd w:id="361"/>
    </w:p>
    <w:p w14:paraId="04171842" w14:textId="77777777" w:rsidR="00D060EE" w:rsidRPr="00D060EE" w:rsidRDefault="00D060EE" w:rsidP="00D060EE">
      <w:pPr>
        <w:ind w:left="720" w:hanging="720"/>
        <w:jc w:val="both"/>
        <w:rPr>
          <w:rFonts w:ascii="Cambria" w:hAnsi="Cambria"/>
          <w:noProof/>
        </w:rPr>
      </w:pPr>
      <w:bookmarkStart w:id="362" w:name="_ENREF_13"/>
      <w:r w:rsidRPr="00D060EE">
        <w:rPr>
          <w:rFonts w:ascii="Cambria" w:hAnsi="Cambria"/>
          <w:noProof/>
        </w:rPr>
        <w:t xml:space="preserve">13. Noon AP, Pickvance SM, Catto JW. Occupational exposure to crack detection dye penetrants and the potential for bladder cancer. </w:t>
      </w:r>
      <w:r w:rsidRPr="00D060EE">
        <w:rPr>
          <w:rFonts w:ascii="Cambria" w:hAnsi="Cambria"/>
          <w:i/>
          <w:noProof/>
        </w:rPr>
        <w:t>Occup Environ Med</w:t>
      </w:r>
      <w:r w:rsidRPr="00D060EE">
        <w:rPr>
          <w:rFonts w:ascii="Cambria" w:hAnsi="Cambria"/>
          <w:noProof/>
        </w:rPr>
        <w:t xml:space="preserve"> 2012;69(4):300-1.</w:t>
      </w:r>
      <w:bookmarkEnd w:id="362"/>
    </w:p>
    <w:p w14:paraId="4FCD83D7" w14:textId="77777777" w:rsidR="00D060EE" w:rsidRPr="00D060EE" w:rsidRDefault="00D060EE" w:rsidP="00D060EE">
      <w:pPr>
        <w:ind w:left="720" w:hanging="720"/>
        <w:jc w:val="both"/>
        <w:rPr>
          <w:rFonts w:ascii="Cambria" w:hAnsi="Cambria"/>
          <w:noProof/>
        </w:rPr>
      </w:pPr>
      <w:bookmarkStart w:id="363" w:name="_ENREF_14"/>
      <w:r w:rsidRPr="00D060EE">
        <w:rPr>
          <w:rFonts w:ascii="Cambria" w:hAnsi="Cambria"/>
          <w:noProof/>
        </w:rPr>
        <w:t xml:space="preserve">14. Randi G, Pelucchi C, Negri E, Talamini R, Galeone C, Franceschi S, et al. Family history of urogenital cancers in patients with bladder, renal cell and prostate cancers. </w:t>
      </w:r>
      <w:r w:rsidRPr="00D060EE">
        <w:rPr>
          <w:rFonts w:ascii="Cambria" w:hAnsi="Cambria"/>
          <w:i/>
          <w:noProof/>
        </w:rPr>
        <w:t>Int J Cancer</w:t>
      </w:r>
      <w:r w:rsidRPr="00D060EE">
        <w:rPr>
          <w:rFonts w:ascii="Cambria" w:hAnsi="Cambria"/>
          <w:noProof/>
        </w:rPr>
        <w:t xml:space="preserve"> 2007;121(12):2748-52.</w:t>
      </w:r>
      <w:bookmarkEnd w:id="363"/>
    </w:p>
    <w:p w14:paraId="4AA797E5" w14:textId="77777777" w:rsidR="00D060EE" w:rsidRPr="00D060EE" w:rsidRDefault="00D060EE" w:rsidP="00D060EE">
      <w:pPr>
        <w:ind w:left="720" w:hanging="720"/>
        <w:jc w:val="both"/>
        <w:rPr>
          <w:rFonts w:ascii="Cambria" w:hAnsi="Cambria"/>
          <w:noProof/>
        </w:rPr>
      </w:pPr>
      <w:bookmarkStart w:id="364" w:name="_ENREF_15"/>
      <w:r w:rsidRPr="00D060EE">
        <w:rPr>
          <w:rFonts w:ascii="Cambria" w:hAnsi="Cambria"/>
          <w:noProof/>
        </w:rPr>
        <w:t xml:space="preserve">15. Mostafa MH, Sheweita SA, O'Connor PJ. Relationship between schistosomiasis and bladder cancer. </w:t>
      </w:r>
      <w:r w:rsidRPr="00D060EE">
        <w:rPr>
          <w:rFonts w:ascii="Cambria" w:hAnsi="Cambria"/>
          <w:i/>
          <w:noProof/>
        </w:rPr>
        <w:t>Clin Microbiol Rev</w:t>
      </w:r>
      <w:r w:rsidRPr="00D060EE">
        <w:rPr>
          <w:rFonts w:ascii="Cambria" w:hAnsi="Cambria"/>
          <w:noProof/>
        </w:rPr>
        <w:t xml:space="preserve"> 1999;12(1):97-111.</w:t>
      </w:r>
      <w:bookmarkEnd w:id="364"/>
    </w:p>
    <w:p w14:paraId="7E24613F" w14:textId="77777777" w:rsidR="00D060EE" w:rsidRPr="00D060EE" w:rsidRDefault="00D060EE" w:rsidP="00D060EE">
      <w:pPr>
        <w:ind w:left="720" w:hanging="720"/>
        <w:jc w:val="both"/>
        <w:rPr>
          <w:rFonts w:ascii="Cambria" w:hAnsi="Cambria"/>
          <w:noProof/>
        </w:rPr>
      </w:pPr>
      <w:bookmarkStart w:id="365" w:name="_ENREF_16"/>
      <w:r w:rsidRPr="00D060EE">
        <w:rPr>
          <w:rFonts w:ascii="Cambria" w:hAnsi="Cambria"/>
          <w:noProof/>
        </w:rPr>
        <w:t xml:space="preserve">16. Vermeulen SH, Hanum N, Grotenhuis AJ, Castano-Vinyals G, van der Heijden AG, Aben KK, et al. Recurrent urinary tract infection and risk of bladder cancer in the Nijmegen bladder cancer study. </w:t>
      </w:r>
      <w:r w:rsidRPr="00D060EE">
        <w:rPr>
          <w:rFonts w:ascii="Cambria" w:hAnsi="Cambria"/>
          <w:i/>
          <w:noProof/>
        </w:rPr>
        <w:t>Br J Cancer</w:t>
      </w:r>
      <w:r w:rsidRPr="00D060EE">
        <w:rPr>
          <w:rFonts w:ascii="Cambria" w:hAnsi="Cambria"/>
          <w:noProof/>
        </w:rPr>
        <w:t xml:space="preserve"> 2014.</w:t>
      </w:r>
      <w:bookmarkEnd w:id="365"/>
    </w:p>
    <w:p w14:paraId="3B650E8C" w14:textId="77777777" w:rsidR="00D060EE" w:rsidRPr="00D060EE" w:rsidRDefault="00D060EE" w:rsidP="00D060EE">
      <w:pPr>
        <w:ind w:left="720" w:hanging="720"/>
        <w:jc w:val="both"/>
        <w:rPr>
          <w:rFonts w:ascii="Cambria" w:hAnsi="Cambria"/>
          <w:noProof/>
        </w:rPr>
      </w:pPr>
      <w:bookmarkStart w:id="366" w:name="_ENREF_17"/>
      <w:r w:rsidRPr="00D060EE">
        <w:rPr>
          <w:rFonts w:ascii="Cambria" w:hAnsi="Cambria"/>
          <w:noProof/>
        </w:rPr>
        <w:t xml:space="preserve">17. Locke JR, Hill DE, Walzer Y. Incidence of squamous cell carcinoma in patients with long-term catheter drainage. </w:t>
      </w:r>
      <w:r w:rsidRPr="00D060EE">
        <w:rPr>
          <w:rFonts w:ascii="Cambria" w:hAnsi="Cambria"/>
          <w:i/>
          <w:noProof/>
        </w:rPr>
        <w:t>J Urol</w:t>
      </w:r>
      <w:r w:rsidRPr="00D060EE">
        <w:rPr>
          <w:rFonts w:ascii="Cambria" w:hAnsi="Cambria"/>
          <w:noProof/>
        </w:rPr>
        <w:t xml:space="preserve"> 1985;133(6):1034-5.</w:t>
      </w:r>
      <w:bookmarkEnd w:id="366"/>
    </w:p>
    <w:p w14:paraId="19B97F21" w14:textId="77777777" w:rsidR="00D060EE" w:rsidRPr="00D060EE" w:rsidRDefault="00D060EE" w:rsidP="00D060EE">
      <w:pPr>
        <w:ind w:left="720" w:hanging="720"/>
        <w:jc w:val="both"/>
        <w:rPr>
          <w:rFonts w:ascii="Cambria" w:hAnsi="Cambria"/>
          <w:noProof/>
        </w:rPr>
      </w:pPr>
      <w:bookmarkStart w:id="367" w:name="_ENREF_18"/>
      <w:r w:rsidRPr="00D060EE">
        <w:rPr>
          <w:rFonts w:ascii="Cambria" w:hAnsi="Cambria"/>
          <w:noProof/>
        </w:rPr>
        <w:t xml:space="preserve">18. Azoulay L, Yin H, Filion KB, Assayag J, Majdan A, Pollak MN, et al. The use of pioglitazone and the risk of bladder cancer in people with type 2 diabetes: nested case-control study. </w:t>
      </w:r>
      <w:r w:rsidRPr="00D060EE">
        <w:rPr>
          <w:rFonts w:ascii="Cambria" w:hAnsi="Cambria"/>
          <w:i/>
          <w:noProof/>
        </w:rPr>
        <w:t>Bmj</w:t>
      </w:r>
      <w:r w:rsidRPr="00D060EE">
        <w:rPr>
          <w:rFonts w:ascii="Cambria" w:hAnsi="Cambria"/>
          <w:noProof/>
        </w:rPr>
        <w:t xml:space="preserve"> 2012;344:e3645.</w:t>
      </w:r>
      <w:bookmarkEnd w:id="367"/>
    </w:p>
    <w:p w14:paraId="1C829FF1" w14:textId="77777777" w:rsidR="00D060EE" w:rsidRPr="00D060EE" w:rsidRDefault="00D060EE" w:rsidP="00D060EE">
      <w:pPr>
        <w:ind w:left="720" w:hanging="720"/>
        <w:jc w:val="both"/>
        <w:rPr>
          <w:rFonts w:ascii="Cambria" w:hAnsi="Cambria"/>
          <w:noProof/>
        </w:rPr>
      </w:pPr>
      <w:bookmarkStart w:id="368" w:name="_ENREF_19"/>
      <w:r w:rsidRPr="00D060EE">
        <w:rPr>
          <w:rFonts w:ascii="Cambria" w:hAnsi="Cambria"/>
          <w:noProof/>
        </w:rPr>
        <w:t xml:space="preserve">19. He S, Tang YH, Zhao G, Yang X, Wang D, Zhang Y. Pioglitazone prescription increases risk of bladder cancer in patients with type 2 diabetes: an updated meta-analysis. </w:t>
      </w:r>
      <w:r w:rsidRPr="00D060EE">
        <w:rPr>
          <w:rFonts w:ascii="Cambria" w:hAnsi="Cambria"/>
          <w:i/>
          <w:noProof/>
        </w:rPr>
        <w:t>Tumour Biol</w:t>
      </w:r>
      <w:r w:rsidRPr="00D060EE">
        <w:rPr>
          <w:rFonts w:ascii="Cambria" w:hAnsi="Cambria"/>
          <w:noProof/>
        </w:rPr>
        <w:t xml:space="preserve"> 2014;35(3):2095-102.</w:t>
      </w:r>
      <w:bookmarkEnd w:id="368"/>
    </w:p>
    <w:p w14:paraId="2FAA4C3B" w14:textId="77777777" w:rsidR="00D060EE" w:rsidRPr="00D060EE" w:rsidRDefault="00D060EE" w:rsidP="00D060EE">
      <w:pPr>
        <w:ind w:left="720" w:hanging="720"/>
        <w:jc w:val="both"/>
        <w:rPr>
          <w:rFonts w:ascii="Cambria" w:hAnsi="Cambria"/>
          <w:noProof/>
        </w:rPr>
      </w:pPr>
      <w:bookmarkStart w:id="369" w:name="_ENREF_20"/>
      <w:r w:rsidRPr="00D060EE">
        <w:rPr>
          <w:rFonts w:ascii="Cambria" w:hAnsi="Cambria"/>
          <w:noProof/>
        </w:rPr>
        <w:t xml:space="preserve">20. Murta-Nascimento C, Schmitz-Drager BJ, Zeegers MP, Steineck G, Kogevinas M, Real FX, et al. Epidemiology of urinary bladder cancer: from tumor development to patient's death. </w:t>
      </w:r>
      <w:r w:rsidRPr="00D060EE">
        <w:rPr>
          <w:rFonts w:ascii="Cambria" w:hAnsi="Cambria"/>
          <w:i/>
          <w:noProof/>
        </w:rPr>
        <w:t>World J Urol</w:t>
      </w:r>
      <w:r w:rsidRPr="00D060EE">
        <w:rPr>
          <w:rFonts w:ascii="Cambria" w:hAnsi="Cambria"/>
          <w:noProof/>
        </w:rPr>
        <w:t xml:space="preserve"> 2007;25(3):285-95.</w:t>
      </w:r>
      <w:bookmarkEnd w:id="369"/>
    </w:p>
    <w:p w14:paraId="0E28FE25" w14:textId="77777777" w:rsidR="00D060EE" w:rsidRPr="00D060EE" w:rsidRDefault="00D060EE" w:rsidP="00D060EE">
      <w:pPr>
        <w:ind w:left="720" w:hanging="720"/>
        <w:jc w:val="both"/>
        <w:rPr>
          <w:rFonts w:ascii="Cambria" w:hAnsi="Cambria"/>
          <w:noProof/>
        </w:rPr>
      </w:pPr>
      <w:bookmarkStart w:id="370" w:name="_ENREF_21"/>
      <w:r w:rsidRPr="00D060EE">
        <w:rPr>
          <w:rFonts w:ascii="Cambria" w:hAnsi="Cambria"/>
          <w:noProof/>
        </w:rPr>
        <w:t xml:space="preserve">21. Volkmer BG, Seidl-Schlick EM, Bach D, Romics I, Kleinschmidt K. Cyclophosphamide is contraindicated in patients with a history of transitional cell carcinoma. </w:t>
      </w:r>
      <w:r w:rsidRPr="00D060EE">
        <w:rPr>
          <w:rFonts w:ascii="Cambria" w:hAnsi="Cambria"/>
          <w:i/>
          <w:noProof/>
        </w:rPr>
        <w:t>Clin Rheumatol</w:t>
      </w:r>
      <w:r w:rsidRPr="00D060EE">
        <w:rPr>
          <w:rFonts w:ascii="Cambria" w:hAnsi="Cambria"/>
          <w:noProof/>
        </w:rPr>
        <w:t xml:space="preserve"> 2005;24(4):319-23.</w:t>
      </w:r>
      <w:bookmarkEnd w:id="370"/>
    </w:p>
    <w:p w14:paraId="0BA94FE9" w14:textId="77777777" w:rsidR="00D060EE" w:rsidRPr="00D060EE" w:rsidRDefault="00D060EE" w:rsidP="00D060EE">
      <w:pPr>
        <w:ind w:left="720" w:hanging="720"/>
        <w:jc w:val="both"/>
        <w:rPr>
          <w:rFonts w:ascii="Cambria" w:hAnsi="Cambria"/>
          <w:noProof/>
        </w:rPr>
      </w:pPr>
      <w:bookmarkStart w:id="371" w:name="_ENREF_22"/>
      <w:r w:rsidRPr="00D060EE">
        <w:rPr>
          <w:rFonts w:ascii="Cambria" w:hAnsi="Cambria"/>
          <w:noProof/>
        </w:rPr>
        <w:t xml:space="preserve">22. Bostrom PJ, Soloway MS. Secondary cancer after radiotherapy for prostate cancer: should we be more aware of the risk? </w:t>
      </w:r>
      <w:r w:rsidRPr="00D060EE">
        <w:rPr>
          <w:rFonts w:ascii="Cambria" w:hAnsi="Cambria"/>
          <w:i/>
          <w:noProof/>
        </w:rPr>
        <w:t>Eur Urol</w:t>
      </w:r>
      <w:r w:rsidRPr="00D060EE">
        <w:rPr>
          <w:rFonts w:ascii="Cambria" w:hAnsi="Cambria"/>
          <w:noProof/>
        </w:rPr>
        <w:t xml:space="preserve"> 2007;52(4):973-82.</w:t>
      </w:r>
      <w:bookmarkEnd w:id="371"/>
    </w:p>
    <w:p w14:paraId="27138CEA" w14:textId="77777777" w:rsidR="00D060EE" w:rsidRPr="00D060EE" w:rsidRDefault="00D060EE" w:rsidP="00D060EE">
      <w:pPr>
        <w:ind w:left="720" w:hanging="720"/>
        <w:jc w:val="both"/>
        <w:rPr>
          <w:rFonts w:ascii="Cambria" w:hAnsi="Cambria"/>
          <w:noProof/>
        </w:rPr>
      </w:pPr>
      <w:bookmarkStart w:id="372" w:name="_ENREF_23"/>
      <w:r w:rsidRPr="00D060EE">
        <w:rPr>
          <w:rFonts w:ascii="Cambria" w:hAnsi="Cambria"/>
          <w:noProof/>
        </w:rPr>
        <w:t xml:space="preserve">23. El-Bolkainy MN, Mokhtar NM, Ghoneim MA, Hussein MH. The impact of schistosomiasis on the pathology of bladder carcinoma. </w:t>
      </w:r>
      <w:r w:rsidRPr="00D060EE">
        <w:rPr>
          <w:rFonts w:ascii="Cambria" w:hAnsi="Cambria"/>
          <w:i/>
          <w:noProof/>
        </w:rPr>
        <w:t>Cancer</w:t>
      </w:r>
      <w:r w:rsidRPr="00D060EE">
        <w:rPr>
          <w:rFonts w:ascii="Cambria" w:hAnsi="Cambria"/>
          <w:noProof/>
        </w:rPr>
        <w:t xml:space="preserve"> 1981;48(12):2643-8.</w:t>
      </w:r>
      <w:bookmarkEnd w:id="372"/>
    </w:p>
    <w:p w14:paraId="25CAC1B1" w14:textId="77777777" w:rsidR="00D060EE" w:rsidRPr="00D060EE" w:rsidRDefault="00D060EE" w:rsidP="00D060EE">
      <w:pPr>
        <w:ind w:left="720" w:hanging="720"/>
        <w:jc w:val="both"/>
        <w:rPr>
          <w:rFonts w:ascii="Cambria" w:hAnsi="Cambria"/>
          <w:noProof/>
        </w:rPr>
      </w:pPr>
      <w:bookmarkStart w:id="373" w:name="_ENREF_24"/>
      <w:r w:rsidRPr="00D060EE">
        <w:rPr>
          <w:rFonts w:ascii="Cambria" w:hAnsi="Cambria"/>
          <w:noProof/>
        </w:rPr>
        <w:t xml:space="preserve">24. Lopez-Beltran A. Bladder cancer: clinical and pathological profile. </w:t>
      </w:r>
      <w:r w:rsidRPr="00D060EE">
        <w:rPr>
          <w:rFonts w:ascii="Cambria" w:hAnsi="Cambria"/>
          <w:i/>
          <w:noProof/>
        </w:rPr>
        <w:t>Scand J Urol Nephrol Suppl</w:t>
      </w:r>
      <w:r w:rsidRPr="00D060EE">
        <w:rPr>
          <w:rFonts w:ascii="Cambria" w:hAnsi="Cambria"/>
          <w:noProof/>
        </w:rPr>
        <w:t xml:space="preserve"> 2008(218):95-109.</w:t>
      </w:r>
      <w:bookmarkEnd w:id="373"/>
    </w:p>
    <w:p w14:paraId="26BFBFC5" w14:textId="77777777" w:rsidR="00D060EE" w:rsidRPr="00D060EE" w:rsidRDefault="00D060EE" w:rsidP="00D060EE">
      <w:pPr>
        <w:ind w:left="720" w:hanging="720"/>
        <w:jc w:val="both"/>
        <w:rPr>
          <w:rFonts w:ascii="Cambria" w:hAnsi="Cambria"/>
          <w:noProof/>
        </w:rPr>
      </w:pPr>
      <w:bookmarkStart w:id="374" w:name="_ENREF_25"/>
      <w:r w:rsidRPr="00D060EE">
        <w:rPr>
          <w:rFonts w:ascii="Cambria" w:hAnsi="Cambria"/>
          <w:noProof/>
        </w:rPr>
        <w:t xml:space="preserve">25. Montironi R, Lopez-Beltran A. The 2004 WHO classification of bladder tumors: a summary and commentary. </w:t>
      </w:r>
      <w:r w:rsidRPr="00D060EE">
        <w:rPr>
          <w:rFonts w:ascii="Cambria" w:hAnsi="Cambria"/>
          <w:i/>
          <w:noProof/>
        </w:rPr>
        <w:t>Int J Surg Pathol</w:t>
      </w:r>
      <w:r w:rsidRPr="00D060EE">
        <w:rPr>
          <w:rFonts w:ascii="Cambria" w:hAnsi="Cambria"/>
          <w:noProof/>
        </w:rPr>
        <w:t xml:space="preserve"> 2005;13(2):143-53.</w:t>
      </w:r>
      <w:bookmarkEnd w:id="374"/>
    </w:p>
    <w:p w14:paraId="475EEF53" w14:textId="77777777" w:rsidR="00D060EE" w:rsidRPr="00D060EE" w:rsidRDefault="00D060EE" w:rsidP="00D060EE">
      <w:pPr>
        <w:ind w:left="720" w:hanging="720"/>
        <w:jc w:val="both"/>
        <w:rPr>
          <w:rFonts w:ascii="Cambria" w:hAnsi="Cambria"/>
          <w:noProof/>
        </w:rPr>
      </w:pPr>
      <w:bookmarkStart w:id="375" w:name="_ENREF_26"/>
      <w:r w:rsidRPr="00D060EE">
        <w:rPr>
          <w:rFonts w:ascii="Cambria" w:hAnsi="Cambria"/>
          <w:noProof/>
        </w:rPr>
        <w:t xml:space="preserve">26. Planz B, Jochims E, Deix T, Caspers HP, Jakse G, Boecking A. The role of urinary cytology for detection of bladder cancer. </w:t>
      </w:r>
      <w:r w:rsidRPr="00D060EE">
        <w:rPr>
          <w:rFonts w:ascii="Cambria" w:hAnsi="Cambria"/>
          <w:i/>
          <w:noProof/>
        </w:rPr>
        <w:t>Eur J Surg Oncol</w:t>
      </w:r>
      <w:r w:rsidRPr="00D060EE">
        <w:rPr>
          <w:rFonts w:ascii="Cambria" w:hAnsi="Cambria"/>
          <w:noProof/>
        </w:rPr>
        <w:t xml:space="preserve"> 2005;31(3):304-8.</w:t>
      </w:r>
      <w:bookmarkEnd w:id="375"/>
    </w:p>
    <w:p w14:paraId="26487355" w14:textId="77777777" w:rsidR="00D060EE" w:rsidRPr="00D060EE" w:rsidRDefault="00D060EE" w:rsidP="00D060EE">
      <w:pPr>
        <w:ind w:left="720" w:hanging="720"/>
        <w:jc w:val="both"/>
        <w:rPr>
          <w:rFonts w:ascii="Cambria" w:hAnsi="Cambria"/>
          <w:noProof/>
        </w:rPr>
      </w:pPr>
      <w:bookmarkStart w:id="376" w:name="_ENREF_27"/>
      <w:r w:rsidRPr="00D060EE">
        <w:rPr>
          <w:rFonts w:ascii="Cambria" w:hAnsi="Cambria"/>
          <w:noProof/>
        </w:rPr>
        <w:t xml:space="preserve">27. Carmack AJ, Soloway MS. The diagnosis and staging of bladder cancer: from RBCs to TURs. </w:t>
      </w:r>
      <w:r w:rsidRPr="00D060EE">
        <w:rPr>
          <w:rFonts w:ascii="Cambria" w:hAnsi="Cambria"/>
          <w:i/>
          <w:noProof/>
        </w:rPr>
        <w:t>Urology</w:t>
      </w:r>
      <w:r w:rsidRPr="00D060EE">
        <w:rPr>
          <w:rFonts w:ascii="Cambria" w:hAnsi="Cambria"/>
          <w:noProof/>
        </w:rPr>
        <w:t xml:space="preserve"> 2006;67(3 Suppl 1):3-8; discussion 8-10.</w:t>
      </w:r>
      <w:bookmarkEnd w:id="376"/>
    </w:p>
    <w:p w14:paraId="0610965D" w14:textId="77777777" w:rsidR="00D060EE" w:rsidRPr="00D060EE" w:rsidRDefault="00D060EE" w:rsidP="00D060EE">
      <w:pPr>
        <w:ind w:left="720" w:hanging="720"/>
        <w:jc w:val="both"/>
        <w:rPr>
          <w:rFonts w:ascii="Cambria" w:hAnsi="Cambria"/>
          <w:noProof/>
        </w:rPr>
      </w:pPr>
      <w:bookmarkStart w:id="377" w:name="_ENREF_28"/>
      <w:r w:rsidRPr="00D060EE">
        <w:rPr>
          <w:rFonts w:ascii="Cambria" w:hAnsi="Cambria"/>
          <w:noProof/>
        </w:rPr>
        <w:t xml:space="preserve">28. Sylvester RJ, Oosterlinck W, van der Meijden AP. A single immediate postoperative instillation of chemotherapy decreases the risk of recurrence in patients with stage Ta T1 bladder cancer: a meta-analysis of published results of randomized clinical trials. </w:t>
      </w:r>
      <w:r w:rsidRPr="00D060EE">
        <w:rPr>
          <w:rFonts w:ascii="Cambria" w:hAnsi="Cambria"/>
          <w:i/>
          <w:noProof/>
        </w:rPr>
        <w:t>J Urol</w:t>
      </w:r>
      <w:r w:rsidRPr="00D060EE">
        <w:rPr>
          <w:rFonts w:ascii="Cambria" w:hAnsi="Cambria"/>
          <w:noProof/>
        </w:rPr>
        <w:t xml:space="preserve"> 2004;171(6 Pt 1):2186-90, quiz 435.</w:t>
      </w:r>
      <w:bookmarkEnd w:id="377"/>
    </w:p>
    <w:p w14:paraId="3F1B3097" w14:textId="77777777" w:rsidR="00D060EE" w:rsidRPr="00D060EE" w:rsidRDefault="00D060EE" w:rsidP="00D060EE">
      <w:pPr>
        <w:ind w:left="720" w:hanging="720"/>
        <w:jc w:val="both"/>
        <w:rPr>
          <w:rFonts w:ascii="Cambria" w:hAnsi="Cambria"/>
          <w:noProof/>
        </w:rPr>
      </w:pPr>
      <w:bookmarkStart w:id="378" w:name="_ENREF_29"/>
      <w:r w:rsidRPr="00D060EE">
        <w:rPr>
          <w:rFonts w:ascii="Cambria" w:hAnsi="Cambria"/>
          <w:noProof/>
        </w:rPr>
        <w:t xml:space="preserve">29. Sylvester RJ, van der MA, Lamm DL. Intravesical bacillus Calmette-Guerin reduces the risk of progression in patients with superficial bladder cancer: a meta-analysis of the published results of randomized clinical trials. </w:t>
      </w:r>
      <w:r w:rsidRPr="00D060EE">
        <w:rPr>
          <w:rFonts w:ascii="Cambria" w:hAnsi="Cambria"/>
          <w:i/>
          <w:noProof/>
        </w:rPr>
        <w:t>J Urol</w:t>
      </w:r>
      <w:r w:rsidRPr="00D060EE">
        <w:rPr>
          <w:rFonts w:ascii="Cambria" w:hAnsi="Cambria"/>
          <w:noProof/>
        </w:rPr>
        <w:t xml:space="preserve"> 2002;168(5):1964-70.</w:t>
      </w:r>
      <w:bookmarkEnd w:id="378"/>
    </w:p>
    <w:p w14:paraId="501D6B23" w14:textId="77777777" w:rsidR="00D060EE" w:rsidRPr="00D060EE" w:rsidRDefault="00D060EE" w:rsidP="00D060EE">
      <w:pPr>
        <w:ind w:left="720" w:hanging="720"/>
        <w:jc w:val="both"/>
        <w:rPr>
          <w:rFonts w:ascii="Cambria" w:hAnsi="Cambria"/>
          <w:noProof/>
        </w:rPr>
      </w:pPr>
      <w:bookmarkStart w:id="379" w:name="_ENREF_30"/>
      <w:r w:rsidRPr="00D060EE">
        <w:rPr>
          <w:rFonts w:ascii="Cambria" w:hAnsi="Cambria"/>
          <w:noProof/>
        </w:rPr>
        <w:t xml:space="preserve">30. Lamm DL, van der Meijden PM, Morales A, Brosman SA, Catalona WJ, Herr HW, et al. Incidence and treatment of complications of bacillus Calmette-Guerin intravesical therapy in superficial bladder cancer. </w:t>
      </w:r>
      <w:r w:rsidRPr="00D060EE">
        <w:rPr>
          <w:rFonts w:ascii="Cambria" w:hAnsi="Cambria"/>
          <w:i/>
          <w:noProof/>
        </w:rPr>
        <w:t>J Urol</w:t>
      </w:r>
      <w:r w:rsidRPr="00D060EE">
        <w:rPr>
          <w:rFonts w:ascii="Cambria" w:hAnsi="Cambria"/>
          <w:noProof/>
        </w:rPr>
        <w:t xml:space="preserve"> 1992;147(3):596-600.</w:t>
      </w:r>
      <w:bookmarkEnd w:id="379"/>
    </w:p>
    <w:p w14:paraId="15DB230F" w14:textId="77777777" w:rsidR="00D060EE" w:rsidRPr="00D060EE" w:rsidRDefault="00D060EE" w:rsidP="00D060EE">
      <w:pPr>
        <w:ind w:left="720" w:hanging="720"/>
        <w:jc w:val="both"/>
        <w:rPr>
          <w:rFonts w:ascii="Cambria" w:hAnsi="Cambria"/>
          <w:noProof/>
        </w:rPr>
      </w:pPr>
      <w:bookmarkStart w:id="380" w:name="_ENREF_31"/>
      <w:r w:rsidRPr="00D060EE">
        <w:rPr>
          <w:rFonts w:ascii="Cambria" w:hAnsi="Cambria"/>
          <w:noProof/>
        </w:rPr>
        <w:t xml:space="preserve">31. Shelley MD, Mason MD, Kynaston H. Intravesical therapy for superficial bladder cancer: a systematic review of randomised trials and meta-analyses. </w:t>
      </w:r>
      <w:r w:rsidRPr="00D060EE">
        <w:rPr>
          <w:rFonts w:ascii="Cambria" w:hAnsi="Cambria"/>
          <w:i/>
          <w:noProof/>
        </w:rPr>
        <w:t>Cancer Treat Rev</w:t>
      </w:r>
      <w:r w:rsidRPr="00D060EE">
        <w:rPr>
          <w:rFonts w:ascii="Cambria" w:hAnsi="Cambria"/>
          <w:noProof/>
        </w:rPr>
        <w:t xml:space="preserve"> 2010;36(3):195-205.</w:t>
      </w:r>
      <w:bookmarkEnd w:id="380"/>
    </w:p>
    <w:p w14:paraId="63992E05" w14:textId="77777777" w:rsidR="00D060EE" w:rsidRPr="00D060EE" w:rsidRDefault="00D060EE" w:rsidP="00D060EE">
      <w:pPr>
        <w:ind w:left="720" w:hanging="720"/>
        <w:jc w:val="both"/>
        <w:rPr>
          <w:rFonts w:ascii="Cambria" w:hAnsi="Cambria"/>
          <w:noProof/>
        </w:rPr>
      </w:pPr>
      <w:bookmarkStart w:id="381" w:name="_ENREF_32"/>
      <w:r w:rsidRPr="00D060EE">
        <w:rPr>
          <w:rFonts w:ascii="Cambria" w:hAnsi="Cambria"/>
          <w:noProof/>
        </w:rPr>
        <w:t xml:space="preserve">32. Malmstrom PU, Sylvester RJ, Crawford DE, Friedrich M, Krege S, Rintala E, et al. An individual patient data meta-analysis of the long-term outcome of randomised studies comparing intravesical mitomycin C versus bacillus Calmette-Guerin for non-muscle-invasive bladder cancer. </w:t>
      </w:r>
      <w:r w:rsidRPr="00D060EE">
        <w:rPr>
          <w:rFonts w:ascii="Cambria" w:hAnsi="Cambria"/>
          <w:i/>
          <w:noProof/>
        </w:rPr>
        <w:t>Eur Urol</w:t>
      </w:r>
      <w:r w:rsidRPr="00D060EE">
        <w:rPr>
          <w:rFonts w:ascii="Cambria" w:hAnsi="Cambria"/>
          <w:noProof/>
        </w:rPr>
        <w:t xml:space="preserve"> 2009;56(2):247-56.</w:t>
      </w:r>
      <w:bookmarkEnd w:id="381"/>
    </w:p>
    <w:p w14:paraId="13ED24D4" w14:textId="77777777" w:rsidR="00D060EE" w:rsidRPr="00D060EE" w:rsidRDefault="00D060EE" w:rsidP="00D060EE">
      <w:pPr>
        <w:ind w:left="720" w:hanging="720"/>
        <w:jc w:val="both"/>
        <w:rPr>
          <w:rFonts w:ascii="Cambria" w:hAnsi="Cambria"/>
          <w:noProof/>
        </w:rPr>
      </w:pPr>
      <w:bookmarkStart w:id="382" w:name="_ENREF_33"/>
      <w:r w:rsidRPr="00D060EE">
        <w:rPr>
          <w:rFonts w:ascii="Cambria" w:hAnsi="Cambria"/>
          <w:noProof/>
        </w:rPr>
        <w:t xml:space="preserve">33. James ND, Hussain SA, Hall E, Jenkins P, Tremlett J, Rawlings C, et al. Radiotherapy with or without chemotherapy in muscle-invasive bladder cancer. </w:t>
      </w:r>
      <w:r w:rsidRPr="00D060EE">
        <w:rPr>
          <w:rFonts w:ascii="Cambria" w:hAnsi="Cambria"/>
          <w:i/>
          <w:noProof/>
        </w:rPr>
        <w:t>N Engl J Med</w:t>
      </w:r>
      <w:r w:rsidRPr="00D060EE">
        <w:rPr>
          <w:rFonts w:ascii="Cambria" w:hAnsi="Cambria"/>
          <w:noProof/>
        </w:rPr>
        <w:t xml:space="preserve"> 2012;366(16):1477-88.</w:t>
      </w:r>
      <w:bookmarkEnd w:id="382"/>
    </w:p>
    <w:p w14:paraId="6ADCDBE5" w14:textId="77777777" w:rsidR="00D060EE" w:rsidRPr="00D060EE" w:rsidRDefault="00D060EE" w:rsidP="00D060EE">
      <w:pPr>
        <w:ind w:left="720" w:hanging="720"/>
        <w:jc w:val="both"/>
        <w:rPr>
          <w:rFonts w:ascii="Cambria" w:hAnsi="Cambria"/>
          <w:noProof/>
        </w:rPr>
      </w:pPr>
      <w:bookmarkStart w:id="383" w:name="_ENREF_34"/>
      <w:r w:rsidRPr="00D060EE">
        <w:rPr>
          <w:rFonts w:ascii="Cambria" w:hAnsi="Cambria"/>
          <w:noProof/>
        </w:rPr>
        <w:t xml:space="preserve">34. von der Maase H, Sengelov L, Roberts JT, Ricci S, Dogliotti L, Oliver T, et al. Long-term survival results of a randomized trial comparing gemcitabine plus cisplatin, with methotrexate, vinblastine, doxorubicin, plus cisplatin in patients with bladder cancer. </w:t>
      </w:r>
      <w:r w:rsidRPr="00D060EE">
        <w:rPr>
          <w:rFonts w:ascii="Cambria" w:hAnsi="Cambria"/>
          <w:i/>
          <w:noProof/>
        </w:rPr>
        <w:t>J Clin Oncol</w:t>
      </w:r>
      <w:r w:rsidRPr="00D060EE">
        <w:rPr>
          <w:rFonts w:ascii="Cambria" w:hAnsi="Cambria"/>
          <w:noProof/>
        </w:rPr>
        <w:t xml:space="preserve"> 2005;23(21):4602-8.</w:t>
      </w:r>
      <w:bookmarkEnd w:id="383"/>
    </w:p>
    <w:p w14:paraId="1EE0D261" w14:textId="77777777" w:rsidR="00D060EE" w:rsidRPr="00D060EE" w:rsidRDefault="00D060EE" w:rsidP="00D060EE">
      <w:pPr>
        <w:ind w:left="720" w:hanging="720"/>
        <w:jc w:val="both"/>
        <w:rPr>
          <w:rFonts w:ascii="Cambria" w:hAnsi="Cambria"/>
          <w:noProof/>
        </w:rPr>
      </w:pPr>
      <w:bookmarkStart w:id="384" w:name="_ENREF_35"/>
      <w:r w:rsidRPr="00D060EE">
        <w:rPr>
          <w:rFonts w:ascii="Cambria" w:hAnsi="Cambria"/>
          <w:noProof/>
        </w:rPr>
        <w:t xml:space="preserve">35. Noon AP, Albertsen PC, Thomas F, Rosario DJ, Catto JW. Competing mortality in patients diagnosed with bladder cancer: evidence of undertreatment in the elderly and female patients. </w:t>
      </w:r>
      <w:r w:rsidRPr="00D060EE">
        <w:rPr>
          <w:rFonts w:ascii="Cambria" w:hAnsi="Cambria"/>
          <w:i/>
          <w:noProof/>
        </w:rPr>
        <w:t>Br J Cancer</w:t>
      </w:r>
      <w:r w:rsidRPr="00D060EE">
        <w:rPr>
          <w:rFonts w:ascii="Cambria" w:hAnsi="Cambria"/>
          <w:noProof/>
        </w:rPr>
        <w:t xml:space="preserve"> 2013;108(7):1534-40.</w:t>
      </w:r>
      <w:bookmarkEnd w:id="384"/>
    </w:p>
    <w:p w14:paraId="07B9EB3F" w14:textId="77777777" w:rsidR="00D060EE" w:rsidRPr="00D060EE" w:rsidRDefault="00D060EE" w:rsidP="00D060EE">
      <w:pPr>
        <w:ind w:left="720" w:hanging="720"/>
        <w:jc w:val="both"/>
        <w:rPr>
          <w:rFonts w:ascii="Cambria" w:hAnsi="Cambria"/>
          <w:noProof/>
        </w:rPr>
      </w:pPr>
      <w:bookmarkStart w:id="385" w:name="_ENREF_36"/>
      <w:r w:rsidRPr="00D060EE">
        <w:rPr>
          <w:rFonts w:ascii="Cambria" w:hAnsi="Cambria"/>
          <w:noProof/>
        </w:rPr>
        <w:t xml:space="preserve">36. Wolffe AP, Matzke MA. Epigenetics: regulation through repression. </w:t>
      </w:r>
      <w:r w:rsidRPr="00D060EE">
        <w:rPr>
          <w:rFonts w:ascii="Cambria" w:hAnsi="Cambria"/>
          <w:i/>
          <w:noProof/>
        </w:rPr>
        <w:t>Science</w:t>
      </w:r>
      <w:r w:rsidRPr="00D060EE">
        <w:rPr>
          <w:rFonts w:ascii="Cambria" w:hAnsi="Cambria"/>
          <w:noProof/>
        </w:rPr>
        <w:t xml:space="preserve"> 1999;286(5439):481-6.</w:t>
      </w:r>
      <w:bookmarkEnd w:id="385"/>
    </w:p>
    <w:p w14:paraId="650D2BE9" w14:textId="77777777" w:rsidR="00D060EE" w:rsidRPr="00D060EE" w:rsidRDefault="00D060EE" w:rsidP="00D060EE">
      <w:pPr>
        <w:ind w:left="720" w:hanging="720"/>
        <w:jc w:val="both"/>
        <w:rPr>
          <w:rFonts w:ascii="Cambria" w:hAnsi="Cambria"/>
          <w:noProof/>
        </w:rPr>
      </w:pPr>
      <w:bookmarkStart w:id="386" w:name="_ENREF_37"/>
      <w:r w:rsidRPr="00D060EE">
        <w:rPr>
          <w:rFonts w:ascii="Cambria" w:hAnsi="Cambria"/>
          <w:noProof/>
        </w:rPr>
        <w:t xml:space="preserve">37. Bonasio R, Tu S, Reinberg D. Molecular signals of epigenetic states. </w:t>
      </w:r>
      <w:r w:rsidRPr="00D060EE">
        <w:rPr>
          <w:rFonts w:ascii="Cambria" w:hAnsi="Cambria"/>
          <w:i/>
          <w:noProof/>
        </w:rPr>
        <w:t>Science</w:t>
      </w:r>
      <w:r w:rsidRPr="00D060EE">
        <w:rPr>
          <w:rFonts w:ascii="Cambria" w:hAnsi="Cambria"/>
          <w:noProof/>
        </w:rPr>
        <w:t xml:space="preserve"> 2010;330(6004):612-6.</w:t>
      </w:r>
      <w:bookmarkEnd w:id="386"/>
    </w:p>
    <w:p w14:paraId="08400BB8" w14:textId="77777777" w:rsidR="00D060EE" w:rsidRPr="00D060EE" w:rsidRDefault="00D060EE" w:rsidP="00D060EE">
      <w:pPr>
        <w:ind w:left="720" w:hanging="720"/>
        <w:jc w:val="both"/>
        <w:rPr>
          <w:rFonts w:ascii="Cambria" w:hAnsi="Cambria"/>
          <w:noProof/>
        </w:rPr>
      </w:pPr>
      <w:bookmarkStart w:id="387" w:name="_ENREF_38"/>
      <w:r w:rsidRPr="00D060EE">
        <w:rPr>
          <w:rFonts w:ascii="Cambria" w:hAnsi="Cambria"/>
          <w:noProof/>
        </w:rPr>
        <w:t xml:space="preserve">38. Allfrey VG, Faulkner R, Mirsky AE. Acetylation and Methylation of Histones and Their Possible Role in the Regulation of Rna Synthesis. </w:t>
      </w:r>
      <w:r w:rsidRPr="00D060EE">
        <w:rPr>
          <w:rFonts w:ascii="Cambria" w:hAnsi="Cambria"/>
          <w:i/>
          <w:noProof/>
        </w:rPr>
        <w:t>Proc Natl Acad Sci U S A</w:t>
      </w:r>
      <w:r w:rsidRPr="00D060EE">
        <w:rPr>
          <w:rFonts w:ascii="Cambria" w:hAnsi="Cambria"/>
          <w:noProof/>
        </w:rPr>
        <w:t xml:space="preserve"> 1964;51:786-94.</w:t>
      </w:r>
      <w:bookmarkEnd w:id="387"/>
    </w:p>
    <w:p w14:paraId="67FF698F" w14:textId="77777777" w:rsidR="00D060EE" w:rsidRPr="00D060EE" w:rsidRDefault="00D060EE" w:rsidP="00D060EE">
      <w:pPr>
        <w:ind w:left="720" w:hanging="720"/>
        <w:jc w:val="both"/>
        <w:rPr>
          <w:rFonts w:ascii="Cambria" w:hAnsi="Cambria"/>
          <w:noProof/>
        </w:rPr>
      </w:pPr>
      <w:bookmarkStart w:id="388" w:name="_ENREF_39"/>
      <w:r w:rsidRPr="00D060EE">
        <w:rPr>
          <w:rFonts w:ascii="Cambria" w:hAnsi="Cambria"/>
          <w:noProof/>
        </w:rPr>
        <w:t xml:space="preserve">39. Rothbart SB, Strahl BD. Interpreting the language of histone and DNA modifications. </w:t>
      </w:r>
      <w:r w:rsidRPr="00D060EE">
        <w:rPr>
          <w:rFonts w:ascii="Cambria" w:hAnsi="Cambria"/>
          <w:i/>
          <w:noProof/>
        </w:rPr>
        <w:t>Biochim Biophys Acta</w:t>
      </w:r>
      <w:r w:rsidRPr="00D060EE">
        <w:rPr>
          <w:rFonts w:ascii="Cambria" w:hAnsi="Cambria"/>
          <w:noProof/>
        </w:rPr>
        <w:t xml:space="preserve"> 2014;1839(8):627-43.</w:t>
      </w:r>
      <w:bookmarkEnd w:id="388"/>
    </w:p>
    <w:p w14:paraId="75C19A9E" w14:textId="77777777" w:rsidR="00D060EE" w:rsidRPr="00D060EE" w:rsidRDefault="00D060EE" w:rsidP="00D060EE">
      <w:pPr>
        <w:ind w:left="720" w:hanging="720"/>
        <w:jc w:val="both"/>
        <w:rPr>
          <w:rFonts w:ascii="Cambria" w:hAnsi="Cambria"/>
          <w:noProof/>
        </w:rPr>
      </w:pPr>
      <w:bookmarkStart w:id="389" w:name="_ENREF_40"/>
      <w:r w:rsidRPr="00D060EE">
        <w:rPr>
          <w:rFonts w:ascii="Cambria" w:hAnsi="Cambria"/>
          <w:noProof/>
        </w:rPr>
        <w:t xml:space="preserve">40. Dudziec E, Goepel JR, Catto JW. Global epigenetic profiling in bladder cancer. </w:t>
      </w:r>
      <w:r w:rsidRPr="00D060EE">
        <w:rPr>
          <w:rFonts w:ascii="Cambria" w:hAnsi="Cambria"/>
          <w:i/>
          <w:noProof/>
        </w:rPr>
        <w:t>Epigenomics</w:t>
      </w:r>
      <w:r w:rsidRPr="00D060EE">
        <w:rPr>
          <w:rFonts w:ascii="Cambria" w:hAnsi="Cambria"/>
          <w:noProof/>
        </w:rPr>
        <w:t xml:space="preserve"> 2011;3(1):35-45.</w:t>
      </w:r>
      <w:bookmarkEnd w:id="389"/>
    </w:p>
    <w:p w14:paraId="60BC0F4E" w14:textId="77777777" w:rsidR="00D060EE" w:rsidRPr="00D060EE" w:rsidRDefault="00D060EE" w:rsidP="00D060EE">
      <w:pPr>
        <w:ind w:left="720" w:hanging="720"/>
        <w:jc w:val="both"/>
        <w:rPr>
          <w:rFonts w:ascii="Cambria" w:hAnsi="Cambria"/>
          <w:noProof/>
        </w:rPr>
      </w:pPr>
      <w:bookmarkStart w:id="390" w:name="_ENREF_41"/>
      <w:r w:rsidRPr="00D060EE">
        <w:rPr>
          <w:rFonts w:ascii="Cambria" w:hAnsi="Cambria"/>
          <w:noProof/>
        </w:rPr>
        <w:t xml:space="preserve">41. Ou JN, Torrisani J, Unterberger A, Provencal N, Shikimi K, Karimi M, et al. Histone deacetylase inhibitor Trichostatin A induces global and gene-specific DNA demethylation in human cancer cell lines. </w:t>
      </w:r>
      <w:r w:rsidRPr="00D060EE">
        <w:rPr>
          <w:rFonts w:ascii="Cambria" w:hAnsi="Cambria"/>
          <w:i/>
          <w:noProof/>
        </w:rPr>
        <w:t>Biochem Pharmacol</w:t>
      </w:r>
      <w:r w:rsidRPr="00D060EE">
        <w:rPr>
          <w:rFonts w:ascii="Cambria" w:hAnsi="Cambria"/>
          <w:noProof/>
        </w:rPr>
        <w:t xml:space="preserve"> 2007;73(9):1297-307.</w:t>
      </w:r>
      <w:bookmarkEnd w:id="390"/>
    </w:p>
    <w:p w14:paraId="136276F4" w14:textId="77777777" w:rsidR="00D060EE" w:rsidRPr="00D060EE" w:rsidRDefault="00D060EE" w:rsidP="00D060EE">
      <w:pPr>
        <w:ind w:left="720" w:hanging="720"/>
        <w:jc w:val="both"/>
        <w:rPr>
          <w:rFonts w:ascii="Cambria" w:hAnsi="Cambria"/>
          <w:noProof/>
        </w:rPr>
      </w:pPr>
      <w:bookmarkStart w:id="391" w:name="_ENREF_42"/>
      <w:r w:rsidRPr="00D060EE">
        <w:rPr>
          <w:rFonts w:ascii="Cambria" w:hAnsi="Cambria"/>
          <w:noProof/>
        </w:rPr>
        <w:t xml:space="preserve">42. Herceg Z, Ushijima T. Introduction: epigenetics and cancer. </w:t>
      </w:r>
      <w:r w:rsidRPr="00D060EE">
        <w:rPr>
          <w:rFonts w:ascii="Cambria" w:hAnsi="Cambria"/>
          <w:i/>
          <w:noProof/>
        </w:rPr>
        <w:t>Adv Genet</w:t>
      </w:r>
      <w:r w:rsidRPr="00D060EE">
        <w:rPr>
          <w:rFonts w:ascii="Cambria" w:hAnsi="Cambria"/>
          <w:noProof/>
        </w:rPr>
        <w:t xml:space="preserve"> 2010;70:1-23.</w:t>
      </w:r>
      <w:bookmarkEnd w:id="391"/>
    </w:p>
    <w:p w14:paraId="78409156" w14:textId="77777777" w:rsidR="00D060EE" w:rsidRPr="00D060EE" w:rsidRDefault="00D060EE" w:rsidP="00D060EE">
      <w:pPr>
        <w:ind w:left="720" w:hanging="720"/>
        <w:jc w:val="both"/>
        <w:rPr>
          <w:rFonts w:ascii="Cambria" w:hAnsi="Cambria"/>
          <w:noProof/>
        </w:rPr>
      </w:pPr>
      <w:bookmarkStart w:id="392" w:name="_ENREF_43"/>
      <w:r w:rsidRPr="00D060EE">
        <w:rPr>
          <w:rFonts w:ascii="Cambria" w:hAnsi="Cambria"/>
          <w:noProof/>
        </w:rPr>
        <w:t xml:space="preserve">43. Li E, Bestor TH, Jaenisch R. Targeted mutation of the DNA methyltransferase gene results in embryonic lethality. </w:t>
      </w:r>
      <w:r w:rsidRPr="00D060EE">
        <w:rPr>
          <w:rFonts w:ascii="Cambria" w:hAnsi="Cambria"/>
          <w:i/>
          <w:noProof/>
        </w:rPr>
        <w:t>Cell</w:t>
      </w:r>
      <w:r w:rsidRPr="00D060EE">
        <w:rPr>
          <w:rFonts w:ascii="Cambria" w:hAnsi="Cambria"/>
          <w:noProof/>
        </w:rPr>
        <w:t xml:space="preserve"> 1992;69(6):915-26.</w:t>
      </w:r>
      <w:bookmarkEnd w:id="392"/>
    </w:p>
    <w:p w14:paraId="10385444" w14:textId="77777777" w:rsidR="00D060EE" w:rsidRPr="00D060EE" w:rsidRDefault="00D060EE" w:rsidP="00D060EE">
      <w:pPr>
        <w:ind w:left="720" w:hanging="720"/>
        <w:jc w:val="both"/>
        <w:rPr>
          <w:rFonts w:ascii="Cambria" w:hAnsi="Cambria"/>
          <w:noProof/>
        </w:rPr>
      </w:pPr>
      <w:bookmarkStart w:id="393" w:name="_ENREF_44"/>
      <w:r w:rsidRPr="00D060EE">
        <w:rPr>
          <w:rFonts w:ascii="Cambria" w:hAnsi="Cambria"/>
          <w:noProof/>
        </w:rPr>
        <w:t xml:space="preserve">44. Okano M, Bell DW, Haber DA, Li E. DNA methyltransferases Dnmt3a and Dnmt3b are essential for de novo methylation and mammalian development. </w:t>
      </w:r>
      <w:r w:rsidRPr="00D060EE">
        <w:rPr>
          <w:rFonts w:ascii="Cambria" w:hAnsi="Cambria"/>
          <w:i/>
          <w:noProof/>
        </w:rPr>
        <w:t>Cell</w:t>
      </w:r>
      <w:r w:rsidRPr="00D060EE">
        <w:rPr>
          <w:rFonts w:ascii="Cambria" w:hAnsi="Cambria"/>
          <w:noProof/>
        </w:rPr>
        <w:t xml:space="preserve"> 1999;99(3):247-57.</w:t>
      </w:r>
      <w:bookmarkEnd w:id="393"/>
    </w:p>
    <w:p w14:paraId="6D8813A8" w14:textId="77777777" w:rsidR="00D060EE" w:rsidRPr="00D060EE" w:rsidRDefault="00D060EE" w:rsidP="00D060EE">
      <w:pPr>
        <w:ind w:left="720" w:hanging="720"/>
        <w:jc w:val="both"/>
        <w:rPr>
          <w:rFonts w:ascii="Cambria" w:hAnsi="Cambria"/>
          <w:noProof/>
        </w:rPr>
      </w:pPr>
      <w:bookmarkStart w:id="394" w:name="_ENREF_45"/>
      <w:r w:rsidRPr="00D060EE">
        <w:rPr>
          <w:rFonts w:ascii="Cambria" w:hAnsi="Cambria"/>
          <w:noProof/>
        </w:rPr>
        <w:t xml:space="preserve">45. Wu XR. Urothelial tumorigenesis: a tale of divergent pathways. </w:t>
      </w:r>
      <w:r w:rsidRPr="00D060EE">
        <w:rPr>
          <w:rFonts w:ascii="Cambria" w:hAnsi="Cambria"/>
          <w:i/>
          <w:noProof/>
        </w:rPr>
        <w:t>Nat Rev Cancer</w:t>
      </w:r>
      <w:r w:rsidRPr="00D060EE">
        <w:rPr>
          <w:rFonts w:ascii="Cambria" w:hAnsi="Cambria"/>
          <w:noProof/>
        </w:rPr>
        <w:t xml:space="preserve"> 2005;5(9):713-25.</w:t>
      </w:r>
      <w:bookmarkEnd w:id="394"/>
    </w:p>
    <w:p w14:paraId="43C81E2B" w14:textId="77777777" w:rsidR="00D060EE" w:rsidRPr="00D060EE" w:rsidRDefault="00D060EE" w:rsidP="00D060EE">
      <w:pPr>
        <w:ind w:left="720" w:hanging="720"/>
        <w:jc w:val="both"/>
        <w:rPr>
          <w:rFonts w:ascii="Cambria" w:hAnsi="Cambria"/>
          <w:noProof/>
        </w:rPr>
      </w:pPr>
      <w:bookmarkStart w:id="395" w:name="_ENREF_46"/>
      <w:r w:rsidRPr="00D060EE">
        <w:rPr>
          <w:rFonts w:ascii="Cambria" w:hAnsi="Cambria"/>
          <w:noProof/>
        </w:rPr>
        <w:t xml:space="preserve">46. Catto JW, Azzouzi AR, Rehman I, Feeley KM, Cross SS, Amira N, et al. Promoter hypermethylation is associated with tumor location, stage, and subsequent progression in transitional cell carcinoma. </w:t>
      </w:r>
      <w:r w:rsidRPr="00D060EE">
        <w:rPr>
          <w:rFonts w:ascii="Cambria" w:hAnsi="Cambria"/>
          <w:i/>
          <w:noProof/>
        </w:rPr>
        <w:t>J Clin Oncol</w:t>
      </w:r>
      <w:r w:rsidRPr="00D060EE">
        <w:rPr>
          <w:rFonts w:ascii="Cambria" w:hAnsi="Cambria"/>
          <w:noProof/>
        </w:rPr>
        <w:t xml:space="preserve"> 2005;23(13):2903-10.</w:t>
      </w:r>
      <w:bookmarkEnd w:id="395"/>
    </w:p>
    <w:p w14:paraId="27180713" w14:textId="77777777" w:rsidR="00D060EE" w:rsidRPr="00D060EE" w:rsidRDefault="00D060EE" w:rsidP="00D060EE">
      <w:pPr>
        <w:ind w:left="720" w:hanging="720"/>
        <w:jc w:val="both"/>
        <w:rPr>
          <w:rFonts w:ascii="Cambria" w:hAnsi="Cambria"/>
          <w:noProof/>
        </w:rPr>
      </w:pPr>
      <w:bookmarkStart w:id="396" w:name="_ENREF_47"/>
      <w:r w:rsidRPr="00D060EE">
        <w:rPr>
          <w:rFonts w:ascii="Cambria" w:hAnsi="Cambria"/>
          <w:noProof/>
        </w:rPr>
        <w:t xml:space="preserve">47. Dhawan D, Hamdy FC, Rehman I, Patterson J, Cross SS, Feeley KM, et al. Evidence for the early onset of aberrant promoter methylation in urothelial carcinoma. </w:t>
      </w:r>
      <w:r w:rsidRPr="00D060EE">
        <w:rPr>
          <w:rFonts w:ascii="Cambria" w:hAnsi="Cambria"/>
          <w:i/>
          <w:noProof/>
        </w:rPr>
        <w:t>J Pathol</w:t>
      </w:r>
      <w:r w:rsidRPr="00D060EE">
        <w:rPr>
          <w:rFonts w:ascii="Cambria" w:hAnsi="Cambria"/>
          <w:noProof/>
        </w:rPr>
        <w:t xml:space="preserve"> 2006;209(3):336-43.</w:t>
      </w:r>
      <w:bookmarkEnd w:id="396"/>
    </w:p>
    <w:p w14:paraId="1DE73A7C" w14:textId="77777777" w:rsidR="00D060EE" w:rsidRPr="00D060EE" w:rsidRDefault="00D060EE" w:rsidP="00D060EE">
      <w:pPr>
        <w:ind w:left="720" w:hanging="720"/>
        <w:jc w:val="both"/>
        <w:rPr>
          <w:rFonts w:ascii="Cambria" w:hAnsi="Cambria"/>
          <w:noProof/>
        </w:rPr>
      </w:pPr>
      <w:bookmarkStart w:id="397" w:name="_ENREF_48"/>
      <w:r w:rsidRPr="00D060EE">
        <w:rPr>
          <w:rFonts w:ascii="Cambria" w:hAnsi="Cambria"/>
          <w:noProof/>
        </w:rPr>
        <w:t xml:space="preserve">48. Yates DR, Rehman I, Abbod MF, Meuth M, Cross SS, Linkens DA, et al. Promoter hypermethylation identifies progression risk in bladder cancer. </w:t>
      </w:r>
      <w:r w:rsidRPr="00D060EE">
        <w:rPr>
          <w:rFonts w:ascii="Cambria" w:hAnsi="Cambria"/>
          <w:i/>
          <w:noProof/>
        </w:rPr>
        <w:t>Clin Cancer Res</w:t>
      </w:r>
      <w:r w:rsidRPr="00D060EE">
        <w:rPr>
          <w:rFonts w:ascii="Cambria" w:hAnsi="Cambria"/>
          <w:noProof/>
        </w:rPr>
        <w:t xml:space="preserve"> 2007;13(7):2046-53.</w:t>
      </w:r>
      <w:bookmarkEnd w:id="397"/>
    </w:p>
    <w:p w14:paraId="39096C3E" w14:textId="77777777" w:rsidR="00D060EE" w:rsidRPr="00D060EE" w:rsidRDefault="00D060EE" w:rsidP="00D060EE">
      <w:pPr>
        <w:ind w:left="720" w:hanging="720"/>
        <w:jc w:val="both"/>
        <w:rPr>
          <w:rFonts w:ascii="Cambria" w:hAnsi="Cambria"/>
          <w:noProof/>
        </w:rPr>
      </w:pPr>
      <w:bookmarkStart w:id="398" w:name="_ENREF_49"/>
      <w:r w:rsidRPr="00D060EE">
        <w:rPr>
          <w:rFonts w:ascii="Cambria" w:hAnsi="Cambria"/>
          <w:noProof/>
        </w:rPr>
        <w:t xml:space="preserve">49. Yates DR, Rehman I, Meuth M, Cross SS, Hamdy FC, Catto JW. Methylational urinalysis: a prospective study of bladder cancer patients and age stratified benign controls. </w:t>
      </w:r>
      <w:r w:rsidRPr="00D060EE">
        <w:rPr>
          <w:rFonts w:ascii="Cambria" w:hAnsi="Cambria"/>
          <w:i/>
          <w:noProof/>
        </w:rPr>
        <w:t>Oncogene</w:t>
      </w:r>
      <w:r w:rsidRPr="00D060EE">
        <w:rPr>
          <w:rFonts w:ascii="Cambria" w:hAnsi="Cambria"/>
          <w:noProof/>
        </w:rPr>
        <w:t xml:space="preserve"> 2006;25(13):1984-8.</w:t>
      </w:r>
      <w:bookmarkEnd w:id="398"/>
    </w:p>
    <w:p w14:paraId="0A667B11" w14:textId="77777777" w:rsidR="00D060EE" w:rsidRPr="00D060EE" w:rsidRDefault="00D060EE" w:rsidP="00D060EE">
      <w:pPr>
        <w:ind w:left="720" w:hanging="720"/>
        <w:jc w:val="both"/>
        <w:rPr>
          <w:rFonts w:ascii="Cambria" w:hAnsi="Cambria"/>
          <w:noProof/>
        </w:rPr>
      </w:pPr>
      <w:bookmarkStart w:id="399" w:name="_ENREF_50"/>
      <w:r w:rsidRPr="00D060EE">
        <w:rPr>
          <w:rFonts w:ascii="Cambria" w:hAnsi="Cambria"/>
          <w:noProof/>
        </w:rPr>
        <w:t xml:space="preserve">50. Dawson MA, Kouzarides T. Cancer epigenetics: from mechanism to therapy. </w:t>
      </w:r>
      <w:r w:rsidRPr="00D060EE">
        <w:rPr>
          <w:rFonts w:ascii="Cambria" w:hAnsi="Cambria"/>
          <w:i/>
          <w:noProof/>
        </w:rPr>
        <w:t>Cell</w:t>
      </w:r>
      <w:r w:rsidRPr="00D060EE">
        <w:rPr>
          <w:rFonts w:ascii="Cambria" w:hAnsi="Cambria"/>
          <w:noProof/>
        </w:rPr>
        <w:t xml:space="preserve"> 2012;150(1):12-27.</w:t>
      </w:r>
      <w:bookmarkEnd w:id="399"/>
    </w:p>
    <w:p w14:paraId="18CBD291" w14:textId="77777777" w:rsidR="00D060EE" w:rsidRPr="00D060EE" w:rsidRDefault="00D060EE" w:rsidP="00D060EE">
      <w:pPr>
        <w:ind w:left="720" w:hanging="720"/>
        <w:jc w:val="both"/>
        <w:rPr>
          <w:rFonts w:ascii="Cambria" w:hAnsi="Cambria"/>
          <w:noProof/>
        </w:rPr>
      </w:pPr>
      <w:bookmarkStart w:id="400" w:name="_ENREF_51"/>
      <w:r w:rsidRPr="00D060EE">
        <w:rPr>
          <w:rFonts w:ascii="Cambria" w:hAnsi="Cambria"/>
          <w:noProof/>
        </w:rPr>
        <w:t xml:space="preserve">51. Saito Y, Liang G, Egger G, Friedman JM, Chuang JC, Coetzee GA, et al. Specific activation of microRNA-127 with downregulation of the proto-oncogene BCL6 by chromatin-modifying drugs in human cancer cells. </w:t>
      </w:r>
      <w:r w:rsidRPr="00D060EE">
        <w:rPr>
          <w:rFonts w:ascii="Cambria" w:hAnsi="Cambria"/>
          <w:i/>
          <w:noProof/>
        </w:rPr>
        <w:t>Cancer Cell</w:t>
      </w:r>
      <w:r w:rsidRPr="00D060EE">
        <w:rPr>
          <w:rFonts w:ascii="Cambria" w:hAnsi="Cambria"/>
          <w:noProof/>
        </w:rPr>
        <w:t xml:space="preserve"> 2006;9(6):435-43.</w:t>
      </w:r>
      <w:bookmarkEnd w:id="400"/>
    </w:p>
    <w:p w14:paraId="4B670943" w14:textId="77777777" w:rsidR="00D060EE" w:rsidRPr="00D060EE" w:rsidRDefault="00D060EE" w:rsidP="00D060EE">
      <w:pPr>
        <w:ind w:left="720" w:hanging="720"/>
        <w:jc w:val="both"/>
        <w:rPr>
          <w:rFonts w:ascii="Cambria" w:hAnsi="Cambria"/>
          <w:noProof/>
        </w:rPr>
      </w:pPr>
      <w:bookmarkStart w:id="401" w:name="_ENREF_52"/>
      <w:r w:rsidRPr="00D060EE">
        <w:rPr>
          <w:rFonts w:ascii="Cambria" w:hAnsi="Cambria"/>
          <w:noProof/>
        </w:rPr>
        <w:t xml:space="preserve">52. Ahmad I, Sansom OJ, Leung HY. Exploring molecular genetics of bladder cancer: lessons learned from mouse models. </w:t>
      </w:r>
      <w:r w:rsidRPr="00D060EE">
        <w:rPr>
          <w:rFonts w:ascii="Cambria" w:hAnsi="Cambria"/>
          <w:i/>
          <w:noProof/>
        </w:rPr>
        <w:t>Dis Model Mech</w:t>
      </w:r>
      <w:r w:rsidRPr="00D060EE">
        <w:rPr>
          <w:rFonts w:ascii="Cambria" w:hAnsi="Cambria"/>
          <w:noProof/>
        </w:rPr>
        <w:t xml:space="preserve"> 2012;5(3):323-32.</w:t>
      </w:r>
      <w:bookmarkEnd w:id="401"/>
    </w:p>
    <w:p w14:paraId="52A573F4" w14:textId="77777777" w:rsidR="00D060EE" w:rsidRPr="00D060EE" w:rsidRDefault="00D060EE" w:rsidP="00D060EE">
      <w:pPr>
        <w:ind w:left="720" w:hanging="720"/>
        <w:jc w:val="both"/>
        <w:rPr>
          <w:rFonts w:ascii="Cambria" w:hAnsi="Cambria"/>
          <w:noProof/>
        </w:rPr>
      </w:pPr>
      <w:bookmarkStart w:id="402" w:name="_ENREF_53"/>
      <w:r w:rsidRPr="00D060EE">
        <w:rPr>
          <w:rFonts w:ascii="Cambria" w:hAnsi="Cambria"/>
          <w:noProof/>
        </w:rPr>
        <w:t xml:space="preserve">53. Turner N, Grose R. Fibroblast growth factor signalling: from development to cancer. </w:t>
      </w:r>
      <w:r w:rsidRPr="00D060EE">
        <w:rPr>
          <w:rFonts w:ascii="Cambria" w:hAnsi="Cambria"/>
          <w:i/>
          <w:noProof/>
        </w:rPr>
        <w:t>Nat Rev Cancer</w:t>
      </w:r>
      <w:r w:rsidRPr="00D060EE">
        <w:rPr>
          <w:rFonts w:ascii="Cambria" w:hAnsi="Cambria"/>
          <w:noProof/>
        </w:rPr>
        <w:t xml:space="preserve"> 2010;10(2):116-29.</w:t>
      </w:r>
      <w:bookmarkEnd w:id="402"/>
    </w:p>
    <w:p w14:paraId="0C329726" w14:textId="77777777" w:rsidR="00D060EE" w:rsidRPr="00D060EE" w:rsidRDefault="00D060EE" w:rsidP="00D060EE">
      <w:pPr>
        <w:ind w:left="720" w:hanging="720"/>
        <w:jc w:val="both"/>
        <w:rPr>
          <w:rFonts w:ascii="Cambria" w:hAnsi="Cambria"/>
          <w:noProof/>
        </w:rPr>
      </w:pPr>
      <w:bookmarkStart w:id="403" w:name="_ENREF_54"/>
      <w:r w:rsidRPr="00D060EE">
        <w:rPr>
          <w:rFonts w:ascii="Cambria" w:hAnsi="Cambria"/>
          <w:noProof/>
        </w:rPr>
        <w:t xml:space="preserve">54. di Martino E, Tomlinson DC, Knowles MA. A Decade of FGF Receptor Research in Bladder Cancer: Past, Present, and Future Challenges. </w:t>
      </w:r>
      <w:r w:rsidRPr="00D060EE">
        <w:rPr>
          <w:rFonts w:ascii="Cambria" w:hAnsi="Cambria"/>
          <w:i/>
          <w:noProof/>
        </w:rPr>
        <w:t>Advances in urology</w:t>
      </w:r>
      <w:r w:rsidRPr="00D060EE">
        <w:rPr>
          <w:rFonts w:ascii="Cambria" w:hAnsi="Cambria"/>
          <w:noProof/>
        </w:rPr>
        <w:t xml:space="preserve"> 2012;2012:429213.</w:t>
      </w:r>
      <w:bookmarkEnd w:id="403"/>
    </w:p>
    <w:p w14:paraId="402ED064" w14:textId="77777777" w:rsidR="00D060EE" w:rsidRPr="00D060EE" w:rsidRDefault="00D060EE" w:rsidP="00D060EE">
      <w:pPr>
        <w:ind w:left="720" w:hanging="720"/>
        <w:jc w:val="both"/>
        <w:rPr>
          <w:rFonts w:ascii="Cambria" w:hAnsi="Cambria"/>
          <w:noProof/>
        </w:rPr>
      </w:pPr>
      <w:bookmarkStart w:id="404" w:name="_ENREF_55"/>
      <w:r w:rsidRPr="00D060EE">
        <w:rPr>
          <w:rFonts w:ascii="Cambria" w:hAnsi="Cambria"/>
          <w:noProof/>
        </w:rPr>
        <w:t xml:space="preserve">55. Comprehensive molecular characterization of urothelial bladder carcinoma. </w:t>
      </w:r>
      <w:r w:rsidRPr="00D060EE">
        <w:rPr>
          <w:rFonts w:ascii="Cambria" w:hAnsi="Cambria"/>
          <w:i/>
          <w:noProof/>
        </w:rPr>
        <w:t>Nature</w:t>
      </w:r>
      <w:r w:rsidRPr="00D060EE">
        <w:rPr>
          <w:rFonts w:ascii="Cambria" w:hAnsi="Cambria"/>
          <w:noProof/>
        </w:rPr>
        <w:t xml:space="preserve"> 2014;507(7492):315-22.</w:t>
      </w:r>
      <w:bookmarkEnd w:id="404"/>
    </w:p>
    <w:p w14:paraId="23ECFDD0" w14:textId="77777777" w:rsidR="00D060EE" w:rsidRPr="00D060EE" w:rsidRDefault="00D060EE" w:rsidP="00D060EE">
      <w:pPr>
        <w:ind w:left="720" w:hanging="720"/>
        <w:jc w:val="both"/>
        <w:rPr>
          <w:rFonts w:ascii="Cambria" w:hAnsi="Cambria"/>
          <w:noProof/>
        </w:rPr>
      </w:pPr>
      <w:bookmarkStart w:id="405" w:name="_ENREF_56"/>
      <w:r w:rsidRPr="00D060EE">
        <w:rPr>
          <w:rFonts w:ascii="Cambria" w:hAnsi="Cambria"/>
          <w:noProof/>
        </w:rPr>
        <w:t xml:space="preserve">56. Cappellen D, De Oliveira C, Ricol D, de Medina S, Bourdin J, Sastre-Garau X, et al. Frequent activating mutations of FGFR3 in human bladder and cervix carcinomas. </w:t>
      </w:r>
      <w:r w:rsidRPr="00D060EE">
        <w:rPr>
          <w:rFonts w:ascii="Cambria" w:hAnsi="Cambria"/>
          <w:i/>
          <w:noProof/>
        </w:rPr>
        <w:t>Nat Genet</w:t>
      </w:r>
      <w:r w:rsidRPr="00D060EE">
        <w:rPr>
          <w:rFonts w:ascii="Cambria" w:hAnsi="Cambria"/>
          <w:noProof/>
        </w:rPr>
        <w:t xml:space="preserve"> 1999;23(1):18-20.</w:t>
      </w:r>
      <w:bookmarkEnd w:id="405"/>
    </w:p>
    <w:p w14:paraId="2730448A" w14:textId="77777777" w:rsidR="00D060EE" w:rsidRPr="00D060EE" w:rsidRDefault="00D060EE" w:rsidP="00D060EE">
      <w:pPr>
        <w:ind w:left="720" w:hanging="720"/>
        <w:jc w:val="both"/>
        <w:rPr>
          <w:rFonts w:ascii="Cambria" w:hAnsi="Cambria"/>
          <w:noProof/>
        </w:rPr>
      </w:pPr>
      <w:bookmarkStart w:id="406" w:name="_ENREF_57"/>
      <w:r w:rsidRPr="00D060EE">
        <w:rPr>
          <w:rFonts w:ascii="Cambria" w:hAnsi="Cambria"/>
          <w:noProof/>
        </w:rPr>
        <w:t xml:space="preserve">57. van Rhijn BW, Lurkin I, Radvanyi F, Kirkels WJ, van der Kwast TH, Zwarthoff EC. The fibroblast growth factor receptor 3 (FGFR3) mutation is a strong indicator of superficial bladder cancer with low recurrence rate. </w:t>
      </w:r>
      <w:r w:rsidRPr="00D060EE">
        <w:rPr>
          <w:rFonts w:ascii="Cambria" w:hAnsi="Cambria"/>
          <w:i/>
          <w:noProof/>
        </w:rPr>
        <w:t>Cancer Res</w:t>
      </w:r>
      <w:r w:rsidRPr="00D060EE">
        <w:rPr>
          <w:rFonts w:ascii="Cambria" w:hAnsi="Cambria"/>
          <w:noProof/>
        </w:rPr>
        <w:t xml:space="preserve"> 2001;61(4):1265-8.</w:t>
      </w:r>
      <w:bookmarkEnd w:id="406"/>
    </w:p>
    <w:p w14:paraId="76892248" w14:textId="77777777" w:rsidR="00D060EE" w:rsidRPr="00D060EE" w:rsidRDefault="00D060EE" w:rsidP="00D060EE">
      <w:pPr>
        <w:ind w:left="720" w:hanging="720"/>
        <w:jc w:val="both"/>
        <w:rPr>
          <w:rFonts w:ascii="Cambria" w:hAnsi="Cambria"/>
          <w:noProof/>
        </w:rPr>
      </w:pPr>
      <w:bookmarkStart w:id="407" w:name="_ENREF_58"/>
      <w:r w:rsidRPr="00D060EE">
        <w:rPr>
          <w:rFonts w:ascii="Cambria" w:hAnsi="Cambria"/>
          <w:noProof/>
        </w:rPr>
        <w:t xml:space="preserve">58. Der CJ, Krontiris TG, Cooper GM. Transforming genes of human bladder and lung carcinoma cell lines are homologous to the ras genes of Harvey and Kirsten sarcoma viruses. </w:t>
      </w:r>
      <w:r w:rsidRPr="00D060EE">
        <w:rPr>
          <w:rFonts w:ascii="Cambria" w:hAnsi="Cambria"/>
          <w:i/>
          <w:noProof/>
        </w:rPr>
        <w:t>Proc Natl Acad Sci U S A</w:t>
      </w:r>
      <w:r w:rsidRPr="00D060EE">
        <w:rPr>
          <w:rFonts w:ascii="Cambria" w:hAnsi="Cambria"/>
          <w:noProof/>
        </w:rPr>
        <w:t xml:space="preserve"> 1982;79(11):3637-40.</w:t>
      </w:r>
      <w:bookmarkEnd w:id="407"/>
    </w:p>
    <w:p w14:paraId="175815E2" w14:textId="77777777" w:rsidR="00D060EE" w:rsidRPr="00D060EE" w:rsidRDefault="00D060EE" w:rsidP="00D060EE">
      <w:pPr>
        <w:ind w:left="720" w:hanging="720"/>
        <w:jc w:val="both"/>
        <w:rPr>
          <w:rFonts w:ascii="Cambria" w:hAnsi="Cambria"/>
          <w:noProof/>
        </w:rPr>
      </w:pPr>
      <w:bookmarkStart w:id="408" w:name="_ENREF_59"/>
      <w:r w:rsidRPr="00D060EE">
        <w:rPr>
          <w:rFonts w:ascii="Cambria" w:hAnsi="Cambria"/>
          <w:noProof/>
        </w:rPr>
        <w:t xml:space="preserve">59. Knowles MA, Williamson M. Mutation of H-ras is infrequent in bladder cancer: confirmation by single-strand conformation polymorphism analysis, designed restriction fragment length polymorphisms, and direct sequencing. </w:t>
      </w:r>
      <w:r w:rsidRPr="00D060EE">
        <w:rPr>
          <w:rFonts w:ascii="Cambria" w:hAnsi="Cambria"/>
          <w:i/>
          <w:noProof/>
        </w:rPr>
        <w:t>Cancer Res</w:t>
      </w:r>
      <w:r w:rsidRPr="00D060EE">
        <w:rPr>
          <w:rFonts w:ascii="Cambria" w:hAnsi="Cambria"/>
          <w:noProof/>
        </w:rPr>
        <w:t xml:space="preserve"> 1993;53(1):133-9.</w:t>
      </w:r>
      <w:bookmarkEnd w:id="408"/>
    </w:p>
    <w:p w14:paraId="22082E96" w14:textId="77777777" w:rsidR="00D060EE" w:rsidRPr="00D060EE" w:rsidRDefault="00D060EE" w:rsidP="00D060EE">
      <w:pPr>
        <w:ind w:left="720" w:hanging="720"/>
        <w:jc w:val="both"/>
        <w:rPr>
          <w:rFonts w:ascii="Cambria" w:hAnsi="Cambria"/>
          <w:noProof/>
        </w:rPr>
      </w:pPr>
      <w:bookmarkStart w:id="409" w:name="_ENREF_60"/>
      <w:r w:rsidRPr="00D060EE">
        <w:rPr>
          <w:rFonts w:ascii="Cambria" w:hAnsi="Cambria"/>
          <w:noProof/>
        </w:rPr>
        <w:t xml:space="preserve">60. Jebar AH, Hurst CD, Tomlinson DC, Johnston C, Taylor CF, Knowles MA. FGFR3 and Ras gene mutations are mutually exclusive genetic events in urothelial cell carcinoma. </w:t>
      </w:r>
      <w:r w:rsidRPr="00D060EE">
        <w:rPr>
          <w:rFonts w:ascii="Cambria" w:hAnsi="Cambria"/>
          <w:i/>
          <w:noProof/>
        </w:rPr>
        <w:t>Oncogene</w:t>
      </w:r>
      <w:r w:rsidRPr="00D060EE">
        <w:rPr>
          <w:rFonts w:ascii="Cambria" w:hAnsi="Cambria"/>
          <w:noProof/>
        </w:rPr>
        <w:t xml:space="preserve"> 2005;24(33):5218-25.</w:t>
      </w:r>
      <w:bookmarkEnd w:id="409"/>
    </w:p>
    <w:p w14:paraId="4922780D" w14:textId="77777777" w:rsidR="00D060EE" w:rsidRPr="00D060EE" w:rsidRDefault="00D060EE" w:rsidP="00D060EE">
      <w:pPr>
        <w:ind w:left="720" w:hanging="720"/>
        <w:jc w:val="both"/>
        <w:rPr>
          <w:rFonts w:ascii="Cambria" w:hAnsi="Cambria"/>
          <w:noProof/>
        </w:rPr>
      </w:pPr>
      <w:bookmarkStart w:id="410" w:name="_ENREF_61"/>
      <w:r w:rsidRPr="00D060EE">
        <w:rPr>
          <w:rFonts w:ascii="Cambria" w:hAnsi="Cambria"/>
          <w:noProof/>
        </w:rPr>
        <w:t xml:space="preserve">61. Sidransky D, Von Eschenbach A, Tsai YC, Jones P, Summerhayes I, Marshall F, et al. Identification of p53 gene mutations in bladder cancers and urine samples. </w:t>
      </w:r>
      <w:r w:rsidRPr="00D060EE">
        <w:rPr>
          <w:rFonts w:ascii="Cambria" w:hAnsi="Cambria"/>
          <w:i/>
          <w:noProof/>
        </w:rPr>
        <w:t>Science</w:t>
      </w:r>
      <w:r w:rsidRPr="00D060EE">
        <w:rPr>
          <w:rFonts w:ascii="Cambria" w:hAnsi="Cambria"/>
          <w:noProof/>
        </w:rPr>
        <w:t xml:space="preserve"> 1991;252(5006):706-9.</w:t>
      </w:r>
      <w:bookmarkEnd w:id="410"/>
    </w:p>
    <w:p w14:paraId="732425B0" w14:textId="77777777" w:rsidR="00D060EE" w:rsidRPr="00D060EE" w:rsidRDefault="00D060EE" w:rsidP="00D060EE">
      <w:pPr>
        <w:ind w:left="720" w:hanging="720"/>
        <w:jc w:val="both"/>
        <w:rPr>
          <w:rFonts w:ascii="Cambria" w:hAnsi="Cambria"/>
          <w:noProof/>
        </w:rPr>
      </w:pPr>
      <w:bookmarkStart w:id="411" w:name="_ENREF_62"/>
      <w:r w:rsidRPr="00D060EE">
        <w:rPr>
          <w:rFonts w:ascii="Cambria" w:hAnsi="Cambria"/>
          <w:noProof/>
        </w:rPr>
        <w:t xml:space="preserve">62. Spruck CH, 3rd, Ohneseit PF, Gonzalez-Zulueta M, Esrig D, Miyao N, Tsai YC, et al. Two molecular pathways to transitional cell carcinoma of the bladder. </w:t>
      </w:r>
      <w:r w:rsidRPr="00D060EE">
        <w:rPr>
          <w:rFonts w:ascii="Cambria" w:hAnsi="Cambria"/>
          <w:i/>
          <w:noProof/>
        </w:rPr>
        <w:t>Cancer Res</w:t>
      </w:r>
      <w:r w:rsidRPr="00D060EE">
        <w:rPr>
          <w:rFonts w:ascii="Cambria" w:hAnsi="Cambria"/>
          <w:noProof/>
        </w:rPr>
        <w:t xml:space="preserve"> 1994;54(3):784-8.</w:t>
      </w:r>
      <w:bookmarkEnd w:id="411"/>
    </w:p>
    <w:p w14:paraId="0CC413D8" w14:textId="77777777" w:rsidR="00D060EE" w:rsidRPr="00D060EE" w:rsidRDefault="00D060EE" w:rsidP="00D060EE">
      <w:pPr>
        <w:ind w:left="720" w:hanging="720"/>
        <w:jc w:val="both"/>
        <w:rPr>
          <w:rFonts w:ascii="Cambria" w:hAnsi="Cambria"/>
          <w:noProof/>
        </w:rPr>
      </w:pPr>
      <w:bookmarkStart w:id="412" w:name="_ENREF_63"/>
      <w:r w:rsidRPr="00D060EE">
        <w:rPr>
          <w:rFonts w:ascii="Cambria" w:hAnsi="Cambria"/>
          <w:noProof/>
        </w:rPr>
        <w:t xml:space="preserve">63. Esrig D, Elmajian D, Groshen S, Freeman JA, Stein JP, Chen SC, et al. Accumulation of nuclear p53 and tumor progression in bladder cancer. </w:t>
      </w:r>
      <w:r w:rsidRPr="00D060EE">
        <w:rPr>
          <w:rFonts w:ascii="Cambria" w:hAnsi="Cambria"/>
          <w:i/>
          <w:noProof/>
        </w:rPr>
        <w:t>N Engl J Med</w:t>
      </w:r>
      <w:r w:rsidRPr="00D060EE">
        <w:rPr>
          <w:rFonts w:ascii="Cambria" w:hAnsi="Cambria"/>
          <w:noProof/>
        </w:rPr>
        <w:t xml:space="preserve"> 1994;331(19):1259-64.</w:t>
      </w:r>
      <w:bookmarkEnd w:id="412"/>
    </w:p>
    <w:p w14:paraId="7C754874" w14:textId="77777777" w:rsidR="00D060EE" w:rsidRPr="00D060EE" w:rsidRDefault="00D060EE" w:rsidP="00D060EE">
      <w:pPr>
        <w:ind w:left="720" w:hanging="720"/>
        <w:jc w:val="both"/>
        <w:rPr>
          <w:rFonts w:ascii="Cambria" w:hAnsi="Cambria"/>
          <w:noProof/>
        </w:rPr>
      </w:pPr>
      <w:bookmarkStart w:id="413" w:name="_ENREF_64"/>
      <w:r w:rsidRPr="00D060EE">
        <w:rPr>
          <w:rFonts w:ascii="Cambria" w:hAnsi="Cambria"/>
          <w:noProof/>
        </w:rPr>
        <w:t xml:space="preserve">64. Shariat SF, Bolenz C, Godoy G, Fradet Y, Ashfaq R, Karakiewicz PI, et al. Predictive value of combined immunohistochemical markers in patients with pT1 urothelial carcinoma at radical cystectomy. </w:t>
      </w:r>
      <w:r w:rsidRPr="00D060EE">
        <w:rPr>
          <w:rFonts w:ascii="Cambria" w:hAnsi="Cambria"/>
          <w:i/>
          <w:noProof/>
        </w:rPr>
        <w:t>J Urol</w:t>
      </w:r>
      <w:r w:rsidRPr="00D060EE">
        <w:rPr>
          <w:rFonts w:ascii="Cambria" w:hAnsi="Cambria"/>
          <w:noProof/>
        </w:rPr>
        <w:t xml:space="preserve"> 2009;182(1):78-84; discussion 84.</w:t>
      </w:r>
      <w:bookmarkEnd w:id="413"/>
    </w:p>
    <w:p w14:paraId="12087A9C" w14:textId="77777777" w:rsidR="00D060EE" w:rsidRPr="00D060EE" w:rsidRDefault="00D060EE" w:rsidP="00D060EE">
      <w:pPr>
        <w:ind w:left="720" w:hanging="720"/>
        <w:jc w:val="both"/>
        <w:rPr>
          <w:rFonts w:ascii="Cambria" w:hAnsi="Cambria"/>
          <w:noProof/>
        </w:rPr>
      </w:pPr>
      <w:bookmarkStart w:id="414" w:name="_ENREF_65"/>
      <w:r w:rsidRPr="00D060EE">
        <w:rPr>
          <w:rFonts w:ascii="Cambria" w:hAnsi="Cambria"/>
          <w:noProof/>
        </w:rPr>
        <w:t xml:space="preserve">65. Stadler WM, Lerner SP, Groshen S, Stein JP, Shi SR, Raghavan D, et al. Phase III study of molecularly targeted adjuvant therapy in locally advanced urothelial cancer of the bladder based on p53 status. </w:t>
      </w:r>
      <w:r w:rsidRPr="00D060EE">
        <w:rPr>
          <w:rFonts w:ascii="Cambria" w:hAnsi="Cambria"/>
          <w:i/>
          <w:noProof/>
        </w:rPr>
        <w:t>J Clin Oncol</w:t>
      </w:r>
      <w:r w:rsidRPr="00D060EE">
        <w:rPr>
          <w:rFonts w:ascii="Cambria" w:hAnsi="Cambria"/>
          <w:noProof/>
        </w:rPr>
        <w:t xml:space="preserve"> 2011;29(25):3443-9.</w:t>
      </w:r>
      <w:bookmarkEnd w:id="414"/>
    </w:p>
    <w:p w14:paraId="45A87167" w14:textId="77777777" w:rsidR="00D060EE" w:rsidRPr="00D060EE" w:rsidRDefault="00D060EE" w:rsidP="00D060EE">
      <w:pPr>
        <w:ind w:left="720" w:hanging="720"/>
        <w:jc w:val="both"/>
        <w:rPr>
          <w:rFonts w:ascii="Cambria" w:hAnsi="Cambria"/>
          <w:noProof/>
        </w:rPr>
      </w:pPr>
      <w:bookmarkStart w:id="415" w:name="_ENREF_66"/>
      <w:r w:rsidRPr="00D060EE">
        <w:rPr>
          <w:rFonts w:ascii="Cambria" w:hAnsi="Cambria"/>
          <w:noProof/>
        </w:rPr>
        <w:t xml:space="preserve">66. Presti JC, Jr., Reuter VE, Galan T, Fair WR, Cordon-Cardo C. Molecular genetic alterations in superficial and locally advanced human bladder cancer. </w:t>
      </w:r>
      <w:r w:rsidRPr="00D060EE">
        <w:rPr>
          <w:rFonts w:ascii="Cambria" w:hAnsi="Cambria"/>
          <w:i/>
          <w:noProof/>
        </w:rPr>
        <w:t>Cancer Res</w:t>
      </w:r>
      <w:r w:rsidRPr="00D060EE">
        <w:rPr>
          <w:rFonts w:ascii="Cambria" w:hAnsi="Cambria"/>
          <w:noProof/>
        </w:rPr>
        <w:t xml:space="preserve"> 1991;51(19):5405-9.</w:t>
      </w:r>
      <w:bookmarkEnd w:id="415"/>
    </w:p>
    <w:p w14:paraId="37E5A13C" w14:textId="77777777" w:rsidR="00D060EE" w:rsidRPr="00D060EE" w:rsidRDefault="00D060EE" w:rsidP="00D060EE">
      <w:pPr>
        <w:ind w:left="720" w:hanging="720"/>
        <w:jc w:val="both"/>
        <w:rPr>
          <w:rFonts w:ascii="Cambria" w:hAnsi="Cambria"/>
          <w:noProof/>
        </w:rPr>
      </w:pPr>
      <w:bookmarkStart w:id="416" w:name="_ENREF_67"/>
      <w:r w:rsidRPr="00D060EE">
        <w:rPr>
          <w:rFonts w:ascii="Cambria" w:hAnsi="Cambria"/>
          <w:noProof/>
        </w:rPr>
        <w:t xml:space="preserve">67. Cordon-Cardo C, Wartinger D, Petrylak D, Dalbagni G, Fair WR, Fuks Z, et al. Altered expression of the retinoblastoma gene product: prognostic indicator in bladder cancer. </w:t>
      </w:r>
      <w:r w:rsidRPr="00D060EE">
        <w:rPr>
          <w:rFonts w:ascii="Cambria" w:hAnsi="Cambria"/>
          <w:i/>
          <w:noProof/>
        </w:rPr>
        <w:t>J Natl Cancer Inst</w:t>
      </w:r>
      <w:r w:rsidRPr="00D060EE">
        <w:rPr>
          <w:rFonts w:ascii="Cambria" w:hAnsi="Cambria"/>
          <w:noProof/>
        </w:rPr>
        <w:t xml:space="preserve"> 1992;84(16):1251-6.</w:t>
      </w:r>
      <w:bookmarkEnd w:id="416"/>
    </w:p>
    <w:p w14:paraId="7E91CD86" w14:textId="77777777" w:rsidR="00D060EE" w:rsidRPr="00D060EE" w:rsidRDefault="00D060EE" w:rsidP="00D060EE">
      <w:pPr>
        <w:ind w:left="720" w:hanging="720"/>
        <w:jc w:val="both"/>
        <w:rPr>
          <w:rFonts w:ascii="Cambria" w:hAnsi="Cambria"/>
          <w:noProof/>
        </w:rPr>
      </w:pPr>
      <w:bookmarkStart w:id="417" w:name="_ENREF_68"/>
      <w:r w:rsidRPr="00D060EE">
        <w:rPr>
          <w:rFonts w:ascii="Cambria" w:hAnsi="Cambria"/>
          <w:noProof/>
        </w:rPr>
        <w:t xml:space="preserve">68. Gibas Z, Prout GR, Jr., Connolly JG, Pontes JE, Sandberg AA. Nonrandom chromosomal changes in transitional cell carcinoma of the bladder. </w:t>
      </w:r>
      <w:r w:rsidRPr="00D060EE">
        <w:rPr>
          <w:rFonts w:ascii="Cambria" w:hAnsi="Cambria"/>
          <w:i/>
          <w:noProof/>
        </w:rPr>
        <w:t>Cancer Res</w:t>
      </w:r>
      <w:r w:rsidRPr="00D060EE">
        <w:rPr>
          <w:rFonts w:ascii="Cambria" w:hAnsi="Cambria"/>
          <w:noProof/>
        </w:rPr>
        <w:t xml:space="preserve"> 1984;44(3):1257-64.</w:t>
      </w:r>
      <w:bookmarkEnd w:id="417"/>
    </w:p>
    <w:p w14:paraId="63D1CC26" w14:textId="77777777" w:rsidR="00D060EE" w:rsidRPr="00D060EE" w:rsidRDefault="00D060EE" w:rsidP="00D060EE">
      <w:pPr>
        <w:ind w:left="720" w:hanging="720"/>
        <w:jc w:val="both"/>
        <w:rPr>
          <w:rFonts w:ascii="Cambria" w:hAnsi="Cambria"/>
          <w:noProof/>
        </w:rPr>
      </w:pPr>
      <w:bookmarkStart w:id="418" w:name="_ENREF_69"/>
      <w:r w:rsidRPr="00D060EE">
        <w:rPr>
          <w:rFonts w:ascii="Cambria" w:hAnsi="Cambria"/>
          <w:noProof/>
        </w:rPr>
        <w:t xml:space="preserve">69. Goebell PJ, Knowles MA. Bladder cancer or bladder cancers? Genetically distinct malignant conditions of the urothelium. </w:t>
      </w:r>
      <w:r w:rsidRPr="00D060EE">
        <w:rPr>
          <w:rFonts w:ascii="Cambria" w:hAnsi="Cambria"/>
          <w:i/>
          <w:noProof/>
        </w:rPr>
        <w:t>Urol Oncol</w:t>
      </w:r>
      <w:r w:rsidRPr="00D060EE">
        <w:rPr>
          <w:rFonts w:ascii="Cambria" w:hAnsi="Cambria"/>
          <w:noProof/>
        </w:rPr>
        <w:t xml:space="preserve"> 2010;28(4):409-28.</w:t>
      </w:r>
      <w:bookmarkEnd w:id="418"/>
    </w:p>
    <w:p w14:paraId="28BC77E9" w14:textId="77777777" w:rsidR="00D060EE" w:rsidRPr="00D060EE" w:rsidRDefault="00D060EE" w:rsidP="00D060EE">
      <w:pPr>
        <w:ind w:left="720" w:hanging="720"/>
        <w:jc w:val="both"/>
        <w:rPr>
          <w:rFonts w:ascii="Cambria" w:hAnsi="Cambria"/>
          <w:noProof/>
        </w:rPr>
      </w:pPr>
      <w:bookmarkStart w:id="419" w:name="_ENREF_70"/>
      <w:r w:rsidRPr="00D060EE">
        <w:rPr>
          <w:rFonts w:ascii="Cambria" w:hAnsi="Cambria"/>
          <w:noProof/>
        </w:rPr>
        <w:t xml:space="preserve">70. Knowles MA. The genetics of transitional cell carcinoma: progress and potential clinical application. </w:t>
      </w:r>
      <w:r w:rsidRPr="00D060EE">
        <w:rPr>
          <w:rFonts w:ascii="Cambria" w:hAnsi="Cambria"/>
          <w:i/>
          <w:noProof/>
        </w:rPr>
        <w:t>Bju Int</w:t>
      </w:r>
      <w:r w:rsidRPr="00D060EE">
        <w:rPr>
          <w:rFonts w:ascii="Cambria" w:hAnsi="Cambria"/>
          <w:noProof/>
        </w:rPr>
        <w:t xml:space="preserve"> 1999;84(4):412-27.</w:t>
      </w:r>
      <w:bookmarkEnd w:id="419"/>
    </w:p>
    <w:p w14:paraId="53FB9E03" w14:textId="77777777" w:rsidR="00D060EE" w:rsidRPr="00D060EE" w:rsidRDefault="00D060EE" w:rsidP="00D060EE">
      <w:pPr>
        <w:ind w:left="720" w:hanging="720"/>
        <w:jc w:val="both"/>
        <w:rPr>
          <w:rFonts w:ascii="Cambria" w:hAnsi="Cambria"/>
          <w:noProof/>
        </w:rPr>
      </w:pPr>
      <w:bookmarkStart w:id="420" w:name="_ENREF_71"/>
      <w:r w:rsidRPr="00D060EE">
        <w:rPr>
          <w:rFonts w:ascii="Cambria" w:hAnsi="Cambria"/>
          <w:noProof/>
        </w:rPr>
        <w:t xml:space="preserve">71. Cairns P, Shaw ME, Knowles MA. Initiation of bladder cancer may involve deletion of a tumour-suppressor gene on chromosome 9. </w:t>
      </w:r>
      <w:r w:rsidRPr="00D060EE">
        <w:rPr>
          <w:rFonts w:ascii="Cambria" w:hAnsi="Cambria"/>
          <w:i/>
          <w:noProof/>
        </w:rPr>
        <w:t>Oncogene</w:t>
      </w:r>
      <w:r w:rsidRPr="00D060EE">
        <w:rPr>
          <w:rFonts w:ascii="Cambria" w:hAnsi="Cambria"/>
          <w:noProof/>
        </w:rPr>
        <w:t xml:space="preserve"> 1993;8(4):1083-5.</w:t>
      </w:r>
      <w:bookmarkEnd w:id="420"/>
    </w:p>
    <w:p w14:paraId="46645E24" w14:textId="77777777" w:rsidR="00D060EE" w:rsidRPr="00D060EE" w:rsidRDefault="00D060EE" w:rsidP="00D060EE">
      <w:pPr>
        <w:ind w:left="720" w:hanging="720"/>
        <w:jc w:val="both"/>
        <w:rPr>
          <w:rFonts w:ascii="Cambria" w:hAnsi="Cambria"/>
          <w:noProof/>
        </w:rPr>
      </w:pPr>
      <w:bookmarkStart w:id="421" w:name="_ENREF_72"/>
      <w:r w:rsidRPr="00D060EE">
        <w:rPr>
          <w:rFonts w:ascii="Cambria" w:hAnsi="Cambria"/>
          <w:noProof/>
        </w:rPr>
        <w:t xml:space="preserve">72. McConkey DJ, Lee S, Choi W, Tran M, Majewski T, Siefker-Radtke A, et al. Molecular genetics of bladder cancer: Emerging mechanisms of tumor initiation and progression. </w:t>
      </w:r>
      <w:r w:rsidRPr="00D060EE">
        <w:rPr>
          <w:rFonts w:ascii="Cambria" w:hAnsi="Cambria"/>
          <w:i/>
          <w:noProof/>
        </w:rPr>
        <w:t>Urol Oncol</w:t>
      </w:r>
      <w:r w:rsidRPr="00D060EE">
        <w:rPr>
          <w:rFonts w:ascii="Cambria" w:hAnsi="Cambria"/>
          <w:noProof/>
        </w:rPr>
        <w:t xml:space="preserve"> 2010;28(4):429-40.</w:t>
      </w:r>
      <w:bookmarkEnd w:id="421"/>
    </w:p>
    <w:p w14:paraId="277A4E8F" w14:textId="77777777" w:rsidR="00D060EE" w:rsidRPr="00D060EE" w:rsidRDefault="00D060EE" w:rsidP="00D060EE">
      <w:pPr>
        <w:ind w:left="720" w:hanging="720"/>
        <w:jc w:val="both"/>
        <w:rPr>
          <w:rFonts w:ascii="Cambria" w:hAnsi="Cambria"/>
          <w:noProof/>
        </w:rPr>
      </w:pPr>
      <w:bookmarkStart w:id="422" w:name="_ENREF_73"/>
      <w:r w:rsidRPr="00D060EE">
        <w:rPr>
          <w:rFonts w:ascii="Cambria" w:hAnsi="Cambria"/>
          <w:noProof/>
        </w:rPr>
        <w:t xml:space="preserve">73. Hafner C, Knuechel R, Stoehr R, Hartmann A. Clonality of multifocal urothelial carcinomas: 10 years of molecular genetic studies. </w:t>
      </w:r>
      <w:r w:rsidRPr="00D060EE">
        <w:rPr>
          <w:rFonts w:ascii="Cambria" w:hAnsi="Cambria"/>
          <w:i/>
          <w:noProof/>
        </w:rPr>
        <w:t>Int J Cancer</w:t>
      </w:r>
      <w:r w:rsidRPr="00D060EE">
        <w:rPr>
          <w:rFonts w:ascii="Cambria" w:hAnsi="Cambria"/>
          <w:noProof/>
        </w:rPr>
        <w:t xml:space="preserve"> 2002;101(1):1-6.</w:t>
      </w:r>
      <w:bookmarkEnd w:id="422"/>
    </w:p>
    <w:p w14:paraId="16BB78E2" w14:textId="77777777" w:rsidR="00D060EE" w:rsidRPr="00D060EE" w:rsidRDefault="00D060EE" w:rsidP="00D060EE">
      <w:pPr>
        <w:ind w:left="720" w:hanging="720"/>
        <w:jc w:val="both"/>
        <w:rPr>
          <w:rFonts w:ascii="Cambria" w:hAnsi="Cambria"/>
          <w:noProof/>
        </w:rPr>
      </w:pPr>
      <w:bookmarkStart w:id="423" w:name="_ENREF_74"/>
      <w:r w:rsidRPr="00D060EE">
        <w:rPr>
          <w:rFonts w:ascii="Cambria" w:hAnsi="Cambria"/>
          <w:noProof/>
        </w:rPr>
        <w:t xml:space="preserve">74. Stoehr R, Zietz S, Burger M, Filbeck T, Denzinger S, Obermann EC, et al. Deletions of chromosomes 9 and 8p in histologically normal urothelium of patients with bladder cancer. </w:t>
      </w:r>
      <w:r w:rsidRPr="00D060EE">
        <w:rPr>
          <w:rFonts w:ascii="Cambria" w:hAnsi="Cambria"/>
          <w:i/>
          <w:noProof/>
        </w:rPr>
        <w:t>Eur Urol</w:t>
      </w:r>
      <w:r w:rsidRPr="00D060EE">
        <w:rPr>
          <w:rFonts w:ascii="Cambria" w:hAnsi="Cambria"/>
          <w:noProof/>
        </w:rPr>
        <w:t xml:space="preserve"> 2005;47(1):58-63.</w:t>
      </w:r>
      <w:bookmarkEnd w:id="423"/>
    </w:p>
    <w:p w14:paraId="45A4A112" w14:textId="77777777" w:rsidR="00D060EE" w:rsidRPr="00D060EE" w:rsidRDefault="00D060EE" w:rsidP="00D060EE">
      <w:pPr>
        <w:ind w:left="720" w:hanging="720"/>
        <w:jc w:val="both"/>
        <w:rPr>
          <w:rFonts w:ascii="Cambria" w:hAnsi="Cambria"/>
          <w:noProof/>
        </w:rPr>
      </w:pPr>
      <w:bookmarkStart w:id="424" w:name="_ENREF_75"/>
      <w:r w:rsidRPr="00D060EE">
        <w:rPr>
          <w:rFonts w:ascii="Cambria" w:hAnsi="Cambria"/>
          <w:noProof/>
        </w:rPr>
        <w:t xml:space="preserve">75. Hafner C, Knuechel R, Zanardo L, Dietmaier W, Blaszyk H, Cheville J, et al. Evidence for oligoclonality and tumor spread by intraluminal seeding in multifocal urothelial carcinomas of the upper and lower urinary tract. </w:t>
      </w:r>
      <w:r w:rsidRPr="00D060EE">
        <w:rPr>
          <w:rFonts w:ascii="Cambria" w:hAnsi="Cambria"/>
          <w:i/>
          <w:noProof/>
        </w:rPr>
        <w:t>Oncogene</w:t>
      </w:r>
      <w:r w:rsidRPr="00D060EE">
        <w:rPr>
          <w:rFonts w:ascii="Cambria" w:hAnsi="Cambria"/>
          <w:noProof/>
        </w:rPr>
        <w:t xml:space="preserve"> 2001;20(35):4910-5.</w:t>
      </w:r>
      <w:bookmarkEnd w:id="424"/>
    </w:p>
    <w:p w14:paraId="174998AC" w14:textId="77777777" w:rsidR="00D060EE" w:rsidRPr="00D060EE" w:rsidRDefault="00D060EE" w:rsidP="00D060EE">
      <w:pPr>
        <w:ind w:left="720" w:hanging="720"/>
        <w:jc w:val="both"/>
        <w:rPr>
          <w:rFonts w:ascii="Cambria" w:hAnsi="Cambria"/>
          <w:noProof/>
        </w:rPr>
      </w:pPr>
      <w:bookmarkStart w:id="425" w:name="_ENREF_76"/>
      <w:r w:rsidRPr="00D060EE">
        <w:rPr>
          <w:rFonts w:ascii="Cambria" w:hAnsi="Cambria"/>
          <w:noProof/>
        </w:rPr>
        <w:t xml:space="preserve">76. Ranganathan K, Sivasankar V. MicroRNAs - Biology and clinical applications. </w:t>
      </w:r>
      <w:r w:rsidRPr="00D060EE">
        <w:rPr>
          <w:rFonts w:ascii="Cambria" w:hAnsi="Cambria"/>
          <w:i/>
          <w:noProof/>
        </w:rPr>
        <w:t>J Oral Maxillofac Pathol</w:t>
      </w:r>
      <w:r w:rsidRPr="00D060EE">
        <w:rPr>
          <w:rFonts w:ascii="Cambria" w:hAnsi="Cambria"/>
          <w:noProof/>
        </w:rPr>
        <w:t xml:space="preserve"> 2014;18(2):229-34.</w:t>
      </w:r>
      <w:bookmarkEnd w:id="425"/>
    </w:p>
    <w:p w14:paraId="0EF51A8E" w14:textId="77777777" w:rsidR="00D060EE" w:rsidRPr="00D060EE" w:rsidRDefault="00D060EE" w:rsidP="00D060EE">
      <w:pPr>
        <w:ind w:left="720" w:hanging="720"/>
        <w:jc w:val="both"/>
        <w:rPr>
          <w:rFonts w:ascii="Cambria" w:hAnsi="Cambria"/>
          <w:noProof/>
        </w:rPr>
      </w:pPr>
      <w:bookmarkStart w:id="426" w:name="_ENREF_77"/>
      <w:r w:rsidRPr="00D060EE">
        <w:rPr>
          <w:rFonts w:ascii="Cambria" w:hAnsi="Cambria"/>
          <w:noProof/>
        </w:rPr>
        <w:t xml:space="preserve">77. Catto JW, Alcaraz A, Bjartell AS, De Vere White R, Evans CP, Fussel S, et al. MicroRNA in prostate, bladder, and kidney cancer: a systematic review. </w:t>
      </w:r>
      <w:r w:rsidRPr="00D060EE">
        <w:rPr>
          <w:rFonts w:ascii="Cambria" w:hAnsi="Cambria"/>
          <w:i/>
          <w:noProof/>
        </w:rPr>
        <w:t>European urology</w:t>
      </w:r>
      <w:r w:rsidRPr="00D060EE">
        <w:rPr>
          <w:rFonts w:ascii="Cambria" w:hAnsi="Cambria"/>
          <w:noProof/>
        </w:rPr>
        <w:t xml:space="preserve"> 2011;59(5):671-81.</w:t>
      </w:r>
      <w:bookmarkEnd w:id="426"/>
    </w:p>
    <w:p w14:paraId="30D7B522" w14:textId="77777777" w:rsidR="00D060EE" w:rsidRPr="00D060EE" w:rsidRDefault="00D060EE" w:rsidP="00D060EE">
      <w:pPr>
        <w:ind w:left="720" w:hanging="720"/>
        <w:jc w:val="both"/>
        <w:rPr>
          <w:rFonts w:ascii="Cambria" w:hAnsi="Cambria"/>
          <w:noProof/>
        </w:rPr>
      </w:pPr>
      <w:bookmarkStart w:id="427" w:name="_ENREF_78"/>
      <w:r w:rsidRPr="00D060EE">
        <w:rPr>
          <w:rFonts w:ascii="Cambria" w:hAnsi="Cambria"/>
          <w:noProof/>
        </w:rPr>
        <w:t xml:space="preserve">78. Blandino G, Fazi F, Donzelli S, Kedmi M, Sas-Chen A, Muti P, et al. Tumor suppressor microRNAs: a novel non-coding alliance against cancer. </w:t>
      </w:r>
      <w:r w:rsidRPr="00D060EE">
        <w:rPr>
          <w:rFonts w:ascii="Cambria" w:hAnsi="Cambria"/>
          <w:i/>
          <w:noProof/>
        </w:rPr>
        <w:t>FEBS Lett</w:t>
      </w:r>
      <w:r w:rsidRPr="00D060EE">
        <w:rPr>
          <w:rFonts w:ascii="Cambria" w:hAnsi="Cambria"/>
          <w:noProof/>
        </w:rPr>
        <w:t xml:space="preserve"> 2014;588(16):2639-52.</w:t>
      </w:r>
      <w:bookmarkEnd w:id="427"/>
    </w:p>
    <w:p w14:paraId="7011FF2A" w14:textId="77777777" w:rsidR="00D060EE" w:rsidRPr="00D060EE" w:rsidRDefault="00D060EE" w:rsidP="00D060EE">
      <w:pPr>
        <w:ind w:left="720" w:hanging="720"/>
        <w:jc w:val="both"/>
        <w:rPr>
          <w:rFonts w:ascii="Cambria" w:hAnsi="Cambria"/>
          <w:noProof/>
        </w:rPr>
      </w:pPr>
      <w:bookmarkStart w:id="428" w:name="_ENREF_79"/>
      <w:r w:rsidRPr="00D060EE">
        <w:rPr>
          <w:rFonts w:ascii="Cambria" w:hAnsi="Cambria"/>
          <w:noProof/>
        </w:rPr>
        <w:t xml:space="preserve">79. Bouyssou JM, Manier S, Huynh D, Issa S, Roccaro AM, Ghobrial IM. Regulation of microRNAs in cancer metastasis. </w:t>
      </w:r>
      <w:r w:rsidRPr="00D060EE">
        <w:rPr>
          <w:rFonts w:ascii="Cambria" w:hAnsi="Cambria"/>
          <w:i/>
          <w:noProof/>
        </w:rPr>
        <w:t>Biochim Biophys Acta</w:t>
      </w:r>
      <w:r w:rsidRPr="00D060EE">
        <w:rPr>
          <w:rFonts w:ascii="Cambria" w:hAnsi="Cambria"/>
          <w:noProof/>
        </w:rPr>
        <w:t xml:space="preserve"> 2014;1845(2):255-65.</w:t>
      </w:r>
      <w:bookmarkEnd w:id="428"/>
    </w:p>
    <w:p w14:paraId="57422FA1" w14:textId="77777777" w:rsidR="00D060EE" w:rsidRPr="00D060EE" w:rsidRDefault="00D060EE" w:rsidP="00D060EE">
      <w:pPr>
        <w:ind w:left="720" w:hanging="720"/>
        <w:jc w:val="both"/>
        <w:rPr>
          <w:rFonts w:ascii="Cambria" w:hAnsi="Cambria"/>
          <w:noProof/>
        </w:rPr>
      </w:pPr>
      <w:bookmarkStart w:id="429" w:name="_ENREF_80"/>
      <w:r w:rsidRPr="00D060EE">
        <w:rPr>
          <w:rFonts w:ascii="Cambria" w:hAnsi="Cambria"/>
          <w:noProof/>
        </w:rPr>
        <w:t xml:space="preserve">80. Lee RC, Feinbaum RL, Ambros V. The C. elegans heterochronic gene lin-4 encodes small RNAs with antisense complementarity to lin-14. </w:t>
      </w:r>
      <w:r w:rsidRPr="00D060EE">
        <w:rPr>
          <w:rFonts w:ascii="Cambria" w:hAnsi="Cambria"/>
          <w:i/>
          <w:noProof/>
        </w:rPr>
        <w:t>Cell</w:t>
      </w:r>
      <w:r w:rsidRPr="00D060EE">
        <w:rPr>
          <w:rFonts w:ascii="Cambria" w:hAnsi="Cambria"/>
          <w:noProof/>
        </w:rPr>
        <w:t xml:space="preserve"> 1993;75(5):843-54.</w:t>
      </w:r>
      <w:bookmarkEnd w:id="429"/>
    </w:p>
    <w:p w14:paraId="599E9F0D" w14:textId="77777777" w:rsidR="00D060EE" w:rsidRPr="00D060EE" w:rsidRDefault="00D060EE" w:rsidP="00D060EE">
      <w:pPr>
        <w:ind w:left="720" w:hanging="720"/>
        <w:jc w:val="both"/>
        <w:rPr>
          <w:rFonts w:ascii="Cambria" w:hAnsi="Cambria"/>
          <w:noProof/>
        </w:rPr>
      </w:pPr>
      <w:bookmarkStart w:id="430" w:name="_ENREF_81"/>
      <w:r w:rsidRPr="00D060EE">
        <w:rPr>
          <w:rFonts w:ascii="Cambria" w:hAnsi="Cambria"/>
          <w:noProof/>
        </w:rPr>
        <w:t xml:space="preserve">81. Calin GA, Liu CG, Sevignani C, Ferracin M, Felli N, Dumitru CD, et al. MicroRNA profiling reveals distinct signatures in B cell chronic lymphocytic leukemias. </w:t>
      </w:r>
      <w:r w:rsidRPr="00D060EE">
        <w:rPr>
          <w:rFonts w:ascii="Cambria" w:hAnsi="Cambria"/>
          <w:i/>
          <w:noProof/>
        </w:rPr>
        <w:t>Proc Natl Acad Sci U S A</w:t>
      </w:r>
      <w:r w:rsidRPr="00D060EE">
        <w:rPr>
          <w:rFonts w:ascii="Cambria" w:hAnsi="Cambria"/>
          <w:noProof/>
        </w:rPr>
        <w:t xml:space="preserve"> 2004;101(32):11755-60.</w:t>
      </w:r>
      <w:bookmarkEnd w:id="430"/>
    </w:p>
    <w:p w14:paraId="1211A3FF" w14:textId="77777777" w:rsidR="00D060EE" w:rsidRPr="00D060EE" w:rsidRDefault="00D060EE" w:rsidP="00D060EE">
      <w:pPr>
        <w:ind w:left="720" w:hanging="720"/>
        <w:jc w:val="both"/>
        <w:rPr>
          <w:rFonts w:ascii="Cambria" w:hAnsi="Cambria"/>
          <w:noProof/>
        </w:rPr>
      </w:pPr>
      <w:bookmarkStart w:id="431" w:name="_ENREF_82"/>
      <w:r w:rsidRPr="00D060EE">
        <w:rPr>
          <w:rFonts w:ascii="Cambria" w:hAnsi="Cambria"/>
          <w:noProof/>
        </w:rPr>
        <w:t xml:space="preserve">82. Oscier DG, Gardiner AC, Mould SJ, Glide S, Davis ZA, Ibbotson RE, et al. Multivariate analysis of prognostic factors in CLL: clinical stage, IGVH gene mutational status, and loss or mutation of the p53 gene are independent prognostic factors. </w:t>
      </w:r>
      <w:r w:rsidRPr="00D060EE">
        <w:rPr>
          <w:rFonts w:ascii="Cambria" w:hAnsi="Cambria"/>
          <w:i/>
          <w:noProof/>
        </w:rPr>
        <w:t>Blood</w:t>
      </w:r>
      <w:r w:rsidRPr="00D060EE">
        <w:rPr>
          <w:rFonts w:ascii="Cambria" w:hAnsi="Cambria"/>
          <w:noProof/>
        </w:rPr>
        <w:t xml:space="preserve"> 2002;100(4):1177-84.</w:t>
      </w:r>
      <w:bookmarkEnd w:id="431"/>
    </w:p>
    <w:p w14:paraId="27E293D7" w14:textId="77777777" w:rsidR="00D060EE" w:rsidRPr="00D060EE" w:rsidRDefault="00D060EE" w:rsidP="00D060EE">
      <w:pPr>
        <w:ind w:left="720" w:hanging="720"/>
        <w:jc w:val="both"/>
        <w:rPr>
          <w:rFonts w:ascii="Cambria" w:hAnsi="Cambria"/>
          <w:noProof/>
        </w:rPr>
      </w:pPr>
      <w:bookmarkStart w:id="432" w:name="_ENREF_83"/>
      <w:r w:rsidRPr="00D060EE">
        <w:rPr>
          <w:rFonts w:ascii="Cambria" w:hAnsi="Cambria"/>
          <w:noProof/>
        </w:rPr>
        <w:t xml:space="preserve">83. Lee Y, Ahn C, Han J, Choi H, Kim J, Yim J, et al. The nuclear RNase III Drosha initiates microRNA processing. </w:t>
      </w:r>
      <w:r w:rsidRPr="00D060EE">
        <w:rPr>
          <w:rFonts w:ascii="Cambria" w:hAnsi="Cambria"/>
          <w:i/>
          <w:noProof/>
        </w:rPr>
        <w:t>Nature</w:t>
      </w:r>
      <w:r w:rsidRPr="00D060EE">
        <w:rPr>
          <w:rFonts w:ascii="Cambria" w:hAnsi="Cambria"/>
          <w:noProof/>
        </w:rPr>
        <w:t xml:space="preserve"> 2003;425(6956):415-9.</w:t>
      </w:r>
      <w:bookmarkEnd w:id="432"/>
    </w:p>
    <w:p w14:paraId="6F858D74" w14:textId="77777777" w:rsidR="00D060EE" w:rsidRPr="00D060EE" w:rsidRDefault="00D060EE" w:rsidP="00D060EE">
      <w:pPr>
        <w:ind w:left="720" w:hanging="720"/>
        <w:jc w:val="both"/>
        <w:rPr>
          <w:rFonts w:ascii="Cambria" w:hAnsi="Cambria"/>
          <w:noProof/>
        </w:rPr>
      </w:pPr>
      <w:bookmarkStart w:id="433" w:name="_ENREF_84"/>
      <w:r w:rsidRPr="00D060EE">
        <w:rPr>
          <w:rFonts w:ascii="Cambria" w:hAnsi="Cambria"/>
          <w:noProof/>
        </w:rPr>
        <w:t xml:space="preserve">84. Bernstein E, Caudy AA, Hammond SM, Hannon GJ. Role for a bidentate ribonuclease in the initiation step of RNA interference. </w:t>
      </w:r>
      <w:r w:rsidRPr="00D060EE">
        <w:rPr>
          <w:rFonts w:ascii="Cambria" w:hAnsi="Cambria"/>
          <w:i/>
          <w:noProof/>
        </w:rPr>
        <w:t>Nature</w:t>
      </w:r>
      <w:r w:rsidRPr="00D060EE">
        <w:rPr>
          <w:rFonts w:ascii="Cambria" w:hAnsi="Cambria"/>
          <w:noProof/>
        </w:rPr>
        <w:t xml:space="preserve"> 2001;409(6818):363-6.</w:t>
      </w:r>
      <w:bookmarkEnd w:id="433"/>
    </w:p>
    <w:p w14:paraId="1AF50175" w14:textId="77777777" w:rsidR="00D060EE" w:rsidRPr="00D060EE" w:rsidRDefault="00D060EE" w:rsidP="00D060EE">
      <w:pPr>
        <w:ind w:left="720" w:hanging="720"/>
        <w:jc w:val="both"/>
        <w:rPr>
          <w:rFonts w:ascii="Cambria" w:hAnsi="Cambria"/>
          <w:noProof/>
        </w:rPr>
      </w:pPr>
      <w:bookmarkStart w:id="434" w:name="_ENREF_85"/>
      <w:r w:rsidRPr="00D060EE">
        <w:rPr>
          <w:rFonts w:ascii="Cambria" w:hAnsi="Cambria"/>
          <w:noProof/>
        </w:rPr>
        <w:t xml:space="preserve">85. Schwarz DS, Hutvagner G, Du T, Xu Z, Aronin N, Zamore PD. Asymmetry in the assembly of the RNAi enzyme complex. </w:t>
      </w:r>
      <w:r w:rsidRPr="00D060EE">
        <w:rPr>
          <w:rFonts w:ascii="Cambria" w:hAnsi="Cambria"/>
          <w:i/>
          <w:noProof/>
        </w:rPr>
        <w:t>Cell</w:t>
      </w:r>
      <w:r w:rsidRPr="00D060EE">
        <w:rPr>
          <w:rFonts w:ascii="Cambria" w:hAnsi="Cambria"/>
          <w:noProof/>
        </w:rPr>
        <w:t xml:space="preserve"> 2003;115(2):199-208.</w:t>
      </w:r>
      <w:bookmarkEnd w:id="434"/>
    </w:p>
    <w:p w14:paraId="3D6F4254" w14:textId="77777777" w:rsidR="00D060EE" w:rsidRPr="00D060EE" w:rsidRDefault="00D060EE" w:rsidP="00D060EE">
      <w:pPr>
        <w:ind w:left="720" w:hanging="720"/>
        <w:jc w:val="both"/>
        <w:rPr>
          <w:rFonts w:ascii="Cambria" w:hAnsi="Cambria"/>
          <w:noProof/>
        </w:rPr>
      </w:pPr>
      <w:bookmarkStart w:id="435" w:name="_ENREF_86"/>
      <w:r w:rsidRPr="00D060EE">
        <w:rPr>
          <w:rFonts w:ascii="Cambria" w:hAnsi="Cambria"/>
          <w:noProof/>
        </w:rPr>
        <w:t xml:space="preserve">86. Hammond SM, Boettcher S, Caudy AA, Kobayashi R, Hannon GJ. Argonaute2, a link between genetic and biochemical analyses of RNAi. </w:t>
      </w:r>
      <w:r w:rsidRPr="00D060EE">
        <w:rPr>
          <w:rFonts w:ascii="Cambria" w:hAnsi="Cambria"/>
          <w:i/>
          <w:noProof/>
        </w:rPr>
        <w:t>Science</w:t>
      </w:r>
      <w:r w:rsidRPr="00D060EE">
        <w:rPr>
          <w:rFonts w:ascii="Cambria" w:hAnsi="Cambria"/>
          <w:noProof/>
        </w:rPr>
        <w:t xml:space="preserve"> 2001;293(5532):1146-50.</w:t>
      </w:r>
      <w:bookmarkEnd w:id="435"/>
    </w:p>
    <w:p w14:paraId="6A90A29A" w14:textId="77777777" w:rsidR="00D060EE" w:rsidRPr="00D060EE" w:rsidRDefault="00D060EE" w:rsidP="00D060EE">
      <w:pPr>
        <w:ind w:left="720" w:hanging="720"/>
        <w:jc w:val="both"/>
        <w:rPr>
          <w:rFonts w:ascii="Cambria" w:hAnsi="Cambria"/>
          <w:noProof/>
        </w:rPr>
      </w:pPr>
      <w:bookmarkStart w:id="436" w:name="_ENREF_87"/>
      <w:r w:rsidRPr="00D060EE">
        <w:rPr>
          <w:rFonts w:ascii="Cambria" w:hAnsi="Cambria"/>
          <w:noProof/>
        </w:rPr>
        <w:t xml:space="preserve">87. Pillai RS. MicroRNA function: multiple mechanisms for a tiny RNA? </w:t>
      </w:r>
      <w:r w:rsidRPr="00D060EE">
        <w:rPr>
          <w:rFonts w:ascii="Cambria" w:hAnsi="Cambria"/>
          <w:i/>
          <w:noProof/>
        </w:rPr>
        <w:t>RNA</w:t>
      </w:r>
      <w:r w:rsidRPr="00D060EE">
        <w:rPr>
          <w:rFonts w:ascii="Cambria" w:hAnsi="Cambria"/>
          <w:noProof/>
        </w:rPr>
        <w:t xml:space="preserve"> 2005;11(12):1753-61.</w:t>
      </w:r>
      <w:bookmarkEnd w:id="436"/>
    </w:p>
    <w:p w14:paraId="236E980E" w14:textId="77777777" w:rsidR="00D060EE" w:rsidRPr="00D060EE" w:rsidRDefault="00D060EE" w:rsidP="00D060EE">
      <w:pPr>
        <w:ind w:left="720" w:hanging="720"/>
        <w:jc w:val="both"/>
        <w:rPr>
          <w:rFonts w:ascii="Cambria" w:hAnsi="Cambria"/>
          <w:noProof/>
        </w:rPr>
      </w:pPr>
      <w:bookmarkStart w:id="437" w:name="_ENREF_88"/>
      <w:r w:rsidRPr="00D060EE">
        <w:rPr>
          <w:rFonts w:ascii="Cambria" w:hAnsi="Cambria"/>
          <w:noProof/>
        </w:rPr>
        <w:t xml:space="preserve">88. Shenouda SK, Alahari SK. MicroRNA function in cancer: oncogene or a tumor suppressor? </w:t>
      </w:r>
      <w:r w:rsidRPr="00D060EE">
        <w:rPr>
          <w:rFonts w:ascii="Cambria" w:hAnsi="Cambria"/>
          <w:i/>
          <w:noProof/>
        </w:rPr>
        <w:t>Cancer Metastasis Rev</w:t>
      </w:r>
      <w:r w:rsidRPr="00D060EE">
        <w:rPr>
          <w:rFonts w:ascii="Cambria" w:hAnsi="Cambria"/>
          <w:noProof/>
        </w:rPr>
        <w:t xml:space="preserve"> 2009;28(3-4):369-78.</w:t>
      </w:r>
      <w:bookmarkEnd w:id="437"/>
    </w:p>
    <w:p w14:paraId="386B46C8" w14:textId="77777777" w:rsidR="00D060EE" w:rsidRPr="00D060EE" w:rsidRDefault="00D060EE" w:rsidP="00D060EE">
      <w:pPr>
        <w:ind w:left="720" w:hanging="720"/>
        <w:jc w:val="both"/>
        <w:rPr>
          <w:rFonts w:ascii="Cambria" w:hAnsi="Cambria"/>
          <w:noProof/>
        </w:rPr>
      </w:pPr>
      <w:bookmarkStart w:id="438" w:name="_ENREF_89"/>
      <w:r w:rsidRPr="00D060EE">
        <w:rPr>
          <w:rFonts w:ascii="Cambria" w:hAnsi="Cambria"/>
          <w:noProof/>
        </w:rPr>
        <w:t xml:space="preserve">89. Bernstein E, Kim SY, Carmell MA, Murchison EP, Alcorn H, Li MZ, et al. Dicer is essential for mouse development. </w:t>
      </w:r>
      <w:r w:rsidRPr="00D060EE">
        <w:rPr>
          <w:rFonts w:ascii="Cambria" w:hAnsi="Cambria"/>
          <w:i/>
          <w:noProof/>
        </w:rPr>
        <w:t>Nat Genet</w:t>
      </w:r>
      <w:r w:rsidRPr="00D060EE">
        <w:rPr>
          <w:rFonts w:ascii="Cambria" w:hAnsi="Cambria"/>
          <w:noProof/>
        </w:rPr>
        <w:t xml:space="preserve"> 2003;35(3):215-7.</w:t>
      </w:r>
      <w:bookmarkEnd w:id="438"/>
    </w:p>
    <w:p w14:paraId="786FDEAD" w14:textId="77777777" w:rsidR="00D060EE" w:rsidRPr="00D060EE" w:rsidRDefault="00D060EE" w:rsidP="00D060EE">
      <w:pPr>
        <w:ind w:left="720" w:hanging="720"/>
        <w:jc w:val="both"/>
        <w:rPr>
          <w:rFonts w:ascii="Cambria" w:hAnsi="Cambria"/>
          <w:noProof/>
        </w:rPr>
      </w:pPr>
      <w:bookmarkStart w:id="439" w:name="_ENREF_90"/>
      <w:r w:rsidRPr="00D060EE">
        <w:rPr>
          <w:rFonts w:ascii="Cambria" w:hAnsi="Cambria"/>
          <w:noProof/>
        </w:rPr>
        <w:t xml:space="preserve">90. Yang WJ, Yang DD, Na S, Sandusky GE, Zhang Q, Zhao G. Dicer is required for embryonic angiogenesis during mouse development. </w:t>
      </w:r>
      <w:r w:rsidRPr="00D060EE">
        <w:rPr>
          <w:rFonts w:ascii="Cambria" w:hAnsi="Cambria"/>
          <w:i/>
          <w:noProof/>
        </w:rPr>
        <w:t>J Biol Chem</w:t>
      </w:r>
      <w:r w:rsidRPr="00D060EE">
        <w:rPr>
          <w:rFonts w:ascii="Cambria" w:hAnsi="Cambria"/>
          <w:noProof/>
        </w:rPr>
        <w:t xml:space="preserve"> 2005;280(10):9330-5.</w:t>
      </w:r>
      <w:bookmarkEnd w:id="439"/>
    </w:p>
    <w:p w14:paraId="045EF69D" w14:textId="77777777" w:rsidR="00D060EE" w:rsidRPr="00D060EE" w:rsidRDefault="00D060EE" w:rsidP="00D060EE">
      <w:pPr>
        <w:ind w:left="720" w:hanging="720"/>
        <w:jc w:val="both"/>
        <w:rPr>
          <w:rFonts w:ascii="Cambria" w:hAnsi="Cambria"/>
          <w:noProof/>
        </w:rPr>
      </w:pPr>
      <w:bookmarkStart w:id="440" w:name="_ENREF_91"/>
      <w:r w:rsidRPr="00D060EE">
        <w:rPr>
          <w:rFonts w:ascii="Cambria" w:hAnsi="Cambria"/>
          <w:noProof/>
        </w:rPr>
        <w:t xml:space="preserve">91. Harfe BD, McManus MT, Mansfield JH, Hornstein E, Tabin CJ. The RNaseIII enzyme Dicer is required for morphogenesis but not patterning of the vertebrate limb. </w:t>
      </w:r>
      <w:r w:rsidRPr="00D060EE">
        <w:rPr>
          <w:rFonts w:ascii="Cambria" w:hAnsi="Cambria"/>
          <w:i/>
          <w:noProof/>
        </w:rPr>
        <w:t>Proc Natl Acad Sci U S A</w:t>
      </w:r>
      <w:r w:rsidRPr="00D060EE">
        <w:rPr>
          <w:rFonts w:ascii="Cambria" w:hAnsi="Cambria"/>
          <w:noProof/>
        </w:rPr>
        <w:t xml:space="preserve"> 2005;102(31):10898-903.</w:t>
      </w:r>
      <w:bookmarkEnd w:id="440"/>
    </w:p>
    <w:p w14:paraId="34DB7BBC" w14:textId="77777777" w:rsidR="00D060EE" w:rsidRPr="00D060EE" w:rsidRDefault="00D060EE" w:rsidP="00D060EE">
      <w:pPr>
        <w:ind w:left="720" w:hanging="720"/>
        <w:jc w:val="both"/>
        <w:rPr>
          <w:rFonts w:ascii="Cambria" w:hAnsi="Cambria"/>
          <w:noProof/>
        </w:rPr>
      </w:pPr>
      <w:bookmarkStart w:id="441" w:name="_ENREF_92"/>
      <w:r w:rsidRPr="00D060EE">
        <w:rPr>
          <w:rFonts w:ascii="Cambria" w:hAnsi="Cambria"/>
          <w:noProof/>
        </w:rPr>
        <w:t xml:space="preserve">92. Harris KS, Zhang Z, McManus MT, Harfe BD, Sun X. Dicer function is essential for lung epithelium morphogenesis. </w:t>
      </w:r>
      <w:r w:rsidRPr="00D060EE">
        <w:rPr>
          <w:rFonts w:ascii="Cambria" w:hAnsi="Cambria"/>
          <w:i/>
          <w:noProof/>
        </w:rPr>
        <w:t>Proc Natl Acad Sci U S A</w:t>
      </w:r>
      <w:r w:rsidRPr="00D060EE">
        <w:rPr>
          <w:rFonts w:ascii="Cambria" w:hAnsi="Cambria"/>
          <w:noProof/>
        </w:rPr>
        <w:t xml:space="preserve"> 2006;103(7):2208-13.</w:t>
      </w:r>
      <w:bookmarkEnd w:id="441"/>
    </w:p>
    <w:p w14:paraId="0BE57E30" w14:textId="77777777" w:rsidR="00D060EE" w:rsidRPr="00D060EE" w:rsidRDefault="00D060EE" w:rsidP="00D060EE">
      <w:pPr>
        <w:ind w:left="720" w:hanging="720"/>
        <w:jc w:val="both"/>
        <w:rPr>
          <w:rFonts w:ascii="Cambria" w:hAnsi="Cambria"/>
          <w:noProof/>
        </w:rPr>
      </w:pPr>
      <w:bookmarkStart w:id="442" w:name="_ENREF_93"/>
      <w:r w:rsidRPr="00D060EE">
        <w:rPr>
          <w:rFonts w:ascii="Cambria" w:hAnsi="Cambria"/>
          <w:noProof/>
        </w:rPr>
        <w:t xml:space="preserve">93. O'Rourke JR, Georges SA, Seay HR, Tapscott SJ, McManus MT, Goldhamer DJ, et al. Essential role for Dicer during skeletal muscle development. </w:t>
      </w:r>
      <w:r w:rsidRPr="00D060EE">
        <w:rPr>
          <w:rFonts w:ascii="Cambria" w:hAnsi="Cambria"/>
          <w:i/>
          <w:noProof/>
        </w:rPr>
        <w:t>Dev Biol</w:t>
      </w:r>
      <w:r w:rsidRPr="00D060EE">
        <w:rPr>
          <w:rFonts w:ascii="Cambria" w:hAnsi="Cambria"/>
          <w:noProof/>
        </w:rPr>
        <w:t xml:space="preserve"> 2007;311(2):359-68.</w:t>
      </w:r>
      <w:bookmarkEnd w:id="442"/>
    </w:p>
    <w:p w14:paraId="2E4C2F9A" w14:textId="77777777" w:rsidR="00D060EE" w:rsidRPr="00D060EE" w:rsidRDefault="00D060EE" w:rsidP="00D060EE">
      <w:pPr>
        <w:ind w:left="720" w:hanging="720"/>
        <w:jc w:val="both"/>
        <w:rPr>
          <w:rFonts w:ascii="Cambria" w:hAnsi="Cambria"/>
          <w:noProof/>
        </w:rPr>
      </w:pPr>
      <w:bookmarkStart w:id="443" w:name="_ENREF_94"/>
      <w:r w:rsidRPr="00D060EE">
        <w:rPr>
          <w:rFonts w:ascii="Cambria" w:hAnsi="Cambria"/>
          <w:noProof/>
        </w:rPr>
        <w:t xml:space="preserve">94. Schaefer A, Jung M, Kristiansen G, Lein M, Schrader M, Miller K, et al. MicroRNAs and cancer: current state and future perspectives in urologic oncology. </w:t>
      </w:r>
      <w:r w:rsidRPr="00D060EE">
        <w:rPr>
          <w:rFonts w:ascii="Cambria" w:hAnsi="Cambria"/>
          <w:i/>
          <w:noProof/>
        </w:rPr>
        <w:t>Urol Oncol</w:t>
      </w:r>
      <w:r w:rsidRPr="00D060EE">
        <w:rPr>
          <w:rFonts w:ascii="Cambria" w:hAnsi="Cambria"/>
          <w:noProof/>
        </w:rPr>
        <w:t xml:space="preserve"> 2010;28(1):4-13.</w:t>
      </w:r>
      <w:bookmarkEnd w:id="443"/>
    </w:p>
    <w:p w14:paraId="159988C7" w14:textId="77777777" w:rsidR="00D060EE" w:rsidRPr="00D060EE" w:rsidRDefault="00D060EE" w:rsidP="00D060EE">
      <w:pPr>
        <w:ind w:left="720" w:hanging="720"/>
        <w:jc w:val="both"/>
        <w:rPr>
          <w:rFonts w:ascii="Cambria" w:hAnsi="Cambria"/>
          <w:noProof/>
        </w:rPr>
      </w:pPr>
      <w:bookmarkStart w:id="444" w:name="_ENREF_95"/>
      <w:r w:rsidRPr="00D060EE">
        <w:rPr>
          <w:rFonts w:ascii="Cambria" w:hAnsi="Cambria"/>
          <w:noProof/>
        </w:rPr>
        <w:t xml:space="preserve">95. Gottardo F, Liu CG, Ferracin M, Calin GA, Fassan M, Bassi P, et al. Micro-RNA profiling in kidney and bladder cancers. </w:t>
      </w:r>
      <w:r w:rsidRPr="00D060EE">
        <w:rPr>
          <w:rFonts w:ascii="Cambria" w:hAnsi="Cambria"/>
          <w:i/>
          <w:noProof/>
        </w:rPr>
        <w:t>Urol Oncol</w:t>
      </w:r>
      <w:r w:rsidRPr="00D060EE">
        <w:rPr>
          <w:rFonts w:ascii="Cambria" w:hAnsi="Cambria"/>
          <w:noProof/>
        </w:rPr>
        <w:t xml:space="preserve"> 2007;25(5):387-92.</w:t>
      </w:r>
      <w:bookmarkEnd w:id="444"/>
    </w:p>
    <w:p w14:paraId="12822FDE" w14:textId="77777777" w:rsidR="00D060EE" w:rsidRPr="00D060EE" w:rsidRDefault="00D060EE" w:rsidP="00D060EE">
      <w:pPr>
        <w:ind w:left="720" w:hanging="720"/>
        <w:jc w:val="both"/>
        <w:rPr>
          <w:rFonts w:ascii="Cambria" w:hAnsi="Cambria"/>
          <w:noProof/>
        </w:rPr>
      </w:pPr>
      <w:bookmarkStart w:id="445" w:name="_ENREF_96"/>
      <w:r w:rsidRPr="00D060EE">
        <w:rPr>
          <w:rFonts w:ascii="Cambria" w:hAnsi="Cambria"/>
          <w:noProof/>
        </w:rPr>
        <w:t xml:space="preserve">96. Sievert KD, Amend B, Nagele U, Schilling D, Bedke J, Horstmann M, et al. Economic aspects of bladder cancer: what are the benefits and costs? </w:t>
      </w:r>
      <w:r w:rsidRPr="00D060EE">
        <w:rPr>
          <w:rFonts w:ascii="Cambria" w:hAnsi="Cambria"/>
          <w:i/>
          <w:noProof/>
        </w:rPr>
        <w:t>World J Urol</w:t>
      </w:r>
      <w:r w:rsidRPr="00D060EE">
        <w:rPr>
          <w:rFonts w:ascii="Cambria" w:hAnsi="Cambria"/>
          <w:noProof/>
        </w:rPr>
        <w:t xml:space="preserve"> 2009;27(3):295-300.</w:t>
      </w:r>
      <w:bookmarkEnd w:id="445"/>
    </w:p>
    <w:p w14:paraId="66205784" w14:textId="77777777" w:rsidR="00D060EE" w:rsidRPr="00D060EE" w:rsidRDefault="00D060EE" w:rsidP="00D060EE">
      <w:pPr>
        <w:ind w:left="720" w:hanging="720"/>
        <w:jc w:val="both"/>
        <w:rPr>
          <w:rFonts w:ascii="Cambria" w:hAnsi="Cambria"/>
          <w:noProof/>
        </w:rPr>
      </w:pPr>
      <w:bookmarkStart w:id="446" w:name="_ENREF_97"/>
      <w:r w:rsidRPr="00D060EE">
        <w:rPr>
          <w:rFonts w:ascii="Cambria" w:hAnsi="Cambria"/>
          <w:noProof/>
        </w:rPr>
        <w:t xml:space="preserve">97. Sturgeon CM, Duffy MJ, Hofmann BR, Lamerz R, Fritsche HA, Gaarenstroom K, et al. National Academy of Clinical Biochemistry Laboratory Medicine Practice Guidelines for Use of Tumor Markers in Liver, Bladder, Cervical, and Gastric Cancers. </w:t>
      </w:r>
      <w:r w:rsidRPr="00D060EE">
        <w:rPr>
          <w:rFonts w:ascii="Cambria" w:hAnsi="Cambria"/>
          <w:i/>
          <w:noProof/>
        </w:rPr>
        <w:t>Clin Chem</w:t>
      </w:r>
      <w:r w:rsidRPr="00D060EE">
        <w:rPr>
          <w:rFonts w:ascii="Cambria" w:hAnsi="Cambria"/>
          <w:noProof/>
        </w:rPr>
        <w:t xml:space="preserve"> 2010;56(6):E1-E48.</w:t>
      </w:r>
      <w:bookmarkEnd w:id="446"/>
    </w:p>
    <w:p w14:paraId="4AB29991" w14:textId="77777777" w:rsidR="00D060EE" w:rsidRPr="00D060EE" w:rsidRDefault="00D060EE" w:rsidP="00D060EE">
      <w:pPr>
        <w:ind w:left="720" w:hanging="720"/>
        <w:jc w:val="both"/>
        <w:rPr>
          <w:rFonts w:ascii="Cambria" w:hAnsi="Cambria"/>
          <w:noProof/>
        </w:rPr>
      </w:pPr>
      <w:bookmarkStart w:id="447" w:name="_ENREF_98"/>
      <w:r w:rsidRPr="00D060EE">
        <w:rPr>
          <w:rFonts w:ascii="Cambria" w:hAnsi="Cambria"/>
          <w:noProof/>
        </w:rPr>
        <w:t xml:space="preserve">98. Kelly JD, Fawcett DP, Goldberg LC. Assessment and management of non-visible haematuria in primary care. </w:t>
      </w:r>
      <w:r w:rsidRPr="00D060EE">
        <w:rPr>
          <w:rFonts w:ascii="Cambria" w:hAnsi="Cambria"/>
          <w:i/>
          <w:noProof/>
        </w:rPr>
        <w:t>Bmj</w:t>
      </w:r>
      <w:r w:rsidRPr="00D060EE">
        <w:rPr>
          <w:rFonts w:ascii="Cambria" w:hAnsi="Cambria"/>
          <w:noProof/>
        </w:rPr>
        <w:t xml:space="preserve"> 2009;338:a3021.</w:t>
      </w:r>
      <w:bookmarkEnd w:id="447"/>
    </w:p>
    <w:p w14:paraId="13AF5C42" w14:textId="77777777" w:rsidR="00D060EE" w:rsidRPr="00D060EE" w:rsidRDefault="00D060EE" w:rsidP="00D060EE">
      <w:pPr>
        <w:ind w:left="720" w:hanging="720"/>
        <w:jc w:val="both"/>
        <w:rPr>
          <w:rFonts w:ascii="Cambria" w:hAnsi="Cambria"/>
          <w:noProof/>
        </w:rPr>
      </w:pPr>
      <w:bookmarkStart w:id="448" w:name="_ENREF_99"/>
      <w:r w:rsidRPr="00D060EE">
        <w:rPr>
          <w:rFonts w:ascii="Cambria" w:hAnsi="Cambria"/>
          <w:noProof/>
        </w:rPr>
        <w:t xml:space="preserve">99. Khadra MH, Pickard RS, Charlton M, Powell PH, Neal DE. A prospective analysis of 1,930 patients with hematuria to evaluate current diagnostic practice. </w:t>
      </w:r>
      <w:r w:rsidRPr="00D060EE">
        <w:rPr>
          <w:rFonts w:ascii="Cambria" w:hAnsi="Cambria"/>
          <w:i/>
          <w:noProof/>
        </w:rPr>
        <w:t>J Urol</w:t>
      </w:r>
      <w:r w:rsidRPr="00D060EE">
        <w:rPr>
          <w:rFonts w:ascii="Cambria" w:hAnsi="Cambria"/>
          <w:noProof/>
        </w:rPr>
        <w:t xml:space="preserve"> 2000;163(2):524-7.</w:t>
      </w:r>
      <w:bookmarkEnd w:id="448"/>
    </w:p>
    <w:p w14:paraId="405402E3" w14:textId="77777777" w:rsidR="00D060EE" w:rsidRPr="00D060EE" w:rsidRDefault="00D060EE" w:rsidP="00D060EE">
      <w:pPr>
        <w:ind w:left="720" w:hanging="720"/>
        <w:jc w:val="both"/>
        <w:rPr>
          <w:rFonts w:ascii="Cambria" w:hAnsi="Cambria"/>
          <w:noProof/>
        </w:rPr>
      </w:pPr>
      <w:bookmarkStart w:id="449" w:name="_ENREF_100"/>
      <w:r w:rsidRPr="00D060EE">
        <w:rPr>
          <w:rFonts w:ascii="Cambria" w:hAnsi="Cambria"/>
          <w:noProof/>
        </w:rPr>
        <w:t xml:space="preserve">100. van Rhijn BWG, van der Poel HG, van der Kwast TH. Cytology and Urinary Markers for the Diagnosis of Bladder Cancer. </w:t>
      </w:r>
      <w:r w:rsidRPr="00D060EE">
        <w:rPr>
          <w:rFonts w:ascii="Cambria" w:hAnsi="Cambria"/>
          <w:i/>
          <w:noProof/>
        </w:rPr>
        <w:t>Eur Urol Suppl</w:t>
      </w:r>
      <w:r w:rsidRPr="00D060EE">
        <w:rPr>
          <w:rFonts w:ascii="Cambria" w:hAnsi="Cambria"/>
          <w:noProof/>
        </w:rPr>
        <w:t xml:space="preserve"> 2009;8(7):536-41.</w:t>
      </w:r>
      <w:bookmarkEnd w:id="449"/>
    </w:p>
    <w:p w14:paraId="71D5EED6" w14:textId="77777777" w:rsidR="00D060EE" w:rsidRPr="00D060EE" w:rsidRDefault="00D060EE" w:rsidP="00D060EE">
      <w:pPr>
        <w:ind w:left="720" w:hanging="720"/>
        <w:jc w:val="both"/>
        <w:rPr>
          <w:rFonts w:ascii="Cambria" w:hAnsi="Cambria"/>
          <w:noProof/>
        </w:rPr>
      </w:pPr>
      <w:bookmarkStart w:id="450" w:name="_ENREF_101"/>
      <w:r w:rsidRPr="00D060EE">
        <w:rPr>
          <w:rFonts w:ascii="Cambria" w:hAnsi="Cambria"/>
          <w:noProof/>
        </w:rPr>
        <w:t xml:space="preserve">101. Soloway MS, Briggman JV, Carpinito GA, Chodak GW, Church PA, Lamm DL, et al. Use of a new tumor marker, urinary NMP22, in the detection of occult or rapidly recurring transitional cell carcinoma of the urinary tract following surgical treatment. </w:t>
      </w:r>
      <w:r w:rsidRPr="00D060EE">
        <w:rPr>
          <w:rFonts w:ascii="Cambria" w:hAnsi="Cambria"/>
          <w:i/>
          <w:noProof/>
        </w:rPr>
        <w:t>J Urology</w:t>
      </w:r>
      <w:r w:rsidRPr="00D060EE">
        <w:rPr>
          <w:rFonts w:ascii="Cambria" w:hAnsi="Cambria"/>
          <w:noProof/>
        </w:rPr>
        <w:t xml:space="preserve"> 1996;156(2):363-67.</w:t>
      </w:r>
      <w:bookmarkEnd w:id="450"/>
    </w:p>
    <w:p w14:paraId="0C853A88" w14:textId="77777777" w:rsidR="00D060EE" w:rsidRPr="00D060EE" w:rsidRDefault="00D060EE" w:rsidP="00D060EE">
      <w:pPr>
        <w:ind w:left="720" w:hanging="720"/>
        <w:jc w:val="both"/>
        <w:rPr>
          <w:rFonts w:ascii="Cambria" w:hAnsi="Cambria"/>
          <w:noProof/>
        </w:rPr>
      </w:pPr>
      <w:bookmarkStart w:id="451" w:name="_ENREF_102"/>
      <w:r w:rsidRPr="00D060EE">
        <w:rPr>
          <w:rFonts w:ascii="Cambria" w:hAnsi="Cambria"/>
          <w:noProof/>
        </w:rPr>
        <w:t xml:space="preserve">102. Kinders R, Jones T, Root R, Bruce C, Murchison H, Corey M, et al. Complement factor H or a related protein is a marker for transitional cell cancer of the bladder. </w:t>
      </w:r>
      <w:r w:rsidRPr="00D060EE">
        <w:rPr>
          <w:rFonts w:ascii="Cambria" w:hAnsi="Cambria"/>
          <w:i/>
          <w:noProof/>
        </w:rPr>
        <w:t>Clin Cancer Res</w:t>
      </w:r>
      <w:r w:rsidRPr="00D060EE">
        <w:rPr>
          <w:rFonts w:ascii="Cambria" w:hAnsi="Cambria"/>
          <w:noProof/>
        </w:rPr>
        <w:t xml:space="preserve"> 1998;4(10):2511-20.</w:t>
      </w:r>
      <w:bookmarkEnd w:id="451"/>
    </w:p>
    <w:p w14:paraId="7111B7BE" w14:textId="77777777" w:rsidR="00D060EE" w:rsidRPr="00D060EE" w:rsidRDefault="00D060EE" w:rsidP="00D060EE">
      <w:pPr>
        <w:ind w:left="720" w:hanging="720"/>
        <w:jc w:val="both"/>
        <w:rPr>
          <w:rFonts w:ascii="Cambria" w:hAnsi="Cambria"/>
          <w:noProof/>
        </w:rPr>
      </w:pPr>
      <w:bookmarkStart w:id="452" w:name="_ENREF_103"/>
      <w:r w:rsidRPr="00D060EE">
        <w:rPr>
          <w:rFonts w:ascii="Cambria" w:hAnsi="Cambria"/>
          <w:noProof/>
        </w:rPr>
        <w:t xml:space="preserve">103. Dey P. Urinary markers of bladder carcinoma. </w:t>
      </w:r>
      <w:r w:rsidRPr="00D060EE">
        <w:rPr>
          <w:rFonts w:ascii="Cambria" w:hAnsi="Cambria"/>
          <w:i/>
          <w:noProof/>
        </w:rPr>
        <w:t>Clin Chim Acta</w:t>
      </w:r>
      <w:r w:rsidRPr="00D060EE">
        <w:rPr>
          <w:rFonts w:ascii="Cambria" w:hAnsi="Cambria"/>
          <w:noProof/>
        </w:rPr>
        <w:t xml:space="preserve"> 2004;340(1-2):57-65.</w:t>
      </w:r>
      <w:bookmarkEnd w:id="452"/>
    </w:p>
    <w:p w14:paraId="68A8F9FE" w14:textId="77777777" w:rsidR="00D060EE" w:rsidRPr="00D060EE" w:rsidRDefault="00D060EE" w:rsidP="00D060EE">
      <w:pPr>
        <w:ind w:left="720" w:hanging="720"/>
        <w:jc w:val="both"/>
        <w:rPr>
          <w:rFonts w:ascii="Cambria" w:hAnsi="Cambria"/>
          <w:noProof/>
        </w:rPr>
      </w:pPr>
      <w:bookmarkStart w:id="453" w:name="_ENREF_104"/>
      <w:r w:rsidRPr="00D060EE">
        <w:rPr>
          <w:rFonts w:ascii="Cambria" w:hAnsi="Cambria"/>
          <w:noProof/>
        </w:rPr>
        <w:t xml:space="preserve">104. Reinert T. Methylation markers for urine-based detection of bladder cancer: the next generation of urinary markers for diagnosis and surveillance of bladder cancer. </w:t>
      </w:r>
      <w:r w:rsidRPr="00D060EE">
        <w:rPr>
          <w:rFonts w:ascii="Cambria" w:hAnsi="Cambria"/>
          <w:i/>
          <w:noProof/>
        </w:rPr>
        <w:t>Adv Urol</w:t>
      </w:r>
      <w:r w:rsidRPr="00D060EE">
        <w:rPr>
          <w:rFonts w:ascii="Cambria" w:hAnsi="Cambria"/>
          <w:noProof/>
        </w:rPr>
        <w:t xml:space="preserve"> 2012;2012:503271.</w:t>
      </w:r>
      <w:bookmarkEnd w:id="453"/>
    </w:p>
    <w:p w14:paraId="4161CF76" w14:textId="77777777" w:rsidR="00D060EE" w:rsidRPr="00D060EE" w:rsidRDefault="00D060EE" w:rsidP="00D060EE">
      <w:pPr>
        <w:ind w:left="720" w:hanging="720"/>
        <w:jc w:val="both"/>
        <w:rPr>
          <w:rFonts w:ascii="Cambria" w:hAnsi="Cambria"/>
          <w:noProof/>
        </w:rPr>
      </w:pPr>
      <w:bookmarkStart w:id="454" w:name="_ENREF_105"/>
      <w:r w:rsidRPr="00D060EE">
        <w:rPr>
          <w:rFonts w:ascii="Cambria" w:hAnsi="Cambria"/>
          <w:noProof/>
        </w:rPr>
        <w:t xml:space="preserve">105. Chan MW, Chan LW, Tang NL, Tong JH, Lo KW, Lee TL, et al. Hypermethylation of multiple genes in tumor tissues and voided urine in urinary bladder cancer patients. </w:t>
      </w:r>
      <w:r w:rsidRPr="00D060EE">
        <w:rPr>
          <w:rFonts w:ascii="Cambria" w:hAnsi="Cambria"/>
          <w:i/>
          <w:noProof/>
        </w:rPr>
        <w:t>Clin Cancer Res</w:t>
      </w:r>
      <w:r w:rsidRPr="00D060EE">
        <w:rPr>
          <w:rFonts w:ascii="Cambria" w:hAnsi="Cambria"/>
          <w:noProof/>
        </w:rPr>
        <w:t xml:space="preserve"> 2002;8(2):464-70.</w:t>
      </w:r>
      <w:bookmarkEnd w:id="454"/>
    </w:p>
    <w:p w14:paraId="09031F3F" w14:textId="77777777" w:rsidR="00D060EE" w:rsidRPr="00D060EE" w:rsidRDefault="00D060EE" w:rsidP="00D060EE">
      <w:pPr>
        <w:ind w:left="720" w:hanging="720"/>
        <w:jc w:val="both"/>
        <w:rPr>
          <w:rFonts w:ascii="Cambria" w:hAnsi="Cambria"/>
          <w:noProof/>
        </w:rPr>
      </w:pPr>
      <w:bookmarkStart w:id="455" w:name="_ENREF_106"/>
      <w:r w:rsidRPr="00D060EE">
        <w:rPr>
          <w:rFonts w:ascii="Cambria" w:hAnsi="Cambria"/>
          <w:noProof/>
        </w:rPr>
        <w:t xml:space="preserve">106. Dulaimi E, Uzzo RG, Greenberg RE, Al-Saleem T, Cairns P. Detection of bladder cancer in urine by a tumor suppressor gene hypermethylation panel. </w:t>
      </w:r>
      <w:r w:rsidRPr="00D060EE">
        <w:rPr>
          <w:rFonts w:ascii="Cambria" w:hAnsi="Cambria"/>
          <w:i/>
          <w:noProof/>
        </w:rPr>
        <w:t>Clin Cancer Res</w:t>
      </w:r>
      <w:r w:rsidRPr="00D060EE">
        <w:rPr>
          <w:rFonts w:ascii="Cambria" w:hAnsi="Cambria"/>
          <w:noProof/>
        </w:rPr>
        <w:t xml:space="preserve"> 2004;10(6):1887-93.</w:t>
      </w:r>
      <w:bookmarkEnd w:id="455"/>
    </w:p>
    <w:p w14:paraId="5294B3FD" w14:textId="77777777" w:rsidR="00D060EE" w:rsidRPr="00D060EE" w:rsidRDefault="00D060EE" w:rsidP="00D060EE">
      <w:pPr>
        <w:ind w:left="720" w:hanging="720"/>
        <w:jc w:val="both"/>
        <w:rPr>
          <w:rFonts w:ascii="Cambria" w:hAnsi="Cambria"/>
          <w:noProof/>
        </w:rPr>
      </w:pPr>
      <w:bookmarkStart w:id="456" w:name="_ENREF_107"/>
      <w:r w:rsidRPr="00D060EE">
        <w:rPr>
          <w:rFonts w:ascii="Cambria" w:hAnsi="Cambria"/>
          <w:noProof/>
        </w:rPr>
        <w:t xml:space="preserve">107. Renard I, Joniau S, van Cleynenbreugel B, Collette C, Naome C, Vlassenbroeck I, et al. Identification and validation of the methylated TWIST1 and NID2 genes through real-time methylation-specific polymerase chain reaction assays for the noninvasive detection of primary bladder cancer in urine samples. </w:t>
      </w:r>
      <w:r w:rsidRPr="00D060EE">
        <w:rPr>
          <w:rFonts w:ascii="Cambria" w:hAnsi="Cambria"/>
          <w:i/>
          <w:noProof/>
        </w:rPr>
        <w:t>Eur Urol</w:t>
      </w:r>
      <w:r w:rsidRPr="00D060EE">
        <w:rPr>
          <w:rFonts w:ascii="Cambria" w:hAnsi="Cambria"/>
          <w:noProof/>
        </w:rPr>
        <w:t xml:space="preserve"> 2010;58(1):96-104.</w:t>
      </w:r>
      <w:bookmarkEnd w:id="456"/>
    </w:p>
    <w:p w14:paraId="52D60F0D" w14:textId="77777777" w:rsidR="00D060EE" w:rsidRPr="00D060EE" w:rsidRDefault="00D060EE" w:rsidP="00D060EE">
      <w:pPr>
        <w:ind w:left="720" w:hanging="720"/>
        <w:jc w:val="both"/>
        <w:rPr>
          <w:rFonts w:ascii="Cambria" w:hAnsi="Cambria"/>
          <w:noProof/>
        </w:rPr>
      </w:pPr>
      <w:bookmarkStart w:id="457" w:name="_ENREF_108"/>
      <w:r w:rsidRPr="00D060EE">
        <w:rPr>
          <w:rFonts w:ascii="Cambria" w:hAnsi="Cambria"/>
          <w:noProof/>
        </w:rPr>
        <w:t xml:space="preserve">108. Burke DM, Shackley DC, O'Reilly PH. The community-based morbidity of flexible cystoscopy. </w:t>
      </w:r>
      <w:r w:rsidRPr="00D060EE">
        <w:rPr>
          <w:rFonts w:ascii="Cambria" w:hAnsi="Cambria"/>
          <w:i/>
          <w:noProof/>
        </w:rPr>
        <w:t>Bju Int</w:t>
      </w:r>
      <w:r w:rsidRPr="00D060EE">
        <w:rPr>
          <w:rFonts w:ascii="Cambria" w:hAnsi="Cambria"/>
          <w:noProof/>
        </w:rPr>
        <w:t xml:space="preserve"> 2002;89(4):347-9.</w:t>
      </w:r>
      <w:bookmarkEnd w:id="457"/>
    </w:p>
    <w:p w14:paraId="0681B726" w14:textId="77777777" w:rsidR="00D060EE" w:rsidRPr="00D060EE" w:rsidRDefault="00D060EE" w:rsidP="00D060EE">
      <w:pPr>
        <w:ind w:left="720" w:hanging="720"/>
        <w:jc w:val="both"/>
        <w:rPr>
          <w:rFonts w:ascii="Cambria" w:hAnsi="Cambria"/>
          <w:noProof/>
        </w:rPr>
      </w:pPr>
      <w:bookmarkStart w:id="458" w:name="_ENREF_109"/>
      <w:r w:rsidRPr="00D060EE">
        <w:rPr>
          <w:rFonts w:ascii="Cambria" w:hAnsi="Cambria"/>
          <w:noProof/>
        </w:rPr>
        <w:t xml:space="preserve">109. Johnson MI, Merrilees D, Robson WA, Lennon T, Masters J, Orr KE, et al. Oral ciprofloxacin or trimethoprim reduces bacteriuria after flexible cystoscopy. </w:t>
      </w:r>
      <w:r w:rsidRPr="00D060EE">
        <w:rPr>
          <w:rFonts w:ascii="Cambria" w:hAnsi="Cambria"/>
          <w:i/>
          <w:noProof/>
        </w:rPr>
        <w:t>Bju Int</w:t>
      </w:r>
      <w:r w:rsidRPr="00D060EE">
        <w:rPr>
          <w:rFonts w:ascii="Cambria" w:hAnsi="Cambria"/>
          <w:noProof/>
        </w:rPr>
        <w:t xml:space="preserve"> 2007;100(4):826-9.</w:t>
      </w:r>
      <w:bookmarkEnd w:id="458"/>
    </w:p>
    <w:p w14:paraId="15A69119" w14:textId="77777777" w:rsidR="00D060EE" w:rsidRPr="00D060EE" w:rsidRDefault="00D060EE" w:rsidP="00D060EE">
      <w:pPr>
        <w:ind w:left="720" w:hanging="720"/>
        <w:jc w:val="both"/>
        <w:rPr>
          <w:rFonts w:ascii="Cambria" w:hAnsi="Cambria"/>
          <w:noProof/>
        </w:rPr>
      </w:pPr>
      <w:bookmarkStart w:id="459" w:name="_ENREF_110"/>
      <w:r w:rsidRPr="00D060EE">
        <w:rPr>
          <w:rFonts w:ascii="Cambria" w:hAnsi="Cambria"/>
          <w:noProof/>
        </w:rPr>
        <w:t xml:space="preserve">110. Yossepowitch O, Herr HW, Donat SM. Use of urinary biomarkers for bladder cancer surveillance: patient perspectives. </w:t>
      </w:r>
      <w:r w:rsidRPr="00D060EE">
        <w:rPr>
          <w:rFonts w:ascii="Cambria" w:hAnsi="Cambria"/>
          <w:i/>
          <w:noProof/>
        </w:rPr>
        <w:t>J Urol</w:t>
      </w:r>
      <w:r w:rsidRPr="00D060EE">
        <w:rPr>
          <w:rFonts w:ascii="Cambria" w:hAnsi="Cambria"/>
          <w:noProof/>
        </w:rPr>
        <w:t xml:space="preserve"> 2007;177(4):1277-82; discussion 82.</w:t>
      </w:r>
      <w:bookmarkEnd w:id="459"/>
    </w:p>
    <w:p w14:paraId="7EB9351A" w14:textId="77777777" w:rsidR="00D060EE" w:rsidRPr="00D060EE" w:rsidRDefault="00D060EE" w:rsidP="00D060EE">
      <w:pPr>
        <w:ind w:left="720" w:hanging="720"/>
        <w:jc w:val="both"/>
        <w:rPr>
          <w:rFonts w:ascii="Cambria" w:hAnsi="Cambria"/>
          <w:noProof/>
        </w:rPr>
      </w:pPr>
      <w:bookmarkStart w:id="460" w:name="_ENREF_111"/>
      <w:r w:rsidRPr="00D060EE">
        <w:rPr>
          <w:rFonts w:ascii="Cambria" w:hAnsi="Cambria"/>
          <w:noProof/>
        </w:rPr>
        <w:t xml:space="preserve">111. Avritscher EB, Cooksley CD, Grossman HB, Sabichi AL, Hamblin L, Dinney CP, et al. Clinical model of lifetime cost of treating bladder cancer and associated complications. </w:t>
      </w:r>
      <w:r w:rsidRPr="00D060EE">
        <w:rPr>
          <w:rFonts w:ascii="Cambria" w:hAnsi="Cambria"/>
          <w:i/>
          <w:noProof/>
        </w:rPr>
        <w:t>Urology</w:t>
      </w:r>
      <w:r w:rsidRPr="00D060EE">
        <w:rPr>
          <w:rFonts w:ascii="Cambria" w:hAnsi="Cambria"/>
          <w:noProof/>
        </w:rPr>
        <w:t xml:space="preserve"> 2006;68(3):549-53.</w:t>
      </w:r>
      <w:bookmarkEnd w:id="460"/>
    </w:p>
    <w:p w14:paraId="6AC7BBCC" w14:textId="77777777" w:rsidR="00D060EE" w:rsidRPr="00D060EE" w:rsidRDefault="00D060EE" w:rsidP="00D060EE">
      <w:pPr>
        <w:ind w:left="720" w:hanging="720"/>
        <w:jc w:val="both"/>
        <w:rPr>
          <w:rFonts w:ascii="Cambria" w:hAnsi="Cambria"/>
          <w:noProof/>
        </w:rPr>
      </w:pPr>
      <w:bookmarkStart w:id="461" w:name="_ENREF_112"/>
      <w:r w:rsidRPr="00D060EE">
        <w:rPr>
          <w:rFonts w:ascii="Cambria" w:hAnsi="Cambria"/>
          <w:noProof/>
        </w:rPr>
        <w:t xml:space="preserve">112. Sangar VK, Ragavan N, Matanhelia SS, Watson MW, Blades RA. The economic consequences of prostate and bladder cancer in the UK. </w:t>
      </w:r>
      <w:r w:rsidRPr="00D060EE">
        <w:rPr>
          <w:rFonts w:ascii="Cambria" w:hAnsi="Cambria"/>
          <w:i/>
          <w:noProof/>
        </w:rPr>
        <w:t>Bju Int</w:t>
      </w:r>
      <w:r w:rsidRPr="00D060EE">
        <w:rPr>
          <w:rFonts w:ascii="Cambria" w:hAnsi="Cambria"/>
          <w:noProof/>
        </w:rPr>
        <w:t xml:space="preserve"> 2005;95(1):59-63.</w:t>
      </w:r>
      <w:bookmarkEnd w:id="461"/>
    </w:p>
    <w:p w14:paraId="41CD3392" w14:textId="77777777" w:rsidR="00D060EE" w:rsidRPr="00D060EE" w:rsidRDefault="00D060EE" w:rsidP="00D060EE">
      <w:pPr>
        <w:ind w:left="720" w:hanging="720"/>
        <w:jc w:val="both"/>
        <w:rPr>
          <w:rFonts w:ascii="Cambria" w:hAnsi="Cambria"/>
          <w:noProof/>
        </w:rPr>
      </w:pPr>
      <w:bookmarkStart w:id="462" w:name="_ENREF_113"/>
      <w:r w:rsidRPr="00D060EE">
        <w:rPr>
          <w:rFonts w:ascii="Cambria" w:hAnsi="Cambria"/>
          <w:noProof/>
        </w:rPr>
        <w:t xml:space="preserve">113. Wilson JM, Jungner YG. [Principles and practice of mass screening for disease]. </w:t>
      </w:r>
      <w:r w:rsidRPr="00D060EE">
        <w:rPr>
          <w:rFonts w:ascii="Cambria" w:hAnsi="Cambria"/>
          <w:i/>
          <w:noProof/>
        </w:rPr>
        <w:t>Bol Oficina Sanit Panam</w:t>
      </w:r>
      <w:r w:rsidRPr="00D060EE">
        <w:rPr>
          <w:rFonts w:ascii="Cambria" w:hAnsi="Cambria"/>
          <w:noProof/>
        </w:rPr>
        <w:t xml:space="preserve"> 1968;65(4):281-393.</w:t>
      </w:r>
      <w:bookmarkEnd w:id="462"/>
    </w:p>
    <w:p w14:paraId="609AE726" w14:textId="77777777" w:rsidR="00D060EE" w:rsidRPr="00D060EE" w:rsidRDefault="00D060EE" w:rsidP="00D060EE">
      <w:pPr>
        <w:ind w:left="720" w:hanging="720"/>
        <w:jc w:val="both"/>
        <w:rPr>
          <w:rFonts w:ascii="Cambria" w:hAnsi="Cambria"/>
          <w:noProof/>
        </w:rPr>
      </w:pPr>
      <w:bookmarkStart w:id="463" w:name="_ENREF_114"/>
      <w:r w:rsidRPr="00D060EE">
        <w:rPr>
          <w:rFonts w:ascii="Cambria" w:hAnsi="Cambria"/>
          <w:noProof/>
        </w:rPr>
        <w:t xml:space="preserve">114. Evans DR, Irwin RJ, Havre PA, Bouchard JG, Kato T, Prout GR, Jr. The activity of the pyrimidine biosynthetic pathway in MGH-U1 transitional carcinoma cells grown in tissue culture. </w:t>
      </w:r>
      <w:r w:rsidRPr="00D060EE">
        <w:rPr>
          <w:rFonts w:ascii="Cambria" w:hAnsi="Cambria"/>
          <w:i/>
          <w:noProof/>
        </w:rPr>
        <w:t>J Urol</w:t>
      </w:r>
      <w:r w:rsidRPr="00D060EE">
        <w:rPr>
          <w:rFonts w:ascii="Cambria" w:hAnsi="Cambria"/>
          <w:noProof/>
        </w:rPr>
        <w:t xml:space="preserve"> 1977;117(6):712-9.</w:t>
      </w:r>
      <w:bookmarkEnd w:id="463"/>
    </w:p>
    <w:p w14:paraId="15C301F1" w14:textId="77777777" w:rsidR="00D060EE" w:rsidRPr="00D060EE" w:rsidRDefault="00D060EE" w:rsidP="00D060EE">
      <w:pPr>
        <w:ind w:left="720" w:hanging="720"/>
        <w:jc w:val="both"/>
        <w:rPr>
          <w:rFonts w:ascii="Cambria" w:hAnsi="Cambria"/>
          <w:noProof/>
        </w:rPr>
      </w:pPr>
      <w:bookmarkStart w:id="464" w:name="_ENREF_115"/>
      <w:r w:rsidRPr="00D060EE">
        <w:rPr>
          <w:rFonts w:ascii="Cambria" w:hAnsi="Cambria"/>
          <w:noProof/>
        </w:rPr>
        <w:t xml:space="preserve">115. O'Toole CM, Povey S, Hepburn P, Franks LM. Identity of some human bladder cancer cell lines. </w:t>
      </w:r>
      <w:r w:rsidRPr="00D060EE">
        <w:rPr>
          <w:rFonts w:ascii="Cambria" w:hAnsi="Cambria"/>
          <w:i/>
          <w:noProof/>
        </w:rPr>
        <w:t>Nature</w:t>
      </w:r>
      <w:r w:rsidRPr="00D060EE">
        <w:rPr>
          <w:rFonts w:ascii="Cambria" w:hAnsi="Cambria"/>
          <w:noProof/>
        </w:rPr>
        <w:t xml:space="preserve"> 1983;301(5899):429-30.</w:t>
      </w:r>
      <w:bookmarkEnd w:id="464"/>
    </w:p>
    <w:p w14:paraId="0A6034EC" w14:textId="77777777" w:rsidR="00D060EE" w:rsidRPr="00D060EE" w:rsidRDefault="00D060EE" w:rsidP="00D060EE">
      <w:pPr>
        <w:ind w:left="720" w:hanging="720"/>
        <w:jc w:val="both"/>
        <w:rPr>
          <w:rFonts w:ascii="Cambria" w:hAnsi="Cambria"/>
          <w:noProof/>
        </w:rPr>
      </w:pPr>
      <w:bookmarkStart w:id="465" w:name="_ENREF_116"/>
      <w:r w:rsidRPr="00D060EE">
        <w:rPr>
          <w:rFonts w:ascii="Cambria" w:hAnsi="Cambria"/>
          <w:noProof/>
        </w:rPr>
        <w:t xml:space="preserve">116. Southgate J, Hutton KA, Thomas DF, Trejdosiewicz LK. Normal human urothelial cells in vitro: proliferation and induction of stratification. </w:t>
      </w:r>
      <w:r w:rsidRPr="00D060EE">
        <w:rPr>
          <w:rFonts w:ascii="Cambria" w:hAnsi="Cambria"/>
          <w:i/>
          <w:noProof/>
        </w:rPr>
        <w:t>Laboratory investigation; a journal of technical methods and pathology</w:t>
      </w:r>
      <w:r w:rsidRPr="00D060EE">
        <w:rPr>
          <w:rFonts w:ascii="Cambria" w:hAnsi="Cambria"/>
          <w:noProof/>
        </w:rPr>
        <w:t xml:space="preserve"> 1994;71(4):583-94.</w:t>
      </w:r>
      <w:bookmarkEnd w:id="465"/>
    </w:p>
    <w:p w14:paraId="0FF84AB6" w14:textId="0DD9368E" w:rsidR="00D060EE" w:rsidRPr="00D060EE" w:rsidRDefault="00D060EE" w:rsidP="00D060EE">
      <w:pPr>
        <w:ind w:left="720" w:hanging="720"/>
        <w:jc w:val="both"/>
        <w:rPr>
          <w:rFonts w:ascii="Cambria" w:hAnsi="Cambria"/>
          <w:noProof/>
        </w:rPr>
      </w:pPr>
      <w:bookmarkStart w:id="466" w:name="_ENREF_117"/>
      <w:r w:rsidRPr="00D060EE">
        <w:rPr>
          <w:rFonts w:ascii="Cambria" w:hAnsi="Cambria"/>
          <w:noProof/>
        </w:rPr>
        <w:t>117. Catto JW, Rosario DJ. The road to c</w:t>
      </w:r>
      <w:r w:rsidR="005B4D2C">
        <w:rPr>
          <w:rFonts w:ascii="Cambria" w:hAnsi="Cambria"/>
          <w:noProof/>
        </w:rPr>
        <w:t xml:space="preserve">ystectomy: who, when and why? </w:t>
      </w:r>
      <w:r w:rsidRPr="00D060EE">
        <w:rPr>
          <w:rFonts w:ascii="Cambria" w:hAnsi="Cambria"/>
          <w:i/>
          <w:noProof/>
        </w:rPr>
        <w:t>Eur Urol: EAU Update series</w:t>
      </w:r>
      <w:r w:rsidRPr="00D060EE">
        <w:rPr>
          <w:rFonts w:ascii="Cambria" w:hAnsi="Cambria"/>
          <w:noProof/>
        </w:rPr>
        <w:t xml:space="preserve"> 2005;3(4):171-79.</w:t>
      </w:r>
      <w:bookmarkEnd w:id="466"/>
    </w:p>
    <w:p w14:paraId="4E3F945F" w14:textId="77777777" w:rsidR="00D060EE" w:rsidRPr="00D060EE" w:rsidRDefault="00D060EE" w:rsidP="00D060EE">
      <w:pPr>
        <w:ind w:left="720" w:hanging="720"/>
        <w:jc w:val="both"/>
        <w:rPr>
          <w:rFonts w:ascii="Cambria" w:hAnsi="Cambria"/>
          <w:noProof/>
        </w:rPr>
      </w:pPr>
      <w:bookmarkStart w:id="467" w:name="_ENREF_118"/>
      <w:r w:rsidRPr="00D060EE">
        <w:rPr>
          <w:rFonts w:ascii="Cambria" w:hAnsi="Cambria"/>
          <w:noProof/>
        </w:rPr>
        <w:t xml:space="preserve">118. Catto JW, Azzouzi AR, Rehman I, Feeley KM, Cross SS, Amira N, et al. Promoter hypermethylation is associated with tumor location, stage, and subsequent progression in transitional cell carcinoma. </w:t>
      </w:r>
      <w:r w:rsidRPr="00D060EE">
        <w:rPr>
          <w:rFonts w:ascii="Cambria" w:hAnsi="Cambria"/>
          <w:i/>
          <w:noProof/>
        </w:rPr>
        <w:t>J Clin Oncol</w:t>
      </w:r>
      <w:r w:rsidRPr="00D060EE">
        <w:rPr>
          <w:rFonts w:ascii="Cambria" w:hAnsi="Cambria"/>
          <w:noProof/>
        </w:rPr>
        <w:t xml:space="preserve"> 2005;23(13):2903-10.</w:t>
      </w:r>
      <w:bookmarkEnd w:id="467"/>
    </w:p>
    <w:p w14:paraId="0283C821" w14:textId="77777777" w:rsidR="00D060EE" w:rsidRPr="00D060EE" w:rsidRDefault="00D060EE" w:rsidP="00D060EE">
      <w:pPr>
        <w:ind w:left="720" w:hanging="720"/>
        <w:jc w:val="both"/>
        <w:rPr>
          <w:rFonts w:ascii="Cambria" w:hAnsi="Cambria"/>
          <w:noProof/>
        </w:rPr>
      </w:pPr>
      <w:bookmarkStart w:id="468" w:name="_ENREF_119"/>
      <w:r w:rsidRPr="00D060EE">
        <w:rPr>
          <w:rFonts w:ascii="Cambria" w:hAnsi="Cambria"/>
          <w:noProof/>
        </w:rPr>
        <w:t xml:space="preserve">119. Chen C, Ridzon DA, Broomer AJ, Zhou Z, Lee DH, Nguyen JT, et al. Real-time quantification of microRNAs by stem-loop RT-PCR. </w:t>
      </w:r>
      <w:r w:rsidRPr="00D060EE">
        <w:rPr>
          <w:rFonts w:ascii="Cambria" w:hAnsi="Cambria"/>
          <w:i/>
          <w:noProof/>
        </w:rPr>
        <w:t>Nucleic acids research</w:t>
      </w:r>
      <w:r w:rsidRPr="00D060EE">
        <w:rPr>
          <w:rFonts w:ascii="Cambria" w:hAnsi="Cambria"/>
          <w:noProof/>
        </w:rPr>
        <w:t xml:space="preserve"> 2005;33(20):e179.</w:t>
      </w:r>
      <w:bookmarkEnd w:id="468"/>
    </w:p>
    <w:p w14:paraId="0B453E7C" w14:textId="26D4EC1A" w:rsidR="00D060EE" w:rsidRPr="00D060EE" w:rsidRDefault="00D060EE" w:rsidP="00D060EE">
      <w:pPr>
        <w:ind w:left="720" w:hanging="720"/>
        <w:jc w:val="both"/>
        <w:rPr>
          <w:rFonts w:ascii="Cambria" w:hAnsi="Cambria"/>
          <w:noProof/>
        </w:rPr>
      </w:pPr>
      <w:bookmarkStart w:id="469" w:name="_ENREF_120"/>
      <w:r w:rsidRPr="00D060EE">
        <w:rPr>
          <w:rFonts w:ascii="Cambria" w:hAnsi="Cambria"/>
          <w:noProof/>
        </w:rPr>
        <w:t xml:space="preserve">120. Schmittgen TD, Lee EJ, Jiang J, Sarkar A, Yang L, Elton TS, et al. Real-time PCR quantification of precursor and mature microRNA. </w:t>
      </w:r>
      <w:r w:rsidR="005B4D2C">
        <w:rPr>
          <w:rFonts w:ascii="Cambria" w:hAnsi="Cambria"/>
          <w:i/>
          <w:noProof/>
        </w:rPr>
        <w:t>Methods</w:t>
      </w:r>
      <w:r w:rsidRPr="00D060EE">
        <w:rPr>
          <w:rFonts w:ascii="Cambria" w:hAnsi="Cambria"/>
          <w:noProof/>
        </w:rPr>
        <w:t xml:space="preserve"> 2008;44(1):31-8.</w:t>
      </w:r>
      <w:bookmarkEnd w:id="469"/>
    </w:p>
    <w:p w14:paraId="77E9AB7D" w14:textId="77777777" w:rsidR="00D060EE" w:rsidRPr="00D060EE" w:rsidRDefault="00D060EE" w:rsidP="00D060EE">
      <w:pPr>
        <w:ind w:left="720" w:hanging="720"/>
        <w:jc w:val="both"/>
        <w:rPr>
          <w:rFonts w:ascii="Cambria" w:hAnsi="Cambria"/>
          <w:noProof/>
        </w:rPr>
      </w:pPr>
      <w:bookmarkStart w:id="470" w:name="_ENREF_121"/>
      <w:r w:rsidRPr="00D060EE">
        <w:rPr>
          <w:rFonts w:ascii="Cambria" w:hAnsi="Cambria"/>
          <w:noProof/>
        </w:rPr>
        <w:t xml:space="preserve">121. Tusher VG, Tibshirani R, Chu G. Significance analysis of microarrays applied to the ionizing radiation response. </w:t>
      </w:r>
      <w:r w:rsidRPr="00D060EE">
        <w:rPr>
          <w:rFonts w:ascii="Cambria" w:hAnsi="Cambria"/>
          <w:i/>
          <w:noProof/>
        </w:rPr>
        <w:t>Proceedings of the National Academy of Sciences of the United States of America</w:t>
      </w:r>
      <w:r w:rsidRPr="00D060EE">
        <w:rPr>
          <w:rFonts w:ascii="Cambria" w:hAnsi="Cambria"/>
          <w:noProof/>
        </w:rPr>
        <w:t xml:space="preserve"> 2001;98(9):5116-21.</w:t>
      </w:r>
      <w:bookmarkEnd w:id="470"/>
    </w:p>
    <w:p w14:paraId="2F804BBF" w14:textId="47389478" w:rsidR="00D060EE" w:rsidRPr="00D060EE" w:rsidRDefault="00D060EE" w:rsidP="00D060EE">
      <w:pPr>
        <w:ind w:left="720" w:hanging="720"/>
        <w:jc w:val="both"/>
        <w:rPr>
          <w:rFonts w:ascii="Cambria" w:hAnsi="Cambria"/>
          <w:noProof/>
        </w:rPr>
      </w:pPr>
      <w:bookmarkStart w:id="471" w:name="_ENREF_122"/>
      <w:r w:rsidRPr="00D060EE">
        <w:rPr>
          <w:rFonts w:ascii="Cambria" w:hAnsi="Cambria"/>
          <w:noProof/>
        </w:rPr>
        <w:t xml:space="preserve">122. Tibshirani R, Hastie T, Narasimhan B, Chu G. Diagnosis of multiple cancer types by shrunken centroids of gene expression. </w:t>
      </w:r>
      <w:r w:rsidR="005B4D2C" w:rsidRPr="00D060EE">
        <w:rPr>
          <w:rFonts w:ascii="Cambria" w:hAnsi="Cambria"/>
          <w:i/>
          <w:noProof/>
        </w:rPr>
        <w:t>Proc Natl Acad Sci U S A</w:t>
      </w:r>
      <w:r w:rsidRPr="00D060EE">
        <w:rPr>
          <w:rFonts w:ascii="Cambria" w:hAnsi="Cambria"/>
          <w:noProof/>
        </w:rPr>
        <w:t xml:space="preserve"> 2002;99(10):6567-72.</w:t>
      </w:r>
      <w:bookmarkEnd w:id="471"/>
    </w:p>
    <w:p w14:paraId="69039BB1" w14:textId="77777777" w:rsidR="00D060EE" w:rsidRPr="00D060EE" w:rsidRDefault="00D060EE" w:rsidP="00D060EE">
      <w:pPr>
        <w:ind w:left="720" w:hanging="720"/>
        <w:jc w:val="both"/>
        <w:rPr>
          <w:rFonts w:ascii="Cambria" w:hAnsi="Cambria"/>
          <w:noProof/>
        </w:rPr>
      </w:pPr>
      <w:bookmarkStart w:id="472" w:name="_ENREF_123"/>
      <w:r w:rsidRPr="00D060EE">
        <w:rPr>
          <w:rFonts w:ascii="Cambria" w:hAnsi="Cambria"/>
          <w:noProof/>
        </w:rPr>
        <w:t xml:space="preserve">123. Catto JW, Miah S, Owen HC, Bryant H, Myers K, Dudziec E, et al. Distinct microRNA alterations characterize high- and low-grade bladder cancer. </w:t>
      </w:r>
      <w:r w:rsidRPr="00D060EE">
        <w:rPr>
          <w:rFonts w:ascii="Cambria" w:hAnsi="Cambria"/>
          <w:i/>
          <w:noProof/>
        </w:rPr>
        <w:t>Cancer Res</w:t>
      </w:r>
      <w:r w:rsidRPr="00D060EE">
        <w:rPr>
          <w:rFonts w:ascii="Cambria" w:hAnsi="Cambria"/>
          <w:noProof/>
        </w:rPr>
        <w:t xml:space="preserve"> 2009;69(21):8472-81.</w:t>
      </w:r>
      <w:bookmarkEnd w:id="472"/>
    </w:p>
    <w:p w14:paraId="1536CEFC" w14:textId="77777777" w:rsidR="00D060EE" w:rsidRPr="00D060EE" w:rsidRDefault="00D060EE" w:rsidP="00D060EE">
      <w:pPr>
        <w:ind w:left="720" w:hanging="720"/>
        <w:jc w:val="both"/>
        <w:rPr>
          <w:rFonts w:ascii="Cambria" w:hAnsi="Cambria"/>
          <w:noProof/>
        </w:rPr>
      </w:pPr>
      <w:bookmarkStart w:id="473" w:name="_ENREF_124"/>
      <w:r w:rsidRPr="00D060EE">
        <w:rPr>
          <w:rFonts w:ascii="Cambria" w:hAnsi="Cambria"/>
          <w:noProof/>
        </w:rPr>
        <w:t xml:space="preserve">124. Baek D, Villen J, Shin C, Camargo FD, Gygi SP, Bartel DP. The impact of microRNAs on protein output. </w:t>
      </w:r>
      <w:r w:rsidRPr="00D060EE">
        <w:rPr>
          <w:rFonts w:ascii="Cambria" w:hAnsi="Cambria"/>
          <w:i/>
          <w:noProof/>
        </w:rPr>
        <w:t>Nature</w:t>
      </w:r>
      <w:r w:rsidRPr="00D060EE">
        <w:rPr>
          <w:rFonts w:ascii="Cambria" w:hAnsi="Cambria"/>
          <w:noProof/>
        </w:rPr>
        <w:t xml:space="preserve"> 2008;455(7209):64-71.</w:t>
      </w:r>
      <w:bookmarkEnd w:id="473"/>
    </w:p>
    <w:p w14:paraId="2DE0EC8C" w14:textId="77777777" w:rsidR="00D060EE" w:rsidRPr="00D060EE" w:rsidRDefault="00D060EE" w:rsidP="00D060EE">
      <w:pPr>
        <w:ind w:left="720" w:hanging="720"/>
        <w:jc w:val="both"/>
        <w:rPr>
          <w:rFonts w:ascii="Cambria" w:hAnsi="Cambria"/>
          <w:noProof/>
        </w:rPr>
      </w:pPr>
      <w:bookmarkStart w:id="474" w:name="_ENREF_125"/>
      <w:r w:rsidRPr="00D060EE">
        <w:rPr>
          <w:rFonts w:ascii="Cambria" w:hAnsi="Cambria"/>
          <w:noProof/>
        </w:rPr>
        <w:t xml:space="preserve">125. Catto JW, Hartmann A, Stoehr R, Bolderson E, Rehman I, Rosario DJ, et al. Multifocal urothelial cancers with the mutator phenotype are of monoclonal origin and require panurothelial treatment for tumor clearance. </w:t>
      </w:r>
      <w:r w:rsidRPr="00D060EE">
        <w:rPr>
          <w:rFonts w:ascii="Cambria" w:hAnsi="Cambria"/>
          <w:i/>
          <w:noProof/>
        </w:rPr>
        <w:t>J Urol</w:t>
      </w:r>
      <w:r w:rsidRPr="00D060EE">
        <w:rPr>
          <w:rFonts w:ascii="Cambria" w:hAnsi="Cambria"/>
          <w:noProof/>
        </w:rPr>
        <w:t xml:space="preserve"> 2006;175(6):2323-30.</w:t>
      </w:r>
      <w:bookmarkEnd w:id="474"/>
    </w:p>
    <w:p w14:paraId="3EDBCAA5" w14:textId="77777777" w:rsidR="00D060EE" w:rsidRPr="00D060EE" w:rsidRDefault="00D060EE" w:rsidP="00D060EE">
      <w:pPr>
        <w:ind w:left="720" w:hanging="720"/>
        <w:jc w:val="both"/>
        <w:rPr>
          <w:rFonts w:ascii="Cambria" w:hAnsi="Cambria"/>
          <w:noProof/>
        </w:rPr>
      </w:pPr>
      <w:bookmarkStart w:id="475" w:name="_ENREF_126"/>
      <w:r w:rsidRPr="00D060EE">
        <w:rPr>
          <w:rFonts w:ascii="Cambria" w:hAnsi="Cambria"/>
          <w:noProof/>
        </w:rPr>
        <w:t xml:space="preserve">126. Chiosea S, Jelezcova E, Chandran U, Acquafondata M, McHale T, Sobol RW, et al. Up-regulation of dicer, a component of the MicroRNA machinery, in prostate adenocarcinoma. </w:t>
      </w:r>
      <w:r w:rsidRPr="00D060EE">
        <w:rPr>
          <w:rFonts w:ascii="Cambria" w:hAnsi="Cambria"/>
          <w:i/>
          <w:noProof/>
        </w:rPr>
        <w:t>Am J Pathol</w:t>
      </w:r>
      <w:r w:rsidRPr="00D060EE">
        <w:rPr>
          <w:rFonts w:ascii="Cambria" w:hAnsi="Cambria"/>
          <w:noProof/>
        </w:rPr>
        <w:t xml:space="preserve"> 2006;169(5):1812-20.</w:t>
      </w:r>
      <w:bookmarkEnd w:id="475"/>
    </w:p>
    <w:p w14:paraId="5D5C0507" w14:textId="77777777" w:rsidR="00D060EE" w:rsidRPr="00D060EE" w:rsidRDefault="00D060EE" w:rsidP="00D060EE">
      <w:pPr>
        <w:ind w:left="720" w:hanging="720"/>
        <w:jc w:val="both"/>
        <w:rPr>
          <w:rFonts w:ascii="Cambria" w:hAnsi="Cambria"/>
          <w:noProof/>
        </w:rPr>
      </w:pPr>
      <w:bookmarkStart w:id="476" w:name="_ENREF_127"/>
      <w:r w:rsidRPr="00D060EE">
        <w:rPr>
          <w:rFonts w:ascii="Cambria" w:hAnsi="Cambria"/>
          <w:noProof/>
        </w:rPr>
        <w:t xml:space="preserve">127. Chiosea S, Jelezcova E, Chandran U, Luo J, Mantha G, Sobol RW, et al. Overexpression of Dicer in precursor lesions of lung adenocarcinoma. </w:t>
      </w:r>
      <w:r w:rsidRPr="00D060EE">
        <w:rPr>
          <w:rFonts w:ascii="Cambria" w:hAnsi="Cambria"/>
          <w:i/>
          <w:noProof/>
        </w:rPr>
        <w:t>Cancer Res</w:t>
      </w:r>
      <w:r w:rsidRPr="00D060EE">
        <w:rPr>
          <w:rFonts w:ascii="Cambria" w:hAnsi="Cambria"/>
          <w:noProof/>
        </w:rPr>
        <w:t xml:space="preserve"> 2007;67(5):2345-50.</w:t>
      </w:r>
      <w:bookmarkEnd w:id="476"/>
    </w:p>
    <w:p w14:paraId="781A5250" w14:textId="77777777" w:rsidR="00D060EE" w:rsidRPr="00D060EE" w:rsidRDefault="00D060EE" w:rsidP="00D060EE">
      <w:pPr>
        <w:ind w:left="720" w:hanging="720"/>
        <w:jc w:val="both"/>
        <w:rPr>
          <w:rFonts w:ascii="Cambria" w:hAnsi="Cambria"/>
          <w:noProof/>
        </w:rPr>
      </w:pPr>
      <w:bookmarkStart w:id="477" w:name="_ENREF_128"/>
      <w:r w:rsidRPr="00D060EE">
        <w:rPr>
          <w:rFonts w:ascii="Cambria" w:hAnsi="Cambria"/>
          <w:noProof/>
        </w:rPr>
        <w:t xml:space="preserve">128. Merritt WM, Lin YG, Han LY, Kamat AA, Spannuth WA, Schmandt R, et al. Dicer, Drosha, and outcomes in patients with ovarian cancer. </w:t>
      </w:r>
      <w:r w:rsidRPr="00D060EE">
        <w:rPr>
          <w:rFonts w:ascii="Cambria" w:hAnsi="Cambria"/>
          <w:i/>
          <w:noProof/>
        </w:rPr>
        <w:t>N Engl J Med</w:t>
      </w:r>
      <w:r w:rsidRPr="00D060EE">
        <w:rPr>
          <w:rFonts w:ascii="Cambria" w:hAnsi="Cambria"/>
          <w:noProof/>
        </w:rPr>
        <w:t xml:space="preserve"> 2008;359(25):2641-50.</w:t>
      </w:r>
      <w:bookmarkEnd w:id="477"/>
    </w:p>
    <w:p w14:paraId="61E1FADC" w14:textId="77777777" w:rsidR="00D060EE" w:rsidRPr="00D060EE" w:rsidRDefault="00D060EE" w:rsidP="00D060EE">
      <w:pPr>
        <w:ind w:left="720" w:hanging="720"/>
        <w:jc w:val="both"/>
        <w:rPr>
          <w:rFonts w:ascii="Cambria" w:hAnsi="Cambria"/>
          <w:noProof/>
        </w:rPr>
      </w:pPr>
      <w:bookmarkStart w:id="478" w:name="_ENREF_129"/>
      <w:r w:rsidRPr="00D060EE">
        <w:rPr>
          <w:rFonts w:ascii="Cambria" w:hAnsi="Cambria"/>
          <w:noProof/>
        </w:rPr>
        <w:t xml:space="preserve">129. Sicard F, Gayral M, Lulka H, Buscail L, Cordelier P. Targeting miR-21 for the therapy of pancreatic cancer. </w:t>
      </w:r>
      <w:r w:rsidRPr="00D060EE">
        <w:rPr>
          <w:rFonts w:ascii="Cambria" w:hAnsi="Cambria"/>
          <w:i/>
          <w:noProof/>
        </w:rPr>
        <w:t>Mol Ther</w:t>
      </w:r>
      <w:r w:rsidRPr="00D060EE">
        <w:rPr>
          <w:rFonts w:ascii="Cambria" w:hAnsi="Cambria"/>
          <w:noProof/>
        </w:rPr>
        <w:t xml:space="preserve"> 2013;21(5):986-94.</w:t>
      </w:r>
      <w:bookmarkEnd w:id="478"/>
    </w:p>
    <w:p w14:paraId="783C2842" w14:textId="77777777" w:rsidR="00D060EE" w:rsidRPr="00D060EE" w:rsidRDefault="00D060EE" w:rsidP="00D060EE">
      <w:pPr>
        <w:ind w:left="720" w:hanging="720"/>
        <w:jc w:val="both"/>
        <w:rPr>
          <w:rFonts w:ascii="Cambria" w:hAnsi="Cambria"/>
          <w:noProof/>
        </w:rPr>
      </w:pPr>
      <w:bookmarkStart w:id="479" w:name="_ENREF_130"/>
      <w:r w:rsidRPr="00D060EE">
        <w:rPr>
          <w:rFonts w:ascii="Cambria" w:hAnsi="Cambria"/>
          <w:noProof/>
        </w:rPr>
        <w:t xml:space="preserve">130. Wang B, Zhang Q. The expression and clinical significance of circulating microRNA-21 in serum of five solid tumors. </w:t>
      </w:r>
      <w:r w:rsidRPr="00D060EE">
        <w:rPr>
          <w:rFonts w:ascii="Cambria" w:hAnsi="Cambria"/>
          <w:i/>
          <w:noProof/>
        </w:rPr>
        <w:t>J Cancer Res Clin Oncol</w:t>
      </w:r>
      <w:r w:rsidRPr="00D060EE">
        <w:rPr>
          <w:rFonts w:ascii="Cambria" w:hAnsi="Cambria"/>
          <w:noProof/>
        </w:rPr>
        <w:t xml:space="preserve"> 2012;138(10):1659-66.</w:t>
      </w:r>
      <w:bookmarkEnd w:id="479"/>
    </w:p>
    <w:p w14:paraId="012DF065" w14:textId="77777777" w:rsidR="00D060EE" w:rsidRPr="00D060EE" w:rsidRDefault="00D060EE" w:rsidP="00D060EE">
      <w:pPr>
        <w:ind w:left="720" w:hanging="720"/>
        <w:jc w:val="both"/>
        <w:rPr>
          <w:rFonts w:ascii="Cambria" w:hAnsi="Cambria"/>
          <w:noProof/>
        </w:rPr>
      </w:pPr>
      <w:bookmarkStart w:id="480" w:name="_ENREF_131"/>
      <w:r w:rsidRPr="00D060EE">
        <w:rPr>
          <w:rFonts w:ascii="Cambria" w:hAnsi="Cambria"/>
          <w:noProof/>
        </w:rPr>
        <w:t xml:space="preserve">131. Zhu S, Wu H, Wu F, Nie D, Sheng S, Mo YY. MicroRNA-21 targets tumor suppressor genes in invasion and metastasis. </w:t>
      </w:r>
      <w:r w:rsidRPr="00D060EE">
        <w:rPr>
          <w:rFonts w:ascii="Cambria" w:hAnsi="Cambria"/>
          <w:i/>
          <w:noProof/>
        </w:rPr>
        <w:t>Cell Res</w:t>
      </w:r>
      <w:r w:rsidRPr="00D060EE">
        <w:rPr>
          <w:rFonts w:ascii="Cambria" w:hAnsi="Cambria"/>
          <w:noProof/>
        </w:rPr>
        <w:t xml:space="preserve"> 2008;18(3):350-9.</w:t>
      </w:r>
      <w:bookmarkEnd w:id="480"/>
    </w:p>
    <w:p w14:paraId="7AFDF3D2" w14:textId="77777777" w:rsidR="00D060EE" w:rsidRPr="00D060EE" w:rsidRDefault="00D060EE" w:rsidP="00D060EE">
      <w:pPr>
        <w:ind w:left="720" w:hanging="720"/>
        <w:jc w:val="both"/>
        <w:rPr>
          <w:rFonts w:ascii="Cambria" w:hAnsi="Cambria"/>
          <w:noProof/>
        </w:rPr>
      </w:pPr>
      <w:bookmarkStart w:id="481" w:name="_ENREF_132"/>
      <w:r w:rsidRPr="00D060EE">
        <w:rPr>
          <w:rFonts w:ascii="Cambria" w:hAnsi="Cambria"/>
          <w:noProof/>
        </w:rPr>
        <w:t xml:space="preserve">132. Meng F, Henson R, Wehbe-Janek H, Ghoshal K, Jacob ST, Patel T. MicroRNA-21 regulates expression of the PTEN tumor suppressor gene in human hepatocellular cancer. </w:t>
      </w:r>
      <w:r w:rsidRPr="00D060EE">
        <w:rPr>
          <w:rFonts w:ascii="Cambria" w:hAnsi="Cambria"/>
          <w:i/>
          <w:noProof/>
        </w:rPr>
        <w:t>Gastroenterology</w:t>
      </w:r>
      <w:r w:rsidRPr="00D060EE">
        <w:rPr>
          <w:rFonts w:ascii="Cambria" w:hAnsi="Cambria"/>
          <w:noProof/>
        </w:rPr>
        <w:t xml:space="preserve"> 2007;133(2):647-58.</w:t>
      </w:r>
      <w:bookmarkEnd w:id="481"/>
    </w:p>
    <w:p w14:paraId="6D6C6755" w14:textId="77777777" w:rsidR="00D060EE" w:rsidRPr="00D060EE" w:rsidRDefault="00D060EE" w:rsidP="00D060EE">
      <w:pPr>
        <w:ind w:left="720" w:hanging="720"/>
        <w:jc w:val="both"/>
        <w:rPr>
          <w:rFonts w:ascii="Cambria" w:hAnsi="Cambria"/>
          <w:noProof/>
        </w:rPr>
      </w:pPr>
      <w:bookmarkStart w:id="482" w:name="_ENREF_133"/>
      <w:r w:rsidRPr="00D060EE">
        <w:rPr>
          <w:rFonts w:ascii="Cambria" w:hAnsi="Cambria"/>
          <w:noProof/>
        </w:rPr>
        <w:t xml:space="preserve">133. Perry SV. Vertebrate tropomyosin: distribution, properties and function. </w:t>
      </w:r>
      <w:r w:rsidRPr="00D060EE">
        <w:rPr>
          <w:rFonts w:ascii="Cambria" w:hAnsi="Cambria"/>
          <w:i/>
          <w:noProof/>
        </w:rPr>
        <w:t>J Muscle Res Cell Motil</w:t>
      </w:r>
      <w:r w:rsidRPr="00D060EE">
        <w:rPr>
          <w:rFonts w:ascii="Cambria" w:hAnsi="Cambria"/>
          <w:noProof/>
        </w:rPr>
        <w:t xml:space="preserve"> 2001;22(1):5-49.</w:t>
      </w:r>
      <w:bookmarkEnd w:id="482"/>
    </w:p>
    <w:p w14:paraId="6C5392A2" w14:textId="77777777" w:rsidR="00D060EE" w:rsidRPr="00D060EE" w:rsidRDefault="00D060EE" w:rsidP="00D060EE">
      <w:pPr>
        <w:ind w:left="720" w:hanging="720"/>
        <w:jc w:val="both"/>
        <w:rPr>
          <w:rFonts w:ascii="Cambria" w:hAnsi="Cambria"/>
          <w:noProof/>
        </w:rPr>
      </w:pPr>
      <w:bookmarkStart w:id="483" w:name="_ENREF_134"/>
      <w:r w:rsidRPr="00D060EE">
        <w:rPr>
          <w:rFonts w:ascii="Cambria" w:hAnsi="Cambria"/>
          <w:noProof/>
        </w:rPr>
        <w:t xml:space="preserve">134. Bhattacharya B, Prasad GL, Valverius EM, Salomon DS, Cooper HL. Tropomyosins of human mammary epithelial cells: consistent defects of expression in mammary carcinoma cell lines. </w:t>
      </w:r>
      <w:r w:rsidRPr="00D060EE">
        <w:rPr>
          <w:rFonts w:ascii="Cambria" w:hAnsi="Cambria"/>
          <w:i/>
          <w:noProof/>
        </w:rPr>
        <w:t>Cancer Res</w:t>
      </w:r>
      <w:r w:rsidRPr="00D060EE">
        <w:rPr>
          <w:rFonts w:ascii="Cambria" w:hAnsi="Cambria"/>
          <w:noProof/>
        </w:rPr>
        <w:t xml:space="preserve"> 1990;50(7):2105-12.</w:t>
      </w:r>
      <w:bookmarkEnd w:id="483"/>
    </w:p>
    <w:p w14:paraId="03F51F60" w14:textId="77777777" w:rsidR="00D060EE" w:rsidRPr="00D060EE" w:rsidRDefault="00D060EE" w:rsidP="00D060EE">
      <w:pPr>
        <w:ind w:left="720" w:hanging="720"/>
        <w:jc w:val="both"/>
        <w:rPr>
          <w:rFonts w:ascii="Cambria" w:hAnsi="Cambria"/>
          <w:noProof/>
        </w:rPr>
      </w:pPr>
      <w:bookmarkStart w:id="484" w:name="_ENREF_135"/>
      <w:r w:rsidRPr="00D060EE">
        <w:rPr>
          <w:rFonts w:ascii="Cambria" w:hAnsi="Cambria"/>
          <w:noProof/>
        </w:rPr>
        <w:t xml:space="preserve">135. Cmarik JL, Min H, Hegamyer G, Zhan S, Kulesz-Martin M, Yoshinaga H, et al. Differentially expressed protein Pdcd4 inhibits tumor promoter-induced neoplastic transformation. </w:t>
      </w:r>
      <w:r w:rsidRPr="00D060EE">
        <w:rPr>
          <w:rFonts w:ascii="Cambria" w:hAnsi="Cambria"/>
          <w:i/>
          <w:noProof/>
        </w:rPr>
        <w:t>Proc Natl Acad Sci U S A</w:t>
      </w:r>
      <w:r w:rsidRPr="00D060EE">
        <w:rPr>
          <w:rFonts w:ascii="Cambria" w:hAnsi="Cambria"/>
          <w:noProof/>
        </w:rPr>
        <w:t xml:space="preserve"> 1999;96(24):14037-42.</w:t>
      </w:r>
      <w:bookmarkEnd w:id="484"/>
    </w:p>
    <w:p w14:paraId="25E75C12" w14:textId="77777777" w:rsidR="00D060EE" w:rsidRPr="00D060EE" w:rsidRDefault="00D060EE" w:rsidP="00D060EE">
      <w:pPr>
        <w:ind w:left="720" w:hanging="720"/>
        <w:jc w:val="both"/>
        <w:rPr>
          <w:rFonts w:ascii="Cambria" w:hAnsi="Cambria"/>
          <w:noProof/>
        </w:rPr>
      </w:pPr>
      <w:bookmarkStart w:id="485" w:name="_ENREF_136"/>
      <w:r w:rsidRPr="00D060EE">
        <w:rPr>
          <w:rFonts w:ascii="Cambria" w:hAnsi="Cambria"/>
          <w:noProof/>
        </w:rPr>
        <w:t xml:space="preserve">136. Jansen AP, Camalier CE, Colburn NH. Epidermal expression of the translation inhibitor programmed cell death 4 suppresses tumorigenesis. </w:t>
      </w:r>
      <w:r w:rsidRPr="00D060EE">
        <w:rPr>
          <w:rFonts w:ascii="Cambria" w:hAnsi="Cambria"/>
          <w:i/>
          <w:noProof/>
        </w:rPr>
        <w:t>Cancer Res</w:t>
      </w:r>
      <w:r w:rsidRPr="00D060EE">
        <w:rPr>
          <w:rFonts w:ascii="Cambria" w:hAnsi="Cambria"/>
          <w:noProof/>
        </w:rPr>
        <w:t xml:space="preserve"> 2005;65(14):6034-41.</w:t>
      </w:r>
      <w:bookmarkEnd w:id="485"/>
    </w:p>
    <w:p w14:paraId="168E1CA3" w14:textId="77777777" w:rsidR="00D060EE" w:rsidRPr="00D060EE" w:rsidRDefault="00D060EE" w:rsidP="00D060EE">
      <w:pPr>
        <w:ind w:left="720" w:hanging="720"/>
        <w:jc w:val="both"/>
        <w:rPr>
          <w:rFonts w:ascii="Cambria" w:hAnsi="Cambria"/>
          <w:noProof/>
        </w:rPr>
      </w:pPr>
      <w:bookmarkStart w:id="486" w:name="_ENREF_137"/>
      <w:r w:rsidRPr="00D060EE">
        <w:rPr>
          <w:rFonts w:ascii="Cambria" w:hAnsi="Cambria"/>
          <w:noProof/>
        </w:rPr>
        <w:t xml:space="preserve">137. Asangani IA, Rasheed SA, Nikolova DA, Leupold JH, Colburn NH, Post S, et al. MicroRNA-21 (miR-21) post-transcriptionally downregulates tumor suppressor Pdcd4 and stimulates invasion, intravasation and metastasis in colorectal cancer. </w:t>
      </w:r>
      <w:r w:rsidRPr="00D060EE">
        <w:rPr>
          <w:rFonts w:ascii="Cambria" w:hAnsi="Cambria"/>
          <w:i/>
          <w:noProof/>
        </w:rPr>
        <w:t>Oncogene</w:t>
      </w:r>
      <w:r w:rsidRPr="00D060EE">
        <w:rPr>
          <w:rFonts w:ascii="Cambria" w:hAnsi="Cambria"/>
          <w:noProof/>
        </w:rPr>
        <w:t xml:space="preserve"> 2008;27(15):2128-36.</w:t>
      </w:r>
      <w:bookmarkEnd w:id="486"/>
    </w:p>
    <w:p w14:paraId="393D54DB" w14:textId="77777777" w:rsidR="00D060EE" w:rsidRPr="00D060EE" w:rsidRDefault="00D060EE" w:rsidP="00D060EE">
      <w:pPr>
        <w:ind w:left="720" w:hanging="720"/>
        <w:jc w:val="both"/>
        <w:rPr>
          <w:rFonts w:ascii="Cambria" w:hAnsi="Cambria"/>
          <w:noProof/>
        </w:rPr>
      </w:pPr>
      <w:bookmarkStart w:id="487" w:name="_ENREF_138"/>
      <w:r w:rsidRPr="00D060EE">
        <w:rPr>
          <w:rFonts w:ascii="Cambria" w:hAnsi="Cambria"/>
          <w:noProof/>
        </w:rPr>
        <w:t xml:space="preserve">138. Tao J, Lu Q, Wu D, Li P, Xu B, Qing W, et al. microRNA-21 modulates cell proliferation and sensitivity to doxorubicin in bladder cancer cells. </w:t>
      </w:r>
      <w:r w:rsidRPr="00D060EE">
        <w:rPr>
          <w:rFonts w:ascii="Cambria" w:hAnsi="Cambria"/>
          <w:i/>
          <w:noProof/>
        </w:rPr>
        <w:t>Oncol Rep</w:t>
      </w:r>
      <w:r w:rsidRPr="00D060EE">
        <w:rPr>
          <w:rFonts w:ascii="Cambria" w:hAnsi="Cambria"/>
          <w:noProof/>
        </w:rPr>
        <w:t xml:space="preserve"> 2011;25(6):1721-9.</w:t>
      </w:r>
      <w:bookmarkEnd w:id="487"/>
    </w:p>
    <w:p w14:paraId="27628C21" w14:textId="77777777" w:rsidR="00D060EE" w:rsidRPr="00D060EE" w:rsidRDefault="00D060EE" w:rsidP="00D060EE">
      <w:pPr>
        <w:ind w:left="720" w:hanging="720"/>
        <w:jc w:val="both"/>
        <w:rPr>
          <w:rFonts w:ascii="Cambria" w:hAnsi="Cambria"/>
          <w:noProof/>
        </w:rPr>
      </w:pPr>
      <w:bookmarkStart w:id="488" w:name="_ENREF_139"/>
      <w:r w:rsidRPr="00D060EE">
        <w:rPr>
          <w:rFonts w:ascii="Cambria" w:hAnsi="Cambria"/>
          <w:noProof/>
        </w:rPr>
        <w:t xml:space="preserve">139. Yang SM, Huang C, Li XF, Yu MZ, He Y, Li J. miR-21 confers cisplatin resistance in gastric cancer cells by regulating PTEN. </w:t>
      </w:r>
      <w:r w:rsidRPr="00D060EE">
        <w:rPr>
          <w:rFonts w:ascii="Cambria" w:hAnsi="Cambria"/>
          <w:i/>
          <w:noProof/>
        </w:rPr>
        <w:t>Toxicology</w:t>
      </w:r>
      <w:r w:rsidRPr="00D060EE">
        <w:rPr>
          <w:rFonts w:ascii="Cambria" w:hAnsi="Cambria"/>
          <w:noProof/>
        </w:rPr>
        <w:t xml:space="preserve"> 2013;306:162-8.</w:t>
      </w:r>
      <w:bookmarkEnd w:id="488"/>
    </w:p>
    <w:p w14:paraId="17942E6A" w14:textId="77777777" w:rsidR="00D060EE" w:rsidRPr="00D060EE" w:rsidRDefault="00D060EE" w:rsidP="00D060EE">
      <w:pPr>
        <w:ind w:left="720" w:hanging="720"/>
        <w:jc w:val="both"/>
        <w:rPr>
          <w:rFonts w:ascii="Cambria" w:hAnsi="Cambria"/>
          <w:noProof/>
        </w:rPr>
      </w:pPr>
      <w:bookmarkStart w:id="489" w:name="_ENREF_140"/>
      <w:r w:rsidRPr="00D060EE">
        <w:rPr>
          <w:rFonts w:ascii="Cambria" w:hAnsi="Cambria"/>
          <w:noProof/>
        </w:rPr>
        <w:t xml:space="preserve">140. Paik WH, Kim HR, Park JK, Song BJ, Lee SH, Hwang JH. Chemosensitivity induced by down-regulation of microRNA-21 in gemcitabine-resistant pancreatic cancer cells by indole-3-carbinol. </w:t>
      </w:r>
      <w:r w:rsidRPr="00D060EE">
        <w:rPr>
          <w:rFonts w:ascii="Cambria" w:hAnsi="Cambria"/>
          <w:i/>
          <w:noProof/>
        </w:rPr>
        <w:t>Anticancer Res</w:t>
      </w:r>
      <w:r w:rsidRPr="00D060EE">
        <w:rPr>
          <w:rFonts w:ascii="Cambria" w:hAnsi="Cambria"/>
          <w:noProof/>
        </w:rPr>
        <w:t xml:space="preserve"> 2013;33(4):1473-81.</w:t>
      </w:r>
      <w:bookmarkEnd w:id="489"/>
    </w:p>
    <w:p w14:paraId="052FF3BA" w14:textId="77777777" w:rsidR="00D060EE" w:rsidRPr="00D060EE" w:rsidRDefault="00D060EE" w:rsidP="00D060EE">
      <w:pPr>
        <w:ind w:left="720" w:hanging="720"/>
        <w:jc w:val="both"/>
        <w:rPr>
          <w:rFonts w:ascii="Cambria" w:hAnsi="Cambria"/>
          <w:noProof/>
        </w:rPr>
      </w:pPr>
      <w:bookmarkStart w:id="490" w:name="_ENREF_141"/>
      <w:r w:rsidRPr="00D060EE">
        <w:rPr>
          <w:rFonts w:ascii="Cambria" w:hAnsi="Cambria"/>
          <w:noProof/>
        </w:rPr>
        <w:t xml:space="preserve">141. Hui C, Yujie F, Lijia Y, Long Y, Hongxia X, Yong Z, et al. MicroRNA-34a and microRNA-21 play roles in the chemopreventive effects of 3,6-dihydroxyflavone on 1-methyl-1-nitrosourea-induced breast carcinogenesis. </w:t>
      </w:r>
      <w:r w:rsidRPr="00D060EE">
        <w:rPr>
          <w:rFonts w:ascii="Cambria" w:hAnsi="Cambria"/>
          <w:i/>
          <w:noProof/>
        </w:rPr>
        <w:t>Breast Cancer Res</w:t>
      </w:r>
      <w:r w:rsidRPr="00D060EE">
        <w:rPr>
          <w:rFonts w:ascii="Cambria" w:hAnsi="Cambria"/>
          <w:noProof/>
        </w:rPr>
        <w:t xml:space="preserve"> 2012;14(3):R80.</w:t>
      </w:r>
      <w:bookmarkEnd w:id="490"/>
    </w:p>
    <w:p w14:paraId="3C32312E" w14:textId="77777777" w:rsidR="00D060EE" w:rsidRPr="00D060EE" w:rsidRDefault="00D060EE" w:rsidP="00D060EE">
      <w:pPr>
        <w:ind w:left="720" w:hanging="720"/>
        <w:jc w:val="both"/>
        <w:rPr>
          <w:rFonts w:ascii="Cambria" w:hAnsi="Cambria"/>
          <w:noProof/>
        </w:rPr>
      </w:pPr>
      <w:bookmarkStart w:id="491" w:name="_ENREF_142"/>
      <w:r w:rsidRPr="00D060EE">
        <w:rPr>
          <w:rFonts w:ascii="Cambria" w:hAnsi="Cambria"/>
          <w:noProof/>
        </w:rPr>
        <w:t xml:space="preserve">142. Bellmunt J, von der Maase H, Mead GM, Skoneczna I, De Santis M, Daugaard G, et al. Randomized phase III study comparing paclitaxel/cisplatin/gemcitabine and gemcitabine/cisplatin in patients with locally advanced or metastatic urothelial cancer without prior systemic therapy: EORTC Intergroup Study 30987. </w:t>
      </w:r>
      <w:r w:rsidRPr="00D060EE">
        <w:rPr>
          <w:rFonts w:ascii="Cambria" w:hAnsi="Cambria"/>
          <w:i/>
          <w:noProof/>
        </w:rPr>
        <w:t>J Clin Oncol</w:t>
      </w:r>
      <w:r w:rsidRPr="00D060EE">
        <w:rPr>
          <w:rFonts w:ascii="Cambria" w:hAnsi="Cambria"/>
          <w:noProof/>
        </w:rPr>
        <w:t xml:space="preserve"> 2012;30(10):1107-13.</w:t>
      </w:r>
      <w:bookmarkEnd w:id="491"/>
    </w:p>
    <w:p w14:paraId="254072FD" w14:textId="77777777" w:rsidR="00D060EE" w:rsidRPr="00D060EE" w:rsidRDefault="00D060EE" w:rsidP="00D060EE">
      <w:pPr>
        <w:ind w:left="720" w:hanging="720"/>
        <w:jc w:val="both"/>
        <w:rPr>
          <w:rFonts w:ascii="Cambria" w:hAnsi="Cambria"/>
          <w:noProof/>
        </w:rPr>
      </w:pPr>
      <w:bookmarkStart w:id="492" w:name="_ENREF_143"/>
      <w:r w:rsidRPr="00D060EE">
        <w:rPr>
          <w:rFonts w:ascii="Cambria" w:hAnsi="Cambria"/>
          <w:noProof/>
        </w:rPr>
        <w:t xml:space="preserve">143. Nordentoft I, Birkenkamp-Demtroder K, Agerbaek M, Theodorescu D, Ostenfeld MS, Hartmann A, et al. miRNAs associated with chemo-sensitivity in cell lines and in advanced bladder cancer. </w:t>
      </w:r>
      <w:r w:rsidRPr="00D060EE">
        <w:rPr>
          <w:rFonts w:ascii="Cambria" w:hAnsi="Cambria"/>
          <w:i/>
          <w:noProof/>
        </w:rPr>
        <w:t>BMC Med Genomics</w:t>
      </w:r>
      <w:r w:rsidRPr="00D060EE">
        <w:rPr>
          <w:rFonts w:ascii="Cambria" w:hAnsi="Cambria"/>
          <w:noProof/>
        </w:rPr>
        <w:t xml:space="preserve"> 2012;5:40.</w:t>
      </w:r>
      <w:bookmarkEnd w:id="492"/>
    </w:p>
    <w:p w14:paraId="20C9F40A" w14:textId="77777777" w:rsidR="00D060EE" w:rsidRPr="00D060EE" w:rsidRDefault="00D060EE" w:rsidP="00D060EE">
      <w:pPr>
        <w:ind w:left="720" w:hanging="720"/>
        <w:jc w:val="both"/>
        <w:rPr>
          <w:rFonts w:ascii="Cambria" w:hAnsi="Cambria"/>
          <w:noProof/>
        </w:rPr>
      </w:pPr>
      <w:bookmarkStart w:id="493" w:name="_ENREF_144"/>
      <w:r w:rsidRPr="00D060EE">
        <w:rPr>
          <w:rFonts w:ascii="Cambria" w:hAnsi="Cambria"/>
          <w:noProof/>
        </w:rPr>
        <w:t xml:space="preserve">144. Hu G, Chen D, Li X, Yang K, Wang H, Wu W. miR-133b regulates the MET proto-oncogene and inhibits the growth of colorectal cancer cells in vitro and in vivo. </w:t>
      </w:r>
      <w:r w:rsidRPr="00D060EE">
        <w:rPr>
          <w:rFonts w:ascii="Cambria" w:hAnsi="Cambria"/>
          <w:i/>
          <w:noProof/>
        </w:rPr>
        <w:t>Cancer Biol Ther</w:t>
      </w:r>
      <w:r w:rsidRPr="00D060EE">
        <w:rPr>
          <w:rFonts w:ascii="Cambria" w:hAnsi="Cambria"/>
          <w:noProof/>
        </w:rPr>
        <w:t xml:space="preserve"> 2010;10(2):190-7.</w:t>
      </w:r>
      <w:bookmarkEnd w:id="493"/>
    </w:p>
    <w:p w14:paraId="46130212" w14:textId="77777777" w:rsidR="00D060EE" w:rsidRPr="00D060EE" w:rsidRDefault="00D060EE" w:rsidP="00D060EE">
      <w:pPr>
        <w:ind w:left="720" w:hanging="720"/>
        <w:jc w:val="both"/>
        <w:rPr>
          <w:rFonts w:ascii="Cambria" w:hAnsi="Cambria"/>
          <w:noProof/>
        </w:rPr>
      </w:pPr>
      <w:bookmarkStart w:id="494" w:name="_ENREF_145"/>
      <w:r w:rsidRPr="00D060EE">
        <w:rPr>
          <w:rFonts w:ascii="Cambria" w:hAnsi="Cambria"/>
          <w:noProof/>
        </w:rPr>
        <w:t xml:space="preserve">145. Patron JP, Fendler A, Bild M, Jung U, Muller H, Arntzen MO, et al. MiR-133b targets antiapoptotic genes and enhances death receptor-induced apoptosis. </w:t>
      </w:r>
      <w:r w:rsidRPr="00D060EE">
        <w:rPr>
          <w:rFonts w:ascii="Cambria" w:hAnsi="Cambria"/>
          <w:i/>
          <w:noProof/>
        </w:rPr>
        <w:t>PLoS One</w:t>
      </w:r>
      <w:r w:rsidRPr="00D060EE">
        <w:rPr>
          <w:rFonts w:ascii="Cambria" w:hAnsi="Cambria"/>
          <w:noProof/>
        </w:rPr>
        <w:t xml:space="preserve"> 2012;7(4):e35345.</w:t>
      </w:r>
      <w:bookmarkEnd w:id="494"/>
    </w:p>
    <w:p w14:paraId="4C512D7E" w14:textId="77777777" w:rsidR="00D060EE" w:rsidRPr="00D060EE" w:rsidRDefault="00D060EE" w:rsidP="00D060EE">
      <w:pPr>
        <w:ind w:left="720" w:hanging="720"/>
        <w:jc w:val="both"/>
        <w:rPr>
          <w:rFonts w:ascii="Cambria" w:hAnsi="Cambria"/>
          <w:noProof/>
        </w:rPr>
      </w:pPr>
      <w:bookmarkStart w:id="495" w:name="_ENREF_146"/>
      <w:r w:rsidRPr="00D060EE">
        <w:rPr>
          <w:rFonts w:ascii="Cambria" w:hAnsi="Cambria"/>
          <w:noProof/>
        </w:rPr>
        <w:t xml:space="preserve">146. Ichimi T, Enokida H, Okuno Y, Kunimoto R, Chiyomaru T, Kawamoto K, et al. Identification of novel microRNA targets based on microRNA signatures in bladder cancer. </w:t>
      </w:r>
      <w:r w:rsidRPr="00D060EE">
        <w:rPr>
          <w:rFonts w:ascii="Cambria" w:hAnsi="Cambria"/>
          <w:i/>
          <w:noProof/>
        </w:rPr>
        <w:t>Int J Cancer</w:t>
      </w:r>
      <w:r w:rsidRPr="00D060EE">
        <w:rPr>
          <w:rFonts w:ascii="Cambria" w:hAnsi="Cambria"/>
          <w:noProof/>
        </w:rPr>
        <w:t xml:space="preserve"> 2009;125(2):345-52.</w:t>
      </w:r>
      <w:bookmarkEnd w:id="495"/>
    </w:p>
    <w:p w14:paraId="28F0C0F9" w14:textId="77777777" w:rsidR="00D060EE" w:rsidRPr="00D060EE" w:rsidRDefault="00D060EE" w:rsidP="00D060EE">
      <w:pPr>
        <w:ind w:left="720" w:hanging="720"/>
        <w:jc w:val="both"/>
        <w:rPr>
          <w:rFonts w:ascii="Cambria" w:hAnsi="Cambria"/>
          <w:noProof/>
        </w:rPr>
      </w:pPr>
      <w:bookmarkStart w:id="496" w:name="_ENREF_147"/>
      <w:r w:rsidRPr="00D060EE">
        <w:rPr>
          <w:rFonts w:ascii="Cambria" w:hAnsi="Cambria"/>
          <w:noProof/>
        </w:rPr>
        <w:t xml:space="preserve">147. Pignot G, Cizeron-Clairac G, Vacher S, Susini A, Tozlu S, Vieillefond A, et al. microRNA expression profile in a large series of bladder tumors: identification of a 3-miRNA signature associated with aggressiveness of muscle-invasive bladder cancer. </w:t>
      </w:r>
      <w:r w:rsidRPr="00D060EE">
        <w:rPr>
          <w:rFonts w:ascii="Cambria" w:hAnsi="Cambria"/>
          <w:i/>
          <w:noProof/>
        </w:rPr>
        <w:t>Int J Cancer</w:t>
      </w:r>
      <w:r w:rsidRPr="00D060EE">
        <w:rPr>
          <w:rFonts w:ascii="Cambria" w:hAnsi="Cambria"/>
          <w:noProof/>
        </w:rPr>
        <w:t xml:space="preserve"> 2013;132(11):2479-91.</w:t>
      </w:r>
      <w:bookmarkEnd w:id="496"/>
    </w:p>
    <w:p w14:paraId="3DF0005A" w14:textId="77777777" w:rsidR="00D060EE" w:rsidRPr="00D060EE" w:rsidRDefault="00D060EE" w:rsidP="00D060EE">
      <w:pPr>
        <w:ind w:left="720" w:hanging="720"/>
        <w:jc w:val="both"/>
        <w:rPr>
          <w:rFonts w:ascii="Cambria" w:hAnsi="Cambria"/>
          <w:noProof/>
        </w:rPr>
      </w:pPr>
      <w:bookmarkStart w:id="497" w:name="_ENREF_148"/>
      <w:r w:rsidRPr="00D060EE">
        <w:rPr>
          <w:rFonts w:ascii="Cambria" w:hAnsi="Cambria"/>
          <w:noProof/>
        </w:rPr>
        <w:t xml:space="preserve">148. Watanabe M, Fukutome K, Kato H, Murata M, Kawamura J, Shiraishi T, et al. Progression-linked overexpression of c-Met in prostatic intraepithelial neoplasia and latent as well as clinical prostate cancers. </w:t>
      </w:r>
      <w:r w:rsidRPr="00D060EE">
        <w:rPr>
          <w:rFonts w:ascii="Cambria" w:hAnsi="Cambria"/>
          <w:i/>
          <w:noProof/>
        </w:rPr>
        <w:t>Cancer Lett</w:t>
      </w:r>
      <w:r w:rsidRPr="00D060EE">
        <w:rPr>
          <w:rFonts w:ascii="Cambria" w:hAnsi="Cambria"/>
          <w:noProof/>
        </w:rPr>
        <w:t xml:space="preserve"> 1999;141(1-2):173-8.</w:t>
      </w:r>
      <w:bookmarkEnd w:id="497"/>
    </w:p>
    <w:p w14:paraId="2A689FAA" w14:textId="77777777" w:rsidR="00D060EE" w:rsidRPr="00D060EE" w:rsidRDefault="00D060EE" w:rsidP="00D060EE">
      <w:pPr>
        <w:ind w:left="720" w:hanging="720"/>
        <w:jc w:val="both"/>
        <w:rPr>
          <w:rFonts w:ascii="Cambria" w:hAnsi="Cambria"/>
          <w:noProof/>
        </w:rPr>
      </w:pPr>
      <w:bookmarkStart w:id="498" w:name="_ENREF_149"/>
      <w:r w:rsidRPr="00D060EE">
        <w:rPr>
          <w:rFonts w:ascii="Cambria" w:hAnsi="Cambria"/>
          <w:noProof/>
        </w:rPr>
        <w:t xml:space="preserve">149. Tao J, Wu D, Xu B, Qian W, Li P, Lu Q, et al. microRNA-133 inhibits cell proliferation, migration and invasion in prostate cancer cells by targeting the epidermal growth factor receptor. </w:t>
      </w:r>
      <w:r w:rsidRPr="00D060EE">
        <w:rPr>
          <w:rFonts w:ascii="Cambria" w:hAnsi="Cambria"/>
          <w:i/>
          <w:noProof/>
        </w:rPr>
        <w:t>Oncol Rep</w:t>
      </w:r>
      <w:r w:rsidRPr="00D060EE">
        <w:rPr>
          <w:rFonts w:ascii="Cambria" w:hAnsi="Cambria"/>
          <w:noProof/>
        </w:rPr>
        <w:t xml:space="preserve"> 2012;27(6):1967-75.</w:t>
      </w:r>
      <w:bookmarkEnd w:id="498"/>
    </w:p>
    <w:p w14:paraId="51106FC9" w14:textId="77777777" w:rsidR="00D060EE" w:rsidRPr="00D060EE" w:rsidRDefault="00D060EE" w:rsidP="00D060EE">
      <w:pPr>
        <w:ind w:left="720" w:hanging="720"/>
        <w:jc w:val="both"/>
        <w:rPr>
          <w:rFonts w:ascii="Cambria" w:hAnsi="Cambria"/>
          <w:noProof/>
        </w:rPr>
      </w:pPr>
      <w:bookmarkStart w:id="499" w:name="_ENREF_150"/>
      <w:r w:rsidRPr="00D060EE">
        <w:rPr>
          <w:rFonts w:ascii="Cambria" w:hAnsi="Cambria"/>
          <w:noProof/>
        </w:rPr>
        <w:t xml:space="preserve">150. Liu L, Shao X, Gao W, Zhang Z, Liu P, Wang R, et al. MicroRNA-133b inhibits the growth of non-small-cell lung cancer by targeting the epidermal growth factor receptor. </w:t>
      </w:r>
      <w:r w:rsidRPr="00D060EE">
        <w:rPr>
          <w:rFonts w:ascii="Cambria" w:hAnsi="Cambria"/>
          <w:i/>
          <w:noProof/>
        </w:rPr>
        <w:t>Febs J</w:t>
      </w:r>
      <w:r w:rsidRPr="00D060EE">
        <w:rPr>
          <w:rFonts w:ascii="Cambria" w:hAnsi="Cambria"/>
          <w:noProof/>
        </w:rPr>
        <w:t xml:space="preserve"> 2012;279(20):3800-12.</w:t>
      </w:r>
      <w:bookmarkEnd w:id="499"/>
    </w:p>
    <w:p w14:paraId="2D327AB6" w14:textId="77777777" w:rsidR="00D060EE" w:rsidRPr="00D060EE" w:rsidRDefault="00D060EE" w:rsidP="00D060EE">
      <w:pPr>
        <w:ind w:left="720" w:hanging="720"/>
        <w:jc w:val="both"/>
        <w:rPr>
          <w:rFonts w:ascii="Cambria" w:hAnsi="Cambria"/>
          <w:noProof/>
        </w:rPr>
      </w:pPr>
      <w:bookmarkStart w:id="500" w:name="_ENREF_151"/>
      <w:r w:rsidRPr="00D060EE">
        <w:rPr>
          <w:rFonts w:ascii="Cambria" w:hAnsi="Cambria"/>
          <w:noProof/>
        </w:rPr>
        <w:t xml:space="preserve">151. Zhou Y, Wu D, Tao J, Qu P, Zhou Z, Hou J. MicroRNA-133 inhibits cell proliferation, migration and invasion by targeting epidermal growth factor receptor and its downstream effector proteins in bladder cancer. </w:t>
      </w:r>
      <w:r w:rsidRPr="00D060EE">
        <w:rPr>
          <w:rFonts w:ascii="Cambria" w:hAnsi="Cambria"/>
          <w:i/>
          <w:noProof/>
        </w:rPr>
        <w:t>Scand J Urol</w:t>
      </w:r>
      <w:r w:rsidRPr="00D060EE">
        <w:rPr>
          <w:rFonts w:ascii="Cambria" w:hAnsi="Cambria"/>
          <w:noProof/>
        </w:rPr>
        <w:t xml:space="preserve"> 2012.</w:t>
      </w:r>
      <w:bookmarkEnd w:id="500"/>
    </w:p>
    <w:p w14:paraId="641ABD6A" w14:textId="77777777" w:rsidR="00D060EE" w:rsidRPr="00D060EE" w:rsidRDefault="00D060EE" w:rsidP="00D060EE">
      <w:pPr>
        <w:ind w:left="720" w:hanging="720"/>
        <w:jc w:val="both"/>
        <w:rPr>
          <w:rFonts w:ascii="Cambria" w:hAnsi="Cambria"/>
          <w:noProof/>
        </w:rPr>
      </w:pPr>
      <w:bookmarkStart w:id="501" w:name="_ENREF_152"/>
      <w:r w:rsidRPr="00D060EE">
        <w:rPr>
          <w:rFonts w:ascii="Cambria" w:hAnsi="Cambria"/>
          <w:noProof/>
        </w:rPr>
        <w:t xml:space="preserve">152. Dong DL, Chen C, Huo R, Wang N, Li Z, Tu YJ, et al. Reciprocal repression between microRNA-133 and calcineurin regulates cardiac hypertrophy: a novel mechanism for progressive cardiac hypertrophy. </w:t>
      </w:r>
      <w:r w:rsidRPr="00D060EE">
        <w:rPr>
          <w:rFonts w:ascii="Cambria" w:hAnsi="Cambria"/>
          <w:i/>
          <w:noProof/>
        </w:rPr>
        <w:t>Hypertension</w:t>
      </w:r>
      <w:r w:rsidRPr="00D060EE">
        <w:rPr>
          <w:rFonts w:ascii="Cambria" w:hAnsi="Cambria"/>
          <w:noProof/>
        </w:rPr>
        <w:t xml:space="preserve"> 2010;55(4):946-52.</w:t>
      </w:r>
      <w:bookmarkEnd w:id="501"/>
    </w:p>
    <w:p w14:paraId="274D3EB8" w14:textId="77777777" w:rsidR="00D060EE" w:rsidRPr="00D060EE" w:rsidRDefault="00D060EE" w:rsidP="00D060EE">
      <w:pPr>
        <w:ind w:left="720" w:hanging="720"/>
        <w:jc w:val="both"/>
        <w:rPr>
          <w:rFonts w:ascii="Cambria" w:hAnsi="Cambria"/>
          <w:noProof/>
        </w:rPr>
      </w:pPr>
      <w:bookmarkStart w:id="502" w:name="_ENREF_153"/>
      <w:r w:rsidRPr="00D060EE">
        <w:rPr>
          <w:rFonts w:ascii="Cambria" w:hAnsi="Cambria"/>
          <w:noProof/>
        </w:rPr>
        <w:t xml:space="preserve">153. Torella D, Iaconetti C, Catalucci D, Ellison GM, Leone A, Waring CD, et al. MicroRNA-133 controls vascular smooth muscle cell phenotypic switch in vitro and vascular remodeling in vivo. </w:t>
      </w:r>
      <w:r w:rsidRPr="00D060EE">
        <w:rPr>
          <w:rFonts w:ascii="Cambria" w:hAnsi="Cambria"/>
          <w:i/>
          <w:noProof/>
        </w:rPr>
        <w:t>Circ Res</w:t>
      </w:r>
      <w:r w:rsidRPr="00D060EE">
        <w:rPr>
          <w:rFonts w:ascii="Cambria" w:hAnsi="Cambria"/>
          <w:noProof/>
        </w:rPr>
        <w:t xml:space="preserve"> 2011;109(8):880-93.</w:t>
      </w:r>
      <w:bookmarkEnd w:id="502"/>
    </w:p>
    <w:p w14:paraId="2BA4B783" w14:textId="77777777" w:rsidR="00D060EE" w:rsidRPr="00D060EE" w:rsidRDefault="00D060EE" w:rsidP="00D060EE">
      <w:pPr>
        <w:ind w:left="720" w:hanging="720"/>
        <w:jc w:val="both"/>
        <w:rPr>
          <w:rFonts w:ascii="Cambria" w:hAnsi="Cambria"/>
          <w:noProof/>
        </w:rPr>
      </w:pPr>
      <w:bookmarkStart w:id="503" w:name="_ENREF_154"/>
      <w:r w:rsidRPr="00D060EE">
        <w:rPr>
          <w:rFonts w:ascii="Cambria" w:hAnsi="Cambria"/>
          <w:noProof/>
        </w:rPr>
        <w:t xml:space="preserve">154. Blaveri E, Brewer JL, Roydasgupta R, Fridlyand J, DeVries S, Koppie T, et al. Bladder cancer stage and outcome by array-based comparative genomic hybridization. </w:t>
      </w:r>
      <w:r w:rsidRPr="00D060EE">
        <w:rPr>
          <w:rFonts w:ascii="Cambria" w:hAnsi="Cambria"/>
          <w:i/>
          <w:noProof/>
        </w:rPr>
        <w:t>Clin Cancer Res</w:t>
      </w:r>
      <w:r w:rsidRPr="00D060EE">
        <w:rPr>
          <w:rFonts w:ascii="Cambria" w:hAnsi="Cambria"/>
          <w:noProof/>
        </w:rPr>
        <w:t xml:space="preserve"> 2005;11(19 Pt 1):7012-22.</w:t>
      </w:r>
      <w:bookmarkEnd w:id="503"/>
    </w:p>
    <w:p w14:paraId="2FB13F5A" w14:textId="77777777" w:rsidR="00D060EE" w:rsidRPr="00D060EE" w:rsidRDefault="00D060EE" w:rsidP="00D060EE">
      <w:pPr>
        <w:ind w:left="720" w:hanging="720"/>
        <w:jc w:val="both"/>
        <w:rPr>
          <w:rFonts w:ascii="Cambria" w:hAnsi="Cambria"/>
          <w:noProof/>
        </w:rPr>
      </w:pPr>
      <w:bookmarkStart w:id="504" w:name="_ENREF_155"/>
      <w:r w:rsidRPr="00D060EE">
        <w:rPr>
          <w:rFonts w:ascii="Cambria" w:hAnsi="Cambria"/>
          <w:noProof/>
        </w:rPr>
        <w:t xml:space="preserve">155. Dyrskjot L, Kruhoffer M, Thykjaer T, Marcussen N, Jensen JL, Moller K, et al. Gene expression in the urinary bladder: a common carcinoma in situ gene expression signature exists disregarding histopathological classification. </w:t>
      </w:r>
      <w:r w:rsidRPr="00D060EE">
        <w:rPr>
          <w:rFonts w:ascii="Cambria" w:hAnsi="Cambria"/>
          <w:i/>
          <w:noProof/>
        </w:rPr>
        <w:t>Cancer Res</w:t>
      </w:r>
      <w:r w:rsidRPr="00D060EE">
        <w:rPr>
          <w:rFonts w:ascii="Cambria" w:hAnsi="Cambria"/>
          <w:noProof/>
        </w:rPr>
        <w:t xml:space="preserve"> 2004;64(11):4040-8.</w:t>
      </w:r>
      <w:bookmarkEnd w:id="504"/>
    </w:p>
    <w:p w14:paraId="62D9E201" w14:textId="77777777" w:rsidR="00D060EE" w:rsidRPr="00D060EE" w:rsidRDefault="00D060EE" w:rsidP="00D060EE">
      <w:pPr>
        <w:ind w:left="720" w:hanging="720"/>
        <w:jc w:val="both"/>
        <w:rPr>
          <w:rFonts w:ascii="Cambria" w:hAnsi="Cambria"/>
          <w:noProof/>
        </w:rPr>
      </w:pPr>
      <w:bookmarkStart w:id="505" w:name="_ENREF_156"/>
      <w:r w:rsidRPr="00D060EE">
        <w:rPr>
          <w:rFonts w:ascii="Cambria" w:hAnsi="Cambria"/>
          <w:noProof/>
        </w:rPr>
        <w:t xml:space="preserve">156. Chung TK, Lau TS, Cheung TH, Yim SF, Lo KW, Siu NS, et al. Dysregulation of microRNA-204 mediates migration and invasion of endometrial cancer by regulating FOXC1. </w:t>
      </w:r>
      <w:r w:rsidRPr="00D060EE">
        <w:rPr>
          <w:rFonts w:ascii="Cambria" w:hAnsi="Cambria"/>
          <w:i/>
          <w:noProof/>
        </w:rPr>
        <w:t>Int J Cancer</w:t>
      </w:r>
      <w:r w:rsidRPr="00D060EE">
        <w:rPr>
          <w:rFonts w:ascii="Cambria" w:hAnsi="Cambria"/>
          <w:noProof/>
        </w:rPr>
        <w:t xml:space="preserve"> 2012;130(5):1036-45.</w:t>
      </w:r>
      <w:bookmarkEnd w:id="505"/>
    </w:p>
    <w:p w14:paraId="77BF2043" w14:textId="77777777" w:rsidR="00D060EE" w:rsidRPr="00D060EE" w:rsidRDefault="00D060EE" w:rsidP="00D060EE">
      <w:pPr>
        <w:ind w:left="720" w:hanging="720"/>
        <w:jc w:val="both"/>
        <w:rPr>
          <w:rFonts w:ascii="Cambria" w:hAnsi="Cambria"/>
          <w:noProof/>
        </w:rPr>
      </w:pPr>
      <w:bookmarkStart w:id="506" w:name="_ENREF_157"/>
      <w:r w:rsidRPr="00D060EE">
        <w:rPr>
          <w:rFonts w:ascii="Cambria" w:hAnsi="Cambria"/>
          <w:noProof/>
        </w:rPr>
        <w:t xml:space="preserve">157. Lee Y, Yang X, Huang Y, Fan H, Zhang Q, Wu Y, et al. Network modeling identifies molecular functions targeted by miR-204 to suppress head and neck tumor metastasis. </w:t>
      </w:r>
      <w:r w:rsidRPr="00D060EE">
        <w:rPr>
          <w:rFonts w:ascii="Cambria" w:hAnsi="Cambria"/>
          <w:i/>
          <w:noProof/>
        </w:rPr>
        <w:t>PLoS Comput Biol</w:t>
      </w:r>
      <w:r w:rsidRPr="00D060EE">
        <w:rPr>
          <w:rFonts w:ascii="Cambria" w:hAnsi="Cambria"/>
          <w:noProof/>
        </w:rPr>
        <w:t xml:space="preserve"> 2010;6(4):e1000730.</w:t>
      </w:r>
      <w:bookmarkEnd w:id="506"/>
    </w:p>
    <w:p w14:paraId="5824AD32" w14:textId="77777777" w:rsidR="00D060EE" w:rsidRPr="00D060EE" w:rsidRDefault="00D060EE" w:rsidP="00D060EE">
      <w:pPr>
        <w:ind w:left="720" w:hanging="720"/>
        <w:jc w:val="both"/>
        <w:rPr>
          <w:rFonts w:ascii="Cambria" w:hAnsi="Cambria"/>
          <w:noProof/>
        </w:rPr>
      </w:pPr>
      <w:bookmarkStart w:id="507" w:name="_ENREF_158"/>
      <w:r w:rsidRPr="00D060EE">
        <w:rPr>
          <w:rFonts w:ascii="Cambria" w:hAnsi="Cambria"/>
          <w:noProof/>
        </w:rPr>
        <w:t xml:space="preserve">158. Yoshino H, Chiyomaru T, Enokida H, Kawakami K, Tatarano S, Nishiyama K, et al. The tumour-suppressive function of miR-1 and miR-133a targeting TAGLN2 in bladder cancer. </w:t>
      </w:r>
      <w:r w:rsidRPr="00D060EE">
        <w:rPr>
          <w:rFonts w:ascii="Cambria" w:hAnsi="Cambria"/>
          <w:i/>
          <w:noProof/>
        </w:rPr>
        <w:t>Br J Cancer</w:t>
      </w:r>
      <w:r w:rsidRPr="00D060EE">
        <w:rPr>
          <w:rFonts w:ascii="Cambria" w:hAnsi="Cambria"/>
          <w:noProof/>
        </w:rPr>
        <w:t xml:space="preserve"> 2011;104(5):808-18.</w:t>
      </w:r>
      <w:bookmarkEnd w:id="507"/>
    </w:p>
    <w:p w14:paraId="18A159B8" w14:textId="77777777" w:rsidR="00D060EE" w:rsidRPr="00D060EE" w:rsidRDefault="00D060EE" w:rsidP="00D060EE">
      <w:pPr>
        <w:ind w:left="720" w:hanging="720"/>
        <w:jc w:val="both"/>
        <w:rPr>
          <w:rFonts w:ascii="Cambria" w:hAnsi="Cambria"/>
          <w:noProof/>
        </w:rPr>
      </w:pPr>
      <w:bookmarkStart w:id="508" w:name="_ENREF_159"/>
      <w:r w:rsidRPr="00D060EE">
        <w:rPr>
          <w:rFonts w:ascii="Cambria" w:hAnsi="Cambria"/>
          <w:noProof/>
        </w:rPr>
        <w:t xml:space="preserve">159. Sacconi A, Biagioni F, Canu V, Mori F, Di Benedetto A, Lorenzon L, et al. miR-204 targets Bcl-2 expression and enhances responsiveness of gastric cancer. </w:t>
      </w:r>
      <w:r w:rsidRPr="00D060EE">
        <w:rPr>
          <w:rFonts w:ascii="Cambria" w:hAnsi="Cambria"/>
          <w:i/>
          <w:noProof/>
        </w:rPr>
        <w:t>Cell death &amp; disease</w:t>
      </w:r>
      <w:r w:rsidRPr="00D060EE">
        <w:rPr>
          <w:rFonts w:ascii="Cambria" w:hAnsi="Cambria"/>
          <w:noProof/>
        </w:rPr>
        <w:t xml:space="preserve"> 2012;3:e423.</w:t>
      </w:r>
      <w:bookmarkEnd w:id="508"/>
    </w:p>
    <w:p w14:paraId="2A204B72" w14:textId="77777777" w:rsidR="00D060EE" w:rsidRPr="00D060EE" w:rsidRDefault="00D060EE" w:rsidP="00D060EE">
      <w:pPr>
        <w:ind w:left="720" w:hanging="720"/>
        <w:jc w:val="both"/>
        <w:rPr>
          <w:rFonts w:ascii="Cambria" w:hAnsi="Cambria"/>
          <w:noProof/>
        </w:rPr>
      </w:pPr>
      <w:bookmarkStart w:id="509" w:name="_ENREF_160"/>
      <w:r w:rsidRPr="00D060EE">
        <w:rPr>
          <w:rFonts w:ascii="Cambria" w:hAnsi="Cambria"/>
          <w:noProof/>
        </w:rPr>
        <w:t xml:space="preserve">160. Otake Y, Soundararajan S, Sengupta TK, Kio EA, Smith JC, Pineda-Roman M, et al. Overexpression of nucleolin in chronic lymphocytic leukemia cells induces stabilization of bcl2 mRNA. </w:t>
      </w:r>
      <w:r w:rsidRPr="00D060EE">
        <w:rPr>
          <w:rFonts w:ascii="Cambria" w:hAnsi="Cambria"/>
          <w:i/>
          <w:noProof/>
        </w:rPr>
        <w:t>Blood</w:t>
      </w:r>
      <w:r w:rsidRPr="00D060EE">
        <w:rPr>
          <w:rFonts w:ascii="Cambria" w:hAnsi="Cambria"/>
          <w:noProof/>
        </w:rPr>
        <w:t xml:space="preserve"> 2007;109(7):3069-75.</w:t>
      </w:r>
      <w:bookmarkEnd w:id="509"/>
    </w:p>
    <w:p w14:paraId="416D3BDC" w14:textId="77777777" w:rsidR="00D060EE" w:rsidRPr="00D060EE" w:rsidRDefault="00D060EE" w:rsidP="00D060EE">
      <w:pPr>
        <w:ind w:left="720" w:hanging="720"/>
        <w:jc w:val="both"/>
        <w:rPr>
          <w:rFonts w:ascii="Cambria" w:hAnsi="Cambria"/>
          <w:noProof/>
        </w:rPr>
      </w:pPr>
      <w:bookmarkStart w:id="510" w:name="_ENREF_161"/>
      <w:r w:rsidRPr="00D060EE">
        <w:rPr>
          <w:rFonts w:ascii="Cambria" w:hAnsi="Cambria"/>
          <w:noProof/>
        </w:rPr>
        <w:t xml:space="preserve">161. Rajabi H, Ahmad R, Jin C, Joshi MD, Guha M, Alam M, et al. MUC1-C oncoprotein confers androgen-independent growth of human prostate cancer cells. </w:t>
      </w:r>
      <w:r w:rsidRPr="00D060EE">
        <w:rPr>
          <w:rFonts w:ascii="Cambria" w:hAnsi="Cambria"/>
          <w:i/>
          <w:noProof/>
        </w:rPr>
        <w:t>Prostate</w:t>
      </w:r>
      <w:r w:rsidRPr="00D060EE">
        <w:rPr>
          <w:rFonts w:ascii="Cambria" w:hAnsi="Cambria"/>
          <w:noProof/>
        </w:rPr>
        <w:t xml:space="preserve"> 2012;72(15):1659-68.</w:t>
      </w:r>
      <w:bookmarkEnd w:id="510"/>
    </w:p>
    <w:p w14:paraId="337E330D" w14:textId="77777777" w:rsidR="00D060EE" w:rsidRPr="00D060EE" w:rsidRDefault="00D060EE" w:rsidP="00D060EE">
      <w:pPr>
        <w:ind w:left="720" w:hanging="720"/>
        <w:jc w:val="both"/>
        <w:rPr>
          <w:rFonts w:ascii="Cambria" w:hAnsi="Cambria"/>
          <w:noProof/>
        </w:rPr>
      </w:pPr>
      <w:bookmarkStart w:id="511" w:name="_ENREF_162"/>
      <w:r w:rsidRPr="00D060EE">
        <w:rPr>
          <w:rFonts w:ascii="Cambria" w:hAnsi="Cambria"/>
          <w:noProof/>
        </w:rPr>
        <w:t xml:space="preserve">162. Xu XM, Qian JC, Deng ZL, Cai Z, Tang T, Wang P, et al. Expression of miR-21, miR-31, miR-96 and miR-135b is correlated with the clinical parameters of colorectal cancer. </w:t>
      </w:r>
      <w:r w:rsidRPr="00D060EE">
        <w:rPr>
          <w:rFonts w:ascii="Cambria" w:hAnsi="Cambria"/>
          <w:i/>
          <w:noProof/>
        </w:rPr>
        <w:t>Oncol Lett</w:t>
      </w:r>
      <w:r w:rsidRPr="00D060EE">
        <w:rPr>
          <w:rFonts w:ascii="Cambria" w:hAnsi="Cambria"/>
          <w:noProof/>
        </w:rPr>
        <w:t xml:space="preserve"> 2012;4(2):339-45.</w:t>
      </w:r>
      <w:bookmarkEnd w:id="511"/>
    </w:p>
    <w:p w14:paraId="6E79FA30" w14:textId="77777777" w:rsidR="00D060EE" w:rsidRPr="00D060EE" w:rsidRDefault="00D060EE" w:rsidP="00D060EE">
      <w:pPr>
        <w:ind w:left="720" w:hanging="720"/>
        <w:jc w:val="both"/>
        <w:rPr>
          <w:rFonts w:ascii="Cambria" w:hAnsi="Cambria"/>
          <w:noProof/>
        </w:rPr>
      </w:pPr>
      <w:bookmarkStart w:id="512" w:name="_ENREF_163"/>
      <w:r w:rsidRPr="00D060EE">
        <w:rPr>
          <w:rFonts w:ascii="Cambria" w:hAnsi="Cambria"/>
          <w:noProof/>
        </w:rPr>
        <w:t xml:space="preserve">163. Lin CW, Chang YL, Chang YC, Lin JC, Chen CC, Pan SH, et al. MicroRNA-135b promotes lung cancer metastasis by regulating multiple targets in the Hippo pathway and LZTS1. </w:t>
      </w:r>
      <w:r w:rsidRPr="00D060EE">
        <w:rPr>
          <w:rFonts w:ascii="Cambria" w:hAnsi="Cambria"/>
          <w:i/>
          <w:noProof/>
        </w:rPr>
        <w:t>Nat Commun</w:t>
      </w:r>
      <w:r w:rsidRPr="00D060EE">
        <w:rPr>
          <w:rFonts w:ascii="Cambria" w:hAnsi="Cambria"/>
          <w:noProof/>
        </w:rPr>
        <w:t xml:space="preserve"> 2013;4:1877.</w:t>
      </w:r>
      <w:bookmarkEnd w:id="512"/>
    </w:p>
    <w:p w14:paraId="6A871DC6" w14:textId="77777777" w:rsidR="00D060EE" w:rsidRPr="00D060EE" w:rsidRDefault="00D060EE" w:rsidP="00D060EE">
      <w:pPr>
        <w:ind w:left="720" w:hanging="720"/>
        <w:jc w:val="both"/>
        <w:rPr>
          <w:rFonts w:ascii="Cambria" w:hAnsi="Cambria"/>
          <w:noProof/>
        </w:rPr>
      </w:pPr>
      <w:bookmarkStart w:id="513" w:name="_ENREF_164"/>
      <w:r w:rsidRPr="00D060EE">
        <w:rPr>
          <w:rFonts w:ascii="Cambria" w:hAnsi="Cambria"/>
          <w:noProof/>
        </w:rPr>
        <w:t xml:space="preserve">164. Vecchione A, Ishii H, Baldassarre G, Bassi P, Trapasso F, Alder H, et al. FEZ1/LZTS1 is down-regulated in high-grade bladder cancer, and its restoration suppresses tumorigenicity in transitional cell carcinoma cells. </w:t>
      </w:r>
      <w:r w:rsidRPr="00D060EE">
        <w:rPr>
          <w:rFonts w:ascii="Cambria" w:hAnsi="Cambria"/>
          <w:i/>
          <w:noProof/>
        </w:rPr>
        <w:t>Am J Pathol</w:t>
      </w:r>
      <w:r w:rsidRPr="00D060EE">
        <w:rPr>
          <w:rFonts w:ascii="Cambria" w:hAnsi="Cambria"/>
          <w:noProof/>
        </w:rPr>
        <w:t xml:space="preserve"> 2002;160(4):1345-52.</w:t>
      </w:r>
      <w:bookmarkEnd w:id="513"/>
    </w:p>
    <w:p w14:paraId="5D4467EF" w14:textId="77777777" w:rsidR="00D060EE" w:rsidRPr="00D060EE" w:rsidRDefault="00D060EE" w:rsidP="00D060EE">
      <w:pPr>
        <w:ind w:left="720" w:hanging="720"/>
        <w:jc w:val="both"/>
        <w:rPr>
          <w:rFonts w:ascii="Cambria" w:hAnsi="Cambria"/>
          <w:noProof/>
        </w:rPr>
      </w:pPr>
      <w:bookmarkStart w:id="514" w:name="_ENREF_165"/>
      <w:r w:rsidRPr="00D060EE">
        <w:rPr>
          <w:rFonts w:ascii="Cambria" w:hAnsi="Cambria"/>
          <w:noProof/>
        </w:rPr>
        <w:t xml:space="preserve">165. Ishii H, Vecchione A, Murakumo Y, Baldassarre G, Numata S, Trapasso F, et al. FEZ1/LZTS1 gene at 8p22 suppresses cancer cell growth and regulates mitosis. </w:t>
      </w:r>
      <w:r w:rsidRPr="00D060EE">
        <w:rPr>
          <w:rFonts w:ascii="Cambria" w:hAnsi="Cambria"/>
          <w:i/>
          <w:noProof/>
        </w:rPr>
        <w:t>Proc Natl Acad Sci U S A</w:t>
      </w:r>
      <w:r w:rsidRPr="00D060EE">
        <w:rPr>
          <w:rFonts w:ascii="Cambria" w:hAnsi="Cambria"/>
          <w:noProof/>
        </w:rPr>
        <w:t xml:space="preserve"> 2001;98(18):10374-9.</w:t>
      </w:r>
      <w:bookmarkEnd w:id="514"/>
    </w:p>
    <w:p w14:paraId="1E777B30" w14:textId="77777777" w:rsidR="00D060EE" w:rsidRPr="00D060EE" w:rsidRDefault="00D060EE" w:rsidP="00D060EE">
      <w:pPr>
        <w:ind w:left="720" w:hanging="720"/>
        <w:jc w:val="both"/>
        <w:rPr>
          <w:rFonts w:ascii="Cambria" w:hAnsi="Cambria"/>
          <w:noProof/>
        </w:rPr>
      </w:pPr>
      <w:bookmarkStart w:id="515" w:name="_ENREF_166"/>
      <w:r w:rsidRPr="00D060EE">
        <w:rPr>
          <w:rFonts w:ascii="Cambria" w:hAnsi="Cambria"/>
          <w:noProof/>
        </w:rPr>
        <w:t xml:space="preserve">166. Ko MA, Zehong G, Virtanen C, Guindi M, Waddell TK, Keshavjee S, et al. MicroRNA expression profiling of esophageal cancer before and after induction chemoradiotherapy. </w:t>
      </w:r>
      <w:r w:rsidRPr="00D060EE">
        <w:rPr>
          <w:rFonts w:ascii="Cambria" w:hAnsi="Cambria"/>
          <w:i/>
          <w:noProof/>
        </w:rPr>
        <w:t>Ann Thorac Surg</w:t>
      </w:r>
      <w:r w:rsidRPr="00D060EE">
        <w:rPr>
          <w:rFonts w:ascii="Cambria" w:hAnsi="Cambria"/>
          <w:noProof/>
        </w:rPr>
        <w:t xml:space="preserve"> 2012;94(4):1094-102; discussion 102-3.</w:t>
      </w:r>
      <w:bookmarkEnd w:id="515"/>
    </w:p>
    <w:p w14:paraId="22F09DB7" w14:textId="77777777" w:rsidR="00D060EE" w:rsidRPr="00D060EE" w:rsidRDefault="00D060EE" w:rsidP="00D060EE">
      <w:pPr>
        <w:ind w:left="720" w:hanging="720"/>
        <w:jc w:val="both"/>
        <w:rPr>
          <w:rFonts w:ascii="Cambria" w:hAnsi="Cambria"/>
          <w:noProof/>
        </w:rPr>
      </w:pPr>
      <w:bookmarkStart w:id="516" w:name="_ENREF_167"/>
      <w:r w:rsidRPr="00D060EE">
        <w:rPr>
          <w:rFonts w:ascii="Cambria" w:hAnsi="Cambria"/>
          <w:noProof/>
        </w:rPr>
        <w:t xml:space="preserve">167. Cui W, Zhang Y, Hu N, Shan C, Zhang S, Zhang W, et al. miRNA-520b and miR-520e sensitize breast cancer cells to complement attack via directly targeting 3'UTR of CD46. </w:t>
      </w:r>
      <w:r w:rsidRPr="00D060EE">
        <w:rPr>
          <w:rFonts w:ascii="Cambria" w:hAnsi="Cambria"/>
          <w:i/>
          <w:noProof/>
        </w:rPr>
        <w:t>Cancer Biol Ther</w:t>
      </w:r>
      <w:r w:rsidRPr="00D060EE">
        <w:rPr>
          <w:rFonts w:ascii="Cambria" w:hAnsi="Cambria"/>
          <w:noProof/>
        </w:rPr>
        <w:t xml:space="preserve"> 2010;10(3):232-41.</w:t>
      </w:r>
      <w:bookmarkEnd w:id="516"/>
    </w:p>
    <w:p w14:paraId="230DB25C" w14:textId="77777777" w:rsidR="00D060EE" w:rsidRPr="00D060EE" w:rsidRDefault="00D060EE" w:rsidP="00D060EE">
      <w:pPr>
        <w:ind w:left="720" w:hanging="720"/>
        <w:jc w:val="both"/>
        <w:rPr>
          <w:rFonts w:ascii="Cambria" w:hAnsi="Cambria"/>
          <w:noProof/>
        </w:rPr>
      </w:pPr>
      <w:bookmarkStart w:id="517" w:name="_ENREF_168"/>
      <w:r w:rsidRPr="00D060EE">
        <w:rPr>
          <w:rFonts w:ascii="Cambria" w:hAnsi="Cambria"/>
          <w:noProof/>
        </w:rPr>
        <w:t xml:space="preserve">168. Zhang W, Kong G, Zhang J, Wang T, Ye L, Zhang X. MicroRNA-520b inhibits growth of hepatoma cells by targeting MEKK2 and cyclin D1. </w:t>
      </w:r>
      <w:r w:rsidRPr="00D060EE">
        <w:rPr>
          <w:rFonts w:ascii="Cambria" w:hAnsi="Cambria"/>
          <w:i/>
          <w:noProof/>
        </w:rPr>
        <w:t>PLoS One</w:t>
      </w:r>
      <w:r w:rsidRPr="00D060EE">
        <w:rPr>
          <w:rFonts w:ascii="Cambria" w:hAnsi="Cambria"/>
          <w:noProof/>
        </w:rPr>
        <w:t xml:space="preserve"> 2012;7(2):e31450.</w:t>
      </w:r>
      <w:bookmarkEnd w:id="517"/>
    </w:p>
    <w:p w14:paraId="4DF461EB" w14:textId="77777777" w:rsidR="00D060EE" w:rsidRPr="00D060EE" w:rsidRDefault="00D060EE" w:rsidP="00D060EE">
      <w:pPr>
        <w:ind w:left="720" w:hanging="720"/>
        <w:jc w:val="both"/>
        <w:rPr>
          <w:rFonts w:ascii="Cambria" w:hAnsi="Cambria"/>
          <w:noProof/>
        </w:rPr>
      </w:pPr>
      <w:bookmarkStart w:id="518" w:name="_ENREF_169"/>
      <w:r w:rsidRPr="00D060EE">
        <w:rPr>
          <w:rFonts w:ascii="Cambria" w:hAnsi="Cambria"/>
          <w:noProof/>
        </w:rPr>
        <w:t xml:space="preserve">169. Hu N, Zhang J, Cui W, Kong G, Zhang S, Yue L, et al. miR-520b regulates migration of breast cancer cells by targeting hepatitis B X-interacting protein and interleukin-8. </w:t>
      </w:r>
      <w:r w:rsidRPr="00D060EE">
        <w:rPr>
          <w:rFonts w:ascii="Cambria" w:hAnsi="Cambria"/>
          <w:i/>
          <w:noProof/>
        </w:rPr>
        <w:t>J Biol Chem</w:t>
      </w:r>
      <w:r w:rsidRPr="00D060EE">
        <w:rPr>
          <w:rFonts w:ascii="Cambria" w:hAnsi="Cambria"/>
          <w:noProof/>
        </w:rPr>
        <w:t xml:space="preserve"> 2011;286(15):13714-22.</w:t>
      </w:r>
      <w:bookmarkEnd w:id="518"/>
    </w:p>
    <w:p w14:paraId="70965C80" w14:textId="77777777" w:rsidR="00D060EE" w:rsidRPr="00D060EE" w:rsidRDefault="00D060EE" w:rsidP="00D060EE">
      <w:pPr>
        <w:ind w:left="720" w:hanging="720"/>
        <w:jc w:val="both"/>
        <w:rPr>
          <w:rFonts w:ascii="Cambria" w:hAnsi="Cambria"/>
          <w:noProof/>
        </w:rPr>
      </w:pPr>
      <w:bookmarkStart w:id="519" w:name="_ENREF_170"/>
      <w:r w:rsidRPr="00D060EE">
        <w:rPr>
          <w:rFonts w:ascii="Cambria" w:hAnsi="Cambria"/>
          <w:noProof/>
        </w:rPr>
        <w:t xml:space="preserve">170. Tashiro E, Tsuchiya A, Imoto M. Functions of cyclin D1 as an oncogene and regulation of cyclin D1 expression. </w:t>
      </w:r>
      <w:r w:rsidRPr="00D060EE">
        <w:rPr>
          <w:rFonts w:ascii="Cambria" w:hAnsi="Cambria"/>
          <w:i/>
          <w:noProof/>
        </w:rPr>
        <w:t>Cancer Sci</w:t>
      </w:r>
      <w:r w:rsidRPr="00D060EE">
        <w:rPr>
          <w:rFonts w:ascii="Cambria" w:hAnsi="Cambria"/>
          <w:noProof/>
        </w:rPr>
        <w:t xml:space="preserve"> 2007;98(5):629-35.</w:t>
      </w:r>
      <w:bookmarkEnd w:id="519"/>
    </w:p>
    <w:p w14:paraId="47846A46" w14:textId="77777777" w:rsidR="00D060EE" w:rsidRPr="00D060EE" w:rsidRDefault="00D060EE" w:rsidP="00D060EE">
      <w:pPr>
        <w:ind w:left="720" w:hanging="720"/>
        <w:jc w:val="both"/>
        <w:rPr>
          <w:rFonts w:ascii="Cambria" w:hAnsi="Cambria"/>
          <w:noProof/>
        </w:rPr>
      </w:pPr>
      <w:bookmarkStart w:id="520" w:name="_ENREF_171"/>
      <w:r w:rsidRPr="00D060EE">
        <w:rPr>
          <w:rFonts w:ascii="Cambria" w:hAnsi="Cambria"/>
          <w:noProof/>
        </w:rPr>
        <w:t xml:space="preserve">171. Scheffer AR, Holdenrieder S, Kristiansen G, von Ruecker A, Muller SC, Ellinger J. Circulating microRNAs in serum: novel biomarkers for patients with bladder cancer? </w:t>
      </w:r>
      <w:r w:rsidRPr="00D060EE">
        <w:rPr>
          <w:rFonts w:ascii="Cambria" w:hAnsi="Cambria"/>
          <w:i/>
          <w:noProof/>
        </w:rPr>
        <w:t>World J Urol</w:t>
      </w:r>
      <w:r w:rsidRPr="00D060EE">
        <w:rPr>
          <w:rFonts w:ascii="Cambria" w:hAnsi="Cambria"/>
          <w:noProof/>
        </w:rPr>
        <w:t xml:space="preserve"> 2012.</w:t>
      </w:r>
      <w:bookmarkEnd w:id="520"/>
    </w:p>
    <w:p w14:paraId="60CBAFC9" w14:textId="77777777" w:rsidR="00D060EE" w:rsidRPr="00D060EE" w:rsidRDefault="00D060EE" w:rsidP="00D060EE">
      <w:pPr>
        <w:ind w:left="720" w:hanging="720"/>
        <w:jc w:val="both"/>
        <w:rPr>
          <w:rFonts w:ascii="Cambria" w:hAnsi="Cambria"/>
          <w:noProof/>
        </w:rPr>
      </w:pPr>
      <w:bookmarkStart w:id="521" w:name="_ENREF_172"/>
      <w:r w:rsidRPr="00D060EE">
        <w:rPr>
          <w:rFonts w:ascii="Cambria" w:hAnsi="Cambria"/>
          <w:noProof/>
        </w:rPr>
        <w:t xml:space="preserve">172. Yao Y, Suo AL, Li ZF, Liu LY, Tian T, Ni L, et al. MicroRNA profiling of human gastric cancer. </w:t>
      </w:r>
      <w:r w:rsidRPr="00D060EE">
        <w:rPr>
          <w:rFonts w:ascii="Cambria" w:hAnsi="Cambria"/>
          <w:i/>
          <w:noProof/>
        </w:rPr>
        <w:t>Mol Med Rep</w:t>
      </w:r>
      <w:r w:rsidRPr="00D060EE">
        <w:rPr>
          <w:rFonts w:ascii="Cambria" w:hAnsi="Cambria"/>
          <w:noProof/>
        </w:rPr>
        <w:t xml:space="preserve"> 2009;2(6):963-70.</w:t>
      </w:r>
      <w:bookmarkEnd w:id="521"/>
    </w:p>
    <w:p w14:paraId="3127B140" w14:textId="77777777" w:rsidR="00D060EE" w:rsidRPr="00D060EE" w:rsidRDefault="00D060EE" w:rsidP="00D060EE">
      <w:pPr>
        <w:ind w:left="720" w:hanging="720"/>
        <w:jc w:val="both"/>
        <w:rPr>
          <w:rFonts w:ascii="Cambria" w:hAnsi="Cambria"/>
          <w:noProof/>
        </w:rPr>
      </w:pPr>
      <w:bookmarkStart w:id="522" w:name="_ENREF_173"/>
      <w:r w:rsidRPr="00D060EE">
        <w:rPr>
          <w:rFonts w:ascii="Cambria" w:hAnsi="Cambria"/>
          <w:noProof/>
        </w:rPr>
        <w:t xml:space="preserve">173. Yang M, Liu R, Sheng J, Liao J, Wang Y, Pan E, et al. Differential expression profiles of microRNAs as potential biomarkers for the early diagnosis of esophageal squamous cell carcinoma. </w:t>
      </w:r>
      <w:r w:rsidRPr="00D060EE">
        <w:rPr>
          <w:rFonts w:ascii="Cambria" w:hAnsi="Cambria"/>
          <w:i/>
          <w:noProof/>
        </w:rPr>
        <w:t>Oncol Rep</w:t>
      </w:r>
      <w:r w:rsidRPr="00D060EE">
        <w:rPr>
          <w:rFonts w:ascii="Cambria" w:hAnsi="Cambria"/>
          <w:noProof/>
        </w:rPr>
        <w:t xml:space="preserve"> 2013;29(1):169-76.</w:t>
      </w:r>
      <w:bookmarkEnd w:id="522"/>
    </w:p>
    <w:p w14:paraId="29655F45" w14:textId="77777777" w:rsidR="00D060EE" w:rsidRPr="00D060EE" w:rsidRDefault="00D060EE" w:rsidP="00D060EE">
      <w:pPr>
        <w:ind w:left="720" w:hanging="720"/>
        <w:jc w:val="both"/>
        <w:rPr>
          <w:rFonts w:ascii="Cambria" w:hAnsi="Cambria"/>
          <w:noProof/>
        </w:rPr>
      </w:pPr>
      <w:bookmarkStart w:id="523" w:name="_ENREF_174"/>
      <w:r w:rsidRPr="00D060EE">
        <w:rPr>
          <w:rFonts w:ascii="Cambria" w:hAnsi="Cambria"/>
          <w:noProof/>
        </w:rPr>
        <w:t xml:space="preserve">174. Venkatachalam R, Verwiel ET, Kamping EJ, Hoenselaar E, Gorgens H, Schackert HK, et al. Identification of candidate predisposing copy number variants in familial and early-onset colorectal cancer patients. </w:t>
      </w:r>
      <w:r w:rsidRPr="00D060EE">
        <w:rPr>
          <w:rFonts w:ascii="Cambria" w:hAnsi="Cambria"/>
          <w:i/>
          <w:noProof/>
        </w:rPr>
        <w:t>Int J Cancer</w:t>
      </w:r>
      <w:r w:rsidRPr="00D060EE">
        <w:rPr>
          <w:rFonts w:ascii="Cambria" w:hAnsi="Cambria"/>
          <w:noProof/>
        </w:rPr>
        <w:t xml:space="preserve"> 2011;129(7):1635-42.</w:t>
      </w:r>
      <w:bookmarkEnd w:id="523"/>
    </w:p>
    <w:p w14:paraId="182F6E3B" w14:textId="77777777" w:rsidR="00D060EE" w:rsidRPr="00D060EE" w:rsidRDefault="00D060EE" w:rsidP="00D060EE">
      <w:pPr>
        <w:ind w:left="720" w:hanging="720"/>
        <w:jc w:val="both"/>
        <w:rPr>
          <w:rFonts w:ascii="Cambria" w:hAnsi="Cambria"/>
          <w:noProof/>
        </w:rPr>
      </w:pPr>
      <w:bookmarkStart w:id="524" w:name="_ENREF_175"/>
      <w:r w:rsidRPr="00D060EE">
        <w:rPr>
          <w:rFonts w:ascii="Cambria" w:hAnsi="Cambria"/>
          <w:noProof/>
        </w:rPr>
        <w:t xml:space="preserve">175. Ragusa M, Caltabiano R, Russo A, Puzzo L, Avitabile T, Longo A, et al. MicroRNAs in vitreus humor from patients with ocular diseases. </w:t>
      </w:r>
      <w:r w:rsidRPr="00D060EE">
        <w:rPr>
          <w:rFonts w:ascii="Cambria" w:hAnsi="Cambria"/>
          <w:i/>
          <w:noProof/>
        </w:rPr>
        <w:t>Mol Vis</w:t>
      </w:r>
      <w:r w:rsidRPr="00D060EE">
        <w:rPr>
          <w:rFonts w:ascii="Cambria" w:hAnsi="Cambria"/>
          <w:noProof/>
        </w:rPr>
        <w:t xml:space="preserve"> 2013;19:430-40.</w:t>
      </w:r>
      <w:bookmarkEnd w:id="524"/>
    </w:p>
    <w:p w14:paraId="5D2CFF97" w14:textId="77777777" w:rsidR="00D060EE" w:rsidRPr="00D060EE" w:rsidRDefault="00D060EE" w:rsidP="00D060EE">
      <w:pPr>
        <w:ind w:left="720" w:hanging="720"/>
        <w:jc w:val="both"/>
        <w:rPr>
          <w:rFonts w:ascii="Cambria" w:hAnsi="Cambria"/>
          <w:noProof/>
        </w:rPr>
      </w:pPr>
      <w:bookmarkStart w:id="525" w:name="_ENREF_176"/>
      <w:r w:rsidRPr="00D060EE">
        <w:rPr>
          <w:rFonts w:ascii="Cambria" w:hAnsi="Cambria"/>
          <w:noProof/>
        </w:rPr>
        <w:t xml:space="preserve">176. Swarbrick A, Woods SL, Shaw A, Balakrishnan A, Phua Y, Nguyen A, et al. miR-380-5p represses p53 to control cellular survival and is associated with poor outcome in MYCN-amplified neuroblastoma. </w:t>
      </w:r>
      <w:r w:rsidRPr="00D060EE">
        <w:rPr>
          <w:rFonts w:ascii="Cambria" w:hAnsi="Cambria"/>
          <w:i/>
          <w:noProof/>
        </w:rPr>
        <w:t>Nat Med</w:t>
      </w:r>
      <w:r w:rsidRPr="00D060EE">
        <w:rPr>
          <w:rFonts w:ascii="Cambria" w:hAnsi="Cambria"/>
          <w:noProof/>
        </w:rPr>
        <w:t xml:space="preserve"> 2010;16(10):1134-40.</w:t>
      </w:r>
      <w:bookmarkEnd w:id="525"/>
    </w:p>
    <w:p w14:paraId="3BCF7BF0" w14:textId="77777777" w:rsidR="00D060EE" w:rsidRPr="00D060EE" w:rsidRDefault="00D060EE" w:rsidP="00D060EE">
      <w:pPr>
        <w:ind w:left="720" w:hanging="720"/>
        <w:jc w:val="both"/>
        <w:rPr>
          <w:rFonts w:ascii="Cambria" w:hAnsi="Cambria"/>
          <w:noProof/>
        </w:rPr>
      </w:pPr>
      <w:bookmarkStart w:id="526" w:name="_ENREF_177"/>
      <w:r w:rsidRPr="00D060EE">
        <w:rPr>
          <w:rFonts w:ascii="Cambria" w:hAnsi="Cambria"/>
          <w:noProof/>
        </w:rPr>
        <w:t xml:space="preserve">177. Delay C, Calon F, Mathews P, Hebert SS. Alzheimer-specific variants in the 3'UTR of Amyloid precursor protein affect microRNA function. </w:t>
      </w:r>
      <w:r w:rsidRPr="00D060EE">
        <w:rPr>
          <w:rFonts w:ascii="Cambria" w:hAnsi="Cambria"/>
          <w:i/>
          <w:noProof/>
        </w:rPr>
        <w:t>Mol Neurodegener</w:t>
      </w:r>
      <w:r w:rsidRPr="00D060EE">
        <w:rPr>
          <w:rFonts w:ascii="Cambria" w:hAnsi="Cambria"/>
          <w:noProof/>
        </w:rPr>
        <w:t xml:space="preserve"> 2011;6:70.</w:t>
      </w:r>
      <w:bookmarkEnd w:id="526"/>
    </w:p>
    <w:p w14:paraId="3BBF95CF" w14:textId="2F5740E3" w:rsidR="00D060EE" w:rsidRPr="00D060EE" w:rsidRDefault="00D060EE" w:rsidP="00D060EE">
      <w:pPr>
        <w:ind w:left="720" w:hanging="720"/>
        <w:jc w:val="both"/>
        <w:rPr>
          <w:rFonts w:ascii="Cambria" w:hAnsi="Cambria"/>
          <w:noProof/>
        </w:rPr>
      </w:pPr>
      <w:bookmarkStart w:id="527" w:name="_ENREF_178"/>
      <w:r w:rsidRPr="00D060EE">
        <w:rPr>
          <w:rFonts w:ascii="Cambria" w:hAnsi="Cambria"/>
          <w:noProof/>
        </w:rPr>
        <w:t xml:space="preserve">178. Fan X, Liu Y, Jiang J, Ma Z, Wu H, Liu T, et al. miR-20a promotes proliferation and invasion by targeting APP in human ovarian cancer cells. </w:t>
      </w:r>
      <w:r w:rsidRPr="00D060EE">
        <w:rPr>
          <w:rFonts w:ascii="Cambria" w:hAnsi="Cambria"/>
          <w:i/>
          <w:noProof/>
        </w:rPr>
        <w:t>Acta Biochim Biophys Sin</w:t>
      </w:r>
      <w:r w:rsidRPr="00D060EE">
        <w:rPr>
          <w:rFonts w:ascii="Cambria" w:hAnsi="Cambria"/>
          <w:noProof/>
        </w:rPr>
        <w:t xml:space="preserve"> 2010;42(5):318-24.</w:t>
      </w:r>
      <w:bookmarkEnd w:id="527"/>
    </w:p>
    <w:p w14:paraId="008E47F1" w14:textId="77777777" w:rsidR="00D060EE" w:rsidRPr="00D060EE" w:rsidRDefault="00D060EE" w:rsidP="00D060EE">
      <w:pPr>
        <w:ind w:left="720" w:hanging="720"/>
        <w:jc w:val="both"/>
        <w:rPr>
          <w:rFonts w:ascii="Cambria" w:hAnsi="Cambria"/>
          <w:noProof/>
        </w:rPr>
      </w:pPr>
      <w:bookmarkStart w:id="528" w:name="_ENREF_179"/>
      <w:r w:rsidRPr="00D060EE">
        <w:rPr>
          <w:rFonts w:ascii="Cambria" w:hAnsi="Cambria"/>
          <w:noProof/>
        </w:rPr>
        <w:t xml:space="preserve">179. Dai L, Wang W, Zhang S, Jiang Q, Wang R, Cheng L, et al. Vector-based miR-15a/16-1 plasmid inhibits colon cancer growth in vivo. </w:t>
      </w:r>
      <w:r w:rsidRPr="00D060EE">
        <w:rPr>
          <w:rFonts w:ascii="Cambria" w:hAnsi="Cambria"/>
          <w:i/>
          <w:noProof/>
        </w:rPr>
        <w:t>Cell Biol Int</w:t>
      </w:r>
      <w:r w:rsidRPr="00D060EE">
        <w:rPr>
          <w:rFonts w:ascii="Cambria" w:hAnsi="Cambria"/>
          <w:noProof/>
        </w:rPr>
        <w:t xml:space="preserve"> 2012;36(8):765-70.</w:t>
      </w:r>
      <w:bookmarkEnd w:id="528"/>
    </w:p>
    <w:p w14:paraId="0BF82EE8" w14:textId="77777777" w:rsidR="00D060EE" w:rsidRPr="00D060EE" w:rsidRDefault="00D060EE" w:rsidP="00D060EE">
      <w:pPr>
        <w:ind w:left="720" w:hanging="720"/>
        <w:jc w:val="both"/>
        <w:rPr>
          <w:rFonts w:ascii="Cambria" w:hAnsi="Cambria"/>
          <w:noProof/>
        </w:rPr>
      </w:pPr>
      <w:bookmarkStart w:id="529" w:name="_ENREF_180"/>
      <w:r w:rsidRPr="00D060EE">
        <w:rPr>
          <w:rFonts w:ascii="Cambria" w:hAnsi="Cambria"/>
          <w:noProof/>
        </w:rPr>
        <w:t xml:space="preserve">180. Gu J, Wang Y, Wu X. MicroRNA in the pathogenesis and prognosis of esophageal cancer. </w:t>
      </w:r>
      <w:r w:rsidRPr="00D060EE">
        <w:rPr>
          <w:rFonts w:ascii="Cambria" w:hAnsi="Cambria"/>
          <w:i/>
          <w:noProof/>
        </w:rPr>
        <w:t>Curr Pharm Des</w:t>
      </w:r>
      <w:r w:rsidRPr="00D060EE">
        <w:rPr>
          <w:rFonts w:ascii="Cambria" w:hAnsi="Cambria"/>
          <w:noProof/>
        </w:rPr>
        <w:t xml:space="preserve"> 2013;19(7):1292-300.</w:t>
      </w:r>
      <w:bookmarkEnd w:id="529"/>
    </w:p>
    <w:p w14:paraId="77AAEB3E" w14:textId="77777777" w:rsidR="00D060EE" w:rsidRPr="00D060EE" w:rsidRDefault="00D060EE" w:rsidP="00D060EE">
      <w:pPr>
        <w:ind w:left="720" w:hanging="720"/>
        <w:jc w:val="both"/>
        <w:rPr>
          <w:rFonts w:ascii="Cambria" w:hAnsi="Cambria"/>
          <w:noProof/>
        </w:rPr>
      </w:pPr>
      <w:bookmarkStart w:id="530" w:name="_ENREF_181"/>
      <w:r w:rsidRPr="00D060EE">
        <w:rPr>
          <w:rFonts w:ascii="Cambria" w:hAnsi="Cambria"/>
          <w:noProof/>
        </w:rPr>
        <w:t xml:space="preserve">181. Chen L, Jiang M, Yuan W, Tang H. Prognostic value of miR-93 overexpression in resectable gastric adenocarcinomas. </w:t>
      </w:r>
      <w:r w:rsidRPr="00D060EE">
        <w:rPr>
          <w:rFonts w:ascii="Cambria" w:hAnsi="Cambria"/>
          <w:i/>
          <w:noProof/>
        </w:rPr>
        <w:t>Acta Gastroenterol Belg</w:t>
      </w:r>
      <w:r w:rsidRPr="00D060EE">
        <w:rPr>
          <w:rFonts w:ascii="Cambria" w:hAnsi="Cambria"/>
          <w:noProof/>
        </w:rPr>
        <w:t xml:space="preserve"> 2012;75(1):22-7.</w:t>
      </w:r>
      <w:bookmarkEnd w:id="530"/>
    </w:p>
    <w:p w14:paraId="3C9304F0" w14:textId="77777777" w:rsidR="00D060EE" w:rsidRPr="00D060EE" w:rsidRDefault="00D060EE" w:rsidP="00D060EE">
      <w:pPr>
        <w:ind w:left="720" w:hanging="720"/>
        <w:jc w:val="both"/>
        <w:rPr>
          <w:rFonts w:ascii="Cambria" w:hAnsi="Cambria"/>
          <w:noProof/>
        </w:rPr>
      </w:pPr>
      <w:bookmarkStart w:id="531" w:name="_ENREF_182"/>
      <w:r w:rsidRPr="00D060EE">
        <w:rPr>
          <w:rFonts w:ascii="Cambria" w:hAnsi="Cambria"/>
          <w:noProof/>
        </w:rPr>
        <w:t xml:space="preserve">182. Fang L, Deng Z, Shatseva T, Yang J, Peng C, Du WW, et al. MicroRNA miR-93 promotes tumor growth and angiogenesis by targeting integrin-beta8. </w:t>
      </w:r>
      <w:r w:rsidRPr="00D060EE">
        <w:rPr>
          <w:rFonts w:ascii="Cambria" w:hAnsi="Cambria"/>
          <w:i/>
          <w:noProof/>
        </w:rPr>
        <w:t>Oncogene</w:t>
      </w:r>
      <w:r w:rsidRPr="00D060EE">
        <w:rPr>
          <w:rFonts w:ascii="Cambria" w:hAnsi="Cambria"/>
          <w:noProof/>
        </w:rPr>
        <w:t xml:space="preserve"> 2011;30(7):806-21.</w:t>
      </w:r>
      <w:bookmarkEnd w:id="531"/>
    </w:p>
    <w:p w14:paraId="274E7BFB" w14:textId="77777777" w:rsidR="00D060EE" w:rsidRPr="00D060EE" w:rsidRDefault="00D060EE" w:rsidP="00D060EE">
      <w:pPr>
        <w:ind w:left="720" w:hanging="720"/>
        <w:jc w:val="both"/>
        <w:rPr>
          <w:rFonts w:ascii="Cambria" w:hAnsi="Cambria"/>
          <w:noProof/>
        </w:rPr>
      </w:pPr>
      <w:bookmarkStart w:id="532" w:name="_ENREF_183"/>
      <w:r w:rsidRPr="00D060EE">
        <w:rPr>
          <w:rFonts w:ascii="Cambria" w:hAnsi="Cambria"/>
          <w:noProof/>
        </w:rPr>
        <w:t xml:space="preserve">183. Fang L, Du WW, Yang W, Rutnam ZJ, Peng C, Li H, et al. MiR-93 enhances angiogenesis and metastasis by targeting LATS2. </w:t>
      </w:r>
      <w:r w:rsidRPr="00D060EE">
        <w:rPr>
          <w:rFonts w:ascii="Cambria" w:hAnsi="Cambria"/>
          <w:i/>
          <w:noProof/>
        </w:rPr>
        <w:t>Cell Cycle</w:t>
      </w:r>
      <w:r w:rsidRPr="00D060EE">
        <w:rPr>
          <w:rFonts w:ascii="Cambria" w:hAnsi="Cambria"/>
          <w:noProof/>
        </w:rPr>
        <w:t xml:space="preserve"> 2012;11(23):4352-65.</w:t>
      </w:r>
      <w:bookmarkEnd w:id="532"/>
    </w:p>
    <w:p w14:paraId="47E56018" w14:textId="77777777" w:rsidR="00D060EE" w:rsidRPr="00D060EE" w:rsidRDefault="00D060EE" w:rsidP="00D060EE">
      <w:pPr>
        <w:ind w:left="720" w:hanging="720"/>
        <w:jc w:val="both"/>
        <w:rPr>
          <w:rFonts w:ascii="Cambria" w:hAnsi="Cambria"/>
          <w:noProof/>
        </w:rPr>
      </w:pPr>
      <w:bookmarkStart w:id="533" w:name="_ENREF_184"/>
      <w:r w:rsidRPr="00D060EE">
        <w:rPr>
          <w:rFonts w:ascii="Cambria" w:hAnsi="Cambria"/>
          <w:noProof/>
        </w:rPr>
        <w:t xml:space="preserve">184. Calin GA, Dumitru CD, Shimizu M, Bichi R, Zupo S, Noch E, et al. Frequent deletions and down-regulation of micro- RNA genes miR15 and miR16 at 13q14 in chronic lymphocytic leukemia. </w:t>
      </w:r>
      <w:r w:rsidRPr="00D060EE">
        <w:rPr>
          <w:rFonts w:ascii="Cambria" w:hAnsi="Cambria"/>
          <w:i/>
          <w:noProof/>
        </w:rPr>
        <w:t>Proc Natl Acad Sci U S A</w:t>
      </w:r>
      <w:r w:rsidRPr="00D060EE">
        <w:rPr>
          <w:rFonts w:ascii="Cambria" w:hAnsi="Cambria"/>
          <w:noProof/>
        </w:rPr>
        <w:t xml:space="preserve"> 2002;99(24):15524-9.</w:t>
      </w:r>
      <w:bookmarkEnd w:id="533"/>
    </w:p>
    <w:p w14:paraId="4D47BAE1" w14:textId="77777777" w:rsidR="00D060EE" w:rsidRPr="00D060EE" w:rsidRDefault="00D060EE" w:rsidP="00D060EE">
      <w:pPr>
        <w:ind w:left="720" w:hanging="720"/>
        <w:jc w:val="both"/>
        <w:rPr>
          <w:rFonts w:ascii="Cambria" w:hAnsi="Cambria"/>
          <w:noProof/>
        </w:rPr>
      </w:pPr>
      <w:bookmarkStart w:id="534" w:name="_ENREF_185"/>
      <w:r w:rsidRPr="00D060EE">
        <w:rPr>
          <w:rFonts w:ascii="Cambria" w:hAnsi="Cambria"/>
          <w:noProof/>
        </w:rPr>
        <w:t xml:space="preserve">185. Bonci D, Coppola V, Musumeci M, Addario A, Giuffrida R, Memeo L, et al. The miR-15a-miR-16-1 cluster controls prostate cancer by targeting multiple oncogenic activities. </w:t>
      </w:r>
      <w:r w:rsidRPr="00D060EE">
        <w:rPr>
          <w:rFonts w:ascii="Cambria" w:hAnsi="Cambria"/>
          <w:i/>
          <w:noProof/>
        </w:rPr>
        <w:t>Nat Med</w:t>
      </w:r>
      <w:r w:rsidRPr="00D060EE">
        <w:rPr>
          <w:rFonts w:ascii="Cambria" w:hAnsi="Cambria"/>
          <w:noProof/>
        </w:rPr>
        <w:t xml:space="preserve"> 2008;14(11):1271-7.</w:t>
      </w:r>
      <w:bookmarkEnd w:id="534"/>
    </w:p>
    <w:p w14:paraId="0DB32683" w14:textId="77777777" w:rsidR="00D060EE" w:rsidRPr="00D060EE" w:rsidRDefault="00D060EE" w:rsidP="00D060EE">
      <w:pPr>
        <w:ind w:left="720" w:hanging="720"/>
        <w:jc w:val="both"/>
        <w:rPr>
          <w:rFonts w:ascii="Cambria" w:hAnsi="Cambria"/>
          <w:noProof/>
        </w:rPr>
      </w:pPr>
      <w:bookmarkStart w:id="535" w:name="_ENREF_186"/>
      <w:r w:rsidRPr="00D060EE">
        <w:rPr>
          <w:rFonts w:ascii="Cambria" w:hAnsi="Cambria"/>
          <w:noProof/>
        </w:rPr>
        <w:t xml:space="preserve">186. Bottoni A, Piccin D, Tagliati F, Luchin A, Zatelli MC, degli Uberti EC. miR-15a and miR-16-1 down-regulation in pituitary adenomas. </w:t>
      </w:r>
      <w:r w:rsidRPr="00D060EE">
        <w:rPr>
          <w:rFonts w:ascii="Cambria" w:hAnsi="Cambria"/>
          <w:i/>
          <w:noProof/>
        </w:rPr>
        <w:t>J Cell Physiol</w:t>
      </w:r>
      <w:r w:rsidRPr="00D060EE">
        <w:rPr>
          <w:rFonts w:ascii="Cambria" w:hAnsi="Cambria"/>
          <w:noProof/>
        </w:rPr>
        <w:t xml:space="preserve"> 2005;204(1):280-5.</w:t>
      </w:r>
      <w:bookmarkEnd w:id="535"/>
    </w:p>
    <w:p w14:paraId="6160155E" w14:textId="77777777" w:rsidR="00D060EE" w:rsidRPr="00D060EE" w:rsidRDefault="00D060EE" w:rsidP="00D060EE">
      <w:pPr>
        <w:ind w:left="720" w:hanging="720"/>
        <w:jc w:val="both"/>
        <w:rPr>
          <w:rFonts w:ascii="Cambria" w:hAnsi="Cambria"/>
          <w:noProof/>
        </w:rPr>
      </w:pPr>
      <w:bookmarkStart w:id="536" w:name="_ENREF_187"/>
      <w:r w:rsidRPr="00D060EE">
        <w:rPr>
          <w:rFonts w:ascii="Cambria" w:hAnsi="Cambria"/>
          <w:noProof/>
        </w:rPr>
        <w:t xml:space="preserve">187. Lowery AJ, Miller N, Devaney A, McNeill RE, Davoren PA, Lemetre C, et al. MicroRNA signatures predict oestrogen receptor, progesterone receptor and HER2/neu receptor status in breast cancer. </w:t>
      </w:r>
      <w:r w:rsidRPr="00D060EE">
        <w:rPr>
          <w:rFonts w:ascii="Cambria" w:hAnsi="Cambria"/>
          <w:i/>
          <w:noProof/>
        </w:rPr>
        <w:t>Breast Cancer Res</w:t>
      </w:r>
      <w:r w:rsidRPr="00D060EE">
        <w:rPr>
          <w:rFonts w:ascii="Cambria" w:hAnsi="Cambria"/>
          <w:noProof/>
        </w:rPr>
        <w:t xml:space="preserve"> 2009;11(3):R27.</w:t>
      </w:r>
      <w:bookmarkEnd w:id="536"/>
    </w:p>
    <w:p w14:paraId="1A2C8731" w14:textId="77777777" w:rsidR="00D060EE" w:rsidRPr="00D060EE" w:rsidRDefault="00D060EE" w:rsidP="00D060EE">
      <w:pPr>
        <w:ind w:left="720" w:hanging="720"/>
        <w:jc w:val="both"/>
        <w:rPr>
          <w:rFonts w:ascii="Cambria" w:hAnsi="Cambria"/>
          <w:noProof/>
        </w:rPr>
      </w:pPr>
      <w:bookmarkStart w:id="537" w:name="_ENREF_188"/>
      <w:r w:rsidRPr="00D060EE">
        <w:rPr>
          <w:rFonts w:ascii="Cambria" w:hAnsi="Cambria"/>
          <w:noProof/>
        </w:rPr>
        <w:t xml:space="preserve">188. Lee YH, Na HS, Jeong SY, Jeong SH, Park HR, Chung J. Comparison of inflammatory microRNA expression in healthy and periodontitis tissues. </w:t>
      </w:r>
      <w:r w:rsidRPr="00D060EE">
        <w:rPr>
          <w:rFonts w:ascii="Cambria" w:hAnsi="Cambria"/>
          <w:i/>
          <w:noProof/>
        </w:rPr>
        <w:t>Biocell</w:t>
      </w:r>
      <w:r w:rsidRPr="00D060EE">
        <w:rPr>
          <w:rFonts w:ascii="Cambria" w:hAnsi="Cambria"/>
          <w:noProof/>
        </w:rPr>
        <w:t xml:space="preserve"> 2011;35(2):43-9.</w:t>
      </w:r>
      <w:bookmarkEnd w:id="537"/>
    </w:p>
    <w:p w14:paraId="7BF0C5DC" w14:textId="77777777" w:rsidR="00D060EE" w:rsidRPr="00D060EE" w:rsidRDefault="00D060EE" w:rsidP="00D060EE">
      <w:pPr>
        <w:ind w:left="720" w:hanging="720"/>
        <w:jc w:val="both"/>
        <w:rPr>
          <w:rFonts w:ascii="Cambria" w:hAnsi="Cambria"/>
          <w:noProof/>
        </w:rPr>
      </w:pPr>
      <w:bookmarkStart w:id="538" w:name="_ENREF_189"/>
      <w:r w:rsidRPr="00D060EE">
        <w:rPr>
          <w:rFonts w:ascii="Cambria" w:hAnsi="Cambria"/>
          <w:noProof/>
        </w:rPr>
        <w:t xml:space="preserve">189. Hamfjord J, Stangeland AM, Hughes T, Skrede ML, Tveit KM, Ikdahl T, et al. Differential expression of miRNAs in colorectal cancer: comparison of paired tumor tissue and adjacent normal mucosa using high-throughput sequencing. </w:t>
      </w:r>
      <w:r w:rsidRPr="00D060EE">
        <w:rPr>
          <w:rFonts w:ascii="Cambria" w:hAnsi="Cambria"/>
          <w:i/>
          <w:noProof/>
        </w:rPr>
        <w:t>PLoS One</w:t>
      </w:r>
      <w:r w:rsidRPr="00D060EE">
        <w:rPr>
          <w:rFonts w:ascii="Cambria" w:hAnsi="Cambria"/>
          <w:noProof/>
        </w:rPr>
        <w:t xml:space="preserve"> 2012;7(4):e34150.</w:t>
      </w:r>
      <w:bookmarkEnd w:id="538"/>
    </w:p>
    <w:p w14:paraId="57FF7A2B" w14:textId="77777777" w:rsidR="00D060EE" w:rsidRPr="00D060EE" w:rsidRDefault="00D060EE" w:rsidP="00D060EE">
      <w:pPr>
        <w:ind w:left="720" w:hanging="720"/>
        <w:jc w:val="both"/>
        <w:rPr>
          <w:rFonts w:ascii="Cambria" w:hAnsi="Cambria"/>
          <w:noProof/>
        </w:rPr>
      </w:pPr>
      <w:bookmarkStart w:id="539" w:name="_ENREF_190"/>
      <w:r w:rsidRPr="00D060EE">
        <w:rPr>
          <w:rFonts w:ascii="Cambria" w:hAnsi="Cambria"/>
          <w:noProof/>
        </w:rPr>
        <w:t xml:space="preserve">190. Fang Y, Gu X, Li Z, Xiang J, Chen Z. miR-449b inhibits the proliferation of SW1116 colon cancer stem cells through downregulation of CCND1 and E2F3 expression. </w:t>
      </w:r>
      <w:r w:rsidRPr="00D060EE">
        <w:rPr>
          <w:rFonts w:ascii="Cambria" w:hAnsi="Cambria"/>
          <w:i/>
          <w:noProof/>
        </w:rPr>
        <w:t>Oncol Rep</w:t>
      </w:r>
      <w:r w:rsidRPr="00D060EE">
        <w:rPr>
          <w:rFonts w:ascii="Cambria" w:hAnsi="Cambria"/>
          <w:noProof/>
        </w:rPr>
        <w:t xml:space="preserve"> 2013;30(1):399-406.</w:t>
      </w:r>
      <w:bookmarkEnd w:id="539"/>
    </w:p>
    <w:p w14:paraId="17F4A635" w14:textId="77777777" w:rsidR="00D060EE" w:rsidRPr="00D060EE" w:rsidRDefault="00D060EE" w:rsidP="00D060EE">
      <w:pPr>
        <w:ind w:left="720" w:hanging="720"/>
        <w:jc w:val="both"/>
        <w:rPr>
          <w:rFonts w:ascii="Cambria" w:hAnsi="Cambria"/>
          <w:noProof/>
        </w:rPr>
      </w:pPr>
      <w:bookmarkStart w:id="540" w:name="_ENREF_191"/>
      <w:r w:rsidRPr="00D060EE">
        <w:rPr>
          <w:rFonts w:ascii="Cambria" w:hAnsi="Cambria"/>
          <w:noProof/>
        </w:rPr>
        <w:t xml:space="preserve">191. Yang X, Feng M, Jiang X, Wu Z, Li Z, Aau M, et al. miR-449a and miR-449b are direct transcriptional targets of E2F1 and negatively regulate pRb-E2F1 activity through a feedback loop by targeting CDK6 and CDC25A. </w:t>
      </w:r>
      <w:r w:rsidRPr="00D060EE">
        <w:rPr>
          <w:rFonts w:ascii="Cambria" w:hAnsi="Cambria"/>
          <w:i/>
          <w:noProof/>
        </w:rPr>
        <w:t>Genes Dev</w:t>
      </w:r>
      <w:r w:rsidRPr="00D060EE">
        <w:rPr>
          <w:rFonts w:ascii="Cambria" w:hAnsi="Cambria"/>
          <w:noProof/>
        </w:rPr>
        <w:t xml:space="preserve"> 2009;23(20):2388-93.</w:t>
      </w:r>
      <w:bookmarkEnd w:id="540"/>
    </w:p>
    <w:p w14:paraId="1508138A" w14:textId="77777777" w:rsidR="00D060EE" w:rsidRPr="00D060EE" w:rsidRDefault="00D060EE" w:rsidP="00D060EE">
      <w:pPr>
        <w:ind w:left="720" w:hanging="720"/>
        <w:jc w:val="both"/>
        <w:rPr>
          <w:rFonts w:ascii="Cambria" w:hAnsi="Cambria"/>
          <w:noProof/>
        </w:rPr>
      </w:pPr>
      <w:bookmarkStart w:id="541" w:name="_ENREF_192"/>
      <w:r w:rsidRPr="00D060EE">
        <w:rPr>
          <w:rFonts w:ascii="Cambria" w:hAnsi="Cambria"/>
          <w:noProof/>
        </w:rPr>
        <w:t xml:space="preserve">192. Catto JW, Alcaraz A, Bjartell AS, De Vere White R, Evans CP, Fussel S, et al. MicroRNA in prostate, bladder, and kidney cancer: a systematic review. </w:t>
      </w:r>
      <w:r w:rsidRPr="00D060EE">
        <w:rPr>
          <w:rFonts w:ascii="Cambria" w:hAnsi="Cambria"/>
          <w:i/>
          <w:noProof/>
        </w:rPr>
        <w:t>Eur Urol</w:t>
      </w:r>
      <w:r w:rsidRPr="00D060EE">
        <w:rPr>
          <w:rFonts w:ascii="Cambria" w:hAnsi="Cambria"/>
          <w:noProof/>
        </w:rPr>
        <w:t xml:space="preserve"> 2011;59(5):671-81.</w:t>
      </w:r>
      <w:bookmarkEnd w:id="541"/>
    </w:p>
    <w:p w14:paraId="00287C77" w14:textId="77777777" w:rsidR="00D060EE" w:rsidRPr="00D060EE" w:rsidRDefault="00D060EE" w:rsidP="00D060EE">
      <w:pPr>
        <w:ind w:left="720" w:hanging="720"/>
        <w:jc w:val="both"/>
        <w:rPr>
          <w:rFonts w:ascii="Cambria" w:hAnsi="Cambria"/>
          <w:noProof/>
        </w:rPr>
      </w:pPr>
      <w:bookmarkStart w:id="542" w:name="_ENREF_193"/>
      <w:r w:rsidRPr="00D060EE">
        <w:rPr>
          <w:rFonts w:ascii="Cambria" w:hAnsi="Cambria"/>
          <w:noProof/>
        </w:rPr>
        <w:t xml:space="preserve">193. Dip N, Reis ST, Timoszczuk LS, Viana NI, Piantino CB, Morais DR, et al. Stage, grade and behavior of bladder urothelial carcinoma defined by the microRNA expression profile. </w:t>
      </w:r>
      <w:r w:rsidRPr="00D060EE">
        <w:rPr>
          <w:rFonts w:ascii="Cambria" w:hAnsi="Cambria"/>
          <w:i/>
          <w:noProof/>
        </w:rPr>
        <w:t>J Urol</w:t>
      </w:r>
      <w:r w:rsidRPr="00D060EE">
        <w:rPr>
          <w:rFonts w:ascii="Cambria" w:hAnsi="Cambria"/>
          <w:noProof/>
        </w:rPr>
        <w:t xml:space="preserve"> 2012;188(5):1951-6.</w:t>
      </w:r>
      <w:bookmarkEnd w:id="542"/>
    </w:p>
    <w:p w14:paraId="017816CD" w14:textId="77777777" w:rsidR="00D060EE" w:rsidRPr="00D060EE" w:rsidRDefault="00D060EE" w:rsidP="00D060EE">
      <w:pPr>
        <w:ind w:left="720" w:hanging="720"/>
        <w:jc w:val="both"/>
        <w:rPr>
          <w:rFonts w:ascii="Cambria" w:hAnsi="Cambria"/>
          <w:noProof/>
        </w:rPr>
      </w:pPr>
      <w:bookmarkStart w:id="543" w:name="_ENREF_194"/>
      <w:r w:rsidRPr="00D060EE">
        <w:rPr>
          <w:rFonts w:ascii="Cambria" w:hAnsi="Cambria"/>
          <w:noProof/>
        </w:rPr>
        <w:t xml:space="preserve">194. Ke HL, Chen M, Ye Y, Hildebrandt MA, Wu WJ, Wei H, et al. Genetic variations in micro-RNA biogenesis genes and clinical outcomes in non-muscle-invasive bladder cancer. </w:t>
      </w:r>
      <w:r w:rsidRPr="00D060EE">
        <w:rPr>
          <w:rFonts w:ascii="Cambria" w:hAnsi="Cambria"/>
          <w:i/>
          <w:noProof/>
        </w:rPr>
        <w:t>Carcinogenesis</w:t>
      </w:r>
      <w:r w:rsidRPr="00D060EE">
        <w:rPr>
          <w:rFonts w:ascii="Cambria" w:hAnsi="Cambria"/>
          <w:noProof/>
        </w:rPr>
        <w:t xml:space="preserve"> 2013;34(5):1006-11.</w:t>
      </w:r>
      <w:bookmarkEnd w:id="543"/>
    </w:p>
    <w:p w14:paraId="7F5B1344" w14:textId="77777777" w:rsidR="00D060EE" w:rsidRPr="00D060EE" w:rsidRDefault="00D060EE" w:rsidP="00D060EE">
      <w:pPr>
        <w:ind w:left="720" w:hanging="720"/>
        <w:jc w:val="both"/>
        <w:rPr>
          <w:rFonts w:ascii="Cambria" w:hAnsi="Cambria"/>
          <w:noProof/>
        </w:rPr>
      </w:pPr>
      <w:bookmarkStart w:id="544" w:name="_ENREF_195"/>
      <w:r w:rsidRPr="00D060EE">
        <w:rPr>
          <w:rFonts w:ascii="Cambria" w:hAnsi="Cambria"/>
          <w:noProof/>
        </w:rPr>
        <w:t xml:space="preserve">195. Dudziec E, Miah S, Choudhry HM, Owen HC, Blizard S, Glover M, et al. Hypermethylation of CpG islands and shores around specific microRNAs and mirtrons is associated with the phenotype and presence of bladder cancer. </w:t>
      </w:r>
      <w:r w:rsidRPr="00D060EE">
        <w:rPr>
          <w:rFonts w:ascii="Cambria" w:hAnsi="Cambria"/>
          <w:i/>
          <w:noProof/>
        </w:rPr>
        <w:t>Clin Cancer Res</w:t>
      </w:r>
      <w:r w:rsidRPr="00D060EE">
        <w:rPr>
          <w:rFonts w:ascii="Cambria" w:hAnsi="Cambria"/>
          <w:noProof/>
        </w:rPr>
        <w:t xml:space="preserve"> 2011;17(6):1287-96.</w:t>
      </w:r>
      <w:bookmarkEnd w:id="544"/>
    </w:p>
    <w:p w14:paraId="48E8E692" w14:textId="77777777" w:rsidR="00D060EE" w:rsidRPr="00D060EE" w:rsidRDefault="00D060EE" w:rsidP="00D060EE">
      <w:pPr>
        <w:ind w:left="720" w:hanging="720"/>
        <w:jc w:val="both"/>
        <w:rPr>
          <w:rFonts w:ascii="Cambria" w:hAnsi="Cambria"/>
          <w:noProof/>
        </w:rPr>
      </w:pPr>
      <w:bookmarkStart w:id="545" w:name="_ENREF_196"/>
      <w:r w:rsidRPr="00D060EE">
        <w:rPr>
          <w:rFonts w:ascii="Cambria" w:hAnsi="Cambria"/>
          <w:noProof/>
        </w:rPr>
        <w:t xml:space="preserve">196. Catto JW, Abbod MF, Linkens DA, Larre S, Rosario DJ, Hamdy FC. Neurofuzzy modeling to determine recurrence risk following radical cystectomy for nonmetastatic urothelial carcinoma of the bladder. </w:t>
      </w:r>
      <w:r w:rsidRPr="00D060EE">
        <w:rPr>
          <w:rFonts w:ascii="Cambria" w:hAnsi="Cambria"/>
          <w:i/>
          <w:noProof/>
        </w:rPr>
        <w:t>Clin Cancer Res</w:t>
      </w:r>
      <w:r w:rsidRPr="00D060EE">
        <w:rPr>
          <w:rFonts w:ascii="Cambria" w:hAnsi="Cambria"/>
          <w:noProof/>
        </w:rPr>
        <w:t xml:space="preserve"> 2009;15(9):3150-5.</w:t>
      </w:r>
      <w:bookmarkEnd w:id="545"/>
    </w:p>
    <w:p w14:paraId="66B70C91" w14:textId="77777777" w:rsidR="00D060EE" w:rsidRPr="00D060EE" w:rsidRDefault="00D060EE" w:rsidP="00D060EE">
      <w:pPr>
        <w:ind w:left="720" w:hanging="720"/>
        <w:jc w:val="both"/>
        <w:rPr>
          <w:rFonts w:ascii="Cambria" w:hAnsi="Cambria"/>
          <w:noProof/>
        </w:rPr>
      </w:pPr>
      <w:bookmarkStart w:id="546" w:name="_ENREF_197"/>
      <w:r w:rsidRPr="00D060EE">
        <w:rPr>
          <w:rFonts w:ascii="Cambria" w:hAnsi="Cambria"/>
          <w:noProof/>
        </w:rPr>
        <w:t xml:space="preserve">197. Miah S, Dudziec E, Drayton RM, Zlotta AR, Morgan SL, Rosario DJ, et al. An evaluation of urinary microRNA reveals a high sensitivity for bladder cancer. </w:t>
      </w:r>
      <w:r w:rsidRPr="00D060EE">
        <w:rPr>
          <w:rFonts w:ascii="Cambria" w:hAnsi="Cambria"/>
          <w:i/>
          <w:noProof/>
        </w:rPr>
        <w:t>Br J Cancer</w:t>
      </w:r>
      <w:r w:rsidRPr="00D060EE">
        <w:rPr>
          <w:rFonts w:ascii="Cambria" w:hAnsi="Cambria"/>
          <w:noProof/>
        </w:rPr>
        <w:t xml:space="preserve"> 2012;107(1):123-8.</w:t>
      </w:r>
      <w:bookmarkEnd w:id="546"/>
    </w:p>
    <w:p w14:paraId="1213A9E7" w14:textId="77777777" w:rsidR="00D060EE" w:rsidRPr="00D060EE" w:rsidRDefault="00D060EE" w:rsidP="00D060EE">
      <w:pPr>
        <w:ind w:left="720" w:hanging="720"/>
        <w:jc w:val="both"/>
        <w:rPr>
          <w:rFonts w:ascii="Cambria" w:hAnsi="Cambria"/>
          <w:noProof/>
        </w:rPr>
      </w:pPr>
      <w:bookmarkStart w:id="547" w:name="_ENREF_198"/>
      <w:r w:rsidRPr="00D060EE">
        <w:rPr>
          <w:rFonts w:ascii="Cambria" w:hAnsi="Cambria"/>
          <w:noProof/>
        </w:rPr>
        <w:t xml:space="preserve">198. Arata H, Komatsu H, Hosokawa K, Maeda M. Rapid and sensitive microRNA detection with laminar flow-assisted dendritic amplification on power-free microfluidic chip. </w:t>
      </w:r>
      <w:r w:rsidRPr="00D060EE">
        <w:rPr>
          <w:rFonts w:ascii="Cambria" w:hAnsi="Cambria"/>
          <w:i/>
          <w:noProof/>
        </w:rPr>
        <w:t>PLoS One</w:t>
      </w:r>
      <w:r w:rsidRPr="00D060EE">
        <w:rPr>
          <w:rFonts w:ascii="Cambria" w:hAnsi="Cambria"/>
          <w:noProof/>
        </w:rPr>
        <w:t xml:space="preserve"> 2012;7(11):e48329.</w:t>
      </w:r>
      <w:bookmarkEnd w:id="547"/>
    </w:p>
    <w:p w14:paraId="04A1BD04" w14:textId="77777777" w:rsidR="00D060EE" w:rsidRPr="00D060EE" w:rsidRDefault="00D060EE" w:rsidP="00D060EE">
      <w:pPr>
        <w:ind w:left="720" w:hanging="720"/>
        <w:jc w:val="both"/>
        <w:rPr>
          <w:rFonts w:ascii="Cambria" w:hAnsi="Cambria"/>
          <w:noProof/>
        </w:rPr>
      </w:pPr>
      <w:bookmarkStart w:id="548" w:name="_ENREF_199"/>
      <w:r w:rsidRPr="00D060EE">
        <w:rPr>
          <w:rFonts w:ascii="Cambria" w:hAnsi="Cambria"/>
          <w:noProof/>
        </w:rPr>
        <w:t xml:space="preserve">199. Yun SJ, Jeong P, Kim WT, Kim TH, Lee YS, Song PH, et al. Cell-free microRNAs in urine as diagnostic and prognostic biomarkers of bladder cancer. </w:t>
      </w:r>
      <w:r w:rsidRPr="00D060EE">
        <w:rPr>
          <w:rFonts w:ascii="Cambria" w:hAnsi="Cambria"/>
          <w:i/>
          <w:noProof/>
        </w:rPr>
        <w:t>Int J Oncol</w:t>
      </w:r>
      <w:r w:rsidRPr="00D060EE">
        <w:rPr>
          <w:rFonts w:ascii="Cambria" w:hAnsi="Cambria"/>
          <w:noProof/>
        </w:rPr>
        <w:t xml:space="preserve"> 2012;41(5):1871-8.</w:t>
      </w:r>
      <w:bookmarkEnd w:id="548"/>
    </w:p>
    <w:p w14:paraId="4A19BED5" w14:textId="77777777" w:rsidR="00D060EE" w:rsidRPr="00D060EE" w:rsidRDefault="00D060EE" w:rsidP="00D060EE">
      <w:pPr>
        <w:ind w:left="720" w:hanging="720"/>
        <w:jc w:val="both"/>
        <w:rPr>
          <w:rFonts w:ascii="Cambria" w:hAnsi="Cambria"/>
          <w:noProof/>
        </w:rPr>
      </w:pPr>
      <w:bookmarkStart w:id="549" w:name="_ENREF_200"/>
      <w:r w:rsidRPr="00D060EE">
        <w:rPr>
          <w:rFonts w:ascii="Cambria" w:hAnsi="Cambria"/>
          <w:noProof/>
        </w:rPr>
        <w:t xml:space="preserve">200. Beltrami C, Clayton A, Phillips AO, Fraser DJ, Bowen T. Analysis of urinary microRNAs in chronic kidney disease. </w:t>
      </w:r>
      <w:r w:rsidRPr="00D060EE">
        <w:rPr>
          <w:rFonts w:ascii="Cambria" w:hAnsi="Cambria"/>
          <w:i/>
          <w:noProof/>
        </w:rPr>
        <w:t>Biochem Soc Trans</w:t>
      </w:r>
      <w:r w:rsidRPr="00D060EE">
        <w:rPr>
          <w:rFonts w:ascii="Cambria" w:hAnsi="Cambria"/>
          <w:noProof/>
        </w:rPr>
        <w:t xml:space="preserve"> 2012;40(4):875-9.</w:t>
      </w:r>
      <w:bookmarkEnd w:id="549"/>
    </w:p>
    <w:p w14:paraId="10F07692" w14:textId="77777777" w:rsidR="00D060EE" w:rsidRPr="00D060EE" w:rsidRDefault="00D060EE" w:rsidP="00D060EE">
      <w:pPr>
        <w:ind w:left="720" w:hanging="720"/>
        <w:jc w:val="both"/>
        <w:rPr>
          <w:rFonts w:ascii="Cambria" w:hAnsi="Cambria"/>
          <w:noProof/>
        </w:rPr>
      </w:pPr>
      <w:bookmarkStart w:id="550" w:name="_ENREF_201"/>
      <w:r w:rsidRPr="00D060EE">
        <w:rPr>
          <w:rFonts w:ascii="Cambria" w:hAnsi="Cambria"/>
          <w:noProof/>
        </w:rPr>
        <w:t xml:space="preserve">201. Uzvolgyi E, Bojan F. In vivo formation of a carcinogenic substance from diethyl pyrocarbonate in the presence of ammonia. </w:t>
      </w:r>
      <w:r w:rsidRPr="00D060EE">
        <w:rPr>
          <w:rFonts w:ascii="Cambria" w:hAnsi="Cambria"/>
          <w:i/>
          <w:noProof/>
        </w:rPr>
        <w:t>Arch Toxicol Suppl</w:t>
      </w:r>
      <w:r w:rsidRPr="00D060EE">
        <w:rPr>
          <w:rFonts w:ascii="Cambria" w:hAnsi="Cambria"/>
          <w:noProof/>
        </w:rPr>
        <w:t xml:space="preserve"> 1985;8:490-3.</w:t>
      </w:r>
      <w:bookmarkEnd w:id="550"/>
    </w:p>
    <w:p w14:paraId="782B3142" w14:textId="77777777" w:rsidR="00D060EE" w:rsidRPr="00D060EE" w:rsidRDefault="00D060EE" w:rsidP="00D060EE">
      <w:pPr>
        <w:ind w:left="720" w:hanging="720"/>
        <w:jc w:val="both"/>
        <w:rPr>
          <w:rFonts w:ascii="Cambria" w:hAnsi="Cambria"/>
          <w:noProof/>
        </w:rPr>
      </w:pPr>
      <w:bookmarkStart w:id="551" w:name="_ENREF_202"/>
      <w:r w:rsidRPr="00D060EE">
        <w:rPr>
          <w:rFonts w:ascii="Cambria" w:hAnsi="Cambria"/>
          <w:noProof/>
        </w:rPr>
        <w:t xml:space="preserve">202. Price CP. Point of care testing. </w:t>
      </w:r>
      <w:r w:rsidRPr="00D060EE">
        <w:rPr>
          <w:rFonts w:ascii="Cambria" w:hAnsi="Cambria"/>
          <w:i/>
          <w:noProof/>
        </w:rPr>
        <w:t>Bmj</w:t>
      </w:r>
      <w:r w:rsidRPr="00D060EE">
        <w:rPr>
          <w:rFonts w:ascii="Cambria" w:hAnsi="Cambria"/>
          <w:noProof/>
        </w:rPr>
        <w:t xml:space="preserve"> 2001;322(7297):1285-8.</w:t>
      </w:r>
      <w:bookmarkEnd w:id="551"/>
    </w:p>
    <w:p w14:paraId="0A503EBC" w14:textId="77777777" w:rsidR="00D060EE" w:rsidRPr="00D060EE" w:rsidRDefault="00D060EE" w:rsidP="00D060EE">
      <w:pPr>
        <w:ind w:left="720" w:hanging="720"/>
        <w:jc w:val="both"/>
        <w:rPr>
          <w:rFonts w:ascii="Cambria" w:hAnsi="Cambria"/>
          <w:noProof/>
        </w:rPr>
      </w:pPr>
      <w:bookmarkStart w:id="552" w:name="_ENREF_203"/>
      <w:r w:rsidRPr="00D060EE">
        <w:rPr>
          <w:rFonts w:ascii="Cambria" w:hAnsi="Cambria"/>
          <w:noProof/>
        </w:rPr>
        <w:t xml:space="preserve">203. Marshall BJ. The pathogenesis of non-ulcer dyspepsia. </w:t>
      </w:r>
      <w:r w:rsidRPr="00D060EE">
        <w:rPr>
          <w:rFonts w:ascii="Cambria" w:hAnsi="Cambria"/>
          <w:i/>
          <w:noProof/>
        </w:rPr>
        <w:t>Med J Aust</w:t>
      </w:r>
      <w:r w:rsidRPr="00D060EE">
        <w:rPr>
          <w:rFonts w:ascii="Cambria" w:hAnsi="Cambria"/>
          <w:noProof/>
        </w:rPr>
        <w:t xml:space="preserve"> 1985;143(7):319.</w:t>
      </w:r>
      <w:bookmarkEnd w:id="552"/>
    </w:p>
    <w:p w14:paraId="5FB810AF" w14:textId="77777777" w:rsidR="00D060EE" w:rsidRPr="00D060EE" w:rsidRDefault="00D060EE" w:rsidP="00D060EE">
      <w:pPr>
        <w:ind w:left="720" w:hanging="720"/>
        <w:jc w:val="both"/>
        <w:rPr>
          <w:rFonts w:ascii="Cambria" w:hAnsi="Cambria"/>
          <w:noProof/>
        </w:rPr>
      </w:pPr>
      <w:bookmarkStart w:id="553" w:name="_ENREF_204"/>
      <w:r w:rsidRPr="00D060EE">
        <w:rPr>
          <w:rFonts w:ascii="Cambria" w:hAnsi="Cambria"/>
          <w:noProof/>
        </w:rPr>
        <w:t xml:space="preserve">204. McColl KE, Murray LS, Gillen D, Walker A, Wirz A, Fletcher J, et al. Randomised trial of endoscopy with testing for Helicobacter pylori compared with non-invasive H pylori testing alone in the management of dyspepsia. </w:t>
      </w:r>
      <w:r w:rsidRPr="00D060EE">
        <w:rPr>
          <w:rFonts w:ascii="Cambria" w:hAnsi="Cambria"/>
          <w:i/>
          <w:noProof/>
        </w:rPr>
        <w:t>Bmj</w:t>
      </w:r>
      <w:r w:rsidRPr="00D060EE">
        <w:rPr>
          <w:rFonts w:ascii="Cambria" w:hAnsi="Cambria"/>
          <w:noProof/>
        </w:rPr>
        <w:t xml:space="preserve"> 2002;324(7344):999-1002.</w:t>
      </w:r>
      <w:bookmarkEnd w:id="553"/>
    </w:p>
    <w:p w14:paraId="34D99AC6" w14:textId="77777777" w:rsidR="00D060EE" w:rsidRPr="00D060EE" w:rsidRDefault="00D060EE" w:rsidP="00D060EE">
      <w:pPr>
        <w:ind w:left="720" w:hanging="720"/>
        <w:jc w:val="both"/>
        <w:rPr>
          <w:rFonts w:ascii="Cambria" w:hAnsi="Cambria"/>
          <w:noProof/>
        </w:rPr>
      </w:pPr>
      <w:bookmarkStart w:id="554" w:name="_ENREF_205"/>
      <w:r w:rsidRPr="00D060EE">
        <w:rPr>
          <w:rFonts w:ascii="Cambria" w:hAnsi="Cambria"/>
          <w:noProof/>
        </w:rPr>
        <w:t xml:space="preserve">205. Mitchell PS, Parkin RK, Kroh EM, Fritz BR, Wyman SK, Pogosova-Agadjanyan EL, et al. Circulating microRNAs as stable blood-based markers for cancer detection. </w:t>
      </w:r>
      <w:r w:rsidRPr="00D060EE">
        <w:rPr>
          <w:rFonts w:ascii="Cambria" w:hAnsi="Cambria"/>
          <w:i/>
          <w:noProof/>
        </w:rPr>
        <w:t>Proc Natl Acad Sci U S A</w:t>
      </w:r>
      <w:r w:rsidRPr="00D060EE">
        <w:rPr>
          <w:rFonts w:ascii="Cambria" w:hAnsi="Cambria"/>
          <w:noProof/>
        </w:rPr>
        <w:t xml:space="preserve"> 2008;105(30):10513-8.</w:t>
      </w:r>
      <w:bookmarkEnd w:id="554"/>
    </w:p>
    <w:p w14:paraId="53542458" w14:textId="77777777" w:rsidR="00D060EE" w:rsidRPr="00D060EE" w:rsidRDefault="00D060EE" w:rsidP="00D060EE">
      <w:pPr>
        <w:ind w:left="720" w:hanging="720"/>
        <w:jc w:val="both"/>
        <w:rPr>
          <w:rFonts w:ascii="Cambria" w:hAnsi="Cambria"/>
          <w:noProof/>
        </w:rPr>
      </w:pPr>
      <w:bookmarkStart w:id="555" w:name="_ENREF_206"/>
      <w:r w:rsidRPr="00D060EE">
        <w:rPr>
          <w:rFonts w:ascii="Cambria" w:hAnsi="Cambria"/>
          <w:noProof/>
        </w:rPr>
        <w:t xml:space="preserve">206. Xi Y, Nakajima G, Gavin E, Morris CG, Kudo K, Hayashi K, et al. Systematic analysis of microRNA expression of RNA extracted from fresh frozen and formalin-fixed paraffin-embedded samples. </w:t>
      </w:r>
      <w:r w:rsidRPr="00D060EE">
        <w:rPr>
          <w:rFonts w:ascii="Cambria" w:hAnsi="Cambria"/>
          <w:i/>
          <w:noProof/>
        </w:rPr>
        <w:t>Rna</w:t>
      </w:r>
      <w:r w:rsidRPr="00D060EE">
        <w:rPr>
          <w:rFonts w:ascii="Cambria" w:hAnsi="Cambria"/>
          <w:noProof/>
        </w:rPr>
        <w:t xml:space="preserve"> 2007;13(10):1668-74.</w:t>
      </w:r>
      <w:bookmarkEnd w:id="555"/>
    </w:p>
    <w:p w14:paraId="439391DF" w14:textId="77777777" w:rsidR="00D060EE" w:rsidRPr="00D060EE" w:rsidRDefault="00D060EE" w:rsidP="00D060EE">
      <w:pPr>
        <w:ind w:left="720" w:hanging="720"/>
        <w:jc w:val="both"/>
        <w:rPr>
          <w:rFonts w:ascii="Cambria" w:hAnsi="Cambria"/>
          <w:noProof/>
        </w:rPr>
      </w:pPr>
      <w:bookmarkStart w:id="556" w:name="_ENREF_207"/>
      <w:r w:rsidRPr="00D060EE">
        <w:rPr>
          <w:rFonts w:ascii="Cambria" w:hAnsi="Cambria"/>
          <w:noProof/>
        </w:rPr>
        <w:t xml:space="preserve">207. Wu X, Brewer G. The regulation of mRNA stability in mammalian cells: 2.0. </w:t>
      </w:r>
      <w:r w:rsidRPr="00D060EE">
        <w:rPr>
          <w:rFonts w:ascii="Cambria" w:hAnsi="Cambria"/>
          <w:i/>
          <w:noProof/>
        </w:rPr>
        <w:t>Gene</w:t>
      </w:r>
      <w:r w:rsidRPr="00D060EE">
        <w:rPr>
          <w:rFonts w:ascii="Cambria" w:hAnsi="Cambria"/>
          <w:noProof/>
        </w:rPr>
        <w:t xml:space="preserve"> 2012;500(1):10-21.</w:t>
      </w:r>
      <w:bookmarkEnd w:id="556"/>
    </w:p>
    <w:p w14:paraId="776C3A54" w14:textId="77777777" w:rsidR="00D060EE" w:rsidRPr="00D060EE" w:rsidRDefault="00D060EE" w:rsidP="00D060EE">
      <w:pPr>
        <w:ind w:left="720" w:hanging="720"/>
        <w:jc w:val="both"/>
        <w:rPr>
          <w:rFonts w:ascii="Cambria" w:hAnsi="Cambria"/>
          <w:noProof/>
        </w:rPr>
      </w:pPr>
      <w:bookmarkStart w:id="557" w:name="_ENREF_208"/>
      <w:r w:rsidRPr="00D060EE">
        <w:rPr>
          <w:rFonts w:ascii="Cambria" w:hAnsi="Cambria"/>
          <w:noProof/>
        </w:rPr>
        <w:t xml:space="preserve">208. Valadi H, Ekstrom K, Bossios A, Sjostrand M, Lee JJ, Lotvall JO. Exosome-mediated transfer of mRNAs and microRNAs is a novel mechanism of genetic exchange between cells. </w:t>
      </w:r>
      <w:r w:rsidRPr="00D060EE">
        <w:rPr>
          <w:rFonts w:ascii="Cambria" w:hAnsi="Cambria"/>
          <w:i/>
          <w:noProof/>
        </w:rPr>
        <w:t>Nat Cell Biol</w:t>
      </w:r>
      <w:r w:rsidRPr="00D060EE">
        <w:rPr>
          <w:rFonts w:ascii="Cambria" w:hAnsi="Cambria"/>
          <w:noProof/>
        </w:rPr>
        <w:t xml:space="preserve"> 2007;9(6):654-9.</w:t>
      </w:r>
      <w:bookmarkEnd w:id="557"/>
    </w:p>
    <w:p w14:paraId="2FBFF563" w14:textId="77777777" w:rsidR="00D060EE" w:rsidRPr="00D060EE" w:rsidRDefault="00D060EE" w:rsidP="00D060EE">
      <w:pPr>
        <w:ind w:left="720" w:hanging="720"/>
        <w:jc w:val="both"/>
        <w:rPr>
          <w:rFonts w:ascii="Cambria" w:hAnsi="Cambria"/>
          <w:noProof/>
        </w:rPr>
      </w:pPr>
      <w:bookmarkStart w:id="558" w:name="_ENREF_209"/>
      <w:r w:rsidRPr="00D060EE">
        <w:rPr>
          <w:rFonts w:ascii="Cambria" w:hAnsi="Cambria"/>
          <w:noProof/>
        </w:rPr>
        <w:t xml:space="preserve">209. Tsui NB, Ng EK, Lo YM. Stability of endogenous and added RNA in blood specimens, serum, and plasma. </w:t>
      </w:r>
      <w:r w:rsidRPr="00D060EE">
        <w:rPr>
          <w:rFonts w:ascii="Cambria" w:hAnsi="Cambria"/>
          <w:i/>
          <w:noProof/>
        </w:rPr>
        <w:t>Clin Chem</w:t>
      </w:r>
      <w:r w:rsidRPr="00D060EE">
        <w:rPr>
          <w:rFonts w:ascii="Cambria" w:hAnsi="Cambria"/>
          <w:noProof/>
        </w:rPr>
        <w:t xml:space="preserve"> 2002;48(10):1647-53.</w:t>
      </w:r>
      <w:bookmarkEnd w:id="558"/>
    </w:p>
    <w:p w14:paraId="3539301B" w14:textId="77777777" w:rsidR="00D060EE" w:rsidRPr="00D060EE" w:rsidRDefault="00D060EE" w:rsidP="00D060EE">
      <w:pPr>
        <w:ind w:left="720" w:hanging="720"/>
        <w:jc w:val="both"/>
        <w:rPr>
          <w:rFonts w:ascii="Cambria" w:hAnsi="Cambria"/>
          <w:noProof/>
        </w:rPr>
      </w:pPr>
      <w:bookmarkStart w:id="559" w:name="_ENREF_210"/>
      <w:r w:rsidRPr="00D060EE">
        <w:rPr>
          <w:rFonts w:ascii="Cambria" w:hAnsi="Cambria"/>
          <w:noProof/>
        </w:rPr>
        <w:t xml:space="preserve">210. Chen Y, Zhang J, Wang H, Zhao J, Xu C, Du Y, et al. miRNA-135a promotes breast cancer cell migration and invasion by targeting HOXA10. </w:t>
      </w:r>
      <w:r w:rsidRPr="00D060EE">
        <w:rPr>
          <w:rFonts w:ascii="Cambria" w:hAnsi="Cambria"/>
          <w:i/>
          <w:noProof/>
        </w:rPr>
        <w:t>BMC Cancer</w:t>
      </w:r>
      <w:r w:rsidRPr="00D060EE">
        <w:rPr>
          <w:rFonts w:ascii="Cambria" w:hAnsi="Cambria"/>
          <w:noProof/>
        </w:rPr>
        <w:t xml:space="preserve"> 2012;12:111.</w:t>
      </w:r>
      <w:bookmarkEnd w:id="559"/>
    </w:p>
    <w:p w14:paraId="70C3EE28" w14:textId="77777777" w:rsidR="00D060EE" w:rsidRPr="00D060EE" w:rsidRDefault="00D060EE" w:rsidP="00D060EE">
      <w:pPr>
        <w:ind w:left="720" w:hanging="720"/>
        <w:jc w:val="both"/>
        <w:rPr>
          <w:rFonts w:ascii="Cambria" w:hAnsi="Cambria"/>
          <w:noProof/>
        </w:rPr>
      </w:pPr>
      <w:bookmarkStart w:id="560" w:name="_ENREF_211"/>
      <w:r w:rsidRPr="00D060EE">
        <w:rPr>
          <w:rFonts w:ascii="Cambria" w:hAnsi="Cambria"/>
          <w:noProof/>
        </w:rPr>
        <w:t xml:space="preserve">211. Nagel R, le Sage C, Diosdado B, van der Waal M, Oude Vrielink JA, Bolijn A, et al. Regulation of the adenomatous polyposis coli gene by the miR-135 family in colorectal cancer. </w:t>
      </w:r>
      <w:r w:rsidRPr="00D060EE">
        <w:rPr>
          <w:rFonts w:ascii="Cambria" w:hAnsi="Cambria"/>
          <w:i/>
          <w:noProof/>
        </w:rPr>
        <w:t>Cancer Res</w:t>
      </w:r>
      <w:r w:rsidRPr="00D060EE">
        <w:rPr>
          <w:rFonts w:ascii="Cambria" w:hAnsi="Cambria"/>
          <w:noProof/>
        </w:rPr>
        <w:t xml:space="preserve"> 2008;68(14):5795-802.</w:t>
      </w:r>
      <w:bookmarkEnd w:id="560"/>
    </w:p>
    <w:p w14:paraId="061B38F1" w14:textId="77777777" w:rsidR="00D060EE" w:rsidRPr="00D060EE" w:rsidRDefault="00D060EE" w:rsidP="00D060EE">
      <w:pPr>
        <w:ind w:left="720" w:hanging="720"/>
        <w:jc w:val="both"/>
        <w:rPr>
          <w:rFonts w:ascii="Cambria" w:hAnsi="Cambria"/>
          <w:noProof/>
        </w:rPr>
      </w:pPr>
      <w:bookmarkStart w:id="561" w:name="_ENREF_212"/>
      <w:r w:rsidRPr="00D060EE">
        <w:rPr>
          <w:rFonts w:ascii="Cambria" w:hAnsi="Cambria"/>
          <w:noProof/>
        </w:rPr>
        <w:t xml:space="preserve">212. Catto JWF, Miah S, Owen HC, Bryant H, Myers K, Dudziec E, et al. Distinct MicroRNA Alterations Characterize High- and Low-Grade Bladder Cancer. </w:t>
      </w:r>
      <w:r w:rsidRPr="00D060EE">
        <w:rPr>
          <w:rFonts w:ascii="Cambria" w:hAnsi="Cambria"/>
          <w:i/>
          <w:noProof/>
        </w:rPr>
        <w:t>Cancer Res</w:t>
      </w:r>
      <w:r w:rsidRPr="00D060EE">
        <w:rPr>
          <w:rFonts w:ascii="Cambria" w:hAnsi="Cambria"/>
          <w:noProof/>
        </w:rPr>
        <w:t xml:space="preserve"> 2009;69(21):8472-81.</w:t>
      </w:r>
      <w:bookmarkEnd w:id="561"/>
    </w:p>
    <w:p w14:paraId="1E339BCA" w14:textId="77777777" w:rsidR="00D060EE" w:rsidRPr="00D060EE" w:rsidRDefault="00D060EE" w:rsidP="00D060EE">
      <w:pPr>
        <w:ind w:left="720" w:hanging="720"/>
        <w:jc w:val="both"/>
        <w:rPr>
          <w:rFonts w:ascii="Cambria" w:hAnsi="Cambria"/>
          <w:noProof/>
        </w:rPr>
      </w:pPr>
      <w:bookmarkStart w:id="562" w:name="_ENREF_213"/>
      <w:r w:rsidRPr="00D060EE">
        <w:rPr>
          <w:rFonts w:ascii="Cambria" w:hAnsi="Cambria"/>
          <w:noProof/>
        </w:rPr>
        <w:t xml:space="preserve">213. Sturgeon C, Hill R, Hortin GL, Thompson D. Taking a new biomarker into routine use--a perspective from the routine clinical biochemistry laboratory. </w:t>
      </w:r>
      <w:r w:rsidRPr="00D060EE">
        <w:rPr>
          <w:rFonts w:ascii="Cambria" w:hAnsi="Cambria"/>
          <w:i/>
          <w:noProof/>
        </w:rPr>
        <w:t>Proteomics Clin Appl</w:t>
      </w:r>
      <w:r w:rsidRPr="00D060EE">
        <w:rPr>
          <w:rFonts w:ascii="Cambria" w:hAnsi="Cambria"/>
          <w:noProof/>
        </w:rPr>
        <w:t xml:space="preserve"> 2010;4(12):892-903.</w:t>
      </w:r>
      <w:bookmarkEnd w:id="562"/>
    </w:p>
    <w:p w14:paraId="2AA63AAE" w14:textId="77777777" w:rsidR="00D060EE" w:rsidRPr="00D060EE" w:rsidRDefault="00D060EE" w:rsidP="00D060EE">
      <w:pPr>
        <w:ind w:left="720" w:hanging="720"/>
        <w:jc w:val="both"/>
        <w:rPr>
          <w:rFonts w:ascii="Cambria" w:hAnsi="Cambria"/>
          <w:noProof/>
        </w:rPr>
      </w:pPr>
      <w:bookmarkStart w:id="563" w:name="_ENREF_214"/>
      <w:r w:rsidRPr="00D060EE">
        <w:rPr>
          <w:rFonts w:ascii="Cambria" w:hAnsi="Cambria"/>
          <w:noProof/>
        </w:rPr>
        <w:t xml:space="preserve">214. Hancock D, Funnell A, Jack B, Johnston J. Introducing undergraduate students to real-time PCR. </w:t>
      </w:r>
      <w:r w:rsidRPr="00D060EE">
        <w:rPr>
          <w:rFonts w:ascii="Cambria" w:hAnsi="Cambria"/>
          <w:i/>
          <w:noProof/>
        </w:rPr>
        <w:t>Biochem Mol Biol Educ</w:t>
      </w:r>
      <w:r w:rsidRPr="00D060EE">
        <w:rPr>
          <w:rFonts w:ascii="Cambria" w:hAnsi="Cambria"/>
          <w:noProof/>
        </w:rPr>
        <w:t xml:space="preserve"> 2010;38(5):309-16.</w:t>
      </w:r>
      <w:bookmarkEnd w:id="563"/>
    </w:p>
    <w:p w14:paraId="5DEAE855" w14:textId="77777777" w:rsidR="00D060EE" w:rsidRPr="00D060EE" w:rsidRDefault="00D060EE" w:rsidP="00D060EE">
      <w:pPr>
        <w:ind w:left="720" w:hanging="720"/>
        <w:jc w:val="both"/>
        <w:rPr>
          <w:rFonts w:ascii="Cambria" w:hAnsi="Cambria"/>
          <w:noProof/>
        </w:rPr>
      </w:pPr>
      <w:bookmarkStart w:id="564" w:name="_ENREF_215"/>
      <w:r w:rsidRPr="00D060EE">
        <w:rPr>
          <w:rFonts w:ascii="Cambria" w:hAnsi="Cambria"/>
          <w:noProof/>
        </w:rPr>
        <w:t xml:space="preserve">215. Dudziec E, Miah S, Choudhry HM, Owen HC, Blizard S, Glover M, et al. Hypermethylation of CpG islands and shores around specific microRNAs and mirtrons is associated with the phenotype and presence of bladder cancer. </w:t>
      </w:r>
      <w:r w:rsidRPr="00D060EE">
        <w:rPr>
          <w:rFonts w:ascii="Cambria" w:hAnsi="Cambria"/>
          <w:i/>
          <w:noProof/>
        </w:rPr>
        <w:t>Clin Cancer Res</w:t>
      </w:r>
      <w:r w:rsidRPr="00D060EE">
        <w:rPr>
          <w:rFonts w:ascii="Cambria" w:hAnsi="Cambria"/>
          <w:noProof/>
        </w:rPr>
        <w:t xml:space="preserve"> 2011;17(6):1287-96.</w:t>
      </w:r>
      <w:bookmarkEnd w:id="564"/>
    </w:p>
    <w:p w14:paraId="5644CCA0" w14:textId="77777777" w:rsidR="00D060EE" w:rsidRPr="00D060EE" w:rsidRDefault="00D060EE" w:rsidP="00D060EE">
      <w:pPr>
        <w:ind w:left="720" w:hanging="720"/>
        <w:jc w:val="both"/>
        <w:rPr>
          <w:rFonts w:ascii="Cambria" w:hAnsi="Cambria"/>
          <w:noProof/>
        </w:rPr>
      </w:pPr>
      <w:bookmarkStart w:id="565" w:name="_ENREF_216"/>
      <w:r w:rsidRPr="00D060EE">
        <w:rPr>
          <w:rFonts w:ascii="Cambria" w:hAnsi="Cambria"/>
          <w:noProof/>
        </w:rPr>
        <w:t xml:space="preserve">216. Hanke M, Hoefig K, Merz H, Feller AC, Kausch I, Jocham D, et al. A robust methodology to study urine microRNA as tumor marker: microRNA-126 and microRNA-182 are related to urinary bladder cancer. </w:t>
      </w:r>
      <w:r w:rsidRPr="00D060EE">
        <w:rPr>
          <w:rFonts w:ascii="Cambria" w:hAnsi="Cambria"/>
          <w:i/>
          <w:noProof/>
        </w:rPr>
        <w:t>Urol Oncol</w:t>
      </w:r>
      <w:r w:rsidRPr="00D060EE">
        <w:rPr>
          <w:rFonts w:ascii="Cambria" w:hAnsi="Cambria"/>
          <w:noProof/>
        </w:rPr>
        <w:t xml:space="preserve"> 2010;28(6):655-61.</w:t>
      </w:r>
      <w:bookmarkEnd w:id="565"/>
    </w:p>
    <w:p w14:paraId="2D479D14" w14:textId="77777777" w:rsidR="00D060EE" w:rsidRPr="00D060EE" w:rsidRDefault="00D060EE" w:rsidP="00D060EE">
      <w:pPr>
        <w:ind w:left="720" w:hanging="720"/>
        <w:jc w:val="both"/>
        <w:rPr>
          <w:rFonts w:ascii="Cambria" w:hAnsi="Cambria"/>
          <w:noProof/>
        </w:rPr>
      </w:pPr>
      <w:bookmarkStart w:id="566" w:name="_ENREF_217"/>
      <w:r w:rsidRPr="00D060EE">
        <w:rPr>
          <w:rFonts w:ascii="Cambria" w:hAnsi="Cambria"/>
          <w:noProof/>
        </w:rPr>
        <w:t xml:space="preserve">217. Lehmann U, Hasemeier B, Christgen M, Muller M, Romermann D, Langer F, et al. Epigenetic inactivation of microRNA gene hsa-mir-9-1 in human breast cancer. </w:t>
      </w:r>
      <w:r w:rsidRPr="00D060EE">
        <w:rPr>
          <w:rFonts w:ascii="Cambria" w:hAnsi="Cambria"/>
          <w:i/>
          <w:noProof/>
        </w:rPr>
        <w:t>J Pathol</w:t>
      </w:r>
      <w:r w:rsidRPr="00D060EE">
        <w:rPr>
          <w:rFonts w:ascii="Cambria" w:hAnsi="Cambria"/>
          <w:noProof/>
        </w:rPr>
        <w:t xml:space="preserve"> 2008;214(1):17-24.</w:t>
      </w:r>
      <w:bookmarkEnd w:id="566"/>
    </w:p>
    <w:p w14:paraId="75086CF6" w14:textId="77777777" w:rsidR="00D060EE" w:rsidRPr="00D060EE" w:rsidRDefault="00D060EE" w:rsidP="00D060EE">
      <w:pPr>
        <w:ind w:left="720" w:hanging="720"/>
        <w:jc w:val="both"/>
        <w:rPr>
          <w:rFonts w:ascii="Cambria" w:hAnsi="Cambria"/>
          <w:noProof/>
        </w:rPr>
      </w:pPr>
      <w:bookmarkStart w:id="567" w:name="_ENREF_218"/>
      <w:r w:rsidRPr="00D060EE">
        <w:rPr>
          <w:rFonts w:ascii="Cambria" w:hAnsi="Cambria"/>
          <w:noProof/>
        </w:rPr>
        <w:t xml:space="preserve">218. Tsuruta T, Kozaki K, Uesugi A, Furuta M, Hirasawa A, Imoto I, et al. miR-152 is a tumor suppressor microRNA that is silenced by DNA hypermethylation in endometrial cancer. </w:t>
      </w:r>
      <w:r w:rsidRPr="00D060EE">
        <w:rPr>
          <w:rFonts w:ascii="Cambria" w:hAnsi="Cambria"/>
          <w:i/>
          <w:noProof/>
        </w:rPr>
        <w:t>Cancer Res</w:t>
      </w:r>
      <w:r w:rsidRPr="00D060EE">
        <w:rPr>
          <w:rFonts w:ascii="Cambria" w:hAnsi="Cambria"/>
          <w:noProof/>
        </w:rPr>
        <w:t xml:space="preserve"> 2011;71(20):6450-62.</w:t>
      </w:r>
      <w:bookmarkEnd w:id="567"/>
    </w:p>
    <w:p w14:paraId="6EC93EC6" w14:textId="77777777" w:rsidR="00D060EE" w:rsidRPr="00D060EE" w:rsidRDefault="00D060EE" w:rsidP="00D060EE">
      <w:pPr>
        <w:ind w:left="720" w:hanging="720"/>
        <w:jc w:val="both"/>
        <w:rPr>
          <w:rFonts w:ascii="Cambria" w:hAnsi="Cambria"/>
          <w:noProof/>
        </w:rPr>
      </w:pPr>
      <w:bookmarkStart w:id="568" w:name="_ENREF_219"/>
      <w:r w:rsidRPr="00D060EE">
        <w:rPr>
          <w:rFonts w:ascii="Cambria" w:hAnsi="Cambria"/>
          <w:noProof/>
        </w:rPr>
        <w:t xml:space="preserve">219. Zhu C, Li J, Ding Q, Cheng G, Zhou H, Tao L, et al. miR-152 controls migration and invasive potential by targeting TGFalpha in prostate cancer cell lines. </w:t>
      </w:r>
      <w:r w:rsidRPr="00D060EE">
        <w:rPr>
          <w:rFonts w:ascii="Cambria" w:hAnsi="Cambria"/>
          <w:i/>
          <w:noProof/>
        </w:rPr>
        <w:t>Prostate</w:t>
      </w:r>
      <w:r w:rsidRPr="00D060EE">
        <w:rPr>
          <w:rFonts w:ascii="Cambria" w:hAnsi="Cambria"/>
          <w:noProof/>
        </w:rPr>
        <w:t xml:space="preserve"> 2013.</w:t>
      </w:r>
      <w:bookmarkEnd w:id="568"/>
    </w:p>
    <w:p w14:paraId="50C45C71" w14:textId="77777777" w:rsidR="00D060EE" w:rsidRPr="00D060EE" w:rsidRDefault="00D060EE" w:rsidP="00D060EE">
      <w:pPr>
        <w:ind w:left="720" w:hanging="720"/>
        <w:jc w:val="both"/>
        <w:rPr>
          <w:rFonts w:ascii="Cambria" w:hAnsi="Cambria"/>
          <w:noProof/>
        </w:rPr>
      </w:pPr>
      <w:bookmarkStart w:id="569" w:name="_ENREF_220"/>
      <w:r w:rsidRPr="00D060EE">
        <w:rPr>
          <w:rFonts w:ascii="Cambria" w:hAnsi="Cambria"/>
          <w:noProof/>
        </w:rPr>
        <w:t xml:space="preserve">220. Wang G, Chan ES, Kwan BC, Li PK, Yip SK, Szeto CC, et al. Expression of microRNAs in the urine of patients with bladder cancer. </w:t>
      </w:r>
      <w:r w:rsidRPr="00D060EE">
        <w:rPr>
          <w:rFonts w:ascii="Cambria" w:hAnsi="Cambria"/>
          <w:i/>
          <w:noProof/>
        </w:rPr>
        <w:t>Clin Genitourin Cancer</w:t>
      </w:r>
      <w:r w:rsidRPr="00D060EE">
        <w:rPr>
          <w:rFonts w:ascii="Cambria" w:hAnsi="Cambria"/>
          <w:noProof/>
        </w:rPr>
        <w:t xml:space="preserve"> 2012;10(2):106-13.</w:t>
      </w:r>
      <w:bookmarkEnd w:id="569"/>
    </w:p>
    <w:p w14:paraId="259AE7DD" w14:textId="77777777" w:rsidR="00D060EE" w:rsidRPr="00D060EE" w:rsidRDefault="00D060EE" w:rsidP="00D060EE">
      <w:pPr>
        <w:ind w:left="720" w:hanging="720"/>
        <w:jc w:val="both"/>
        <w:rPr>
          <w:rFonts w:ascii="Cambria" w:hAnsi="Cambria"/>
          <w:noProof/>
        </w:rPr>
      </w:pPr>
      <w:bookmarkStart w:id="570" w:name="_ENREF_221"/>
      <w:r w:rsidRPr="00D060EE">
        <w:rPr>
          <w:rFonts w:ascii="Cambria" w:hAnsi="Cambria"/>
          <w:noProof/>
        </w:rPr>
        <w:t xml:space="preserve">221. Yamada Y, Enokida H, Kojima S, Kawakami K, Chiyomaru T, Tatarano S, et al. MiR-96 and miR-183 detection in urine serve as potential tumor markers of urothelial carcinoma: correlation with stage and grade, and comparison with urinary cytology. </w:t>
      </w:r>
      <w:r w:rsidRPr="00D060EE">
        <w:rPr>
          <w:rFonts w:ascii="Cambria" w:hAnsi="Cambria"/>
          <w:i/>
          <w:noProof/>
        </w:rPr>
        <w:t>Cancer Sci</w:t>
      </w:r>
      <w:r w:rsidRPr="00D060EE">
        <w:rPr>
          <w:rFonts w:ascii="Cambria" w:hAnsi="Cambria"/>
          <w:noProof/>
        </w:rPr>
        <w:t xml:space="preserve"> 2011;102(3):522-9.</w:t>
      </w:r>
      <w:bookmarkEnd w:id="570"/>
    </w:p>
    <w:p w14:paraId="086EC36F" w14:textId="77777777" w:rsidR="00D060EE" w:rsidRPr="00D060EE" w:rsidRDefault="00D060EE" w:rsidP="00D060EE">
      <w:pPr>
        <w:ind w:left="720" w:hanging="720"/>
        <w:jc w:val="both"/>
        <w:rPr>
          <w:rFonts w:ascii="Cambria" w:hAnsi="Cambria"/>
          <w:noProof/>
        </w:rPr>
      </w:pPr>
      <w:bookmarkStart w:id="571" w:name="_ENREF_222"/>
      <w:r w:rsidRPr="00D060EE">
        <w:rPr>
          <w:rFonts w:ascii="Cambria" w:hAnsi="Cambria"/>
          <w:noProof/>
        </w:rPr>
        <w:t xml:space="preserve">222. Shimizu T, Suzuki H, Nojima M, Kitamura H, Yamamoto E, Maruyama R, et al. Methylation of a Panel of MicroRNA Genes Is a Novel Biomarker for Detection of Bladder Cancer. </w:t>
      </w:r>
      <w:r w:rsidRPr="00D060EE">
        <w:rPr>
          <w:rFonts w:ascii="Cambria" w:hAnsi="Cambria"/>
          <w:i/>
          <w:noProof/>
        </w:rPr>
        <w:t>Eur Urol</w:t>
      </w:r>
      <w:r w:rsidRPr="00D060EE">
        <w:rPr>
          <w:rFonts w:ascii="Cambria" w:hAnsi="Cambria"/>
          <w:noProof/>
        </w:rPr>
        <w:t xml:space="preserve"> 2012.</w:t>
      </w:r>
      <w:bookmarkEnd w:id="571"/>
    </w:p>
    <w:p w14:paraId="703A2DA6" w14:textId="77777777" w:rsidR="00D060EE" w:rsidRPr="00D060EE" w:rsidRDefault="00D060EE" w:rsidP="00D060EE">
      <w:pPr>
        <w:ind w:left="720" w:hanging="720"/>
        <w:jc w:val="both"/>
        <w:rPr>
          <w:rFonts w:ascii="Cambria" w:hAnsi="Cambria"/>
          <w:noProof/>
        </w:rPr>
      </w:pPr>
      <w:bookmarkStart w:id="572" w:name="_ENREF_223"/>
      <w:r w:rsidRPr="00D060EE">
        <w:rPr>
          <w:rFonts w:ascii="Cambria" w:hAnsi="Cambria"/>
          <w:noProof/>
        </w:rPr>
        <w:t xml:space="preserve">223. Tolle A, Jung M, Rabenhorst S, Kilic E, Jung K, Weikert S. Identification of microRNAs in blood and urine as tumour markers for the detection of urinary bladder cancer. </w:t>
      </w:r>
      <w:r w:rsidRPr="00D060EE">
        <w:rPr>
          <w:rFonts w:ascii="Cambria" w:hAnsi="Cambria"/>
          <w:i/>
          <w:noProof/>
        </w:rPr>
        <w:t>Oncol Rep</w:t>
      </w:r>
      <w:r w:rsidRPr="00D060EE">
        <w:rPr>
          <w:rFonts w:ascii="Cambria" w:hAnsi="Cambria"/>
          <w:noProof/>
        </w:rPr>
        <w:t xml:space="preserve"> 2013;30(4):1949-56.</w:t>
      </w:r>
      <w:bookmarkEnd w:id="572"/>
    </w:p>
    <w:p w14:paraId="4E7386E6" w14:textId="77777777" w:rsidR="00D060EE" w:rsidRPr="00D060EE" w:rsidRDefault="00D060EE" w:rsidP="00D060EE">
      <w:pPr>
        <w:ind w:left="720" w:hanging="720"/>
        <w:jc w:val="both"/>
        <w:rPr>
          <w:rFonts w:ascii="Cambria" w:hAnsi="Cambria"/>
          <w:noProof/>
        </w:rPr>
      </w:pPr>
      <w:bookmarkStart w:id="573" w:name="_ENREF_224"/>
      <w:r w:rsidRPr="00D060EE">
        <w:rPr>
          <w:rFonts w:ascii="Cambria" w:hAnsi="Cambria"/>
          <w:noProof/>
        </w:rPr>
        <w:t xml:space="preserve">224. Zlotta AR. Bladder cancer: Validating what we've got. </w:t>
      </w:r>
      <w:r w:rsidRPr="00D060EE">
        <w:rPr>
          <w:rFonts w:ascii="Cambria" w:hAnsi="Cambria"/>
          <w:i/>
          <w:noProof/>
        </w:rPr>
        <w:t>Can Urol Assoc J</w:t>
      </w:r>
      <w:r w:rsidRPr="00D060EE">
        <w:rPr>
          <w:rFonts w:ascii="Cambria" w:hAnsi="Cambria"/>
          <w:noProof/>
        </w:rPr>
        <w:t xml:space="preserve"> 2013;7(1-2):33-4.</w:t>
      </w:r>
      <w:bookmarkEnd w:id="573"/>
    </w:p>
    <w:p w14:paraId="615B902D" w14:textId="77777777" w:rsidR="00D060EE" w:rsidRPr="00D060EE" w:rsidRDefault="00D060EE" w:rsidP="00D060EE">
      <w:pPr>
        <w:ind w:left="720" w:hanging="720"/>
        <w:jc w:val="both"/>
        <w:rPr>
          <w:rFonts w:ascii="Cambria" w:hAnsi="Cambria"/>
          <w:noProof/>
        </w:rPr>
      </w:pPr>
      <w:bookmarkStart w:id="574" w:name="_ENREF_225"/>
      <w:r w:rsidRPr="00D060EE">
        <w:rPr>
          <w:rFonts w:ascii="Cambria" w:hAnsi="Cambria"/>
          <w:noProof/>
        </w:rPr>
        <w:t xml:space="preserve">225. Miah S, Pang K, Catto JW. MicroRNA and urothelial cell carcinoma. </w:t>
      </w:r>
      <w:r w:rsidRPr="00D060EE">
        <w:rPr>
          <w:rFonts w:ascii="Cambria" w:hAnsi="Cambria"/>
          <w:i/>
          <w:noProof/>
        </w:rPr>
        <w:t>BJU Int</w:t>
      </w:r>
      <w:r w:rsidRPr="00D060EE">
        <w:rPr>
          <w:rFonts w:ascii="Cambria" w:hAnsi="Cambria"/>
          <w:noProof/>
        </w:rPr>
        <w:t xml:space="preserve"> 2014;113(5):811-2.</w:t>
      </w:r>
      <w:bookmarkEnd w:id="574"/>
    </w:p>
    <w:p w14:paraId="168F5BF7" w14:textId="77777777" w:rsidR="00D060EE" w:rsidRPr="00D060EE" w:rsidRDefault="00D060EE" w:rsidP="00D060EE">
      <w:pPr>
        <w:ind w:left="720" w:hanging="720"/>
        <w:jc w:val="both"/>
        <w:rPr>
          <w:rFonts w:ascii="Cambria" w:hAnsi="Cambria"/>
          <w:noProof/>
        </w:rPr>
      </w:pPr>
      <w:bookmarkStart w:id="575" w:name="_ENREF_226"/>
      <w:r w:rsidRPr="00D060EE">
        <w:rPr>
          <w:rFonts w:ascii="Cambria" w:hAnsi="Cambria"/>
          <w:noProof/>
        </w:rPr>
        <w:t xml:space="preserve">226. Yoshino H, Seki N, Itesako T, Chiyomaru T, Nakagawa M, Enokida H. Aberrant expression of microRNAs in bladder cancer. </w:t>
      </w:r>
      <w:r w:rsidRPr="00D060EE">
        <w:rPr>
          <w:rFonts w:ascii="Cambria" w:hAnsi="Cambria"/>
          <w:i/>
          <w:noProof/>
        </w:rPr>
        <w:t>Nat Rev Urol</w:t>
      </w:r>
      <w:r w:rsidRPr="00D060EE">
        <w:rPr>
          <w:rFonts w:ascii="Cambria" w:hAnsi="Cambria"/>
          <w:noProof/>
        </w:rPr>
        <w:t xml:space="preserve"> 2013;10(7):396-404.</w:t>
      </w:r>
      <w:bookmarkEnd w:id="575"/>
    </w:p>
    <w:p w14:paraId="4E7077E9" w14:textId="77777777" w:rsidR="00D060EE" w:rsidRPr="00D060EE" w:rsidRDefault="00D060EE" w:rsidP="00D060EE">
      <w:pPr>
        <w:ind w:left="720" w:hanging="720"/>
        <w:jc w:val="both"/>
        <w:rPr>
          <w:rFonts w:ascii="Cambria" w:hAnsi="Cambria"/>
          <w:noProof/>
        </w:rPr>
      </w:pPr>
      <w:bookmarkStart w:id="576" w:name="_ENREF_227"/>
      <w:r w:rsidRPr="00D060EE">
        <w:rPr>
          <w:rFonts w:ascii="Cambria" w:hAnsi="Cambria"/>
          <w:noProof/>
        </w:rPr>
        <w:t xml:space="preserve">227. Friedmann T, Roblin R. Gene therapy for human genetic disease? </w:t>
      </w:r>
      <w:r w:rsidRPr="00D060EE">
        <w:rPr>
          <w:rFonts w:ascii="Cambria" w:hAnsi="Cambria"/>
          <w:i/>
          <w:noProof/>
        </w:rPr>
        <w:t>Science</w:t>
      </w:r>
      <w:r w:rsidRPr="00D060EE">
        <w:rPr>
          <w:rFonts w:ascii="Cambria" w:hAnsi="Cambria"/>
          <w:noProof/>
        </w:rPr>
        <w:t xml:space="preserve"> 1972;175(4025):949-55.</w:t>
      </w:r>
      <w:bookmarkEnd w:id="576"/>
    </w:p>
    <w:p w14:paraId="788397AF" w14:textId="77777777" w:rsidR="00D060EE" w:rsidRPr="00D060EE" w:rsidRDefault="00D060EE" w:rsidP="00D060EE">
      <w:pPr>
        <w:ind w:left="720" w:hanging="720"/>
        <w:jc w:val="both"/>
        <w:rPr>
          <w:rFonts w:ascii="Cambria" w:hAnsi="Cambria"/>
          <w:noProof/>
        </w:rPr>
      </w:pPr>
      <w:bookmarkStart w:id="577" w:name="_ENREF_228"/>
      <w:r w:rsidRPr="00D060EE">
        <w:rPr>
          <w:rFonts w:ascii="Cambria" w:hAnsi="Cambria"/>
          <w:noProof/>
        </w:rPr>
        <w:t xml:space="preserve">228. Nana-Sinkam SP, Croce CM. Clinical applications for microRNAs in cancer. </w:t>
      </w:r>
      <w:r w:rsidRPr="00D060EE">
        <w:rPr>
          <w:rFonts w:ascii="Cambria" w:hAnsi="Cambria"/>
          <w:i/>
          <w:noProof/>
        </w:rPr>
        <w:t>Clin Pharmacol Ther</w:t>
      </w:r>
      <w:r w:rsidRPr="00D060EE">
        <w:rPr>
          <w:rFonts w:ascii="Cambria" w:hAnsi="Cambria"/>
          <w:noProof/>
        </w:rPr>
        <w:t xml:space="preserve"> 2013;93(1):98-104.</w:t>
      </w:r>
      <w:bookmarkEnd w:id="577"/>
    </w:p>
    <w:p w14:paraId="438BCB07" w14:textId="77777777" w:rsidR="00D060EE" w:rsidRPr="00D060EE" w:rsidRDefault="00D060EE" w:rsidP="00D060EE">
      <w:pPr>
        <w:ind w:left="720" w:hanging="720"/>
        <w:jc w:val="both"/>
        <w:rPr>
          <w:rFonts w:ascii="Cambria" w:hAnsi="Cambria"/>
          <w:noProof/>
        </w:rPr>
      </w:pPr>
      <w:bookmarkStart w:id="578" w:name="_ENREF_229"/>
      <w:r w:rsidRPr="00D060EE">
        <w:rPr>
          <w:rFonts w:ascii="Cambria" w:hAnsi="Cambria"/>
          <w:noProof/>
        </w:rPr>
        <w:t xml:space="preserve">229. Ling H, Fabbri M, Calin GA. MicroRNAs and other non-coding RNAs as targets for anticancer drug development. </w:t>
      </w:r>
      <w:r w:rsidRPr="00D060EE">
        <w:rPr>
          <w:rFonts w:ascii="Cambria" w:hAnsi="Cambria"/>
          <w:i/>
          <w:noProof/>
        </w:rPr>
        <w:t>Nat Rev Drug Discov</w:t>
      </w:r>
      <w:r w:rsidRPr="00D060EE">
        <w:rPr>
          <w:rFonts w:ascii="Cambria" w:hAnsi="Cambria"/>
          <w:noProof/>
        </w:rPr>
        <w:t xml:space="preserve"> 2013;12(11):847-65.</w:t>
      </w:r>
      <w:bookmarkEnd w:id="578"/>
    </w:p>
    <w:p w14:paraId="63F09A74" w14:textId="77777777" w:rsidR="00D060EE" w:rsidRPr="00D060EE" w:rsidRDefault="00D060EE" w:rsidP="00D060EE">
      <w:pPr>
        <w:ind w:left="720" w:hanging="720"/>
        <w:jc w:val="both"/>
        <w:rPr>
          <w:rFonts w:ascii="Cambria" w:hAnsi="Cambria"/>
          <w:noProof/>
        </w:rPr>
      </w:pPr>
      <w:bookmarkStart w:id="579" w:name="_ENREF_230"/>
      <w:r w:rsidRPr="00D060EE">
        <w:rPr>
          <w:rFonts w:ascii="Cambria" w:hAnsi="Cambria"/>
          <w:noProof/>
        </w:rPr>
        <w:t xml:space="preserve">230. Janssen HL, Reesink HW, Lawitz EJ, Zeuzem S, Rodriguez-Torres M, Patel K, et al. Treatment of HCV infection by targeting microRNA. </w:t>
      </w:r>
      <w:r w:rsidRPr="00D060EE">
        <w:rPr>
          <w:rFonts w:ascii="Cambria" w:hAnsi="Cambria"/>
          <w:i/>
          <w:noProof/>
        </w:rPr>
        <w:t>N Engl J Med</w:t>
      </w:r>
      <w:r w:rsidRPr="00D060EE">
        <w:rPr>
          <w:rFonts w:ascii="Cambria" w:hAnsi="Cambria"/>
          <w:noProof/>
        </w:rPr>
        <w:t xml:space="preserve"> 2013;368(18):1685-94.</w:t>
      </w:r>
      <w:bookmarkEnd w:id="579"/>
    </w:p>
    <w:p w14:paraId="734573F0" w14:textId="77777777" w:rsidR="00D060EE" w:rsidRPr="00D060EE" w:rsidRDefault="00D060EE" w:rsidP="00D060EE">
      <w:pPr>
        <w:ind w:left="720" w:hanging="720"/>
        <w:jc w:val="both"/>
        <w:rPr>
          <w:rFonts w:ascii="Cambria" w:hAnsi="Cambria"/>
          <w:noProof/>
        </w:rPr>
      </w:pPr>
      <w:bookmarkStart w:id="580" w:name="_ENREF_231"/>
      <w:r w:rsidRPr="00D060EE">
        <w:rPr>
          <w:rFonts w:ascii="Cambria" w:hAnsi="Cambria"/>
          <w:noProof/>
        </w:rPr>
        <w:t xml:space="preserve">231. Wiggins JF, Ruffino L, Kelnar K, Omotola M, Patrawala L, Brown D, et al. Development of a lung cancer therapeutic based on the tumor suppressor microRNA-34. </w:t>
      </w:r>
      <w:r w:rsidRPr="00D060EE">
        <w:rPr>
          <w:rFonts w:ascii="Cambria" w:hAnsi="Cambria"/>
          <w:i/>
          <w:noProof/>
        </w:rPr>
        <w:t>Cancer Res</w:t>
      </w:r>
      <w:r w:rsidRPr="00D060EE">
        <w:rPr>
          <w:rFonts w:ascii="Cambria" w:hAnsi="Cambria"/>
          <w:noProof/>
        </w:rPr>
        <w:t xml:space="preserve"> 2010;70(14):5923-30.</w:t>
      </w:r>
      <w:bookmarkEnd w:id="580"/>
    </w:p>
    <w:p w14:paraId="52A04450" w14:textId="77777777" w:rsidR="00D060EE" w:rsidRPr="00D060EE" w:rsidRDefault="00D060EE" w:rsidP="00D060EE">
      <w:pPr>
        <w:ind w:left="720" w:hanging="720"/>
        <w:jc w:val="both"/>
        <w:rPr>
          <w:rFonts w:ascii="Cambria" w:hAnsi="Cambria"/>
          <w:noProof/>
        </w:rPr>
      </w:pPr>
      <w:bookmarkStart w:id="581" w:name="_ENREF_232"/>
      <w:r w:rsidRPr="00D060EE">
        <w:rPr>
          <w:rFonts w:ascii="Cambria" w:hAnsi="Cambria"/>
          <w:noProof/>
        </w:rPr>
        <w:t xml:space="preserve">232. Takeshita F, Patrawala L, Osaki M, Takahashi RU, Yamamoto Y, Kosaka N, et al. Systemic delivery of synthetic microRNA-16 inhibits the growth of metastatic prostate tumors via downregulation of multiple cell-cycle genes. </w:t>
      </w:r>
      <w:r w:rsidRPr="00D060EE">
        <w:rPr>
          <w:rFonts w:ascii="Cambria" w:hAnsi="Cambria"/>
          <w:i/>
          <w:noProof/>
        </w:rPr>
        <w:t>Mol Ther</w:t>
      </w:r>
      <w:r w:rsidRPr="00D060EE">
        <w:rPr>
          <w:rFonts w:ascii="Cambria" w:hAnsi="Cambria"/>
          <w:noProof/>
        </w:rPr>
        <w:t xml:space="preserve"> 2010;18(1):181-7.</w:t>
      </w:r>
      <w:bookmarkEnd w:id="581"/>
    </w:p>
    <w:p w14:paraId="2CBD4586" w14:textId="77777777" w:rsidR="00D060EE" w:rsidRPr="00D060EE" w:rsidRDefault="00D060EE" w:rsidP="00D060EE">
      <w:pPr>
        <w:ind w:left="720" w:hanging="720"/>
        <w:jc w:val="both"/>
        <w:rPr>
          <w:rFonts w:ascii="Cambria" w:hAnsi="Cambria"/>
          <w:noProof/>
        </w:rPr>
      </w:pPr>
      <w:bookmarkStart w:id="582" w:name="_ENREF_233"/>
      <w:r w:rsidRPr="00D060EE">
        <w:rPr>
          <w:rFonts w:ascii="Cambria" w:hAnsi="Cambria"/>
          <w:noProof/>
        </w:rPr>
        <w:t xml:space="preserve">233. Uchino K, Takeshita F, Takahashi RU, Kosaka N, Fujiwara K, Naruoka H, et al. Therapeutic effects of microRNA-582-5p and -3p on the inhibition of bladder cancer progression. </w:t>
      </w:r>
      <w:r w:rsidRPr="00D060EE">
        <w:rPr>
          <w:rFonts w:ascii="Cambria" w:hAnsi="Cambria"/>
          <w:i/>
          <w:noProof/>
        </w:rPr>
        <w:t>Mol Ther</w:t>
      </w:r>
      <w:r w:rsidRPr="00D060EE">
        <w:rPr>
          <w:rFonts w:ascii="Cambria" w:hAnsi="Cambria"/>
          <w:noProof/>
        </w:rPr>
        <w:t xml:space="preserve"> 2013;21(3):610-9.</w:t>
      </w:r>
      <w:bookmarkEnd w:id="582"/>
    </w:p>
    <w:p w14:paraId="0E76323B" w14:textId="0FF45DC0" w:rsidR="00D060EE" w:rsidRDefault="00D060EE" w:rsidP="00D060EE">
      <w:pPr>
        <w:jc w:val="both"/>
        <w:rPr>
          <w:rFonts w:ascii="Cambria" w:hAnsi="Cambria"/>
          <w:noProof/>
        </w:rPr>
      </w:pPr>
    </w:p>
    <w:p w14:paraId="3DE1062E" w14:textId="5034A3A1" w:rsidR="00D873FA" w:rsidRPr="000212E0" w:rsidRDefault="00370052" w:rsidP="000212E0">
      <w:pPr>
        <w:spacing w:after="120" w:line="360" w:lineRule="auto"/>
        <w:jc w:val="both"/>
      </w:pPr>
      <w:r w:rsidRPr="000212E0">
        <w:fldChar w:fldCharType="end"/>
      </w:r>
    </w:p>
    <w:p w14:paraId="4D108027" w14:textId="0D112D5D" w:rsidR="000212E0" w:rsidRPr="000212E0" w:rsidRDefault="00D873FA">
      <w:r w:rsidRPr="000212E0">
        <w:br w:type="page"/>
      </w:r>
    </w:p>
    <w:p w14:paraId="2042CAEF" w14:textId="310DC26E" w:rsidR="00095982" w:rsidRPr="000212E0" w:rsidRDefault="00D873FA" w:rsidP="00796E0C">
      <w:pPr>
        <w:pStyle w:val="Heading1"/>
        <w:jc w:val="center"/>
        <w:rPr>
          <w:rFonts w:asciiTheme="minorHAnsi" w:hAnsiTheme="minorHAnsi"/>
          <w:sz w:val="32"/>
          <w:szCs w:val="32"/>
        </w:rPr>
      </w:pPr>
      <w:bookmarkStart w:id="583" w:name="_Toc278904979"/>
      <w:r w:rsidRPr="000212E0">
        <w:rPr>
          <w:rFonts w:asciiTheme="minorHAnsi" w:hAnsiTheme="minorHAnsi"/>
          <w:sz w:val="32"/>
          <w:szCs w:val="32"/>
        </w:rPr>
        <w:t>APPENDIX</w:t>
      </w:r>
      <w:bookmarkEnd w:id="583"/>
    </w:p>
    <w:p w14:paraId="23E55F55" w14:textId="77777777" w:rsidR="002B5D85" w:rsidRDefault="006750AA" w:rsidP="002B5D85">
      <w:pPr>
        <w:spacing w:line="360" w:lineRule="auto"/>
        <w:jc w:val="both"/>
      </w:pPr>
      <w:r>
        <w:t>Scanned copy of ethics approval granted prior to the commencement of this study</w:t>
      </w:r>
      <w:r w:rsidR="002B0BA4">
        <w:t>.</w:t>
      </w:r>
    </w:p>
    <w:p w14:paraId="66575011" w14:textId="77777777" w:rsidR="002B5D85" w:rsidRDefault="002B5D85" w:rsidP="002B5D85">
      <w:pPr>
        <w:spacing w:line="360" w:lineRule="auto"/>
        <w:jc w:val="both"/>
        <w:rPr>
          <w:b/>
        </w:rPr>
      </w:pPr>
    </w:p>
    <w:p w14:paraId="5000AB92" w14:textId="3EA798C8" w:rsidR="00796E0C" w:rsidRPr="002B5D85" w:rsidRDefault="002B5D85" w:rsidP="002B5D85">
      <w:pPr>
        <w:spacing w:line="360" w:lineRule="auto"/>
        <w:jc w:val="both"/>
      </w:pPr>
      <w:r>
        <w:rPr>
          <w:b/>
          <w:noProof/>
          <w:lang w:val="en-US"/>
        </w:rPr>
        <w:drawing>
          <wp:inline distT="0" distB="0" distL="0" distR="0" wp14:anchorId="3E9D0D1E" wp14:editId="4D206B4C">
            <wp:extent cx="5138420" cy="7476862"/>
            <wp:effectExtent l="0" t="0" r="0" b="0"/>
            <wp:docPr id="2048" name="Picture 2048" descr="Macintosh HD:Users:sifal:Desktop:Screen Shot 2014-06-25 at 23.4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fal:Desktop:Screen Shot 2014-06-25 at 23.43.5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139300" cy="7478142"/>
                    </a:xfrm>
                    <a:prstGeom prst="rect">
                      <a:avLst/>
                    </a:prstGeom>
                    <a:noFill/>
                    <a:ln>
                      <a:noFill/>
                    </a:ln>
                  </pic:spPr>
                </pic:pic>
              </a:graphicData>
            </a:graphic>
          </wp:inline>
        </w:drawing>
      </w:r>
      <w:r w:rsidR="00796E0C" w:rsidRPr="000212E0">
        <w:rPr>
          <w:b/>
        </w:rPr>
        <w:br w:type="page"/>
      </w:r>
    </w:p>
    <w:p w14:paraId="01DCE209" w14:textId="2B83F139" w:rsidR="00796E0C" w:rsidRPr="002B5D85" w:rsidRDefault="00796E0C" w:rsidP="002B5D85">
      <w:pPr>
        <w:pStyle w:val="Heading1"/>
        <w:jc w:val="right"/>
        <w:rPr>
          <w:rFonts w:asciiTheme="minorHAnsi" w:hAnsiTheme="minorHAnsi"/>
          <w:sz w:val="32"/>
          <w:szCs w:val="32"/>
        </w:rPr>
      </w:pPr>
      <w:bookmarkStart w:id="584" w:name="_Toc278904980"/>
      <w:r w:rsidRPr="002B5D85">
        <w:rPr>
          <w:rFonts w:asciiTheme="minorHAnsi" w:hAnsiTheme="minorHAnsi"/>
          <w:sz w:val="32"/>
          <w:szCs w:val="32"/>
        </w:rPr>
        <w:t>COPIES OF PUBLICATIONS ARISING FROM THESIS</w:t>
      </w:r>
      <w:bookmarkEnd w:id="584"/>
    </w:p>
    <w:p w14:paraId="4FD6ACDD" w14:textId="28E46137" w:rsidR="00D873FA" w:rsidRPr="000212E0" w:rsidRDefault="00D873FA" w:rsidP="00D873FA">
      <w:pPr>
        <w:spacing w:line="360" w:lineRule="auto"/>
        <w:jc w:val="both"/>
        <w:rPr>
          <w:b/>
        </w:rPr>
      </w:pPr>
    </w:p>
    <w:sectPr w:rsidR="00D873FA" w:rsidRPr="000212E0" w:rsidSect="00DA60C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BD3F6E" w14:textId="77777777" w:rsidR="00C64081" w:rsidRDefault="00C64081" w:rsidP="003B289A">
      <w:r>
        <w:separator/>
      </w:r>
    </w:p>
  </w:endnote>
  <w:endnote w:type="continuationSeparator" w:id="0">
    <w:p w14:paraId="28241573" w14:textId="77777777" w:rsidR="00C64081" w:rsidRDefault="00C64081" w:rsidP="003B28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明朝">
    <w:charset w:val="4E"/>
    <w:family w:val="auto"/>
    <w:pitch w:val="variable"/>
    <w:sig w:usb0="E00002FF" w:usb1="6AC7FDFB" w:usb2="00000012" w:usb3="00000000" w:csb0="0002009F" w:csb1="00000000"/>
  </w:font>
  <w:font w:name="Georgia">
    <w:panose1 w:val="02040502050405020303"/>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Verdana">
    <w:panose1 w:val="020B0604030504040204"/>
    <w:charset w:val="00"/>
    <w:family w:val="auto"/>
    <w:pitch w:val="variable"/>
    <w:sig w:usb0="A10006FF" w:usb1="4000205B" w:usb2="00000010" w:usb3="00000000" w:csb0="0000019F" w:csb1="00000000"/>
  </w:font>
  <w:font w:name="Helvetica Neue">
    <w:panose1 w:val="02000503000000020004"/>
    <w:charset w:val="00"/>
    <w:family w:val="auto"/>
    <w:pitch w:val="variable"/>
    <w:sig w:usb0="80000067" w:usb1="00000000" w:usb2="00000000" w:usb3="00000000" w:csb0="00000001" w:csb1="00000000"/>
  </w:font>
  <w:font w:name="Lucida Sans Unicode">
    <w:panose1 w:val="020B0602030504020204"/>
    <w:charset w:val="00"/>
    <w:family w:val="auto"/>
    <w:pitch w:val="variable"/>
    <w:sig w:usb0="80000AFF" w:usb1="0000396B" w:usb2="00000000" w:usb3="00000000" w:csb0="000000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AEAC5" w14:textId="77777777" w:rsidR="00C64081" w:rsidRDefault="00C64081" w:rsidP="009F612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1C25B72" w14:textId="77777777" w:rsidR="00C64081" w:rsidRDefault="00C64081" w:rsidP="00544B7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088627" w14:textId="77777777" w:rsidR="00C64081" w:rsidRDefault="00C64081" w:rsidP="009F612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C74F8">
      <w:rPr>
        <w:rStyle w:val="PageNumber"/>
        <w:noProof/>
      </w:rPr>
      <w:t>194</w:t>
    </w:r>
    <w:r>
      <w:rPr>
        <w:rStyle w:val="PageNumber"/>
      </w:rPr>
      <w:fldChar w:fldCharType="end"/>
    </w:r>
  </w:p>
  <w:p w14:paraId="31D79F56" w14:textId="77777777" w:rsidR="00C64081" w:rsidRDefault="00C64081" w:rsidP="00544B7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A08C94" w14:textId="77777777" w:rsidR="00C64081" w:rsidRDefault="00C64081" w:rsidP="003B289A">
      <w:r>
        <w:separator/>
      </w:r>
    </w:p>
  </w:footnote>
  <w:footnote w:type="continuationSeparator" w:id="0">
    <w:p w14:paraId="478E9BAC" w14:textId="77777777" w:rsidR="00C64081" w:rsidRDefault="00C64081" w:rsidP="003B289A">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6970A2"/>
    <w:multiLevelType w:val="hybridMultilevel"/>
    <w:tmpl w:val="792A9D92"/>
    <w:lvl w:ilvl="0" w:tplc="501EFDF4">
      <w:start w:val="1"/>
      <w:numFmt w:val="upperRoman"/>
      <w:lvlText w:val="%1."/>
      <w:lvlJc w:val="right"/>
      <w:pPr>
        <w:ind w:left="540" w:hanging="18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A40394"/>
    <w:multiLevelType w:val="hybridMultilevel"/>
    <w:tmpl w:val="8F88FD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AA5438"/>
    <w:multiLevelType w:val="hybridMultilevel"/>
    <w:tmpl w:val="4C106384"/>
    <w:lvl w:ilvl="0" w:tplc="6988E1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6743120"/>
    <w:multiLevelType w:val="hybridMultilevel"/>
    <w:tmpl w:val="B28C192A"/>
    <w:lvl w:ilvl="0" w:tplc="C8201B96">
      <w:start w:val="1973"/>
      <w:numFmt w:val="bullet"/>
      <w:lvlText w:val="–"/>
      <w:lvlJc w:val="left"/>
      <w:pPr>
        <w:ind w:left="720" w:hanging="360"/>
      </w:pPr>
      <w:rPr>
        <w:rFonts w:ascii="Helvetica" w:eastAsiaTheme="minorEastAsia" w:hAnsi="Helvetica" w:cs="Georgi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802BEC"/>
    <w:multiLevelType w:val="multilevel"/>
    <w:tmpl w:val="BB94D63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6">
    <w:nsid w:val="1053758B"/>
    <w:multiLevelType w:val="hybridMultilevel"/>
    <w:tmpl w:val="8C3082C4"/>
    <w:lvl w:ilvl="0" w:tplc="92364962">
      <w:numFmt w:val="bullet"/>
      <w:lvlText w:val="-"/>
      <w:lvlJc w:val="left"/>
      <w:pPr>
        <w:tabs>
          <w:tab w:val="num" w:pos="720"/>
        </w:tabs>
        <w:ind w:left="720" w:hanging="360"/>
      </w:pPr>
      <w:rPr>
        <w:rFonts w:ascii="Times New Roman" w:eastAsia="Times New Roman" w:hAnsi="Times New Roman" w:hint="default"/>
        <w:w w:val="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nsid w:val="2140475D"/>
    <w:multiLevelType w:val="hybridMultilevel"/>
    <w:tmpl w:val="83CA6CA0"/>
    <w:lvl w:ilvl="0" w:tplc="8E8E47FA">
      <w:start w:val="1"/>
      <w:numFmt w:val="decimal"/>
      <w:lvlText w:val="%1."/>
      <w:lvlJc w:val="left"/>
      <w:pPr>
        <w:ind w:left="960" w:hanging="360"/>
      </w:p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8">
    <w:nsid w:val="21A333AC"/>
    <w:multiLevelType w:val="hybridMultilevel"/>
    <w:tmpl w:val="5D18C8E8"/>
    <w:lvl w:ilvl="0" w:tplc="FC96A87E">
      <w:start w:val="1"/>
      <w:numFmt w:val="bullet"/>
      <w:lvlText w:val="-"/>
      <w:lvlJc w:val="left"/>
      <w:pPr>
        <w:ind w:left="720" w:hanging="360"/>
      </w:pPr>
      <w:rPr>
        <w:rFonts w:ascii="Helvetica" w:eastAsiaTheme="minorEastAsia" w:hAnsi="Helvetic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4BC6EFE"/>
    <w:multiLevelType w:val="multilevel"/>
    <w:tmpl w:val="670A763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9A718FC"/>
    <w:multiLevelType w:val="hybridMultilevel"/>
    <w:tmpl w:val="EA8ED35E"/>
    <w:lvl w:ilvl="0" w:tplc="664618F8">
      <w:start w:val="1"/>
      <w:numFmt w:val="bullet"/>
      <w:lvlText w:val=""/>
      <w:lvlJc w:val="left"/>
      <w:pPr>
        <w:ind w:left="960" w:hanging="360"/>
      </w:pPr>
      <w:rPr>
        <w:rFonts w:ascii="Symbol" w:hAnsi="Symbol" w:hint="default"/>
      </w:rPr>
    </w:lvl>
    <w:lvl w:ilvl="1" w:tplc="04090003" w:tentative="1">
      <w:start w:val="1"/>
      <w:numFmt w:val="bullet"/>
      <w:lvlText w:val="o"/>
      <w:lvlJc w:val="left"/>
      <w:pPr>
        <w:ind w:left="1680" w:hanging="360"/>
      </w:pPr>
      <w:rPr>
        <w:rFonts w:ascii="Courier New" w:hAnsi="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1">
    <w:nsid w:val="2B452D11"/>
    <w:multiLevelType w:val="hybridMultilevel"/>
    <w:tmpl w:val="FF3EB1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140E25"/>
    <w:multiLevelType w:val="hybridMultilevel"/>
    <w:tmpl w:val="18DE4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7532898"/>
    <w:multiLevelType w:val="hybridMultilevel"/>
    <w:tmpl w:val="28BC0E62"/>
    <w:lvl w:ilvl="0" w:tplc="728A7B22">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B5037E5"/>
    <w:multiLevelType w:val="hybridMultilevel"/>
    <w:tmpl w:val="F634B660"/>
    <w:lvl w:ilvl="0" w:tplc="E178472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C9E46A0"/>
    <w:multiLevelType w:val="hybridMultilevel"/>
    <w:tmpl w:val="18DE4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E697776"/>
    <w:multiLevelType w:val="hybridMultilevel"/>
    <w:tmpl w:val="ACDCF54C"/>
    <w:lvl w:ilvl="0" w:tplc="EEA020A4">
      <w:start w:val="5"/>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1DE31BC"/>
    <w:multiLevelType w:val="hybridMultilevel"/>
    <w:tmpl w:val="CB7AC34A"/>
    <w:lvl w:ilvl="0" w:tplc="6BE6EDA8">
      <w:numFmt w:val="bullet"/>
      <w:lvlText w:val="-"/>
      <w:lvlJc w:val="left"/>
      <w:pPr>
        <w:ind w:left="720" w:hanging="360"/>
      </w:pPr>
      <w:rPr>
        <w:rFonts w:ascii="Helvetica" w:eastAsiaTheme="minorEastAsia" w:hAnsi="Helvetica" w:cs="Georgi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F22050"/>
    <w:multiLevelType w:val="multilevel"/>
    <w:tmpl w:val="C486E4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503B3D28"/>
    <w:multiLevelType w:val="hybridMultilevel"/>
    <w:tmpl w:val="80FE19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6651E27"/>
    <w:multiLevelType w:val="hybridMultilevel"/>
    <w:tmpl w:val="016E2190"/>
    <w:lvl w:ilvl="0" w:tplc="D57C8970">
      <w:numFmt w:val="bullet"/>
      <w:lvlText w:val="-"/>
      <w:lvlJc w:val="left"/>
      <w:pPr>
        <w:ind w:left="720" w:hanging="360"/>
      </w:pPr>
      <w:rPr>
        <w:rFonts w:ascii="Helvetica" w:eastAsiaTheme="minorEastAsia" w:hAnsi="Helvetica"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9E915FC"/>
    <w:multiLevelType w:val="hybridMultilevel"/>
    <w:tmpl w:val="18DE4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D4E33DF"/>
    <w:multiLevelType w:val="hybridMultilevel"/>
    <w:tmpl w:val="6A98C638"/>
    <w:lvl w:ilvl="0" w:tplc="03AC5198">
      <w:start w:val="1"/>
      <w:numFmt w:val="decimal"/>
      <w:pStyle w:val="TOC3"/>
      <w:lvlText w:val="%1."/>
      <w:lvlJc w:val="left"/>
      <w:pPr>
        <w:ind w:left="9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112283E"/>
    <w:multiLevelType w:val="hybridMultilevel"/>
    <w:tmpl w:val="12606928"/>
    <w:lvl w:ilvl="0" w:tplc="1EF60DD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1EA1CC9"/>
    <w:multiLevelType w:val="hybridMultilevel"/>
    <w:tmpl w:val="7E54BEA0"/>
    <w:lvl w:ilvl="0" w:tplc="18EC6FF4">
      <w:numFmt w:val="bullet"/>
      <w:lvlText w:val="-"/>
      <w:lvlJc w:val="left"/>
      <w:pPr>
        <w:ind w:left="720" w:hanging="360"/>
      </w:pPr>
      <w:rPr>
        <w:rFonts w:ascii="Helvetica" w:eastAsiaTheme="minorEastAsia" w:hAnsi="Helvetica" w:cs="Georgi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E4B0C13"/>
    <w:multiLevelType w:val="hybridMultilevel"/>
    <w:tmpl w:val="7938C660"/>
    <w:lvl w:ilvl="0" w:tplc="0409000F">
      <w:start w:val="1"/>
      <w:numFmt w:val="decimal"/>
      <w:lvlText w:val="%1."/>
      <w:lvlJc w:val="left"/>
      <w:pPr>
        <w:ind w:left="720" w:hanging="360"/>
      </w:pPr>
      <w:rPr>
        <w:rFonts w:hint="default"/>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4A0636C"/>
    <w:multiLevelType w:val="hybridMultilevel"/>
    <w:tmpl w:val="D8C82A70"/>
    <w:lvl w:ilvl="0" w:tplc="501EFDF4">
      <w:start w:val="1"/>
      <w:numFmt w:val="upperRoman"/>
      <w:lvlText w:val="%1."/>
      <w:lvlJc w:val="right"/>
      <w:pPr>
        <w:ind w:left="540" w:hanging="18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C7E4EA6"/>
    <w:multiLevelType w:val="hybridMultilevel"/>
    <w:tmpl w:val="18DE49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F890E73"/>
    <w:multiLevelType w:val="hybridMultilevel"/>
    <w:tmpl w:val="80FE19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17"/>
  </w:num>
  <w:num w:numId="3">
    <w:abstractNumId w:val="0"/>
  </w:num>
  <w:num w:numId="4">
    <w:abstractNumId w:val="24"/>
  </w:num>
  <w:num w:numId="5">
    <w:abstractNumId w:val="26"/>
  </w:num>
  <w:num w:numId="6">
    <w:abstractNumId w:val="8"/>
  </w:num>
  <w:num w:numId="7">
    <w:abstractNumId w:val="5"/>
  </w:num>
  <w:num w:numId="8">
    <w:abstractNumId w:val="6"/>
  </w:num>
  <w:num w:numId="9">
    <w:abstractNumId w:val="18"/>
  </w:num>
  <w:num w:numId="10">
    <w:abstractNumId w:val="7"/>
  </w:num>
  <w:num w:numId="11">
    <w:abstractNumId w:val="10"/>
  </w:num>
  <w:num w:numId="12">
    <w:abstractNumId w:val="22"/>
  </w:num>
  <w:num w:numId="13">
    <w:abstractNumId w:val="21"/>
  </w:num>
  <w:num w:numId="14">
    <w:abstractNumId w:val="2"/>
  </w:num>
  <w:num w:numId="15">
    <w:abstractNumId w:val="16"/>
  </w:num>
  <w:num w:numId="16">
    <w:abstractNumId w:val="9"/>
  </w:num>
  <w:num w:numId="17">
    <w:abstractNumId w:val="1"/>
  </w:num>
  <w:num w:numId="18">
    <w:abstractNumId w:val="4"/>
  </w:num>
  <w:num w:numId="19">
    <w:abstractNumId w:val="19"/>
  </w:num>
  <w:num w:numId="20">
    <w:abstractNumId w:val="25"/>
  </w:num>
  <w:num w:numId="21">
    <w:abstractNumId w:val="28"/>
  </w:num>
  <w:num w:numId="22">
    <w:abstractNumId w:val="11"/>
  </w:num>
  <w:num w:numId="23">
    <w:abstractNumId w:val="14"/>
  </w:num>
  <w:num w:numId="24">
    <w:abstractNumId w:val="23"/>
  </w:num>
  <w:num w:numId="25">
    <w:abstractNumId w:val="3"/>
  </w:num>
  <w:num w:numId="26">
    <w:abstractNumId w:val="13"/>
  </w:num>
  <w:num w:numId="27">
    <w:abstractNumId w:val="27"/>
  </w:num>
  <w:num w:numId="28">
    <w:abstractNumId w:val="15"/>
  </w:num>
  <w:num w:numId="2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ctiveWritingStyle w:appName="MSWord" w:lang="en-US" w:vendorID="64" w:dllVersion="131078" w:nlCheck="1" w:checkStyle="1"/>
  <w:activeWritingStyle w:appName="MSWord" w:lang="en-GB" w:vendorID="64" w:dllVersion="131078" w:nlCheck="1" w:checkStyle="1"/>
  <w:activeWritingStyle w:appName="MSWord" w:lang="de-AT" w:vendorID="64" w:dllVersion="131078" w:nlCheck="1" w:checkStyle="1"/>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Brit Medical J&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pf2w5a9krz022efrprpevzoap5xsa0220w2&quot;&gt;New thesis&lt;record-ids&gt;&lt;item&gt;1&lt;/item&gt;&lt;item&gt;2&lt;/item&gt;&lt;item&gt;3&lt;/item&gt;&lt;item&gt;4&lt;/item&gt;&lt;item&gt;5&lt;/item&gt;&lt;item&gt;6&lt;/item&gt;&lt;item&gt;7&lt;/item&gt;&lt;item&gt;9&lt;/item&gt;&lt;item&gt;10&lt;/item&gt;&lt;item&gt;14&lt;/item&gt;&lt;/record-ids&gt;&lt;/item&gt;&lt;/Libraries&gt;"/>
  </w:docVars>
  <w:rsids>
    <w:rsidRoot w:val="00BD1EB6"/>
    <w:rsid w:val="000001BC"/>
    <w:rsid w:val="00001858"/>
    <w:rsid w:val="00001A20"/>
    <w:rsid w:val="000028BF"/>
    <w:rsid w:val="00006E15"/>
    <w:rsid w:val="000078E4"/>
    <w:rsid w:val="0001086B"/>
    <w:rsid w:val="000109AC"/>
    <w:rsid w:val="000111FB"/>
    <w:rsid w:val="00011836"/>
    <w:rsid w:val="00015110"/>
    <w:rsid w:val="000157FF"/>
    <w:rsid w:val="00015C0F"/>
    <w:rsid w:val="000173C0"/>
    <w:rsid w:val="00017BAE"/>
    <w:rsid w:val="00020562"/>
    <w:rsid w:val="0002102E"/>
    <w:rsid w:val="000212E0"/>
    <w:rsid w:val="0002181F"/>
    <w:rsid w:val="000219D2"/>
    <w:rsid w:val="00021CBE"/>
    <w:rsid w:val="000232AA"/>
    <w:rsid w:val="000266F2"/>
    <w:rsid w:val="000275BD"/>
    <w:rsid w:val="00027C87"/>
    <w:rsid w:val="00031387"/>
    <w:rsid w:val="000317EC"/>
    <w:rsid w:val="00031FC5"/>
    <w:rsid w:val="00032A65"/>
    <w:rsid w:val="00032E5D"/>
    <w:rsid w:val="00033685"/>
    <w:rsid w:val="00034CBF"/>
    <w:rsid w:val="00035125"/>
    <w:rsid w:val="000359A7"/>
    <w:rsid w:val="00037063"/>
    <w:rsid w:val="00040234"/>
    <w:rsid w:val="00040EB7"/>
    <w:rsid w:val="000417B1"/>
    <w:rsid w:val="0004239D"/>
    <w:rsid w:val="00042BBA"/>
    <w:rsid w:val="00042F47"/>
    <w:rsid w:val="0004627A"/>
    <w:rsid w:val="00047EBB"/>
    <w:rsid w:val="0005075D"/>
    <w:rsid w:val="000513B0"/>
    <w:rsid w:val="00051CBA"/>
    <w:rsid w:val="00052CE9"/>
    <w:rsid w:val="00054253"/>
    <w:rsid w:val="0005460F"/>
    <w:rsid w:val="00055F05"/>
    <w:rsid w:val="00057772"/>
    <w:rsid w:val="00061267"/>
    <w:rsid w:val="00061478"/>
    <w:rsid w:val="0006181C"/>
    <w:rsid w:val="00061B09"/>
    <w:rsid w:val="00062A0A"/>
    <w:rsid w:val="00063F72"/>
    <w:rsid w:val="00064938"/>
    <w:rsid w:val="00065095"/>
    <w:rsid w:val="000704FD"/>
    <w:rsid w:val="00070914"/>
    <w:rsid w:val="000715AB"/>
    <w:rsid w:val="000715B8"/>
    <w:rsid w:val="00071822"/>
    <w:rsid w:val="000718BD"/>
    <w:rsid w:val="0007252A"/>
    <w:rsid w:val="000745A7"/>
    <w:rsid w:val="00074835"/>
    <w:rsid w:val="00074C08"/>
    <w:rsid w:val="000750F9"/>
    <w:rsid w:val="00075E19"/>
    <w:rsid w:val="00075FCF"/>
    <w:rsid w:val="000764B6"/>
    <w:rsid w:val="000779A0"/>
    <w:rsid w:val="0008094B"/>
    <w:rsid w:val="00080E8D"/>
    <w:rsid w:val="0008147D"/>
    <w:rsid w:val="0008159E"/>
    <w:rsid w:val="00081B11"/>
    <w:rsid w:val="00081DCC"/>
    <w:rsid w:val="0008291A"/>
    <w:rsid w:val="00082C6F"/>
    <w:rsid w:val="000851C0"/>
    <w:rsid w:val="00085855"/>
    <w:rsid w:val="00090CBF"/>
    <w:rsid w:val="00093254"/>
    <w:rsid w:val="00093ED8"/>
    <w:rsid w:val="000950C3"/>
    <w:rsid w:val="00095982"/>
    <w:rsid w:val="0009757B"/>
    <w:rsid w:val="000975FA"/>
    <w:rsid w:val="000A006D"/>
    <w:rsid w:val="000A0215"/>
    <w:rsid w:val="000A09AF"/>
    <w:rsid w:val="000A0C1B"/>
    <w:rsid w:val="000A3E86"/>
    <w:rsid w:val="000A5F14"/>
    <w:rsid w:val="000A6DEF"/>
    <w:rsid w:val="000B0476"/>
    <w:rsid w:val="000B05CA"/>
    <w:rsid w:val="000B156D"/>
    <w:rsid w:val="000B1DC5"/>
    <w:rsid w:val="000B54E5"/>
    <w:rsid w:val="000B6838"/>
    <w:rsid w:val="000B704B"/>
    <w:rsid w:val="000B7DFC"/>
    <w:rsid w:val="000C427A"/>
    <w:rsid w:val="000C4FAE"/>
    <w:rsid w:val="000C5E0A"/>
    <w:rsid w:val="000C6F15"/>
    <w:rsid w:val="000C7C52"/>
    <w:rsid w:val="000D0E00"/>
    <w:rsid w:val="000D1905"/>
    <w:rsid w:val="000D332A"/>
    <w:rsid w:val="000D505C"/>
    <w:rsid w:val="000D635D"/>
    <w:rsid w:val="000D66AB"/>
    <w:rsid w:val="000D6CCB"/>
    <w:rsid w:val="000D78B5"/>
    <w:rsid w:val="000D7ACE"/>
    <w:rsid w:val="000D7F1A"/>
    <w:rsid w:val="000E02A9"/>
    <w:rsid w:val="000E06FD"/>
    <w:rsid w:val="000E0B97"/>
    <w:rsid w:val="000E1CD7"/>
    <w:rsid w:val="000E4106"/>
    <w:rsid w:val="000E45EE"/>
    <w:rsid w:val="000E5755"/>
    <w:rsid w:val="000E5FBF"/>
    <w:rsid w:val="000E600A"/>
    <w:rsid w:val="000E6933"/>
    <w:rsid w:val="000E699C"/>
    <w:rsid w:val="000E725D"/>
    <w:rsid w:val="000E73E4"/>
    <w:rsid w:val="000E7B6D"/>
    <w:rsid w:val="000F137A"/>
    <w:rsid w:val="000F2769"/>
    <w:rsid w:val="000F293A"/>
    <w:rsid w:val="000F2B61"/>
    <w:rsid w:val="000F3453"/>
    <w:rsid w:val="000F3BB5"/>
    <w:rsid w:val="000F7AB3"/>
    <w:rsid w:val="001017C2"/>
    <w:rsid w:val="00103234"/>
    <w:rsid w:val="001033CC"/>
    <w:rsid w:val="0010352F"/>
    <w:rsid w:val="001045F7"/>
    <w:rsid w:val="00104F6D"/>
    <w:rsid w:val="00105937"/>
    <w:rsid w:val="00105BF9"/>
    <w:rsid w:val="001079A7"/>
    <w:rsid w:val="001105EC"/>
    <w:rsid w:val="00110665"/>
    <w:rsid w:val="001108AF"/>
    <w:rsid w:val="00110E3D"/>
    <w:rsid w:val="00112153"/>
    <w:rsid w:val="00112EF2"/>
    <w:rsid w:val="00113B2B"/>
    <w:rsid w:val="001157EF"/>
    <w:rsid w:val="00115BCE"/>
    <w:rsid w:val="001169E6"/>
    <w:rsid w:val="0012039A"/>
    <w:rsid w:val="00120860"/>
    <w:rsid w:val="00121ED5"/>
    <w:rsid w:val="0012578B"/>
    <w:rsid w:val="00125CBA"/>
    <w:rsid w:val="0012697B"/>
    <w:rsid w:val="00126FFC"/>
    <w:rsid w:val="0013011D"/>
    <w:rsid w:val="0013032E"/>
    <w:rsid w:val="00131C48"/>
    <w:rsid w:val="00132320"/>
    <w:rsid w:val="00133721"/>
    <w:rsid w:val="00134C1D"/>
    <w:rsid w:val="0013505B"/>
    <w:rsid w:val="00135932"/>
    <w:rsid w:val="00136030"/>
    <w:rsid w:val="00136DF0"/>
    <w:rsid w:val="00137CD8"/>
    <w:rsid w:val="00140BC5"/>
    <w:rsid w:val="0014152D"/>
    <w:rsid w:val="00142EF5"/>
    <w:rsid w:val="00145C6E"/>
    <w:rsid w:val="00146777"/>
    <w:rsid w:val="001478CD"/>
    <w:rsid w:val="00150688"/>
    <w:rsid w:val="0015092E"/>
    <w:rsid w:val="001527BB"/>
    <w:rsid w:val="0015544D"/>
    <w:rsid w:val="00155F23"/>
    <w:rsid w:val="00156B2D"/>
    <w:rsid w:val="001574A5"/>
    <w:rsid w:val="00157514"/>
    <w:rsid w:val="00157BA1"/>
    <w:rsid w:val="001602B9"/>
    <w:rsid w:val="001603C4"/>
    <w:rsid w:val="00160B78"/>
    <w:rsid w:val="00162811"/>
    <w:rsid w:val="001629F7"/>
    <w:rsid w:val="00165235"/>
    <w:rsid w:val="00165759"/>
    <w:rsid w:val="00166166"/>
    <w:rsid w:val="0016679A"/>
    <w:rsid w:val="0016691A"/>
    <w:rsid w:val="00166A2A"/>
    <w:rsid w:val="00166A5E"/>
    <w:rsid w:val="001708CC"/>
    <w:rsid w:val="001708EF"/>
    <w:rsid w:val="00170A24"/>
    <w:rsid w:val="00170E67"/>
    <w:rsid w:val="0017219F"/>
    <w:rsid w:val="001728C6"/>
    <w:rsid w:val="00172D98"/>
    <w:rsid w:val="00174260"/>
    <w:rsid w:val="00174A07"/>
    <w:rsid w:val="00174C1A"/>
    <w:rsid w:val="00175012"/>
    <w:rsid w:val="00175725"/>
    <w:rsid w:val="001760FF"/>
    <w:rsid w:val="00177148"/>
    <w:rsid w:val="00177B9C"/>
    <w:rsid w:val="0018123D"/>
    <w:rsid w:val="001835B1"/>
    <w:rsid w:val="00183763"/>
    <w:rsid w:val="00183E94"/>
    <w:rsid w:val="001850B0"/>
    <w:rsid w:val="001876C8"/>
    <w:rsid w:val="00187ED9"/>
    <w:rsid w:val="0019029F"/>
    <w:rsid w:val="00190523"/>
    <w:rsid w:val="001922BF"/>
    <w:rsid w:val="001929F0"/>
    <w:rsid w:val="0019490A"/>
    <w:rsid w:val="001953CE"/>
    <w:rsid w:val="00195D5E"/>
    <w:rsid w:val="0019710E"/>
    <w:rsid w:val="0019765E"/>
    <w:rsid w:val="001A0BDF"/>
    <w:rsid w:val="001A15CB"/>
    <w:rsid w:val="001A1AC6"/>
    <w:rsid w:val="001A4152"/>
    <w:rsid w:val="001A44EF"/>
    <w:rsid w:val="001A50EA"/>
    <w:rsid w:val="001A59DA"/>
    <w:rsid w:val="001A6F80"/>
    <w:rsid w:val="001A7740"/>
    <w:rsid w:val="001B037F"/>
    <w:rsid w:val="001B0FDA"/>
    <w:rsid w:val="001B1081"/>
    <w:rsid w:val="001B208E"/>
    <w:rsid w:val="001B2BFA"/>
    <w:rsid w:val="001B5CB3"/>
    <w:rsid w:val="001B612A"/>
    <w:rsid w:val="001B6EF0"/>
    <w:rsid w:val="001C0322"/>
    <w:rsid w:val="001C1487"/>
    <w:rsid w:val="001C2005"/>
    <w:rsid w:val="001C21F6"/>
    <w:rsid w:val="001C3F36"/>
    <w:rsid w:val="001C46FB"/>
    <w:rsid w:val="001C5B55"/>
    <w:rsid w:val="001D0CAD"/>
    <w:rsid w:val="001D0F7C"/>
    <w:rsid w:val="001D49FD"/>
    <w:rsid w:val="001D531E"/>
    <w:rsid w:val="001D6ABF"/>
    <w:rsid w:val="001D7B76"/>
    <w:rsid w:val="001D7D19"/>
    <w:rsid w:val="001E0BE6"/>
    <w:rsid w:val="001E14A4"/>
    <w:rsid w:val="001E1C98"/>
    <w:rsid w:val="001E4821"/>
    <w:rsid w:val="001E5D20"/>
    <w:rsid w:val="001E7089"/>
    <w:rsid w:val="001E71EF"/>
    <w:rsid w:val="001E7D32"/>
    <w:rsid w:val="001E7FE0"/>
    <w:rsid w:val="001F1A78"/>
    <w:rsid w:val="001F2280"/>
    <w:rsid w:val="001F281C"/>
    <w:rsid w:val="001F4716"/>
    <w:rsid w:val="001F4C74"/>
    <w:rsid w:val="001F50E4"/>
    <w:rsid w:val="00200AA5"/>
    <w:rsid w:val="002018CB"/>
    <w:rsid w:val="002023CA"/>
    <w:rsid w:val="00202F2B"/>
    <w:rsid w:val="00202F6D"/>
    <w:rsid w:val="002037AA"/>
    <w:rsid w:val="00204E7F"/>
    <w:rsid w:val="002058CD"/>
    <w:rsid w:val="00205B21"/>
    <w:rsid w:val="00205FC1"/>
    <w:rsid w:val="00206AE0"/>
    <w:rsid w:val="00207389"/>
    <w:rsid w:val="00210244"/>
    <w:rsid w:val="00211F45"/>
    <w:rsid w:val="00215602"/>
    <w:rsid w:val="002157B4"/>
    <w:rsid w:val="00215931"/>
    <w:rsid w:val="00215F15"/>
    <w:rsid w:val="002163DE"/>
    <w:rsid w:val="00216DA2"/>
    <w:rsid w:val="002173DB"/>
    <w:rsid w:val="002211CD"/>
    <w:rsid w:val="002255D2"/>
    <w:rsid w:val="0022570F"/>
    <w:rsid w:val="002264CB"/>
    <w:rsid w:val="002271FE"/>
    <w:rsid w:val="002273B7"/>
    <w:rsid w:val="0023242B"/>
    <w:rsid w:val="00232578"/>
    <w:rsid w:val="0023415D"/>
    <w:rsid w:val="002378F4"/>
    <w:rsid w:val="00240B31"/>
    <w:rsid w:val="00242691"/>
    <w:rsid w:val="002438CC"/>
    <w:rsid w:val="002442CF"/>
    <w:rsid w:val="00244493"/>
    <w:rsid w:val="002458E5"/>
    <w:rsid w:val="0024592B"/>
    <w:rsid w:val="00245C78"/>
    <w:rsid w:val="002465BF"/>
    <w:rsid w:val="00250937"/>
    <w:rsid w:val="00250A87"/>
    <w:rsid w:val="002526B3"/>
    <w:rsid w:val="0025440C"/>
    <w:rsid w:val="00254B59"/>
    <w:rsid w:val="00255C9E"/>
    <w:rsid w:val="00256BBA"/>
    <w:rsid w:val="00261054"/>
    <w:rsid w:val="00263985"/>
    <w:rsid w:val="00265327"/>
    <w:rsid w:val="002657E9"/>
    <w:rsid w:val="002660B3"/>
    <w:rsid w:val="00270049"/>
    <w:rsid w:val="00271283"/>
    <w:rsid w:val="00271B84"/>
    <w:rsid w:val="00271C73"/>
    <w:rsid w:val="00272422"/>
    <w:rsid w:val="0027390E"/>
    <w:rsid w:val="00275AF0"/>
    <w:rsid w:val="00275B9F"/>
    <w:rsid w:val="00276070"/>
    <w:rsid w:val="00277D27"/>
    <w:rsid w:val="00280013"/>
    <w:rsid w:val="0028007F"/>
    <w:rsid w:val="002805B6"/>
    <w:rsid w:val="00280D8F"/>
    <w:rsid w:val="00287273"/>
    <w:rsid w:val="00287E91"/>
    <w:rsid w:val="00292165"/>
    <w:rsid w:val="00292DE8"/>
    <w:rsid w:val="00292F91"/>
    <w:rsid w:val="0029396C"/>
    <w:rsid w:val="0029475F"/>
    <w:rsid w:val="00294D2E"/>
    <w:rsid w:val="002957D9"/>
    <w:rsid w:val="00296E52"/>
    <w:rsid w:val="00296EAA"/>
    <w:rsid w:val="00296F76"/>
    <w:rsid w:val="002A0159"/>
    <w:rsid w:val="002A09EE"/>
    <w:rsid w:val="002A1C2C"/>
    <w:rsid w:val="002A252E"/>
    <w:rsid w:val="002A2B2F"/>
    <w:rsid w:val="002A4681"/>
    <w:rsid w:val="002A59BA"/>
    <w:rsid w:val="002A6641"/>
    <w:rsid w:val="002A6CC9"/>
    <w:rsid w:val="002A70D5"/>
    <w:rsid w:val="002B0BA4"/>
    <w:rsid w:val="002B0D40"/>
    <w:rsid w:val="002B42F1"/>
    <w:rsid w:val="002B4F0F"/>
    <w:rsid w:val="002B5163"/>
    <w:rsid w:val="002B5D85"/>
    <w:rsid w:val="002B621D"/>
    <w:rsid w:val="002B6946"/>
    <w:rsid w:val="002C145C"/>
    <w:rsid w:val="002C18F7"/>
    <w:rsid w:val="002C19F4"/>
    <w:rsid w:val="002C20AD"/>
    <w:rsid w:val="002C274E"/>
    <w:rsid w:val="002C285D"/>
    <w:rsid w:val="002C425C"/>
    <w:rsid w:val="002C43C6"/>
    <w:rsid w:val="002C4440"/>
    <w:rsid w:val="002C542F"/>
    <w:rsid w:val="002C5606"/>
    <w:rsid w:val="002C6BF0"/>
    <w:rsid w:val="002D31A8"/>
    <w:rsid w:val="002D60E8"/>
    <w:rsid w:val="002D724D"/>
    <w:rsid w:val="002E0C4F"/>
    <w:rsid w:val="002E1D47"/>
    <w:rsid w:val="002E1D9D"/>
    <w:rsid w:val="002E2EBE"/>
    <w:rsid w:val="002E2F32"/>
    <w:rsid w:val="002E305F"/>
    <w:rsid w:val="002E75DC"/>
    <w:rsid w:val="002F063E"/>
    <w:rsid w:val="002F0F99"/>
    <w:rsid w:val="002F406E"/>
    <w:rsid w:val="002F48BC"/>
    <w:rsid w:val="002F635E"/>
    <w:rsid w:val="00300D4C"/>
    <w:rsid w:val="00301E0F"/>
    <w:rsid w:val="00302304"/>
    <w:rsid w:val="00303604"/>
    <w:rsid w:val="00303E3D"/>
    <w:rsid w:val="003101FB"/>
    <w:rsid w:val="00312E53"/>
    <w:rsid w:val="00313654"/>
    <w:rsid w:val="00314A5E"/>
    <w:rsid w:val="00316F57"/>
    <w:rsid w:val="00317555"/>
    <w:rsid w:val="0031796D"/>
    <w:rsid w:val="0032147C"/>
    <w:rsid w:val="00321BFA"/>
    <w:rsid w:val="0032235D"/>
    <w:rsid w:val="00322AC2"/>
    <w:rsid w:val="00324FF8"/>
    <w:rsid w:val="003271BA"/>
    <w:rsid w:val="00331788"/>
    <w:rsid w:val="00331D6B"/>
    <w:rsid w:val="00334100"/>
    <w:rsid w:val="00335D1E"/>
    <w:rsid w:val="0033605B"/>
    <w:rsid w:val="00336261"/>
    <w:rsid w:val="00336DEB"/>
    <w:rsid w:val="00337E49"/>
    <w:rsid w:val="003409F0"/>
    <w:rsid w:val="00340AE2"/>
    <w:rsid w:val="00343ECF"/>
    <w:rsid w:val="00344926"/>
    <w:rsid w:val="00345351"/>
    <w:rsid w:val="00345963"/>
    <w:rsid w:val="0034617F"/>
    <w:rsid w:val="00347E62"/>
    <w:rsid w:val="00350B23"/>
    <w:rsid w:val="0035181D"/>
    <w:rsid w:val="003534D6"/>
    <w:rsid w:val="00353833"/>
    <w:rsid w:val="00354DB4"/>
    <w:rsid w:val="00357135"/>
    <w:rsid w:val="00357D7E"/>
    <w:rsid w:val="00361A58"/>
    <w:rsid w:val="0036357F"/>
    <w:rsid w:val="00364218"/>
    <w:rsid w:val="003650ED"/>
    <w:rsid w:val="00366148"/>
    <w:rsid w:val="0036639A"/>
    <w:rsid w:val="00367EA7"/>
    <w:rsid w:val="00370052"/>
    <w:rsid w:val="00370140"/>
    <w:rsid w:val="003705F9"/>
    <w:rsid w:val="00370D09"/>
    <w:rsid w:val="00371159"/>
    <w:rsid w:val="00372DAC"/>
    <w:rsid w:val="003730C7"/>
    <w:rsid w:val="00373686"/>
    <w:rsid w:val="00373876"/>
    <w:rsid w:val="00373E7E"/>
    <w:rsid w:val="00377B15"/>
    <w:rsid w:val="00380E20"/>
    <w:rsid w:val="00381445"/>
    <w:rsid w:val="003830FC"/>
    <w:rsid w:val="003831B4"/>
    <w:rsid w:val="003833AD"/>
    <w:rsid w:val="00384513"/>
    <w:rsid w:val="00385C11"/>
    <w:rsid w:val="00387D70"/>
    <w:rsid w:val="003906BF"/>
    <w:rsid w:val="00390F93"/>
    <w:rsid w:val="0039134C"/>
    <w:rsid w:val="00391A6A"/>
    <w:rsid w:val="00391B70"/>
    <w:rsid w:val="003940EC"/>
    <w:rsid w:val="00394428"/>
    <w:rsid w:val="003A1306"/>
    <w:rsid w:val="003A1BA3"/>
    <w:rsid w:val="003A2123"/>
    <w:rsid w:val="003A2BD1"/>
    <w:rsid w:val="003A4880"/>
    <w:rsid w:val="003A4BF4"/>
    <w:rsid w:val="003A5664"/>
    <w:rsid w:val="003A602F"/>
    <w:rsid w:val="003A64D4"/>
    <w:rsid w:val="003A7C7F"/>
    <w:rsid w:val="003B0577"/>
    <w:rsid w:val="003B2587"/>
    <w:rsid w:val="003B289A"/>
    <w:rsid w:val="003B2A77"/>
    <w:rsid w:val="003B4EE4"/>
    <w:rsid w:val="003B5012"/>
    <w:rsid w:val="003B5671"/>
    <w:rsid w:val="003B6478"/>
    <w:rsid w:val="003B6809"/>
    <w:rsid w:val="003B793B"/>
    <w:rsid w:val="003B7AE6"/>
    <w:rsid w:val="003C0FA3"/>
    <w:rsid w:val="003C10F6"/>
    <w:rsid w:val="003C19BD"/>
    <w:rsid w:val="003C1DC6"/>
    <w:rsid w:val="003C2089"/>
    <w:rsid w:val="003C2191"/>
    <w:rsid w:val="003C2311"/>
    <w:rsid w:val="003C2D3E"/>
    <w:rsid w:val="003C2D5C"/>
    <w:rsid w:val="003C31F2"/>
    <w:rsid w:val="003C417D"/>
    <w:rsid w:val="003D180E"/>
    <w:rsid w:val="003D389A"/>
    <w:rsid w:val="003D3D26"/>
    <w:rsid w:val="003D4061"/>
    <w:rsid w:val="003D41DE"/>
    <w:rsid w:val="003D4DD7"/>
    <w:rsid w:val="003D501B"/>
    <w:rsid w:val="003D52DD"/>
    <w:rsid w:val="003E02E0"/>
    <w:rsid w:val="003E21F0"/>
    <w:rsid w:val="003E22A0"/>
    <w:rsid w:val="003E27E2"/>
    <w:rsid w:val="003E3C10"/>
    <w:rsid w:val="003E3D44"/>
    <w:rsid w:val="003E3DEA"/>
    <w:rsid w:val="003E4D33"/>
    <w:rsid w:val="003E4FE2"/>
    <w:rsid w:val="003E53F5"/>
    <w:rsid w:val="003E55F6"/>
    <w:rsid w:val="003E5707"/>
    <w:rsid w:val="003E639E"/>
    <w:rsid w:val="003E6D17"/>
    <w:rsid w:val="003E7138"/>
    <w:rsid w:val="003F0521"/>
    <w:rsid w:val="003F0FAD"/>
    <w:rsid w:val="003F13EE"/>
    <w:rsid w:val="003F1A1C"/>
    <w:rsid w:val="003F1E50"/>
    <w:rsid w:val="003F341C"/>
    <w:rsid w:val="003F4F24"/>
    <w:rsid w:val="003F5C69"/>
    <w:rsid w:val="00400381"/>
    <w:rsid w:val="00400598"/>
    <w:rsid w:val="00401456"/>
    <w:rsid w:val="0040167D"/>
    <w:rsid w:val="00402930"/>
    <w:rsid w:val="00404531"/>
    <w:rsid w:val="00405F58"/>
    <w:rsid w:val="00406760"/>
    <w:rsid w:val="00407920"/>
    <w:rsid w:val="004101A5"/>
    <w:rsid w:val="004101CD"/>
    <w:rsid w:val="0041032D"/>
    <w:rsid w:val="00415913"/>
    <w:rsid w:val="004167AC"/>
    <w:rsid w:val="004173F1"/>
    <w:rsid w:val="004236ED"/>
    <w:rsid w:val="00424606"/>
    <w:rsid w:val="00424D87"/>
    <w:rsid w:val="0042582B"/>
    <w:rsid w:val="00426264"/>
    <w:rsid w:val="004262FB"/>
    <w:rsid w:val="00426F76"/>
    <w:rsid w:val="004304CF"/>
    <w:rsid w:val="00430A6E"/>
    <w:rsid w:val="00431518"/>
    <w:rsid w:val="0043350E"/>
    <w:rsid w:val="0043470D"/>
    <w:rsid w:val="00434BC1"/>
    <w:rsid w:val="00434E46"/>
    <w:rsid w:val="00436B41"/>
    <w:rsid w:val="0043761F"/>
    <w:rsid w:val="00437F63"/>
    <w:rsid w:val="00440523"/>
    <w:rsid w:val="00440A2B"/>
    <w:rsid w:val="004414E7"/>
    <w:rsid w:val="00442BC6"/>
    <w:rsid w:val="004432E2"/>
    <w:rsid w:val="0044393F"/>
    <w:rsid w:val="0044490E"/>
    <w:rsid w:val="00445864"/>
    <w:rsid w:val="00446797"/>
    <w:rsid w:val="0044769B"/>
    <w:rsid w:val="00447B92"/>
    <w:rsid w:val="004511BF"/>
    <w:rsid w:val="00451D53"/>
    <w:rsid w:val="00452015"/>
    <w:rsid w:val="0045598A"/>
    <w:rsid w:val="00461534"/>
    <w:rsid w:val="004616CC"/>
    <w:rsid w:val="00463082"/>
    <w:rsid w:val="00463B51"/>
    <w:rsid w:val="00463DBB"/>
    <w:rsid w:val="00465823"/>
    <w:rsid w:val="0046609B"/>
    <w:rsid w:val="00466726"/>
    <w:rsid w:val="00466A0A"/>
    <w:rsid w:val="00466BFB"/>
    <w:rsid w:val="00467571"/>
    <w:rsid w:val="00470404"/>
    <w:rsid w:val="004715C9"/>
    <w:rsid w:val="004718B3"/>
    <w:rsid w:val="00471C9E"/>
    <w:rsid w:val="00472243"/>
    <w:rsid w:val="00473F48"/>
    <w:rsid w:val="004740F4"/>
    <w:rsid w:val="004742A2"/>
    <w:rsid w:val="00476408"/>
    <w:rsid w:val="0047648F"/>
    <w:rsid w:val="00476872"/>
    <w:rsid w:val="00476924"/>
    <w:rsid w:val="00476B75"/>
    <w:rsid w:val="00477DB2"/>
    <w:rsid w:val="00482DF0"/>
    <w:rsid w:val="00483ED1"/>
    <w:rsid w:val="00484C19"/>
    <w:rsid w:val="00486A3B"/>
    <w:rsid w:val="0048765A"/>
    <w:rsid w:val="00487DE9"/>
    <w:rsid w:val="0049207F"/>
    <w:rsid w:val="004939B0"/>
    <w:rsid w:val="00493F89"/>
    <w:rsid w:val="00493FE5"/>
    <w:rsid w:val="00494822"/>
    <w:rsid w:val="00494FC6"/>
    <w:rsid w:val="0049572E"/>
    <w:rsid w:val="00496E4B"/>
    <w:rsid w:val="00496F8C"/>
    <w:rsid w:val="004A0459"/>
    <w:rsid w:val="004A0744"/>
    <w:rsid w:val="004A398A"/>
    <w:rsid w:val="004A4093"/>
    <w:rsid w:val="004A437C"/>
    <w:rsid w:val="004A4AED"/>
    <w:rsid w:val="004A7468"/>
    <w:rsid w:val="004B017D"/>
    <w:rsid w:val="004B0C4A"/>
    <w:rsid w:val="004B0EAD"/>
    <w:rsid w:val="004B19FB"/>
    <w:rsid w:val="004B3BB3"/>
    <w:rsid w:val="004B41A9"/>
    <w:rsid w:val="004B4A64"/>
    <w:rsid w:val="004B4E59"/>
    <w:rsid w:val="004B526D"/>
    <w:rsid w:val="004B5588"/>
    <w:rsid w:val="004B7353"/>
    <w:rsid w:val="004B740F"/>
    <w:rsid w:val="004B7EF9"/>
    <w:rsid w:val="004C0CC8"/>
    <w:rsid w:val="004C13B9"/>
    <w:rsid w:val="004C160F"/>
    <w:rsid w:val="004C2849"/>
    <w:rsid w:val="004C3E1D"/>
    <w:rsid w:val="004C53C1"/>
    <w:rsid w:val="004C57B9"/>
    <w:rsid w:val="004C5E6D"/>
    <w:rsid w:val="004C6E4A"/>
    <w:rsid w:val="004C6E7C"/>
    <w:rsid w:val="004C6FCC"/>
    <w:rsid w:val="004C755C"/>
    <w:rsid w:val="004D0E38"/>
    <w:rsid w:val="004D358C"/>
    <w:rsid w:val="004D4465"/>
    <w:rsid w:val="004D4E59"/>
    <w:rsid w:val="004D6860"/>
    <w:rsid w:val="004D6A1A"/>
    <w:rsid w:val="004D7023"/>
    <w:rsid w:val="004E12B9"/>
    <w:rsid w:val="004E1B95"/>
    <w:rsid w:val="004E238A"/>
    <w:rsid w:val="004E3DA7"/>
    <w:rsid w:val="004E450A"/>
    <w:rsid w:val="004E4A81"/>
    <w:rsid w:val="004E4D85"/>
    <w:rsid w:val="004F0B8D"/>
    <w:rsid w:val="004F246F"/>
    <w:rsid w:val="004F25ED"/>
    <w:rsid w:val="004F3710"/>
    <w:rsid w:val="004F4023"/>
    <w:rsid w:val="004F5A47"/>
    <w:rsid w:val="004F5C13"/>
    <w:rsid w:val="004F6387"/>
    <w:rsid w:val="004F75AF"/>
    <w:rsid w:val="005004F6"/>
    <w:rsid w:val="00500AD9"/>
    <w:rsid w:val="005041FF"/>
    <w:rsid w:val="00504621"/>
    <w:rsid w:val="00504F02"/>
    <w:rsid w:val="00505EFE"/>
    <w:rsid w:val="00506688"/>
    <w:rsid w:val="005070A7"/>
    <w:rsid w:val="005074B4"/>
    <w:rsid w:val="0051001F"/>
    <w:rsid w:val="00510F1A"/>
    <w:rsid w:val="00511703"/>
    <w:rsid w:val="00511C76"/>
    <w:rsid w:val="005124C3"/>
    <w:rsid w:val="0051273A"/>
    <w:rsid w:val="0051294D"/>
    <w:rsid w:val="00513869"/>
    <w:rsid w:val="00513D5A"/>
    <w:rsid w:val="005159CC"/>
    <w:rsid w:val="00515CF9"/>
    <w:rsid w:val="00520B1C"/>
    <w:rsid w:val="00521BA8"/>
    <w:rsid w:val="00521D73"/>
    <w:rsid w:val="005239BA"/>
    <w:rsid w:val="005240E7"/>
    <w:rsid w:val="0052492B"/>
    <w:rsid w:val="005262B2"/>
    <w:rsid w:val="00527ACF"/>
    <w:rsid w:val="00527BDE"/>
    <w:rsid w:val="00527FDE"/>
    <w:rsid w:val="0053042E"/>
    <w:rsid w:val="0053064F"/>
    <w:rsid w:val="0053069B"/>
    <w:rsid w:val="00530ADF"/>
    <w:rsid w:val="0053302F"/>
    <w:rsid w:val="00535A18"/>
    <w:rsid w:val="005379BE"/>
    <w:rsid w:val="0054022A"/>
    <w:rsid w:val="00540506"/>
    <w:rsid w:val="00542719"/>
    <w:rsid w:val="005427B5"/>
    <w:rsid w:val="005430BD"/>
    <w:rsid w:val="0054479A"/>
    <w:rsid w:val="00544952"/>
    <w:rsid w:val="00544AA1"/>
    <w:rsid w:val="00544B72"/>
    <w:rsid w:val="005451F2"/>
    <w:rsid w:val="00545417"/>
    <w:rsid w:val="005455CB"/>
    <w:rsid w:val="00545C16"/>
    <w:rsid w:val="00546558"/>
    <w:rsid w:val="00547BBA"/>
    <w:rsid w:val="00550153"/>
    <w:rsid w:val="00550334"/>
    <w:rsid w:val="00552A23"/>
    <w:rsid w:val="0055309E"/>
    <w:rsid w:val="00553E8C"/>
    <w:rsid w:val="00555098"/>
    <w:rsid w:val="00557D92"/>
    <w:rsid w:val="00560451"/>
    <w:rsid w:val="0056082D"/>
    <w:rsid w:val="00560AD1"/>
    <w:rsid w:val="00561670"/>
    <w:rsid w:val="0056252F"/>
    <w:rsid w:val="00562C6E"/>
    <w:rsid w:val="0056642F"/>
    <w:rsid w:val="00567D23"/>
    <w:rsid w:val="00570B10"/>
    <w:rsid w:val="00571235"/>
    <w:rsid w:val="0057123C"/>
    <w:rsid w:val="0057208A"/>
    <w:rsid w:val="0057417F"/>
    <w:rsid w:val="005741D5"/>
    <w:rsid w:val="00574544"/>
    <w:rsid w:val="005755E4"/>
    <w:rsid w:val="00575BBA"/>
    <w:rsid w:val="00576BC4"/>
    <w:rsid w:val="00577414"/>
    <w:rsid w:val="00577833"/>
    <w:rsid w:val="00581392"/>
    <w:rsid w:val="00581993"/>
    <w:rsid w:val="00581B21"/>
    <w:rsid w:val="00581E10"/>
    <w:rsid w:val="00582EF0"/>
    <w:rsid w:val="0058539F"/>
    <w:rsid w:val="00585CF3"/>
    <w:rsid w:val="00586103"/>
    <w:rsid w:val="00586A70"/>
    <w:rsid w:val="0059026E"/>
    <w:rsid w:val="005909BF"/>
    <w:rsid w:val="005909ED"/>
    <w:rsid w:val="00590E30"/>
    <w:rsid w:val="005916B6"/>
    <w:rsid w:val="00592795"/>
    <w:rsid w:val="00593158"/>
    <w:rsid w:val="005933E7"/>
    <w:rsid w:val="005933FD"/>
    <w:rsid w:val="00593B8E"/>
    <w:rsid w:val="005A0565"/>
    <w:rsid w:val="005A14C7"/>
    <w:rsid w:val="005A25CA"/>
    <w:rsid w:val="005A400F"/>
    <w:rsid w:val="005A4B04"/>
    <w:rsid w:val="005A5191"/>
    <w:rsid w:val="005A5838"/>
    <w:rsid w:val="005B0778"/>
    <w:rsid w:val="005B07C1"/>
    <w:rsid w:val="005B0D90"/>
    <w:rsid w:val="005B15F8"/>
    <w:rsid w:val="005B1EE6"/>
    <w:rsid w:val="005B273A"/>
    <w:rsid w:val="005B29C4"/>
    <w:rsid w:val="005B2A79"/>
    <w:rsid w:val="005B4A6C"/>
    <w:rsid w:val="005B4D2C"/>
    <w:rsid w:val="005B4FDE"/>
    <w:rsid w:val="005B5076"/>
    <w:rsid w:val="005B6E44"/>
    <w:rsid w:val="005B6E5D"/>
    <w:rsid w:val="005B6F88"/>
    <w:rsid w:val="005C1FF8"/>
    <w:rsid w:val="005C4927"/>
    <w:rsid w:val="005C5488"/>
    <w:rsid w:val="005C5557"/>
    <w:rsid w:val="005C64EA"/>
    <w:rsid w:val="005C652D"/>
    <w:rsid w:val="005C7AC1"/>
    <w:rsid w:val="005D08BB"/>
    <w:rsid w:val="005D15D5"/>
    <w:rsid w:val="005D19FE"/>
    <w:rsid w:val="005D3CC1"/>
    <w:rsid w:val="005D413E"/>
    <w:rsid w:val="005D41C5"/>
    <w:rsid w:val="005D52AD"/>
    <w:rsid w:val="005D64A3"/>
    <w:rsid w:val="005D6919"/>
    <w:rsid w:val="005D6C57"/>
    <w:rsid w:val="005D71D7"/>
    <w:rsid w:val="005E1E03"/>
    <w:rsid w:val="005E294F"/>
    <w:rsid w:val="005E2FEE"/>
    <w:rsid w:val="005E35CA"/>
    <w:rsid w:val="005E3E91"/>
    <w:rsid w:val="005E4512"/>
    <w:rsid w:val="005E5140"/>
    <w:rsid w:val="005E68AA"/>
    <w:rsid w:val="005E6BD1"/>
    <w:rsid w:val="005F0259"/>
    <w:rsid w:val="005F08D9"/>
    <w:rsid w:val="005F5867"/>
    <w:rsid w:val="005F5EDC"/>
    <w:rsid w:val="005F664A"/>
    <w:rsid w:val="006009F8"/>
    <w:rsid w:val="00600CCC"/>
    <w:rsid w:val="00602032"/>
    <w:rsid w:val="00603123"/>
    <w:rsid w:val="00603214"/>
    <w:rsid w:val="006035EF"/>
    <w:rsid w:val="006068C6"/>
    <w:rsid w:val="00606BF9"/>
    <w:rsid w:val="006071CB"/>
    <w:rsid w:val="00611360"/>
    <w:rsid w:val="006114E6"/>
    <w:rsid w:val="006115CE"/>
    <w:rsid w:val="00611613"/>
    <w:rsid w:val="00614796"/>
    <w:rsid w:val="006153F0"/>
    <w:rsid w:val="00616602"/>
    <w:rsid w:val="006202E2"/>
    <w:rsid w:val="00620ADF"/>
    <w:rsid w:val="006214D1"/>
    <w:rsid w:val="00622622"/>
    <w:rsid w:val="006258C0"/>
    <w:rsid w:val="00630B04"/>
    <w:rsid w:val="00630C0F"/>
    <w:rsid w:val="0063326C"/>
    <w:rsid w:val="006334E3"/>
    <w:rsid w:val="00634B4F"/>
    <w:rsid w:val="00635719"/>
    <w:rsid w:val="0063593D"/>
    <w:rsid w:val="006407BA"/>
    <w:rsid w:val="00640F20"/>
    <w:rsid w:val="0064148D"/>
    <w:rsid w:val="0064167D"/>
    <w:rsid w:val="00643511"/>
    <w:rsid w:val="00643517"/>
    <w:rsid w:val="006438F1"/>
    <w:rsid w:val="006452F2"/>
    <w:rsid w:val="00646904"/>
    <w:rsid w:val="0064706D"/>
    <w:rsid w:val="006511B1"/>
    <w:rsid w:val="00651354"/>
    <w:rsid w:val="00652C90"/>
    <w:rsid w:val="00654C1A"/>
    <w:rsid w:val="00654E15"/>
    <w:rsid w:val="00655A12"/>
    <w:rsid w:val="00655A65"/>
    <w:rsid w:val="00656571"/>
    <w:rsid w:val="00656CAE"/>
    <w:rsid w:val="0065739A"/>
    <w:rsid w:val="0065792A"/>
    <w:rsid w:val="00657C47"/>
    <w:rsid w:val="00657E10"/>
    <w:rsid w:val="006600F4"/>
    <w:rsid w:val="00661967"/>
    <w:rsid w:val="00662389"/>
    <w:rsid w:val="00663571"/>
    <w:rsid w:val="00664687"/>
    <w:rsid w:val="006655DE"/>
    <w:rsid w:val="00667C72"/>
    <w:rsid w:val="00670121"/>
    <w:rsid w:val="006703C4"/>
    <w:rsid w:val="00670419"/>
    <w:rsid w:val="00670C54"/>
    <w:rsid w:val="00672BDA"/>
    <w:rsid w:val="006750AA"/>
    <w:rsid w:val="00676AD1"/>
    <w:rsid w:val="00677BA1"/>
    <w:rsid w:val="0068298D"/>
    <w:rsid w:val="00682C4C"/>
    <w:rsid w:val="00682D0E"/>
    <w:rsid w:val="00683868"/>
    <w:rsid w:val="00683D25"/>
    <w:rsid w:val="00684A03"/>
    <w:rsid w:val="0068567D"/>
    <w:rsid w:val="00687779"/>
    <w:rsid w:val="00687B58"/>
    <w:rsid w:val="00687C57"/>
    <w:rsid w:val="00687F53"/>
    <w:rsid w:val="00690166"/>
    <w:rsid w:val="00690B2F"/>
    <w:rsid w:val="006912B8"/>
    <w:rsid w:val="00691A45"/>
    <w:rsid w:val="00693490"/>
    <w:rsid w:val="0069615C"/>
    <w:rsid w:val="0069794F"/>
    <w:rsid w:val="006A2D8D"/>
    <w:rsid w:val="006A4B46"/>
    <w:rsid w:val="006A5701"/>
    <w:rsid w:val="006A5EAD"/>
    <w:rsid w:val="006A65C2"/>
    <w:rsid w:val="006A7696"/>
    <w:rsid w:val="006A7BD1"/>
    <w:rsid w:val="006B05AC"/>
    <w:rsid w:val="006B1242"/>
    <w:rsid w:val="006B1BD2"/>
    <w:rsid w:val="006B1D9C"/>
    <w:rsid w:val="006B2022"/>
    <w:rsid w:val="006B2EEA"/>
    <w:rsid w:val="006B351A"/>
    <w:rsid w:val="006B6D81"/>
    <w:rsid w:val="006B72CF"/>
    <w:rsid w:val="006B7EC5"/>
    <w:rsid w:val="006C03DA"/>
    <w:rsid w:val="006C3374"/>
    <w:rsid w:val="006C34BE"/>
    <w:rsid w:val="006C4E5C"/>
    <w:rsid w:val="006C6211"/>
    <w:rsid w:val="006C6D7B"/>
    <w:rsid w:val="006D0233"/>
    <w:rsid w:val="006D09FB"/>
    <w:rsid w:val="006D314E"/>
    <w:rsid w:val="006D38BC"/>
    <w:rsid w:val="006D4052"/>
    <w:rsid w:val="006D41FB"/>
    <w:rsid w:val="006D573E"/>
    <w:rsid w:val="006D77A9"/>
    <w:rsid w:val="006E6224"/>
    <w:rsid w:val="006E67B4"/>
    <w:rsid w:val="006E72FF"/>
    <w:rsid w:val="006E7EB2"/>
    <w:rsid w:val="006F02A2"/>
    <w:rsid w:val="006F0B65"/>
    <w:rsid w:val="006F0C9E"/>
    <w:rsid w:val="006F1383"/>
    <w:rsid w:val="006F1E8C"/>
    <w:rsid w:val="006F2B76"/>
    <w:rsid w:val="006F2F93"/>
    <w:rsid w:val="006F3086"/>
    <w:rsid w:val="006F33A8"/>
    <w:rsid w:val="006F48E1"/>
    <w:rsid w:val="006F6D4F"/>
    <w:rsid w:val="006F79B3"/>
    <w:rsid w:val="007000A9"/>
    <w:rsid w:val="007005E2"/>
    <w:rsid w:val="0070185F"/>
    <w:rsid w:val="0070215A"/>
    <w:rsid w:val="00703163"/>
    <w:rsid w:val="007046CC"/>
    <w:rsid w:val="00706518"/>
    <w:rsid w:val="00706694"/>
    <w:rsid w:val="00706B88"/>
    <w:rsid w:val="00707872"/>
    <w:rsid w:val="00707B00"/>
    <w:rsid w:val="007113CF"/>
    <w:rsid w:val="007131D4"/>
    <w:rsid w:val="007135CE"/>
    <w:rsid w:val="00714868"/>
    <w:rsid w:val="007148FC"/>
    <w:rsid w:val="0071498F"/>
    <w:rsid w:val="00714C35"/>
    <w:rsid w:val="007151B7"/>
    <w:rsid w:val="007157A4"/>
    <w:rsid w:val="00715974"/>
    <w:rsid w:val="0071653B"/>
    <w:rsid w:val="00716F65"/>
    <w:rsid w:val="00717318"/>
    <w:rsid w:val="0071780A"/>
    <w:rsid w:val="00721B39"/>
    <w:rsid w:val="007221F2"/>
    <w:rsid w:val="00722A20"/>
    <w:rsid w:val="00723DF0"/>
    <w:rsid w:val="0072515F"/>
    <w:rsid w:val="007259F7"/>
    <w:rsid w:val="00726157"/>
    <w:rsid w:val="00726767"/>
    <w:rsid w:val="0072692F"/>
    <w:rsid w:val="00726A4A"/>
    <w:rsid w:val="0072745E"/>
    <w:rsid w:val="0072771E"/>
    <w:rsid w:val="007301CD"/>
    <w:rsid w:val="00731BB3"/>
    <w:rsid w:val="00731D05"/>
    <w:rsid w:val="00732D7E"/>
    <w:rsid w:val="00735F64"/>
    <w:rsid w:val="00736491"/>
    <w:rsid w:val="007368FB"/>
    <w:rsid w:val="007369BE"/>
    <w:rsid w:val="00737CE2"/>
    <w:rsid w:val="0074418C"/>
    <w:rsid w:val="00744F48"/>
    <w:rsid w:val="0074516E"/>
    <w:rsid w:val="007462FC"/>
    <w:rsid w:val="007463C9"/>
    <w:rsid w:val="007467FF"/>
    <w:rsid w:val="00747221"/>
    <w:rsid w:val="00747828"/>
    <w:rsid w:val="007521A7"/>
    <w:rsid w:val="007523D0"/>
    <w:rsid w:val="00752BF1"/>
    <w:rsid w:val="00752FF6"/>
    <w:rsid w:val="0075364F"/>
    <w:rsid w:val="00753765"/>
    <w:rsid w:val="007540FB"/>
    <w:rsid w:val="007541C0"/>
    <w:rsid w:val="00754BDA"/>
    <w:rsid w:val="00755F81"/>
    <w:rsid w:val="007560AC"/>
    <w:rsid w:val="007571B6"/>
    <w:rsid w:val="0075762A"/>
    <w:rsid w:val="00757929"/>
    <w:rsid w:val="00757E97"/>
    <w:rsid w:val="00761343"/>
    <w:rsid w:val="00761B13"/>
    <w:rsid w:val="00761FDF"/>
    <w:rsid w:val="007621E3"/>
    <w:rsid w:val="00762A60"/>
    <w:rsid w:val="00762DAD"/>
    <w:rsid w:val="00763537"/>
    <w:rsid w:val="007669DC"/>
    <w:rsid w:val="0076752A"/>
    <w:rsid w:val="00767F0D"/>
    <w:rsid w:val="007708B2"/>
    <w:rsid w:val="00774B94"/>
    <w:rsid w:val="0077549C"/>
    <w:rsid w:val="007758CD"/>
    <w:rsid w:val="007761D9"/>
    <w:rsid w:val="00776C9B"/>
    <w:rsid w:val="00776DB2"/>
    <w:rsid w:val="00777382"/>
    <w:rsid w:val="007775E1"/>
    <w:rsid w:val="0078224B"/>
    <w:rsid w:val="00782B00"/>
    <w:rsid w:val="00783228"/>
    <w:rsid w:val="00783828"/>
    <w:rsid w:val="007860CB"/>
    <w:rsid w:val="007865C8"/>
    <w:rsid w:val="00786772"/>
    <w:rsid w:val="0078714A"/>
    <w:rsid w:val="0078768A"/>
    <w:rsid w:val="00787B49"/>
    <w:rsid w:val="00791D01"/>
    <w:rsid w:val="00793DB6"/>
    <w:rsid w:val="00794726"/>
    <w:rsid w:val="007949BF"/>
    <w:rsid w:val="00794A2F"/>
    <w:rsid w:val="00795027"/>
    <w:rsid w:val="0079561D"/>
    <w:rsid w:val="00795B73"/>
    <w:rsid w:val="00795C20"/>
    <w:rsid w:val="00796E0C"/>
    <w:rsid w:val="00797D99"/>
    <w:rsid w:val="007A0913"/>
    <w:rsid w:val="007A13F1"/>
    <w:rsid w:val="007A3F84"/>
    <w:rsid w:val="007A4BFD"/>
    <w:rsid w:val="007A534B"/>
    <w:rsid w:val="007A54AB"/>
    <w:rsid w:val="007A5F34"/>
    <w:rsid w:val="007A7A23"/>
    <w:rsid w:val="007A7A86"/>
    <w:rsid w:val="007B0971"/>
    <w:rsid w:val="007B0AF0"/>
    <w:rsid w:val="007B186E"/>
    <w:rsid w:val="007B21DE"/>
    <w:rsid w:val="007B2CFD"/>
    <w:rsid w:val="007B3E8B"/>
    <w:rsid w:val="007B6765"/>
    <w:rsid w:val="007C0548"/>
    <w:rsid w:val="007C1363"/>
    <w:rsid w:val="007C2D28"/>
    <w:rsid w:val="007C33B1"/>
    <w:rsid w:val="007C39F2"/>
    <w:rsid w:val="007C4AFC"/>
    <w:rsid w:val="007C4C0F"/>
    <w:rsid w:val="007C5E5C"/>
    <w:rsid w:val="007C77DD"/>
    <w:rsid w:val="007D01E0"/>
    <w:rsid w:val="007D0673"/>
    <w:rsid w:val="007D1203"/>
    <w:rsid w:val="007D1707"/>
    <w:rsid w:val="007D51ED"/>
    <w:rsid w:val="007D61DF"/>
    <w:rsid w:val="007D698D"/>
    <w:rsid w:val="007D73FE"/>
    <w:rsid w:val="007E06F7"/>
    <w:rsid w:val="007E0E42"/>
    <w:rsid w:val="007E2B80"/>
    <w:rsid w:val="007E2E4C"/>
    <w:rsid w:val="007E3875"/>
    <w:rsid w:val="007E3AD9"/>
    <w:rsid w:val="007E59A4"/>
    <w:rsid w:val="007E5FD4"/>
    <w:rsid w:val="007E615F"/>
    <w:rsid w:val="007F07ED"/>
    <w:rsid w:val="007F093B"/>
    <w:rsid w:val="007F0AB7"/>
    <w:rsid w:val="007F188B"/>
    <w:rsid w:val="007F2444"/>
    <w:rsid w:val="007F2ECF"/>
    <w:rsid w:val="007F3181"/>
    <w:rsid w:val="007F32D4"/>
    <w:rsid w:val="007F42F4"/>
    <w:rsid w:val="007F5772"/>
    <w:rsid w:val="007F5A7B"/>
    <w:rsid w:val="007F6101"/>
    <w:rsid w:val="007F6DEC"/>
    <w:rsid w:val="007F6E87"/>
    <w:rsid w:val="008009DB"/>
    <w:rsid w:val="00802CF9"/>
    <w:rsid w:val="00804FCB"/>
    <w:rsid w:val="0080588A"/>
    <w:rsid w:val="00805C85"/>
    <w:rsid w:val="00810F88"/>
    <w:rsid w:val="00811329"/>
    <w:rsid w:val="008124D3"/>
    <w:rsid w:val="0081423C"/>
    <w:rsid w:val="00814F8F"/>
    <w:rsid w:val="00815D0A"/>
    <w:rsid w:val="00824128"/>
    <w:rsid w:val="0082466F"/>
    <w:rsid w:val="008247A2"/>
    <w:rsid w:val="00825C19"/>
    <w:rsid w:val="00826508"/>
    <w:rsid w:val="00834A5E"/>
    <w:rsid w:val="008407D8"/>
    <w:rsid w:val="00842530"/>
    <w:rsid w:val="0084349B"/>
    <w:rsid w:val="008440CC"/>
    <w:rsid w:val="00844450"/>
    <w:rsid w:val="008444B7"/>
    <w:rsid w:val="00845E5C"/>
    <w:rsid w:val="00846183"/>
    <w:rsid w:val="008465F7"/>
    <w:rsid w:val="0084676D"/>
    <w:rsid w:val="008471D6"/>
    <w:rsid w:val="00850FA5"/>
    <w:rsid w:val="00853602"/>
    <w:rsid w:val="00854074"/>
    <w:rsid w:val="008552C2"/>
    <w:rsid w:val="00856345"/>
    <w:rsid w:val="00856BBA"/>
    <w:rsid w:val="00857FC9"/>
    <w:rsid w:val="008601CC"/>
    <w:rsid w:val="00862DD6"/>
    <w:rsid w:val="00862FAC"/>
    <w:rsid w:val="00863B04"/>
    <w:rsid w:val="00866B3C"/>
    <w:rsid w:val="00867CCE"/>
    <w:rsid w:val="00871AC8"/>
    <w:rsid w:val="008743F4"/>
    <w:rsid w:val="008758B6"/>
    <w:rsid w:val="0087590F"/>
    <w:rsid w:val="00876472"/>
    <w:rsid w:val="008812C9"/>
    <w:rsid w:val="008818B2"/>
    <w:rsid w:val="00881A6D"/>
    <w:rsid w:val="00882FC2"/>
    <w:rsid w:val="008835C0"/>
    <w:rsid w:val="00884E87"/>
    <w:rsid w:val="008854E0"/>
    <w:rsid w:val="008877DB"/>
    <w:rsid w:val="008902C3"/>
    <w:rsid w:val="0089162C"/>
    <w:rsid w:val="0089173E"/>
    <w:rsid w:val="00891E2A"/>
    <w:rsid w:val="008929F6"/>
    <w:rsid w:val="008933DD"/>
    <w:rsid w:val="00893847"/>
    <w:rsid w:val="0089511D"/>
    <w:rsid w:val="008965B2"/>
    <w:rsid w:val="008A034D"/>
    <w:rsid w:val="008A0CEE"/>
    <w:rsid w:val="008A1510"/>
    <w:rsid w:val="008A372C"/>
    <w:rsid w:val="008A3AAF"/>
    <w:rsid w:val="008A3EAE"/>
    <w:rsid w:val="008A6BE4"/>
    <w:rsid w:val="008A76A5"/>
    <w:rsid w:val="008A7C93"/>
    <w:rsid w:val="008B01DD"/>
    <w:rsid w:val="008B0910"/>
    <w:rsid w:val="008B0B77"/>
    <w:rsid w:val="008B0C6B"/>
    <w:rsid w:val="008B118B"/>
    <w:rsid w:val="008B330F"/>
    <w:rsid w:val="008B3556"/>
    <w:rsid w:val="008B3D04"/>
    <w:rsid w:val="008B5AA3"/>
    <w:rsid w:val="008B6EF0"/>
    <w:rsid w:val="008B748E"/>
    <w:rsid w:val="008C16CC"/>
    <w:rsid w:val="008C1881"/>
    <w:rsid w:val="008C2DF1"/>
    <w:rsid w:val="008C3A41"/>
    <w:rsid w:val="008C790C"/>
    <w:rsid w:val="008D08A5"/>
    <w:rsid w:val="008D0C24"/>
    <w:rsid w:val="008D0F4F"/>
    <w:rsid w:val="008D1AFA"/>
    <w:rsid w:val="008D2122"/>
    <w:rsid w:val="008D235B"/>
    <w:rsid w:val="008D3E13"/>
    <w:rsid w:val="008D3E4E"/>
    <w:rsid w:val="008D3F84"/>
    <w:rsid w:val="008D3FF9"/>
    <w:rsid w:val="008D4078"/>
    <w:rsid w:val="008D40C1"/>
    <w:rsid w:val="008D42C8"/>
    <w:rsid w:val="008D479F"/>
    <w:rsid w:val="008D4E1F"/>
    <w:rsid w:val="008D4E9E"/>
    <w:rsid w:val="008D5AC3"/>
    <w:rsid w:val="008D7FFD"/>
    <w:rsid w:val="008E01F2"/>
    <w:rsid w:val="008E1FF4"/>
    <w:rsid w:val="008E553A"/>
    <w:rsid w:val="008E7AA9"/>
    <w:rsid w:val="008E7BEE"/>
    <w:rsid w:val="008E7DBB"/>
    <w:rsid w:val="008F1FA7"/>
    <w:rsid w:val="008F35C2"/>
    <w:rsid w:val="008F3B8D"/>
    <w:rsid w:val="008F5429"/>
    <w:rsid w:val="008F617E"/>
    <w:rsid w:val="0090114B"/>
    <w:rsid w:val="00902A72"/>
    <w:rsid w:val="0090325B"/>
    <w:rsid w:val="0090361E"/>
    <w:rsid w:val="00903E01"/>
    <w:rsid w:val="00903EFB"/>
    <w:rsid w:val="009048D0"/>
    <w:rsid w:val="00906BEB"/>
    <w:rsid w:val="009100E3"/>
    <w:rsid w:val="00910A0D"/>
    <w:rsid w:val="009124C2"/>
    <w:rsid w:val="00913830"/>
    <w:rsid w:val="0091390F"/>
    <w:rsid w:val="00913914"/>
    <w:rsid w:val="00914484"/>
    <w:rsid w:val="00914E81"/>
    <w:rsid w:val="009162BB"/>
    <w:rsid w:val="00916498"/>
    <w:rsid w:val="00916A3F"/>
    <w:rsid w:val="00916E72"/>
    <w:rsid w:val="00917BE5"/>
    <w:rsid w:val="0092019E"/>
    <w:rsid w:val="009202C5"/>
    <w:rsid w:val="0092446F"/>
    <w:rsid w:val="00924FBE"/>
    <w:rsid w:val="00925353"/>
    <w:rsid w:val="00925A1A"/>
    <w:rsid w:val="0092682F"/>
    <w:rsid w:val="00930E14"/>
    <w:rsid w:val="009336E1"/>
    <w:rsid w:val="00934010"/>
    <w:rsid w:val="009348CD"/>
    <w:rsid w:val="00937809"/>
    <w:rsid w:val="009379BE"/>
    <w:rsid w:val="00941153"/>
    <w:rsid w:val="00941C7B"/>
    <w:rsid w:val="009420A1"/>
    <w:rsid w:val="009425C0"/>
    <w:rsid w:val="0094283C"/>
    <w:rsid w:val="00942C39"/>
    <w:rsid w:val="00943093"/>
    <w:rsid w:val="00943AC7"/>
    <w:rsid w:val="009445E3"/>
    <w:rsid w:val="00944753"/>
    <w:rsid w:val="009447A7"/>
    <w:rsid w:val="00944BCC"/>
    <w:rsid w:val="009476CB"/>
    <w:rsid w:val="00947921"/>
    <w:rsid w:val="0095448F"/>
    <w:rsid w:val="009546DD"/>
    <w:rsid w:val="00954E97"/>
    <w:rsid w:val="00956B31"/>
    <w:rsid w:val="00956B3F"/>
    <w:rsid w:val="00957895"/>
    <w:rsid w:val="00960B3F"/>
    <w:rsid w:val="00960FE3"/>
    <w:rsid w:val="00961E98"/>
    <w:rsid w:val="00962C85"/>
    <w:rsid w:val="00963452"/>
    <w:rsid w:val="0096509E"/>
    <w:rsid w:val="009662F7"/>
    <w:rsid w:val="00967716"/>
    <w:rsid w:val="0097035B"/>
    <w:rsid w:val="00971E13"/>
    <w:rsid w:val="009731E1"/>
    <w:rsid w:val="00974334"/>
    <w:rsid w:val="00975123"/>
    <w:rsid w:val="00975AF2"/>
    <w:rsid w:val="0097676A"/>
    <w:rsid w:val="009771E1"/>
    <w:rsid w:val="009776BF"/>
    <w:rsid w:val="00980AC9"/>
    <w:rsid w:val="00980FB9"/>
    <w:rsid w:val="009813E4"/>
    <w:rsid w:val="0098149C"/>
    <w:rsid w:val="0098154A"/>
    <w:rsid w:val="009819DF"/>
    <w:rsid w:val="00981EEC"/>
    <w:rsid w:val="0098209C"/>
    <w:rsid w:val="00982BEA"/>
    <w:rsid w:val="00983301"/>
    <w:rsid w:val="00983BA3"/>
    <w:rsid w:val="009854BA"/>
    <w:rsid w:val="00985795"/>
    <w:rsid w:val="009859F6"/>
    <w:rsid w:val="00986327"/>
    <w:rsid w:val="00986C77"/>
    <w:rsid w:val="00986CE3"/>
    <w:rsid w:val="00986E39"/>
    <w:rsid w:val="00990EE2"/>
    <w:rsid w:val="0099117A"/>
    <w:rsid w:val="0099138D"/>
    <w:rsid w:val="00992110"/>
    <w:rsid w:val="00993079"/>
    <w:rsid w:val="00993F57"/>
    <w:rsid w:val="0099405D"/>
    <w:rsid w:val="00994686"/>
    <w:rsid w:val="00994A1F"/>
    <w:rsid w:val="009950D2"/>
    <w:rsid w:val="0099681A"/>
    <w:rsid w:val="00996B30"/>
    <w:rsid w:val="00996D0C"/>
    <w:rsid w:val="009A0DC5"/>
    <w:rsid w:val="009A1680"/>
    <w:rsid w:val="009A1909"/>
    <w:rsid w:val="009A1D80"/>
    <w:rsid w:val="009A2529"/>
    <w:rsid w:val="009A278A"/>
    <w:rsid w:val="009A320F"/>
    <w:rsid w:val="009A3C86"/>
    <w:rsid w:val="009A476F"/>
    <w:rsid w:val="009A5076"/>
    <w:rsid w:val="009A5522"/>
    <w:rsid w:val="009B19AF"/>
    <w:rsid w:val="009B3BB2"/>
    <w:rsid w:val="009B43F1"/>
    <w:rsid w:val="009B4B74"/>
    <w:rsid w:val="009B53FE"/>
    <w:rsid w:val="009B646C"/>
    <w:rsid w:val="009C02E3"/>
    <w:rsid w:val="009C13E5"/>
    <w:rsid w:val="009C2C83"/>
    <w:rsid w:val="009C2D82"/>
    <w:rsid w:val="009C35FE"/>
    <w:rsid w:val="009C6E81"/>
    <w:rsid w:val="009C7B6A"/>
    <w:rsid w:val="009C7EB4"/>
    <w:rsid w:val="009D0A61"/>
    <w:rsid w:val="009D0BF3"/>
    <w:rsid w:val="009D1630"/>
    <w:rsid w:val="009D1A55"/>
    <w:rsid w:val="009D1AAC"/>
    <w:rsid w:val="009D2D65"/>
    <w:rsid w:val="009D7951"/>
    <w:rsid w:val="009E0A45"/>
    <w:rsid w:val="009E14C2"/>
    <w:rsid w:val="009E2626"/>
    <w:rsid w:val="009E4CF6"/>
    <w:rsid w:val="009E5226"/>
    <w:rsid w:val="009E5D52"/>
    <w:rsid w:val="009E69B4"/>
    <w:rsid w:val="009F06BC"/>
    <w:rsid w:val="009F0BE8"/>
    <w:rsid w:val="009F1DEF"/>
    <w:rsid w:val="009F1EB1"/>
    <w:rsid w:val="009F258E"/>
    <w:rsid w:val="009F2A0D"/>
    <w:rsid w:val="009F2CCB"/>
    <w:rsid w:val="009F2FD3"/>
    <w:rsid w:val="009F37AA"/>
    <w:rsid w:val="009F40A4"/>
    <w:rsid w:val="009F46E9"/>
    <w:rsid w:val="009F4B6C"/>
    <w:rsid w:val="009F5676"/>
    <w:rsid w:val="009F6122"/>
    <w:rsid w:val="009F67CE"/>
    <w:rsid w:val="00A00E46"/>
    <w:rsid w:val="00A016F2"/>
    <w:rsid w:val="00A02C26"/>
    <w:rsid w:val="00A03A58"/>
    <w:rsid w:val="00A04691"/>
    <w:rsid w:val="00A04ADA"/>
    <w:rsid w:val="00A052C3"/>
    <w:rsid w:val="00A0533F"/>
    <w:rsid w:val="00A05A04"/>
    <w:rsid w:val="00A05C5C"/>
    <w:rsid w:val="00A05FC6"/>
    <w:rsid w:val="00A05FCE"/>
    <w:rsid w:val="00A06847"/>
    <w:rsid w:val="00A078CD"/>
    <w:rsid w:val="00A1001D"/>
    <w:rsid w:val="00A11198"/>
    <w:rsid w:val="00A1497A"/>
    <w:rsid w:val="00A14DFA"/>
    <w:rsid w:val="00A15F7A"/>
    <w:rsid w:val="00A17EF1"/>
    <w:rsid w:val="00A2107E"/>
    <w:rsid w:val="00A2307F"/>
    <w:rsid w:val="00A25E08"/>
    <w:rsid w:val="00A308F3"/>
    <w:rsid w:val="00A32A97"/>
    <w:rsid w:val="00A33355"/>
    <w:rsid w:val="00A34AB9"/>
    <w:rsid w:val="00A37924"/>
    <w:rsid w:val="00A41042"/>
    <w:rsid w:val="00A41672"/>
    <w:rsid w:val="00A41AC5"/>
    <w:rsid w:val="00A4441B"/>
    <w:rsid w:val="00A44DAC"/>
    <w:rsid w:val="00A44F68"/>
    <w:rsid w:val="00A45007"/>
    <w:rsid w:val="00A46665"/>
    <w:rsid w:val="00A46C72"/>
    <w:rsid w:val="00A47330"/>
    <w:rsid w:val="00A47CB0"/>
    <w:rsid w:val="00A504E7"/>
    <w:rsid w:val="00A50D39"/>
    <w:rsid w:val="00A50FBF"/>
    <w:rsid w:val="00A51E94"/>
    <w:rsid w:val="00A52236"/>
    <w:rsid w:val="00A53F60"/>
    <w:rsid w:val="00A54AF6"/>
    <w:rsid w:val="00A553A2"/>
    <w:rsid w:val="00A56397"/>
    <w:rsid w:val="00A577E1"/>
    <w:rsid w:val="00A6086C"/>
    <w:rsid w:val="00A6129E"/>
    <w:rsid w:val="00A6207B"/>
    <w:rsid w:val="00A62347"/>
    <w:rsid w:val="00A63438"/>
    <w:rsid w:val="00A64941"/>
    <w:rsid w:val="00A65E6F"/>
    <w:rsid w:val="00A6730C"/>
    <w:rsid w:val="00A67E76"/>
    <w:rsid w:val="00A7143A"/>
    <w:rsid w:val="00A71FDF"/>
    <w:rsid w:val="00A73CFB"/>
    <w:rsid w:val="00A74C5C"/>
    <w:rsid w:val="00A7605F"/>
    <w:rsid w:val="00A76318"/>
    <w:rsid w:val="00A76F6F"/>
    <w:rsid w:val="00A77137"/>
    <w:rsid w:val="00A777FE"/>
    <w:rsid w:val="00A77B43"/>
    <w:rsid w:val="00A813F8"/>
    <w:rsid w:val="00A819B0"/>
    <w:rsid w:val="00A850C3"/>
    <w:rsid w:val="00A858ED"/>
    <w:rsid w:val="00A871ED"/>
    <w:rsid w:val="00A90F57"/>
    <w:rsid w:val="00A912A0"/>
    <w:rsid w:val="00A91521"/>
    <w:rsid w:val="00A9189C"/>
    <w:rsid w:val="00A9247D"/>
    <w:rsid w:val="00A953C7"/>
    <w:rsid w:val="00A95D94"/>
    <w:rsid w:val="00A96119"/>
    <w:rsid w:val="00A96554"/>
    <w:rsid w:val="00AA2622"/>
    <w:rsid w:val="00AA2E08"/>
    <w:rsid w:val="00AA36F7"/>
    <w:rsid w:val="00AA3E92"/>
    <w:rsid w:val="00AA47DA"/>
    <w:rsid w:val="00AA4A15"/>
    <w:rsid w:val="00AA77DD"/>
    <w:rsid w:val="00AB007E"/>
    <w:rsid w:val="00AB050F"/>
    <w:rsid w:val="00AB0BC9"/>
    <w:rsid w:val="00AB0C70"/>
    <w:rsid w:val="00AB171C"/>
    <w:rsid w:val="00AB3FBC"/>
    <w:rsid w:val="00AB5C36"/>
    <w:rsid w:val="00AB6DB9"/>
    <w:rsid w:val="00AB7E46"/>
    <w:rsid w:val="00AC0121"/>
    <w:rsid w:val="00AC17EB"/>
    <w:rsid w:val="00AC1A0A"/>
    <w:rsid w:val="00AC2A06"/>
    <w:rsid w:val="00AC5575"/>
    <w:rsid w:val="00AC74F8"/>
    <w:rsid w:val="00AC7BB5"/>
    <w:rsid w:val="00AC7F80"/>
    <w:rsid w:val="00AC7FB9"/>
    <w:rsid w:val="00AD13C0"/>
    <w:rsid w:val="00AD3E34"/>
    <w:rsid w:val="00AD75B0"/>
    <w:rsid w:val="00AD7602"/>
    <w:rsid w:val="00AD78E9"/>
    <w:rsid w:val="00AE16BE"/>
    <w:rsid w:val="00AE172B"/>
    <w:rsid w:val="00AE179C"/>
    <w:rsid w:val="00AE1ED8"/>
    <w:rsid w:val="00AE2457"/>
    <w:rsid w:val="00AE29DA"/>
    <w:rsid w:val="00AE2E34"/>
    <w:rsid w:val="00AE3B48"/>
    <w:rsid w:val="00AE3FEC"/>
    <w:rsid w:val="00AE4814"/>
    <w:rsid w:val="00AE4856"/>
    <w:rsid w:val="00AE4AC6"/>
    <w:rsid w:val="00AE5DC7"/>
    <w:rsid w:val="00AE5ECD"/>
    <w:rsid w:val="00AE6856"/>
    <w:rsid w:val="00AE7308"/>
    <w:rsid w:val="00AE75EE"/>
    <w:rsid w:val="00AF1790"/>
    <w:rsid w:val="00AF1910"/>
    <w:rsid w:val="00AF39D5"/>
    <w:rsid w:val="00AF450B"/>
    <w:rsid w:val="00AF66AB"/>
    <w:rsid w:val="00AF7C46"/>
    <w:rsid w:val="00B00EBB"/>
    <w:rsid w:val="00B01265"/>
    <w:rsid w:val="00B0161D"/>
    <w:rsid w:val="00B02522"/>
    <w:rsid w:val="00B02A41"/>
    <w:rsid w:val="00B02AA0"/>
    <w:rsid w:val="00B02B2B"/>
    <w:rsid w:val="00B02B9B"/>
    <w:rsid w:val="00B0341E"/>
    <w:rsid w:val="00B03C33"/>
    <w:rsid w:val="00B03E28"/>
    <w:rsid w:val="00B050AE"/>
    <w:rsid w:val="00B05496"/>
    <w:rsid w:val="00B05EBA"/>
    <w:rsid w:val="00B0721A"/>
    <w:rsid w:val="00B074F0"/>
    <w:rsid w:val="00B1044D"/>
    <w:rsid w:val="00B10703"/>
    <w:rsid w:val="00B11CEB"/>
    <w:rsid w:val="00B12DD0"/>
    <w:rsid w:val="00B1323F"/>
    <w:rsid w:val="00B1363D"/>
    <w:rsid w:val="00B14100"/>
    <w:rsid w:val="00B14C90"/>
    <w:rsid w:val="00B152D3"/>
    <w:rsid w:val="00B16018"/>
    <w:rsid w:val="00B16072"/>
    <w:rsid w:val="00B160B0"/>
    <w:rsid w:val="00B17078"/>
    <w:rsid w:val="00B2027C"/>
    <w:rsid w:val="00B20671"/>
    <w:rsid w:val="00B20925"/>
    <w:rsid w:val="00B22E5D"/>
    <w:rsid w:val="00B23558"/>
    <w:rsid w:val="00B23F01"/>
    <w:rsid w:val="00B2422E"/>
    <w:rsid w:val="00B2607A"/>
    <w:rsid w:val="00B308BB"/>
    <w:rsid w:val="00B32862"/>
    <w:rsid w:val="00B32C01"/>
    <w:rsid w:val="00B33CBF"/>
    <w:rsid w:val="00B34180"/>
    <w:rsid w:val="00B351BF"/>
    <w:rsid w:val="00B35C80"/>
    <w:rsid w:val="00B36633"/>
    <w:rsid w:val="00B368F5"/>
    <w:rsid w:val="00B36A1F"/>
    <w:rsid w:val="00B36C5A"/>
    <w:rsid w:val="00B372DE"/>
    <w:rsid w:val="00B37D50"/>
    <w:rsid w:val="00B37E53"/>
    <w:rsid w:val="00B42D34"/>
    <w:rsid w:val="00B43C0E"/>
    <w:rsid w:val="00B44F69"/>
    <w:rsid w:val="00B46AF4"/>
    <w:rsid w:val="00B502BE"/>
    <w:rsid w:val="00B512AF"/>
    <w:rsid w:val="00B5271A"/>
    <w:rsid w:val="00B54359"/>
    <w:rsid w:val="00B5654F"/>
    <w:rsid w:val="00B569BF"/>
    <w:rsid w:val="00B570F1"/>
    <w:rsid w:val="00B573FF"/>
    <w:rsid w:val="00B61094"/>
    <w:rsid w:val="00B6131B"/>
    <w:rsid w:val="00B62701"/>
    <w:rsid w:val="00B62A45"/>
    <w:rsid w:val="00B65803"/>
    <w:rsid w:val="00B71749"/>
    <w:rsid w:val="00B72BAC"/>
    <w:rsid w:val="00B72E65"/>
    <w:rsid w:val="00B7352D"/>
    <w:rsid w:val="00B73766"/>
    <w:rsid w:val="00B7414C"/>
    <w:rsid w:val="00B75E5E"/>
    <w:rsid w:val="00B76501"/>
    <w:rsid w:val="00B76AC8"/>
    <w:rsid w:val="00B76BEC"/>
    <w:rsid w:val="00B76FBD"/>
    <w:rsid w:val="00B803B7"/>
    <w:rsid w:val="00B80FBE"/>
    <w:rsid w:val="00B8192F"/>
    <w:rsid w:val="00B81EA7"/>
    <w:rsid w:val="00B820B0"/>
    <w:rsid w:val="00B82678"/>
    <w:rsid w:val="00B839FA"/>
    <w:rsid w:val="00B8542D"/>
    <w:rsid w:val="00B859DC"/>
    <w:rsid w:val="00B85F1C"/>
    <w:rsid w:val="00B873D8"/>
    <w:rsid w:val="00B874E6"/>
    <w:rsid w:val="00B87D93"/>
    <w:rsid w:val="00B902A4"/>
    <w:rsid w:val="00B902B7"/>
    <w:rsid w:val="00B90B08"/>
    <w:rsid w:val="00B91DFF"/>
    <w:rsid w:val="00B93CB4"/>
    <w:rsid w:val="00BA0753"/>
    <w:rsid w:val="00BA2090"/>
    <w:rsid w:val="00BA3096"/>
    <w:rsid w:val="00BA36E8"/>
    <w:rsid w:val="00BA533B"/>
    <w:rsid w:val="00BA54B1"/>
    <w:rsid w:val="00BB2236"/>
    <w:rsid w:val="00BB2E88"/>
    <w:rsid w:val="00BB32D4"/>
    <w:rsid w:val="00BB426A"/>
    <w:rsid w:val="00BB5138"/>
    <w:rsid w:val="00BB5CC6"/>
    <w:rsid w:val="00BB6688"/>
    <w:rsid w:val="00BB6AAB"/>
    <w:rsid w:val="00BB7214"/>
    <w:rsid w:val="00BB72B6"/>
    <w:rsid w:val="00BC14BF"/>
    <w:rsid w:val="00BC19F5"/>
    <w:rsid w:val="00BC2530"/>
    <w:rsid w:val="00BC2AFE"/>
    <w:rsid w:val="00BC3704"/>
    <w:rsid w:val="00BC3884"/>
    <w:rsid w:val="00BC3D53"/>
    <w:rsid w:val="00BC62F2"/>
    <w:rsid w:val="00BC6418"/>
    <w:rsid w:val="00BC7293"/>
    <w:rsid w:val="00BD1EB6"/>
    <w:rsid w:val="00BD38D9"/>
    <w:rsid w:val="00BD3CE6"/>
    <w:rsid w:val="00BD46BF"/>
    <w:rsid w:val="00BD4B76"/>
    <w:rsid w:val="00BD6CF9"/>
    <w:rsid w:val="00BD7FB0"/>
    <w:rsid w:val="00BE35DE"/>
    <w:rsid w:val="00BE3AE9"/>
    <w:rsid w:val="00BE480D"/>
    <w:rsid w:val="00BE5B54"/>
    <w:rsid w:val="00BE6854"/>
    <w:rsid w:val="00BE69B1"/>
    <w:rsid w:val="00BE7E61"/>
    <w:rsid w:val="00BF0036"/>
    <w:rsid w:val="00BF06CA"/>
    <w:rsid w:val="00BF2C54"/>
    <w:rsid w:val="00BF37A8"/>
    <w:rsid w:val="00BF56A6"/>
    <w:rsid w:val="00BF5B96"/>
    <w:rsid w:val="00BF6212"/>
    <w:rsid w:val="00BF648B"/>
    <w:rsid w:val="00C004CB"/>
    <w:rsid w:val="00C0068D"/>
    <w:rsid w:val="00C0161B"/>
    <w:rsid w:val="00C0204B"/>
    <w:rsid w:val="00C043EE"/>
    <w:rsid w:val="00C0632F"/>
    <w:rsid w:val="00C06AAE"/>
    <w:rsid w:val="00C07010"/>
    <w:rsid w:val="00C073D2"/>
    <w:rsid w:val="00C07ABC"/>
    <w:rsid w:val="00C10D69"/>
    <w:rsid w:val="00C112D7"/>
    <w:rsid w:val="00C1264A"/>
    <w:rsid w:val="00C129AF"/>
    <w:rsid w:val="00C12DFC"/>
    <w:rsid w:val="00C20B8D"/>
    <w:rsid w:val="00C21784"/>
    <w:rsid w:val="00C2375C"/>
    <w:rsid w:val="00C26ADF"/>
    <w:rsid w:val="00C273EB"/>
    <w:rsid w:val="00C27DFA"/>
    <w:rsid w:val="00C31577"/>
    <w:rsid w:val="00C31FAB"/>
    <w:rsid w:val="00C329C9"/>
    <w:rsid w:val="00C33688"/>
    <w:rsid w:val="00C341FA"/>
    <w:rsid w:val="00C34B0E"/>
    <w:rsid w:val="00C353CD"/>
    <w:rsid w:val="00C3541B"/>
    <w:rsid w:val="00C35638"/>
    <w:rsid w:val="00C359C9"/>
    <w:rsid w:val="00C36ECD"/>
    <w:rsid w:val="00C37219"/>
    <w:rsid w:val="00C37469"/>
    <w:rsid w:val="00C37BDB"/>
    <w:rsid w:val="00C40763"/>
    <w:rsid w:val="00C40C89"/>
    <w:rsid w:val="00C4108F"/>
    <w:rsid w:val="00C4110E"/>
    <w:rsid w:val="00C420E3"/>
    <w:rsid w:val="00C427B7"/>
    <w:rsid w:val="00C42F4A"/>
    <w:rsid w:val="00C4314A"/>
    <w:rsid w:val="00C4406E"/>
    <w:rsid w:val="00C440B6"/>
    <w:rsid w:val="00C44524"/>
    <w:rsid w:val="00C446FA"/>
    <w:rsid w:val="00C46592"/>
    <w:rsid w:val="00C46A6D"/>
    <w:rsid w:val="00C46CEA"/>
    <w:rsid w:val="00C46D67"/>
    <w:rsid w:val="00C51381"/>
    <w:rsid w:val="00C51BA5"/>
    <w:rsid w:val="00C51DB6"/>
    <w:rsid w:val="00C51FAA"/>
    <w:rsid w:val="00C51FAE"/>
    <w:rsid w:val="00C53AD8"/>
    <w:rsid w:val="00C54140"/>
    <w:rsid w:val="00C54CB7"/>
    <w:rsid w:val="00C54D61"/>
    <w:rsid w:val="00C54DF5"/>
    <w:rsid w:val="00C559E0"/>
    <w:rsid w:val="00C571D9"/>
    <w:rsid w:val="00C5782E"/>
    <w:rsid w:val="00C57D73"/>
    <w:rsid w:val="00C600FC"/>
    <w:rsid w:val="00C619EF"/>
    <w:rsid w:val="00C62062"/>
    <w:rsid w:val="00C6216C"/>
    <w:rsid w:val="00C62A3B"/>
    <w:rsid w:val="00C62FC4"/>
    <w:rsid w:val="00C64081"/>
    <w:rsid w:val="00C66304"/>
    <w:rsid w:val="00C66FBD"/>
    <w:rsid w:val="00C70F6B"/>
    <w:rsid w:val="00C714D8"/>
    <w:rsid w:val="00C740FD"/>
    <w:rsid w:val="00C76EAB"/>
    <w:rsid w:val="00C77ACC"/>
    <w:rsid w:val="00C77BDD"/>
    <w:rsid w:val="00C77C66"/>
    <w:rsid w:val="00C77CA2"/>
    <w:rsid w:val="00C80B81"/>
    <w:rsid w:val="00C82AAA"/>
    <w:rsid w:val="00C82F43"/>
    <w:rsid w:val="00C82FB1"/>
    <w:rsid w:val="00C847CC"/>
    <w:rsid w:val="00C84957"/>
    <w:rsid w:val="00C85496"/>
    <w:rsid w:val="00C862B1"/>
    <w:rsid w:val="00C86438"/>
    <w:rsid w:val="00C86CAF"/>
    <w:rsid w:val="00C90CDC"/>
    <w:rsid w:val="00C9298B"/>
    <w:rsid w:val="00C94BE9"/>
    <w:rsid w:val="00C9539C"/>
    <w:rsid w:val="00C972CC"/>
    <w:rsid w:val="00C97916"/>
    <w:rsid w:val="00CA2D74"/>
    <w:rsid w:val="00CA3266"/>
    <w:rsid w:val="00CA4148"/>
    <w:rsid w:val="00CA4208"/>
    <w:rsid w:val="00CA63A2"/>
    <w:rsid w:val="00CB00A7"/>
    <w:rsid w:val="00CB03E0"/>
    <w:rsid w:val="00CB03F6"/>
    <w:rsid w:val="00CB342A"/>
    <w:rsid w:val="00CB3633"/>
    <w:rsid w:val="00CB3802"/>
    <w:rsid w:val="00CB455E"/>
    <w:rsid w:val="00CB4BF4"/>
    <w:rsid w:val="00CB58CB"/>
    <w:rsid w:val="00CB5B68"/>
    <w:rsid w:val="00CB5FAF"/>
    <w:rsid w:val="00CB6217"/>
    <w:rsid w:val="00CB73C1"/>
    <w:rsid w:val="00CB7AF3"/>
    <w:rsid w:val="00CC02B2"/>
    <w:rsid w:val="00CC0AE4"/>
    <w:rsid w:val="00CC12DB"/>
    <w:rsid w:val="00CC14DC"/>
    <w:rsid w:val="00CC1737"/>
    <w:rsid w:val="00CC214C"/>
    <w:rsid w:val="00CC2C5C"/>
    <w:rsid w:val="00CC2D2F"/>
    <w:rsid w:val="00CC302C"/>
    <w:rsid w:val="00CC3C4B"/>
    <w:rsid w:val="00CC4092"/>
    <w:rsid w:val="00CC44B7"/>
    <w:rsid w:val="00CC53E0"/>
    <w:rsid w:val="00CC584E"/>
    <w:rsid w:val="00CC6A12"/>
    <w:rsid w:val="00CD014A"/>
    <w:rsid w:val="00CD130A"/>
    <w:rsid w:val="00CD2B8A"/>
    <w:rsid w:val="00CD3590"/>
    <w:rsid w:val="00CD3C9D"/>
    <w:rsid w:val="00CD460F"/>
    <w:rsid w:val="00CD4E6F"/>
    <w:rsid w:val="00CD4F05"/>
    <w:rsid w:val="00CD561F"/>
    <w:rsid w:val="00CD6C9D"/>
    <w:rsid w:val="00CD7162"/>
    <w:rsid w:val="00CD7C0D"/>
    <w:rsid w:val="00CE3D3F"/>
    <w:rsid w:val="00CE4292"/>
    <w:rsid w:val="00CE4A23"/>
    <w:rsid w:val="00CE66A4"/>
    <w:rsid w:val="00CE6DB5"/>
    <w:rsid w:val="00CE7D1A"/>
    <w:rsid w:val="00CF021A"/>
    <w:rsid w:val="00CF210F"/>
    <w:rsid w:val="00CF45D1"/>
    <w:rsid w:val="00D0051E"/>
    <w:rsid w:val="00D029F6"/>
    <w:rsid w:val="00D02E1A"/>
    <w:rsid w:val="00D04489"/>
    <w:rsid w:val="00D060EE"/>
    <w:rsid w:val="00D06C4A"/>
    <w:rsid w:val="00D07331"/>
    <w:rsid w:val="00D0738B"/>
    <w:rsid w:val="00D107F2"/>
    <w:rsid w:val="00D1087B"/>
    <w:rsid w:val="00D10F61"/>
    <w:rsid w:val="00D118B4"/>
    <w:rsid w:val="00D128C1"/>
    <w:rsid w:val="00D12A31"/>
    <w:rsid w:val="00D12C96"/>
    <w:rsid w:val="00D1338D"/>
    <w:rsid w:val="00D13CA1"/>
    <w:rsid w:val="00D150CB"/>
    <w:rsid w:val="00D17124"/>
    <w:rsid w:val="00D22B42"/>
    <w:rsid w:val="00D22CF5"/>
    <w:rsid w:val="00D23DA6"/>
    <w:rsid w:val="00D2405B"/>
    <w:rsid w:val="00D25089"/>
    <w:rsid w:val="00D274A5"/>
    <w:rsid w:val="00D30FA6"/>
    <w:rsid w:val="00D32D53"/>
    <w:rsid w:val="00D333E2"/>
    <w:rsid w:val="00D33B7B"/>
    <w:rsid w:val="00D34188"/>
    <w:rsid w:val="00D352FE"/>
    <w:rsid w:val="00D353F8"/>
    <w:rsid w:val="00D35D26"/>
    <w:rsid w:val="00D36AAA"/>
    <w:rsid w:val="00D36ACE"/>
    <w:rsid w:val="00D36FF8"/>
    <w:rsid w:val="00D37460"/>
    <w:rsid w:val="00D411F9"/>
    <w:rsid w:val="00D420A5"/>
    <w:rsid w:val="00D430C3"/>
    <w:rsid w:val="00D43ABC"/>
    <w:rsid w:val="00D4775F"/>
    <w:rsid w:val="00D47B7A"/>
    <w:rsid w:val="00D501F7"/>
    <w:rsid w:val="00D50234"/>
    <w:rsid w:val="00D50A6C"/>
    <w:rsid w:val="00D51158"/>
    <w:rsid w:val="00D52142"/>
    <w:rsid w:val="00D52307"/>
    <w:rsid w:val="00D5257D"/>
    <w:rsid w:val="00D5523A"/>
    <w:rsid w:val="00D6001D"/>
    <w:rsid w:val="00D6321F"/>
    <w:rsid w:val="00D64D1A"/>
    <w:rsid w:val="00D6773A"/>
    <w:rsid w:val="00D7034C"/>
    <w:rsid w:val="00D70E29"/>
    <w:rsid w:val="00D7130D"/>
    <w:rsid w:val="00D71D6D"/>
    <w:rsid w:val="00D72028"/>
    <w:rsid w:val="00D7202B"/>
    <w:rsid w:val="00D73818"/>
    <w:rsid w:val="00D74059"/>
    <w:rsid w:val="00D751BC"/>
    <w:rsid w:val="00D75F92"/>
    <w:rsid w:val="00D7776E"/>
    <w:rsid w:val="00D8199E"/>
    <w:rsid w:val="00D81EC3"/>
    <w:rsid w:val="00D824FF"/>
    <w:rsid w:val="00D82995"/>
    <w:rsid w:val="00D82C60"/>
    <w:rsid w:val="00D8485D"/>
    <w:rsid w:val="00D84CFA"/>
    <w:rsid w:val="00D86C42"/>
    <w:rsid w:val="00D873FA"/>
    <w:rsid w:val="00D87D72"/>
    <w:rsid w:val="00D90916"/>
    <w:rsid w:val="00D90EEB"/>
    <w:rsid w:val="00D915A8"/>
    <w:rsid w:val="00D928BB"/>
    <w:rsid w:val="00D93C70"/>
    <w:rsid w:val="00D93DB9"/>
    <w:rsid w:val="00D943D5"/>
    <w:rsid w:val="00D94FA1"/>
    <w:rsid w:val="00D951EC"/>
    <w:rsid w:val="00D9581F"/>
    <w:rsid w:val="00D95D76"/>
    <w:rsid w:val="00D969F4"/>
    <w:rsid w:val="00D97F33"/>
    <w:rsid w:val="00DA0A45"/>
    <w:rsid w:val="00DA13F9"/>
    <w:rsid w:val="00DA3027"/>
    <w:rsid w:val="00DA4D8B"/>
    <w:rsid w:val="00DA5688"/>
    <w:rsid w:val="00DA60C4"/>
    <w:rsid w:val="00DB135F"/>
    <w:rsid w:val="00DB2C61"/>
    <w:rsid w:val="00DB3A38"/>
    <w:rsid w:val="00DB52EE"/>
    <w:rsid w:val="00DB55E4"/>
    <w:rsid w:val="00DB5B82"/>
    <w:rsid w:val="00DB5D5E"/>
    <w:rsid w:val="00DB6709"/>
    <w:rsid w:val="00DC1712"/>
    <w:rsid w:val="00DC38DE"/>
    <w:rsid w:val="00DC451D"/>
    <w:rsid w:val="00DC5E0B"/>
    <w:rsid w:val="00DC7040"/>
    <w:rsid w:val="00DC7BF5"/>
    <w:rsid w:val="00DD088C"/>
    <w:rsid w:val="00DD097F"/>
    <w:rsid w:val="00DD16A0"/>
    <w:rsid w:val="00DD4196"/>
    <w:rsid w:val="00DD4629"/>
    <w:rsid w:val="00DD5C1B"/>
    <w:rsid w:val="00DD6951"/>
    <w:rsid w:val="00DD7B7A"/>
    <w:rsid w:val="00DD7C28"/>
    <w:rsid w:val="00DE0B68"/>
    <w:rsid w:val="00DE117F"/>
    <w:rsid w:val="00DE137D"/>
    <w:rsid w:val="00DE28D4"/>
    <w:rsid w:val="00DE3375"/>
    <w:rsid w:val="00DE3931"/>
    <w:rsid w:val="00DE3F4F"/>
    <w:rsid w:val="00DE484C"/>
    <w:rsid w:val="00DF01E9"/>
    <w:rsid w:val="00DF14F6"/>
    <w:rsid w:val="00DF161E"/>
    <w:rsid w:val="00DF260D"/>
    <w:rsid w:val="00DF5221"/>
    <w:rsid w:val="00DF6DE9"/>
    <w:rsid w:val="00DF724A"/>
    <w:rsid w:val="00DF77E2"/>
    <w:rsid w:val="00E00F08"/>
    <w:rsid w:val="00E02E98"/>
    <w:rsid w:val="00E0309F"/>
    <w:rsid w:val="00E036E3"/>
    <w:rsid w:val="00E047F6"/>
    <w:rsid w:val="00E05DAA"/>
    <w:rsid w:val="00E06175"/>
    <w:rsid w:val="00E10719"/>
    <w:rsid w:val="00E10766"/>
    <w:rsid w:val="00E108F9"/>
    <w:rsid w:val="00E10D28"/>
    <w:rsid w:val="00E12D1A"/>
    <w:rsid w:val="00E12D95"/>
    <w:rsid w:val="00E139D5"/>
    <w:rsid w:val="00E139D7"/>
    <w:rsid w:val="00E13F71"/>
    <w:rsid w:val="00E14363"/>
    <w:rsid w:val="00E15920"/>
    <w:rsid w:val="00E16528"/>
    <w:rsid w:val="00E1659E"/>
    <w:rsid w:val="00E1768F"/>
    <w:rsid w:val="00E17FF8"/>
    <w:rsid w:val="00E22B51"/>
    <w:rsid w:val="00E22E22"/>
    <w:rsid w:val="00E232D3"/>
    <w:rsid w:val="00E2401C"/>
    <w:rsid w:val="00E245E8"/>
    <w:rsid w:val="00E24C68"/>
    <w:rsid w:val="00E26EF7"/>
    <w:rsid w:val="00E304D8"/>
    <w:rsid w:val="00E31C52"/>
    <w:rsid w:val="00E31C68"/>
    <w:rsid w:val="00E33F83"/>
    <w:rsid w:val="00E345A4"/>
    <w:rsid w:val="00E34869"/>
    <w:rsid w:val="00E36A53"/>
    <w:rsid w:val="00E3780F"/>
    <w:rsid w:val="00E415F2"/>
    <w:rsid w:val="00E4291E"/>
    <w:rsid w:val="00E4300B"/>
    <w:rsid w:val="00E4301F"/>
    <w:rsid w:val="00E45433"/>
    <w:rsid w:val="00E4552E"/>
    <w:rsid w:val="00E46065"/>
    <w:rsid w:val="00E465B2"/>
    <w:rsid w:val="00E504D4"/>
    <w:rsid w:val="00E50645"/>
    <w:rsid w:val="00E514A0"/>
    <w:rsid w:val="00E51C07"/>
    <w:rsid w:val="00E51D09"/>
    <w:rsid w:val="00E54891"/>
    <w:rsid w:val="00E54949"/>
    <w:rsid w:val="00E54D9A"/>
    <w:rsid w:val="00E562F6"/>
    <w:rsid w:val="00E57D13"/>
    <w:rsid w:val="00E57E31"/>
    <w:rsid w:val="00E61B09"/>
    <w:rsid w:val="00E62051"/>
    <w:rsid w:val="00E621B7"/>
    <w:rsid w:val="00E623EF"/>
    <w:rsid w:val="00E62F67"/>
    <w:rsid w:val="00E630AC"/>
    <w:rsid w:val="00E653C2"/>
    <w:rsid w:val="00E655E0"/>
    <w:rsid w:val="00E65D2C"/>
    <w:rsid w:val="00E67D99"/>
    <w:rsid w:val="00E705D3"/>
    <w:rsid w:val="00E70F0D"/>
    <w:rsid w:val="00E716B5"/>
    <w:rsid w:val="00E718A7"/>
    <w:rsid w:val="00E725FF"/>
    <w:rsid w:val="00E735EE"/>
    <w:rsid w:val="00E75534"/>
    <w:rsid w:val="00E75726"/>
    <w:rsid w:val="00E76562"/>
    <w:rsid w:val="00E76E9C"/>
    <w:rsid w:val="00E7797E"/>
    <w:rsid w:val="00E77CE7"/>
    <w:rsid w:val="00E77EC9"/>
    <w:rsid w:val="00E80ED1"/>
    <w:rsid w:val="00E811AF"/>
    <w:rsid w:val="00E815CC"/>
    <w:rsid w:val="00E81750"/>
    <w:rsid w:val="00E81791"/>
    <w:rsid w:val="00E82186"/>
    <w:rsid w:val="00E82463"/>
    <w:rsid w:val="00E82AA8"/>
    <w:rsid w:val="00E82E96"/>
    <w:rsid w:val="00E838EA"/>
    <w:rsid w:val="00E840DA"/>
    <w:rsid w:val="00E84DE1"/>
    <w:rsid w:val="00E85FFE"/>
    <w:rsid w:val="00E86599"/>
    <w:rsid w:val="00E9066E"/>
    <w:rsid w:val="00E9134A"/>
    <w:rsid w:val="00E92A3A"/>
    <w:rsid w:val="00E93848"/>
    <w:rsid w:val="00E96030"/>
    <w:rsid w:val="00E964ED"/>
    <w:rsid w:val="00E96F16"/>
    <w:rsid w:val="00E97CE7"/>
    <w:rsid w:val="00EA0030"/>
    <w:rsid w:val="00EA1C01"/>
    <w:rsid w:val="00EA1CE1"/>
    <w:rsid w:val="00EA1F4C"/>
    <w:rsid w:val="00EA2A50"/>
    <w:rsid w:val="00EA387D"/>
    <w:rsid w:val="00EA42CA"/>
    <w:rsid w:val="00EA52DF"/>
    <w:rsid w:val="00EA5AC4"/>
    <w:rsid w:val="00EB0C6B"/>
    <w:rsid w:val="00EB13E0"/>
    <w:rsid w:val="00EB18BF"/>
    <w:rsid w:val="00EB25B1"/>
    <w:rsid w:val="00EB4A99"/>
    <w:rsid w:val="00EB54E9"/>
    <w:rsid w:val="00EB596F"/>
    <w:rsid w:val="00EB6092"/>
    <w:rsid w:val="00EB73B7"/>
    <w:rsid w:val="00EC06FA"/>
    <w:rsid w:val="00EC11CC"/>
    <w:rsid w:val="00EC1798"/>
    <w:rsid w:val="00EC23AB"/>
    <w:rsid w:val="00EC25D8"/>
    <w:rsid w:val="00EC366D"/>
    <w:rsid w:val="00EC4043"/>
    <w:rsid w:val="00EC4656"/>
    <w:rsid w:val="00EC4706"/>
    <w:rsid w:val="00EC7DE3"/>
    <w:rsid w:val="00EC7E94"/>
    <w:rsid w:val="00ED04F0"/>
    <w:rsid w:val="00ED0B77"/>
    <w:rsid w:val="00ED2510"/>
    <w:rsid w:val="00ED3853"/>
    <w:rsid w:val="00ED4106"/>
    <w:rsid w:val="00ED57A0"/>
    <w:rsid w:val="00ED5D37"/>
    <w:rsid w:val="00ED6C96"/>
    <w:rsid w:val="00ED7430"/>
    <w:rsid w:val="00ED7FB2"/>
    <w:rsid w:val="00EE0658"/>
    <w:rsid w:val="00EE3245"/>
    <w:rsid w:val="00EE4183"/>
    <w:rsid w:val="00EE51E8"/>
    <w:rsid w:val="00EE5D5C"/>
    <w:rsid w:val="00EE71BD"/>
    <w:rsid w:val="00EF0677"/>
    <w:rsid w:val="00EF0F49"/>
    <w:rsid w:val="00EF13EB"/>
    <w:rsid w:val="00EF3943"/>
    <w:rsid w:val="00EF4860"/>
    <w:rsid w:val="00EF5057"/>
    <w:rsid w:val="00EF63FC"/>
    <w:rsid w:val="00EF7121"/>
    <w:rsid w:val="00EF77E8"/>
    <w:rsid w:val="00F007B2"/>
    <w:rsid w:val="00F016A8"/>
    <w:rsid w:val="00F01F85"/>
    <w:rsid w:val="00F035DF"/>
    <w:rsid w:val="00F0380C"/>
    <w:rsid w:val="00F03A3D"/>
    <w:rsid w:val="00F0601F"/>
    <w:rsid w:val="00F063E2"/>
    <w:rsid w:val="00F0779F"/>
    <w:rsid w:val="00F10C98"/>
    <w:rsid w:val="00F11701"/>
    <w:rsid w:val="00F11FA3"/>
    <w:rsid w:val="00F139DB"/>
    <w:rsid w:val="00F13C43"/>
    <w:rsid w:val="00F14171"/>
    <w:rsid w:val="00F20E8E"/>
    <w:rsid w:val="00F2311A"/>
    <w:rsid w:val="00F23C1F"/>
    <w:rsid w:val="00F23D57"/>
    <w:rsid w:val="00F2785F"/>
    <w:rsid w:val="00F27E63"/>
    <w:rsid w:val="00F30F92"/>
    <w:rsid w:val="00F31591"/>
    <w:rsid w:val="00F31736"/>
    <w:rsid w:val="00F31C14"/>
    <w:rsid w:val="00F320EC"/>
    <w:rsid w:val="00F321B0"/>
    <w:rsid w:val="00F33FDF"/>
    <w:rsid w:val="00F35660"/>
    <w:rsid w:val="00F35E71"/>
    <w:rsid w:val="00F36106"/>
    <w:rsid w:val="00F36522"/>
    <w:rsid w:val="00F365DE"/>
    <w:rsid w:val="00F36AC1"/>
    <w:rsid w:val="00F40ADE"/>
    <w:rsid w:val="00F422F8"/>
    <w:rsid w:val="00F42449"/>
    <w:rsid w:val="00F4330B"/>
    <w:rsid w:val="00F457A7"/>
    <w:rsid w:val="00F45B48"/>
    <w:rsid w:val="00F46226"/>
    <w:rsid w:val="00F469E7"/>
    <w:rsid w:val="00F473C9"/>
    <w:rsid w:val="00F47BD3"/>
    <w:rsid w:val="00F5019A"/>
    <w:rsid w:val="00F504D4"/>
    <w:rsid w:val="00F51FE7"/>
    <w:rsid w:val="00F52354"/>
    <w:rsid w:val="00F52849"/>
    <w:rsid w:val="00F53F0C"/>
    <w:rsid w:val="00F561B6"/>
    <w:rsid w:val="00F56A0A"/>
    <w:rsid w:val="00F57959"/>
    <w:rsid w:val="00F60DF5"/>
    <w:rsid w:val="00F627EB"/>
    <w:rsid w:val="00F63A6F"/>
    <w:rsid w:val="00F6695A"/>
    <w:rsid w:val="00F67F8C"/>
    <w:rsid w:val="00F702C0"/>
    <w:rsid w:val="00F73154"/>
    <w:rsid w:val="00F759F1"/>
    <w:rsid w:val="00F75C1D"/>
    <w:rsid w:val="00F75F46"/>
    <w:rsid w:val="00F76D34"/>
    <w:rsid w:val="00F771B0"/>
    <w:rsid w:val="00F775F7"/>
    <w:rsid w:val="00F77AF0"/>
    <w:rsid w:val="00F77CCC"/>
    <w:rsid w:val="00F815A1"/>
    <w:rsid w:val="00F827DC"/>
    <w:rsid w:val="00F82D40"/>
    <w:rsid w:val="00F83C0B"/>
    <w:rsid w:val="00F844E7"/>
    <w:rsid w:val="00F84E7F"/>
    <w:rsid w:val="00F85671"/>
    <w:rsid w:val="00F8589E"/>
    <w:rsid w:val="00F85976"/>
    <w:rsid w:val="00F85FBE"/>
    <w:rsid w:val="00F86E58"/>
    <w:rsid w:val="00F878D3"/>
    <w:rsid w:val="00F87C6C"/>
    <w:rsid w:val="00F90E7C"/>
    <w:rsid w:val="00F91D05"/>
    <w:rsid w:val="00F924FB"/>
    <w:rsid w:val="00F92D86"/>
    <w:rsid w:val="00F92DF8"/>
    <w:rsid w:val="00F92F00"/>
    <w:rsid w:val="00F94299"/>
    <w:rsid w:val="00F96F04"/>
    <w:rsid w:val="00F97E6A"/>
    <w:rsid w:val="00FA024C"/>
    <w:rsid w:val="00FA0F1D"/>
    <w:rsid w:val="00FA106A"/>
    <w:rsid w:val="00FA186E"/>
    <w:rsid w:val="00FA4893"/>
    <w:rsid w:val="00FA5828"/>
    <w:rsid w:val="00FA5C72"/>
    <w:rsid w:val="00FA5D21"/>
    <w:rsid w:val="00FA6540"/>
    <w:rsid w:val="00FA6F0E"/>
    <w:rsid w:val="00FB12C3"/>
    <w:rsid w:val="00FB300A"/>
    <w:rsid w:val="00FB3307"/>
    <w:rsid w:val="00FB373A"/>
    <w:rsid w:val="00FB3975"/>
    <w:rsid w:val="00FB4FC3"/>
    <w:rsid w:val="00FB78BA"/>
    <w:rsid w:val="00FC139E"/>
    <w:rsid w:val="00FC2397"/>
    <w:rsid w:val="00FC3C4B"/>
    <w:rsid w:val="00FC3D7E"/>
    <w:rsid w:val="00FC3FFB"/>
    <w:rsid w:val="00FC4535"/>
    <w:rsid w:val="00FC5493"/>
    <w:rsid w:val="00FC61C8"/>
    <w:rsid w:val="00FC62B3"/>
    <w:rsid w:val="00FD1E0E"/>
    <w:rsid w:val="00FD22C4"/>
    <w:rsid w:val="00FD428C"/>
    <w:rsid w:val="00FD42BB"/>
    <w:rsid w:val="00FD44A6"/>
    <w:rsid w:val="00FD5107"/>
    <w:rsid w:val="00FD573E"/>
    <w:rsid w:val="00FD7138"/>
    <w:rsid w:val="00FD7735"/>
    <w:rsid w:val="00FD7C46"/>
    <w:rsid w:val="00FE093E"/>
    <w:rsid w:val="00FE29C7"/>
    <w:rsid w:val="00FE7FAA"/>
    <w:rsid w:val="00FF06E9"/>
    <w:rsid w:val="00FF07B1"/>
    <w:rsid w:val="00FF0882"/>
    <w:rsid w:val="00FF0C45"/>
    <w:rsid w:val="00FF26F2"/>
    <w:rsid w:val="00FF2CB9"/>
    <w:rsid w:val="00FF3D21"/>
    <w:rsid w:val="00FF5380"/>
    <w:rsid w:val="00FF58C0"/>
    <w:rsid w:val="00FF6057"/>
    <w:rsid w:val="00FF6549"/>
    <w:rsid w:val="00FF7A3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FEE56C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qFormat/>
    <w:rsid w:val="002255D2"/>
    <w:pPr>
      <w:keepNext/>
      <w:spacing w:before="240" w:after="60" w:line="480" w:lineRule="auto"/>
      <w:jc w:val="both"/>
      <w:outlineLvl w:val="0"/>
    </w:pPr>
    <w:rPr>
      <w:rFonts w:ascii="Helvetica" w:eastAsia="Times New Roman" w:hAnsi="Helvetica" w:cs="Times New Roman"/>
      <w:b/>
      <w:kern w:val="32"/>
    </w:rPr>
  </w:style>
  <w:style w:type="paragraph" w:styleId="Heading2">
    <w:name w:val="heading 2"/>
    <w:basedOn w:val="Normal"/>
    <w:next w:val="Normal"/>
    <w:link w:val="Heading2Char"/>
    <w:qFormat/>
    <w:rsid w:val="008F5429"/>
    <w:pPr>
      <w:keepNext/>
      <w:spacing w:before="240" w:after="60" w:line="480" w:lineRule="auto"/>
      <w:jc w:val="both"/>
      <w:outlineLvl w:val="1"/>
    </w:pPr>
    <w:rPr>
      <w:rFonts w:ascii="Helvetica" w:eastAsia="Times New Roman" w:hAnsi="Helvetica" w:cs="Times New Roman"/>
      <w:szCs w:val="28"/>
      <w:lang w:val="en-US"/>
    </w:rPr>
  </w:style>
  <w:style w:type="paragraph" w:styleId="Heading3">
    <w:name w:val="heading 3"/>
    <w:basedOn w:val="Normal"/>
    <w:next w:val="Normal"/>
    <w:link w:val="Heading3Char"/>
    <w:qFormat/>
    <w:rsid w:val="005455CB"/>
    <w:pPr>
      <w:keepNext/>
      <w:spacing w:before="240" w:after="60" w:line="480" w:lineRule="auto"/>
      <w:jc w:val="both"/>
      <w:outlineLvl w:val="2"/>
    </w:pPr>
    <w:rPr>
      <w:rFonts w:ascii="Helvetica" w:eastAsia="Times New Roman" w:hAnsi="Helvetica" w:cs="Times New Roman"/>
      <w:szCs w:val="26"/>
      <w:lang w:val="en-US"/>
    </w:rPr>
  </w:style>
  <w:style w:type="paragraph" w:styleId="Heading4">
    <w:name w:val="heading 4"/>
    <w:basedOn w:val="Normal"/>
    <w:next w:val="Normal"/>
    <w:link w:val="Heading4Char"/>
    <w:qFormat/>
    <w:rsid w:val="007000A9"/>
    <w:pPr>
      <w:keepNext/>
      <w:numPr>
        <w:ilvl w:val="3"/>
        <w:numId w:val="7"/>
      </w:numPr>
      <w:spacing w:before="240" w:after="60"/>
      <w:outlineLvl w:val="3"/>
    </w:pPr>
    <w:rPr>
      <w:rFonts w:ascii="Times New Roman" w:eastAsia="Times New Roman" w:hAnsi="Times New Roman" w:cs="Times New Roman"/>
      <w:b/>
      <w:sz w:val="28"/>
      <w:szCs w:val="28"/>
    </w:rPr>
  </w:style>
  <w:style w:type="paragraph" w:styleId="Heading5">
    <w:name w:val="heading 5"/>
    <w:basedOn w:val="Normal"/>
    <w:next w:val="Normal"/>
    <w:link w:val="Heading5Char"/>
    <w:qFormat/>
    <w:rsid w:val="007000A9"/>
    <w:pPr>
      <w:numPr>
        <w:ilvl w:val="4"/>
        <w:numId w:val="7"/>
      </w:numPr>
      <w:spacing w:before="240" w:after="60"/>
      <w:outlineLvl w:val="4"/>
    </w:pPr>
    <w:rPr>
      <w:rFonts w:ascii="Times New Roman" w:eastAsia="Times New Roman" w:hAnsi="Times New Roman" w:cs="Times New Roman"/>
      <w:b/>
      <w:i/>
      <w:sz w:val="26"/>
      <w:szCs w:val="26"/>
    </w:rPr>
  </w:style>
  <w:style w:type="paragraph" w:styleId="Heading6">
    <w:name w:val="heading 6"/>
    <w:basedOn w:val="Normal"/>
    <w:next w:val="Normal"/>
    <w:link w:val="Heading6Char"/>
    <w:qFormat/>
    <w:rsid w:val="007000A9"/>
    <w:pPr>
      <w:numPr>
        <w:ilvl w:val="5"/>
        <w:numId w:val="7"/>
      </w:numPr>
      <w:spacing w:before="240" w:after="60"/>
      <w:outlineLvl w:val="5"/>
    </w:pPr>
    <w:rPr>
      <w:rFonts w:ascii="Times New Roman" w:eastAsia="Times New Roman" w:hAnsi="Times New Roman" w:cs="Times New Roman"/>
      <w:b/>
      <w:sz w:val="22"/>
      <w:szCs w:val="22"/>
    </w:rPr>
  </w:style>
  <w:style w:type="paragraph" w:styleId="Heading7">
    <w:name w:val="heading 7"/>
    <w:basedOn w:val="Normal"/>
    <w:next w:val="Normal"/>
    <w:link w:val="Heading7Char"/>
    <w:qFormat/>
    <w:rsid w:val="007000A9"/>
    <w:pPr>
      <w:numPr>
        <w:ilvl w:val="6"/>
        <w:numId w:val="7"/>
      </w:numPr>
      <w:spacing w:before="240" w:after="60"/>
      <w:outlineLvl w:val="6"/>
    </w:pPr>
    <w:rPr>
      <w:rFonts w:ascii="Times New Roman" w:eastAsia="Times New Roman" w:hAnsi="Times New Roman" w:cs="Times New Roman"/>
    </w:rPr>
  </w:style>
  <w:style w:type="paragraph" w:styleId="Heading8">
    <w:name w:val="heading 8"/>
    <w:basedOn w:val="Normal"/>
    <w:next w:val="Normal"/>
    <w:link w:val="Heading8Char"/>
    <w:qFormat/>
    <w:rsid w:val="007000A9"/>
    <w:pPr>
      <w:numPr>
        <w:ilvl w:val="7"/>
        <w:numId w:val="7"/>
      </w:numPr>
      <w:spacing w:before="240" w:after="60"/>
      <w:outlineLvl w:val="7"/>
    </w:pPr>
    <w:rPr>
      <w:rFonts w:ascii="Times New Roman" w:eastAsia="Times New Roman" w:hAnsi="Times New Roman" w:cs="Times New Roman"/>
      <w:i/>
    </w:rPr>
  </w:style>
  <w:style w:type="paragraph" w:styleId="Heading9">
    <w:name w:val="heading 9"/>
    <w:basedOn w:val="Normal"/>
    <w:next w:val="Normal"/>
    <w:link w:val="Heading9Char"/>
    <w:qFormat/>
    <w:rsid w:val="007000A9"/>
    <w:pPr>
      <w:numPr>
        <w:ilvl w:val="8"/>
        <w:numId w:val="7"/>
      </w:numPr>
      <w:spacing w:before="240" w:after="60"/>
      <w:outlineLvl w:val="8"/>
    </w:pPr>
    <w:rPr>
      <w:rFonts w:ascii="Arial" w:eastAsia="Times New Roman" w:hAnsi="Arial"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70052"/>
    <w:rPr>
      <w:color w:val="0000FF" w:themeColor="hyperlink"/>
      <w:u w:val="single"/>
    </w:rPr>
  </w:style>
  <w:style w:type="paragraph" w:styleId="ListParagraph">
    <w:name w:val="List Paragraph"/>
    <w:basedOn w:val="Normal"/>
    <w:uiPriority w:val="34"/>
    <w:qFormat/>
    <w:rsid w:val="009E4CF6"/>
    <w:pPr>
      <w:ind w:left="720"/>
      <w:contextualSpacing/>
    </w:pPr>
  </w:style>
  <w:style w:type="paragraph" w:styleId="Header">
    <w:name w:val="header"/>
    <w:basedOn w:val="Normal"/>
    <w:link w:val="HeaderChar"/>
    <w:uiPriority w:val="99"/>
    <w:unhideWhenUsed/>
    <w:rsid w:val="003B289A"/>
    <w:pPr>
      <w:tabs>
        <w:tab w:val="center" w:pos="4320"/>
        <w:tab w:val="right" w:pos="8640"/>
      </w:tabs>
    </w:pPr>
  </w:style>
  <w:style w:type="character" w:customStyle="1" w:styleId="HeaderChar">
    <w:name w:val="Header Char"/>
    <w:basedOn w:val="DefaultParagraphFont"/>
    <w:link w:val="Header"/>
    <w:uiPriority w:val="99"/>
    <w:rsid w:val="003B289A"/>
  </w:style>
  <w:style w:type="paragraph" w:styleId="Footer">
    <w:name w:val="footer"/>
    <w:basedOn w:val="Normal"/>
    <w:link w:val="FooterChar"/>
    <w:uiPriority w:val="99"/>
    <w:unhideWhenUsed/>
    <w:rsid w:val="003B289A"/>
    <w:pPr>
      <w:tabs>
        <w:tab w:val="center" w:pos="4320"/>
        <w:tab w:val="right" w:pos="8640"/>
      </w:tabs>
    </w:pPr>
  </w:style>
  <w:style w:type="character" w:customStyle="1" w:styleId="FooterChar">
    <w:name w:val="Footer Char"/>
    <w:basedOn w:val="DefaultParagraphFont"/>
    <w:link w:val="Footer"/>
    <w:uiPriority w:val="99"/>
    <w:rsid w:val="003B289A"/>
  </w:style>
  <w:style w:type="table" w:styleId="TableGrid">
    <w:name w:val="Table Grid"/>
    <w:basedOn w:val="TableNormal"/>
    <w:uiPriority w:val="59"/>
    <w:rsid w:val="00FF07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2255D2"/>
    <w:rPr>
      <w:rFonts w:ascii="Helvetica" w:eastAsia="Times New Roman" w:hAnsi="Helvetica" w:cs="Times New Roman"/>
      <w:b/>
      <w:kern w:val="32"/>
      <w:lang w:val="en-GB"/>
    </w:rPr>
  </w:style>
  <w:style w:type="character" w:customStyle="1" w:styleId="Heading2Char">
    <w:name w:val="Heading 2 Char"/>
    <w:basedOn w:val="DefaultParagraphFont"/>
    <w:link w:val="Heading2"/>
    <w:rsid w:val="008F5429"/>
    <w:rPr>
      <w:rFonts w:ascii="Helvetica" w:eastAsia="Times New Roman" w:hAnsi="Helvetica" w:cs="Times New Roman"/>
      <w:szCs w:val="28"/>
    </w:rPr>
  </w:style>
  <w:style w:type="character" w:customStyle="1" w:styleId="Heading3Char">
    <w:name w:val="Heading 3 Char"/>
    <w:basedOn w:val="DefaultParagraphFont"/>
    <w:link w:val="Heading3"/>
    <w:rsid w:val="005455CB"/>
    <w:rPr>
      <w:rFonts w:ascii="Helvetica" w:eastAsia="Times New Roman" w:hAnsi="Helvetica" w:cs="Times New Roman"/>
      <w:szCs w:val="26"/>
    </w:rPr>
  </w:style>
  <w:style w:type="character" w:customStyle="1" w:styleId="Heading4Char">
    <w:name w:val="Heading 4 Char"/>
    <w:basedOn w:val="DefaultParagraphFont"/>
    <w:link w:val="Heading4"/>
    <w:rsid w:val="007000A9"/>
    <w:rPr>
      <w:rFonts w:ascii="Times New Roman" w:eastAsia="Times New Roman" w:hAnsi="Times New Roman" w:cs="Times New Roman"/>
      <w:b/>
      <w:sz w:val="28"/>
      <w:szCs w:val="28"/>
      <w:lang w:val="en-GB"/>
    </w:rPr>
  </w:style>
  <w:style w:type="character" w:customStyle="1" w:styleId="Heading5Char">
    <w:name w:val="Heading 5 Char"/>
    <w:basedOn w:val="DefaultParagraphFont"/>
    <w:link w:val="Heading5"/>
    <w:rsid w:val="007000A9"/>
    <w:rPr>
      <w:rFonts w:ascii="Times New Roman" w:eastAsia="Times New Roman" w:hAnsi="Times New Roman" w:cs="Times New Roman"/>
      <w:b/>
      <w:i/>
      <w:sz w:val="26"/>
      <w:szCs w:val="26"/>
      <w:lang w:val="en-GB"/>
    </w:rPr>
  </w:style>
  <w:style w:type="character" w:customStyle="1" w:styleId="Heading6Char">
    <w:name w:val="Heading 6 Char"/>
    <w:basedOn w:val="DefaultParagraphFont"/>
    <w:link w:val="Heading6"/>
    <w:rsid w:val="007000A9"/>
    <w:rPr>
      <w:rFonts w:ascii="Times New Roman" w:eastAsia="Times New Roman" w:hAnsi="Times New Roman" w:cs="Times New Roman"/>
      <w:b/>
      <w:sz w:val="22"/>
      <w:szCs w:val="22"/>
      <w:lang w:val="en-GB"/>
    </w:rPr>
  </w:style>
  <w:style w:type="character" w:customStyle="1" w:styleId="Heading7Char">
    <w:name w:val="Heading 7 Char"/>
    <w:basedOn w:val="DefaultParagraphFont"/>
    <w:link w:val="Heading7"/>
    <w:rsid w:val="007000A9"/>
    <w:rPr>
      <w:rFonts w:ascii="Times New Roman" w:eastAsia="Times New Roman" w:hAnsi="Times New Roman" w:cs="Times New Roman"/>
      <w:lang w:val="en-GB"/>
    </w:rPr>
  </w:style>
  <w:style w:type="character" w:customStyle="1" w:styleId="Heading8Char">
    <w:name w:val="Heading 8 Char"/>
    <w:basedOn w:val="DefaultParagraphFont"/>
    <w:link w:val="Heading8"/>
    <w:rsid w:val="007000A9"/>
    <w:rPr>
      <w:rFonts w:ascii="Times New Roman" w:eastAsia="Times New Roman" w:hAnsi="Times New Roman" w:cs="Times New Roman"/>
      <w:i/>
      <w:lang w:val="en-GB"/>
    </w:rPr>
  </w:style>
  <w:style w:type="character" w:customStyle="1" w:styleId="Heading9Char">
    <w:name w:val="Heading 9 Char"/>
    <w:basedOn w:val="DefaultParagraphFont"/>
    <w:link w:val="Heading9"/>
    <w:rsid w:val="007000A9"/>
    <w:rPr>
      <w:rFonts w:ascii="Arial" w:eastAsia="Times New Roman" w:hAnsi="Arial" w:cs="Times New Roman"/>
      <w:sz w:val="22"/>
      <w:szCs w:val="22"/>
      <w:lang w:val="en-GB"/>
    </w:rPr>
  </w:style>
  <w:style w:type="paragraph" w:styleId="TOCHeading">
    <w:name w:val="TOC Heading"/>
    <w:basedOn w:val="Heading1"/>
    <w:next w:val="Normal"/>
    <w:uiPriority w:val="39"/>
    <w:unhideWhenUsed/>
    <w:qFormat/>
    <w:rsid w:val="00EA2A50"/>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val="en-US"/>
    </w:rPr>
  </w:style>
  <w:style w:type="paragraph" w:styleId="TOC1">
    <w:name w:val="toc 1"/>
    <w:basedOn w:val="Normal"/>
    <w:next w:val="Normal"/>
    <w:autoRedefine/>
    <w:uiPriority w:val="39"/>
    <w:unhideWhenUsed/>
    <w:rsid w:val="00EA2A50"/>
    <w:pPr>
      <w:spacing w:before="120"/>
    </w:pPr>
    <w:rPr>
      <w:rFonts w:asciiTheme="majorHAnsi" w:hAnsiTheme="majorHAnsi"/>
      <w:b/>
      <w:color w:val="548DD4"/>
    </w:rPr>
  </w:style>
  <w:style w:type="paragraph" w:styleId="TOC2">
    <w:name w:val="toc 2"/>
    <w:basedOn w:val="Normal"/>
    <w:next w:val="Normal"/>
    <w:autoRedefine/>
    <w:uiPriority w:val="39"/>
    <w:unhideWhenUsed/>
    <w:rsid w:val="00EA2A50"/>
    <w:rPr>
      <w:sz w:val="22"/>
      <w:szCs w:val="22"/>
    </w:rPr>
  </w:style>
  <w:style w:type="paragraph" w:styleId="TOC3">
    <w:name w:val="toc 3"/>
    <w:basedOn w:val="Normal"/>
    <w:next w:val="Normal"/>
    <w:autoRedefine/>
    <w:uiPriority w:val="39"/>
    <w:unhideWhenUsed/>
    <w:rsid w:val="00560AD1"/>
    <w:pPr>
      <w:tabs>
        <w:tab w:val="right" w:leader="dot" w:pos="8290"/>
      </w:tabs>
      <w:ind w:left="240"/>
    </w:pPr>
    <w:rPr>
      <w:i/>
      <w:sz w:val="22"/>
      <w:szCs w:val="22"/>
    </w:rPr>
  </w:style>
  <w:style w:type="paragraph" w:styleId="BalloonText">
    <w:name w:val="Balloon Text"/>
    <w:basedOn w:val="Normal"/>
    <w:link w:val="BalloonTextChar"/>
    <w:uiPriority w:val="99"/>
    <w:semiHidden/>
    <w:unhideWhenUsed/>
    <w:rsid w:val="00EA2A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A2A50"/>
    <w:rPr>
      <w:rFonts w:ascii="Lucida Grande" w:hAnsi="Lucida Grande" w:cs="Lucida Grande"/>
      <w:sz w:val="18"/>
      <w:szCs w:val="18"/>
    </w:rPr>
  </w:style>
  <w:style w:type="paragraph" w:styleId="TOC4">
    <w:name w:val="toc 4"/>
    <w:basedOn w:val="Normal"/>
    <w:next w:val="Normal"/>
    <w:autoRedefine/>
    <w:uiPriority w:val="39"/>
    <w:unhideWhenUsed/>
    <w:rsid w:val="00EA2A50"/>
    <w:pPr>
      <w:pBdr>
        <w:between w:val="double" w:sz="6" w:space="0" w:color="auto"/>
      </w:pBdr>
      <w:ind w:left="480"/>
    </w:pPr>
    <w:rPr>
      <w:sz w:val="20"/>
      <w:szCs w:val="20"/>
    </w:rPr>
  </w:style>
  <w:style w:type="paragraph" w:styleId="TOC5">
    <w:name w:val="toc 5"/>
    <w:basedOn w:val="Normal"/>
    <w:next w:val="Normal"/>
    <w:autoRedefine/>
    <w:uiPriority w:val="39"/>
    <w:unhideWhenUsed/>
    <w:rsid w:val="00EA2A50"/>
    <w:pPr>
      <w:pBdr>
        <w:between w:val="double" w:sz="6" w:space="0" w:color="auto"/>
      </w:pBdr>
      <w:ind w:left="720"/>
    </w:pPr>
    <w:rPr>
      <w:sz w:val="20"/>
      <w:szCs w:val="20"/>
    </w:rPr>
  </w:style>
  <w:style w:type="paragraph" w:styleId="TOC6">
    <w:name w:val="toc 6"/>
    <w:basedOn w:val="Normal"/>
    <w:next w:val="Normal"/>
    <w:autoRedefine/>
    <w:uiPriority w:val="39"/>
    <w:unhideWhenUsed/>
    <w:rsid w:val="00EA2A50"/>
    <w:pPr>
      <w:pBdr>
        <w:between w:val="double" w:sz="6" w:space="0" w:color="auto"/>
      </w:pBdr>
      <w:ind w:left="960"/>
    </w:pPr>
    <w:rPr>
      <w:sz w:val="20"/>
      <w:szCs w:val="20"/>
    </w:rPr>
  </w:style>
  <w:style w:type="paragraph" w:styleId="TOC7">
    <w:name w:val="toc 7"/>
    <w:basedOn w:val="Normal"/>
    <w:next w:val="Normal"/>
    <w:autoRedefine/>
    <w:uiPriority w:val="39"/>
    <w:unhideWhenUsed/>
    <w:rsid w:val="00EA2A50"/>
    <w:pPr>
      <w:pBdr>
        <w:between w:val="double" w:sz="6" w:space="0" w:color="auto"/>
      </w:pBdr>
      <w:ind w:left="1200"/>
    </w:pPr>
    <w:rPr>
      <w:sz w:val="20"/>
      <w:szCs w:val="20"/>
    </w:rPr>
  </w:style>
  <w:style w:type="paragraph" w:styleId="TOC8">
    <w:name w:val="toc 8"/>
    <w:basedOn w:val="Normal"/>
    <w:next w:val="Normal"/>
    <w:autoRedefine/>
    <w:uiPriority w:val="39"/>
    <w:unhideWhenUsed/>
    <w:rsid w:val="00EA2A50"/>
    <w:pPr>
      <w:pBdr>
        <w:between w:val="double" w:sz="6" w:space="0" w:color="auto"/>
      </w:pBdr>
      <w:ind w:left="1440"/>
    </w:pPr>
    <w:rPr>
      <w:sz w:val="20"/>
      <w:szCs w:val="20"/>
    </w:rPr>
  </w:style>
  <w:style w:type="paragraph" w:styleId="TOC9">
    <w:name w:val="toc 9"/>
    <w:basedOn w:val="Normal"/>
    <w:next w:val="Normal"/>
    <w:autoRedefine/>
    <w:uiPriority w:val="39"/>
    <w:unhideWhenUsed/>
    <w:rsid w:val="00EA2A50"/>
    <w:pPr>
      <w:pBdr>
        <w:between w:val="double" w:sz="6" w:space="0" w:color="auto"/>
      </w:pBdr>
      <w:ind w:left="1680"/>
    </w:pPr>
    <w:rPr>
      <w:sz w:val="20"/>
      <w:szCs w:val="20"/>
    </w:rPr>
  </w:style>
  <w:style w:type="character" w:styleId="PlaceholderText">
    <w:name w:val="Placeholder Text"/>
    <w:basedOn w:val="DefaultParagraphFont"/>
    <w:uiPriority w:val="99"/>
    <w:semiHidden/>
    <w:rsid w:val="00C440B6"/>
    <w:rPr>
      <w:color w:val="808080"/>
    </w:rPr>
  </w:style>
  <w:style w:type="paragraph" w:styleId="NormalWeb">
    <w:name w:val="Normal (Web)"/>
    <w:basedOn w:val="Normal"/>
    <w:uiPriority w:val="99"/>
    <w:semiHidden/>
    <w:unhideWhenUsed/>
    <w:rsid w:val="00426F76"/>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630C0F"/>
    <w:rPr>
      <w:color w:val="800080" w:themeColor="followedHyperlink"/>
      <w:u w:val="single"/>
    </w:rPr>
  </w:style>
  <w:style w:type="paragraph" w:customStyle="1" w:styleId="Achievement">
    <w:name w:val="Achievement"/>
    <w:basedOn w:val="BodyText"/>
    <w:rsid w:val="00A76F6F"/>
    <w:pPr>
      <w:spacing w:after="60" w:line="240" w:lineRule="atLeast"/>
      <w:jc w:val="both"/>
    </w:pPr>
    <w:rPr>
      <w:rFonts w:ascii="Times New Roman" w:eastAsia="Times New Roman" w:hAnsi="Times New Roman" w:cs="Times New Roman"/>
      <w:sz w:val="22"/>
      <w:szCs w:val="20"/>
      <w:lang w:val="en-US"/>
    </w:rPr>
  </w:style>
  <w:style w:type="paragraph" w:styleId="BodyText">
    <w:name w:val="Body Text"/>
    <w:basedOn w:val="Normal"/>
    <w:link w:val="BodyTextChar"/>
    <w:uiPriority w:val="99"/>
    <w:semiHidden/>
    <w:unhideWhenUsed/>
    <w:rsid w:val="00A76F6F"/>
    <w:pPr>
      <w:spacing w:after="120"/>
    </w:pPr>
  </w:style>
  <w:style w:type="character" w:customStyle="1" w:styleId="BodyTextChar">
    <w:name w:val="Body Text Char"/>
    <w:basedOn w:val="DefaultParagraphFont"/>
    <w:link w:val="BodyText"/>
    <w:uiPriority w:val="99"/>
    <w:semiHidden/>
    <w:rsid w:val="00A76F6F"/>
    <w:rPr>
      <w:lang w:val="en-GB"/>
    </w:rPr>
  </w:style>
  <w:style w:type="character" w:styleId="CommentReference">
    <w:name w:val="annotation reference"/>
    <w:basedOn w:val="DefaultParagraphFont"/>
    <w:uiPriority w:val="99"/>
    <w:semiHidden/>
    <w:unhideWhenUsed/>
    <w:rsid w:val="00B71749"/>
    <w:rPr>
      <w:sz w:val="18"/>
      <w:szCs w:val="18"/>
    </w:rPr>
  </w:style>
  <w:style w:type="paragraph" w:styleId="CommentText">
    <w:name w:val="annotation text"/>
    <w:basedOn w:val="Normal"/>
    <w:link w:val="CommentTextChar"/>
    <w:uiPriority w:val="99"/>
    <w:semiHidden/>
    <w:unhideWhenUsed/>
    <w:rsid w:val="00B71749"/>
  </w:style>
  <w:style w:type="character" w:customStyle="1" w:styleId="CommentTextChar">
    <w:name w:val="Comment Text Char"/>
    <w:basedOn w:val="DefaultParagraphFont"/>
    <w:link w:val="CommentText"/>
    <w:uiPriority w:val="99"/>
    <w:semiHidden/>
    <w:rsid w:val="00B71749"/>
    <w:rPr>
      <w:lang w:val="en-GB"/>
    </w:rPr>
  </w:style>
  <w:style w:type="paragraph" w:styleId="CommentSubject">
    <w:name w:val="annotation subject"/>
    <w:basedOn w:val="CommentText"/>
    <w:next w:val="CommentText"/>
    <w:link w:val="CommentSubjectChar"/>
    <w:uiPriority w:val="99"/>
    <w:semiHidden/>
    <w:unhideWhenUsed/>
    <w:rsid w:val="00B71749"/>
    <w:rPr>
      <w:b/>
      <w:bCs/>
      <w:sz w:val="20"/>
      <w:szCs w:val="20"/>
    </w:rPr>
  </w:style>
  <w:style w:type="character" w:customStyle="1" w:styleId="CommentSubjectChar">
    <w:name w:val="Comment Subject Char"/>
    <w:basedOn w:val="CommentTextChar"/>
    <w:link w:val="CommentSubject"/>
    <w:uiPriority w:val="99"/>
    <w:semiHidden/>
    <w:rsid w:val="00B71749"/>
    <w:rPr>
      <w:b/>
      <w:bCs/>
      <w:sz w:val="20"/>
      <w:szCs w:val="20"/>
      <w:lang w:val="en-GB"/>
    </w:rPr>
  </w:style>
  <w:style w:type="paragraph" w:styleId="Revision">
    <w:name w:val="Revision"/>
    <w:hidden/>
    <w:uiPriority w:val="99"/>
    <w:semiHidden/>
    <w:rsid w:val="005B4FDE"/>
    <w:rPr>
      <w:lang w:val="en-GB"/>
    </w:rPr>
  </w:style>
  <w:style w:type="paragraph" w:styleId="DocumentMap">
    <w:name w:val="Document Map"/>
    <w:basedOn w:val="Normal"/>
    <w:link w:val="DocumentMapChar"/>
    <w:uiPriority w:val="99"/>
    <w:semiHidden/>
    <w:unhideWhenUsed/>
    <w:rsid w:val="005B4FDE"/>
    <w:rPr>
      <w:rFonts w:ascii="Lucida Grande" w:hAnsi="Lucida Grande" w:cs="Lucida Grande"/>
    </w:rPr>
  </w:style>
  <w:style w:type="character" w:customStyle="1" w:styleId="DocumentMapChar">
    <w:name w:val="Document Map Char"/>
    <w:basedOn w:val="DefaultParagraphFont"/>
    <w:link w:val="DocumentMap"/>
    <w:uiPriority w:val="99"/>
    <w:semiHidden/>
    <w:rsid w:val="005B4FDE"/>
    <w:rPr>
      <w:rFonts w:ascii="Lucida Grande" w:hAnsi="Lucida Grande" w:cs="Lucida Grande"/>
      <w:lang w:val="en-GB"/>
    </w:rPr>
  </w:style>
  <w:style w:type="character" w:styleId="PageNumber">
    <w:name w:val="page number"/>
    <w:basedOn w:val="DefaultParagraphFont"/>
    <w:uiPriority w:val="99"/>
    <w:semiHidden/>
    <w:unhideWhenUsed/>
    <w:rsid w:val="00544B7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qFormat/>
    <w:rsid w:val="002255D2"/>
    <w:pPr>
      <w:keepNext/>
      <w:spacing w:before="240" w:after="60" w:line="480" w:lineRule="auto"/>
      <w:jc w:val="both"/>
      <w:outlineLvl w:val="0"/>
    </w:pPr>
    <w:rPr>
      <w:rFonts w:ascii="Helvetica" w:eastAsia="Times New Roman" w:hAnsi="Helvetica" w:cs="Times New Roman"/>
      <w:b/>
      <w:kern w:val="32"/>
    </w:rPr>
  </w:style>
  <w:style w:type="paragraph" w:styleId="Heading2">
    <w:name w:val="heading 2"/>
    <w:basedOn w:val="Normal"/>
    <w:next w:val="Normal"/>
    <w:link w:val="Heading2Char"/>
    <w:qFormat/>
    <w:rsid w:val="008F5429"/>
    <w:pPr>
      <w:keepNext/>
      <w:spacing w:before="240" w:after="60" w:line="480" w:lineRule="auto"/>
      <w:jc w:val="both"/>
      <w:outlineLvl w:val="1"/>
    </w:pPr>
    <w:rPr>
      <w:rFonts w:ascii="Helvetica" w:eastAsia="Times New Roman" w:hAnsi="Helvetica" w:cs="Times New Roman"/>
      <w:szCs w:val="28"/>
      <w:lang w:val="en-US"/>
    </w:rPr>
  </w:style>
  <w:style w:type="paragraph" w:styleId="Heading3">
    <w:name w:val="heading 3"/>
    <w:basedOn w:val="Normal"/>
    <w:next w:val="Normal"/>
    <w:link w:val="Heading3Char"/>
    <w:qFormat/>
    <w:rsid w:val="005455CB"/>
    <w:pPr>
      <w:keepNext/>
      <w:spacing w:before="240" w:after="60" w:line="480" w:lineRule="auto"/>
      <w:jc w:val="both"/>
      <w:outlineLvl w:val="2"/>
    </w:pPr>
    <w:rPr>
      <w:rFonts w:ascii="Helvetica" w:eastAsia="Times New Roman" w:hAnsi="Helvetica" w:cs="Times New Roman"/>
      <w:szCs w:val="26"/>
      <w:lang w:val="en-US"/>
    </w:rPr>
  </w:style>
  <w:style w:type="paragraph" w:styleId="Heading4">
    <w:name w:val="heading 4"/>
    <w:basedOn w:val="Normal"/>
    <w:next w:val="Normal"/>
    <w:link w:val="Heading4Char"/>
    <w:qFormat/>
    <w:rsid w:val="007000A9"/>
    <w:pPr>
      <w:keepNext/>
      <w:numPr>
        <w:ilvl w:val="3"/>
        <w:numId w:val="7"/>
      </w:numPr>
      <w:spacing w:before="240" w:after="60"/>
      <w:outlineLvl w:val="3"/>
    </w:pPr>
    <w:rPr>
      <w:rFonts w:ascii="Times New Roman" w:eastAsia="Times New Roman" w:hAnsi="Times New Roman" w:cs="Times New Roman"/>
      <w:b/>
      <w:sz w:val="28"/>
      <w:szCs w:val="28"/>
    </w:rPr>
  </w:style>
  <w:style w:type="paragraph" w:styleId="Heading5">
    <w:name w:val="heading 5"/>
    <w:basedOn w:val="Normal"/>
    <w:next w:val="Normal"/>
    <w:link w:val="Heading5Char"/>
    <w:qFormat/>
    <w:rsid w:val="007000A9"/>
    <w:pPr>
      <w:numPr>
        <w:ilvl w:val="4"/>
        <w:numId w:val="7"/>
      </w:numPr>
      <w:spacing w:before="240" w:after="60"/>
      <w:outlineLvl w:val="4"/>
    </w:pPr>
    <w:rPr>
      <w:rFonts w:ascii="Times New Roman" w:eastAsia="Times New Roman" w:hAnsi="Times New Roman" w:cs="Times New Roman"/>
      <w:b/>
      <w:i/>
      <w:sz w:val="26"/>
      <w:szCs w:val="26"/>
    </w:rPr>
  </w:style>
  <w:style w:type="paragraph" w:styleId="Heading6">
    <w:name w:val="heading 6"/>
    <w:basedOn w:val="Normal"/>
    <w:next w:val="Normal"/>
    <w:link w:val="Heading6Char"/>
    <w:qFormat/>
    <w:rsid w:val="007000A9"/>
    <w:pPr>
      <w:numPr>
        <w:ilvl w:val="5"/>
        <w:numId w:val="7"/>
      </w:numPr>
      <w:spacing w:before="240" w:after="60"/>
      <w:outlineLvl w:val="5"/>
    </w:pPr>
    <w:rPr>
      <w:rFonts w:ascii="Times New Roman" w:eastAsia="Times New Roman" w:hAnsi="Times New Roman" w:cs="Times New Roman"/>
      <w:b/>
      <w:sz w:val="22"/>
      <w:szCs w:val="22"/>
    </w:rPr>
  </w:style>
  <w:style w:type="paragraph" w:styleId="Heading7">
    <w:name w:val="heading 7"/>
    <w:basedOn w:val="Normal"/>
    <w:next w:val="Normal"/>
    <w:link w:val="Heading7Char"/>
    <w:qFormat/>
    <w:rsid w:val="007000A9"/>
    <w:pPr>
      <w:numPr>
        <w:ilvl w:val="6"/>
        <w:numId w:val="7"/>
      </w:numPr>
      <w:spacing w:before="240" w:after="60"/>
      <w:outlineLvl w:val="6"/>
    </w:pPr>
    <w:rPr>
      <w:rFonts w:ascii="Times New Roman" w:eastAsia="Times New Roman" w:hAnsi="Times New Roman" w:cs="Times New Roman"/>
    </w:rPr>
  </w:style>
  <w:style w:type="paragraph" w:styleId="Heading8">
    <w:name w:val="heading 8"/>
    <w:basedOn w:val="Normal"/>
    <w:next w:val="Normal"/>
    <w:link w:val="Heading8Char"/>
    <w:qFormat/>
    <w:rsid w:val="007000A9"/>
    <w:pPr>
      <w:numPr>
        <w:ilvl w:val="7"/>
        <w:numId w:val="7"/>
      </w:numPr>
      <w:spacing w:before="240" w:after="60"/>
      <w:outlineLvl w:val="7"/>
    </w:pPr>
    <w:rPr>
      <w:rFonts w:ascii="Times New Roman" w:eastAsia="Times New Roman" w:hAnsi="Times New Roman" w:cs="Times New Roman"/>
      <w:i/>
    </w:rPr>
  </w:style>
  <w:style w:type="paragraph" w:styleId="Heading9">
    <w:name w:val="heading 9"/>
    <w:basedOn w:val="Normal"/>
    <w:next w:val="Normal"/>
    <w:link w:val="Heading9Char"/>
    <w:qFormat/>
    <w:rsid w:val="007000A9"/>
    <w:pPr>
      <w:numPr>
        <w:ilvl w:val="8"/>
        <w:numId w:val="7"/>
      </w:numPr>
      <w:spacing w:before="240" w:after="60"/>
      <w:outlineLvl w:val="8"/>
    </w:pPr>
    <w:rPr>
      <w:rFonts w:ascii="Arial" w:eastAsia="Times New Roman" w:hAnsi="Arial"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70052"/>
    <w:rPr>
      <w:color w:val="0000FF" w:themeColor="hyperlink"/>
      <w:u w:val="single"/>
    </w:rPr>
  </w:style>
  <w:style w:type="paragraph" w:styleId="ListParagraph">
    <w:name w:val="List Paragraph"/>
    <w:basedOn w:val="Normal"/>
    <w:uiPriority w:val="34"/>
    <w:qFormat/>
    <w:rsid w:val="009E4CF6"/>
    <w:pPr>
      <w:ind w:left="720"/>
      <w:contextualSpacing/>
    </w:pPr>
  </w:style>
  <w:style w:type="paragraph" w:styleId="Header">
    <w:name w:val="header"/>
    <w:basedOn w:val="Normal"/>
    <w:link w:val="HeaderChar"/>
    <w:uiPriority w:val="99"/>
    <w:unhideWhenUsed/>
    <w:rsid w:val="003B289A"/>
    <w:pPr>
      <w:tabs>
        <w:tab w:val="center" w:pos="4320"/>
        <w:tab w:val="right" w:pos="8640"/>
      </w:tabs>
    </w:pPr>
  </w:style>
  <w:style w:type="character" w:customStyle="1" w:styleId="HeaderChar">
    <w:name w:val="Header Char"/>
    <w:basedOn w:val="DefaultParagraphFont"/>
    <w:link w:val="Header"/>
    <w:uiPriority w:val="99"/>
    <w:rsid w:val="003B289A"/>
  </w:style>
  <w:style w:type="paragraph" w:styleId="Footer">
    <w:name w:val="footer"/>
    <w:basedOn w:val="Normal"/>
    <w:link w:val="FooterChar"/>
    <w:uiPriority w:val="99"/>
    <w:unhideWhenUsed/>
    <w:rsid w:val="003B289A"/>
    <w:pPr>
      <w:tabs>
        <w:tab w:val="center" w:pos="4320"/>
        <w:tab w:val="right" w:pos="8640"/>
      </w:tabs>
    </w:pPr>
  </w:style>
  <w:style w:type="character" w:customStyle="1" w:styleId="FooterChar">
    <w:name w:val="Footer Char"/>
    <w:basedOn w:val="DefaultParagraphFont"/>
    <w:link w:val="Footer"/>
    <w:uiPriority w:val="99"/>
    <w:rsid w:val="003B289A"/>
  </w:style>
  <w:style w:type="table" w:styleId="TableGrid">
    <w:name w:val="Table Grid"/>
    <w:basedOn w:val="TableNormal"/>
    <w:uiPriority w:val="59"/>
    <w:rsid w:val="00FF07B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2255D2"/>
    <w:rPr>
      <w:rFonts w:ascii="Helvetica" w:eastAsia="Times New Roman" w:hAnsi="Helvetica" w:cs="Times New Roman"/>
      <w:b/>
      <w:kern w:val="32"/>
      <w:lang w:val="en-GB"/>
    </w:rPr>
  </w:style>
  <w:style w:type="character" w:customStyle="1" w:styleId="Heading2Char">
    <w:name w:val="Heading 2 Char"/>
    <w:basedOn w:val="DefaultParagraphFont"/>
    <w:link w:val="Heading2"/>
    <w:rsid w:val="008F5429"/>
    <w:rPr>
      <w:rFonts w:ascii="Helvetica" w:eastAsia="Times New Roman" w:hAnsi="Helvetica" w:cs="Times New Roman"/>
      <w:szCs w:val="28"/>
    </w:rPr>
  </w:style>
  <w:style w:type="character" w:customStyle="1" w:styleId="Heading3Char">
    <w:name w:val="Heading 3 Char"/>
    <w:basedOn w:val="DefaultParagraphFont"/>
    <w:link w:val="Heading3"/>
    <w:rsid w:val="005455CB"/>
    <w:rPr>
      <w:rFonts w:ascii="Helvetica" w:eastAsia="Times New Roman" w:hAnsi="Helvetica" w:cs="Times New Roman"/>
      <w:szCs w:val="26"/>
    </w:rPr>
  </w:style>
  <w:style w:type="character" w:customStyle="1" w:styleId="Heading4Char">
    <w:name w:val="Heading 4 Char"/>
    <w:basedOn w:val="DefaultParagraphFont"/>
    <w:link w:val="Heading4"/>
    <w:rsid w:val="007000A9"/>
    <w:rPr>
      <w:rFonts w:ascii="Times New Roman" w:eastAsia="Times New Roman" w:hAnsi="Times New Roman" w:cs="Times New Roman"/>
      <w:b/>
      <w:sz w:val="28"/>
      <w:szCs w:val="28"/>
      <w:lang w:val="en-GB"/>
    </w:rPr>
  </w:style>
  <w:style w:type="character" w:customStyle="1" w:styleId="Heading5Char">
    <w:name w:val="Heading 5 Char"/>
    <w:basedOn w:val="DefaultParagraphFont"/>
    <w:link w:val="Heading5"/>
    <w:rsid w:val="007000A9"/>
    <w:rPr>
      <w:rFonts w:ascii="Times New Roman" w:eastAsia="Times New Roman" w:hAnsi="Times New Roman" w:cs="Times New Roman"/>
      <w:b/>
      <w:i/>
      <w:sz w:val="26"/>
      <w:szCs w:val="26"/>
      <w:lang w:val="en-GB"/>
    </w:rPr>
  </w:style>
  <w:style w:type="character" w:customStyle="1" w:styleId="Heading6Char">
    <w:name w:val="Heading 6 Char"/>
    <w:basedOn w:val="DefaultParagraphFont"/>
    <w:link w:val="Heading6"/>
    <w:rsid w:val="007000A9"/>
    <w:rPr>
      <w:rFonts w:ascii="Times New Roman" w:eastAsia="Times New Roman" w:hAnsi="Times New Roman" w:cs="Times New Roman"/>
      <w:b/>
      <w:sz w:val="22"/>
      <w:szCs w:val="22"/>
      <w:lang w:val="en-GB"/>
    </w:rPr>
  </w:style>
  <w:style w:type="character" w:customStyle="1" w:styleId="Heading7Char">
    <w:name w:val="Heading 7 Char"/>
    <w:basedOn w:val="DefaultParagraphFont"/>
    <w:link w:val="Heading7"/>
    <w:rsid w:val="007000A9"/>
    <w:rPr>
      <w:rFonts w:ascii="Times New Roman" w:eastAsia="Times New Roman" w:hAnsi="Times New Roman" w:cs="Times New Roman"/>
      <w:lang w:val="en-GB"/>
    </w:rPr>
  </w:style>
  <w:style w:type="character" w:customStyle="1" w:styleId="Heading8Char">
    <w:name w:val="Heading 8 Char"/>
    <w:basedOn w:val="DefaultParagraphFont"/>
    <w:link w:val="Heading8"/>
    <w:rsid w:val="007000A9"/>
    <w:rPr>
      <w:rFonts w:ascii="Times New Roman" w:eastAsia="Times New Roman" w:hAnsi="Times New Roman" w:cs="Times New Roman"/>
      <w:i/>
      <w:lang w:val="en-GB"/>
    </w:rPr>
  </w:style>
  <w:style w:type="character" w:customStyle="1" w:styleId="Heading9Char">
    <w:name w:val="Heading 9 Char"/>
    <w:basedOn w:val="DefaultParagraphFont"/>
    <w:link w:val="Heading9"/>
    <w:rsid w:val="007000A9"/>
    <w:rPr>
      <w:rFonts w:ascii="Arial" w:eastAsia="Times New Roman" w:hAnsi="Arial" w:cs="Times New Roman"/>
      <w:sz w:val="22"/>
      <w:szCs w:val="22"/>
      <w:lang w:val="en-GB"/>
    </w:rPr>
  </w:style>
  <w:style w:type="paragraph" w:styleId="TOCHeading">
    <w:name w:val="TOC Heading"/>
    <w:basedOn w:val="Heading1"/>
    <w:next w:val="Normal"/>
    <w:uiPriority w:val="39"/>
    <w:unhideWhenUsed/>
    <w:qFormat/>
    <w:rsid w:val="00EA2A50"/>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val="en-US"/>
    </w:rPr>
  </w:style>
  <w:style w:type="paragraph" w:styleId="TOC1">
    <w:name w:val="toc 1"/>
    <w:basedOn w:val="Normal"/>
    <w:next w:val="Normal"/>
    <w:autoRedefine/>
    <w:uiPriority w:val="39"/>
    <w:unhideWhenUsed/>
    <w:rsid w:val="00EA2A50"/>
    <w:pPr>
      <w:spacing w:before="120"/>
    </w:pPr>
    <w:rPr>
      <w:rFonts w:asciiTheme="majorHAnsi" w:hAnsiTheme="majorHAnsi"/>
      <w:b/>
      <w:color w:val="548DD4"/>
    </w:rPr>
  </w:style>
  <w:style w:type="paragraph" w:styleId="TOC2">
    <w:name w:val="toc 2"/>
    <w:basedOn w:val="Normal"/>
    <w:next w:val="Normal"/>
    <w:autoRedefine/>
    <w:uiPriority w:val="39"/>
    <w:unhideWhenUsed/>
    <w:rsid w:val="00EA2A50"/>
    <w:rPr>
      <w:sz w:val="22"/>
      <w:szCs w:val="22"/>
    </w:rPr>
  </w:style>
  <w:style w:type="paragraph" w:styleId="TOC3">
    <w:name w:val="toc 3"/>
    <w:basedOn w:val="Normal"/>
    <w:next w:val="Normal"/>
    <w:autoRedefine/>
    <w:uiPriority w:val="39"/>
    <w:unhideWhenUsed/>
    <w:rsid w:val="00560AD1"/>
    <w:pPr>
      <w:tabs>
        <w:tab w:val="right" w:leader="dot" w:pos="8290"/>
      </w:tabs>
      <w:ind w:left="240"/>
    </w:pPr>
    <w:rPr>
      <w:i/>
      <w:sz w:val="22"/>
      <w:szCs w:val="22"/>
    </w:rPr>
  </w:style>
  <w:style w:type="paragraph" w:styleId="BalloonText">
    <w:name w:val="Balloon Text"/>
    <w:basedOn w:val="Normal"/>
    <w:link w:val="BalloonTextChar"/>
    <w:uiPriority w:val="99"/>
    <w:semiHidden/>
    <w:unhideWhenUsed/>
    <w:rsid w:val="00EA2A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A2A50"/>
    <w:rPr>
      <w:rFonts w:ascii="Lucida Grande" w:hAnsi="Lucida Grande" w:cs="Lucida Grande"/>
      <w:sz w:val="18"/>
      <w:szCs w:val="18"/>
    </w:rPr>
  </w:style>
  <w:style w:type="paragraph" w:styleId="TOC4">
    <w:name w:val="toc 4"/>
    <w:basedOn w:val="Normal"/>
    <w:next w:val="Normal"/>
    <w:autoRedefine/>
    <w:uiPriority w:val="39"/>
    <w:unhideWhenUsed/>
    <w:rsid w:val="00EA2A50"/>
    <w:pPr>
      <w:pBdr>
        <w:between w:val="double" w:sz="6" w:space="0" w:color="auto"/>
      </w:pBdr>
      <w:ind w:left="480"/>
    </w:pPr>
    <w:rPr>
      <w:sz w:val="20"/>
      <w:szCs w:val="20"/>
    </w:rPr>
  </w:style>
  <w:style w:type="paragraph" w:styleId="TOC5">
    <w:name w:val="toc 5"/>
    <w:basedOn w:val="Normal"/>
    <w:next w:val="Normal"/>
    <w:autoRedefine/>
    <w:uiPriority w:val="39"/>
    <w:unhideWhenUsed/>
    <w:rsid w:val="00EA2A50"/>
    <w:pPr>
      <w:pBdr>
        <w:between w:val="double" w:sz="6" w:space="0" w:color="auto"/>
      </w:pBdr>
      <w:ind w:left="720"/>
    </w:pPr>
    <w:rPr>
      <w:sz w:val="20"/>
      <w:szCs w:val="20"/>
    </w:rPr>
  </w:style>
  <w:style w:type="paragraph" w:styleId="TOC6">
    <w:name w:val="toc 6"/>
    <w:basedOn w:val="Normal"/>
    <w:next w:val="Normal"/>
    <w:autoRedefine/>
    <w:uiPriority w:val="39"/>
    <w:unhideWhenUsed/>
    <w:rsid w:val="00EA2A50"/>
    <w:pPr>
      <w:pBdr>
        <w:between w:val="double" w:sz="6" w:space="0" w:color="auto"/>
      </w:pBdr>
      <w:ind w:left="960"/>
    </w:pPr>
    <w:rPr>
      <w:sz w:val="20"/>
      <w:szCs w:val="20"/>
    </w:rPr>
  </w:style>
  <w:style w:type="paragraph" w:styleId="TOC7">
    <w:name w:val="toc 7"/>
    <w:basedOn w:val="Normal"/>
    <w:next w:val="Normal"/>
    <w:autoRedefine/>
    <w:uiPriority w:val="39"/>
    <w:unhideWhenUsed/>
    <w:rsid w:val="00EA2A50"/>
    <w:pPr>
      <w:pBdr>
        <w:between w:val="double" w:sz="6" w:space="0" w:color="auto"/>
      </w:pBdr>
      <w:ind w:left="1200"/>
    </w:pPr>
    <w:rPr>
      <w:sz w:val="20"/>
      <w:szCs w:val="20"/>
    </w:rPr>
  </w:style>
  <w:style w:type="paragraph" w:styleId="TOC8">
    <w:name w:val="toc 8"/>
    <w:basedOn w:val="Normal"/>
    <w:next w:val="Normal"/>
    <w:autoRedefine/>
    <w:uiPriority w:val="39"/>
    <w:unhideWhenUsed/>
    <w:rsid w:val="00EA2A50"/>
    <w:pPr>
      <w:pBdr>
        <w:between w:val="double" w:sz="6" w:space="0" w:color="auto"/>
      </w:pBdr>
      <w:ind w:left="1440"/>
    </w:pPr>
    <w:rPr>
      <w:sz w:val="20"/>
      <w:szCs w:val="20"/>
    </w:rPr>
  </w:style>
  <w:style w:type="paragraph" w:styleId="TOC9">
    <w:name w:val="toc 9"/>
    <w:basedOn w:val="Normal"/>
    <w:next w:val="Normal"/>
    <w:autoRedefine/>
    <w:uiPriority w:val="39"/>
    <w:unhideWhenUsed/>
    <w:rsid w:val="00EA2A50"/>
    <w:pPr>
      <w:pBdr>
        <w:between w:val="double" w:sz="6" w:space="0" w:color="auto"/>
      </w:pBdr>
      <w:ind w:left="1680"/>
    </w:pPr>
    <w:rPr>
      <w:sz w:val="20"/>
      <w:szCs w:val="20"/>
    </w:rPr>
  </w:style>
  <w:style w:type="character" w:styleId="PlaceholderText">
    <w:name w:val="Placeholder Text"/>
    <w:basedOn w:val="DefaultParagraphFont"/>
    <w:uiPriority w:val="99"/>
    <w:semiHidden/>
    <w:rsid w:val="00C440B6"/>
    <w:rPr>
      <w:color w:val="808080"/>
    </w:rPr>
  </w:style>
  <w:style w:type="paragraph" w:styleId="NormalWeb">
    <w:name w:val="Normal (Web)"/>
    <w:basedOn w:val="Normal"/>
    <w:uiPriority w:val="99"/>
    <w:semiHidden/>
    <w:unhideWhenUsed/>
    <w:rsid w:val="00426F76"/>
    <w:pPr>
      <w:spacing w:before="100" w:beforeAutospacing="1" w:after="100" w:afterAutospacing="1"/>
    </w:pPr>
    <w:rPr>
      <w:rFonts w:ascii="Times" w:hAnsi="Times" w:cs="Times New Roman"/>
      <w:sz w:val="20"/>
      <w:szCs w:val="20"/>
    </w:rPr>
  </w:style>
  <w:style w:type="character" w:styleId="FollowedHyperlink">
    <w:name w:val="FollowedHyperlink"/>
    <w:basedOn w:val="DefaultParagraphFont"/>
    <w:uiPriority w:val="99"/>
    <w:semiHidden/>
    <w:unhideWhenUsed/>
    <w:rsid w:val="00630C0F"/>
    <w:rPr>
      <w:color w:val="800080" w:themeColor="followedHyperlink"/>
      <w:u w:val="single"/>
    </w:rPr>
  </w:style>
  <w:style w:type="paragraph" w:customStyle="1" w:styleId="Achievement">
    <w:name w:val="Achievement"/>
    <w:basedOn w:val="BodyText"/>
    <w:rsid w:val="00A76F6F"/>
    <w:pPr>
      <w:spacing w:after="60" w:line="240" w:lineRule="atLeast"/>
      <w:jc w:val="both"/>
    </w:pPr>
    <w:rPr>
      <w:rFonts w:ascii="Times New Roman" w:eastAsia="Times New Roman" w:hAnsi="Times New Roman" w:cs="Times New Roman"/>
      <w:sz w:val="22"/>
      <w:szCs w:val="20"/>
      <w:lang w:val="en-US"/>
    </w:rPr>
  </w:style>
  <w:style w:type="paragraph" w:styleId="BodyText">
    <w:name w:val="Body Text"/>
    <w:basedOn w:val="Normal"/>
    <w:link w:val="BodyTextChar"/>
    <w:uiPriority w:val="99"/>
    <w:semiHidden/>
    <w:unhideWhenUsed/>
    <w:rsid w:val="00A76F6F"/>
    <w:pPr>
      <w:spacing w:after="120"/>
    </w:pPr>
  </w:style>
  <w:style w:type="character" w:customStyle="1" w:styleId="BodyTextChar">
    <w:name w:val="Body Text Char"/>
    <w:basedOn w:val="DefaultParagraphFont"/>
    <w:link w:val="BodyText"/>
    <w:uiPriority w:val="99"/>
    <w:semiHidden/>
    <w:rsid w:val="00A76F6F"/>
    <w:rPr>
      <w:lang w:val="en-GB"/>
    </w:rPr>
  </w:style>
  <w:style w:type="character" w:styleId="CommentReference">
    <w:name w:val="annotation reference"/>
    <w:basedOn w:val="DefaultParagraphFont"/>
    <w:uiPriority w:val="99"/>
    <w:semiHidden/>
    <w:unhideWhenUsed/>
    <w:rsid w:val="00B71749"/>
    <w:rPr>
      <w:sz w:val="18"/>
      <w:szCs w:val="18"/>
    </w:rPr>
  </w:style>
  <w:style w:type="paragraph" w:styleId="CommentText">
    <w:name w:val="annotation text"/>
    <w:basedOn w:val="Normal"/>
    <w:link w:val="CommentTextChar"/>
    <w:uiPriority w:val="99"/>
    <w:semiHidden/>
    <w:unhideWhenUsed/>
    <w:rsid w:val="00B71749"/>
  </w:style>
  <w:style w:type="character" w:customStyle="1" w:styleId="CommentTextChar">
    <w:name w:val="Comment Text Char"/>
    <w:basedOn w:val="DefaultParagraphFont"/>
    <w:link w:val="CommentText"/>
    <w:uiPriority w:val="99"/>
    <w:semiHidden/>
    <w:rsid w:val="00B71749"/>
    <w:rPr>
      <w:lang w:val="en-GB"/>
    </w:rPr>
  </w:style>
  <w:style w:type="paragraph" w:styleId="CommentSubject">
    <w:name w:val="annotation subject"/>
    <w:basedOn w:val="CommentText"/>
    <w:next w:val="CommentText"/>
    <w:link w:val="CommentSubjectChar"/>
    <w:uiPriority w:val="99"/>
    <w:semiHidden/>
    <w:unhideWhenUsed/>
    <w:rsid w:val="00B71749"/>
    <w:rPr>
      <w:b/>
      <w:bCs/>
      <w:sz w:val="20"/>
      <w:szCs w:val="20"/>
    </w:rPr>
  </w:style>
  <w:style w:type="character" w:customStyle="1" w:styleId="CommentSubjectChar">
    <w:name w:val="Comment Subject Char"/>
    <w:basedOn w:val="CommentTextChar"/>
    <w:link w:val="CommentSubject"/>
    <w:uiPriority w:val="99"/>
    <w:semiHidden/>
    <w:rsid w:val="00B71749"/>
    <w:rPr>
      <w:b/>
      <w:bCs/>
      <w:sz w:val="20"/>
      <w:szCs w:val="20"/>
      <w:lang w:val="en-GB"/>
    </w:rPr>
  </w:style>
  <w:style w:type="paragraph" w:styleId="Revision">
    <w:name w:val="Revision"/>
    <w:hidden/>
    <w:uiPriority w:val="99"/>
    <w:semiHidden/>
    <w:rsid w:val="005B4FDE"/>
    <w:rPr>
      <w:lang w:val="en-GB"/>
    </w:rPr>
  </w:style>
  <w:style w:type="paragraph" w:styleId="DocumentMap">
    <w:name w:val="Document Map"/>
    <w:basedOn w:val="Normal"/>
    <w:link w:val="DocumentMapChar"/>
    <w:uiPriority w:val="99"/>
    <w:semiHidden/>
    <w:unhideWhenUsed/>
    <w:rsid w:val="005B4FDE"/>
    <w:rPr>
      <w:rFonts w:ascii="Lucida Grande" w:hAnsi="Lucida Grande" w:cs="Lucida Grande"/>
    </w:rPr>
  </w:style>
  <w:style w:type="character" w:customStyle="1" w:styleId="DocumentMapChar">
    <w:name w:val="Document Map Char"/>
    <w:basedOn w:val="DefaultParagraphFont"/>
    <w:link w:val="DocumentMap"/>
    <w:uiPriority w:val="99"/>
    <w:semiHidden/>
    <w:rsid w:val="005B4FDE"/>
    <w:rPr>
      <w:rFonts w:ascii="Lucida Grande" w:hAnsi="Lucida Grande" w:cs="Lucida Grande"/>
      <w:lang w:val="en-GB"/>
    </w:rPr>
  </w:style>
  <w:style w:type="character" w:styleId="PageNumber">
    <w:name w:val="page number"/>
    <w:basedOn w:val="DefaultParagraphFont"/>
    <w:uiPriority w:val="99"/>
    <w:semiHidden/>
    <w:unhideWhenUsed/>
    <w:rsid w:val="00544B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0899281">
      <w:bodyDiv w:val="1"/>
      <w:marLeft w:val="0"/>
      <w:marRight w:val="0"/>
      <w:marTop w:val="0"/>
      <w:marBottom w:val="0"/>
      <w:divBdr>
        <w:top w:val="none" w:sz="0" w:space="0" w:color="auto"/>
        <w:left w:val="none" w:sz="0" w:space="0" w:color="auto"/>
        <w:bottom w:val="none" w:sz="0" w:space="0" w:color="auto"/>
        <w:right w:val="none" w:sz="0" w:space="0" w:color="auto"/>
      </w:divBdr>
    </w:div>
    <w:div w:id="1465273822">
      <w:bodyDiv w:val="1"/>
      <w:marLeft w:val="0"/>
      <w:marRight w:val="0"/>
      <w:marTop w:val="0"/>
      <w:marBottom w:val="0"/>
      <w:divBdr>
        <w:top w:val="none" w:sz="0" w:space="0" w:color="auto"/>
        <w:left w:val="none" w:sz="0" w:space="0" w:color="auto"/>
        <w:bottom w:val="none" w:sz="0" w:space="0" w:color="auto"/>
        <w:right w:val="none" w:sz="0" w:space="0" w:color="auto"/>
      </w:divBdr>
    </w:div>
    <w:div w:id="1895189421">
      <w:bodyDiv w:val="1"/>
      <w:marLeft w:val="0"/>
      <w:marRight w:val="0"/>
      <w:marTop w:val="0"/>
      <w:marBottom w:val="0"/>
      <w:divBdr>
        <w:top w:val="none" w:sz="0" w:space="0" w:color="auto"/>
        <w:left w:val="none" w:sz="0" w:space="0" w:color="auto"/>
        <w:bottom w:val="none" w:sz="0" w:space="0" w:color="auto"/>
        <w:right w:val="none" w:sz="0" w:space="0" w:color="auto"/>
      </w:divBdr>
    </w:div>
    <w:div w:id="200581627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hyperlink" Target="http://www.globocan.iarc.fr" TargetMode="External"/><Relationship Id="rId16" Type="http://schemas.openxmlformats.org/officeDocument/2006/relationships/hyperlink" Target="http://www.globocan.iarc.fr" TargetMode="External"/><Relationship Id="rId17" Type="http://schemas.openxmlformats.org/officeDocument/2006/relationships/hyperlink" Target="http://www.globocan.iarc.fr" TargetMode="External"/><Relationship Id="rId18" Type="http://schemas.openxmlformats.org/officeDocument/2006/relationships/image" Target="media/image6.emf"/><Relationship Id="rId19" Type="http://schemas.openxmlformats.org/officeDocument/2006/relationships/hyperlink" Target="http://info.cancerresearchuk.org/cancerstats/faqs" TargetMode="External"/><Relationship Id="rId50" Type="http://schemas.openxmlformats.org/officeDocument/2006/relationships/image" Target="media/image25.png"/><Relationship Id="rId51" Type="http://schemas.openxmlformats.org/officeDocument/2006/relationships/image" Target="media/image26.png"/><Relationship Id="rId52" Type="http://schemas.openxmlformats.org/officeDocument/2006/relationships/image" Target="media/image24.emf"/><Relationship Id="rId53" Type="http://schemas.openxmlformats.org/officeDocument/2006/relationships/chart" Target="charts/chart2.xml"/><Relationship Id="rId54" Type="http://schemas.openxmlformats.org/officeDocument/2006/relationships/image" Target="media/image25.JPG"/><Relationship Id="rId55" Type="http://schemas.openxmlformats.org/officeDocument/2006/relationships/image" Target="media/image26.JPG"/><Relationship Id="rId56" Type="http://schemas.openxmlformats.org/officeDocument/2006/relationships/image" Target="media/image27.JPG"/><Relationship Id="rId57" Type="http://schemas.openxmlformats.org/officeDocument/2006/relationships/image" Target="media/image28.png"/><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hyperlink" Target="http://www.rana.lbl.gov" TargetMode="External"/><Relationship Id="rId41" Type="http://schemas.openxmlformats.org/officeDocument/2006/relationships/chart" Target="charts/chart1.xml"/><Relationship Id="rId42" Type="http://schemas.openxmlformats.org/officeDocument/2006/relationships/footer" Target="footer1.xml"/><Relationship Id="rId43" Type="http://schemas.openxmlformats.org/officeDocument/2006/relationships/footer" Target="footer2.xml"/><Relationship Id="rId44" Type="http://schemas.openxmlformats.org/officeDocument/2006/relationships/image" Target="media/image19.png"/><Relationship Id="rId45" Type="http://schemas.openxmlformats.org/officeDocument/2006/relationships/image" Target="media/image20.png"/><Relationship Id="rId46" Type="http://schemas.openxmlformats.org/officeDocument/2006/relationships/image" Target="media/image21.png"/><Relationship Id="rId47" Type="http://schemas.openxmlformats.org/officeDocument/2006/relationships/image" Target="media/image22.png"/><Relationship Id="rId48" Type="http://schemas.openxmlformats.org/officeDocument/2006/relationships/image" Target="media/image23.png"/><Relationship Id="rId49" Type="http://schemas.openxmlformats.org/officeDocument/2006/relationships/image" Target="media/image2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0" Type="http://schemas.openxmlformats.org/officeDocument/2006/relationships/image" Target="media/image10.emf"/><Relationship Id="rId31" Type="http://schemas.openxmlformats.org/officeDocument/2006/relationships/image" Target="media/image11.png"/><Relationship Id="rId32" Type="http://schemas.openxmlformats.org/officeDocument/2006/relationships/image" Target="media/image12.png"/><Relationship Id="rId33" Type="http://schemas.openxmlformats.org/officeDocument/2006/relationships/image" Target="media/image13.png"/><Relationship Id="rId34" Type="http://schemas.openxmlformats.org/officeDocument/2006/relationships/image" Target="media/image14.png"/><Relationship Id="rId35" Type="http://schemas.openxmlformats.org/officeDocument/2006/relationships/image" Target="media/image15.png"/><Relationship Id="rId36" Type="http://schemas.openxmlformats.org/officeDocument/2006/relationships/image" Target="media/image16.pn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hyperlink" Target="http://www.mirbase.org" TargetMode="External"/><Relationship Id="rId20" Type="http://schemas.openxmlformats.org/officeDocument/2006/relationships/hyperlink" Target="http://onlinelibrary.wiley.com/doi/10.1111/bju.12543/abstract" TargetMode="External"/><Relationship Id="rId21" Type="http://schemas.openxmlformats.org/officeDocument/2006/relationships/image" Target="media/image7.emf"/><Relationship Id="rId22" Type="http://schemas.openxmlformats.org/officeDocument/2006/relationships/image" Target="media/image8.emf"/><Relationship Id="rId23" Type="http://schemas.openxmlformats.org/officeDocument/2006/relationships/hyperlink" Target="http://en.wikipedia.org/wiki/Apoptosis" TargetMode="External"/><Relationship Id="rId24" Type="http://schemas.openxmlformats.org/officeDocument/2006/relationships/hyperlink" Target="http://www.nice.org.uk" TargetMode="External"/><Relationship Id="rId25" Type="http://schemas.openxmlformats.org/officeDocument/2006/relationships/hyperlink" Target="http://en.wikipedia.org/wiki/Di-" TargetMode="External"/><Relationship Id="rId26" Type="http://schemas.openxmlformats.org/officeDocument/2006/relationships/hyperlink" Target="http://en.wikipedia.org/wiki/Methyl" TargetMode="External"/><Relationship Id="rId27" Type="http://schemas.openxmlformats.org/officeDocument/2006/relationships/hyperlink" Target="http://en.wikipedia.org/wiki/Thiazole" TargetMode="External"/><Relationship Id="rId28" Type="http://schemas.openxmlformats.org/officeDocument/2006/relationships/hyperlink" Target="http://en.wikipedia.org/wiki/Phenyl" TargetMode="External"/><Relationship Id="rId29" Type="http://schemas.openxmlformats.org/officeDocument/2006/relationships/image" Target="media/image9.emf"/><Relationship Id="rId10" Type="http://schemas.openxmlformats.org/officeDocument/2006/relationships/hyperlink" Target="http://www.ncbi.nlm.nih.gov/pubmed/21138856" TargetMode="External"/><Relationship Id="rId11" Type="http://schemas.openxmlformats.org/officeDocument/2006/relationships/image" Target="media/image2.emf"/><Relationship Id="rId12" Type="http://schemas.openxmlformats.org/officeDocument/2006/relationships/image" Target="media/image3.emf"/></Relationships>
</file>

<file path=word/charts/_rels/chart1.xml.rels><?xml version="1.0" encoding="UTF-8" standalone="yes"?>
<Relationships xmlns="http://schemas.openxmlformats.org/package/2006/relationships"><Relationship Id="rId1" Type="http://schemas.openxmlformats.org/officeDocument/2006/relationships/oleObject" Target="Workbook3" TargetMode="External"/><Relationship Id="rId2"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sifal:Desktop:PhD:Mir%20knock%20down%20work:1224%20pilot%20study%203%20%20RNU%2048%201224%20170811%20(version%20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spPr>
            <a:solidFill>
              <a:schemeClr val="tx1"/>
            </a:solidFill>
            <a:ln>
              <a:solidFill>
                <a:schemeClr val="tx1"/>
              </a:solidFill>
            </a:ln>
          </c:spPr>
          <c:invertIfNegative val="0"/>
          <c:dPt>
            <c:idx val="1"/>
            <c:invertIfNegative val="0"/>
            <c:bubble3D val="0"/>
            <c:spPr>
              <a:noFill/>
              <a:ln>
                <a:solidFill>
                  <a:schemeClr val="tx1"/>
                </a:solidFill>
              </a:ln>
            </c:spPr>
          </c:dPt>
          <c:dPt>
            <c:idx val="2"/>
            <c:invertIfNegative val="0"/>
            <c:bubble3D val="0"/>
            <c:spPr>
              <a:pattFill prst="wdDnDiag">
                <a:fgClr>
                  <a:schemeClr val="tx1"/>
                </a:fgClr>
                <a:bgClr>
                  <a:prstClr val="white"/>
                </a:bgClr>
              </a:pattFill>
              <a:ln>
                <a:solidFill>
                  <a:schemeClr val="tx1"/>
                </a:solidFill>
              </a:ln>
            </c:spPr>
          </c:dPt>
          <c:cat>
            <c:strRef>
              <c:f>Sheet1!$A$1:$C$1</c:f>
              <c:strCache>
                <c:ptCount val="3"/>
                <c:pt idx="0">
                  <c:v>No DEPC</c:v>
                </c:pt>
                <c:pt idx="1">
                  <c:v>DEPC</c:v>
                </c:pt>
                <c:pt idx="2">
                  <c:v>DEPC adjusted</c:v>
                </c:pt>
              </c:strCache>
            </c:strRef>
          </c:cat>
          <c:val>
            <c:numRef>
              <c:f>Sheet1!$A$2:$C$2</c:f>
              <c:numCache>
                <c:formatCode>General</c:formatCode>
                <c:ptCount val="3"/>
                <c:pt idx="0">
                  <c:v>185.0</c:v>
                </c:pt>
                <c:pt idx="1">
                  <c:v>45.0</c:v>
                </c:pt>
                <c:pt idx="2">
                  <c:v>90.0</c:v>
                </c:pt>
              </c:numCache>
            </c:numRef>
          </c:val>
        </c:ser>
        <c:dLbls>
          <c:showLegendKey val="0"/>
          <c:showVal val="0"/>
          <c:showCatName val="0"/>
          <c:showSerName val="0"/>
          <c:showPercent val="0"/>
          <c:showBubbleSize val="0"/>
        </c:dLbls>
        <c:gapWidth val="150"/>
        <c:axId val="2084457256"/>
        <c:axId val="2084460232"/>
      </c:barChart>
      <c:catAx>
        <c:axId val="2084457256"/>
        <c:scaling>
          <c:orientation val="minMax"/>
        </c:scaling>
        <c:delete val="0"/>
        <c:axPos val="b"/>
        <c:majorTickMark val="out"/>
        <c:minorTickMark val="none"/>
        <c:tickLblPos val="nextTo"/>
        <c:txPr>
          <a:bodyPr/>
          <a:lstStyle/>
          <a:p>
            <a:pPr>
              <a:defRPr sz="1200" b="1" i="0">
                <a:latin typeface="Helvetica"/>
                <a:cs typeface="Helvetica"/>
              </a:defRPr>
            </a:pPr>
            <a:endParaRPr lang="en-US"/>
          </a:p>
        </c:txPr>
        <c:crossAx val="2084460232"/>
        <c:crosses val="autoZero"/>
        <c:auto val="1"/>
        <c:lblAlgn val="ctr"/>
        <c:lblOffset val="100"/>
        <c:noMultiLvlLbl val="0"/>
      </c:catAx>
      <c:valAx>
        <c:axId val="2084460232"/>
        <c:scaling>
          <c:orientation val="minMax"/>
        </c:scaling>
        <c:delete val="0"/>
        <c:axPos val="l"/>
        <c:numFmt formatCode="General" sourceLinked="1"/>
        <c:majorTickMark val="out"/>
        <c:minorTickMark val="none"/>
        <c:tickLblPos val="nextTo"/>
        <c:txPr>
          <a:bodyPr/>
          <a:lstStyle/>
          <a:p>
            <a:pPr>
              <a:defRPr sz="1200" b="1" i="0">
                <a:latin typeface="Helvetica"/>
                <a:cs typeface="Helvetica"/>
              </a:defRPr>
            </a:pPr>
            <a:endParaRPr lang="en-US"/>
          </a:p>
        </c:txPr>
        <c:crossAx val="2084457256"/>
        <c:crosses val="autoZero"/>
        <c:crossBetween val="between"/>
      </c:valAx>
    </c:plotArea>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'1224 pilot study 3  RNU 48 1224'!$C$48</c:f>
              <c:strCache>
                <c:ptCount val="1"/>
                <c:pt idx="0">
                  <c:v>Mock </c:v>
                </c:pt>
              </c:strCache>
            </c:strRef>
          </c:tx>
          <c:spPr>
            <a:solidFill>
              <a:schemeClr val="accent3">
                <a:lumMod val="60000"/>
                <a:lumOff val="40000"/>
              </a:schemeClr>
            </a:solidFill>
          </c:spPr>
          <c:invertIfNegative val="0"/>
          <c:cat>
            <c:strRef>
              <c:f>'1224 pilot study 3  RNU 48 1224'!$D$47:$G$47</c:f>
              <c:strCache>
                <c:ptCount val="4"/>
                <c:pt idx="0">
                  <c:v>Day 1 </c:v>
                </c:pt>
                <c:pt idx="1">
                  <c:v>Day 2 </c:v>
                </c:pt>
                <c:pt idx="2">
                  <c:v>Day 3</c:v>
                </c:pt>
                <c:pt idx="3">
                  <c:v>Day 4</c:v>
                </c:pt>
              </c:strCache>
            </c:strRef>
          </c:cat>
          <c:val>
            <c:numRef>
              <c:f>'1224 pilot study 3  RNU 48 1224'!$D$48:$G$48</c:f>
              <c:numCache>
                <c:formatCode>General</c:formatCode>
                <c:ptCount val="4"/>
                <c:pt idx="0">
                  <c:v>9.835260000000001</c:v>
                </c:pt>
                <c:pt idx="1">
                  <c:v>9.711959999999997</c:v>
                </c:pt>
                <c:pt idx="2">
                  <c:v>13.9722</c:v>
                </c:pt>
                <c:pt idx="3">
                  <c:v>14.070773</c:v>
                </c:pt>
              </c:numCache>
            </c:numRef>
          </c:val>
        </c:ser>
        <c:ser>
          <c:idx val="1"/>
          <c:order val="1"/>
          <c:tx>
            <c:strRef>
              <c:f>'1224 pilot study 3  RNU 48 1224'!$C$49</c:f>
              <c:strCache>
                <c:ptCount val="1"/>
                <c:pt idx="0">
                  <c:v>Scrambled</c:v>
                </c:pt>
              </c:strCache>
            </c:strRef>
          </c:tx>
          <c:spPr>
            <a:solidFill>
              <a:schemeClr val="accent6"/>
            </a:solidFill>
          </c:spPr>
          <c:invertIfNegative val="0"/>
          <c:cat>
            <c:strRef>
              <c:f>'1224 pilot study 3  RNU 48 1224'!$D$47:$G$47</c:f>
              <c:strCache>
                <c:ptCount val="4"/>
                <c:pt idx="0">
                  <c:v>Day 1 </c:v>
                </c:pt>
                <c:pt idx="1">
                  <c:v>Day 2 </c:v>
                </c:pt>
                <c:pt idx="2">
                  <c:v>Day 3</c:v>
                </c:pt>
                <c:pt idx="3">
                  <c:v>Day 4</c:v>
                </c:pt>
              </c:strCache>
            </c:strRef>
          </c:cat>
          <c:val>
            <c:numRef>
              <c:f>'1224 pilot study 3  RNU 48 1224'!$D$49:$G$49</c:f>
              <c:numCache>
                <c:formatCode>General</c:formatCode>
                <c:ptCount val="4"/>
                <c:pt idx="0">
                  <c:v>10.493402</c:v>
                </c:pt>
                <c:pt idx="1">
                  <c:v>10.738706</c:v>
                </c:pt>
                <c:pt idx="2">
                  <c:v>11.655061</c:v>
                </c:pt>
                <c:pt idx="3">
                  <c:v>11.387085</c:v>
                </c:pt>
              </c:numCache>
            </c:numRef>
          </c:val>
        </c:ser>
        <c:ser>
          <c:idx val="2"/>
          <c:order val="2"/>
          <c:tx>
            <c:strRef>
              <c:f>'1224 pilot study 3  RNU 48 1224'!$C$50</c:f>
              <c:strCache>
                <c:ptCount val="1"/>
                <c:pt idx="0">
                  <c:v>Anti</c:v>
                </c:pt>
              </c:strCache>
            </c:strRef>
          </c:tx>
          <c:spPr>
            <a:solidFill>
              <a:srgbClr val="3366FF"/>
            </a:solidFill>
          </c:spPr>
          <c:invertIfNegative val="0"/>
          <c:cat>
            <c:strRef>
              <c:f>'1224 pilot study 3  RNU 48 1224'!$D$47:$G$47</c:f>
              <c:strCache>
                <c:ptCount val="4"/>
                <c:pt idx="0">
                  <c:v>Day 1 </c:v>
                </c:pt>
                <c:pt idx="1">
                  <c:v>Day 2 </c:v>
                </c:pt>
                <c:pt idx="2">
                  <c:v>Day 3</c:v>
                </c:pt>
                <c:pt idx="3">
                  <c:v>Day 4</c:v>
                </c:pt>
              </c:strCache>
            </c:strRef>
          </c:cat>
          <c:val>
            <c:numRef>
              <c:f>'1224 pilot study 3  RNU 48 1224'!$D$50:$G$50</c:f>
              <c:numCache>
                <c:formatCode>General</c:formatCode>
                <c:ptCount val="4"/>
                <c:pt idx="0">
                  <c:v>10.866977</c:v>
                </c:pt>
                <c:pt idx="1">
                  <c:v>11.67654</c:v>
                </c:pt>
                <c:pt idx="2">
                  <c:v>10.650787</c:v>
                </c:pt>
                <c:pt idx="3">
                  <c:v>11.314443</c:v>
                </c:pt>
              </c:numCache>
            </c:numRef>
          </c:val>
        </c:ser>
        <c:ser>
          <c:idx val="3"/>
          <c:order val="3"/>
          <c:tx>
            <c:strRef>
              <c:f>'1224 pilot study 3  RNU 48 1224'!$C$51</c:f>
              <c:strCache>
                <c:ptCount val="1"/>
                <c:pt idx="0">
                  <c:v>Pre</c:v>
                </c:pt>
              </c:strCache>
            </c:strRef>
          </c:tx>
          <c:spPr>
            <a:solidFill>
              <a:schemeClr val="accent2">
                <a:lumMod val="75000"/>
              </a:schemeClr>
            </a:solidFill>
          </c:spPr>
          <c:invertIfNegative val="0"/>
          <c:cat>
            <c:strRef>
              <c:f>'1224 pilot study 3  RNU 48 1224'!$D$47:$G$47</c:f>
              <c:strCache>
                <c:ptCount val="4"/>
                <c:pt idx="0">
                  <c:v>Day 1 </c:v>
                </c:pt>
                <c:pt idx="1">
                  <c:v>Day 2 </c:v>
                </c:pt>
                <c:pt idx="2">
                  <c:v>Day 3</c:v>
                </c:pt>
                <c:pt idx="3">
                  <c:v>Day 4</c:v>
                </c:pt>
              </c:strCache>
            </c:strRef>
          </c:cat>
          <c:val>
            <c:numRef>
              <c:f>'1224 pilot study 3  RNU 48 1224'!$D$51:$G$51</c:f>
              <c:numCache>
                <c:formatCode>General</c:formatCode>
                <c:ptCount val="4"/>
                <c:pt idx="0">
                  <c:v>-5.973431999999999</c:v>
                </c:pt>
                <c:pt idx="1">
                  <c:v>-6.082025999999995</c:v>
                </c:pt>
                <c:pt idx="2">
                  <c:v>-5.452234999999995</c:v>
                </c:pt>
                <c:pt idx="3">
                  <c:v>-3.829891000000002</c:v>
                </c:pt>
              </c:numCache>
            </c:numRef>
          </c:val>
        </c:ser>
        <c:dLbls>
          <c:showLegendKey val="0"/>
          <c:showVal val="0"/>
          <c:showCatName val="0"/>
          <c:showSerName val="0"/>
          <c:showPercent val="0"/>
          <c:showBubbleSize val="0"/>
        </c:dLbls>
        <c:gapWidth val="150"/>
        <c:axId val="2106631288"/>
        <c:axId val="2106633752"/>
      </c:barChart>
      <c:catAx>
        <c:axId val="2106631288"/>
        <c:scaling>
          <c:orientation val="minMax"/>
        </c:scaling>
        <c:delete val="0"/>
        <c:axPos val="b"/>
        <c:numFmt formatCode="General" sourceLinked="1"/>
        <c:majorTickMark val="out"/>
        <c:minorTickMark val="none"/>
        <c:tickLblPos val="nextTo"/>
        <c:txPr>
          <a:bodyPr/>
          <a:lstStyle/>
          <a:p>
            <a:pPr>
              <a:defRPr sz="900" b="1" i="0"/>
            </a:pPr>
            <a:endParaRPr lang="en-US"/>
          </a:p>
        </c:txPr>
        <c:crossAx val="2106633752"/>
        <c:crosses val="autoZero"/>
        <c:auto val="1"/>
        <c:lblAlgn val="ctr"/>
        <c:lblOffset val="100"/>
        <c:noMultiLvlLbl val="0"/>
      </c:catAx>
      <c:valAx>
        <c:axId val="2106633752"/>
        <c:scaling>
          <c:orientation val="minMax"/>
          <c:max val="15.0"/>
        </c:scaling>
        <c:delete val="0"/>
        <c:axPos val="l"/>
        <c:majorGridlines/>
        <c:numFmt formatCode="General" sourceLinked="1"/>
        <c:majorTickMark val="out"/>
        <c:minorTickMark val="none"/>
        <c:tickLblPos val="nextTo"/>
        <c:txPr>
          <a:bodyPr/>
          <a:lstStyle/>
          <a:p>
            <a:pPr>
              <a:defRPr sz="2000" b="1" i="0"/>
            </a:pPr>
            <a:endParaRPr lang="en-US"/>
          </a:p>
        </c:txPr>
        <c:crossAx val="2106631288"/>
        <c:crosses val="autoZero"/>
        <c:crossBetween val="between"/>
      </c:valAx>
    </c:plotArea>
    <c:legend>
      <c:legendPos val="r"/>
      <c:layout>
        <c:manualLayout>
          <c:xMode val="edge"/>
          <c:yMode val="edge"/>
          <c:x val="0.813265244871297"/>
          <c:y val="0.307050658439376"/>
          <c:w val="0.181435157954653"/>
          <c:h val="0.396946662278521"/>
        </c:manualLayout>
      </c:layout>
      <c:overlay val="0"/>
    </c:legend>
    <c:plotVisOnly val="1"/>
    <c:dispBlanksAs val="gap"/>
    <c:showDLblsOverMax val="0"/>
  </c:chart>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0.13968</cdr:x>
      <cdr:y>0.9823</cdr:y>
    </cdr:from>
    <cdr:to>
      <cdr:x>0.61248</cdr:x>
      <cdr:y>1</cdr:y>
    </cdr:to>
    <cdr:sp macro="" textlink="">
      <cdr:nvSpPr>
        <cdr:cNvPr id="2" name="Text Box 1"/>
        <cdr:cNvSpPr txBox="1"/>
      </cdr:nvSpPr>
      <cdr:spPr>
        <a:xfrm xmlns:a="http://schemas.openxmlformats.org/drawingml/2006/main">
          <a:off x="574040" y="2560320"/>
          <a:ext cx="1943100" cy="457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0.25093</cdr:x>
      <cdr:y>0.64602</cdr:y>
    </cdr:from>
    <cdr:to>
      <cdr:x>0.47342</cdr:x>
      <cdr:y>1</cdr:y>
    </cdr:to>
    <cdr:sp macro="" textlink="">
      <cdr:nvSpPr>
        <cdr:cNvPr id="3" name="Text Box 2"/>
        <cdr:cNvSpPr txBox="1"/>
      </cdr:nvSpPr>
      <cdr:spPr>
        <a:xfrm xmlns:a="http://schemas.openxmlformats.org/drawingml/2006/main">
          <a:off x="1031240" y="244602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100749-78C7-C346-82AF-AAC01E1C7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433</TotalTime>
  <Pages>246</Pages>
  <Words>96917</Words>
  <Characters>501064</Characters>
  <Application>Microsoft Macintosh Word</Application>
  <DocSecurity>0</DocSecurity>
  <Lines>18557</Lines>
  <Paragraphs>11499</Paragraphs>
  <ScaleCrop>false</ScaleCrop>
  <HeadingPairs>
    <vt:vector size="4" baseType="variant">
      <vt:variant>
        <vt:lpstr>Title</vt:lpstr>
      </vt:variant>
      <vt:variant>
        <vt:i4>1</vt:i4>
      </vt:variant>
      <vt:variant>
        <vt:lpstr>Headings</vt:lpstr>
      </vt:variant>
      <vt:variant>
        <vt:i4>50</vt:i4>
      </vt:variant>
    </vt:vector>
  </HeadingPairs>
  <TitlesOfParts>
    <vt:vector size="51" baseType="lpstr">
      <vt:lpstr/>
      <vt:lpstr/>
      <vt:lpstr/>
      <vt:lpstr>Chapter 1 – INTRODUCTION</vt:lpstr>
      <vt:lpstr>Cancer – Early History</vt:lpstr>
      <vt:lpstr>Hallmarks of Cancer</vt:lpstr>
      <vt:lpstr/>
      <vt:lpstr>Bladder Cancer</vt:lpstr>
      <vt:lpstr>    Anatomy of the Bladder</vt:lpstr>
      <vt:lpstr>    Incidence and prevalence</vt:lpstr>
      <vt:lpstr>    Signs and Symptoms</vt:lpstr>
      <vt:lpstr>    Risk Factors</vt:lpstr>
      <vt:lpstr>        Age</vt:lpstr>
      <vt:lpstr>        Smoking </vt:lpstr>
      <vt:lpstr>        Industrial/Occupational.  </vt:lpstr>
      <vt:lpstr>        Familial </vt:lpstr>
      <vt:lpstr>        Schistosomiasis</vt:lpstr>
      <vt:lpstr>    </vt:lpstr>
      <vt:lpstr>    Histology</vt:lpstr>
      <vt:lpstr>        Urothelial Cell Carcinoma (UCC)</vt:lpstr>
      <vt:lpstr>        Squamous Cell Carcinoma (SCC)</vt:lpstr>
      <vt:lpstr>        Adenocarcinoma</vt:lpstr>
      <vt:lpstr>        Undifferentiated Carcinomas</vt:lpstr>
      <vt:lpstr>    Grading</vt:lpstr>
      <vt:lpstr>        1973 WHO Classification</vt:lpstr>
      <vt:lpstr>        </vt:lpstr>
      <vt:lpstr>        2004 Who Classification</vt:lpstr>
      <vt:lpstr>    Staging</vt:lpstr>
      <vt:lpstr>    Diagnostic Tools</vt:lpstr>
      <vt:lpstr>        Urine Cytology</vt:lpstr>
      <vt:lpstr>        </vt:lpstr>
      <vt:lpstr>        Flexible Cystoscopy</vt:lpstr>
      <vt:lpstr>        Transurethral Resection of Bladder Tumour</vt:lpstr>
      <vt:lpstr>    Management of bladder Cancer - Superficial/Low- Grade Disease</vt:lpstr>
      <vt:lpstr>        Transurethral Resection of Bladder Tumour</vt:lpstr>
      <vt:lpstr>        Adjuvant Intravesical Chemotherapy and BCG</vt:lpstr>
      <vt:lpstr>    Management of bladder cancer - Muscle Invasive/High-Grade Disease</vt:lpstr>
      <vt:lpstr>        Surgery</vt:lpstr>
      <vt:lpstr>        Radical External Beam Radiotherapy (RT)</vt:lpstr>
      <vt:lpstr>    Management of bladder cancer - Advanced and Metastatic Disease</vt:lpstr>
      <vt:lpstr>    Prognosis</vt:lpstr>
      <vt:lpstr>    The oncological conundrum</vt:lpstr>
      <vt:lpstr>Epigenetics</vt:lpstr>
      <vt:lpstr>    Histone modification</vt:lpstr>
      <vt:lpstr>    DNA Methylation</vt:lpstr>
      <vt:lpstr>    Non-coding RNA</vt:lpstr>
      <vt:lpstr>    Prions</vt:lpstr>
      <vt:lpstr>    Interaction of distinct epigenetic mechanisms</vt:lpstr>
      <vt:lpstr>Molecular pathology of UCC</vt:lpstr>
      <vt:lpstr>    Low-grade bladder cancer</vt:lpstr>
      <vt:lpstr>        FGFR3</vt:lpstr>
    </vt:vector>
  </TitlesOfParts>
  <Company/>
  <LinksUpToDate>false</LinksUpToDate>
  <CharactersWithSpaces>586482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Sifal</dc:creator>
  <cp:keywords/>
  <dc:description/>
  <cp:lastModifiedBy>Sifal</cp:lastModifiedBy>
  <cp:revision>54</cp:revision>
  <cp:lastPrinted>2014-06-29T15:44:00Z</cp:lastPrinted>
  <dcterms:created xsi:type="dcterms:W3CDTF">2014-11-23T10:49:00Z</dcterms:created>
  <dcterms:modified xsi:type="dcterms:W3CDTF">2014-12-23T17:05:00Z</dcterms:modified>
</cp:coreProperties>
</file>