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3F78" w:rsidRPr="003D3F78" w:rsidRDefault="003D3F78" w:rsidP="003D3F78">
      <w:pPr>
        <w:spacing w:line="360" w:lineRule="auto"/>
        <w:jc w:val="center"/>
        <w:rPr>
          <w:rFonts w:ascii="Times New Roman" w:eastAsiaTheme="minorEastAsia" w:hAnsi="Times New Roman"/>
          <w:b/>
          <w:sz w:val="40"/>
          <w:szCs w:val="40"/>
          <w:lang w:eastAsia="en-GB"/>
        </w:rPr>
      </w:pPr>
      <w:r w:rsidRPr="003D3F78">
        <w:rPr>
          <w:rFonts w:ascii="Times New Roman" w:eastAsiaTheme="minorEastAsia" w:hAnsi="Times New Roman"/>
          <w:b/>
          <w:sz w:val="40"/>
          <w:szCs w:val="40"/>
          <w:lang w:eastAsia="en-GB"/>
        </w:rPr>
        <w:t xml:space="preserve">Understanding resistance in inter-specific rice cultivars to the parasitic witchweed </w:t>
      </w:r>
      <w:r w:rsidRPr="003D3F78">
        <w:rPr>
          <w:rFonts w:ascii="Times New Roman" w:eastAsiaTheme="minorEastAsia" w:hAnsi="Times New Roman"/>
          <w:b/>
          <w:i/>
          <w:sz w:val="40"/>
          <w:szCs w:val="40"/>
          <w:lang w:eastAsia="en-GB"/>
        </w:rPr>
        <w:t>Striga</w:t>
      </w:r>
      <w:r w:rsidRPr="003D3F78">
        <w:rPr>
          <w:rFonts w:ascii="Times New Roman" w:eastAsiaTheme="minorEastAsia" w:hAnsi="Times New Roman"/>
          <w:b/>
          <w:sz w:val="40"/>
          <w:szCs w:val="40"/>
          <w:lang w:eastAsia="en-GB"/>
        </w:rPr>
        <w:t xml:space="preserve"> </w:t>
      </w:r>
    </w:p>
    <w:p w:rsidR="003D3F78" w:rsidRPr="003D3F78" w:rsidRDefault="003D3F78" w:rsidP="003D3F78">
      <w:pPr>
        <w:spacing w:line="360" w:lineRule="auto"/>
        <w:rPr>
          <w:rFonts w:ascii="Times New Roman" w:eastAsiaTheme="minorEastAsia" w:hAnsi="Times New Roman"/>
          <w:b/>
          <w:sz w:val="28"/>
          <w:szCs w:val="28"/>
          <w:lang w:eastAsia="en-GB"/>
        </w:rPr>
      </w:pPr>
    </w:p>
    <w:p w:rsidR="003D3F78" w:rsidRPr="003D3F78" w:rsidRDefault="003D3F78" w:rsidP="003D3F78">
      <w:pPr>
        <w:spacing w:line="360" w:lineRule="auto"/>
        <w:rPr>
          <w:rFonts w:ascii="Times New Roman" w:eastAsiaTheme="minorEastAsia" w:hAnsi="Times New Roman"/>
          <w:b/>
          <w:sz w:val="28"/>
          <w:szCs w:val="28"/>
          <w:lang w:eastAsia="en-GB"/>
        </w:rPr>
      </w:pPr>
    </w:p>
    <w:p w:rsidR="003D3F78" w:rsidRPr="003D3F78" w:rsidRDefault="003D3F78" w:rsidP="003D3F78">
      <w:pPr>
        <w:spacing w:line="360" w:lineRule="auto"/>
        <w:jc w:val="center"/>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A thesis submitted by</w:t>
      </w:r>
    </w:p>
    <w:p w:rsidR="003D3F78" w:rsidRPr="003D3F78" w:rsidRDefault="003D3F78" w:rsidP="003D3F78">
      <w:pPr>
        <w:spacing w:line="360" w:lineRule="auto"/>
        <w:jc w:val="center"/>
        <w:rPr>
          <w:rFonts w:ascii="Times New Roman" w:eastAsiaTheme="minorEastAsia" w:hAnsi="Times New Roman"/>
          <w:b/>
          <w:sz w:val="28"/>
          <w:szCs w:val="28"/>
          <w:lang w:eastAsia="en-GB"/>
        </w:rPr>
      </w:pPr>
    </w:p>
    <w:p w:rsidR="003D3F78" w:rsidRPr="003D3F78" w:rsidRDefault="003D3F78" w:rsidP="003D3F78">
      <w:pPr>
        <w:spacing w:line="360" w:lineRule="auto"/>
        <w:jc w:val="center"/>
        <w:rPr>
          <w:rFonts w:ascii="Times New Roman" w:eastAsiaTheme="minorEastAsia" w:hAnsi="Times New Roman"/>
          <w:b/>
          <w:sz w:val="36"/>
          <w:szCs w:val="36"/>
          <w:lang w:eastAsia="en-GB"/>
        </w:rPr>
      </w:pPr>
      <w:r w:rsidRPr="003D3F78">
        <w:rPr>
          <w:rFonts w:ascii="Times New Roman" w:eastAsiaTheme="minorEastAsia" w:hAnsi="Times New Roman"/>
          <w:b/>
          <w:sz w:val="36"/>
          <w:szCs w:val="36"/>
          <w:lang w:eastAsia="en-GB"/>
        </w:rPr>
        <w:t>Mamadou Cissoko</w:t>
      </w:r>
    </w:p>
    <w:p w:rsidR="003D3F78" w:rsidRPr="003D3F78" w:rsidRDefault="003D3F78" w:rsidP="003D3F78">
      <w:pPr>
        <w:spacing w:line="360" w:lineRule="auto"/>
        <w:jc w:val="center"/>
        <w:rPr>
          <w:rFonts w:ascii="Times New Roman" w:eastAsiaTheme="minorEastAsia" w:hAnsi="Times New Roman"/>
          <w:b/>
          <w:sz w:val="28"/>
          <w:szCs w:val="28"/>
          <w:lang w:eastAsia="en-GB"/>
        </w:rPr>
      </w:pPr>
    </w:p>
    <w:p w:rsidR="003D3F78" w:rsidRPr="003D3F78" w:rsidRDefault="003D3F78" w:rsidP="003D3F78">
      <w:pPr>
        <w:spacing w:line="360" w:lineRule="auto"/>
        <w:jc w:val="center"/>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In partial fulfilment of the requirement for admittance to the degree of Doctor of Philosophy</w:t>
      </w:r>
    </w:p>
    <w:p w:rsidR="003D3F78" w:rsidRPr="003D3F78" w:rsidRDefault="003D3F78" w:rsidP="003D3F78">
      <w:pPr>
        <w:spacing w:line="360" w:lineRule="auto"/>
        <w:jc w:val="center"/>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At the University of Sheffield</w:t>
      </w:r>
    </w:p>
    <w:p w:rsidR="003D3F78" w:rsidRPr="003D3F78" w:rsidRDefault="003D3F78" w:rsidP="003D3F78">
      <w:pPr>
        <w:spacing w:line="360" w:lineRule="auto"/>
        <w:jc w:val="center"/>
        <w:rPr>
          <w:rFonts w:ascii="Times New Roman" w:eastAsiaTheme="minorEastAsia" w:hAnsi="Times New Roman"/>
          <w:b/>
          <w:sz w:val="28"/>
          <w:szCs w:val="28"/>
          <w:lang w:eastAsia="en-GB"/>
        </w:rPr>
      </w:pPr>
    </w:p>
    <w:p w:rsidR="003D3F78" w:rsidRPr="003D3F78" w:rsidRDefault="003D3F78" w:rsidP="003D3F78">
      <w:pPr>
        <w:spacing w:line="360" w:lineRule="auto"/>
        <w:jc w:val="center"/>
        <w:rPr>
          <w:rFonts w:ascii="Times New Roman" w:eastAsiaTheme="minorEastAsia" w:hAnsi="Times New Roman"/>
          <w:b/>
          <w:sz w:val="28"/>
          <w:szCs w:val="28"/>
          <w:lang w:eastAsia="en-GB"/>
        </w:rPr>
      </w:pPr>
      <w:r w:rsidRPr="003D3F78">
        <w:rPr>
          <w:rFonts w:asciiTheme="minorHAnsi" w:eastAsiaTheme="minorEastAsia" w:hAnsiTheme="minorHAnsi" w:cstheme="minorBidi"/>
          <w:noProof/>
          <w:sz w:val="32"/>
          <w:lang w:eastAsia="en-GB"/>
        </w:rPr>
        <w:drawing>
          <wp:inline distT="0" distB="0" distL="0" distR="0" wp14:anchorId="676A082A" wp14:editId="69C82D2A">
            <wp:extent cx="3172571" cy="1270038"/>
            <wp:effectExtent l="19050" t="0" r="8779" b="0"/>
            <wp:docPr id="38" name="Picture 38" descr="tuoslogo_key_cmyk_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uoslogo_key_cmyk_hi"/>
                    <pic:cNvPicPr>
                      <a:picLocks noChangeAspect="1" noChangeArrowheads="1"/>
                    </pic:cNvPicPr>
                  </pic:nvPicPr>
                  <pic:blipFill>
                    <a:blip r:embed="rId9" cstate="print"/>
                    <a:srcRect/>
                    <a:stretch>
                      <a:fillRect/>
                    </a:stretch>
                  </pic:blipFill>
                  <pic:spPr bwMode="auto">
                    <a:xfrm>
                      <a:off x="0" y="0"/>
                      <a:ext cx="3174847" cy="1270949"/>
                    </a:xfrm>
                    <a:prstGeom prst="rect">
                      <a:avLst/>
                    </a:prstGeom>
                    <a:noFill/>
                    <a:ln w="9525">
                      <a:noFill/>
                      <a:miter lim="800000"/>
                      <a:headEnd/>
                      <a:tailEnd/>
                    </a:ln>
                  </pic:spPr>
                </pic:pic>
              </a:graphicData>
            </a:graphic>
          </wp:inline>
        </w:drawing>
      </w:r>
    </w:p>
    <w:p w:rsidR="003D3F78" w:rsidRPr="003D3F78" w:rsidRDefault="003D3F78" w:rsidP="003D3F78">
      <w:pPr>
        <w:spacing w:line="360" w:lineRule="auto"/>
        <w:rPr>
          <w:rFonts w:ascii="Times New Roman" w:eastAsiaTheme="minorEastAsia" w:hAnsi="Times New Roman"/>
          <w:b/>
          <w:sz w:val="28"/>
          <w:szCs w:val="28"/>
          <w:lang w:eastAsia="en-GB"/>
        </w:rPr>
      </w:pPr>
    </w:p>
    <w:p w:rsidR="003D3F78" w:rsidRPr="003D3F78" w:rsidRDefault="003D3F78" w:rsidP="003D3F78">
      <w:pPr>
        <w:spacing w:line="36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Department of Animal and Plant Sciences</w:t>
      </w:r>
    </w:p>
    <w:p w:rsidR="003D3F78" w:rsidRPr="003D3F78" w:rsidRDefault="003D3F78" w:rsidP="003D3F78">
      <w:pPr>
        <w:spacing w:line="36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University of Sheffield</w:t>
      </w:r>
    </w:p>
    <w:p w:rsidR="003D3F78" w:rsidRPr="003D3F78" w:rsidRDefault="003D3F78" w:rsidP="003D3F78">
      <w:pPr>
        <w:spacing w:line="36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Sheffield</w:t>
      </w:r>
    </w:p>
    <w:p w:rsidR="003D3F78" w:rsidRPr="003D3F78" w:rsidRDefault="003D3F78" w:rsidP="003D3F78">
      <w:pPr>
        <w:spacing w:line="36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S10 2TN</w:t>
      </w:r>
    </w:p>
    <w:p w:rsidR="003D3F78" w:rsidRPr="003D3F78" w:rsidRDefault="003D3F78" w:rsidP="003D3F78">
      <w:pPr>
        <w:spacing w:line="36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United Kingdom</w:t>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t>September 2012</w:t>
      </w:r>
    </w:p>
    <w:p w:rsidR="003D3F78" w:rsidRPr="003D3F78" w:rsidRDefault="003D3F78" w:rsidP="003D3F78">
      <w:pPr>
        <w:spacing w:line="360" w:lineRule="auto"/>
        <w:jc w:val="center"/>
        <w:rPr>
          <w:rFonts w:ascii="Times New Roman" w:eastAsiaTheme="minorEastAsia" w:hAnsi="Times New Roman"/>
          <w:b/>
          <w:sz w:val="28"/>
          <w:szCs w:val="28"/>
          <w:lang w:eastAsia="en-GB"/>
        </w:rPr>
      </w:pPr>
    </w:p>
    <w:p w:rsidR="003D3F78" w:rsidRPr="003D3F78" w:rsidRDefault="003D3F78" w:rsidP="003D3F78">
      <w:pPr>
        <w:spacing w:line="360" w:lineRule="auto"/>
        <w:jc w:val="center"/>
        <w:rPr>
          <w:rFonts w:ascii="Times New Roman" w:eastAsiaTheme="minorEastAsia" w:hAnsi="Times New Roman"/>
          <w:b/>
          <w:sz w:val="28"/>
          <w:szCs w:val="28"/>
          <w:lang w:eastAsia="en-GB"/>
        </w:rPr>
      </w:pPr>
      <w:r w:rsidRPr="003D3F78">
        <w:rPr>
          <w:rFonts w:ascii="Times New Roman" w:eastAsiaTheme="minorEastAsia" w:hAnsi="Times New Roman"/>
          <w:b/>
          <w:sz w:val="28"/>
          <w:szCs w:val="28"/>
          <w:lang w:eastAsia="en-GB"/>
        </w:rPr>
        <w:lastRenderedPageBreak/>
        <w:t>Acknowledgements</w:t>
      </w:r>
    </w:p>
    <w:p w:rsidR="003D3F78" w:rsidRPr="003D3F78" w:rsidRDefault="003D3F78" w:rsidP="003D3F78">
      <w:pPr>
        <w:spacing w:line="360" w:lineRule="auto"/>
        <w:jc w:val="both"/>
        <w:rPr>
          <w:rFonts w:ascii="Times New Roman" w:eastAsiaTheme="minorEastAsia" w:hAnsi="Times New Roman"/>
          <w:b/>
          <w:sz w:val="28"/>
          <w:szCs w:val="28"/>
          <w:lang w:eastAsia="en-GB"/>
        </w:rPr>
      </w:pPr>
    </w:p>
    <w:p w:rsidR="003D3F78" w:rsidRPr="003D3F78" w:rsidRDefault="003D3F78" w:rsidP="003D3F78">
      <w:pPr>
        <w:spacing w:line="360" w:lineRule="auto"/>
        <w:ind w:firstLine="720"/>
        <w:jc w:val="both"/>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I would like to thank my supervisor, Professor Julie Scholes, for giving me the opportunity to be part of this project and do my PhD at the University of Sheffield and for all her great support, input, advice and encouragement during my training.  </w:t>
      </w:r>
    </w:p>
    <w:p w:rsidR="003D3F78" w:rsidRPr="003D3F78" w:rsidRDefault="003D3F78" w:rsidP="003D3F78">
      <w:pPr>
        <w:spacing w:line="360" w:lineRule="auto"/>
        <w:ind w:firstLine="720"/>
        <w:jc w:val="both"/>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I would also like to thank Dr Jonne Rodenburg for his supervision and useful advice during my field trials and scientific input while writing my thesis. Also, I would like to thank the people who supported me before and during my research of the “3 letters” (as the PhD is called in our jargon): Dr Marie-Noelle Ndjiondjop (from Africa Rice Center - Benin), Dr Mathias Lorieux (from CIAT - Colombia), Professor Susan McCouch (From Cornell University - USA), Mr Klana Dagnogo (from Africa Rice Center - Benin) and Dr Juma Kayeke (From NARI - Tanzania).  </w:t>
      </w:r>
    </w:p>
    <w:p w:rsidR="003D3F78" w:rsidRPr="003D3F78" w:rsidRDefault="003D3F78" w:rsidP="003D3F78">
      <w:pPr>
        <w:spacing w:line="360" w:lineRule="auto"/>
        <w:ind w:firstLine="720"/>
        <w:jc w:val="both"/>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I acknowledge the UK Biotechnology and Biological Sciences Research Council (BBSRC) and the Department for International Development (DfID) for their financial assistance which allowed me to take part in this project.</w:t>
      </w:r>
    </w:p>
    <w:p w:rsidR="003D3F78" w:rsidRPr="003D3F78" w:rsidRDefault="003D3F78" w:rsidP="003D3F78">
      <w:pPr>
        <w:spacing w:line="360" w:lineRule="auto"/>
        <w:ind w:firstLine="720"/>
        <w:jc w:val="both"/>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I am thankful for the help and technical assistance of Maggi Killion. Special thanks to Arnaud Boisnard (formal post-doc in the same project), my “host friend”, who I parasitized (using my “haustorium skills”) to benefit from his knowledge, constructive advice, close collaboration, assistance and confidence. I would like to thank the people from my lab “C45” as well, who I named my “non-host friends” for their support and enthusiastic encouragements: Oliver, Rodrigo, Minesh, Kay, Serina, Jody, Ruth, Anne-Laure and people not listed.</w:t>
      </w:r>
    </w:p>
    <w:p w:rsidR="003D3F78" w:rsidRPr="003D3F78" w:rsidRDefault="003D3F78" w:rsidP="003D3F78">
      <w:pPr>
        <w:spacing w:line="360" w:lineRule="auto"/>
        <w:ind w:firstLine="720"/>
        <w:jc w:val="both"/>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I would finally like to thank my mother Sita Doumbia, my two brothers Bandioukou and Ibrahima, my partner Bianca and my son Thijs Madou (who was born in Sheffield in 2009), for always supporting me and being there when I needed them. </w:t>
      </w:r>
    </w:p>
    <w:p w:rsidR="003D3F78" w:rsidRPr="003D3F78" w:rsidRDefault="003D3F78" w:rsidP="003D3F78">
      <w:pPr>
        <w:spacing w:line="360" w:lineRule="auto"/>
        <w:ind w:firstLine="720"/>
        <w:jc w:val="both"/>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This thesis is dedicated to the memory of my late father Lacina, my late brothers Issiaka and Moussa, and my late lovely sister Koumba who passed away on 27 October 2010 while studying towards my PhD.</w:t>
      </w:r>
    </w:p>
    <w:p w:rsidR="003D3F78" w:rsidRPr="003D3F78" w:rsidRDefault="003D3F78" w:rsidP="003D3F78">
      <w:pPr>
        <w:spacing w:line="360" w:lineRule="auto"/>
        <w:jc w:val="center"/>
        <w:rPr>
          <w:rFonts w:ascii="Times New Roman" w:eastAsiaTheme="minorEastAsia" w:hAnsi="Times New Roman"/>
          <w:b/>
          <w:sz w:val="28"/>
          <w:szCs w:val="28"/>
          <w:lang w:eastAsia="en-GB"/>
        </w:rPr>
      </w:pPr>
    </w:p>
    <w:p w:rsidR="003D3F78" w:rsidRPr="003D3F78" w:rsidRDefault="003D3F78" w:rsidP="003D3F78">
      <w:pPr>
        <w:spacing w:line="360" w:lineRule="auto"/>
        <w:rPr>
          <w:rFonts w:ascii="Times New Roman" w:eastAsiaTheme="minorEastAsia" w:hAnsi="Times New Roman"/>
          <w:b/>
          <w:sz w:val="28"/>
          <w:szCs w:val="28"/>
          <w:lang w:eastAsia="en-GB"/>
        </w:rPr>
      </w:pPr>
    </w:p>
    <w:p w:rsidR="003D3F78" w:rsidRPr="003D3F78" w:rsidRDefault="003D3F78" w:rsidP="003D3F78">
      <w:pPr>
        <w:spacing w:line="360" w:lineRule="auto"/>
        <w:jc w:val="center"/>
        <w:rPr>
          <w:rFonts w:ascii="Times New Roman" w:eastAsiaTheme="minorEastAsia" w:hAnsi="Times New Roman"/>
          <w:b/>
          <w:sz w:val="28"/>
          <w:szCs w:val="28"/>
          <w:lang w:eastAsia="en-GB"/>
        </w:rPr>
      </w:pPr>
      <w:r w:rsidRPr="003D3F78">
        <w:rPr>
          <w:rFonts w:ascii="Times New Roman" w:eastAsiaTheme="minorEastAsia" w:hAnsi="Times New Roman"/>
          <w:b/>
          <w:sz w:val="28"/>
          <w:szCs w:val="28"/>
          <w:lang w:eastAsia="en-GB"/>
        </w:rPr>
        <w:lastRenderedPageBreak/>
        <w:t>Declaration</w:t>
      </w:r>
    </w:p>
    <w:p w:rsidR="003D3F78" w:rsidRPr="003D3F78" w:rsidRDefault="003D3F78" w:rsidP="003D3F78">
      <w:pPr>
        <w:spacing w:line="360" w:lineRule="auto"/>
        <w:jc w:val="both"/>
        <w:rPr>
          <w:rFonts w:ascii="Times New Roman" w:eastAsiaTheme="minorEastAsia" w:hAnsi="Times New Roman"/>
          <w:b/>
          <w:sz w:val="24"/>
          <w:szCs w:val="24"/>
          <w:lang w:eastAsia="en-GB"/>
        </w:rPr>
      </w:pPr>
    </w:p>
    <w:p w:rsidR="003D3F78" w:rsidRPr="003D3F78" w:rsidRDefault="003D3F78" w:rsidP="003D3F78">
      <w:pPr>
        <w:spacing w:line="360" w:lineRule="auto"/>
        <w:jc w:val="both"/>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No portion of the work referred to in this thesis has been submitted in support of another application for another degree or qualification at this or any other university or institute of learning.</w:t>
      </w: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360" w:lineRule="auto"/>
        <w:rPr>
          <w:rFonts w:ascii="Times New Roman" w:eastAsiaTheme="minorEastAsia" w:hAnsi="Times New Roman"/>
          <w:sz w:val="24"/>
          <w:szCs w:val="24"/>
          <w:lang w:eastAsia="en-GB"/>
        </w:rPr>
      </w:pPr>
    </w:p>
    <w:p w:rsidR="003D3F78" w:rsidRPr="003D3F78" w:rsidRDefault="003D3F78" w:rsidP="003D3F78">
      <w:pPr>
        <w:spacing w:line="240" w:lineRule="auto"/>
        <w:jc w:val="center"/>
        <w:rPr>
          <w:rFonts w:ascii="Times New Roman" w:eastAsiaTheme="minorEastAsia" w:hAnsi="Times New Roman"/>
          <w:b/>
          <w:sz w:val="28"/>
          <w:szCs w:val="28"/>
          <w:lang w:eastAsia="en-GB"/>
        </w:rPr>
      </w:pPr>
      <w:r w:rsidRPr="003D3F78">
        <w:rPr>
          <w:rFonts w:ascii="Times New Roman" w:eastAsiaTheme="minorEastAsia" w:hAnsi="Times New Roman"/>
          <w:b/>
          <w:sz w:val="28"/>
          <w:szCs w:val="28"/>
          <w:lang w:eastAsia="en-GB"/>
        </w:rPr>
        <w:lastRenderedPageBreak/>
        <w:t>Abstract</w:t>
      </w:r>
    </w:p>
    <w:p w:rsidR="003D3F78" w:rsidRPr="003D3F78" w:rsidRDefault="003D3F78" w:rsidP="003D3F78">
      <w:pPr>
        <w:autoSpaceDE w:val="0"/>
        <w:autoSpaceDN w:val="0"/>
        <w:adjustRightInd w:val="0"/>
        <w:spacing w:before="120" w:after="0" w:line="240" w:lineRule="auto"/>
        <w:ind w:firstLine="720"/>
        <w:jc w:val="both"/>
        <w:rPr>
          <w:rFonts w:ascii="Times New Roman" w:eastAsiaTheme="minorEastAsia" w:hAnsi="Times New Roman" w:cstheme="minorBidi"/>
          <w:b/>
          <w:lang w:eastAsia="en-GB"/>
        </w:rPr>
      </w:pPr>
      <w:r w:rsidRPr="003D3F78">
        <w:rPr>
          <w:rFonts w:ascii="Times New Roman" w:eastAsia="SimSun" w:hAnsi="Times New Roman" w:cstheme="minorBidi"/>
          <w:lang w:eastAsia="zh-CN"/>
        </w:rPr>
        <w:t xml:space="preserve">The root hemi-parasitic witchweeds </w:t>
      </w:r>
      <w:r w:rsidRPr="003D3F78">
        <w:rPr>
          <w:rFonts w:ascii="Times New Roman" w:eastAsia="SimSun" w:hAnsi="Times New Roman" w:cstheme="minorBidi"/>
          <w:i/>
          <w:lang w:eastAsia="zh-CN"/>
        </w:rPr>
        <w:t xml:space="preserve">Striga hermonthica </w:t>
      </w:r>
      <w:r w:rsidRPr="003D3F78">
        <w:rPr>
          <w:rFonts w:ascii="Times New Roman" w:eastAsia="SimSun" w:hAnsi="Times New Roman" w:cstheme="minorBidi"/>
          <w:lang w:eastAsia="zh-CN"/>
        </w:rPr>
        <w:t xml:space="preserve">and </w:t>
      </w:r>
      <w:r w:rsidRPr="003D3F78">
        <w:rPr>
          <w:rFonts w:ascii="Times New Roman" w:eastAsia="SimSun" w:hAnsi="Times New Roman" w:cstheme="minorBidi"/>
          <w:i/>
          <w:lang w:eastAsia="zh-CN"/>
        </w:rPr>
        <w:t>S. asiatica</w:t>
      </w:r>
      <w:r w:rsidRPr="003D3F78">
        <w:rPr>
          <w:rFonts w:ascii="Times New Roman" w:eastAsia="SimSun" w:hAnsi="Times New Roman" w:cstheme="minorBidi"/>
          <w:lang w:eastAsia="zh-CN"/>
        </w:rPr>
        <w:t xml:space="preserve"> are considered the most important biotic constraint to cereal crop production in sub-Saharan Africa (SSA). These parasites infect the staple cereal crops (rice, maize, sorghum and millet) resulting in considerable yield losses. Control of these parasites is very difficult as the </w:t>
      </w:r>
      <w:r w:rsidRPr="003D3F78">
        <w:rPr>
          <w:rFonts w:ascii="Times New Roman" w:eastAsia="SimSun" w:hAnsi="Times New Roman" w:cstheme="minorBidi"/>
          <w:i/>
          <w:lang w:eastAsia="zh-CN"/>
        </w:rPr>
        <w:t>Striga</w:t>
      </w:r>
      <w:r w:rsidRPr="003D3F78">
        <w:rPr>
          <w:rFonts w:ascii="Times New Roman" w:eastAsia="SimSun" w:hAnsi="Times New Roman" w:cstheme="minorBidi"/>
          <w:lang w:eastAsia="zh-CN"/>
        </w:rPr>
        <w:t xml:space="preserve"> seed bank is widespread and damage to the crop occurs long before the parasite emerges above ground. Resistant cultivars are considered to be </w:t>
      </w:r>
      <w:r w:rsidRPr="003D3F78">
        <w:rPr>
          <w:rFonts w:ascii="Times New Roman" w:eastAsiaTheme="minorEastAsia" w:hAnsi="Times New Roman" w:cstheme="minorBidi"/>
          <w:lang w:eastAsia="en-GB"/>
        </w:rPr>
        <w:t xml:space="preserve">an effective and affordable component of an integrated </w:t>
      </w:r>
      <w:r w:rsidRPr="003D3F78">
        <w:rPr>
          <w:rFonts w:ascii="Times New Roman" w:eastAsiaTheme="minorEastAsia" w:hAnsi="Times New Roman" w:cstheme="minorBidi"/>
          <w:i/>
          <w:lang w:eastAsia="en-GB"/>
        </w:rPr>
        <w:t>Striga</w:t>
      </w:r>
      <w:r w:rsidRPr="003D3F78">
        <w:rPr>
          <w:rFonts w:ascii="Times New Roman" w:eastAsiaTheme="minorEastAsia" w:hAnsi="Times New Roman" w:cstheme="minorBidi"/>
          <w:lang w:eastAsia="en-GB"/>
        </w:rPr>
        <w:t xml:space="preserve"> management strategy but very few are available to farmers as sources of resistance to </w:t>
      </w:r>
      <w:r w:rsidRPr="003D3F78">
        <w:rPr>
          <w:rFonts w:ascii="Times New Roman" w:eastAsiaTheme="minorEastAsia" w:hAnsi="Times New Roman" w:cstheme="minorBidi"/>
          <w:i/>
          <w:lang w:eastAsia="en-GB"/>
        </w:rPr>
        <w:t>Striga</w:t>
      </w:r>
      <w:r w:rsidRPr="003D3F78">
        <w:rPr>
          <w:rFonts w:ascii="Times New Roman" w:eastAsiaTheme="minorEastAsia" w:hAnsi="Times New Roman" w:cstheme="minorBidi"/>
          <w:lang w:eastAsia="en-GB"/>
        </w:rPr>
        <w:t xml:space="preserve"> are relatively scarce and little is known about the molecular genetic basis of </w:t>
      </w:r>
      <w:r w:rsidRPr="003D3F78">
        <w:rPr>
          <w:rFonts w:ascii="Times New Roman" w:eastAsia="SimSun" w:hAnsi="Times New Roman" w:cstheme="minorBidi"/>
          <w:lang w:eastAsia="zh-CN"/>
        </w:rPr>
        <w:t xml:space="preserve">resistance to this parasite. Rice is an economically important cereal crop in SSA that is mostly cultivated by resource-poor farmers. Both cultivated rice species, </w:t>
      </w:r>
      <w:r w:rsidRPr="003D3F78">
        <w:rPr>
          <w:rFonts w:ascii="Times New Roman" w:eastAsia="SimSun" w:hAnsi="Times New Roman" w:cstheme="minorBidi"/>
          <w:i/>
          <w:lang w:eastAsia="zh-CN"/>
        </w:rPr>
        <w:t>Oryza sativa</w:t>
      </w:r>
      <w:r w:rsidRPr="003D3F78">
        <w:rPr>
          <w:rFonts w:ascii="Times New Roman" w:eastAsia="SimSun" w:hAnsi="Times New Roman" w:cstheme="minorBidi"/>
          <w:lang w:eastAsia="zh-CN"/>
        </w:rPr>
        <w:t xml:space="preserve"> (L.) and </w:t>
      </w:r>
      <w:r w:rsidRPr="003D3F78">
        <w:rPr>
          <w:rFonts w:ascii="Times New Roman" w:eastAsia="SimSun" w:hAnsi="Times New Roman" w:cstheme="minorBidi"/>
          <w:i/>
          <w:lang w:eastAsia="zh-CN"/>
        </w:rPr>
        <w:t>Oryza glaberrima</w:t>
      </w:r>
      <w:r w:rsidRPr="003D3F78">
        <w:rPr>
          <w:rFonts w:ascii="Times New Roman" w:eastAsia="SimSun" w:hAnsi="Times New Roman" w:cstheme="minorBidi"/>
          <w:lang w:eastAsia="zh-CN"/>
        </w:rPr>
        <w:t xml:space="preserve"> (Steud.), are grown in Africa. To take advantage of superior traits from each species, AfricaRice Center and partners developed inter-specific rice cultivars called NERICA (NEw RICe for Africa) for rain-fed upland ecosystems. Because of their high yields, even on low nutrient soils where </w:t>
      </w:r>
      <w:r w:rsidRPr="003D3F78">
        <w:rPr>
          <w:rFonts w:ascii="Times New Roman" w:eastAsia="SimSun" w:hAnsi="Times New Roman" w:cstheme="minorBidi"/>
          <w:i/>
          <w:lang w:eastAsia="zh-CN"/>
        </w:rPr>
        <w:t>Striga</w:t>
      </w:r>
      <w:r w:rsidRPr="003D3F78">
        <w:rPr>
          <w:rFonts w:ascii="Times New Roman" w:eastAsia="SimSun" w:hAnsi="Times New Roman" w:cstheme="minorBidi"/>
          <w:lang w:eastAsia="zh-CN"/>
        </w:rPr>
        <w:t xml:space="preserve"> spp. are prevalent, </w:t>
      </w:r>
      <w:r w:rsidRPr="003D3F78">
        <w:rPr>
          <w:rFonts w:ascii="Times New Roman" w:eastAsiaTheme="minorEastAsia" w:hAnsi="Times New Roman" w:cstheme="minorBidi"/>
          <w:lang w:eastAsia="en-GB"/>
        </w:rPr>
        <w:t xml:space="preserve">the </w:t>
      </w:r>
      <w:r w:rsidRPr="003D3F78">
        <w:rPr>
          <w:rFonts w:ascii="Times New Roman" w:eastAsia="SimSun" w:hAnsi="Times New Roman" w:cstheme="minorBidi"/>
          <w:lang w:eastAsia="zh-CN"/>
        </w:rPr>
        <w:t xml:space="preserve">NERICA cultivars </w:t>
      </w:r>
      <w:r w:rsidRPr="003D3F78">
        <w:rPr>
          <w:rFonts w:ascii="Times New Roman" w:eastAsiaTheme="minorEastAsia" w:hAnsi="Times New Roman" w:cstheme="minorBidi"/>
          <w:lang w:eastAsia="en-GB"/>
        </w:rPr>
        <w:t>have been widely adopted</w:t>
      </w:r>
      <w:r w:rsidRPr="003D3F78">
        <w:rPr>
          <w:rFonts w:ascii="Times New Roman" w:eastAsia="SimSun" w:hAnsi="Times New Roman" w:cstheme="minorBidi"/>
          <w:lang w:eastAsia="zh-CN"/>
        </w:rPr>
        <w:t xml:space="preserve"> by farmers. </w:t>
      </w:r>
      <w:r w:rsidRPr="003D3F78">
        <w:rPr>
          <w:rFonts w:ascii="Times New Roman" w:eastAsiaTheme="minorEastAsia" w:hAnsi="Times New Roman" w:cstheme="minorBidi"/>
          <w:lang w:eastAsia="en-GB"/>
        </w:rPr>
        <w:t xml:space="preserve">Despite this, very little is known about their resistance to different species and ecotypes of </w:t>
      </w:r>
      <w:r w:rsidRPr="003D3F78">
        <w:rPr>
          <w:rFonts w:ascii="Times New Roman" w:eastAsiaTheme="minorEastAsia" w:hAnsi="Times New Roman" w:cstheme="minorBidi"/>
          <w:i/>
          <w:lang w:eastAsia="en-GB"/>
        </w:rPr>
        <w:t>Striga</w:t>
      </w:r>
      <w:r w:rsidRPr="003D3F78">
        <w:rPr>
          <w:rFonts w:ascii="Times New Roman" w:eastAsiaTheme="minorEastAsia" w:hAnsi="Times New Roman" w:cstheme="minorBidi"/>
          <w:lang w:eastAsia="en-GB"/>
        </w:rPr>
        <w:t xml:space="preserve">. </w:t>
      </w:r>
      <w:r w:rsidRPr="003D3F78">
        <w:rPr>
          <w:rFonts w:ascii="Times New Roman" w:eastAsia="SimSun" w:hAnsi="Times New Roman" w:cstheme="minorBidi"/>
          <w:lang w:eastAsia="zh-CN"/>
        </w:rPr>
        <w:t xml:space="preserve">The aims of this study are </w:t>
      </w:r>
      <w:r w:rsidRPr="003D3F78">
        <w:rPr>
          <w:rFonts w:ascii="Times New Roman" w:eastAsiaTheme="minorEastAsia" w:hAnsi="Times New Roman" w:cstheme="minorBidi"/>
          <w:lang w:eastAsia="en-GB"/>
        </w:rPr>
        <w:t xml:space="preserve">to </w:t>
      </w:r>
      <w:r w:rsidRPr="003D3F78">
        <w:rPr>
          <w:rFonts w:ascii="Times New Roman" w:eastAsia="SimSun" w:hAnsi="Times New Roman" w:cstheme="minorBidi"/>
          <w:lang w:eastAsia="zh-CN"/>
        </w:rPr>
        <w:t xml:space="preserve">determine how resistant and/or tolerant the upland NERICA cultivars are to different species and ecotypes of </w:t>
      </w:r>
      <w:r w:rsidRPr="003D3F78">
        <w:rPr>
          <w:rFonts w:ascii="Times New Roman" w:eastAsia="SimSun" w:hAnsi="Times New Roman" w:cstheme="minorBidi"/>
          <w:i/>
          <w:lang w:eastAsia="zh-CN"/>
        </w:rPr>
        <w:t>Striga</w:t>
      </w:r>
      <w:r w:rsidRPr="003D3F78">
        <w:rPr>
          <w:rFonts w:ascii="Times New Roman" w:eastAsia="SimSun" w:hAnsi="Times New Roman" w:cstheme="minorBidi"/>
          <w:lang w:eastAsia="zh-CN"/>
        </w:rPr>
        <w:t xml:space="preserve"> under controlled environment and </w:t>
      </w:r>
      <w:r w:rsidRPr="003D3F78">
        <w:rPr>
          <w:rFonts w:ascii="Times New Roman" w:eastAsia="SimSun" w:hAnsi="Times New Roman" w:cstheme="minorBidi"/>
          <w:i/>
          <w:lang w:eastAsia="zh-CN"/>
        </w:rPr>
        <w:t>Striga</w:t>
      </w:r>
      <w:r w:rsidRPr="003D3F78">
        <w:rPr>
          <w:rFonts w:ascii="Times New Roman" w:eastAsia="SimSun" w:hAnsi="Times New Roman" w:cstheme="minorBidi"/>
          <w:lang w:eastAsia="zh-CN"/>
        </w:rPr>
        <w:t xml:space="preserve">-infested field conditions, to </w:t>
      </w:r>
      <w:r w:rsidRPr="003D3F78">
        <w:rPr>
          <w:rFonts w:ascii="Times New Roman" w:eastAsiaTheme="minorEastAsia" w:hAnsi="Times New Roman" w:cstheme="minorBidi"/>
          <w:lang w:eastAsia="en-GB"/>
        </w:rPr>
        <w:t xml:space="preserve">identify whether resistance is broad spectrum or specific to particular ecotypes of </w:t>
      </w:r>
      <w:r w:rsidRPr="003D3F78">
        <w:rPr>
          <w:rFonts w:ascii="Times New Roman" w:eastAsiaTheme="minorEastAsia" w:hAnsi="Times New Roman" w:cstheme="minorBidi"/>
          <w:i/>
          <w:lang w:eastAsia="en-GB"/>
        </w:rPr>
        <w:t>Striga</w:t>
      </w:r>
      <w:r w:rsidRPr="003D3F78">
        <w:rPr>
          <w:rFonts w:ascii="Times New Roman" w:eastAsiaTheme="minorEastAsia" w:hAnsi="Times New Roman" w:cstheme="minorBidi"/>
          <w:lang w:eastAsia="en-GB"/>
        </w:rPr>
        <w:t xml:space="preserve"> and to characterize the phenotype of the resistance at a histological level.  Finally </w:t>
      </w:r>
      <w:r w:rsidRPr="003D3F78">
        <w:rPr>
          <w:rFonts w:ascii="Times New Roman" w:eastAsia="MS Mincho" w:hAnsi="Times New Roman" w:cstheme="minorBidi"/>
          <w:lang w:eastAsia="ja-JP"/>
        </w:rPr>
        <w:t xml:space="preserve">using a Chromosome Segment Substitution Line (CSSL) population derived from a cross between </w:t>
      </w:r>
      <w:r w:rsidRPr="003D3F78">
        <w:rPr>
          <w:rFonts w:ascii="Times New Roman" w:eastAsiaTheme="minorEastAsia" w:hAnsi="Times New Roman" w:cstheme="minorBidi"/>
          <w:lang w:eastAsia="en-GB"/>
        </w:rPr>
        <w:t xml:space="preserve">an </w:t>
      </w:r>
      <w:r w:rsidRPr="003D3F78">
        <w:rPr>
          <w:rFonts w:ascii="Times New Roman" w:eastAsiaTheme="minorEastAsia" w:hAnsi="Times New Roman" w:cstheme="minorBidi"/>
          <w:i/>
          <w:lang w:eastAsia="en-GB"/>
        </w:rPr>
        <w:t>O. glaberrima</w:t>
      </w:r>
      <w:r w:rsidRPr="003D3F78">
        <w:rPr>
          <w:rFonts w:ascii="Times New Roman" w:eastAsiaTheme="minorEastAsia" w:hAnsi="Times New Roman" w:cstheme="minorBidi"/>
          <w:lang w:eastAsia="en-GB"/>
        </w:rPr>
        <w:t xml:space="preserve"> cultivar MG12 (donor parent) and an </w:t>
      </w:r>
      <w:r w:rsidRPr="003D3F78">
        <w:rPr>
          <w:rFonts w:ascii="Times New Roman" w:eastAsiaTheme="minorEastAsia" w:hAnsi="Times New Roman" w:cstheme="minorBidi"/>
          <w:i/>
          <w:lang w:eastAsia="en-GB"/>
        </w:rPr>
        <w:t>O. sativa</w:t>
      </w:r>
      <w:r w:rsidRPr="003D3F78">
        <w:rPr>
          <w:rFonts w:ascii="Times New Roman" w:eastAsiaTheme="minorEastAsia" w:hAnsi="Times New Roman" w:cstheme="minorBidi"/>
          <w:lang w:eastAsia="en-GB"/>
        </w:rPr>
        <w:t xml:space="preserve"> cultivar Caiapo (recurrent parent), </w:t>
      </w:r>
      <w:r w:rsidRPr="003D3F78">
        <w:rPr>
          <w:rFonts w:ascii="Times New Roman" w:eastAsia="MS Mincho" w:hAnsi="Times New Roman" w:cstheme="minorBidi"/>
          <w:lang w:eastAsia="ja-JP"/>
        </w:rPr>
        <w:t xml:space="preserve">the </w:t>
      </w:r>
      <w:r w:rsidRPr="003D3F78">
        <w:rPr>
          <w:rFonts w:ascii="Times New Roman" w:eastAsia="SimSun" w:hAnsi="Times New Roman" w:cstheme="minorBidi"/>
          <w:lang w:eastAsia="zh-CN"/>
        </w:rPr>
        <w:t xml:space="preserve">genetic basis </w:t>
      </w:r>
      <w:r w:rsidRPr="003D3F78">
        <w:rPr>
          <w:rFonts w:ascii="Times New Roman" w:eastAsia="MS Mincho" w:hAnsi="Times New Roman" w:cstheme="minorBidi"/>
          <w:lang w:eastAsia="ja-JP"/>
        </w:rPr>
        <w:t xml:space="preserve">of post-attachment resistance to </w:t>
      </w:r>
      <w:r w:rsidRPr="003D3F78">
        <w:rPr>
          <w:rFonts w:ascii="Times New Roman" w:eastAsia="MS Mincho" w:hAnsi="Times New Roman" w:cstheme="minorBidi"/>
          <w:i/>
          <w:lang w:eastAsia="ja-JP"/>
        </w:rPr>
        <w:t>Striga</w:t>
      </w:r>
      <w:r w:rsidRPr="003D3F78">
        <w:rPr>
          <w:rFonts w:ascii="Times New Roman" w:eastAsia="MS Mincho" w:hAnsi="Times New Roman" w:cstheme="minorBidi"/>
          <w:lang w:eastAsia="ja-JP"/>
        </w:rPr>
        <w:t xml:space="preserve"> is investigated.</w:t>
      </w:r>
      <w:r w:rsidRPr="003D3F78">
        <w:rPr>
          <w:rFonts w:ascii="Times New Roman" w:eastAsia="SimSun" w:hAnsi="Times New Roman" w:cstheme="minorBidi"/>
          <w:lang w:eastAsia="zh-CN"/>
        </w:rPr>
        <w:t xml:space="preserve"> </w:t>
      </w:r>
    </w:p>
    <w:p w:rsidR="003D3F78" w:rsidRPr="003D3F78" w:rsidRDefault="003D3F78" w:rsidP="003D3F78">
      <w:pPr>
        <w:autoSpaceDE w:val="0"/>
        <w:autoSpaceDN w:val="0"/>
        <w:adjustRightInd w:val="0"/>
        <w:spacing w:before="120" w:after="0" w:line="240" w:lineRule="auto"/>
        <w:ind w:firstLine="720"/>
        <w:jc w:val="both"/>
        <w:rPr>
          <w:rFonts w:ascii="Times New Roman" w:eastAsiaTheme="minorEastAsia" w:hAnsi="Times New Roman" w:cstheme="minorBidi"/>
          <w:lang w:eastAsia="en-GB"/>
        </w:rPr>
      </w:pPr>
      <w:r w:rsidRPr="003D3F78">
        <w:rPr>
          <w:rFonts w:ascii="Times New Roman" w:eastAsiaTheme="minorEastAsia" w:hAnsi="Times New Roman" w:cstheme="minorBidi"/>
          <w:lang w:eastAsia="en-GB"/>
        </w:rPr>
        <w:t xml:space="preserve">The NERICA rice cultivars showed different susceptibilities to both </w:t>
      </w:r>
      <w:r w:rsidRPr="003D3F78">
        <w:rPr>
          <w:rFonts w:ascii="Times New Roman" w:eastAsiaTheme="minorEastAsia" w:hAnsi="Times New Roman" w:cstheme="minorBidi"/>
          <w:i/>
          <w:lang w:eastAsia="en-GB"/>
        </w:rPr>
        <w:t xml:space="preserve">S. hermonthica </w:t>
      </w:r>
      <w:r w:rsidRPr="003D3F78">
        <w:rPr>
          <w:rFonts w:ascii="Times New Roman" w:eastAsiaTheme="minorEastAsia" w:hAnsi="Times New Roman" w:cstheme="minorBidi"/>
          <w:lang w:eastAsia="en-GB"/>
        </w:rPr>
        <w:t>and</w:t>
      </w:r>
      <w:r w:rsidRPr="003D3F78">
        <w:rPr>
          <w:rFonts w:ascii="Times New Roman" w:eastAsiaTheme="minorEastAsia" w:hAnsi="Times New Roman" w:cstheme="minorBidi"/>
          <w:i/>
          <w:lang w:eastAsia="en-GB"/>
        </w:rPr>
        <w:t xml:space="preserve"> S. asiatica</w:t>
      </w:r>
      <w:r w:rsidRPr="003D3F78">
        <w:rPr>
          <w:rFonts w:ascii="Times New Roman" w:eastAsiaTheme="minorEastAsia" w:hAnsi="Times New Roman" w:cstheme="minorBidi"/>
          <w:lang w:eastAsia="en-GB"/>
        </w:rPr>
        <w:t xml:space="preserve"> species under controlled environment conditions. Some cultivars showed good broad-spectrum resistance against several </w:t>
      </w:r>
      <w:r w:rsidRPr="003D3F78">
        <w:rPr>
          <w:rFonts w:ascii="Times New Roman" w:eastAsiaTheme="minorEastAsia" w:hAnsi="Times New Roman" w:cstheme="minorBidi"/>
          <w:i/>
          <w:lang w:eastAsia="en-GB"/>
        </w:rPr>
        <w:t>Striga</w:t>
      </w:r>
      <w:r w:rsidRPr="003D3F78">
        <w:rPr>
          <w:rFonts w:ascii="Times New Roman" w:eastAsiaTheme="minorEastAsia" w:hAnsi="Times New Roman" w:cstheme="minorBidi"/>
          <w:lang w:eastAsia="en-GB"/>
        </w:rPr>
        <w:t xml:space="preserve"> ecotypes and species whilst others showed intermediate resistance or were very susceptible. In addition, some cultivars showed resistance to a particular ecotype of </w:t>
      </w:r>
      <w:r w:rsidRPr="003D3F78">
        <w:rPr>
          <w:rFonts w:ascii="Times New Roman" w:eastAsiaTheme="minorEastAsia" w:hAnsi="Times New Roman" w:cstheme="minorBidi"/>
          <w:i/>
          <w:lang w:eastAsia="en-GB"/>
        </w:rPr>
        <w:t>Striga</w:t>
      </w:r>
      <w:r w:rsidRPr="003D3F78">
        <w:rPr>
          <w:rFonts w:ascii="Times New Roman" w:eastAsiaTheme="minorEastAsia" w:hAnsi="Times New Roman" w:cstheme="minorBidi"/>
          <w:lang w:eastAsia="en-GB"/>
        </w:rPr>
        <w:t xml:space="preserve"> but were susceptible to others. The phenotype of a resistant interaction was often characterized by necrosis at the host parasite interface and an inability of the parasite to penetrate the host root endodermis. In general, the most resistant NERICA cultivars grew better than the very susceptible cultivars although even a small number of parasites caused a reduction in above ground host biomass. There was however, genetic variation for tolerance to </w:t>
      </w:r>
      <w:r w:rsidRPr="003D3F78">
        <w:rPr>
          <w:rFonts w:ascii="Times New Roman" w:eastAsiaTheme="minorEastAsia" w:hAnsi="Times New Roman" w:cstheme="minorBidi"/>
          <w:i/>
          <w:lang w:eastAsia="en-GB"/>
        </w:rPr>
        <w:t>Striga</w:t>
      </w:r>
      <w:r w:rsidRPr="003D3F78">
        <w:rPr>
          <w:rFonts w:ascii="Times New Roman" w:eastAsiaTheme="minorEastAsia" w:hAnsi="Times New Roman" w:cstheme="minorBidi"/>
          <w:lang w:eastAsia="en-GB"/>
        </w:rPr>
        <w:t xml:space="preserve"> (the ability to grow and yield well in the presence of </w:t>
      </w:r>
      <w:r w:rsidRPr="003D3F78">
        <w:rPr>
          <w:rFonts w:ascii="Times New Roman" w:eastAsiaTheme="minorEastAsia" w:hAnsi="Times New Roman" w:cstheme="minorBidi"/>
          <w:i/>
          <w:lang w:eastAsia="en-GB"/>
        </w:rPr>
        <w:t>Striga</w:t>
      </w:r>
      <w:r w:rsidRPr="003D3F78">
        <w:rPr>
          <w:rFonts w:ascii="Times New Roman" w:eastAsiaTheme="minorEastAsia" w:hAnsi="Times New Roman" w:cstheme="minorBidi"/>
          <w:lang w:eastAsia="en-GB"/>
        </w:rPr>
        <w:t xml:space="preserve">) amongst the NERICA cultivars. The NERICA cultivars were also grown in field trials at Kyela in Tanzania (under </w:t>
      </w:r>
      <w:r w:rsidRPr="003D3F78">
        <w:rPr>
          <w:rFonts w:ascii="Times New Roman" w:eastAsiaTheme="minorEastAsia" w:hAnsi="Times New Roman" w:cstheme="minorBidi"/>
          <w:i/>
          <w:lang w:eastAsia="en-GB"/>
        </w:rPr>
        <w:t>S. asiatica</w:t>
      </w:r>
      <w:r w:rsidRPr="003D3F78">
        <w:rPr>
          <w:rFonts w:ascii="Times New Roman" w:eastAsiaTheme="minorEastAsia" w:hAnsi="Times New Roman" w:cstheme="minorBidi"/>
          <w:lang w:eastAsia="en-GB"/>
        </w:rPr>
        <w:t xml:space="preserve"> infestation) and at Mbita Point in Kenya (under </w:t>
      </w:r>
      <w:r w:rsidRPr="003D3F78">
        <w:rPr>
          <w:rFonts w:ascii="Times New Roman" w:eastAsiaTheme="minorEastAsia" w:hAnsi="Times New Roman" w:cstheme="minorBidi"/>
          <w:i/>
          <w:lang w:eastAsia="en-GB"/>
        </w:rPr>
        <w:t>S. hermonthica</w:t>
      </w:r>
      <w:r w:rsidRPr="003D3F78">
        <w:rPr>
          <w:rFonts w:ascii="Times New Roman" w:eastAsiaTheme="minorEastAsia" w:hAnsi="Times New Roman" w:cstheme="minorBidi"/>
          <w:lang w:eastAsia="en-GB"/>
        </w:rPr>
        <w:t xml:space="preserve"> infestation) in 2010 and 2011 to determine the impact of environment on the expression of resistance. The resistance of the NERICA cultivars against </w:t>
      </w:r>
      <w:r w:rsidRPr="003D3F78">
        <w:rPr>
          <w:rFonts w:ascii="Times New Roman" w:eastAsiaTheme="minorEastAsia" w:hAnsi="Times New Roman" w:cstheme="minorBidi"/>
          <w:i/>
          <w:lang w:eastAsia="en-GB"/>
        </w:rPr>
        <w:t>S. hermonthica</w:t>
      </w:r>
      <w:r w:rsidRPr="003D3F78">
        <w:rPr>
          <w:rFonts w:ascii="Times New Roman" w:eastAsiaTheme="minorEastAsia" w:hAnsi="Times New Roman" w:cstheme="minorBidi"/>
          <w:lang w:eastAsia="en-GB"/>
        </w:rPr>
        <w:t xml:space="preserve"> and </w:t>
      </w:r>
      <w:r w:rsidRPr="003D3F78">
        <w:rPr>
          <w:rFonts w:ascii="Times New Roman" w:eastAsiaTheme="minorEastAsia" w:hAnsi="Times New Roman" w:cstheme="minorBidi"/>
          <w:i/>
          <w:lang w:eastAsia="en-GB"/>
        </w:rPr>
        <w:t>S. asiatica,</w:t>
      </w:r>
      <w:r w:rsidRPr="003D3F78">
        <w:rPr>
          <w:rFonts w:ascii="Times New Roman" w:eastAsiaTheme="minorEastAsia" w:hAnsi="Times New Roman" w:cstheme="minorBidi"/>
          <w:lang w:eastAsia="en-GB"/>
        </w:rPr>
        <w:t xml:space="preserve"> in the field, was broadly similar to that observed in the laboratory although there were some exceptions. These results allow us to recommend particular cultivars for </w:t>
      </w:r>
      <w:r w:rsidRPr="003D3F78">
        <w:rPr>
          <w:rFonts w:ascii="Times New Roman" w:eastAsiaTheme="minorEastAsia" w:hAnsi="Times New Roman" w:cstheme="minorBidi"/>
          <w:i/>
          <w:lang w:eastAsia="en-GB"/>
        </w:rPr>
        <w:t>Striga</w:t>
      </w:r>
      <w:r w:rsidRPr="003D3F78">
        <w:rPr>
          <w:rFonts w:ascii="Times New Roman" w:eastAsiaTheme="minorEastAsia" w:hAnsi="Times New Roman" w:cstheme="minorBidi"/>
          <w:lang w:eastAsia="en-GB"/>
        </w:rPr>
        <w:t xml:space="preserve">-infested regions but they also illustrate the necessity of understanding the genetic basis of resistance to different ecotypes of </w:t>
      </w:r>
      <w:r w:rsidRPr="003D3F78">
        <w:rPr>
          <w:rFonts w:ascii="Times New Roman" w:eastAsiaTheme="minorEastAsia" w:hAnsi="Times New Roman" w:cstheme="minorBidi"/>
          <w:i/>
          <w:lang w:eastAsia="en-GB"/>
        </w:rPr>
        <w:t>Striga</w:t>
      </w:r>
      <w:r w:rsidRPr="003D3F78">
        <w:rPr>
          <w:rFonts w:ascii="Times New Roman" w:eastAsiaTheme="minorEastAsia" w:hAnsi="Times New Roman" w:cstheme="minorBidi"/>
          <w:lang w:eastAsia="en-GB"/>
        </w:rPr>
        <w:t xml:space="preserve"> for breeding of durable resistance (and pyramiding of appropriate resistance genes) in host cultivars adapted to different rice agro-ecosystems in sub-Saharan Africa.</w:t>
      </w:r>
    </w:p>
    <w:p w:rsidR="003D3F78" w:rsidRPr="003D3F78" w:rsidRDefault="003D3F78" w:rsidP="003D3F78">
      <w:pPr>
        <w:spacing w:line="240" w:lineRule="auto"/>
        <w:ind w:firstLine="720"/>
        <w:jc w:val="both"/>
        <w:rPr>
          <w:rFonts w:ascii="Times New Roman" w:eastAsia="SimSun" w:hAnsi="Times New Roman" w:cstheme="minorBidi"/>
          <w:lang w:eastAsia="zh-CN"/>
        </w:rPr>
      </w:pPr>
      <w:r w:rsidRPr="003D3F78">
        <w:rPr>
          <w:rFonts w:ascii="Times New Roman" w:eastAsiaTheme="minorEastAsia" w:hAnsi="Times New Roman" w:cstheme="minorBidi"/>
          <w:lang w:eastAsia="en-GB"/>
        </w:rPr>
        <w:t xml:space="preserve">Sixty four lines of an inter-specific CSSL population and the parent cultivars MG12 and Caiapo were phenotyped for resistance to </w:t>
      </w:r>
      <w:r w:rsidRPr="003D3F78">
        <w:rPr>
          <w:rFonts w:ascii="Times New Roman" w:eastAsiaTheme="minorEastAsia" w:hAnsi="Times New Roman" w:cstheme="minorBidi"/>
          <w:i/>
          <w:lang w:eastAsia="en-GB"/>
        </w:rPr>
        <w:t>S. hermonthica</w:t>
      </w:r>
      <w:r w:rsidRPr="003D3F78">
        <w:rPr>
          <w:rFonts w:ascii="Times New Roman" w:eastAsiaTheme="minorEastAsia" w:hAnsi="Times New Roman" w:cstheme="minorBidi"/>
          <w:lang w:eastAsia="en-GB"/>
        </w:rPr>
        <w:t xml:space="preserve">.  MG12 showed good resistance to </w:t>
      </w:r>
      <w:r w:rsidRPr="003D3F78">
        <w:rPr>
          <w:rFonts w:ascii="Times New Roman" w:eastAsiaTheme="minorEastAsia" w:hAnsi="Times New Roman" w:cstheme="minorBidi"/>
          <w:i/>
          <w:lang w:eastAsia="en-GB"/>
        </w:rPr>
        <w:t>S. hermonthica</w:t>
      </w:r>
      <w:r w:rsidRPr="003D3F78">
        <w:rPr>
          <w:rFonts w:ascii="Times New Roman" w:eastAsiaTheme="minorEastAsia" w:hAnsi="Times New Roman" w:cstheme="minorBidi"/>
          <w:lang w:eastAsia="en-GB"/>
        </w:rPr>
        <w:t xml:space="preserve"> whilst Caiapo was very susceptible. The CSSLs showed a range of susceptibility to the parasite, however, only two CSSLs showed the same strong resistance phenotype as MG12. Graphical genotyping and a Quantitative Trait Loci (QTL) analysis revealed a large QTL on chromosome 12 (designated STR12.1) which explained at least 80 % of the variation for resistance in the population and suggests that resistance to </w:t>
      </w:r>
      <w:r w:rsidRPr="003D3F78">
        <w:rPr>
          <w:rFonts w:ascii="Times New Roman" w:eastAsiaTheme="minorEastAsia" w:hAnsi="Times New Roman" w:cstheme="minorBidi"/>
          <w:i/>
          <w:lang w:eastAsia="en-GB"/>
        </w:rPr>
        <w:t>S. hermonthica</w:t>
      </w:r>
      <w:r w:rsidRPr="003D3F78">
        <w:rPr>
          <w:rFonts w:ascii="Times New Roman" w:eastAsiaTheme="minorEastAsia" w:hAnsi="Times New Roman" w:cstheme="minorBidi"/>
          <w:lang w:eastAsia="en-GB"/>
        </w:rPr>
        <w:t xml:space="preserve"> (in MG12) is due to one (or a few genes) of major effect. </w:t>
      </w:r>
      <w:r w:rsidRPr="003D3F78">
        <w:rPr>
          <w:rFonts w:ascii="Times New Roman" w:eastAsia="SimSun" w:hAnsi="Times New Roman" w:cstheme="minorBidi"/>
          <w:lang w:eastAsia="zh-CN"/>
        </w:rPr>
        <w:t xml:space="preserve">This finding opens the way for the identification of candidate </w:t>
      </w:r>
      <w:r w:rsidRPr="003D3F78">
        <w:rPr>
          <w:rFonts w:ascii="Times New Roman" w:eastAsia="SimSun" w:hAnsi="Times New Roman" w:cstheme="minorBidi"/>
          <w:i/>
          <w:lang w:eastAsia="zh-CN"/>
        </w:rPr>
        <w:t>Striga</w:t>
      </w:r>
      <w:r w:rsidRPr="003D3F78">
        <w:rPr>
          <w:rFonts w:ascii="Times New Roman" w:eastAsia="SimSun" w:hAnsi="Times New Roman" w:cstheme="minorBidi"/>
          <w:lang w:eastAsia="zh-CN"/>
        </w:rPr>
        <w:t xml:space="preserve"> resistance genes (through fine mapping approaches) and their transfer to farmer-preferred cultivars via marker assisted breeding.</w:t>
      </w:r>
    </w:p>
    <w:p w:rsidR="003D3F78" w:rsidRPr="003D3F78" w:rsidRDefault="003D3F78" w:rsidP="003D3F78">
      <w:pPr>
        <w:spacing w:line="240" w:lineRule="auto"/>
        <w:jc w:val="both"/>
        <w:rPr>
          <w:rFonts w:ascii="Times New Roman" w:eastAsiaTheme="minorEastAsia" w:hAnsi="Times New Roman"/>
          <w:b/>
          <w:sz w:val="28"/>
          <w:szCs w:val="28"/>
          <w:lang w:eastAsia="en-GB"/>
        </w:rPr>
      </w:pPr>
    </w:p>
    <w:p w:rsidR="003D3F78" w:rsidRPr="003D3F78" w:rsidRDefault="003D3F78" w:rsidP="003D3F78">
      <w:pPr>
        <w:spacing w:line="240" w:lineRule="auto"/>
        <w:jc w:val="center"/>
        <w:rPr>
          <w:rFonts w:ascii="Times New Roman" w:eastAsiaTheme="minorEastAsia" w:hAnsi="Times New Roman"/>
          <w:b/>
          <w:sz w:val="28"/>
          <w:szCs w:val="28"/>
          <w:lang w:eastAsia="en-GB"/>
        </w:rPr>
      </w:pPr>
      <w:r w:rsidRPr="003D3F78">
        <w:rPr>
          <w:rFonts w:ascii="Times New Roman" w:eastAsiaTheme="minorEastAsia" w:hAnsi="Times New Roman"/>
          <w:b/>
          <w:sz w:val="28"/>
          <w:szCs w:val="28"/>
          <w:lang w:eastAsia="en-GB"/>
        </w:rPr>
        <w:lastRenderedPageBreak/>
        <w:t>Abbreviations and Acronyms</w:t>
      </w:r>
    </w:p>
    <w:p w:rsidR="003D3F78" w:rsidRPr="003D3F78" w:rsidRDefault="003D3F78" w:rsidP="003D3F78">
      <w:pPr>
        <w:spacing w:line="240" w:lineRule="auto"/>
        <w:rPr>
          <w:rFonts w:ascii="Times New Roman" w:eastAsiaTheme="minorEastAsia" w:hAnsi="Times New Roman"/>
          <w:b/>
          <w:sz w:val="24"/>
          <w:szCs w:val="24"/>
          <w:lang w:eastAsia="en-GB"/>
        </w:rPr>
      </w:pPr>
      <w:r w:rsidRPr="003D3F78">
        <w:rPr>
          <w:rFonts w:ascii="Times New Roman" w:eastAsia="Times New Roman" w:hAnsi="Times New Roman"/>
          <w:b/>
          <w:color w:val="000000"/>
          <w:sz w:val="24"/>
          <w:szCs w:val="24"/>
          <w:lang w:eastAsia="fr-FR"/>
        </w:rPr>
        <w:t>ABA</w:t>
      </w:r>
      <w:r w:rsidRPr="003D3F78">
        <w:rPr>
          <w:rFonts w:ascii="Times New Roman" w:eastAsia="Times New Roman" w:hAnsi="Times New Roman"/>
          <w:color w:val="000000"/>
          <w:sz w:val="24"/>
          <w:szCs w:val="24"/>
          <w:lang w:eastAsia="fr-FR"/>
        </w:rPr>
        <w:tab/>
      </w:r>
      <w:r w:rsidRPr="003D3F78">
        <w:rPr>
          <w:rFonts w:ascii="Times New Roman" w:eastAsia="Times New Roman" w:hAnsi="Times New Roman"/>
          <w:color w:val="000000"/>
          <w:sz w:val="24"/>
          <w:szCs w:val="24"/>
          <w:lang w:eastAsia="fr-FR"/>
        </w:rPr>
        <w:tab/>
        <w:t>: Absicissic Acid</w:t>
      </w:r>
    </w:p>
    <w:p w:rsidR="003D3F78" w:rsidRPr="003D3F78" w:rsidRDefault="003D3F78" w:rsidP="003D3F78">
      <w:pPr>
        <w:spacing w:line="24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AfricaRice</w:t>
      </w:r>
      <w:r w:rsidRPr="003D3F78">
        <w:rPr>
          <w:rFonts w:ascii="Times New Roman" w:eastAsiaTheme="minorEastAsia" w:hAnsi="Times New Roman"/>
          <w:sz w:val="24"/>
          <w:szCs w:val="24"/>
          <w:lang w:eastAsia="en-GB"/>
        </w:rPr>
        <w:tab/>
        <w:t xml:space="preserve">: Africa Rice Center </w:t>
      </w:r>
    </w:p>
    <w:p w:rsidR="003D3F78" w:rsidRPr="003D3F78" w:rsidRDefault="003D3F78" w:rsidP="003D3F78">
      <w:pPr>
        <w:spacing w:line="24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AFLP</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ab/>
        <w:t xml:space="preserve">: Amplified Fragment Length Polymorphism </w:t>
      </w:r>
    </w:p>
    <w:p w:rsidR="003D3F78" w:rsidRPr="003D3F78" w:rsidRDefault="003D3F78" w:rsidP="003D3F78">
      <w:pPr>
        <w:spacing w:line="24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AI</w:t>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Artificial Infestation</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ANOVA</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Analysis of variance</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BBSRC</w:t>
      </w:r>
      <w:r w:rsidRPr="003D3F78">
        <w:rPr>
          <w:rFonts w:ascii="Times New Roman" w:eastAsiaTheme="minorEastAsia" w:hAnsi="Times New Roman"/>
          <w:sz w:val="24"/>
          <w:szCs w:val="24"/>
          <w:lang w:eastAsia="en-GB"/>
        </w:rPr>
        <w:tab/>
        <w:t>: Biotechnology and Biological Sciences Research Council</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BIL</w:t>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Backcross Inbred Line</w:t>
      </w:r>
    </w:p>
    <w:p w:rsidR="003D3F78" w:rsidRPr="003D3F78" w:rsidRDefault="003D3F78" w:rsidP="003D3F78">
      <w:pPr>
        <w:spacing w:line="24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val="en-US" w:eastAsia="en-GB"/>
        </w:rPr>
        <w:t>CIAT</w:t>
      </w:r>
      <w:r w:rsidRPr="003D3F78">
        <w:rPr>
          <w:rFonts w:ascii="Times New Roman" w:eastAsiaTheme="minorEastAsia" w:hAnsi="Times New Roman"/>
          <w:sz w:val="24"/>
          <w:szCs w:val="24"/>
          <w:lang w:val="en-US" w:eastAsia="en-GB"/>
        </w:rPr>
        <w:tab/>
      </w:r>
      <w:r w:rsidRPr="003D3F78">
        <w:rPr>
          <w:rFonts w:ascii="Times New Roman" w:eastAsiaTheme="minorEastAsia" w:hAnsi="Times New Roman"/>
          <w:sz w:val="24"/>
          <w:szCs w:val="24"/>
          <w:lang w:val="en-US" w:eastAsia="en-GB"/>
        </w:rPr>
        <w:tab/>
        <w:t xml:space="preserve">: International Center of Tropical Agriculture </w:t>
      </w:r>
    </w:p>
    <w:p w:rsidR="003D3F78" w:rsidRPr="003D3F78" w:rsidRDefault="003D3F78" w:rsidP="003D3F78">
      <w:pPr>
        <w:spacing w:line="24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CSSL</w:t>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Chromosome Segment Substitution Line</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DAI</w:t>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Days After Infection</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DAS</w:t>
      </w:r>
      <w:r w:rsidRPr="003D3F78">
        <w:rPr>
          <w:rFonts w:ascii="Times New Roman" w:eastAsiaTheme="minorEastAsia" w:hAnsi="Times New Roman"/>
          <w:sz w:val="24"/>
          <w:szCs w:val="24"/>
          <w:lang w:eastAsia="en-GB"/>
        </w:rPr>
        <w:tab/>
      </w:r>
      <w:r w:rsidRPr="003D3F78">
        <w:rPr>
          <w:rFonts w:ascii="Times New Roman" w:eastAsiaTheme="minorEastAsia" w:hAnsi="Times New Roman"/>
          <w:sz w:val="24"/>
          <w:szCs w:val="24"/>
          <w:lang w:eastAsia="en-GB"/>
        </w:rPr>
        <w:tab/>
        <w:t>: Days After Sowing</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DFID</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ab/>
        <w:t>: Department oF International Development</w:t>
      </w:r>
    </w:p>
    <w:p w:rsidR="003D3F78" w:rsidRPr="003D3F78" w:rsidRDefault="003D3F78" w:rsidP="003D3F78">
      <w:pPr>
        <w:spacing w:line="240" w:lineRule="auto"/>
        <w:rPr>
          <w:rFonts w:ascii="Times New Roman" w:eastAsiaTheme="minorEastAsia" w:hAnsi="Times New Roman"/>
          <w:color w:val="000000" w:themeColor="text1"/>
          <w:sz w:val="24"/>
          <w:szCs w:val="24"/>
          <w:lang w:eastAsia="en-GB"/>
        </w:rPr>
      </w:pPr>
      <w:r w:rsidRPr="003D3F78">
        <w:rPr>
          <w:rFonts w:ascii="Times New Roman" w:eastAsiaTheme="minorEastAsia" w:hAnsi="Times New Roman"/>
          <w:b/>
          <w:color w:val="000000" w:themeColor="text1"/>
          <w:sz w:val="24"/>
          <w:szCs w:val="24"/>
          <w:lang w:eastAsia="en-GB"/>
        </w:rPr>
        <w:t>DH</w:t>
      </w:r>
      <w:r w:rsidRPr="003D3F78">
        <w:rPr>
          <w:rFonts w:ascii="Times New Roman" w:eastAsiaTheme="minorEastAsia" w:hAnsi="Times New Roman"/>
          <w:color w:val="000000" w:themeColor="text1"/>
          <w:sz w:val="24"/>
          <w:szCs w:val="24"/>
          <w:lang w:eastAsia="en-GB"/>
        </w:rPr>
        <w:tab/>
      </w:r>
      <w:r w:rsidRPr="003D3F78">
        <w:rPr>
          <w:rFonts w:ascii="Times New Roman" w:eastAsiaTheme="minorEastAsia" w:hAnsi="Times New Roman"/>
          <w:color w:val="000000" w:themeColor="text1"/>
          <w:sz w:val="24"/>
          <w:szCs w:val="24"/>
          <w:lang w:eastAsia="en-GB"/>
        </w:rPr>
        <w:tab/>
        <w:t xml:space="preserve">: Doubled Haploids </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SimSun" w:hAnsi="Times New Roman"/>
          <w:b/>
          <w:color w:val="000000" w:themeColor="text1"/>
          <w:sz w:val="24"/>
          <w:szCs w:val="24"/>
          <w:lang w:eastAsia="zh-CN"/>
        </w:rPr>
        <w:t>2,6-DMBQ</w:t>
      </w:r>
      <w:r w:rsidRPr="003D3F78">
        <w:rPr>
          <w:rFonts w:ascii="Times New Roman" w:eastAsia="SimSun" w:hAnsi="Times New Roman"/>
          <w:color w:val="000000" w:themeColor="text1"/>
          <w:sz w:val="24"/>
          <w:szCs w:val="24"/>
          <w:lang w:eastAsia="zh-CN"/>
        </w:rPr>
        <w:tab/>
        <w:t xml:space="preserve">: 2,6-dimethoxy-benzoquinone </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FAO</w:t>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Food and Agriculture Organization of the United Nations</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val="en-US" w:eastAsia="en-GB"/>
        </w:rPr>
        <w:t>GCP</w:t>
      </w:r>
      <w:r w:rsidRPr="003D3F78">
        <w:rPr>
          <w:rFonts w:ascii="Times New Roman" w:eastAsiaTheme="minorEastAsia" w:hAnsi="Times New Roman"/>
          <w:b/>
          <w:sz w:val="24"/>
          <w:szCs w:val="24"/>
          <w:lang w:val="en-US" w:eastAsia="en-GB"/>
        </w:rPr>
        <w:tab/>
      </w:r>
      <w:r w:rsidRPr="003D3F78">
        <w:rPr>
          <w:rFonts w:ascii="Times New Roman" w:eastAsiaTheme="minorEastAsia" w:hAnsi="Times New Roman"/>
          <w:sz w:val="24"/>
          <w:szCs w:val="24"/>
          <w:lang w:val="en-US" w:eastAsia="en-GB"/>
        </w:rPr>
        <w:tab/>
        <w:t xml:space="preserve">: Generation Challenge Program </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SimSun" w:hAnsi="Times New Roman"/>
          <w:b/>
          <w:color w:val="000000" w:themeColor="text1"/>
          <w:sz w:val="24"/>
          <w:szCs w:val="24"/>
          <w:lang w:eastAsia="zh-CN"/>
        </w:rPr>
        <w:t>HIF</w:t>
      </w:r>
      <w:r w:rsidRPr="003D3F78">
        <w:rPr>
          <w:rFonts w:ascii="Times New Roman" w:eastAsia="SimSun" w:hAnsi="Times New Roman"/>
          <w:color w:val="000000" w:themeColor="text1"/>
          <w:sz w:val="24"/>
          <w:szCs w:val="24"/>
          <w:lang w:eastAsia="zh-CN"/>
        </w:rPr>
        <w:tab/>
      </w:r>
      <w:r w:rsidRPr="003D3F78">
        <w:rPr>
          <w:rFonts w:ascii="Times New Roman" w:eastAsia="SimSun" w:hAnsi="Times New Roman"/>
          <w:color w:val="000000" w:themeColor="text1"/>
          <w:sz w:val="24"/>
          <w:szCs w:val="24"/>
          <w:lang w:eastAsia="zh-CN"/>
        </w:rPr>
        <w:tab/>
        <w:t xml:space="preserve"> Haustorial Initiation Factor</w:t>
      </w:r>
    </w:p>
    <w:p w:rsidR="003D3F78" w:rsidRPr="003D3F78" w:rsidRDefault="003D3F78" w:rsidP="003D3F78">
      <w:pPr>
        <w:spacing w:line="24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HR</w:t>
      </w:r>
      <w:r w:rsidRPr="003D3F78">
        <w:rPr>
          <w:rFonts w:ascii="Times New Roman" w:eastAsiaTheme="minorEastAsia" w:hAnsi="Times New Roman"/>
          <w:sz w:val="24"/>
          <w:szCs w:val="24"/>
          <w:lang w:eastAsia="en-GB"/>
        </w:rPr>
        <w:tab/>
      </w:r>
      <w:r w:rsidRPr="003D3F78">
        <w:rPr>
          <w:rFonts w:ascii="Times New Roman" w:eastAsiaTheme="minorEastAsia" w:hAnsi="Times New Roman"/>
          <w:sz w:val="24"/>
          <w:szCs w:val="24"/>
          <w:lang w:eastAsia="en-GB"/>
        </w:rPr>
        <w:tab/>
        <w:t>: Hypersensitive Response</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HSD</w:t>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Honest Significant Difference</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IRD</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ab/>
        <w:t>: Institut de Recherche pour le Developement</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IRRI</w:t>
      </w:r>
      <w:r w:rsidRPr="003D3F78">
        <w:rPr>
          <w:rFonts w:ascii="Times New Roman" w:eastAsiaTheme="minorEastAsia" w:hAnsi="Times New Roman"/>
          <w:sz w:val="24"/>
          <w:szCs w:val="24"/>
          <w:lang w:eastAsia="en-GB"/>
        </w:rPr>
        <w:tab/>
      </w:r>
      <w:r w:rsidRPr="003D3F78">
        <w:rPr>
          <w:rFonts w:ascii="Times New Roman" w:eastAsiaTheme="minorEastAsia" w:hAnsi="Times New Roman"/>
          <w:sz w:val="24"/>
          <w:szCs w:val="24"/>
          <w:lang w:eastAsia="en-GB"/>
        </w:rPr>
        <w:tab/>
        <w:t>:</w:t>
      </w:r>
      <w:r w:rsidRPr="003D3F78">
        <w:rPr>
          <w:rFonts w:ascii="Times New Roman" w:eastAsia="SimSun" w:hAnsi="Times New Roman" w:cstheme="minorBidi"/>
          <w:sz w:val="24"/>
          <w:szCs w:val="24"/>
          <w:lang w:eastAsia="zh-CN"/>
        </w:rPr>
        <w:t xml:space="preserve"> International Rice Research Institute</w:t>
      </w:r>
    </w:p>
    <w:p w:rsidR="003D3F78" w:rsidRPr="003D3F78" w:rsidRDefault="003D3F78" w:rsidP="003D3F78">
      <w:pPr>
        <w:spacing w:line="240" w:lineRule="auto"/>
        <w:rPr>
          <w:rFonts w:ascii="Times New Roman" w:eastAsiaTheme="minorEastAsia" w:hAnsi="Times New Roman"/>
          <w:color w:val="000000" w:themeColor="text1"/>
          <w:sz w:val="24"/>
          <w:szCs w:val="24"/>
          <w:lang w:eastAsia="en-GB"/>
        </w:rPr>
      </w:pPr>
      <w:r w:rsidRPr="003D3F78">
        <w:rPr>
          <w:rFonts w:ascii="Times New Roman" w:eastAsiaTheme="minorEastAsia" w:hAnsi="Times New Roman"/>
          <w:b/>
          <w:i/>
          <w:color w:val="000000" w:themeColor="text1"/>
          <w:sz w:val="24"/>
          <w:szCs w:val="24"/>
          <w:lang w:eastAsia="en-GB"/>
        </w:rPr>
        <w:t>lgs</w:t>
      </w:r>
      <w:r w:rsidRPr="003D3F78">
        <w:rPr>
          <w:rFonts w:ascii="Times New Roman" w:eastAsiaTheme="minorEastAsia" w:hAnsi="Times New Roman"/>
          <w:i/>
          <w:color w:val="000000" w:themeColor="text1"/>
          <w:sz w:val="24"/>
          <w:szCs w:val="24"/>
          <w:lang w:eastAsia="en-GB"/>
        </w:rPr>
        <w:tab/>
      </w:r>
      <w:r w:rsidRPr="003D3F78">
        <w:rPr>
          <w:rFonts w:ascii="Times New Roman" w:eastAsiaTheme="minorEastAsia" w:hAnsi="Times New Roman"/>
          <w:i/>
          <w:color w:val="000000" w:themeColor="text1"/>
          <w:sz w:val="24"/>
          <w:szCs w:val="24"/>
          <w:lang w:eastAsia="en-GB"/>
        </w:rPr>
        <w:tab/>
      </w:r>
      <w:r w:rsidRPr="003D3F78">
        <w:rPr>
          <w:rFonts w:ascii="Times New Roman" w:eastAsiaTheme="minorEastAsia" w:hAnsi="Times New Roman"/>
          <w:color w:val="000000" w:themeColor="text1"/>
          <w:sz w:val="24"/>
          <w:szCs w:val="24"/>
          <w:lang w:eastAsia="en-GB"/>
        </w:rPr>
        <w:t xml:space="preserve">: Low germination stimulant </w:t>
      </w:r>
    </w:p>
    <w:p w:rsidR="003D3F78" w:rsidRPr="003D3F78" w:rsidRDefault="003D3F78" w:rsidP="003D3F78">
      <w:pPr>
        <w:spacing w:line="240" w:lineRule="auto"/>
        <w:rPr>
          <w:rFonts w:ascii="Times New Roman" w:eastAsia="SimSun" w:hAnsi="Times New Roman"/>
          <w:sz w:val="24"/>
          <w:szCs w:val="24"/>
          <w:lang w:eastAsia="zh-CN"/>
        </w:rPr>
      </w:pPr>
      <w:r w:rsidRPr="003D3F78">
        <w:rPr>
          <w:rFonts w:ascii="Times New Roman" w:eastAsia="SimSun" w:hAnsi="Times New Roman"/>
          <w:b/>
          <w:sz w:val="24"/>
          <w:szCs w:val="24"/>
          <w:lang w:eastAsia="zh-CN"/>
        </w:rPr>
        <w:t>MAB</w:t>
      </w:r>
      <w:r w:rsidRPr="003D3F78">
        <w:rPr>
          <w:rFonts w:ascii="Times New Roman" w:eastAsia="SimSun" w:hAnsi="Times New Roman"/>
          <w:sz w:val="24"/>
          <w:szCs w:val="24"/>
          <w:lang w:eastAsia="zh-CN"/>
        </w:rPr>
        <w:tab/>
      </w:r>
      <w:r w:rsidRPr="003D3F78">
        <w:rPr>
          <w:rFonts w:ascii="Times New Roman" w:eastAsia="SimSun" w:hAnsi="Times New Roman"/>
          <w:sz w:val="24"/>
          <w:szCs w:val="24"/>
          <w:lang w:eastAsia="zh-CN"/>
        </w:rPr>
        <w:tab/>
        <w:t>: Marker Assisted Breeding</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N</w:t>
      </w:r>
      <w:r w:rsidRPr="003D3F78">
        <w:rPr>
          <w:rFonts w:ascii="Times New Roman" w:eastAsiaTheme="minorEastAsia" w:hAnsi="Times New Roman"/>
          <w:sz w:val="24"/>
          <w:szCs w:val="24"/>
          <w:lang w:eastAsia="en-GB"/>
        </w:rPr>
        <w:tab/>
      </w:r>
      <w:r w:rsidRPr="003D3F78">
        <w:rPr>
          <w:rFonts w:ascii="Times New Roman" w:eastAsiaTheme="minorEastAsia" w:hAnsi="Times New Roman"/>
          <w:sz w:val="24"/>
          <w:szCs w:val="24"/>
          <w:lang w:eastAsia="en-GB"/>
        </w:rPr>
        <w:tab/>
        <w:t>: Nitrogen</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NERICA</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New RICe for Africa</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NI</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ab/>
        <w:t>: Natural Infestation</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NIL</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ab/>
        <w:t>: Near Isogenic line</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i/>
          <w:sz w:val="24"/>
          <w:szCs w:val="24"/>
          <w:lang w:eastAsia="en-GB"/>
        </w:rPr>
        <w:t>NS</w:t>
      </w:r>
      <w:r w:rsidRPr="003D3F78">
        <w:rPr>
          <w:rFonts w:ascii="Times New Roman" w:eastAsiaTheme="minorEastAsia" w:hAnsi="Times New Roman"/>
          <w:i/>
          <w:sz w:val="24"/>
          <w:szCs w:val="24"/>
          <w:lang w:eastAsia="en-GB"/>
        </w:rPr>
        <w:tab/>
      </w:r>
      <w:r w:rsidRPr="003D3F78">
        <w:rPr>
          <w:rFonts w:ascii="Times New Roman" w:eastAsiaTheme="minorEastAsia" w:hAnsi="Times New Roman"/>
          <w:i/>
          <w:sz w:val="24"/>
          <w:szCs w:val="24"/>
          <w:lang w:eastAsia="en-GB"/>
        </w:rPr>
        <w:tab/>
      </w:r>
      <w:r w:rsidRPr="003D3F78">
        <w:rPr>
          <w:rFonts w:ascii="Times New Roman" w:eastAsiaTheme="minorEastAsia" w:hAnsi="Times New Roman"/>
          <w:sz w:val="24"/>
          <w:szCs w:val="24"/>
          <w:lang w:eastAsia="en-GB"/>
        </w:rPr>
        <w:t xml:space="preserve">: Number of </w:t>
      </w:r>
      <w:r w:rsidRPr="003D3F78">
        <w:rPr>
          <w:rFonts w:ascii="Times New Roman" w:eastAsiaTheme="minorEastAsia" w:hAnsi="Times New Roman"/>
          <w:i/>
          <w:sz w:val="24"/>
          <w:szCs w:val="24"/>
          <w:lang w:eastAsia="en-GB"/>
        </w:rPr>
        <w:t>Striga</w:t>
      </w:r>
      <w:r w:rsidRPr="003D3F78">
        <w:rPr>
          <w:rFonts w:ascii="Times New Roman" w:eastAsiaTheme="minorEastAsia" w:hAnsi="Times New Roman"/>
          <w:sz w:val="24"/>
          <w:szCs w:val="24"/>
          <w:lang w:eastAsia="en-GB"/>
        </w:rPr>
        <w:t xml:space="preserve"> seedlings</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P</w:t>
      </w:r>
      <w:r w:rsidRPr="003D3F78">
        <w:rPr>
          <w:rFonts w:ascii="Times New Roman" w:eastAsiaTheme="minorEastAsia" w:hAnsi="Times New Roman"/>
          <w:sz w:val="24"/>
          <w:szCs w:val="24"/>
          <w:lang w:eastAsia="en-GB"/>
        </w:rPr>
        <w:tab/>
      </w:r>
      <w:r w:rsidRPr="003D3F78">
        <w:rPr>
          <w:rFonts w:ascii="Times New Roman" w:eastAsiaTheme="minorEastAsia" w:hAnsi="Times New Roman"/>
          <w:sz w:val="24"/>
          <w:szCs w:val="24"/>
          <w:lang w:eastAsia="en-GB"/>
        </w:rPr>
        <w:tab/>
        <w:t xml:space="preserve">: Phosphorus </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lastRenderedPageBreak/>
        <w:t>PVS</w:t>
      </w:r>
      <w:r w:rsidRPr="003D3F78">
        <w:rPr>
          <w:rFonts w:ascii="Times New Roman" w:eastAsiaTheme="minorEastAsia" w:hAnsi="Times New Roman"/>
          <w:sz w:val="24"/>
          <w:szCs w:val="24"/>
          <w:lang w:eastAsia="en-GB"/>
        </w:rPr>
        <w:tab/>
      </w:r>
      <w:r w:rsidRPr="003D3F78">
        <w:rPr>
          <w:rFonts w:ascii="Times New Roman" w:eastAsiaTheme="minorEastAsia" w:hAnsi="Times New Roman"/>
          <w:sz w:val="24"/>
          <w:szCs w:val="24"/>
          <w:lang w:eastAsia="en-GB"/>
        </w:rPr>
        <w:tab/>
        <w:t>: Participatory Varietal Selection</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QTL</w:t>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Quantitative Trait Loci</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RDC</w:t>
      </w:r>
      <w:r w:rsidRPr="003D3F78">
        <w:rPr>
          <w:rFonts w:ascii="Times New Roman" w:eastAsiaTheme="minorEastAsia" w:hAnsi="Times New Roman"/>
          <w:sz w:val="24"/>
          <w:szCs w:val="24"/>
          <w:lang w:eastAsia="en-GB"/>
        </w:rPr>
        <w:tab/>
      </w:r>
      <w:r w:rsidRPr="003D3F78">
        <w:rPr>
          <w:rFonts w:ascii="Times New Roman" w:eastAsiaTheme="minorEastAsia" w:hAnsi="Times New Roman"/>
          <w:sz w:val="24"/>
          <w:szCs w:val="24"/>
          <w:lang w:eastAsia="en-GB"/>
        </w:rPr>
        <w:tab/>
        <w:t>: République démocratique du Congo</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RIL</w:t>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Recombinant Inbred Line</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RSNV</w:t>
      </w:r>
      <w:r w:rsidRPr="003D3F78">
        <w:rPr>
          <w:rFonts w:ascii="Times New Roman" w:eastAsiaTheme="minorEastAsia" w:hAnsi="Times New Roman"/>
          <w:sz w:val="24"/>
          <w:szCs w:val="24"/>
          <w:lang w:eastAsia="en-GB"/>
        </w:rPr>
        <w:tab/>
      </w:r>
      <w:r w:rsidRPr="003D3F78">
        <w:rPr>
          <w:rFonts w:ascii="Times New Roman" w:eastAsiaTheme="minorEastAsia" w:hAnsi="Times New Roman"/>
          <w:sz w:val="24"/>
          <w:szCs w:val="24"/>
          <w:lang w:eastAsia="en-GB"/>
        </w:rPr>
        <w:tab/>
        <w:t xml:space="preserve">: </w:t>
      </w:r>
      <w:r w:rsidRPr="003D3F78">
        <w:rPr>
          <w:rFonts w:ascii="Times New Roman" w:eastAsiaTheme="minorEastAsia" w:hAnsi="Times New Roman"/>
          <w:i/>
          <w:sz w:val="24"/>
          <w:szCs w:val="24"/>
          <w:lang w:eastAsia="en-GB"/>
        </w:rPr>
        <w:t>Rice Stripe Necrosis Virus</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RYMV</w:t>
      </w:r>
      <w:r w:rsidRPr="003D3F78">
        <w:rPr>
          <w:rFonts w:ascii="Times New Roman" w:eastAsiaTheme="minorEastAsia" w:hAnsi="Times New Roman"/>
          <w:sz w:val="24"/>
          <w:szCs w:val="24"/>
          <w:lang w:eastAsia="en-GB"/>
        </w:rPr>
        <w:tab/>
        <w:t xml:space="preserve">: </w:t>
      </w:r>
      <w:r w:rsidRPr="003D3F78">
        <w:rPr>
          <w:rFonts w:ascii="Times New Roman" w:eastAsiaTheme="minorEastAsia" w:hAnsi="Times New Roman"/>
          <w:i/>
          <w:sz w:val="24"/>
          <w:szCs w:val="24"/>
          <w:lang w:eastAsia="en-GB"/>
        </w:rPr>
        <w:t>Rice Yellow Mottle Virus</w:t>
      </w:r>
      <w:r w:rsidRPr="003D3F78">
        <w:rPr>
          <w:rFonts w:ascii="Times New Roman" w:eastAsiaTheme="minorEastAsia" w:hAnsi="Times New Roman"/>
          <w:sz w:val="24"/>
          <w:szCs w:val="24"/>
          <w:lang w:eastAsia="en-GB"/>
        </w:rPr>
        <w:t xml:space="preserve"> </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Sa-Kyela</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 </w:t>
      </w:r>
      <w:r w:rsidRPr="003D3F78">
        <w:rPr>
          <w:rFonts w:ascii="Times New Roman" w:eastAsiaTheme="minorEastAsia" w:hAnsi="Times New Roman"/>
          <w:i/>
          <w:sz w:val="24"/>
          <w:szCs w:val="24"/>
          <w:lang w:eastAsia="en-GB"/>
        </w:rPr>
        <w:t>Striga asiatica</w:t>
      </w:r>
      <w:r w:rsidRPr="003D3F78">
        <w:rPr>
          <w:rFonts w:ascii="Times New Roman" w:eastAsiaTheme="minorEastAsia" w:hAnsi="Times New Roman"/>
          <w:sz w:val="24"/>
          <w:szCs w:val="24"/>
          <w:lang w:eastAsia="en-GB"/>
        </w:rPr>
        <w:t xml:space="preserve"> from Kyela-Tanzania</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Sa-USA</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 </w:t>
      </w:r>
      <w:r w:rsidRPr="003D3F78">
        <w:rPr>
          <w:rFonts w:ascii="Times New Roman" w:eastAsiaTheme="minorEastAsia" w:hAnsi="Times New Roman"/>
          <w:i/>
          <w:sz w:val="24"/>
          <w:szCs w:val="24"/>
          <w:lang w:eastAsia="en-GB"/>
        </w:rPr>
        <w:t>Striga asiatica</w:t>
      </w:r>
      <w:r w:rsidRPr="003D3F78">
        <w:rPr>
          <w:rFonts w:ascii="Times New Roman" w:eastAsiaTheme="minorEastAsia" w:hAnsi="Times New Roman"/>
          <w:sz w:val="24"/>
          <w:szCs w:val="24"/>
          <w:lang w:eastAsia="en-GB"/>
        </w:rPr>
        <w:t xml:space="preserve"> form North Carolina-USA</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SG3</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ab/>
        <w:t xml:space="preserve">: race of </w:t>
      </w:r>
      <w:r w:rsidRPr="003D3F78">
        <w:rPr>
          <w:rFonts w:ascii="Times New Roman" w:eastAsiaTheme="minorEastAsia" w:hAnsi="Times New Roman"/>
          <w:i/>
          <w:sz w:val="24"/>
          <w:szCs w:val="24"/>
          <w:lang w:eastAsia="en-GB"/>
        </w:rPr>
        <w:t>S. gesnerioides</w:t>
      </w:r>
      <w:r w:rsidRPr="003D3F78">
        <w:rPr>
          <w:rFonts w:ascii="Times New Roman" w:eastAsiaTheme="minorEastAsia" w:hAnsi="Times New Roman"/>
          <w:sz w:val="24"/>
          <w:szCs w:val="24"/>
          <w:lang w:eastAsia="en-GB"/>
        </w:rPr>
        <w:t xml:space="preserve"> parasitic on cowpea localized in Nigeria and</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ab/>
      </w:r>
      <w:r w:rsidRPr="003D3F78">
        <w:rPr>
          <w:rFonts w:ascii="Times New Roman" w:eastAsiaTheme="minorEastAsia" w:hAnsi="Times New Roman"/>
          <w:sz w:val="24"/>
          <w:szCs w:val="24"/>
          <w:lang w:eastAsia="en-GB"/>
        </w:rPr>
        <w:tab/>
        <w:t xml:space="preserve">  Niger</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Sh-Busia</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 </w:t>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from Busia-Kenya</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Sh-Kibos</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 </w:t>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from Kibos-Kenya</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Sh-Kouto</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 </w:t>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from Kouto-</w:t>
      </w:r>
      <w:r w:rsidRPr="003D3F78">
        <w:rPr>
          <w:rFonts w:ascii="Times New Roman" w:eastAsia="Times New Roman" w:hAnsi="Times New Roman" w:cstheme="minorBidi"/>
          <w:sz w:val="24"/>
          <w:szCs w:val="24"/>
          <w:lang w:eastAsia="fr-FR"/>
        </w:rPr>
        <w:t>Côte d’Ivoire</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Sh-Medani</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 </w:t>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from Medani-Sudan</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i/>
          <w:sz w:val="24"/>
          <w:szCs w:val="24"/>
          <w:lang w:eastAsia="en-GB"/>
        </w:rPr>
        <w:t>SNmax</w:t>
      </w:r>
      <w:r w:rsidRPr="003D3F78">
        <w:rPr>
          <w:rFonts w:ascii="Times New Roman" w:eastAsiaTheme="minorEastAsia" w:hAnsi="Times New Roman"/>
          <w:sz w:val="24"/>
          <w:szCs w:val="24"/>
          <w:lang w:eastAsia="en-GB"/>
        </w:rPr>
        <w:tab/>
        <w:t xml:space="preserve">: Maximum number of above-ground </w:t>
      </w:r>
      <w:r w:rsidRPr="003D3F78">
        <w:rPr>
          <w:rFonts w:ascii="Times New Roman" w:eastAsiaTheme="minorEastAsia" w:hAnsi="Times New Roman"/>
          <w:i/>
          <w:sz w:val="24"/>
          <w:szCs w:val="24"/>
          <w:lang w:eastAsia="en-GB"/>
        </w:rPr>
        <w:t>Striga</w:t>
      </w:r>
      <w:r w:rsidRPr="003D3F78">
        <w:rPr>
          <w:rFonts w:ascii="Times New Roman" w:eastAsiaTheme="minorEastAsia" w:hAnsi="Times New Roman"/>
          <w:sz w:val="24"/>
          <w:szCs w:val="24"/>
          <w:lang w:eastAsia="en-GB"/>
        </w:rPr>
        <w:t xml:space="preserve"> plants</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color w:val="000000" w:themeColor="text1"/>
          <w:sz w:val="24"/>
          <w:szCs w:val="24"/>
          <w:lang w:eastAsia="en-GB"/>
        </w:rPr>
        <w:t>SQR</w:t>
      </w:r>
      <w:r w:rsidRPr="003D3F78">
        <w:rPr>
          <w:rFonts w:ascii="Times New Roman" w:eastAsiaTheme="minorEastAsia" w:hAnsi="Times New Roman"/>
          <w:color w:val="000000" w:themeColor="text1"/>
          <w:sz w:val="24"/>
          <w:szCs w:val="24"/>
          <w:lang w:eastAsia="en-GB"/>
        </w:rPr>
        <w:tab/>
      </w:r>
      <w:r w:rsidRPr="003D3F78">
        <w:rPr>
          <w:rFonts w:ascii="Times New Roman" w:eastAsiaTheme="minorEastAsia" w:hAnsi="Times New Roman"/>
          <w:color w:val="000000" w:themeColor="text1"/>
          <w:sz w:val="24"/>
          <w:szCs w:val="24"/>
          <w:lang w:eastAsia="en-GB"/>
        </w:rPr>
        <w:tab/>
        <w:t xml:space="preserve">: Shanqui Red </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SSA</w:t>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sub-Saharan Africa</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SSR</w:t>
      </w:r>
      <w:r w:rsidRPr="003D3F78">
        <w:rPr>
          <w:rFonts w:ascii="Times New Roman" w:eastAsiaTheme="minorEastAsia" w:hAnsi="Times New Roman"/>
          <w:sz w:val="24"/>
          <w:szCs w:val="24"/>
          <w:lang w:eastAsia="en-GB"/>
        </w:rPr>
        <w:tab/>
      </w:r>
      <w:r w:rsidRPr="003D3F78">
        <w:rPr>
          <w:rFonts w:ascii="Times New Roman" w:eastAsiaTheme="minorEastAsia" w:hAnsi="Times New Roman"/>
          <w:sz w:val="24"/>
          <w:szCs w:val="24"/>
          <w:lang w:eastAsia="en-GB"/>
        </w:rPr>
        <w:tab/>
        <w:t xml:space="preserve">: Single Sequence Repeat </w:t>
      </w:r>
    </w:p>
    <w:p w:rsidR="003D3F78" w:rsidRPr="003D3F78" w:rsidRDefault="003D3F78" w:rsidP="003D3F78">
      <w:pPr>
        <w:spacing w:line="24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WARDA</w:t>
      </w:r>
      <w:r w:rsidRPr="003D3F78">
        <w:rPr>
          <w:rFonts w:ascii="Times New Roman" w:eastAsiaTheme="minorEastAsia" w:hAnsi="Times New Roman"/>
          <w:sz w:val="24"/>
          <w:szCs w:val="24"/>
          <w:lang w:eastAsia="en-GB"/>
        </w:rPr>
        <w:tab/>
        <w:t xml:space="preserve">: West Africa Rice Development Association </w:t>
      </w:r>
    </w:p>
    <w:p w:rsidR="003D3F78" w:rsidRPr="003D3F78" w:rsidRDefault="003D3F78" w:rsidP="003D3F78">
      <w:pPr>
        <w:spacing w:line="360" w:lineRule="auto"/>
        <w:rPr>
          <w:rFonts w:asciiTheme="minorHAnsi" w:eastAsiaTheme="minorEastAsia" w:hAnsiTheme="minorHAnsi" w:cstheme="minorBidi"/>
          <w:lang w:eastAsia="en-GB"/>
        </w:rPr>
      </w:pPr>
    </w:p>
    <w:p w:rsidR="003D3F78" w:rsidRPr="003D3F78" w:rsidRDefault="003D3F78" w:rsidP="003D3F78">
      <w:pPr>
        <w:spacing w:line="360" w:lineRule="auto"/>
        <w:rPr>
          <w:rFonts w:asciiTheme="minorHAnsi" w:eastAsiaTheme="minorEastAsia" w:hAnsiTheme="minorHAnsi" w:cstheme="minorBidi"/>
          <w:lang w:eastAsia="en-GB"/>
        </w:rPr>
      </w:pPr>
    </w:p>
    <w:p w:rsidR="003D3F78" w:rsidRPr="003D3F78" w:rsidRDefault="003D3F78" w:rsidP="003D3F78">
      <w:pPr>
        <w:spacing w:line="360" w:lineRule="auto"/>
        <w:rPr>
          <w:rFonts w:asciiTheme="minorHAnsi" w:eastAsiaTheme="minorEastAsia" w:hAnsiTheme="minorHAnsi" w:cstheme="minorBidi"/>
          <w:lang w:eastAsia="en-GB"/>
        </w:rPr>
      </w:pPr>
    </w:p>
    <w:p w:rsidR="003D3F78" w:rsidRPr="003D3F78" w:rsidRDefault="003D3F78" w:rsidP="003D3F78">
      <w:pPr>
        <w:spacing w:line="360" w:lineRule="auto"/>
        <w:rPr>
          <w:rFonts w:asciiTheme="minorHAnsi" w:eastAsiaTheme="minorEastAsia" w:hAnsiTheme="minorHAnsi" w:cstheme="minorBidi"/>
          <w:lang w:eastAsia="en-GB"/>
        </w:rPr>
      </w:pPr>
    </w:p>
    <w:p w:rsidR="003D3F78" w:rsidRPr="003D3F78" w:rsidRDefault="003D3F78" w:rsidP="003D3F78">
      <w:pPr>
        <w:spacing w:line="360" w:lineRule="auto"/>
        <w:rPr>
          <w:rFonts w:asciiTheme="minorHAnsi" w:eastAsiaTheme="minorEastAsia" w:hAnsiTheme="minorHAnsi" w:cstheme="minorBidi"/>
          <w:lang w:eastAsia="en-GB"/>
        </w:rPr>
      </w:pPr>
    </w:p>
    <w:p w:rsidR="003D3F78" w:rsidRPr="003D3F78" w:rsidRDefault="003D3F78" w:rsidP="003D3F78">
      <w:pPr>
        <w:spacing w:line="360" w:lineRule="auto"/>
        <w:rPr>
          <w:rFonts w:asciiTheme="minorHAnsi" w:eastAsiaTheme="minorEastAsia" w:hAnsiTheme="minorHAnsi" w:cstheme="minorBidi"/>
          <w:lang w:eastAsia="en-GB"/>
        </w:rPr>
      </w:pPr>
    </w:p>
    <w:p w:rsidR="003D3F78" w:rsidRPr="003D3F78" w:rsidRDefault="003D3F78" w:rsidP="003D3F78">
      <w:pPr>
        <w:spacing w:line="360" w:lineRule="auto"/>
        <w:rPr>
          <w:rFonts w:asciiTheme="minorHAnsi" w:eastAsiaTheme="minorEastAsia" w:hAnsiTheme="minorHAnsi" w:cstheme="minorBidi"/>
          <w:lang w:eastAsia="en-GB"/>
        </w:rPr>
      </w:pPr>
    </w:p>
    <w:p w:rsidR="003D3F78" w:rsidRPr="003D3F78" w:rsidRDefault="003D3F78" w:rsidP="003D3F78">
      <w:pPr>
        <w:spacing w:line="360" w:lineRule="auto"/>
        <w:rPr>
          <w:rFonts w:asciiTheme="minorHAnsi" w:eastAsiaTheme="minorEastAsia" w:hAnsiTheme="minorHAnsi" w:cstheme="minorBidi"/>
          <w:lang w:eastAsia="en-GB"/>
        </w:rPr>
      </w:pPr>
    </w:p>
    <w:p w:rsidR="003D3F78" w:rsidRPr="003D3F78" w:rsidRDefault="003D3F78" w:rsidP="003D3F78">
      <w:pPr>
        <w:spacing w:line="360" w:lineRule="auto"/>
        <w:rPr>
          <w:rFonts w:asciiTheme="minorHAnsi" w:eastAsiaTheme="minorEastAsia" w:hAnsiTheme="minorHAnsi" w:cstheme="minorBidi"/>
          <w:lang w:eastAsia="en-GB"/>
        </w:rPr>
      </w:pPr>
    </w:p>
    <w:p w:rsidR="003D3F78" w:rsidRPr="003D3F78" w:rsidRDefault="003D3F78" w:rsidP="003D3F78">
      <w:pPr>
        <w:spacing w:line="360" w:lineRule="auto"/>
        <w:jc w:val="center"/>
        <w:rPr>
          <w:rFonts w:ascii="Times New Roman" w:eastAsiaTheme="minorEastAsia" w:hAnsi="Times New Roman"/>
          <w:b/>
          <w:sz w:val="28"/>
          <w:szCs w:val="28"/>
          <w:lang w:eastAsia="en-GB"/>
        </w:rPr>
      </w:pPr>
      <w:r w:rsidRPr="003D3F78">
        <w:rPr>
          <w:rFonts w:ascii="Times New Roman" w:eastAsiaTheme="minorEastAsia" w:hAnsi="Times New Roman"/>
          <w:b/>
          <w:sz w:val="28"/>
          <w:szCs w:val="28"/>
          <w:lang w:eastAsia="en-GB"/>
        </w:rPr>
        <w:lastRenderedPageBreak/>
        <w:t>List of tables</w:t>
      </w:r>
    </w:p>
    <w:p w:rsidR="003D3F78" w:rsidRPr="003D3F78" w:rsidRDefault="003D3F78" w:rsidP="003D3F78">
      <w:pPr>
        <w:spacing w:line="360" w:lineRule="auto"/>
        <w:jc w:val="center"/>
        <w:rPr>
          <w:rFonts w:ascii="Times New Roman" w:eastAsiaTheme="minorEastAsia" w:hAnsi="Times New Roman"/>
          <w:b/>
          <w:sz w:val="28"/>
          <w:szCs w:val="28"/>
          <w:lang w:eastAsia="en-GB"/>
        </w:rPr>
      </w:pPr>
    </w:p>
    <w:p w:rsidR="003D3F78" w:rsidRPr="003D3F78" w:rsidRDefault="003D3F78" w:rsidP="003D3F78">
      <w:pPr>
        <w:spacing w:line="36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Table</w:t>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t>Page</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1.1</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Pedigree of 18 NERICA rice cultivars.…………………………….…………..26</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2.1</w:t>
      </w:r>
      <w:r w:rsidRPr="003D3F78">
        <w:rPr>
          <w:rFonts w:ascii="Times New Roman" w:eastAsiaTheme="minorEastAsia" w:hAnsi="Times New Roman"/>
          <w:b/>
          <w:sz w:val="24"/>
          <w:szCs w:val="24"/>
          <w:lang w:eastAsia="en-GB"/>
        </w:rPr>
        <w:tab/>
        <w:t xml:space="preserve"> </w:t>
      </w:r>
      <w:r w:rsidRPr="003D3F78">
        <w:rPr>
          <w:rFonts w:ascii="Times New Roman" w:eastAsiaTheme="minorEastAsia" w:hAnsi="Times New Roman"/>
          <w:i/>
          <w:sz w:val="24"/>
          <w:szCs w:val="24"/>
          <w:lang w:eastAsia="en-GB"/>
        </w:rPr>
        <w:t>Striga</w:t>
      </w:r>
      <w:r w:rsidRPr="003D3F78">
        <w:rPr>
          <w:rFonts w:ascii="Times New Roman" w:eastAsiaTheme="minorEastAsia" w:hAnsi="Times New Roman"/>
          <w:sz w:val="24"/>
          <w:szCs w:val="24"/>
          <w:lang w:eastAsia="en-GB"/>
        </w:rPr>
        <w:t xml:space="preserve"> species and ecotypes used to infect the NERICA cultivars……….……35</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2.2</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The effect of </w:t>
      </w:r>
      <w:r w:rsidRPr="003D3F78">
        <w:rPr>
          <w:rFonts w:ascii="Times New Roman" w:eastAsiaTheme="minorEastAsia" w:hAnsi="Times New Roman"/>
          <w:i/>
          <w:sz w:val="24"/>
          <w:szCs w:val="24"/>
          <w:lang w:eastAsia="en-GB"/>
        </w:rPr>
        <w:t>Striga</w:t>
      </w:r>
      <w:r w:rsidRPr="003D3F78">
        <w:rPr>
          <w:rFonts w:ascii="Times New Roman" w:eastAsiaTheme="minorEastAsia" w:hAnsi="Times New Roman"/>
          <w:sz w:val="24"/>
          <w:szCs w:val="24"/>
          <w:lang w:eastAsia="en-GB"/>
        </w:rPr>
        <w:t xml:space="preserve"> on biomass and tiller production of </w:t>
      </w:r>
      <w:r w:rsidRPr="003D3F78">
        <w:rPr>
          <w:rFonts w:ascii="Times New Roman" w:eastAsiaTheme="minorEastAsia" w:hAnsi="Times New Roman"/>
          <w:i/>
          <w:sz w:val="24"/>
          <w:szCs w:val="24"/>
          <w:lang w:eastAsia="en-GB"/>
        </w:rPr>
        <w:t>Striga</w:t>
      </w:r>
      <w:r w:rsidRPr="003D3F78">
        <w:rPr>
          <w:rFonts w:ascii="Times New Roman" w:eastAsiaTheme="minorEastAsia" w:hAnsi="Times New Roman"/>
          <w:sz w:val="24"/>
          <w:szCs w:val="24"/>
          <w:lang w:eastAsia="en-GB"/>
        </w:rPr>
        <w:t xml:space="preserve">-infected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NERICA cultivars compared to uninfected controls…..……………………46-47</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3.1</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Overview of experimental conditions of the rice-</w:t>
      </w:r>
      <w:r w:rsidRPr="003D3F78">
        <w:rPr>
          <w:rFonts w:ascii="Times New Roman" w:eastAsiaTheme="minorEastAsia" w:hAnsi="Times New Roman"/>
          <w:i/>
          <w:sz w:val="24"/>
          <w:szCs w:val="24"/>
          <w:lang w:eastAsia="en-GB"/>
        </w:rPr>
        <w:t>Striga</w:t>
      </w:r>
      <w:r w:rsidRPr="003D3F78">
        <w:rPr>
          <w:rFonts w:ascii="Times New Roman" w:eastAsiaTheme="minorEastAsia" w:hAnsi="Times New Roman"/>
          <w:sz w:val="24"/>
          <w:szCs w:val="24"/>
          <w:lang w:eastAsia="en-GB"/>
        </w:rPr>
        <w:t xml:space="preserve"> field trials …………...65</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3.2</w:t>
      </w:r>
      <w:r w:rsidRPr="003D3F78">
        <w:rPr>
          <w:rFonts w:ascii="Times New Roman" w:eastAsiaTheme="minorEastAsia" w:hAnsi="Times New Roman"/>
          <w:sz w:val="24"/>
          <w:szCs w:val="24"/>
          <w:lang w:eastAsia="en-GB"/>
        </w:rPr>
        <w:t xml:space="preserve"> </w:t>
      </w:r>
      <w:r w:rsidRPr="003D3F78">
        <w:rPr>
          <w:rFonts w:ascii="Times New Roman" w:eastAsiaTheme="minorEastAsia" w:hAnsi="Times New Roman"/>
          <w:sz w:val="24"/>
          <w:szCs w:val="24"/>
          <w:lang w:eastAsia="en-GB"/>
        </w:rPr>
        <w:tab/>
        <w:t xml:space="preserve">Summary of the resistance of different rice cultivars to </w:t>
      </w:r>
      <w:r w:rsidRPr="003D3F78">
        <w:rPr>
          <w:rFonts w:ascii="Times New Roman" w:eastAsiaTheme="minorEastAsia" w:hAnsi="Times New Roman"/>
          <w:i/>
          <w:sz w:val="24"/>
          <w:szCs w:val="24"/>
          <w:lang w:eastAsia="en-GB"/>
        </w:rPr>
        <w:t>S. hermonthica</w:t>
      </w:r>
      <w:r w:rsidRPr="003D3F78">
        <w:rPr>
          <w:rFonts w:ascii="Times New Roman" w:eastAsiaTheme="minorEastAsia" w:hAnsi="Times New Roman"/>
          <w:sz w:val="24"/>
          <w:szCs w:val="24"/>
          <w:lang w:eastAsia="en-GB"/>
        </w:rPr>
        <w:t xml:space="preserve"> and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i/>
          <w:sz w:val="24"/>
          <w:szCs w:val="24"/>
          <w:lang w:eastAsia="en-GB"/>
        </w:rPr>
        <w:t>S. asiatica</w:t>
      </w:r>
      <w:r w:rsidRPr="003D3F78">
        <w:rPr>
          <w:rFonts w:ascii="Times New Roman" w:eastAsiaTheme="minorEastAsia" w:hAnsi="Times New Roman"/>
          <w:sz w:val="24"/>
          <w:szCs w:val="24"/>
          <w:lang w:eastAsia="en-GB"/>
        </w:rPr>
        <w:t xml:space="preserve"> ecotypes in field and laboratory studies………………...……..……82</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4.1</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Summary of the results of Student t-tests for the effect of </w:t>
      </w:r>
      <w:r w:rsidRPr="003D3F78">
        <w:rPr>
          <w:rFonts w:ascii="Times New Roman" w:eastAsiaTheme="minorEastAsia" w:hAnsi="Times New Roman"/>
          <w:i/>
          <w:sz w:val="24"/>
          <w:szCs w:val="24"/>
          <w:lang w:eastAsia="en-GB"/>
        </w:rPr>
        <w:t xml:space="preserve">S. hermonthica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on the biomass of roots, stems and leaves in infected compared to control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plants for wild and cultivated rice species…………………………………….110</w:t>
      </w:r>
    </w:p>
    <w:p w:rsidR="003D3F78" w:rsidRPr="003D3F78" w:rsidRDefault="003D3F78" w:rsidP="003D3F78">
      <w:pPr>
        <w:spacing w:line="36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4.2</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Generation of Near Isogenic lines (NILs) for fine mapping of </w:t>
      </w:r>
      <w:r w:rsidRPr="003D3F78">
        <w:rPr>
          <w:rFonts w:ascii="Times New Roman" w:eastAsiaTheme="minorEastAsia" w:hAnsi="Times New Roman"/>
          <w:i/>
          <w:sz w:val="24"/>
          <w:szCs w:val="24"/>
          <w:lang w:eastAsia="en-GB"/>
        </w:rPr>
        <w:t>Striga</w:t>
      </w:r>
      <w:r w:rsidRPr="003D3F78">
        <w:rPr>
          <w:rFonts w:ascii="Times New Roman" w:eastAsiaTheme="minorEastAsia" w:hAnsi="Times New Roman"/>
          <w:sz w:val="24"/>
          <w:szCs w:val="24"/>
          <w:lang w:eastAsia="en-GB"/>
        </w:rPr>
        <w:t xml:space="preserve">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resistance QTL………………………………………………………………...120</w:t>
      </w:r>
    </w:p>
    <w:p w:rsidR="003D3F78" w:rsidRPr="003D3F78" w:rsidRDefault="003D3F78" w:rsidP="003D3F78">
      <w:pPr>
        <w:spacing w:line="360" w:lineRule="auto"/>
        <w:rPr>
          <w:rFonts w:ascii="Times New Roman" w:eastAsiaTheme="minorEastAsia" w:hAnsi="Times New Roman"/>
          <w:b/>
          <w:sz w:val="24"/>
          <w:szCs w:val="24"/>
          <w:lang w:eastAsia="en-GB"/>
        </w:rPr>
      </w:pPr>
    </w:p>
    <w:p w:rsidR="003D3F78" w:rsidRPr="003D3F78" w:rsidRDefault="003D3F78" w:rsidP="003D3F78">
      <w:pPr>
        <w:spacing w:line="360" w:lineRule="auto"/>
        <w:rPr>
          <w:rFonts w:ascii="Times New Roman" w:eastAsiaTheme="minorEastAsia" w:hAnsi="Times New Roman"/>
          <w:b/>
          <w:sz w:val="24"/>
          <w:szCs w:val="24"/>
          <w:lang w:eastAsia="en-GB"/>
        </w:rPr>
      </w:pPr>
    </w:p>
    <w:p w:rsidR="003D3F78" w:rsidRPr="003D3F78" w:rsidRDefault="003D3F78" w:rsidP="003D3F78">
      <w:pPr>
        <w:spacing w:line="360" w:lineRule="auto"/>
        <w:rPr>
          <w:rFonts w:ascii="Times New Roman" w:eastAsiaTheme="minorEastAsia" w:hAnsi="Times New Roman"/>
          <w:b/>
          <w:sz w:val="24"/>
          <w:szCs w:val="24"/>
          <w:lang w:eastAsia="en-GB"/>
        </w:rPr>
      </w:pPr>
    </w:p>
    <w:p w:rsidR="003D3F78" w:rsidRPr="003D3F78" w:rsidRDefault="003D3F78" w:rsidP="003D3F78">
      <w:pPr>
        <w:spacing w:line="360" w:lineRule="auto"/>
        <w:rPr>
          <w:rFonts w:ascii="Times New Roman" w:eastAsiaTheme="minorEastAsia" w:hAnsi="Times New Roman"/>
          <w:b/>
          <w:sz w:val="24"/>
          <w:szCs w:val="24"/>
          <w:lang w:eastAsia="en-GB"/>
        </w:rPr>
      </w:pPr>
    </w:p>
    <w:p w:rsidR="003D3F78" w:rsidRPr="003D3F78" w:rsidRDefault="003D3F78" w:rsidP="003D3F78">
      <w:pPr>
        <w:spacing w:line="360" w:lineRule="auto"/>
        <w:rPr>
          <w:rFonts w:ascii="Times New Roman" w:eastAsiaTheme="minorEastAsia" w:hAnsi="Times New Roman"/>
          <w:b/>
          <w:sz w:val="24"/>
          <w:szCs w:val="24"/>
          <w:lang w:eastAsia="en-GB"/>
        </w:rPr>
      </w:pPr>
    </w:p>
    <w:p w:rsidR="003D3F78" w:rsidRPr="003D3F78" w:rsidRDefault="003D3F78" w:rsidP="003D3F78">
      <w:pPr>
        <w:spacing w:line="360" w:lineRule="auto"/>
        <w:rPr>
          <w:rFonts w:ascii="Times New Roman" w:eastAsiaTheme="minorEastAsia" w:hAnsi="Times New Roman"/>
          <w:b/>
          <w:sz w:val="24"/>
          <w:szCs w:val="24"/>
          <w:lang w:eastAsia="en-GB"/>
        </w:rPr>
      </w:pPr>
    </w:p>
    <w:p w:rsidR="003D3F78" w:rsidRPr="003D3F78" w:rsidRDefault="003D3F78" w:rsidP="003D3F78">
      <w:pPr>
        <w:spacing w:line="360" w:lineRule="auto"/>
        <w:rPr>
          <w:rFonts w:ascii="Times New Roman" w:eastAsiaTheme="minorEastAsia" w:hAnsi="Times New Roman"/>
          <w:b/>
          <w:sz w:val="24"/>
          <w:szCs w:val="24"/>
          <w:lang w:eastAsia="en-GB"/>
        </w:rPr>
      </w:pPr>
    </w:p>
    <w:p w:rsidR="003D3F78" w:rsidRPr="003D3F78" w:rsidRDefault="003D3F78" w:rsidP="003D3F78">
      <w:pPr>
        <w:spacing w:line="360" w:lineRule="auto"/>
        <w:rPr>
          <w:rFonts w:ascii="Times New Roman" w:eastAsiaTheme="minorEastAsia" w:hAnsi="Times New Roman"/>
          <w:b/>
          <w:sz w:val="24"/>
          <w:szCs w:val="24"/>
          <w:lang w:eastAsia="en-GB"/>
        </w:rPr>
      </w:pPr>
    </w:p>
    <w:p w:rsidR="003D3F78" w:rsidRPr="003D3F78" w:rsidRDefault="003D3F78" w:rsidP="003D3F78">
      <w:pPr>
        <w:spacing w:line="360" w:lineRule="auto"/>
        <w:jc w:val="center"/>
        <w:rPr>
          <w:rFonts w:ascii="Times New Roman" w:eastAsiaTheme="minorEastAsia" w:hAnsi="Times New Roman"/>
          <w:b/>
          <w:sz w:val="28"/>
          <w:szCs w:val="28"/>
          <w:lang w:eastAsia="en-GB"/>
        </w:rPr>
      </w:pPr>
      <w:r w:rsidRPr="003D3F78">
        <w:rPr>
          <w:rFonts w:ascii="Times New Roman" w:eastAsiaTheme="minorEastAsia" w:hAnsi="Times New Roman"/>
          <w:b/>
          <w:sz w:val="28"/>
          <w:szCs w:val="28"/>
          <w:lang w:eastAsia="en-GB"/>
        </w:rPr>
        <w:lastRenderedPageBreak/>
        <w:t>Table of figures</w:t>
      </w:r>
    </w:p>
    <w:p w:rsidR="003D3F78" w:rsidRPr="003D3F78" w:rsidRDefault="003D3F78" w:rsidP="003D3F78">
      <w:pPr>
        <w:spacing w:line="360" w:lineRule="auto"/>
        <w:jc w:val="center"/>
        <w:rPr>
          <w:rFonts w:ascii="Times New Roman" w:eastAsiaTheme="minorEastAsia" w:hAnsi="Times New Roman"/>
          <w:b/>
          <w:sz w:val="24"/>
          <w:szCs w:val="24"/>
          <w:lang w:eastAsia="en-GB"/>
        </w:rPr>
      </w:pPr>
    </w:p>
    <w:p w:rsidR="003D3F78" w:rsidRPr="003D3F78" w:rsidRDefault="003D3F78" w:rsidP="003D3F78">
      <w:pPr>
        <w:spacing w:line="36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Figure</w:t>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r>
      <w:r w:rsidRPr="003D3F78">
        <w:rPr>
          <w:rFonts w:ascii="Times New Roman" w:eastAsiaTheme="minorEastAsia" w:hAnsi="Times New Roman"/>
          <w:b/>
          <w:sz w:val="24"/>
          <w:szCs w:val="24"/>
          <w:lang w:eastAsia="en-GB"/>
        </w:rPr>
        <w:tab/>
        <w:t>Page</w:t>
      </w:r>
    </w:p>
    <w:p w:rsidR="003D3F78" w:rsidRPr="003D3F78" w:rsidRDefault="003D3F78" w:rsidP="003D3F78">
      <w:pPr>
        <w:spacing w:line="36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1.1</w:t>
      </w:r>
      <w:r w:rsidRPr="003D3F78">
        <w:rPr>
          <w:rFonts w:ascii="Times New Roman" w:eastAsiaTheme="minorEastAsia" w:hAnsi="Times New Roman"/>
          <w:sz w:val="24"/>
          <w:szCs w:val="24"/>
          <w:lang w:eastAsia="en-GB"/>
        </w:rPr>
        <w:tab/>
        <w:t xml:space="preserve">Geographic distribution and prevalence of </w:t>
      </w:r>
      <w:r w:rsidRPr="003D3F78">
        <w:rPr>
          <w:rFonts w:ascii="Times New Roman" w:eastAsiaTheme="minorEastAsia" w:hAnsi="Times New Roman"/>
          <w:i/>
          <w:sz w:val="24"/>
          <w:szCs w:val="24"/>
          <w:lang w:eastAsia="en-GB"/>
        </w:rPr>
        <w:t>Striga</w:t>
      </w:r>
      <w:r w:rsidRPr="003D3F78">
        <w:rPr>
          <w:rFonts w:ascii="Times New Roman" w:eastAsiaTheme="minorEastAsia" w:hAnsi="Times New Roman"/>
          <w:sz w:val="24"/>
          <w:szCs w:val="24"/>
          <w:lang w:eastAsia="en-GB"/>
        </w:rPr>
        <w:t xml:space="preserve"> species in Africa…………....7</w:t>
      </w:r>
    </w:p>
    <w:p w:rsidR="003D3F78" w:rsidRPr="003D3F78" w:rsidRDefault="003D3F78" w:rsidP="003D3F78">
      <w:pPr>
        <w:spacing w:line="36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1.2</w:t>
      </w:r>
      <w:r w:rsidRPr="003D3F78">
        <w:rPr>
          <w:rFonts w:ascii="Times New Roman" w:eastAsiaTheme="minorEastAsia" w:hAnsi="Times New Roman"/>
          <w:sz w:val="24"/>
          <w:szCs w:val="24"/>
          <w:lang w:eastAsia="en-GB"/>
        </w:rPr>
        <w:tab/>
        <w:t xml:space="preserve">Rice field in Kenya infested by </w:t>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………………………….....8</w:t>
      </w:r>
    </w:p>
    <w:p w:rsidR="003D3F78" w:rsidRPr="003D3F78" w:rsidRDefault="003D3F78" w:rsidP="003D3F78">
      <w:pPr>
        <w:spacing w:line="36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1.3</w:t>
      </w:r>
      <w:r w:rsidRPr="003D3F78">
        <w:rPr>
          <w:rFonts w:ascii="Times New Roman" w:eastAsiaTheme="minorEastAsia" w:hAnsi="Times New Roman"/>
          <w:sz w:val="24"/>
          <w:szCs w:val="24"/>
          <w:lang w:eastAsia="en-GB"/>
        </w:rPr>
        <w:tab/>
        <w:t xml:space="preserve">The life cycle of </w:t>
      </w:r>
      <w:r w:rsidRPr="003D3F78">
        <w:rPr>
          <w:rFonts w:ascii="Times New Roman" w:eastAsiaTheme="minorEastAsia" w:hAnsi="Times New Roman"/>
          <w:i/>
          <w:sz w:val="24"/>
          <w:szCs w:val="24"/>
          <w:lang w:eastAsia="en-GB"/>
        </w:rPr>
        <w:t>Striga</w:t>
      </w:r>
      <w:r w:rsidRPr="003D3F78">
        <w:rPr>
          <w:rFonts w:ascii="Times New Roman" w:eastAsiaTheme="minorEastAsia" w:hAnsi="Times New Roman"/>
          <w:sz w:val="24"/>
          <w:szCs w:val="24"/>
          <w:lang w:eastAsia="en-GB"/>
        </w:rPr>
        <w:t>…………………………………………...……………...9</w:t>
      </w:r>
    </w:p>
    <w:p w:rsidR="003D3F78" w:rsidRPr="003D3F78" w:rsidRDefault="003D3F78" w:rsidP="003D3F78">
      <w:pPr>
        <w:spacing w:line="36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1.4</w:t>
      </w:r>
      <w:r w:rsidRPr="003D3F78">
        <w:rPr>
          <w:rFonts w:ascii="Times New Roman" w:eastAsiaTheme="minorEastAsia" w:hAnsi="Times New Roman"/>
          <w:sz w:val="24"/>
          <w:szCs w:val="24"/>
          <w:lang w:eastAsia="en-GB"/>
        </w:rPr>
        <w:tab/>
        <w:t>Chemical structures of representative strigolactones………………..………....11</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1.5</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 Susceptibility of the sorghum cultivars N13 and E36-1 to ecotypes of </w:t>
      </w:r>
    </w:p>
    <w:p w:rsidR="003D3F78" w:rsidRPr="003D3F78" w:rsidRDefault="003D3F78" w:rsidP="003D3F78">
      <w:pPr>
        <w:spacing w:line="360" w:lineRule="auto"/>
        <w:ind w:firstLine="720"/>
        <w:rPr>
          <w:rFonts w:ascii="Times New Roman" w:eastAsiaTheme="minorEastAsia" w:hAnsi="Times New Roman"/>
          <w:b/>
          <w:sz w:val="24"/>
          <w:szCs w:val="24"/>
          <w:lang w:eastAsia="en-GB"/>
        </w:rPr>
      </w:pP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and </w:t>
      </w:r>
      <w:r w:rsidRPr="003D3F78">
        <w:rPr>
          <w:rFonts w:ascii="Times New Roman" w:eastAsiaTheme="minorEastAsia" w:hAnsi="Times New Roman"/>
          <w:i/>
          <w:sz w:val="24"/>
          <w:szCs w:val="24"/>
          <w:lang w:eastAsia="en-GB"/>
        </w:rPr>
        <w:t>S. asiatica</w:t>
      </w:r>
      <w:r w:rsidRPr="003D3F78">
        <w:rPr>
          <w:rFonts w:ascii="Times New Roman" w:eastAsiaTheme="minorEastAsia" w:hAnsi="Times New Roman"/>
          <w:sz w:val="24"/>
          <w:szCs w:val="24"/>
          <w:lang w:eastAsia="en-GB"/>
        </w:rPr>
        <w:t xml:space="preserve"> ………………………………....………….17</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1.6</w:t>
      </w:r>
      <w:r w:rsidRPr="003D3F78">
        <w:rPr>
          <w:rFonts w:ascii="Times New Roman" w:eastAsiaTheme="minorEastAsia" w:hAnsi="Times New Roman"/>
          <w:sz w:val="24"/>
          <w:szCs w:val="24"/>
          <w:lang w:eastAsia="en-GB"/>
        </w:rPr>
        <w:tab/>
        <w:t>The root systems of susceptible (IAC165 and Kasalath) and resistant</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(Nipponbare) rice cultivars 25 days after infection………………………..…...19</w:t>
      </w:r>
    </w:p>
    <w:p w:rsidR="003D3F78" w:rsidRPr="003D3F78" w:rsidRDefault="003D3F78" w:rsidP="003D3F78">
      <w:pPr>
        <w:spacing w:line="360" w:lineRule="auto"/>
        <w:ind w:left="720" w:hanging="720"/>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1.7</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Geographic distribution of AA genome species in the genus </w:t>
      </w:r>
      <w:r w:rsidRPr="003D3F78">
        <w:rPr>
          <w:rFonts w:ascii="Times New Roman" w:eastAsiaTheme="minorEastAsia" w:hAnsi="Times New Roman"/>
          <w:i/>
          <w:sz w:val="24"/>
          <w:szCs w:val="24"/>
          <w:lang w:eastAsia="en-GB"/>
        </w:rPr>
        <w:t>Oryza</w:t>
      </w:r>
      <w:r w:rsidRPr="003D3F78">
        <w:rPr>
          <w:rFonts w:ascii="Times New Roman" w:eastAsiaTheme="minorEastAsia" w:hAnsi="Times New Roman"/>
          <w:sz w:val="24"/>
          <w:szCs w:val="24"/>
          <w:lang w:eastAsia="en-GB"/>
        </w:rPr>
        <w:t>…………...23</w:t>
      </w:r>
    </w:p>
    <w:p w:rsidR="003D3F78" w:rsidRPr="003D3F78" w:rsidRDefault="003D3F78" w:rsidP="003D3F78">
      <w:pPr>
        <w:spacing w:line="360" w:lineRule="auto"/>
        <w:rPr>
          <w:rFonts w:ascii="Times New Roman" w:eastAsiaTheme="minorEastAsia" w:hAnsi="Times New Roman"/>
          <w:b/>
          <w:sz w:val="24"/>
          <w:szCs w:val="24"/>
          <w:lang w:eastAsia="en-GB"/>
        </w:rPr>
      </w:pPr>
      <w:r w:rsidRPr="003D3F78">
        <w:rPr>
          <w:rFonts w:ascii="Times New Roman" w:eastAsiaTheme="minorEastAsia" w:hAnsi="Times New Roman"/>
          <w:b/>
          <w:sz w:val="24"/>
          <w:szCs w:val="24"/>
          <w:lang w:eastAsia="en-GB"/>
        </w:rPr>
        <w:t>1.8</w:t>
      </w:r>
      <w:r w:rsidRPr="003D3F78">
        <w:rPr>
          <w:rFonts w:ascii="Times New Roman" w:eastAsiaTheme="minorEastAsia" w:hAnsi="Times New Roman"/>
          <w:sz w:val="24"/>
          <w:szCs w:val="24"/>
          <w:lang w:eastAsia="en-GB"/>
        </w:rPr>
        <w:tab/>
        <w:t>Area under NERICA rice cultivation in Africa in 2005………………………..27</w:t>
      </w:r>
    </w:p>
    <w:p w:rsidR="003D3F78" w:rsidRPr="003D3F78" w:rsidRDefault="003D3F78" w:rsidP="003D3F78">
      <w:pPr>
        <w:spacing w:line="360" w:lineRule="auto"/>
        <w:ind w:left="709" w:hanging="709"/>
        <w:rPr>
          <w:rFonts w:ascii="Times New Roman" w:eastAsiaTheme="minorEastAsia" w:hAnsi="Times New Roman"/>
          <w:i/>
          <w:sz w:val="24"/>
          <w:szCs w:val="24"/>
          <w:lang w:eastAsia="en-GB"/>
        </w:rPr>
      </w:pPr>
      <w:r w:rsidRPr="003D3F78">
        <w:rPr>
          <w:rFonts w:ascii="Times New Roman" w:eastAsiaTheme="minorEastAsia" w:hAnsi="Times New Roman"/>
          <w:b/>
          <w:sz w:val="24"/>
          <w:szCs w:val="24"/>
          <w:lang w:eastAsia="en-GB"/>
        </w:rPr>
        <w:t>1.9</w:t>
      </w:r>
      <w:r w:rsidRPr="003D3F78">
        <w:rPr>
          <w:rFonts w:ascii="Times New Roman" w:eastAsiaTheme="minorEastAsia" w:hAnsi="Times New Roman"/>
          <w:sz w:val="24"/>
          <w:szCs w:val="24"/>
          <w:lang w:eastAsia="en-GB"/>
        </w:rPr>
        <w:tab/>
        <w:t xml:space="preserve">Distribution of NERICA rice cultivars and areas of </w:t>
      </w:r>
      <w:r w:rsidRPr="003D3F78">
        <w:rPr>
          <w:rFonts w:ascii="Times New Roman" w:eastAsiaTheme="minorEastAsia" w:hAnsi="Times New Roman"/>
          <w:i/>
          <w:sz w:val="24"/>
          <w:szCs w:val="24"/>
          <w:lang w:eastAsia="en-GB"/>
        </w:rPr>
        <w:t xml:space="preserve">Striga </w:t>
      </w:r>
      <w:r w:rsidRPr="003D3F78">
        <w:rPr>
          <w:rFonts w:ascii="Times New Roman" w:eastAsiaTheme="minorEastAsia" w:hAnsi="Times New Roman"/>
          <w:sz w:val="24"/>
          <w:szCs w:val="24"/>
          <w:lang w:eastAsia="en-GB"/>
        </w:rPr>
        <w:t>infestation in Africa…………………………...…………………………………...………….28</w:t>
      </w:r>
    </w:p>
    <w:p w:rsidR="003D3F78" w:rsidRPr="003D3F78" w:rsidRDefault="003D3F78" w:rsidP="003D3F78">
      <w:pPr>
        <w:spacing w:line="360" w:lineRule="auto"/>
        <w:ind w:left="720" w:hanging="720"/>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2.1</w:t>
      </w:r>
      <w:r w:rsidRPr="003D3F78">
        <w:rPr>
          <w:rFonts w:ascii="Times New Roman" w:eastAsiaTheme="minorEastAsia" w:hAnsi="Times New Roman"/>
          <w:sz w:val="24"/>
          <w:szCs w:val="24"/>
          <w:lang w:eastAsia="en-GB"/>
        </w:rPr>
        <w:t xml:space="preserve"> </w:t>
      </w:r>
      <w:r w:rsidRPr="003D3F78">
        <w:rPr>
          <w:rFonts w:ascii="Times New Roman" w:eastAsiaTheme="minorEastAsia" w:hAnsi="Times New Roman"/>
          <w:sz w:val="24"/>
          <w:szCs w:val="24"/>
          <w:lang w:eastAsia="en-GB"/>
        </w:rPr>
        <w:tab/>
        <w:t xml:space="preserve">Evaluation of post-attachment resistance of New Rice for Africa (NERICA) cultivars to </w:t>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and </w:t>
      </w:r>
      <w:r w:rsidRPr="003D3F78">
        <w:rPr>
          <w:rFonts w:ascii="Times New Roman" w:eastAsiaTheme="minorEastAsia" w:hAnsi="Times New Roman"/>
          <w:i/>
          <w:sz w:val="24"/>
          <w:szCs w:val="24"/>
          <w:lang w:eastAsia="en-GB"/>
        </w:rPr>
        <w:t>S. asiatica</w:t>
      </w:r>
      <w:r w:rsidRPr="003D3F78">
        <w:rPr>
          <w:rFonts w:ascii="Times New Roman" w:eastAsiaTheme="minorEastAsia" w:hAnsi="Times New Roman"/>
          <w:sz w:val="24"/>
          <w:szCs w:val="24"/>
          <w:lang w:eastAsia="en-GB"/>
        </w:rPr>
        <w:t xml:space="preserve"> ecotypes………………………39</w:t>
      </w:r>
    </w:p>
    <w:p w:rsidR="003D3F78" w:rsidRPr="003D3F78" w:rsidRDefault="003D3F78" w:rsidP="003D3F78">
      <w:pPr>
        <w:spacing w:line="360" w:lineRule="auto"/>
        <w:ind w:left="709" w:hanging="709"/>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2.2</w:t>
      </w:r>
      <w:r w:rsidRPr="003D3F78">
        <w:rPr>
          <w:rFonts w:ascii="Times New Roman" w:eastAsiaTheme="minorEastAsia" w:hAnsi="Times New Roman"/>
          <w:sz w:val="24"/>
          <w:szCs w:val="24"/>
          <w:lang w:eastAsia="en-GB"/>
        </w:rPr>
        <w:tab/>
        <w:t xml:space="preserve">The relationship between the number and length of </w:t>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and </w:t>
      </w:r>
      <w:r w:rsidRPr="003D3F78">
        <w:rPr>
          <w:rFonts w:ascii="Times New Roman" w:eastAsiaTheme="minorEastAsia" w:hAnsi="Times New Roman"/>
          <w:i/>
          <w:sz w:val="24"/>
          <w:szCs w:val="24"/>
          <w:lang w:eastAsia="en-GB"/>
        </w:rPr>
        <w:t xml:space="preserve">S. asiatica </w:t>
      </w:r>
      <w:r w:rsidRPr="003D3F78">
        <w:rPr>
          <w:rFonts w:ascii="Times New Roman" w:eastAsiaTheme="minorEastAsia" w:hAnsi="Times New Roman"/>
          <w:sz w:val="24"/>
          <w:szCs w:val="24"/>
          <w:lang w:eastAsia="en-GB"/>
        </w:rPr>
        <w:t>seedlings attached to the roots of the NERICA cultivars………...……40</w:t>
      </w:r>
    </w:p>
    <w:p w:rsidR="003D3F78" w:rsidRPr="003D3F78" w:rsidRDefault="003D3F78" w:rsidP="003D3F78">
      <w:pPr>
        <w:spacing w:line="360" w:lineRule="auto"/>
        <w:ind w:left="709" w:hanging="709"/>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2.3</w:t>
      </w:r>
      <w:r w:rsidRPr="003D3F78">
        <w:rPr>
          <w:rFonts w:ascii="Times New Roman" w:eastAsiaTheme="minorEastAsia" w:hAnsi="Times New Roman"/>
          <w:sz w:val="24"/>
          <w:szCs w:val="24"/>
          <w:lang w:eastAsia="en-GB"/>
        </w:rPr>
        <w:tab/>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growing on the roots of selected NERICA cultivars...……41 </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2.4</w:t>
      </w:r>
      <w:r w:rsidRPr="003D3F78">
        <w:rPr>
          <w:rFonts w:ascii="Times New Roman" w:eastAsiaTheme="minorEastAsia" w:hAnsi="Times New Roman"/>
          <w:sz w:val="24"/>
          <w:szCs w:val="24"/>
          <w:lang w:eastAsia="en-GB"/>
        </w:rPr>
        <w:tab/>
        <w:t xml:space="preserve">The phenotype of resistance in the NERICA cultivars to </w:t>
      </w:r>
      <w:r w:rsidRPr="003D3F78">
        <w:rPr>
          <w:rFonts w:ascii="Times New Roman" w:eastAsiaTheme="minorEastAsia" w:hAnsi="Times New Roman"/>
          <w:i/>
          <w:sz w:val="24"/>
          <w:szCs w:val="24"/>
          <w:lang w:eastAsia="en-GB"/>
        </w:rPr>
        <w:t>S. hermonthica</w:t>
      </w:r>
      <w:r w:rsidRPr="003D3F78">
        <w:rPr>
          <w:rFonts w:ascii="Times New Roman" w:eastAsiaTheme="minorEastAsia" w:hAnsi="Times New Roman"/>
          <w:sz w:val="24"/>
          <w:szCs w:val="24"/>
          <w:lang w:eastAsia="en-GB"/>
        </w:rPr>
        <w:t>……..42</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2.5</w:t>
      </w:r>
      <w:r w:rsidRPr="003D3F78">
        <w:rPr>
          <w:rFonts w:ascii="Times New Roman" w:eastAsiaTheme="minorEastAsia" w:hAnsi="Times New Roman"/>
          <w:sz w:val="24"/>
          <w:szCs w:val="24"/>
          <w:lang w:eastAsia="en-GB"/>
        </w:rPr>
        <w:tab/>
        <w:t xml:space="preserve">Evaluation of post-attachment resistance of selected NERICA cultivars and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their parents to a range of </w:t>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and </w:t>
      </w:r>
      <w:r w:rsidRPr="003D3F78">
        <w:rPr>
          <w:rFonts w:ascii="Times New Roman" w:eastAsiaTheme="minorEastAsia" w:hAnsi="Times New Roman"/>
          <w:i/>
          <w:sz w:val="24"/>
          <w:szCs w:val="24"/>
          <w:lang w:eastAsia="en-GB"/>
        </w:rPr>
        <w:t>S. asiatica</w:t>
      </w:r>
      <w:r w:rsidRPr="003D3F78">
        <w:rPr>
          <w:rFonts w:ascii="Times New Roman" w:eastAsiaTheme="minorEastAsia" w:hAnsi="Times New Roman"/>
          <w:sz w:val="24"/>
          <w:szCs w:val="24"/>
          <w:lang w:eastAsia="en-GB"/>
        </w:rPr>
        <w:t xml:space="preserve"> ecotypes...……..44</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2.6</w:t>
      </w:r>
      <w:r w:rsidRPr="003D3F78">
        <w:rPr>
          <w:rFonts w:ascii="Times New Roman" w:eastAsiaTheme="minorEastAsia" w:hAnsi="Times New Roman"/>
          <w:sz w:val="24"/>
          <w:szCs w:val="24"/>
          <w:lang w:eastAsia="en-GB"/>
        </w:rPr>
        <w:tab/>
        <w:t xml:space="preserve">Relationship between the percentage loss in total host biomass of infected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lastRenderedPageBreak/>
        <w:t xml:space="preserve">plants compared with control plants and the amount of parasite biomass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on the roots of </w:t>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and </w:t>
      </w:r>
      <w:r w:rsidRPr="003D3F78">
        <w:rPr>
          <w:rFonts w:ascii="Times New Roman" w:eastAsiaTheme="minorEastAsia" w:hAnsi="Times New Roman"/>
          <w:i/>
          <w:sz w:val="24"/>
          <w:szCs w:val="24"/>
          <w:lang w:eastAsia="en-GB"/>
        </w:rPr>
        <w:t>S. asiatica</w:t>
      </w:r>
      <w:r w:rsidRPr="003D3F78">
        <w:rPr>
          <w:rFonts w:ascii="Times New Roman" w:eastAsiaTheme="minorEastAsia" w:hAnsi="Times New Roman"/>
          <w:sz w:val="24"/>
          <w:szCs w:val="24"/>
          <w:lang w:eastAsia="en-GB"/>
        </w:rPr>
        <w:t>……………………………..49</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3.1</w:t>
      </w:r>
      <w:r w:rsidRPr="003D3F78">
        <w:rPr>
          <w:rFonts w:ascii="Times New Roman" w:eastAsiaTheme="minorEastAsia" w:hAnsi="Times New Roman"/>
          <w:sz w:val="24"/>
          <w:szCs w:val="24"/>
          <w:lang w:eastAsia="en-GB"/>
        </w:rPr>
        <w:tab/>
        <w:t xml:space="preserve">Monthly cumulative rainfall data for the two field sites Kyela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(Tanzania) and Mbita Point (Kenya)…………………………………..……….59</w:t>
      </w:r>
    </w:p>
    <w:p w:rsidR="003D3F78" w:rsidRPr="003D3F78" w:rsidRDefault="003D3F78" w:rsidP="003D3F78">
      <w:pPr>
        <w:spacing w:line="360" w:lineRule="auto"/>
        <w:ind w:left="720" w:hanging="720"/>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3.2</w:t>
      </w:r>
      <w:r w:rsidRPr="003D3F78">
        <w:rPr>
          <w:rFonts w:ascii="Times New Roman" w:eastAsiaTheme="minorEastAsia" w:hAnsi="Times New Roman"/>
          <w:sz w:val="24"/>
          <w:szCs w:val="24"/>
          <w:lang w:eastAsia="en-GB"/>
        </w:rPr>
        <w:tab/>
        <w:t>Experimental design of the rice-</w:t>
      </w:r>
      <w:r w:rsidRPr="003D3F78">
        <w:rPr>
          <w:rFonts w:ascii="Times New Roman" w:eastAsiaTheme="minorEastAsia" w:hAnsi="Times New Roman"/>
          <w:i/>
          <w:sz w:val="24"/>
          <w:szCs w:val="24"/>
          <w:lang w:eastAsia="en-GB"/>
        </w:rPr>
        <w:t>Striga</w:t>
      </w:r>
      <w:r w:rsidRPr="003D3F78">
        <w:rPr>
          <w:rFonts w:ascii="Times New Roman" w:eastAsiaTheme="minorEastAsia" w:hAnsi="Times New Roman"/>
          <w:sz w:val="24"/>
          <w:szCs w:val="24"/>
          <w:lang w:eastAsia="en-GB"/>
        </w:rPr>
        <w:t xml:space="preserve"> field trials at Kyela, Tanzania and </w:t>
      </w:r>
    </w:p>
    <w:p w:rsidR="003D3F78" w:rsidRPr="003D3F78" w:rsidRDefault="003D3F78" w:rsidP="003D3F78">
      <w:pPr>
        <w:spacing w:line="360" w:lineRule="auto"/>
        <w:ind w:left="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Mbita Point, Kenya…………………………………………………………61-62</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3.3</w:t>
      </w:r>
      <w:r w:rsidRPr="003D3F78">
        <w:rPr>
          <w:rFonts w:ascii="Times New Roman" w:eastAsiaTheme="minorEastAsia" w:hAnsi="Times New Roman"/>
          <w:sz w:val="24"/>
          <w:szCs w:val="24"/>
          <w:lang w:eastAsia="en-GB"/>
        </w:rPr>
        <w:tab/>
        <w:t xml:space="preserve">Preparation of the field sites and laying-out of the plots and sub-plots at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Kyela, Tanzania in 2010………………………………………………..………63</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3.4</w:t>
      </w:r>
      <w:r w:rsidRPr="003D3F78">
        <w:rPr>
          <w:rFonts w:ascii="Times New Roman" w:eastAsiaTheme="minorEastAsia" w:hAnsi="Times New Roman"/>
          <w:sz w:val="24"/>
          <w:szCs w:val="24"/>
          <w:lang w:eastAsia="en-GB"/>
        </w:rPr>
        <w:tab/>
        <w:t xml:space="preserve">The maximum number of emerged </w:t>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plants per cultivar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under natural and artificial </w:t>
      </w:r>
      <w:r w:rsidRPr="003D3F78">
        <w:rPr>
          <w:rFonts w:ascii="Times New Roman" w:eastAsiaTheme="minorEastAsia" w:hAnsi="Times New Roman"/>
          <w:i/>
          <w:sz w:val="24"/>
          <w:szCs w:val="24"/>
          <w:lang w:eastAsia="en-GB"/>
        </w:rPr>
        <w:t xml:space="preserve">Striga </w:t>
      </w:r>
      <w:r w:rsidRPr="003D3F78">
        <w:rPr>
          <w:rFonts w:ascii="Times New Roman" w:eastAsiaTheme="minorEastAsia" w:hAnsi="Times New Roman"/>
          <w:sz w:val="24"/>
          <w:szCs w:val="24"/>
          <w:lang w:eastAsia="en-GB"/>
        </w:rPr>
        <w:t>infestation at Mbita Point, Kenya……...…...68</w:t>
      </w:r>
    </w:p>
    <w:p w:rsidR="003D3F78" w:rsidRPr="003D3F78" w:rsidRDefault="003D3F78" w:rsidP="003D3F78">
      <w:pPr>
        <w:spacing w:line="360" w:lineRule="auto"/>
        <w:ind w:left="720" w:hanging="720"/>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3.5</w:t>
      </w:r>
      <w:r w:rsidRPr="003D3F78">
        <w:rPr>
          <w:rFonts w:ascii="Times New Roman" w:eastAsiaTheme="minorEastAsia" w:hAnsi="Times New Roman"/>
          <w:sz w:val="24"/>
          <w:szCs w:val="24"/>
          <w:lang w:eastAsia="en-GB"/>
        </w:rPr>
        <w:tab/>
        <w:t xml:space="preserve">The maximum number of emerged </w:t>
      </w:r>
      <w:r w:rsidRPr="003D3F78">
        <w:rPr>
          <w:rFonts w:ascii="Times New Roman" w:eastAsiaTheme="minorEastAsia" w:hAnsi="Times New Roman"/>
          <w:i/>
          <w:sz w:val="24"/>
          <w:szCs w:val="24"/>
          <w:lang w:eastAsia="en-GB"/>
        </w:rPr>
        <w:t>Striga asiatica</w:t>
      </w:r>
      <w:r w:rsidRPr="003D3F78">
        <w:rPr>
          <w:rFonts w:ascii="Times New Roman" w:eastAsiaTheme="minorEastAsia" w:hAnsi="Times New Roman"/>
          <w:sz w:val="24"/>
          <w:szCs w:val="24"/>
          <w:lang w:eastAsia="en-GB"/>
        </w:rPr>
        <w:t xml:space="preserve"> plants per cultivar under </w:t>
      </w:r>
    </w:p>
    <w:p w:rsidR="003D3F78" w:rsidRPr="003D3F78" w:rsidRDefault="003D3F78" w:rsidP="003D3F78">
      <w:pPr>
        <w:spacing w:line="360" w:lineRule="auto"/>
        <w:ind w:left="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natural and artificial </w:t>
      </w:r>
      <w:r w:rsidRPr="003D3F78">
        <w:rPr>
          <w:rFonts w:ascii="Times New Roman" w:eastAsiaTheme="minorEastAsia" w:hAnsi="Times New Roman"/>
          <w:i/>
          <w:sz w:val="24"/>
          <w:szCs w:val="24"/>
          <w:lang w:eastAsia="en-GB"/>
        </w:rPr>
        <w:t>Striga</w:t>
      </w:r>
      <w:r w:rsidRPr="003D3F78">
        <w:rPr>
          <w:rFonts w:ascii="Times New Roman" w:eastAsiaTheme="minorEastAsia" w:hAnsi="Times New Roman"/>
          <w:sz w:val="24"/>
          <w:szCs w:val="24"/>
          <w:lang w:eastAsia="en-GB"/>
        </w:rPr>
        <w:t xml:space="preserve"> infestation at Kyela, Tanzania………………….....69</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3.6</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Relationship between the biomass and number of </w:t>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plants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per cultivar at harvest in the Mbita Point field trials……………………...……70</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3.7</w:t>
      </w:r>
      <w:r w:rsidRPr="003D3F78">
        <w:rPr>
          <w:rFonts w:ascii="Times New Roman" w:eastAsiaTheme="minorEastAsia" w:hAnsi="Times New Roman"/>
          <w:sz w:val="24"/>
          <w:szCs w:val="24"/>
          <w:lang w:eastAsia="en-GB"/>
        </w:rPr>
        <w:tab/>
        <w:t xml:space="preserve">Contrasting </w:t>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infection levels between different rice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cultivars in artificially infested plots at the Mbita Point field trials.…………..72</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3.8</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Relationship between the biomass and number of </w:t>
      </w:r>
      <w:r w:rsidRPr="003D3F78">
        <w:rPr>
          <w:rFonts w:ascii="Times New Roman" w:eastAsiaTheme="minorEastAsia" w:hAnsi="Times New Roman"/>
          <w:i/>
          <w:sz w:val="24"/>
          <w:szCs w:val="24"/>
          <w:lang w:eastAsia="en-GB"/>
        </w:rPr>
        <w:t>Striga asiatica</w:t>
      </w:r>
      <w:r w:rsidRPr="003D3F78">
        <w:rPr>
          <w:rFonts w:ascii="Times New Roman" w:eastAsiaTheme="minorEastAsia" w:hAnsi="Times New Roman"/>
          <w:sz w:val="24"/>
          <w:szCs w:val="24"/>
          <w:lang w:eastAsia="en-GB"/>
        </w:rPr>
        <w:t xml:space="preserve"> plants per </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ab/>
        <w:t>cultivar at harvest in the Kyela field trials…….………………………………..74</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3.9</w:t>
      </w:r>
      <w:r w:rsidRPr="003D3F78">
        <w:rPr>
          <w:rFonts w:ascii="Times New Roman" w:eastAsiaTheme="minorEastAsia" w:hAnsi="Times New Roman"/>
          <w:b/>
          <w:sz w:val="24"/>
          <w:szCs w:val="24"/>
          <w:lang w:eastAsia="en-GB"/>
        </w:rPr>
        <w:tab/>
      </w:r>
      <w:r w:rsidRPr="003D3F78">
        <w:rPr>
          <w:rFonts w:ascii="Times New Roman" w:eastAsiaTheme="minorEastAsia" w:hAnsi="Times New Roman"/>
          <w:i/>
          <w:sz w:val="24"/>
          <w:szCs w:val="24"/>
          <w:lang w:eastAsia="en-GB"/>
        </w:rPr>
        <w:t>Striga</w:t>
      </w:r>
      <w:r w:rsidRPr="003D3F78">
        <w:rPr>
          <w:rFonts w:ascii="Times New Roman" w:eastAsiaTheme="minorEastAsia" w:hAnsi="Times New Roman"/>
          <w:sz w:val="24"/>
          <w:szCs w:val="24"/>
          <w:lang w:eastAsia="en-GB"/>
        </w:rPr>
        <w:t xml:space="preserve"> biomass dry weights of selected NERICA rice cultivars and their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parents to </w:t>
      </w: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(Sh-Mbita) and </w:t>
      </w:r>
      <w:r w:rsidRPr="003D3F78">
        <w:rPr>
          <w:rFonts w:ascii="Times New Roman" w:eastAsiaTheme="minorEastAsia" w:hAnsi="Times New Roman"/>
          <w:i/>
          <w:sz w:val="24"/>
          <w:szCs w:val="24"/>
          <w:lang w:eastAsia="en-GB"/>
        </w:rPr>
        <w:t>S. asiatica</w:t>
      </w:r>
      <w:r w:rsidRPr="003D3F78">
        <w:rPr>
          <w:rFonts w:ascii="Times New Roman" w:eastAsiaTheme="minorEastAsia" w:hAnsi="Times New Roman"/>
          <w:sz w:val="24"/>
          <w:szCs w:val="24"/>
          <w:lang w:eastAsia="en-GB"/>
        </w:rPr>
        <w:t xml:space="preserve"> (Sa-Kyela)…………76</w:t>
      </w:r>
    </w:p>
    <w:p w:rsidR="003D3F78" w:rsidRPr="003D3F78" w:rsidRDefault="003D3F78" w:rsidP="003D3F78">
      <w:pPr>
        <w:spacing w:line="360" w:lineRule="auto"/>
        <w:rPr>
          <w:rFonts w:ascii="Times New Roman" w:eastAsiaTheme="minorEastAsia" w:hAnsi="Times New Roman"/>
          <w:i/>
          <w:sz w:val="24"/>
          <w:szCs w:val="24"/>
          <w:lang w:eastAsia="en-GB"/>
        </w:rPr>
      </w:pPr>
      <w:r w:rsidRPr="003D3F78">
        <w:rPr>
          <w:rFonts w:ascii="Times New Roman" w:eastAsiaTheme="minorEastAsia" w:hAnsi="Times New Roman"/>
          <w:b/>
          <w:sz w:val="24"/>
          <w:szCs w:val="24"/>
          <w:lang w:eastAsia="en-GB"/>
        </w:rPr>
        <w:t>3.10</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Relationship between the number and biomass dry weight of </w:t>
      </w:r>
      <w:r w:rsidRPr="003D3F78">
        <w:rPr>
          <w:rFonts w:ascii="Times New Roman" w:eastAsiaTheme="minorEastAsia" w:hAnsi="Times New Roman"/>
          <w:i/>
          <w:sz w:val="24"/>
          <w:szCs w:val="24"/>
          <w:lang w:eastAsia="en-GB"/>
        </w:rPr>
        <w:t xml:space="preserve">Striga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i/>
          <w:sz w:val="24"/>
          <w:szCs w:val="24"/>
          <w:lang w:eastAsia="en-GB"/>
        </w:rPr>
        <w:t>hermonthica</w:t>
      </w:r>
      <w:r w:rsidRPr="003D3F78">
        <w:rPr>
          <w:rFonts w:ascii="Times New Roman" w:eastAsiaTheme="minorEastAsia" w:hAnsi="Times New Roman"/>
          <w:sz w:val="24"/>
          <w:szCs w:val="24"/>
          <w:lang w:eastAsia="en-GB"/>
        </w:rPr>
        <w:t xml:space="preserve"> (Sh-Mbita) and </w:t>
      </w:r>
      <w:r w:rsidRPr="003D3F78">
        <w:rPr>
          <w:rFonts w:ascii="Times New Roman" w:eastAsiaTheme="minorEastAsia" w:hAnsi="Times New Roman"/>
          <w:i/>
          <w:sz w:val="24"/>
          <w:szCs w:val="24"/>
          <w:lang w:eastAsia="en-GB"/>
        </w:rPr>
        <w:t>S. asiatica</w:t>
      </w:r>
      <w:r w:rsidRPr="003D3F78">
        <w:rPr>
          <w:rFonts w:ascii="Times New Roman" w:eastAsiaTheme="minorEastAsia" w:hAnsi="Times New Roman"/>
          <w:sz w:val="24"/>
          <w:szCs w:val="24"/>
          <w:lang w:eastAsia="en-GB"/>
        </w:rPr>
        <w:t xml:space="preserve"> (Sa-Kyela) individuals on the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NERICA rice cultivars grown in rhizotrons.…………..……………………….77</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3.11</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Relationship between the biomass dry weight of</w:t>
      </w:r>
      <w:r w:rsidRPr="003D3F78">
        <w:rPr>
          <w:rFonts w:ascii="Times New Roman" w:eastAsiaTheme="minorEastAsia" w:hAnsi="Times New Roman"/>
          <w:i/>
          <w:sz w:val="24"/>
          <w:szCs w:val="24"/>
          <w:lang w:eastAsia="en-GB"/>
        </w:rPr>
        <w:t xml:space="preserve"> Striga</w:t>
      </w:r>
      <w:r w:rsidRPr="003D3F78">
        <w:rPr>
          <w:rFonts w:ascii="Times New Roman" w:eastAsiaTheme="minorEastAsia" w:hAnsi="Times New Roman"/>
          <w:sz w:val="24"/>
          <w:szCs w:val="24"/>
          <w:lang w:eastAsia="en-GB"/>
        </w:rPr>
        <w:t xml:space="preserve">-infected plants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lastRenderedPageBreak/>
        <w:t xml:space="preserve">compared to uninfected control plants and the biomass dry weight of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i/>
          <w:sz w:val="24"/>
          <w:szCs w:val="24"/>
          <w:lang w:eastAsia="en-GB"/>
        </w:rPr>
        <w:t>Striga hermonthica</w:t>
      </w:r>
      <w:r w:rsidRPr="003D3F78">
        <w:rPr>
          <w:rFonts w:ascii="Times New Roman" w:eastAsiaTheme="minorEastAsia" w:hAnsi="Times New Roman"/>
          <w:sz w:val="24"/>
          <w:szCs w:val="24"/>
          <w:lang w:eastAsia="en-GB"/>
        </w:rPr>
        <w:t xml:space="preserve"> (Sh-Mbita) and </w:t>
      </w:r>
      <w:r w:rsidRPr="003D3F78">
        <w:rPr>
          <w:rFonts w:ascii="Times New Roman" w:eastAsiaTheme="minorEastAsia" w:hAnsi="Times New Roman"/>
          <w:i/>
          <w:sz w:val="24"/>
          <w:szCs w:val="24"/>
          <w:lang w:eastAsia="en-GB"/>
        </w:rPr>
        <w:t>S. asiatica</w:t>
      </w:r>
      <w:r w:rsidRPr="003D3F78">
        <w:rPr>
          <w:rFonts w:ascii="Times New Roman" w:eastAsiaTheme="minorEastAsia" w:hAnsi="Times New Roman"/>
          <w:sz w:val="24"/>
          <w:szCs w:val="24"/>
          <w:lang w:eastAsia="en-GB"/>
        </w:rPr>
        <w:t xml:space="preserve"> (Sa-Kyela) attached to the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roots of the NERICA cultivars.………………………………...……………....78</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4.1</w:t>
      </w:r>
      <w:r w:rsidRPr="003D3F78">
        <w:rPr>
          <w:rFonts w:ascii="Times New Roman" w:eastAsiaTheme="minorEastAsia" w:hAnsi="Times New Roman"/>
          <w:sz w:val="24"/>
          <w:szCs w:val="24"/>
          <w:lang w:eastAsia="en-GB"/>
        </w:rPr>
        <w:t xml:space="preserve"> </w:t>
      </w:r>
      <w:r w:rsidRPr="003D3F78">
        <w:rPr>
          <w:rFonts w:ascii="Times New Roman" w:eastAsiaTheme="minorEastAsia" w:hAnsi="Times New Roman"/>
          <w:sz w:val="24"/>
          <w:szCs w:val="24"/>
          <w:lang w:eastAsia="en-GB"/>
        </w:rPr>
        <w:tab/>
        <w:t>Graphical genotyping of a sub-set of 64 BC3DH lines.……………...…..…….97</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4.2</w:t>
      </w:r>
      <w:r w:rsidRPr="003D3F78">
        <w:rPr>
          <w:rFonts w:ascii="Times New Roman" w:eastAsiaTheme="minorEastAsia" w:hAnsi="Times New Roman"/>
          <w:sz w:val="24"/>
          <w:szCs w:val="24"/>
          <w:lang w:eastAsia="en-GB"/>
        </w:rPr>
        <w:tab/>
        <w:t xml:space="preserve">Screening of the interspecific lines of a CSSL population for resistance to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i/>
          <w:sz w:val="24"/>
          <w:szCs w:val="24"/>
          <w:lang w:eastAsia="en-GB"/>
        </w:rPr>
        <w:t>S. hermonthica</w:t>
      </w:r>
      <w:r w:rsidRPr="003D3F78">
        <w:rPr>
          <w:rFonts w:ascii="Times New Roman" w:eastAsiaTheme="minorEastAsia" w:hAnsi="Times New Roman"/>
          <w:sz w:val="24"/>
          <w:szCs w:val="24"/>
          <w:lang w:eastAsia="en-GB"/>
        </w:rPr>
        <w:t xml:space="preserve"> (Sh-Kibos 1997)……………………………………………….98</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4.3</w:t>
      </w:r>
      <w:r w:rsidRPr="003D3F78">
        <w:rPr>
          <w:rFonts w:ascii="Times New Roman" w:eastAsiaTheme="minorEastAsia" w:hAnsi="Times New Roman"/>
          <w:sz w:val="24"/>
          <w:szCs w:val="24"/>
          <w:lang w:eastAsia="en-GB"/>
        </w:rPr>
        <w:tab/>
        <w:t>Production of Near Isogenic Lines (NILs)…………………………………....100</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4.4</w:t>
      </w:r>
      <w:r w:rsidRPr="003D3F78">
        <w:rPr>
          <w:rFonts w:ascii="Times New Roman" w:eastAsiaTheme="minorEastAsia" w:hAnsi="Times New Roman"/>
          <w:sz w:val="24"/>
          <w:szCs w:val="24"/>
          <w:lang w:eastAsia="en-GB"/>
        </w:rPr>
        <w:tab/>
        <w:t xml:space="preserve">Evaluation of post-attachment resistance of different rice species and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cultivars to </w:t>
      </w:r>
      <w:r w:rsidRPr="003D3F78">
        <w:rPr>
          <w:rFonts w:ascii="Times New Roman" w:eastAsiaTheme="minorEastAsia" w:hAnsi="Times New Roman"/>
          <w:i/>
          <w:sz w:val="24"/>
          <w:szCs w:val="24"/>
          <w:lang w:eastAsia="en-GB"/>
        </w:rPr>
        <w:t>S. hermonthica</w:t>
      </w:r>
      <w:r w:rsidRPr="003D3F78">
        <w:rPr>
          <w:rFonts w:ascii="Times New Roman" w:eastAsiaTheme="minorEastAsia" w:hAnsi="Times New Roman"/>
          <w:sz w:val="24"/>
          <w:szCs w:val="24"/>
          <w:lang w:eastAsia="en-GB"/>
        </w:rPr>
        <w:t xml:space="preserve"> (Sh-Kibos 1997)……………………………........103</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4.5</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Phenotype of resistance in rice cultivars Caiapo, MG12, IR64 and </w:t>
      </w:r>
    </w:p>
    <w:p w:rsidR="003D3F78" w:rsidRPr="003D3F78" w:rsidRDefault="003D3F78" w:rsidP="003D3F78">
      <w:pPr>
        <w:spacing w:line="360" w:lineRule="auto"/>
        <w:ind w:firstLine="720"/>
        <w:rPr>
          <w:rFonts w:ascii="Times New Roman" w:eastAsiaTheme="minorEastAsia" w:hAnsi="Times New Roman"/>
          <w:b/>
          <w:sz w:val="24"/>
          <w:szCs w:val="24"/>
          <w:lang w:eastAsia="en-GB"/>
        </w:rPr>
      </w:pPr>
      <w:r w:rsidRPr="003D3F78">
        <w:rPr>
          <w:rFonts w:ascii="Times New Roman" w:eastAsiaTheme="minorEastAsia" w:hAnsi="Times New Roman"/>
          <w:sz w:val="24"/>
          <w:szCs w:val="24"/>
          <w:lang w:eastAsia="en-GB"/>
        </w:rPr>
        <w:t xml:space="preserve">TOG5681 infected with </w:t>
      </w:r>
      <w:r w:rsidRPr="003D3F78">
        <w:rPr>
          <w:rFonts w:ascii="Times New Roman" w:eastAsiaTheme="minorEastAsia" w:hAnsi="Times New Roman"/>
          <w:i/>
          <w:sz w:val="24"/>
          <w:szCs w:val="24"/>
          <w:lang w:eastAsia="en-GB"/>
        </w:rPr>
        <w:t>S. hermonthica</w:t>
      </w:r>
      <w:r w:rsidRPr="003D3F78">
        <w:rPr>
          <w:rFonts w:ascii="Times New Roman" w:eastAsiaTheme="minorEastAsia" w:hAnsi="Times New Roman"/>
          <w:sz w:val="24"/>
          <w:szCs w:val="24"/>
          <w:lang w:eastAsia="en-GB"/>
        </w:rPr>
        <w:t xml:space="preserve"> (Sh-Kibos 1997).………….………..104</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4.6</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Phenotype of resistance in rice cultivars Curinga, IRGC105491, OR44 and</w:t>
      </w:r>
    </w:p>
    <w:p w:rsidR="003D3F78" w:rsidRPr="003D3F78" w:rsidRDefault="003D3F78" w:rsidP="003D3F78">
      <w:pPr>
        <w:spacing w:line="360" w:lineRule="auto"/>
        <w:ind w:firstLine="720"/>
        <w:rPr>
          <w:rFonts w:ascii="Times New Roman" w:eastAsiaTheme="minorEastAsia" w:hAnsi="Times New Roman"/>
          <w:b/>
          <w:sz w:val="24"/>
          <w:szCs w:val="24"/>
          <w:lang w:eastAsia="en-GB"/>
        </w:rPr>
      </w:pPr>
      <w:r w:rsidRPr="003D3F78">
        <w:rPr>
          <w:rFonts w:ascii="Times New Roman" w:eastAsiaTheme="minorEastAsia" w:hAnsi="Times New Roman"/>
          <w:sz w:val="24"/>
          <w:szCs w:val="24"/>
          <w:lang w:eastAsia="en-GB"/>
        </w:rPr>
        <w:t xml:space="preserve">IRGC101937 infected with </w:t>
      </w:r>
      <w:r w:rsidRPr="003D3F78">
        <w:rPr>
          <w:rFonts w:ascii="Times New Roman" w:eastAsiaTheme="minorEastAsia" w:hAnsi="Times New Roman"/>
          <w:i/>
          <w:sz w:val="24"/>
          <w:szCs w:val="24"/>
          <w:lang w:eastAsia="en-GB"/>
        </w:rPr>
        <w:t>S. hermonthica</w:t>
      </w:r>
      <w:r w:rsidRPr="003D3F78">
        <w:rPr>
          <w:rFonts w:ascii="Times New Roman" w:eastAsiaTheme="minorEastAsia" w:hAnsi="Times New Roman"/>
          <w:sz w:val="24"/>
          <w:szCs w:val="24"/>
          <w:lang w:eastAsia="en-GB"/>
        </w:rPr>
        <w:t xml:space="preserve"> (Sh-Kibos 1997)…..……….……105</w:t>
      </w:r>
      <w:r w:rsidRPr="003D3F78">
        <w:rPr>
          <w:rFonts w:ascii="Times New Roman" w:eastAsiaTheme="minorEastAsia" w:hAnsi="Times New Roman"/>
          <w:b/>
          <w:sz w:val="24"/>
          <w:szCs w:val="24"/>
          <w:lang w:eastAsia="en-GB"/>
        </w:rPr>
        <w:t xml:space="preserve"> </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4.7</w:t>
      </w:r>
      <w:r w:rsidRPr="003D3F78">
        <w:rPr>
          <w:rFonts w:ascii="Times New Roman" w:eastAsiaTheme="minorEastAsia" w:hAnsi="Times New Roman"/>
          <w:sz w:val="24"/>
          <w:szCs w:val="24"/>
          <w:lang w:eastAsia="en-GB"/>
        </w:rPr>
        <w:tab/>
        <w:t xml:space="preserve"> Levels of resistance/susceptibility to </w:t>
      </w:r>
      <w:r w:rsidRPr="003D3F78">
        <w:rPr>
          <w:rFonts w:ascii="Times New Roman" w:eastAsiaTheme="minorEastAsia" w:hAnsi="Times New Roman"/>
          <w:i/>
          <w:sz w:val="24"/>
          <w:szCs w:val="24"/>
          <w:lang w:eastAsia="en-GB"/>
        </w:rPr>
        <w:t>S. hermonthica</w:t>
      </w:r>
      <w:r w:rsidRPr="003D3F78">
        <w:rPr>
          <w:rFonts w:ascii="Times New Roman" w:eastAsiaTheme="minorEastAsia" w:hAnsi="Times New Roman"/>
          <w:sz w:val="24"/>
          <w:szCs w:val="24"/>
          <w:lang w:eastAsia="en-GB"/>
        </w:rPr>
        <w:t xml:space="preserve"> (Sh-Kibos, 1997)</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in the parents of the CSSL population…………………………..………….…106</w:t>
      </w:r>
    </w:p>
    <w:p w:rsidR="003D3F78" w:rsidRPr="003D3F78" w:rsidRDefault="003D3F78" w:rsidP="003D3F78">
      <w:pPr>
        <w:spacing w:line="360" w:lineRule="auto"/>
        <w:ind w:left="709" w:hanging="709"/>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4.8</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Effect of </w:t>
      </w:r>
      <w:r w:rsidRPr="003D3F78">
        <w:rPr>
          <w:rFonts w:ascii="Times New Roman" w:eastAsiaTheme="minorEastAsia" w:hAnsi="Times New Roman"/>
          <w:i/>
          <w:sz w:val="24"/>
          <w:szCs w:val="24"/>
          <w:lang w:eastAsia="en-GB"/>
        </w:rPr>
        <w:t>S. hermonthica</w:t>
      </w:r>
      <w:r w:rsidRPr="003D3F78">
        <w:rPr>
          <w:rFonts w:ascii="Times New Roman" w:eastAsiaTheme="minorEastAsia" w:hAnsi="Times New Roman"/>
          <w:sz w:val="24"/>
          <w:szCs w:val="24"/>
          <w:lang w:eastAsia="en-GB"/>
        </w:rPr>
        <w:t xml:space="preserve"> (Sh-Kibos 1997) on the biomass of roots, stems,</w:t>
      </w:r>
    </w:p>
    <w:p w:rsidR="003D3F78" w:rsidRPr="003D3F78" w:rsidRDefault="003D3F78" w:rsidP="003D3F78">
      <w:pPr>
        <w:spacing w:line="360" w:lineRule="auto"/>
        <w:ind w:left="709"/>
        <w:rPr>
          <w:rFonts w:ascii="Times New Roman" w:eastAsiaTheme="minorEastAsia" w:hAnsi="Times New Roman"/>
          <w:b/>
          <w:sz w:val="24"/>
          <w:szCs w:val="24"/>
          <w:lang w:eastAsia="en-GB"/>
        </w:rPr>
      </w:pPr>
      <w:r w:rsidRPr="003D3F78">
        <w:rPr>
          <w:rFonts w:ascii="Times New Roman" w:eastAsiaTheme="minorEastAsia" w:hAnsi="Times New Roman"/>
          <w:sz w:val="24"/>
          <w:szCs w:val="24"/>
          <w:lang w:eastAsia="en-GB"/>
        </w:rPr>
        <w:t>and leaves of different rice species and cultivars….………………………….107</w:t>
      </w:r>
    </w:p>
    <w:p w:rsidR="003D3F78" w:rsidRPr="003D3F78" w:rsidRDefault="003D3F78" w:rsidP="003D3F78">
      <w:pPr>
        <w:spacing w:line="360" w:lineRule="auto"/>
        <w:ind w:left="709" w:hanging="709"/>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4.9</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Representative images of different rice species grown in rhizotrons with and without </w:t>
      </w:r>
      <w:r w:rsidRPr="003D3F78">
        <w:rPr>
          <w:rFonts w:ascii="Times New Roman" w:eastAsiaTheme="minorEastAsia" w:hAnsi="Times New Roman"/>
          <w:i/>
          <w:sz w:val="24"/>
          <w:szCs w:val="24"/>
          <w:lang w:eastAsia="en-GB"/>
        </w:rPr>
        <w:t>S. hermonthica</w:t>
      </w:r>
      <w:r w:rsidRPr="003D3F78">
        <w:rPr>
          <w:rFonts w:ascii="Times New Roman" w:eastAsiaTheme="minorEastAsia" w:hAnsi="Times New Roman"/>
          <w:sz w:val="24"/>
          <w:szCs w:val="24"/>
          <w:lang w:eastAsia="en-GB"/>
        </w:rPr>
        <w:t xml:space="preserve"> (Sh-Kibos 1997)……………………………………..108</w:t>
      </w:r>
    </w:p>
    <w:p w:rsidR="003D3F78" w:rsidRPr="003D3F78" w:rsidRDefault="003D3F78" w:rsidP="003D3F78">
      <w:pPr>
        <w:spacing w:line="360" w:lineRule="auto"/>
        <w:ind w:left="709" w:hanging="709"/>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4.10</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Representative images of different rice species grown in rhizotrons with and without S. </w:t>
      </w:r>
      <w:r w:rsidRPr="003D3F78">
        <w:rPr>
          <w:rFonts w:ascii="Times New Roman" w:eastAsiaTheme="minorEastAsia" w:hAnsi="Times New Roman"/>
          <w:i/>
          <w:sz w:val="24"/>
          <w:szCs w:val="24"/>
          <w:lang w:eastAsia="en-GB"/>
        </w:rPr>
        <w:t xml:space="preserve">hermonthica </w:t>
      </w:r>
      <w:r w:rsidRPr="003D3F78">
        <w:rPr>
          <w:rFonts w:ascii="Times New Roman" w:eastAsiaTheme="minorEastAsia" w:hAnsi="Times New Roman"/>
          <w:sz w:val="24"/>
          <w:szCs w:val="24"/>
          <w:lang w:eastAsia="en-GB"/>
        </w:rPr>
        <w:t>(Sh-Kibos 1997)……………………………………..109</w:t>
      </w:r>
    </w:p>
    <w:p w:rsidR="003D3F78" w:rsidRPr="003D3F78" w:rsidRDefault="003D3F78" w:rsidP="003D3F78">
      <w:pPr>
        <w:spacing w:line="360" w:lineRule="auto"/>
        <w:ind w:left="709" w:hanging="709"/>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4.11</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Relationship between total biomass of infected plants as a percentage of </w:t>
      </w:r>
    </w:p>
    <w:p w:rsidR="003D3F78" w:rsidRPr="003D3F78" w:rsidRDefault="003D3F78" w:rsidP="003D3F78">
      <w:pPr>
        <w:spacing w:line="360" w:lineRule="auto"/>
        <w:ind w:left="709"/>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control plants and the amount of Sh-Kibos 1997 biomass on the root system </w:t>
      </w:r>
    </w:p>
    <w:p w:rsidR="003D3F78" w:rsidRPr="003D3F78" w:rsidRDefault="003D3F78" w:rsidP="003D3F78">
      <w:pPr>
        <w:spacing w:line="360" w:lineRule="auto"/>
        <w:ind w:left="709"/>
        <w:rPr>
          <w:rFonts w:ascii="Times New Roman" w:eastAsiaTheme="minorEastAsia" w:hAnsi="Times New Roman"/>
          <w:b/>
          <w:sz w:val="24"/>
          <w:szCs w:val="24"/>
          <w:lang w:eastAsia="en-GB"/>
        </w:rPr>
      </w:pPr>
      <w:r w:rsidRPr="003D3F78">
        <w:rPr>
          <w:rFonts w:ascii="Times New Roman" w:eastAsiaTheme="minorEastAsia" w:hAnsi="Times New Roman"/>
          <w:sz w:val="24"/>
          <w:szCs w:val="24"/>
          <w:lang w:eastAsia="en-GB"/>
        </w:rPr>
        <w:t>of host plant……………………………………………………………...……111</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lastRenderedPageBreak/>
        <w:t>4.12</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Screening of 64 CSSLs and their parents Caiapo and MG12 for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resistance to </w:t>
      </w:r>
      <w:r w:rsidRPr="003D3F78">
        <w:rPr>
          <w:rFonts w:ascii="Times New Roman" w:eastAsiaTheme="minorEastAsia" w:hAnsi="Times New Roman"/>
          <w:i/>
          <w:sz w:val="24"/>
          <w:szCs w:val="24"/>
          <w:lang w:eastAsia="en-GB"/>
        </w:rPr>
        <w:t>S. hermonthica</w:t>
      </w:r>
      <w:r w:rsidRPr="003D3F78">
        <w:rPr>
          <w:rFonts w:ascii="Times New Roman" w:eastAsiaTheme="minorEastAsia" w:hAnsi="Times New Roman"/>
          <w:sz w:val="24"/>
          <w:szCs w:val="24"/>
          <w:lang w:eastAsia="en-GB"/>
        </w:rPr>
        <w:t xml:space="preserve"> (Sh-Kibos 1997)………………………………..113</w:t>
      </w:r>
    </w:p>
    <w:p w:rsidR="003D3F78" w:rsidRPr="003D3F78" w:rsidRDefault="003D3F78" w:rsidP="003D3F78">
      <w:pPr>
        <w:spacing w:line="360" w:lineRule="auto"/>
        <w:ind w:left="720" w:hanging="720"/>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4.13</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Phenotype of resistance to </w:t>
      </w:r>
      <w:r w:rsidRPr="003D3F78">
        <w:rPr>
          <w:rFonts w:ascii="Times New Roman" w:eastAsiaTheme="minorEastAsia" w:hAnsi="Times New Roman"/>
          <w:i/>
          <w:sz w:val="24"/>
          <w:szCs w:val="24"/>
          <w:lang w:eastAsia="en-GB"/>
        </w:rPr>
        <w:t>S. hermonthica</w:t>
      </w:r>
      <w:r w:rsidRPr="003D3F78">
        <w:rPr>
          <w:rFonts w:ascii="Times New Roman" w:eastAsiaTheme="minorEastAsia" w:hAnsi="Times New Roman"/>
          <w:sz w:val="24"/>
          <w:szCs w:val="24"/>
          <w:lang w:eastAsia="en-GB"/>
        </w:rPr>
        <w:t xml:space="preserve"> (Sh-Kibos 1997) in cultivars </w:t>
      </w:r>
    </w:p>
    <w:p w:rsidR="003D3F78" w:rsidRPr="003D3F78" w:rsidRDefault="003D3F78" w:rsidP="003D3F78">
      <w:pPr>
        <w:spacing w:line="360" w:lineRule="auto"/>
        <w:ind w:left="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Caiapo and MG12 and CSSL194.………………………...…….…………….114</w:t>
      </w:r>
    </w:p>
    <w:p w:rsidR="003D3F78" w:rsidRPr="003D3F78" w:rsidRDefault="003D3F78" w:rsidP="003D3F78">
      <w:pPr>
        <w:spacing w:line="360" w:lineRule="auto"/>
        <w:ind w:left="720" w:hanging="720"/>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4.14</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Identification of the major resistance QTL to </w:t>
      </w:r>
      <w:r w:rsidRPr="003D3F78">
        <w:rPr>
          <w:rFonts w:ascii="Times New Roman" w:eastAsiaTheme="minorEastAsia" w:hAnsi="Times New Roman"/>
          <w:i/>
          <w:sz w:val="24"/>
          <w:szCs w:val="24"/>
          <w:lang w:eastAsia="en-GB"/>
        </w:rPr>
        <w:t>S. hermonthica</w:t>
      </w:r>
      <w:r w:rsidRPr="003D3F78">
        <w:rPr>
          <w:rFonts w:ascii="Times New Roman" w:eastAsiaTheme="minorEastAsia" w:hAnsi="Times New Roman"/>
          <w:sz w:val="24"/>
          <w:szCs w:val="24"/>
          <w:lang w:eastAsia="en-GB"/>
        </w:rPr>
        <w:t xml:space="preserve">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(Sh-Kibos 1997) on chromosome 12…………………...……………………..115</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4.15</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Resistance response of Caiapo and MG12, and the most resistant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CSSLs 149 and 194 to a range of </w:t>
      </w:r>
      <w:r w:rsidRPr="003D3F78">
        <w:rPr>
          <w:rFonts w:ascii="Times New Roman" w:eastAsiaTheme="minorEastAsia" w:hAnsi="Times New Roman"/>
          <w:i/>
          <w:sz w:val="24"/>
          <w:szCs w:val="24"/>
          <w:lang w:eastAsia="en-GB"/>
        </w:rPr>
        <w:t>S. hermonthica</w:t>
      </w:r>
      <w:r w:rsidRPr="003D3F78">
        <w:rPr>
          <w:rFonts w:ascii="Times New Roman" w:eastAsiaTheme="minorEastAsia" w:hAnsi="Times New Roman"/>
          <w:sz w:val="24"/>
          <w:szCs w:val="24"/>
          <w:lang w:eastAsia="en-GB"/>
        </w:rPr>
        <w:t xml:space="preserve"> and </w:t>
      </w:r>
      <w:r w:rsidRPr="003D3F78">
        <w:rPr>
          <w:rFonts w:ascii="Times New Roman" w:eastAsiaTheme="minorEastAsia" w:hAnsi="Times New Roman"/>
          <w:i/>
          <w:sz w:val="24"/>
          <w:szCs w:val="24"/>
          <w:lang w:eastAsia="en-GB"/>
        </w:rPr>
        <w:t>S. asiatica</w:t>
      </w:r>
      <w:r w:rsidRPr="003D3F78">
        <w:rPr>
          <w:rFonts w:ascii="Times New Roman" w:eastAsiaTheme="minorEastAsia" w:hAnsi="Times New Roman"/>
          <w:sz w:val="24"/>
          <w:szCs w:val="24"/>
          <w:lang w:eastAsia="en-GB"/>
        </w:rPr>
        <w:t xml:space="preserve"> ecotypes.….117</w:t>
      </w:r>
    </w:p>
    <w:p w:rsidR="003D3F78" w:rsidRPr="003D3F78" w:rsidRDefault="003D3F78" w:rsidP="003D3F78">
      <w:pPr>
        <w:spacing w:line="360" w:lineRule="auto"/>
        <w:ind w:left="720" w:hanging="720"/>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4.16</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Dry biomass and number of </w:t>
      </w:r>
      <w:r w:rsidRPr="003D3F78">
        <w:rPr>
          <w:rFonts w:ascii="Times New Roman" w:eastAsiaTheme="minorEastAsia" w:hAnsi="Times New Roman"/>
          <w:i/>
          <w:sz w:val="24"/>
          <w:szCs w:val="24"/>
          <w:lang w:eastAsia="en-GB"/>
        </w:rPr>
        <w:t>S. asiatica</w:t>
      </w:r>
      <w:r w:rsidRPr="003D3F78">
        <w:rPr>
          <w:rFonts w:ascii="Times New Roman" w:eastAsiaTheme="minorEastAsia" w:hAnsi="Times New Roman"/>
          <w:sz w:val="24"/>
          <w:szCs w:val="24"/>
          <w:lang w:eastAsia="en-GB"/>
        </w:rPr>
        <w:t xml:space="preserve"> (Sa-Kyela 2009) seedlings collected</w:t>
      </w:r>
    </w:p>
    <w:p w:rsidR="003D3F78" w:rsidRPr="003D3F78" w:rsidRDefault="003D3F78" w:rsidP="003D3F78">
      <w:pPr>
        <w:spacing w:line="360" w:lineRule="auto"/>
        <w:ind w:left="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 xml:space="preserve"> from parental lines Caiapo and MG12, CSSLs 194 and 149……...………….119</w:t>
      </w:r>
    </w:p>
    <w:p w:rsidR="003D3F78" w:rsidRPr="003D3F78" w:rsidRDefault="003D3F78" w:rsidP="003D3F78">
      <w:pPr>
        <w:spacing w:line="360" w:lineRule="auto"/>
        <w:ind w:left="720" w:hanging="720"/>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4.17</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Amplification products of SSR marker RM101 for the rice cultivars </w:t>
      </w:r>
    </w:p>
    <w:p w:rsidR="003D3F78" w:rsidRPr="003D3F78" w:rsidRDefault="003D3F78" w:rsidP="003D3F78">
      <w:pPr>
        <w:spacing w:line="360" w:lineRule="auto"/>
        <w:ind w:left="720"/>
        <w:rPr>
          <w:rFonts w:ascii="Times New Roman" w:eastAsiaTheme="minorEastAsia" w:hAnsi="Times New Roman"/>
          <w:b/>
          <w:sz w:val="24"/>
          <w:szCs w:val="24"/>
          <w:lang w:eastAsia="en-GB"/>
        </w:rPr>
      </w:pPr>
      <w:r w:rsidRPr="003D3F78">
        <w:rPr>
          <w:rFonts w:ascii="Times New Roman" w:eastAsiaTheme="minorEastAsia" w:hAnsi="Times New Roman"/>
          <w:sz w:val="24"/>
          <w:szCs w:val="24"/>
          <w:lang w:eastAsia="en-GB"/>
        </w:rPr>
        <w:t>MG12 and Caiapo and for CSSL149………………………………...………..121</w:t>
      </w:r>
    </w:p>
    <w:p w:rsidR="003D3F78" w:rsidRPr="003D3F78" w:rsidRDefault="003D3F78" w:rsidP="003D3F78">
      <w:pPr>
        <w:spacing w:line="360" w:lineRule="auto"/>
        <w:rPr>
          <w:rFonts w:ascii="Times New Roman" w:eastAsiaTheme="minorEastAsia" w:hAnsi="Times New Roman"/>
          <w:sz w:val="24"/>
          <w:szCs w:val="24"/>
          <w:lang w:eastAsia="en-GB"/>
        </w:rPr>
      </w:pPr>
      <w:r w:rsidRPr="003D3F78">
        <w:rPr>
          <w:rFonts w:ascii="Times New Roman" w:eastAsiaTheme="minorEastAsia" w:hAnsi="Times New Roman"/>
          <w:b/>
          <w:sz w:val="24"/>
          <w:szCs w:val="24"/>
          <w:lang w:eastAsia="en-GB"/>
        </w:rPr>
        <w:t>4.18</w:t>
      </w:r>
      <w:r w:rsidRPr="003D3F78">
        <w:rPr>
          <w:rFonts w:ascii="Times New Roman" w:eastAsiaTheme="minorEastAsia" w:hAnsi="Times New Roman"/>
          <w:b/>
          <w:sz w:val="24"/>
          <w:szCs w:val="24"/>
          <w:lang w:eastAsia="en-GB"/>
        </w:rPr>
        <w:tab/>
      </w:r>
      <w:r w:rsidRPr="003D3F78">
        <w:rPr>
          <w:rFonts w:ascii="Times New Roman" w:eastAsiaTheme="minorEastAsia" w:hAnsi="Times New Roman"/>
          <w:sz w:val="24"/>
          <w:szCs w:val="24"/>
          <w:lang w:eastAsia="en-GB"/>
        </w:rPr>
        <w:t xml:space="preserve">Amplification products of SSR marker RM101 for the 18 upland </w:t>
      </w:r>
    </w:p>
    <w:p w:rsidR="003D3F78" w:rsidRPr="003D3F78" w:rsidRDefault="003D3F78" w:rsidP="003D3F78">
      <w:pPr>
        <w:spacing w:line="360" w:lineRule="auto"/>
        <w:ind w:firstLine="720"/>
        <w:rPr>
          <w:rFonts w:ascii="Times New Roman" w:eastAsiaTheme="minorEastAsia" w:hAnsi="Times New Roman"/>
          <w:sz w:val="24"/>
          <w:szCs w:val="24"/>
          <w:lang w:eastAsia="en-GB"/>
        </w:rPr>
      </w:pPr>
      <w:r w:rsidRPr="003D3F78">
        <w:rPr>
          <w:rFonts w:ascii="Times New Roman" w:eastAsiaTheme="minorEastAsia" w:hAnsi="Times New Roman"/>
          <w:sz w:val="24"/>
          <w:szCs w:val="24"/>
          <w:lang w:eastAsia="en-GB"/>
        </w:rPr>
        <w:t>NERICA rice cultivars and their parents……………………………………...123</w:t>
      </w:r>
    </w:p>
    <w:p w:rsidR="003D3F78" w:rsidRPr="003D3F78" w:rsidRDefault="003D3F78" w:rsidP="003D3F78">
      <w:pPr>
        <w:spacing w:line="360" w:lineRule="auto"/>
        <w:rPr>
          <w:rFonts w:asciiTheme="minorHAnsi" w:eastAsiaTheme="minorEastAsia" w:hAnsiTheme="minorHAnsi" w:cstheme="minorBidi"/>
          <w:lang w:eastAsia="en-GB"/>
        </w:rPr>
        <w:sectPr w:rsidR="003D3F78" w:rsidRPr="003D3F78" w:rsidSect="003D3F78">
          <w:footerReference w:type="default" r:id="rId10"/>
          <w:pgSz w:w="11906" w:h="16838"/>
          <w:pgMar w:top="1134" w:right="1134" w:bottom="1134" w:left="2268" w:header="708" w:footer="708" w:gutter="0"/>
          <w:pgNumType w:fmt="lowerRoman"/>
          <w:cols w:space="708"/>
          <w:titlePg/>
          <w:docGrid w:linePitch="360"/>
        </w:sectPr>
      </w:pPr>
    </w:p>
    <w:p w:rsidR="00AB2478" w:rsidRPr="00C55C3F" w:rsidRDefault="00AB2478" w:rsidP="00C55C3F">
      <w:pPr>
        <w:pStyle w:val="TOC1"/>
        <w:tabs>
          <w:tab w:val="right" w:leader="dot" w:pos="8494"/>
        </w:tabs>
        <w:jc w:val="center"/>
        <w:rPr>
          <w:rFonts w:ascii="Times New Roman" w:hAnsi="Times New Roman"/>
          <w:sz w:val="28"/>
          <w:szCs w:val="28"/>
        </w:rPr>
      </w:pPr>
      <w:r w:rsidRPr="00C55C3F">
        <w:rPr>
          <w:rFonts w:ascii="Times New Roman" w:hAnsi="Times New Roman"/>
          <w:sz w:val="28"/>
          <w:szCs w:val="28"/>
        </w:rPr>
        <w:lastRenderedPageBreak/>
        <w:t>TABLE OF CONTENTS</w:t>
      </w:r>
    </w:p>
    <w:p w:rsidR="00935BE0" w:rsidRPr="00935BE0" w:rsidRDefault="00F721DA">
      <w:pPr>
        <w:pStyle w:val="TOC1"/>
        <w:tabs>
          <w:tab w:val="right" w:leader="dot" w:pos="8494"/>
        </w:tabs>
        <w:rPr>
          <w:rFonts w:ascii="Times New Roman" w:eastAsiaTheme="minorEastAsia" w:hAnsi="Times New Roman"/>
          <w:b w:val="0"/>
          <w:bCs w:val="0"/>
          <w:caps w:val="0"/>
          <w:noProof/>
          <w:lang w:eastAsia="zh-CN"/>
        </w:rPr>
      </w:pPr>
      <w:r w:rsidRPr="00935BE0">
        <w:rPr>
          <w:rFonts w:ascii="Times New Roman" w:hAnsi="Times New Roman"/>
        </w:rPr>
        <w:fldChar w:fldCharType="begin"/>
      </w:r>
      <w:r w:rsidR="00935BE0" w:rsidRPr="00935BE0">
        <w:rPr>
          <w:rFonts w:ascii="Times New Roman" w:hAnsi="Times New Roman"/>
        </w:rPr>
        <w:instrText xml:space="preserve"> TOC \o "1-6" \f \h \z \u </w:instrText>
      </w:r>
      <w:r w:rsidRPr="00935BE0">
        <w:rPr>
          <w:rFonts w:ascii="Times New Roman" w:hAnsi="Times New Roman"/>
        </w:rPr>
        <w:fldChar w:fldCharType="separate"/>
      </w:r>
      <w:hyperlink w:anchor="_Toc325312986" w:history="1">
        <w:r w:rsidR="00935BE0" w:rsidRPr="00D93BD5">
          <w:rPr>
            <w:rStyle w:val="Hyperlink"/>
            <w:rFonts w:ascii="Times New Roman" w:hAnsi="Times New Roman"/>
            <w:noProof/>
          </w:rPr>
          <w:t>Chapter 1</w:t>
        </w:r>
        <w:r w:rsidR="00935BE0" w:rsidRPr="00935BE0">
          <w:rPr>
            <w:rFonts w:ascii="Times New Roman" w:hAnsi="Times New Roman"/>
            <w:b w:val="0"/>
            <w:noProof/>
            <w:webHidden/>
          </w:rPr>
          <w:tab/>
        </w:r>
        <w:r w:rsidRPr="00935BE0">
          <w:rPr>
            <w:rFonts w:ascii="Times New Roman" w:hAnsi="Times New Roman"/>
            <w:b w:val="0"/>
            <w:noProof/>
            <w:webHidden/>
          </w:rPr>
          <w:fldChar w:fldCharType="begin"/>
        </w:r>
        <w:r w:rsidR="00935BE0" w:rsidRPr="00935BE0">
          <w:rPr>
            <w:rFonts w:ascii="Times New Roman" w:hAnsi="Times New Roman"/>
            <w:b w:val="0"/>
            <w:noProof/>
            <w:webHidden/>
          </w:rPr>
          <w:instrText xml:space="preserve"> PAGEREF _Toc325312986 \h </w:instrText>
        </w:r>
        <w:r w:rsidRPr="00935BE0">
          <w:rPr>
            <w:rFonts w:ascii="Times New Roman" w:hAnsi="Times New Roman"/>
            <w:b w:val="0"/>
            <w:noProof/>
            <w:webHidden/>
          </w:rPr>
        </w:r>
        <w:r w:rsidRPr="00935BE0">
          <w:rPr>
            <w:rFonts w:ascii="Times New Roman" w:hAnsi="Times New Roman"/>
            <w:b w:val="0"/>
            <w:noProof/>
            <w:webHidden/>
          </w:rPr>
          <w:fldChar w:fldCharType="separate"/>
        </w:r>
        <w:r w:rsidR="00444515">
          <w:rPr>
            <w:rFonts w:ascii="Times New Roman" w:hAnsi="Times New Roman"/>
            <w:b w:val="0"/>
            <w:noProof/>
            <w:webHidden/>
          </w:rPr>
          <w:t>4</w:t>
        </w:r>
        <w:r w:rsidRPr="00935BE0">
          <w:rPr>
            <w:rFonts w:ascii="Times New Roman" w:hAnsi="Times New Roman"/>
            <w:b w:val="0"/>
            <w:noProof/>
            <w:webHidden/>
          </w:rPr>
          <w:fldChar w:fldCharType="end"/>
        </w:r>
      </w:hyperlink>
    </w:p>
    <w:p w:rsidR="00935BE0" w:rsidRPr="00935BE0" w:rsidRDefault="003D3F78">
      <w:pPr>
        <w:pStyle w:val="TOC1"/>
        <w:tabs>
          <w:tab w:val="right" w:leader="dot" w:pos="8494"/>
        </w:tabs>
        <w:rPr>
          <w:rFonts w:ascii="Times New Roman" w:eastAsiaTheme="minorEastAsia" w:hAnsi="Times New Roman"/>
          <w:b w:val="0"/>
          <w:bCs w:val="0"/>
          <w:caps w:val="0"/>
          <w:noProof/>
          <w:lang w:eastAsia="zh-CN"/>
        </w:rPr>
      </w:pPr>
      <w:hyperlink w:anchor="_Toc325312987" w:history="1">
        <w:r w:rsidR="00935BE0" w:rsidRPr="00D93BD5">
          <w:rPr>
            <w:rStyle w:val="Hyperlink"/>
            <w:rFonts w:ascii="Times New Roman" w:hAnsi="Times New Roman"/>
            <w:noProof/>
          </w:rPr>
          <w:t>General introduction</w:t>
        </w:r>
        <w:r w:rsidR="00935BE0" w:rsidRPr="00935BE0">
          <w:rPr>
            <w:rFonts w:ascii="Times New Roman" w:hAnsi="Times New Roman"/>
            <w:b w:val="0"/>
            <w:noProof/>
            <w:webHidden/>
          </w:rPr>
          <w:tab/>
        </w:r>
        <w:r w:rsidR="00F721DA" w:rsidRPr="00935BE0">
          <w:rPr>
            <w:rFonts w:ascii="Times New Roman" w:hAnsi="Times New Roman"/>
            <w:b w:val="0"/>
            <w:noProof/>
            <w:webHidden/>
          </w:rPr>
          <w:fldChar w:fldCharType="begin"/>
        </w:r>
        <w:r w:rsidR="00935BE0" w:rsidRPr="00935BE0">
          <w:rPr>
            <w:rFonts w:ascii="Times New Roman" w:hAnsi="Times New Roman"/>
            <w:b w:val="0"/>
            <w:noProof/>
            <w:webHidden/>
          </w:rPr>
          <w:instrText xml:space="preserve"> PAGEREF _Toc325312987 \h </w:instrText>
        </w:r>
        <w:r w:rsidR="00F721DA" w:rsidRPr="00935BE0">
          <w:rPr>
            <w:rFonts w:ascii="Times New Roman" w:hAnsi="Times New Roman"/>
            <w:b w:val="0"/>
            <w:noProof/>
            <w:webHidden/>
          </w:rPr>
        </w:r>
        <w:r w:rsidR="00F721DA" w:rsidRPr="00935BE0">
          <w:rPr>
            <w:rFonts w:ascii="Times New Roman" w:hAnsi="Times New Roman"/>
            <w:b w:val="0"/>
            <w:noProof/>
            <w:webHidden/>
          </w:rPr>
          <w:fldChar w:fldCharType="separate"/>
        </w:r>
        <w:r w:rsidR="00444515">
          <w:rPr>
            <w:rFonts w:ascii="Times New Roman" w:hAnsi="Times New Roman"/>
            <w:b w:val="0"/>
            <w:noProof/>
            <w:webHidden/>
          </w:rPr>
          <w:t>4</w:t>
        </w:r>
        <w:r w:rsidR="00F721DA" w:rsidRPr="00935BE0">
          <w:rPr>
            <w:rFonts w:ascii="Times New Roman" w:hAnsi="Times New Roman"/>
            <w:b w:val="0"/>
            <w:noProof/>
            <w:webHidden/>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2988" w:history="1">
        <w:r w:rsidR="00935BE0" w:rsidRPr="00935BE0">
          <w:rPr>
            <w:rStyle w:val="Hyperlink"/>
            <w:rFonts w:ascii="Times New Roman" w:hAnsi="Times New Roman"/>
            <w:b w:val="0"/>
            <w:noProof/>
            <w:sz w:val="24"/>
            <w:szCs w:val="24"/>
          </w:rPr>
          <w:t>1.1</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hAnsi="Times New Roman"/>
            <w:b w:val="0"/>
            <w:noProof/>
            <w:sz w:val="24"/>
            <w:szCs w:val="24"/>
          </w:rPr>
          <w:t>Introduction to parasitic plants</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_Toc325312988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5</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2989" w:history="1">
        <w:r w:rsidR="00935BE0" w:rsidRPr="00935BE0">
          <w:rPr>
            <w:rStyle w:val="Hyperlink"/>
            <w:rFonts w:ascii="Times New Roman" w:hAnsi="Times New Roman"/>
            <w:b w:val="0"/>
            <w:noProof/>
            <w:sz w:val="24"/>
            <w:szCs w:val="24"/>
            <w:lang w:eastAsia="zh-CN"/>
          </w:rPr>
          <w:t>1.2</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hAnsi="Times New Roman"/>
            <w:b w:val="0"/>
            <w:noProof/>
            <w:sz w:val="24"/>
            <w:szCs w:val="24"/>
            <w:lang w:eastAsia="zh-CN"/>
          </w:rPr>
          <w:t xml:space="preserve">The life cycle of </w:t>
        </w:r>
        <w:r w:rsidR="00935BE0" w:rsidRPr="00935BE0">
          <w:rPr>
            <w:rStyle w:val="Hyperlink"/>
            <w:rFonts w:ascii="Times New Roman" w:hAnsi="Times New Roman"/>
            <w:b w:val="0"/>
            <w:i/>
            <w:noProof/>
            <w:sz w:val="24"/>
            <w:szCs w:val="24"/>
            <w:lang w:eastAsia="zh-CN"/>
          </w:rPr>
          <w:t>Striga</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_Toc325312989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6</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2990" w:history="1">
        <w:r w:rsidR="00935BE0" w:rsidRPr="00935BE0">
          <w:rPr>
            <w:rStyle w:val="Hyperlink"/>
            <w:rFonts w:ascii="Times New Roman" w:hAnsi="Times New Roman"/>
            <w:b w:val="0"/>
            <w:noProof/>
            <w:sz w:val="24"/>
            <w:szCs w:val="24"/>
          </w:rPr>
          <w:t>1.3</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hAnsi="Times New Roman"/>
            <w:b w:val="0"/>
            <w:noProof/>
            <w:sz w:val="24"/>
            <w:szCs w:val="24"/>
          </w:rPr>
          <w:t>Host responses to S</w:t>
        </w:r>
        <w:r w:rsidR="00935BE0" w:rsidRPr="00935BE0">
          <w:rPr>
            <w:rStyle w:val="Hyperlink"/>
            <w:rFonts w:ascii="Times New Roman" w:hAnsi="Times New Roman"/>
            <w:b w:val="0"/>
            <w:i/>
            <w:noProof/>
            <w:sz w:val="24"/>
            <w:szCs w:val="24"/>
          </w:rPr>
          <w:t>triga</w:t>
        </w:r>
        <w:r w:rsidR="00935BE0" w:rsidRPr="00935BE0">
          <w:rPr>
            <w:rStyle w:val="Hyperlink"/>
            <w:rFonts w:ascii="Times New Roman" w:hAnsi="Times New Roman"/>
            <w:b w:val="0"/>
            <w:noProof/>
            <w:sz w:val="24"/>
            <w:szCs w:val="24"/>
          </w:rPr>
          <w:t xml:space="preserve"> infection</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_Toc325312990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12</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2991" w:history="1">
        <w:r w:rsidR="00935BE0" w:rsidRPr="00935BE0">
          <w:rPr>
            <w:rStyle w:val="Hyperlink"/>
            <w:rFonts w:ascii="Times New Roman" w:hAnsi="Times New Roman"/>
            <w:b w:val="0"/>
            <w:noProof/>
            <w:sz w:val="24"/>
            <w:szCs w:val="24"/>
          </w:rPr>
          <w:t>1.4</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hAnsi="Times New Roman"/>
            <w:b w:val="0"/>
            <w:i/>
            <w:noProof/>
            <w:sz w:val="24"/>
            <w:szCs w:val="24"/>
          </w:rPr>
          <w:t>Striga</w:t>
        </w:r>
        <w:r w:rsidR="00935BE0" w:rsidRPr="00935BE0">
          <w:rPr>
            <w:rStyle w:val="Hyperlink"/>
            <w:rFonts w:ascii="Times New Roman" w:hAnsi="Times New Roman"/>
            <w:b w:val="0"/>
            <w:noProof/>
            <w:sz w:val="24"/>
            <w:szCs w:val="24"/>
          </w:rPr>
          <w:t xml:space="preserve"> control strategies</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_Toc325312991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13</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2992" w:history="1">
        <w:r w:rsidR="00935BE0" w:rsidRPr="00935BE0">
          <w:rPr>
            <w:rStyle w:val="Hyperlink"/>
            <w:rFonts w:ascii="Times New Roman" w:hAnsi="Times New Roman"/>
            <w:b w:val="0"/>
            <w:noProof/>
            <w:sz w:val="24"/>
            <w:szCs w:val="24"/>
          </w:rPr>
          <w:t>1.5</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hAnsi="Times New Roman"/>
            <w:b w:val="0"/>
            <w:noProof/>
            <w:sz w:val="24"/>
            <w:szCs w:val="24"/>
          </w:rPr>
          <w:t xml:space="preserve">Can resistant and tolerant cultivars play a role in controlling </w:t>
        </w:r>
        <w:r w:rsidR="00935BE0" w:rsidRPr="00935BE0">
          <w:rPr>
            <w:rStyle w:val="Hyperlink"/>
            <w:rFonts w:ascii="Times New Roman" w:hAnsi="Times New Roman"/>
            <w:b w:val="0"/>
            <w:i/>
            <w:noProof/>
            <w:sz w:val="24"/>
            <w:szCs w:val="24"/>
          </w:rPr>
          <w:t>Striga</w:t>
        </w:r>
        <w:r w:rsidR="00935BE0" w:rsidRPr="00935BE0">
          <w:rPr>
            <w:rStyle w:val="Hyperlink"/>
            <w:rFonts w:ascii="Times New Roman" w:hAnsi="Times New Roman"/>
            <w:b w:val="0"/>
            <w:noProof/>
            <w:sz w:val="24"/>
            <w:szCs w:val="24"/>
          </w:rPr>
          <w:t xml:space="preserve"> and improving crop yield?</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_Toc325312992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15</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2993" w:history="1">
        <w:r w:rsidR="00935BE0" w:rsidRPr="00935BE0">
          <w:rPr>
            <w:rStyle w:val="Hyperlink"/>
            <w:rFonts w:ascii="Times New Roman" w:hAnsi="Times New Roman"/>
            <w:b w:val="0"/>
            <w:noProof/>
            <w:sz w:val="24"/>
            <w:szCs w:val="24"/>
          </w:rPr>
          <w:t>1.6</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hAnsi="Times New Roman"/>
            <w:b w:val="0"/>
            <w:noProof/>
            <w:sz w:val="24"/>
            <w:szCs w:val="24"/>
          </w:rPr>
          <w:t xml:space="preserve">Rice: A model system for molecular studies of resistance and a natural host for </w:t>
        </w:r>
        <w:r w:rsidR="00935BE0" w:rsidRPr="00935BE0">
          <w:rPr>
            <w:rStyle w:val="Hyperlink"/>
            <w:rFonts w:ascii="Times New Roman" w:hAnsi="Times New Roman"/>
            <w:b w:val="0"/>
            <w:i/>
            <w:noProof/>
            <w:sz w:val="24"/>
            <w:szCs w:val="24"/>
          </w:rPr>
          <w:t>Striga</w:t>
        </w:r>
        <w:r w:rsidR="00223454">
          <w:rPr>
            <w:rStyle w:val="Hyperlink"/>
            <w:rFonts w:ascii="Times New Roman" w:hAnsi="Times New Roman"/>
            <w:b w:val="0"/>
            <w:i/>
            <w:noProof/>
            <w:sz w:val="24"/>
            <w:szCs w:val="24"/>
          </w:rPr>
          <w:tab/>
        </w:r>
        <w:r w:rsidR="00021FD7">
          <w:rPr>
            <w:rFonts w:ascii="Times New Roman" w:hAnsi="Times New Roman" w:cs="Times New Roman"/>
            <w:b w:val="0"/>
            <w:noProof/>
            <w:webHidden/>
            <w:sz w:val="24"/>
            <w:szCs w:val="24"/>
          </w:rPr>
          <w:t>..............................................................................................................................</w:t>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_Toc325312993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21</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2994" w:history="1">
        <w:r w:rsidR="00935BE0" w:rsidRPr="00935BE0">
          <w:rPr>
            <w:rStyle w:val="Hyperlink"/>
            <w:rFonts w:ascii="Times New Roman" w:hAnsi="Times New Roman"/>
            <w:b w:val="0"/>
            <w:noProof/>
            <w:sz w:val="24"/>
            <w:szCs w:val="24"/>
          </w:rPr>
          <w:t>1.7</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hAnsi="Times New Roman"/>
            <w:b w:val="0"/>
            <w:noProof/>
            <w:sz w:val="24"/>
            <w:szCs w:val="24"/>
          </w:rPr>
          <w:t>Development, characteristics and performance of New Rice for Africa (NERICA) cultivars</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_Toc325312994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24</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2995" w:history="1">
        <w:r w:rsidR="00935BE0" w:rsidRPr="00935BE0">
          <w:rPr>
            <w:rStyle w:val="Hyperlink"/>
            <w:rFonts w:ascii="Times New Roman" w:hAnsi="Times New Roman"/>
            <w:b w:val="0"/>
            <w:noProof/>
            <w:sz w:val="24"/>
            <w:szCs w:val="24"/>
          </w:rPr>
          <w:t>1.8</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hAnsi="Times New Roman"/>
            <w:b w:val="0"/>
            <w:noProof/>
            <w:sz w:val="24"/>
            <w:szCs w:val="24"/>
          </w:rPr>
          <w:t>Aims and objectives of thesis</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_Toc325312995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29</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1"/>
        <w:tabs>
          <w:tab w:val="right" w:leader="dot" w:pos="8494"/>
        </w:tabs>
        <w:rPr>
          <w:rFonts w:ascii="Times New Roman" w:eastAsiaTheme="minorEastAsia" w:hAnsi="Times New Roman"/>
          <w:b w:val="0"/>
          <w:bCs w:val="0"/>
          <w:caps w:val="0"/>
          <w:noProof/>
          <w:lang w:eastAsia="zh-CN"/>
        </w:rPr>
      </w:pPr>
      <w:hyperlink w:anchor="_Toc325312996" w:history="1">
        <w:r w:rsidR="00935BE0" w:rsidRPr="00D93BD5">
          <w:rPr>
            <w:rStyle w:val="Hyperlink"/>
            <w:rFonts w:ascii="Times New Roman" w:hAnsi="Times New Roman"/>
            <w:noProof/>
          </w:rPr>
          <w:t>Chapter 2</w:t>
        </w:r>
        <w:r w:rsidR="00935BE0" w:rsidRPr="00935BE0">
          <w:rPr>
            <w:rFonts w:ascii="Times New Roman" w:hAnsi="Times New Roman"/>
            <w:b w:val="0"/>
            <w:noProof/>
            <w:webHidden/>
          </w:rPr>
          <w:tab/>
        </w:r>
        <w:r w:rsidR="00F721DA" w:rsidRPr="00935BE0">
          <w:rPr>
            <w:rFonts w:ascii="Times New Roman" w:hAnsi="Times New Roman"/>
            <w:b w:val="0"/>
            <w:noProof/>
            <w:webHidden/>
          </w:rPr>
          <w:fldChar w:fldCharType="begin"/>
        </w:r>
        <w:r w:rsidR="00935BE0" w:rsidRPr="00935BE0">
          <w:rPr>
            <w:rFonts w:ascii="Times New Roman" w:hAnsi="Times New Roman"/>
            <w:b w:val="0"/>
            <w:noProof/>
            <w:webHidden/>
          </w:rPr>
          <w:instrText xml:space="preserve"> PAGEREF _Toc325312996 \h </w:instrText>
        </w:r>
        <w:r w:rsidR="00F721DA" w:rsidRPr="00935BE0">
          <w:rPr>
            <w:rFonts w:ascii="Times New Roman" w:hAnsi="Times New Roman"/>
            <w:b w:val="0"/>
            <w:noProof/>
            <w:webHidden/>
          </w:rPr>
        </w:r>
        <w:r w:rsidR="00F721DA" w:rsidRPr="00935BE0">
          <w:rPr>
            <w:rFonts w:ascii="Times New Roman" w:hAnsi="Times New Roman"/>
            <w:b w:val="0"/>
            <w:noProof/>
            <w:webHidden/>
          </w:rPr>
          <w:fldChar w:fldCharType="separate"/>
        </w:r>
        <w:r w:rsidR="00444515">
          <w:rPr>
            <w:rFonts w:ascii="Times New Roman" w:hAnsi="Times New Roman"/>
            <w:b w:val="0"/>
            <w:noProof/>
            <w:webHidden/>
          </w:rPr>
          <w:t>30</w:t>
        </w:r>
        <w:r w:rsidR="00F721DA" w:rsidRPr="00935BE0">
          <w:rPr>
            <w:rFonts w:ascii="Times New Roman" w:hAnsi="Times New Roman"/>
            <w:b w:val="0"/>
            <w:noProof/>
            <w:webHidden/>
          </w:rPr>
          <w:fldChar w:fldCharType="end"/>
        </w:r>
      </w:hyperlink>
    </w:p>
    <w:p w:rsidR="00935BE0" w:rsidRPr="00935BE0" w:rsidRDefault="003D3F78">
      <w:pPr>
        <w:pStyle w:val="TOC1"/>
        <w:tabs>
          <w:tab w:val="right" w:leader="dot" w:pos="8494"/>
        </w:tabs>
        <w:rPr>
          <w:rFonts w:ascii="Times New Roman" w:eastAsiaTheme="minorEastAsia" w:hAnsi="Times New Roman"/>
          <w:b w:val="0"/>
          <w:bCs w:val="0"/>
          <w:caps w:val="0"/>
          <w:noProof/>
          <w:lang w:eastAsia="zh-CN"/>
        </w:rPr>
      </w:pPr>
      <w:hyperlink w:anchor="_Toc325312997" w:history="1">
        <w:r w:rsidR="00935BE0" w:rsidRPr="00D93BD5">
          <w:rPr>
            <w:rStyle w:val="Hyperlink"/>
            <w:rFonts w:ascii="Times New Roman" w:hAnsi="Times New Roman"/>
            <w:noProof/>
          </w:rPr>
          <w:t xml:space="preserve">New Rice for Africa (NERICA) cultivars exhibit different levels of post-attachment resistance against the parasitic weeds </w:t>
        </w:r>
        <w:r w:rsidR="00935BE0" w:rsidRPr="00D93BD5">
          <w:rPr>
            <w:rStyle w:val="Hyperlink"/>
            <w:rFonts w:ascii="Times New Roman" w:hAnsi="Times New Roman"/>
            <w:i/>
            <w:noProof/>
          </w:rPr>
          <w:t xml:space="preserve">Striga hermonthica </w:t>
        </w:r>
        <w:r w:rsidR="00935BE0" w:rsidRPr="00D93BD5">
          <w:rPr>
            <w:rStyle w:val="Hyperlink"/>
            <w:rFonts w:ascii="Times New Roman" w:hAnsi="Times New Roman"/>
            <w:noProof/>
          </w:rPr>
          <w:t xml:space="preserve">and </w:t>
        </w:r>
        <w:r w:rsidR="00935BE0" w:rsidRPr="00D93BD5">
          <w:rPr>
            <w:rStyle w:val="Hyperlink"/>
            <w:rFonts w:ascii="Times New Roman" w:hAnsi="Times New Roman"/>
            <w:i/>
            <w:noProof/>
          </w:rPr>
          <w:t>Striga asiatica</w:t>
        </w:r>
        <w:r w:rsidR="00935BE0" w:rsidRPr="00935BE0">
          <w:rPr>
            <w:rFonts w:ascii="Times New Roman" w:hAnsi="Times New Roman"/>
            <w:b w:val="0"/>
            <w:noProof/>
            <w:webHidden/>
          </w:rPr>
          <w:tab/>
        </w:r>
        <w:r w:rsidR="00F721DA" w:rsidRPr="00935BE0">
          <w:rPr>
            <w:rFonts w:ascii="Times New Roman" w:hAnsi="Times New Roman"/>
            <w:b w:val="0"/>
            <w:noProof/>
            <w:webHidden/>
          </w:rPr>
          <w:fldChar w:fldCharType="begin"/>
        </w:r>
        <w:r w:rsidR="00935BE0" w:rsidRPr="00935BE0">
          <w:rPr>
            <w:rFonts w:ascii="Times New Roman" w:hAnsi="Times New Roman"/>
            <w:b w:val="0"/>
            <w:noProof/>
            <w:webHidden/>
          </w:rPr>
          <w:instrText xml:space="preserve"> PAGEREF _Toc325312997 \h </w:instrText>
        </w:r>
        <w:r w:rsidR="00F721DA" w:rsidRPr="00935BE0">
          <w:rPr>
            <w:rFonts w:ascii="Times New Roman" w:hAnsi="Times New Roman"/>
            <w:b w:val="0"/>
            <w:noProof/>
            <w:webHidden/>
          </w:rPr>
        </w:r>
        <w:r w:rsidR="00F721DA" w:rsidRPr="00935BE0">
          <w:rPr>
            <w:rFonts w:ascii="Times New Roman" w:hAnsi="Times New Roman"/>
            <w:b w:val="0"/>
            <w:noProof/>
            <w:webHidden/>
          </w:rPr>
          <w:fldChar w:fldCharType="separate"/>
        </w:r>
        <w:r w:rsidR="00444515">
          <w:rPr>
            <w:rFonts w:ascii="Times New Roman" w:hAnsi="Times New Roman"/>
            <w:b w:val="0"/>
            <w:noProof/>
            <w:webHidden/>
          </w:rPr>
          <w:t>30</w:t>
        </w:r>
        <w:r w:rsidR="00F721DA" w:rsidRPr="00935BE0">
          <w:rPr>
            <w:rFonts w:ascii="Times New Roman" w:hAnsi="Times New Roman"/>
            <w:b w:val="0"/>
            <w:noProof/>
            <w:webHidden/>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2998" w:history="1">
        <w:r w:rsidR="00935BE0" w:rsidRPr="00935BE0">
          <w:rPr>
            <w:rStyle w:val="Hyperlink"/>
            <w:rFonts w:ascii="Times New Roman" w:eastAsia="Times New Roman" w:hAnsi="Times New Roman"/>
            <w:b w:val="0"/>
            <w:noProof/>
            <w:sz w:val="24"/>
            <w:szCs w:val="24"/>
            <w:lang w:eastAsia="fr-FR"/>
          </w:rPr>
          <w:t>2.1</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eastAsia="Times New Roman" w:hAnsi="Times New Roman"/>
            <w:b w:val="0"/>
            <w:noProof/>
            <w:sz w:val="24"/>
            <w:szCs w:val="24"/>
            <w:lang w:eastAsia="fr-FR"/>
          </w:rPr>
          <w:t>Introduction</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_Toc325312998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31</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2999" w:history="1">
        <w:r w:rsidR="00935BE0" w:rsidRPr="00935BE0">
          <w:rPr>
            <w:rStyle w:val="Hyperlink"/>
            <w:rFonts w:ascii="Times New Roman" w:eastAsia="Times New Roman" w:hAnsi="Times New Roman"/>
            <w:b w:val="0"/>
            <w:noProof/>
            <w:sz w:val="24"/>
            <w:szCs w:val="24"/>
            <w:lang w:eastAsia="fr-FR"/>
          </w:rPr>
          <w:t>2.2</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eastAsia="Times New Roman" w:hAnsi="Times New Roman"/>
            <w:b w:val="0"/>
            <w:noProof/>
            <w:sz w:val="24"/>
            <w:szCs w:val="24"/>
            <w:lang w:eastAsia="fr-FR"/>
          </w:rPr>
          <w:t>Material and Methods</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_Toc325312999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34</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00" w:history="1">
        <w:r w:rsidR="00935BE0" w:rsidRPr="00935BE0">
          <w:rPr>
            <w:rStyle w:val="Hyperlink"/>
            <w:rFonts w:ascii="Times New Roman" w:eastAsia="Times New Roman" w:hAnsi="Times New Roman"/>
            <w:bCs/>
            <w:noProof/>
            <w:sz w:val="24"/>
            <w:szCs w:val="24"/>
            <w:lang w:eastAsia="fr-FR"/>
          </w:rPr>
          <w:t>2.2.1</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imes New Roman" w:hAnsi="Times New Roman"/>
            <w:bCs/>
            <w:noProof/>
            <w:sz w:val="24"/>
            <w:szCs w:val="24"/>
            <w:lang w:eastAsia="fr-FR"/>
          </w:rPr>
          <w:t>Plant materials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_Toc325313000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34</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01" w:history="1">
        <w:r w:rsidR="00935BE0" w:rsidRPr="00935BE0">
          <w:rPr>
            <w:rStyle w:val="Hyperlink"/>
            <w:rFonts w:ascii="Times New Roman" w:eastAsia="Times New Roman" w:hAnsi="Times New Roman"/>
            <w:bCs/>
            <w:noProof/>
            <w:sz w:val="24"/>
            <w:szCs w:val="24"/>
            <w:lang w:eastAsia="fr-FR"/>
          </w:rPr>
          <w:t>2.2.2</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imes New Roman" w:hAnsi="Times New Roman"/>
            <w:bCs/>
            <w:noProof/>
            <w:sz w:val="24"/>
            <w:szCs w:val="24"/>
            <w:lang w:eastAsia="fr-FR"/>
          </w:rPr>
          <w:t xml:space="preserve">Growth and infection of rice plants with </w:t>
        </w:r>
        <w:r w:rsidR="00935BE0" w:rsidRPr="00935BE0">
          <w:rPr>
            <w:rStyle w:val="Hyperlink"/>
            <w:rFonts w:ascii="Times New Roman" w:eastAsia="Times New Roman" w:hAnsi="Times New Roman"/>
            <w:bCs/>
            <w:i/>
            <w:noProof/>
            <w:sz w:val="24"/>
            <w:szCs w:val="24"/>
            <w:lang w:eastAsia="fr-FR"/>
          </w:rPr>
          <w:t>Striga</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_Toc325313001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34</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02" w:history="1">
        <w:r w:rsidR="00935BE0" w:rsidRPr="00935BE0">
          <w:rPr>
            <w:rStyle w:val="Hyperlink"/>
            <w:rFonts w:ascii="Times New Roman" w:eastAsia="Times New Roman" w:hAnsi="Times New Roman"/>
            <w:bCs/>
            <w:noProof/>
            <w:sz w:val="24"/>
            <w:szCs w:val="24"/>
            <w:lang w:eastAsia="fr-FR"/>
          </w:rPr>
          <w:t>2.2.3</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imes New Roman" w:hAnsi="Times New Roman"/>
            <w:bCs/>
            <w:noProof/>
            <w:sz w:val="24"/>
            <w:szCs w:val="24"/>
            <w:lang w:eastAsia="fr-FR"/>
          </w:rPr>
          <w:t xml:space="preserve">Quantification of post-attachment resistance and the effect of </w:t>
        </w:r>
        <w:r w:rsidR="00935BE0" w:rsidRPr="00935BE0">
          <w:rPr>
            <w:rStyle w:val="Hyperlink"/>
            <w:rFonts w:ascii="Times New Roman" w:eastAsia="Times New Roman" w:hAnsi="Times New Roman"/>
            <w:bCs/>
            <w:i/>
            <w:noProof/>
            <w:sz w:val="24"/>
            <w:szCs w:val="24"/>
            <w:lang w:eastAsia="fr-FR"/>
          </w:rPr>
          <w:t>Striga</w:t>
        </w:r>
        <w:r w:rsidR="00935BE0" w:rsidRPr="00935BE0">
          <w:rPr>
            <w:rStyle w:val="Hyperlink"/>
            <w:rFonts w:ascii="Times New Roman" w:eastAsia="Times New Roman" w:hAnsi="Times New Roman"/>
            <w:bCs/>
            <w:noProof/>
            <w:sz w:val="24"/>
            <w:szCs w:val="24"/>
            <w:lang w:eastAsia="fr-FR"/>
          </w:rPr>
          <w:t xml:space="preserve"> on host biomass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_Toc325313002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36</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03" w:history="1">
        <w:r w:rsidR="00935BE0" w:rsidRPr="00935BE0">
          <w:rPr>
            <w:rStyle w:val="Hyperlink"/>
            <w:rFonts w:ascii="Times New Roman" w:eastAsia="Times New Roman" w:hAnsi="Times New Roman"/>
            <w:bCs/>
            <w:noProof/>
            <w:sz w:val="24"/>
            <w:szCs w:val="24"/>
            <w:lang w:eastAsia="fr-FR"/>
          </w:rPr>
          <w:t>2.2.4</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imes New Roman" w:hAnsi="Times New Roman"/>
            <w:bCs/>
            <w:noProof/>
            <w:sz w:val="24"/>
            <w:szCs w:val="24"/>
            <w:lang w:eastAsia="fr-FR"/>
          </w:rPr>
          <w:t>The phenotype of resistance</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_Toc325313003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37</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04" w:history="1">
        <w:r w:rsidR="00935BE0" w:rsidRPr="00935BE0">
          <w:rPr>
            <w:rStyle w:val="Hyperlink"/>
            <w:rFonts w:ascii="Times New Roman" w:eastAsia="Times New Roman" w:hAnsi="Times New Roman"/>
            <w:bCs/>
            <w:noProof/>
            <w:sz w:val="24"/>
            <w:szCs w:val="24"/>
            <w:lang w:eastAsia="fr-FR"/>
          </w:rPr>
          <w:t>2.2.5</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imes New Roman" w:hAnsi="Times New Roman"/>
            <w:bCs/>
            <w:noProof/>
            <w:sz w:val="24"/>
            <w:szCs w:val="24"/>
            <w:lang w:eastAsia="fr-FR"/>
          </w:rPr>
          <w:t>Statistical analyses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_Toc325313004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37</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3005" w:history="1">
        <w:r w:rsidR="00935BE0" w:rsidRPr="00935BE0">
          <w:rPr>
            <w:rStyle w:val="Hyperlink"/>
            <w:rFonts w:ascii="Times New Roman" w:eastAsia="Times New Roman" w:hAnsi="Times New Roman"/>
            <w:b w:val="0"/>
            <w:noProof/>
            <w:sz w:val="24"/>
            <w:szCs w:val="24"/>
            <w:lang w:val="en-US" w:eastAsia="fr-FR"/>
          </w:rPr>
          <w:t>2.3</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eastAsia="Times New Roman" w:hAnsi="Times New Roman"/>
            <w:b w:val="0"/>
            <w:noProof/>
            <w:sz w:val="24"/>
            <w:szCs w:val="24"/>
            <w:lang w:val="en-US" w:eastAsia="fr-FR"/>
          </w:rPr>
          <w:t>Results</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_Toc325313005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38</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06" w:history="1">
        <w:r w:rsidR="00935BE0" w:rsidRPr="00935BE0">
          <w:rPr>
            <w:rStyle w:val="Hyperlink"/>
            <w:rFonts w:ascii="Times New Roman" w:eastAsia="Times New Roman" w:hAnsi="Times New Roman"/>
            <w:bCs/>
            <w:noProof/>
            <w:sz w:val="24"/>
            <w:szCs w:val="24"/>
            <w:lang w:val="en-US" w:eastAsia="fr-FR"/>
          </w:rPr>
          <w:t>2.3.1</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imes New Roman" w:hAnsi="Times New Roman"/>
            <w:bCs/>
            <w:noProof/>
            <w:sz w:val="24"/>
            <w:szCs w:val="24"/>
            <w:lang w:eastAsia="fr-FR"/>
          </w:rPr>
          <w:t xml:space="preserve">How resistant are the NERICA rice cultivars to </w:t>
        </w:r>
        <w:r w:rsidR="00935BE0" w:rsidRPr="00935BE0">
          <w:rPr>
            <w:rStyle w:val="Hyperlink"/>
            <w:rFonts w:ascii="Times New Roman" w:eastAsia="Times New Roman" w:hAnsi="Times New Roman"/>
            <w:bCs/>
            <w:i/>
            <w:iCs/>
            <w:noProof/>
            <w:sz w:val="24"/>
            <w:szCs w:val="24"/>
            <w:lang w:eastAsia="fr-FR"/>
          </w:rPr>
          <w:t>S. hermonthica</w:t>
        </w:r>
        <w:r w:rsidR="00935BE0" w:rsidRPr="00935BE0">
          <w:rPr>
            <w:rStyle w:val="Hyperlink"/>
            <w:rFonts w:ascii="Times New Roman" w:eastAsia="Times New Roman" w:hAnsi="Times New Roman"/>
            <w:bCs/>
            <w:noProof/>
            <w:sz w:val="24"/>
            <w:szCs w:val="24"/>
            <w:lang w:eastAsia="fr-FR"/>
          </w:rPr>
          <w:t xml:space="preserve"> and </w:t>
        </w:r>
        <w:r w:rsidR="00935BE0" w:rsidRPr="00935BE0">
          <w:rPr>
            <w:rStyle w:val="Hyperlink"/>
            <w:rFonts w:ascii="Times New Roman" w:eastAsia="Times New Roman" w:hAnsi="Times New Roman"/>
            <w:bCs/>
            <w:i/>
            <w:iCs/>
            <w:noProof/>
            <w:sz w:val="24"/>
            <w:szCs w:val="24"/>
            <w:lang w:eastAsia="fr-FR"/>
          </w:rPr>
          <w:t>S. asiatica?</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_Toc325313006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38</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07" w:history="1">
        <w:r w:rsidR="00935BE0" w:rsidRPr="00935BE0">
          <w:rPr>
            <w:rStyle w:val="Hyperlink"/>
            <w:rFonts w:ascii="Times New Roman" w:eastAsia="Times New Roman" w:hAnsi="Times New Roman"/>
            <w:bCs/>
            <w:noProof/>
            <w:sz w:val="24"/>
            <w:szCs w:val="24"/>
            <w:lang w:eastAsia="fr-FR"/>
          </w:rPr>
          <w:t>2.3.2</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imes New Roman" w:hAnsi="Times New Roman"/>
            <w:bCs/>
            <w:noProof/>
            <w:sz w:val="24"/>
            <w:szCs w:val="24"/>
            <w:lang w:eastAsia="fr-FR"/>
          </w:rPr>
          <w:t>How broad-spectrum is the resistance found in the NERICA cultivars?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_Toc325313007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43</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08" w:history="1">
        <w:r w:rsidR="00935BE0" w:rsidRPr="00935BE0">
          <w:rPr>
            <w:rStyle w:val="Hyperlink"/>
            <w:rFonts w:ascii="Times New Roman" w:eastAsia="Times New Roman" w:hAnsi="Times New Roman"/>
            <w:bCs/>
            <w:noProof/>
            <w:sz w:val="24"/>
            <w:szCs w:val="24"/>
            <w:lang w:eastAsia="fr-FR"/>
          </w:rPr>
          <w:t>2.3.3</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imes New Roman" w:hAnsi="Times New Roman"/>
            <w:bCs/>
            <w:noProof/>
            <w:sz w:val="24"/>
            <w:szCs w:val="24"/>
            <w:lang w:eastAsia="fr-FR"/>
          </w:rPr>
          <w:t xml:space="preserve">The impact of </w:t>
        </w:r>
        <w:r w:rsidR="00935BE0" w:rsidRPr="00935BE0">
          <w:rPr>
            <w:rStyle w:val="Hyperlink"/>
            <w:rFonts w:ascii="Times New Roman" w:eastAsia="Times New Roman" w:hAnsi="Times New Roman"/>
            <w:bCs/>
            <w:i/>
            <w:noProof/>
            <w:sz w:val="24"/>
            <w:szCs w:val="24"/>
            <w:lang w:eastAsia="fr-FR"/>
          </w:rPr>
          <w:t>Striga</w:t>
        </w:r>
        <w:r w:rsidR="00935BE0" w:rsidRPr="00935BE0">
          <w:rPr>
            <w:rStyle w:val="Hyperlink"/>
            <w:rFonts w:ascii="Times New Roman" w:eastAsia="Times New Roman" w:hAnsi="Times New Roman"/>
            <w:bCs/>
            <w:noProof/>
            <w:sz w:val="24"/>
            <w:szCs w:val="24"/>
            <w:lang w:eastAsia="fr-FR"/>
          </w:rPr>
          <w:t xml:space="preserve"> on the biomass of susceptible and resistant NERICA cultivars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_Toc325313008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45</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3009" w:history="1">
        <w:r w:rsidR="00935BE0" w:rsidRPr="00935BE0">
          <w:rPr>
            <w:rStyle w:val="Hyperlink"/>
            <w:rFonts w:ascii="Times New Roman" w:eastAsia="Times New Roman" w:hAnsi="Times New Roman"/>
            <w:b w:val="0"/>
            <w:noProof/>
            <w:sz w:val="24"/>
            <w:szCs w:val="24"/>
            <w:lang w:eastAsia="fr-FR"/>
          </w:rPr>
          <w:t>2.4</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eastAsia="Times New Roman" w:hAnsi="Times New Roman"/>
            <w:b w:val="0"/>
            <w:noProof/>
            <w:sz w:val="24"/>
            <w:szCs w:val="24"/>
            <w:lang w:eastAsia="fr-FR"/>
          </w:rPr>
          <w:t>Discussion</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_Toc325313009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50</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10" w:history="1">
        <w:r w:rsidR="00935BE0" w:rsidRPr="00935BE0">
          <w:rPr>
            <w:rStyle w:val="Hyperlink"/>
            <w:rFonts w:ascii="Times New Roman" w:eastAsia="Times New Roman" w:hAnsi="Times New Roman"/>
            <w:bCs/>
            <w:noProof/>
            <w:sz w:val="24"/>
            <w:szCs w:val="24"/>
            <w:lang w:eastAsia="fr-FR"/>
          </w:rPr>
          <w:t>2.4.1</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imes New Roman" w:hAnsi="Times New Roman"/>
            <w:bCs/>
            <w:noProof/>
            <w:sz w:val="24"/>
            <w:szCs w:val="24"/>
            <w:lang w:eastAsia="fr-FR"/>
          </w:rPr>
          <w:t xml:space="preserve">Some of the upland NERICA cultivars exhibit strong, broad spectrum post- attachment resistance against </w:t>
        </w:r>
        <w:r w:rsidR="00935BE0" w:rsidRPr="00935BE0">
          <w:rPr>
            <w:rStyle w:val="Hyperlink"/>
            <w:rFonts w:ascii="Times New Roman" w:eastAsia="Times New Roman" w:hAnsi="Times New Roman"/>
            <w:bCs/>
            <w:i/>
            <w:noProof/>
            <w:sz w:val="24"/>
            <w:szCs w:val="24"/>
            <w:lang w:eastAsia="fr-FR"/>
          </w:rPr>
          <w:t>Striga</w:t>
        </w:r>
        <w:r w:rsidR="00935BE0" w:rsidRPr="00935BE0">
          <w:rPr>
            <w:rStyle w:val="Hyperlink"/>
            <w:rFonts w:ascii="Times New Roman" w:eastAsia="Times New Roman" w:hAnsi="Times New Roman"/>
            <w:bCs/>
            <w:noProof/>
            <w:sz w:val="24"/>
            <w:szCs w:val="24"/>
            <w:lang w:eastAsia="fr-FR"/>
          </w:rPr>
          <w:t xml:space="preserve"> ecotypes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_Toc325313010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51</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11" w:history="1">
        <w:r w:rsidR="00935BE0" w:rsidRPr="00935BE0">
          <w:rPr>
            <w:rStyle w:val="Hyperlink"/>
            <w:rFonts w:ascii="Times New Roman" w:eastAsia="Times New Roman" w:hAnsi="Times New Roman"/>
            <w:bCs/>
            <w:noProof/>
            <w:sz w:val="24"/>
            <w:szCs w:val="24"/>
            <w:lang w:eastAsia="fr-FR"/>
          </w:rPr>
          <w:t>2.4.2</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imes New Roman" w:hAnsi="Times New Roman"/>
            <w:bCs/>
            <w:noProof/>
            <w:sz w:val="24"/>
            <w:szCs w:val="24"/>
            <w:lang w:eastAsia="fr-FR"/>
          </w:rPr>
          <w:t xml:space="preserve">The phenotype of </w:t>
        </w:r>
        <w:r w:rsidR="00935BE0" w:rsidRPr="00935BE0">
          <w:rPr>
            <w:rStyle w:val="Hyperlink"/>
            <w:rFonts w:ascii="Times New Roman" w:eastAsia="Times New Roman" w:hAnsi="Times New Roman"/>
            <w:bCs/>
            <w:i/>
            <w:noProof/>
            <w:sz w:val="24"/>
            <w:szCs w:val="24"/>
            <w:lang w:eastAsia="fr-FR"/>
          </w:rPr>
          <w:t>Striga</w:t>
        </w:r>
        <w:r w:rsidR="00935BE0" w:rsidRPr="00935BE0">
          <w:rPr>
            <w:rStyle w:val="Hyperlink"/>
            <w:rFonts w:ascii="Times New Roman" w:eastAsia="Times New Roman" w:hAnsi="Times New Roman"/>
            <w:bCs/>
            <w:noProof/>
            <w:sz w:val="24"/>
            <w:szCs w:val="24"/>
            <w:lang w:eastAsia="fr-FR"/>
          </w:rPr>
          <w:t xml:space="preserve"> resistance in the NERICA cultivars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_Toc325313011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52</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12" w:history="1">
        <w:r w:rsidR="00935BE0" w:rsidRPr="00935BE0">
          <w:rPr>
            <w:rStyle w:val="Hyperlink"/>
            <w:rFonts w:ascii="Times New Roman" w:eastAsia="Times New Roman" w:hAnsi="Times New Roman"/>
            <w:bCs/>
            <w:noProof/>
            <w:sz w:val="24"/>
            <w:szCs w:val="24"/>
            <w:lang w:eastAsia="fr-FR"/>
          </w:rPr>
          <w:t>2.4.3</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imes New Roman" w:hAnsi="Times New Roman"/>
            <w:bCs/>
            <w:noProof/>
            <w:sz w:val="24"/>
            <w:szCs w:val="24"/>
            <w:lang w:eastAsia="fr-FR"/>
          </w:rPr>
          <w:t xml:space="preserve">Does resistance and/or tolerance to </w:t>
        </w:r>
        <w:r w:rsidR="00935BE0" w:rsidRPr="00935BE0">
          <w:rPr>
            <w:rStyle w:val="Hyperlink"/>
            <w:rFonts w:ascii="Times New Roman" w:eastAsia="Times New Roman" w:hAnsi="Times New Roman"/>
            <w:bCs/>
            <w:i/>
            <w:noProof/>
            <w:sz w:val="24"/>
            <w:szCs w:val="24"/>
            <w:lang w:eastAsia="fr-FR"/>
          </w:rPr>
          <w:t>Striga</w:t>
        </w:r>
        <w:r w:rsidR="00935BE0" w:rsidRPr="00935BE0">
          <w:rPr>
            <w:rStyle w:val="Hyperlink"/>
            <w:rFonts w:ascii="Times New Roman" w:eastAsia="Times New Roman" w:hAnsi="Times New Roman"/>
            <w:bCs/>
            <w:noProof/>
            <w:sz w:val="24"/>
            <w:szCs w:val="24"/>
            <w:lang w:eastAsia="fr-FR"/>
          </w:rPr>
          <w:t xml:space="preserve"> reduce the damaging effects of the parasite on the host plant?</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_Toc325313012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53</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right" w:leader="dot" w:pos="8494"/>
        </w:tabs>
        <w:rPr>
          <w:rFonts w:ascii="Times New Roman" w:eastAsiaTheme="minorEastAsia" w:hAnsi="Times New Roman" w:cs="Times New Roman"/>
          <w:noProof/>
          <w:sz w:val="24"/>
          <w:szCs w:val="24"/>
          <w:lang w:eastAsia="zh-CN"/>
        </w:rPr>
      </w:pPr>
      <w:hyperlink w:anchor="_Toc325313013" w:history="1">
        <w:r w:rsidR="00935BE0" w:rsidRPr="00935BE0">
          <w:rPr>
            <w:rStyle w:val="Hyperlink"/>
            <w:rFonts w:ascii="Times New Roman" w:eastAsia="Times New Roman" w:hAnsi="Times New Roman"/>
            <w:bCs/>
            <w:noProof/>
            <w:sz w:val="24"/>
            <w:szCs w:val="24"/>
            <w:lang w:eastAsia="fr-FR"/>
          </w:rPr>
          <w:t>Conclusions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_Toc325313013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54</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1"/>
        <w:tabs>
          <w:tab w:val="right" w:leader="dot" w:pos="8494"/>
        </w:tabs>
        <w:rPr>
          <w:rFonts w:ascii="Times New Roman" w:eastAsiaTheme="minorEastAsia" w:hAnsi="Times New Roman"/>
          <w:b w:val="0"/>
          <w:bCs w:val="0"/>
          <w:caps w:val="0"/>
          <w:noProof/>
          <w:lang w:eastAsia="zh-CN"/>
        </w:rPr>
      </w:pPr>
      <w:hyperlink w:anchor="_Toc325313014" w:history="1">
        <w:r w:rsidR="00935BE0" w:rsidRPr="00D93BD5">
          <w:rPr>
            <w:rStyle w:val="Hyperlink"/>
            <w:rFonts w:ascii="Times New Roman" w:hAnsi="Times New Roman"/>
            <w:noProof/>
          </w:rPr>
          <w:t>Chapter 3</w:t>
        </w:r>
        <w:r w:rsidR="00935BE0" w:rsidRPr="00935BE0">
          <w:rPr>
            <w:rFonts w:ascii="Times New Roman" w:hAnsi="Times New Roman"/>
            <w:b w:val="0"/>
            <w:noProof/>
            <w:webHidden/>
          </w:rPr>
          <w:tab/>
        </w:r>
        <w:r w:rsidR="00F721DA" w:rsidRPr="00935BE0">
          <w:rPr>
            <w:rFonts w:ascii="Times New Roman" w:hAnsi="Times New Roman"/>
            <w:b w:val="0"/>
            <w:noProof/>
            <w:webHidden/>
          </w:rPr>
          <w:fldChar w:fldCharType="begin"/>
        </w:r>
        <w:r w:rsidR="00935BE0" w:rsidRPr="00935BE0">
          <w:rPr>
            <w:rFonts w:ascii="Times New Roman" w:hAnsi="Times New Roman"/>
            <w:b w:val="0"/>
            <w:noProof/>
            <w:webHidden/>
          </w:rPr>
          <w:instrText xml:space="preserve"> PAGEREF _Toc325313014 \h </w:instrText>
        </w:r>
        <w:r w:rsidR="00F721DA" w:rsidRPr="00935BE0">
          <w:rPr>
            <w:rFonts w:ascii="Times New Roman" w:hAnsi="Times New Roman"/>
            <w:b w:val="0"/>
            <w:noProof/>
            <w:webHidden/>
          </w:rPr>
        </w:r>
        <w:r w:rsidR="00F721DA" w:rsidRPr="00935BE0">
          <w:rPr>
            <w:rFonts w:ascii="Times New Roman" w:hAnsi="Times New Roman"/>
            <w:b w:val="0"/>
            <w:noProof/>
            <w:webHidden/>
          </w:rPr>
          <w:fldChar w:fldCharType="separate"/>
        </w:r>
        <w:r w:rsidR="00444515">
          <w:rPr>
            <w:rFonts w:ascii="Times New Roman" w:hAnsi="Times New Roman"/>
            <w:b w:val="0"/>
            <w:noProof/>
            <w:webHidden/>
          </w:rPr>
          <w:t>55</w:t>
        </w:r>
        <w:r w:rsidR="00F721DA" w:rsidRPr="00935BE0">
          <w:rPr>
            <w:rFonts w:ascii="Times New Roman" w:hAnsi="Times New Roman"/>
            <w:b w:val="0"/>
            <w:noProof/>
            <w:webHidden/>
          </w:rPr>
          <w:fldChar w:fldCharType="end"/>
        </w:r>
      </w:hyperlink>
    </w:p>
    <w:p w:rsidR="00935BE0" w:rsidRPr="00935BE0" w:rsidRDefault="003D3F78">
      <w:pPr>
        <w:pStyle w:val="TOC1"/>
        <w:tabs>
          <w:tab w:val="right" w:leader="dot" w:pos="8494"/>
        </w:tabs>
        <w:rPr>
          <w:rFonts w:ascii="Times New Roman" w:eastAsiaTheme="minorEastAsia" w:hAnsi="Times New Roman"/>
          <w:b w:val="0"/>
          <w:bCs w:val="0"/>
          <w:caps w:val="0"/>
          <w:noProof/>
          <w:lang w:eastAsia="zh-CN"/>
        </w:rPr>
      </w:pPr>
      <w:hyperlink w:anchor="_Toc325313015" w:history="1">
        <w:r w:rsidR="00935BE0" w:rsidRPr="00D93BD5">
          <w:rPr>
            <w:rStyle w:val="Hyperlink"/>
            <w:rFonts w:ascii="Times New Roman" w:hAnsi="Times New Roman"/>
            <w:noProof/>
          </w:rPr>
          <w:t xml:space="preserve">Field expression of resistance against the parasitic weeds </w:t>
        </w:r>
        <w:r w:rsidR="00935BE0" w:rsidRPr="00D93BD5">
          <w:rPr>
            <w:rStyle w:val="Hyperlink"/>
            <w:rFonts w:ascii="Times New Roman" w:hAnsi="Times New Roman"/>
            <w:i/>
            <w:noProof/>
          </w:rPr>
          <w:t>Striga asiatica</w:t>
        </w:r>
        <w:r w:rsidR="00935BE0" w:rsidRPr="00D93BD5">
          <w:rPr>
            <w:rStyle w:val="Hyperlink"/>
            <w:rFonts w:ascii="Times New Roman" w:hAnsi="Times New Roman"/>
            <w:noProof/>
          </w:rPr>
          <w:t xml:space="preserve"> (L.) Kuntze and </w:t>
        </w:r>
        <w:r w:rsidR="00935BE0" w:rsidRPr="00D93BD5">
          <w:rPr>
            <w:rStyle w:val="Hyperlink"/>
            <w:rFonts w:ascii="Times New Roman" w:hAnsi="Times New Roman"/>
            <w:i/>
            <w:noProof/>
          </w:rPr>
          <w:t>Striga hermonthica</w:t>
        </w:r>
        <w:r w:rsidR="00935BE0" w:rsidRPr="00D93BD5">
          <w:rPr>
            <w:rStyle w:val="Hyperlink"/>
            <w:rFonts w:ascii="Times New Roman" w:hAnsi="Times New Roman"/>
            <w:noProof/>
          </w:rPr>
          <w:t xml:space="preserve"> (Del.) Benth. in NERICA rice cultivars and their </w:t>
        </w:r>
        <w:r w:rsidR="00935BE0" w:rsidRPr="00D93BD5">
          <w:rPr>
            <w:rStyle w:val="Hyperlink"/>
            <w:rFonts w:ascii="Times New Roman" w:hAnsi="Times New Roman"/>
            <w:i/>
            <w:noProof/>
          </w:rPr>
          <w:t>O. glaberrima</w:t>
        </w:r>
        <w:r w:rsidR="00935BE0" w:rsidRPr="00D93BD5">
          <w:rPr>
            <w:rStyle w:val="Hyperlink"/>
            <w:rFonts w:ascii="Times New Roman" w:hAnsi="Times New Roman"/>
            <w:noProof/>
          </w:rPr>
          <w:t xml:space="preserve"> (Steud.) and </w:t>
        </w:r>
        <w:r w:rsidR="00935BE0" w:rsidRPr="00D93BD5">
          <w:rPr>
            <w:rStyle w:val="Hyperlink"/>
            <w:rFonts w:ascii="Times New Roman" w:hAnsi="Times New Roman"/>
            <w:i/>
            <w:noProof/>
          </w:rPr>
          <w:t>O. sativa</w:t>
        </w:r>
        <w:r w:rsidR="00935BE0" w:rsidRPr="00D93BD5">
          <w:rPr>
            <w:rStyle w:val="Hyperlink"/>
            <w:rFonts w:ascii="Times New Roman" w:hAnsi="Times New Roman"/>
            <w:noProof/>
          </w:rPr>
          <w:t xml:space="preserve"> (L.) parents</w:t>
        </w:r>
        <w:r w:rsidR="00935BE0" w:rsidRPr="00935BE0">
          <w:rPr>
            <w:rFonts w:ascii="Times New Roman" w:hAnsi="Times New Roman"/>
            <w:b w:val="0"/>
            <w:noProof/>
            <w:webHidden/>
          </w:rPr>
          <w:tab/>
        </w:r>
        <w:r w:rsidR="00F721DA" w:rsidRPr="00935BE0">
          <w:rPr>
            <w:rFonts w:ascii="Times New Roman" w:hAnsi="Times New Roman"/>
            <w:b w:val="0"/>
            <w:noProof/>
            <w:webHidden/>
          </w:rPr>
          <w:fldChar w:fldCharType="begin"/>
        </w:r>
        <w:r w:rsidR="00935BE0" w:rsidRPr="00935BE0">
          <w:rPr>
            <w:rFonts w:ascii="Times New Roman" w:hAnsi="Times New Roman"/>
            <w:b w:val="0"/>
            <w:noProof/>
            <w:webHidden/>
          </w:rPr>
          <w:instrText xml:space="preserve"> PAGEREF _Toc325313015 \h </w:instrText>
        </w:r>
        <w:r w:rsidR="00F721DA" w:rsidRPr="00935BE0">
          <w:rPr>
            <w:rFonts w:ascii="Times New Roman" w:hAnsi="Times New Roman"/>
            <w:b w:val="0"/>
            <w:noProof/>
            <w:webHidden/>
          </w:rPr>
        </w:r>
        <w:r w:rsidR="00F721DA" w:rsidRPr="00935BE0">
          <w:rPr>
            <w:rFonts w:ascii="Times New Roman" w:hAnsi="Times New Roman"/>
            <w:b w:val="0"/>
            <w:noProof/>
            <w:webHidden/>
          </w:rPr>
          <w:fldChar w:fldCharType="separate"/>
        </w:r>
        <w:r w:rsidR="00444515">
          <w:rPr>
            <w:rFonts w:ascii="Times New Roman" w:hAnsi="Times New Roman"/>
            <w:b w:val="0"/>
            <w:noProof/>
            <w:webHidden/>
          </w:rPr>
          <w:t>55</w:t>
        </w:r>
        <w:r w:rsidR="00F721DA" w:rsidRPr="00935BE0">
          <w:rPr>
            <w:rFonts w:ascii="Times New Roman" w:hAnsi="Times New Roman"/>
            <w:b w:val="0"/>
            <w:noProof/>
            <w:webHidden/>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3016" w:history="1">
        <w:r w:rsidR="00935BE0" w:rsidRPr="00935BE0">
          <w:rPr>
            <w:rStyle w:val="Hyperlink"/>
            <w:rFonts w:ascii="Times New Roman" w:eastAsiaTheme="majorEastAsia" w:hAnsi="Times New Roman"/>
            <w:b w:val="0"/>
            <w:noProof/>
            <w:sz w:val="24"/>
            <w:szCs w:val="24"/>
          </w:rPr>
          <w:t>3.1</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eastAsiaTheme="majorEastAsia" w:hAnsi="Times New Roman"/>
            <w:b w:val="0"/>
            <w:noProof/>
            <w:sz w:val="24"/>
            <w:szCs w:val="24"/>
          </w:rPr>
          <w:t>Introduction</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_Toc325313016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56</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3017" w:history="1">
        <w:r w:rsidR="00935BE0" w:rsidRPr="00935BE0">
          <w:rPr>
            <w:rStyle w:val="Hyperlink"/>
            <w:rFonts w:ascii="Times New Roman" w:eastAsiaTheme="majorEastAsia" w:hAnsi="Times New Roman"/>
            <w:b w:val="0"/>
            <w:noProof/>
            <w:sz w:val="24"/>
            <w:szCs w:val="24"/>
          </w:rPr>
          <w:t>3.2</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eastAsiaTheme="majorEastAsia" w:hAnsi="Times New Roman"/>
            <w:b w:val="0"/>
            <w:noProof/>
            <w:sz w:val="24"/>
            <w:szCs w:val="24"/>
          </w:rPr>
          <w:t>Material and Methods</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_Toc325313017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58</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18" w:history="1">
        <w:r w:rsidR="00935BE0" w:rsidRPr="00935BE0">
          <w:rPr>
            <w:rStyle w:val="Hyperlink"/>
            <w:rFonts w:ascii="Times New Roman" w:eastAsiaTheme="majorEastAsia" w:hAnsi="Times New Roman"/>
            <w:bCs/>
            <w:noProof/>
            <w:sz w:val="24"/>
            <w:szCs w:val="24"/>
          </w:rPr>
          <w:t>3.2.1</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heme="majorEastAsia" w:hAnsi="Times New Roman"/>
            <w:bCs/>
            <w:noProof/>
            <w:sz w:val="24"/>
            <w:szCs w:val="24"/>
          </w:rPr>
          <w:t>Plant materials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_Toc325313018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58</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19" w:history="1">
        <w:r w:rsidR="00935BE0" w:rsidRPr="00935BE0">
          <w:rPr>
            <w:rStyle w:val="Hyperlink"/>
            <w:rFonts w:ascii="Times New Roman" w:eastAsiaTheme="majorEastAsia" w:hAnsi="Times New Roman"/>
            <w:bCs/>
            <w:noProof/>
            <w:sz w:val="24"/>
            <w:szCs w:val="24"/>
          </w:rPr>
          <w:t>3.2.2</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heme="majorEastAsia" w:hAnsi="Times New Roman"/>
            <w:bCs/>
            <w:noProof/>
            <w:sz w:val="24"/>
            <w:szCs w:val="24"/>
          </w:rPr>
          <w:t>Experimental sites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_Toc325313019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58</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20" w:history="1">
        <w:r w:rsidR="00935BE0" w:rsidRPr="00935BE0">
          <w:rPr>
            <w:rStyle w:val="Hyperlink"/>
            <w:rFonts w:ascii="Times New Roman" w:eastAsiaTheme="majorEastAsia" w:hAnsi="Times New Roman"/>
            <w:bCs/>
            <w:noProof/>
            <w:sz w:val="24"/>
            <w:szCs w:val="24"/>
          </w:rPr>
          <w:t>3.2.3</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heme="majorEastAsia" w:hAnsi="Times New Roman"/>
            <w:bCs/>
            <w:noProof/>
            <w:sz w:val="24"/>
            <w:szCs w:val="24"/>
          </w:rPr>
          <w:t>Experimental design, plot sizes and field preparation</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_Toc325313020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60</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21" w:history="1">
        <w:r w:rsidR="00935BE0" w:rsidRPr="00935BE0">
          <w:rPr>
            <w:rStyle w:val="Hyperlink"/>
            <w:rFonts w:ascii="Times New Roman" w:eastAsiaTheme="majorEastAsia" w:hAnsi="Times New Roman"/>
            <w:bCs/>
            <w:noProof/>
            <w:sz w:val="24"/>
            <w:szCs w:val="24"/>
          </w:rPr>
          <w:t>3.2.4</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heme="majorEastAsia" w:hAnsi="Times New Roman"/>
            <w:bCs/>
            <w:noProof/>
            <w:sz w:val="24"/>
            <w:szCs w:val="24"/>
          </w:rPr>
          <w:t>Experimental measurements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_Toc325313021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64</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22" w:history="1">
        <w:r w:rsidR="00935BE0" w:rsidRPr="00935BE0">
          <w:rPr>
            <w:rStyle w:val="Hyperlink"/>
            <w:rFonts w:ascii="Times New Roman" w:eastAsiaTheme="majorEastAsia" w:hAnsi="Times New Roman"/>
            <w:bCs/>
            <w:noProof/>
            <w:sz w:val="24"/>
            <w:szCs w:val="24"/>
          </w:rPr>
          <w:t>3.2.5</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heme="majorEastAsia" w:hAnsi="Times New Roman"/>
            <w:bCs/>
            <w:noProof/>
            <w:sz w:val="24"/>
            <w:szCs w:val="24"/>
          </w:rPr>
          <w:t xml:space="preserve">Evaluation of the resistance of selected cultivars to </w:t>
        </w:r>
        <w:r w:rsidR="00935BE0" w:rsidRPr="00935BE0">
          <w:rPr>
            <w:rStyle w:val="Hyperlink"/>
            <w:rFonts w:ascii="Times New Roman" w:eastAsiaTheme="majorEastAsia" w:hAnsi="Times New Roman"/>
            <w:bCs/>
            <w:i/>
            <w:noProof/>
            <w:sz w:val="24"/>
            <w:szCs w:val="24"/>
          </w:rPr>
          <w:t>Striga hermonthica</w:t>
        </w:r>
        <w:r w:rsidR="00935BE0" w:rsidRPr="00935BE0">
          <w:rPr>
            <w:rStyle w:val="Hyperlink"/>
            <w:rFonts w:ascii="Times New Roman" w:eastAsiaTheme="majorEastAsia" w:hAnsi="Times New Roman"/>
            <w:bCs/>
            <w:noProof/>
            <w:sz w:val="24"/>
            <w:szCs w:val="24"/>
          </w:rPr>
          <w:t xml:space="preserve"> (Mbita ecotype) and </w:t>
        </w:r>
        <w:r w:rsidR="00935BE0" w:rsidRPr="00935BE0">
          <w:rPr>
            <w:rStyle w:val="Hyperlink"/>
            <w:rFonts w:ascii="Times New Roman" w:eastAsiaTheme="majorEastAsia" w:hAnsi="Times New Roman"/>
            <w:bCs/>
            <w:i/>
            <w:noProof/>
            <w:sz w:val="24"/>
            <w:szCs w:val="24"/>
          </w:rPr>
          <w:t xml:space="preserve">S. asiatica </w:t>
        </w:r>
        <w:r w:rsidR="00935BE0" w:rsidRPr="00935BE0">
          <w:rPr>
            <w:rStyle w:val="Hyperlink"/>
            <w:rFonts w:ascii="Times New Roman" w:eastAsiaTheme="majorEastAsia" w:hAnsi="Times New Roman"/>
            <w:bCs/>
            <w:noProof/>
            <w:sz w:val="24"/>
            <w:szCs w:val="24"/>
          </w:rPr>
          <w:t>(Kyela ecotype) under controlled laboratory conditions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_Toc325313022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64</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3023" w:history="1">
        <w:r w:rsidR="00935BE0" w:rsidRPr="00935BE0">
          <w:rPr>
            <w:rStyle w:val="Hyperlink"/>
            <w:rFonts w:ascii="Times New Roman" w:eastAsiaTheme="majorEastAsia" w:hAnsi="Times New Roman"/>
            <w:b w:val="0"/>
            <w:noProof/>
            <w:sz w:val="24"/>
            <w:szCs w:val="24"/>
          </w:rPr>
          <w:t>3.3</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eastAsiaTheme="majorEastAsia" w:hAnsi="Times New Roman"/>
            <w:b w:val="0"/>
            <w:noProof/>
            <w:sz w:val="24"/>
            <w:szCs w:val="24"/>
          </w:rPr>
          <w:t>Results</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_Toc325313023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67</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24" w:history="1">
        <w:r w:rsidR="00935BE0" w:rsidRPr="00935BE0">
          <w:rPr>
            <w:rStyle w:val="Hyperlink"/>
            <w:rFonts w:ascii="Times New Roman" w:eastAsiaTheme="majorEastAsia" w:hAnsi="Times New Roman"/>
            <w:bCs/>
            <w:noProof/>
            <w:sz w:val="24"/>
            <w:szCs w:val="24"/>
          </w:rPr>
          <w:t>3.3.1</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heme="majorEastAsia" w:hAnsi="Times New Roman"/>
            <w:bCs/>
            <w:noProof/>
            <w:sz w:val="24"/>
            <w:szCs w:val="24"/>
          </w:rPr>
          <w:t>How resistant are the NERICA cultivars in the field?</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_Toc325313024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67</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25" w:history="1">
        <w:r w:rsidR="00935BE0" w:rsidRPr="00935BE0">
          <w:rPr>
            <w:rStyle w:val="Hyperlink"/>
            <w:rFonts w:ascii="Times New Roman" w:eastAsia="SimSun" w:hAnsi="Times New Roman"/>
            <w:noProof/>
            <w:sz w:val="24"/>
            <w:szCs w:val="24"/>
          </w:rPr>
          <w:t>3.3.2</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SimSun" w:hAnsi="Times New Roman"/>
            <w:noProof/>
            <w:sz w:val="24"/>
            <w:szCs w:val="24"/>
          </w:rPr>
          <w:t xml:space="preserve">How resistant are selected NERICA and other rice cultivars to the two field ecotypes of </w:t>
        </w:r>
        <w:r w:rsidR="00935BE0" w:rsidRPr="00935BE0">
          <w:rPr>
            <w:rStyle w:val="Hyperlink"/>
            <w:rFonts w:ascii="Times New Roman" w:eastAsia="SimSun" w:hAnsi="Times New Roman"/>
            <w:i/>
            <w:noProof/>
            <w:sz w:val="24"/>
            <w:szCs w:val="24"/>
          </w:rPr>
          <w:t>Striga hermonthica</w:t>
        </w:r>
        <w:r w:rsidR="00935BE0" w:rsidRPr="00935BE0">
          <w:rPr>
            <w:rStyle w:val="Hyperlink"/>
            <w:rFonts w:ascii="Times New Roman" w:eastAsia="SimSun" w:hAnsi="Times New Roman"/>
            <w:noProof/>
            <w:sz w:val="24"/>
            <w:szCs w:val="24"/>
          </w:rPr>
          <w:t xml:space="preserve"> (Sh-Mbita) and </w:t>
        </w:r>
        <w:r w:rsidR="00935BE0" w:rsidRPr="00935BE0">
          <w:rPr>
            <w:rStyle w:val="Hyperlink"/>
            <w:rFonts w:ascii="Times New Roman" w:eastAsia="SimSun" w:hAnsi="Times New Roman"/>
            <w:i/>
            <w:noProof/>
            <w:sz w:val="24"/>
            <w:szCs w:val="24"/>
          </w:rPr>
          <w:t>S. asiatica</w:t>
        </w:r>
        <w:r w:rsidR="00935BE0" w:rsidRPr="00935BE0">
          <w:rPr>
            <w:rStyle w:val="Hyperlink"/>
            <w:rFonts w:ascii="Times New Roman" w:eastAsia="SimSun" w:hAnsi="Times New Roman"/>
            <w:noProof/>
            <w:sz w:val="24"/>
            <w:szCs w:val="24"/>
          </w:rPr>
          <w:t xml:space="preserve"> (Sa-Kyela) under controlled conditions?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_Toc325313025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73</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3026" w:history="1">
        <w:r w:rsidR="00935BE0" w:rsidRPr="00935BE0">
          <w:rPr>
            <w:rStyle w:val="Hyperlink"/>
            <w:rFonts w:ascii="Times New Roman" w:eastAsiaTheme="majorEastAsia" w:hAnsi="Times New Roman"/>
            <w:b w:val="0"/>
            <w:noProof/>
            <w:sz w:val="24"/>
            <w:szCs w:val="24"/>
          </w:rPr>
          <w:t>3.4</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eastAsiaTheme="majorEastAsia" w:hAnsi="Times New Roman"/>
            <w:b w:val="0"/>
            <w:noProof/>
            <w:sz w:val="24"/>
            <w:szCs w:val="24"/>
          </w:rPr>
          <w:t>Discussion</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_Toc325313026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80</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27" w:history="1">
        <w:r w:rsidR="00935BE0" w:rsidRPr="00935BE0">
          <w:rPr>
            <w:rStyle w:val="Hyperlink"/>
            <w:rFonts w:ascii="Times New Roman" w:eastAsiaTheme="majorEastAsia" w:hAnsi="Times New Roman"/>
            <w:bCs/>
            <w:noProof/>
            <w:sz w:val="24"/>
            <w:szCs w:val="24"/>
            <w:lang w:eastAsia="en-GB"/>
          </w:rPr>
          <w:t>3.4.1</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heme="majorEastAsia" w:hAnsi="Times New Roman"/>
            <w:bCs/>
            <w:noProof/>
            <w:sz w:val="24"/>
            <w:szCs w:val="24"/>
            <w:lang w:eastAsia="en-GB"/>
          </w:rPr>
          <w:t xml:space="preserve">How resistant are the NERICA rice cultivars to </w:t>
        </w:r>
        <w:r w:rsidR="00935BE0" w:rsidRPr="00935BE0">
          <w:rPr>
            <w:rStyle w:val="Hyperlink"/>
            <w:rFonts w:ascii="Times New Roman" w:eastAsiaTheme="majorEastAsia" w:hAnsi="Times New Roman"/>
            <w:bCs/>
            <w:i/>
            <w:noProof/>
            <w:sz w:val="24"/>
            <w:szCs w:val="24"/>
            <w:lang w:eastAsia="en-GB"/>
          </w:rPr>
          <w:t>S. hermonthica</w:t>
        </w:r>
        <w:r w:rsidR="00935BE0" w:rsidRPr="00935BE0">
          <w:rPr>
            <w:rStyle w:val="Hyperlink"/>
            <w:rFonts w:ascii="Times New Roman" w:eastAsiaTheme="majorEastAsia" w:hAnsi="Times New Roman"/>
            <w:bCs/>
            <w:noProof/>
            <w:sz w:val="24"/>
            <w:szCs w:val="24"/>
            <w:lang w:eastAsia="en-GB"/>
          </w:rPr>
          <w:t xml:space="preserve"> and </w:t>
        </w:r>
        <w:r w:rsidR="00935BE0" w:rsidRPr="00935BE0">
          <w:rPr>
            <w:rStyle w:val="Hyperlink"/>
            <w:rFonts w:ascii="Times New Roman" w:eastAsiaTheme="majorEastAsia" w:hAnsi="Times New Roman"/>
            <w:bCs/>
            <w:i/>
            <w:noProof/>
            <w:sz w:val="24"/>
            <w:szCs w:val="24"/>
            <w:lang w:eastAsia="en-GB"/>
          </w:rPr>
          <w:t>S. asiatica</w:t>
        </w:r>
        <w:r w:rsidR="00935BE0" w:rsidRPr="00935BE0">
          <w:rPr>
            <w:rStyle w:val="Hyperlink"/>
            <w:rFonts w:ascii="Times New Roman" w:eastAsiaTheme="majorEastAsia" w:hAnsi="Times New Roman"/>
            <w:bCs/>
            <w:noProof/>
            <w:sz w:val="24"/>
            <w:szCs w:val="24"/>
            <w:lang w:eastAsia="en-GB"/>
          </w:rPr>
          <w:t xml:space="preserve"> in the field?</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_Toc325313027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80</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28" w:history="1">
        <w:r w:rsidR="00935BE0" w:rsidRPr="00935BE0">
          <w:rPr>
            <w:rStyle w:val="Hyperlink"/>
            <w:rFonts w:ascii="Times New Roman" w:eastAsiaTheme="majorEastAsia" w:hAnsi="Times New Roman"/>
            <w:bCs/>
            <w:noProof/>
            <w:sz w:val="24"/>
            <w:szCs w:val="24"/>
          </w:rPr>
          <w:t>3.4.2</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heme="majorEastAsia" w:hAnsi="Times New Roman"/>
            <w:bCs/>
            <w:noProof/>
            <w:sz w:val="24"/>
            <w:szCs w:val="24"/>
          </w:rPr>
          <w:t xml:space="preserve">Is the </w:t>
        </w:r>
        <w:r w:rsidR="00935BE0" w:rsidRPr="00935BE0">
          <w:rPr>
            <w:rStyle w:val="Hyperlink"/>
            <w:rFonts w:ascii="Times New Roman" w:eastAsiaTheme="majorEastAsia" w:hAnsi="Times New Roman"/>
            <w:bCs/>
            <w:i/>
            <w:noProof/>
            <w:sz w:val="24"/>
            <w:szCs w:val="24"/>
          </w:rPr>
          <w:t>Striga</w:t>
        </w:r>
        <w:r w:rsidR="00935BE0" w:rsidRPr="00935BE0">
          <w:rPr>
            <w:rStyle w:val="Hyperlink"/>
            <w:rFonts w:ascii="Times New Roman" w:eastAsiaTheme="majorEastAsia" w:hAnsi="Times New Roman"/>
            <w:bCs/>
            <w:noProof/>
            <w:sz w:val="24"/>
            <w:szCs w:val="24"/>
          </w:rPr>
          <w:t xml:space="preserve"> resistance ranking of NERICA rice cultivars in field similar to that of the laboratory?</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_Toc325313028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84</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1"/>
        <w:tabs>
          <w:tab w:val="right" w:leader="dot" w:pos="8494"/>
        </w:tabs>
        <w:rPr>
          <w:rFonts w:ascii="Times New Roman" w:eastAsiaTheme="minorEastAsia" w:hAnsi="Times New Roman"/>
          <w:b w:val="0"/>
          <w:bCs w:val="0"/>
          <w:caps w:val="0"/>
          <w:noProof/>
          <w:lang w:eastAsia="zh-CN"/>
        </w:rPr>
      </w:pPr>
      <w:hyperlink w:anchor="_Toc325313029" w:history="1">
        <w:r w:rsidR="00935BE0" w:rsidRPr="00D93BD5">
          <w:rPr>
            <w:rStyle w:val="Hyperlink"/>
            <w:rFonts w:ascii="Times New Roman" w:hAnsi="Times New Roman"/>
            <w:noProof/>
          </w:rPr>
          <w:t>Chapter 4</w:t>
        </w:r>
        <w:r w:rsidR="00935BE0" w:rsidRPr="00935BE0">
          <w:rPr>
            <w:rFonts w:ascii="Times New Roman" w:hAnsi="Times New Roman"/>
            <w:b w:val="0"/>
            <w:noProof/>
            <w:webHidden/>
          </w:rPr>
          <w:tab/>
        </w:r>
        <w:r w:rsidR="00F721DA" w:rsidRPr="00935BE0">
          <w:rPr>
            <w:rFonts w:ascii="Times New Roman" w:hAnsi="Times New Roman"/>
            <w:b w:val="0"/>
            <w:noProof/>
            <w:webHidden/>
          </w:rPr>
          <w:fldChar w:fldCharType="begin"/>
        </w:r>
        <w:r w:rsidR="00935BE0" w:rsidRPr="00935BE0">
          <w:rPr>
            <w:rFonts w:ascii="Times New Roman" w:hAnsi="Times New Roman"/>
            <w:b w:val="0"/>
            <w:noProof/>
            <w:webHidden/>
          </w:rPr>
          <w:instrText xml:space="preserve"> PAGEREF _Toc325313029 \h </w:instrText>
        </w:r>
        <w:r w:rsidR="00F721DA" w:rsidRPr="00935BE0">
          <w:rPr>
            <w:rFonts w:ascii="Times New Roman" w:hAnsi="Times New Roman"/>
            <w:b w:val="0"/>
            <w:noProof/>
            <w:webHidden/>
          </w:rPr>
        </w:r>
        <w:r w:rsidR="00F721DA" w:rsidRPr="00935BE0">
          <w:rPr>
            <w:rFonts w:ascii="Times New Roman" w:hAnsi="Times New Roman"/>
            <w:b w:val="0"/>
            <w:noProof/>
            <w:webHidden/>
          </w:rPr>
          <w:fldChar w:fldCharType="separate"/>
        </w:r>
        <w:r w:rsidR="00444515">
          <w:rPr>
            <w:rFonts w:ascii="Times New Roman" w:hAnsi="Times New Roman"/>
            <w:b w:val="0"/>
            <w:noProof/>
            <w:webHidden/>
          </w:rPr>
          <w:t>89</w:t>
        </w:r>
        <w:r w:rsidR="00F721DA" w:rsidRPr="00935BE0">
          <w:rPr>
            <w:rFonts w:ascii="Times New Roman" w:hAnsi="Times New Roman"/>
            <w:b w:val="0"/>
            <w:noProof/>
            <w:webHidden/>
          </w:rPr>
          <w:fldChar w:fldCharType="end"/>
        </w:r>
      </w:hyperlink>
    </w:p>
    <w:p w:rsidR="00935BE0" w:rsidRPr="00935BE0" w:rsidRDefault="003D3F78">
      <w:pPr>
        <w:pStyle w:val="TOC1"/>
        <w:tabs>
          <w:tab w:val="right" w:leader="dot" w:pos="8494"/>
        </w:tabs>
        <w:rPr>
          <w:rFonts w:ascii="Times New Roman" w:eastAsiaTheme="minorEastAsia" w:hAnsi="Times New Roman"/>
          <w:b w:val="0"/>
          <w:bCs w:val="0"/>
          <w:caps w:val="0"/>
          <w:noProof/>
          <w:lang w:eastAsia="zh-CN"/>
        </w:rPr>
      </w:pPr>
      <w:hyperlink w:anchor="_Toc325313030" w:history="1">
        <w:r w:rsidR="00935BE0" w:rsidRPr="00D93BD5">
          <w:rPr>
            <w:rStyle w:val="Hyperlink"/>
            <w:rFonts w:ascii="Times New Roman" w:hAnsi="Times New Roman"/>
            <w:noProof/>
          </w:rPr>
          <w:t xml:space="preserve">Identification of </w:t>
        </w:r>
        <w:r w:rsidR="00935BE0" w:rsidRPr="00D93BD5">
          <w:rPr>
            <w:rStyle w:val="Hyperlink"/>
            <w:rFonts w:ascii="Times New Roman" w:hAnsi="Times New Roman"/>
            <w:i/>
            <w:noProof/>
          </w:rPr>
          <w:t>Striga</w:t>
        </w:r>
        <w:r w:rsidR="00935BE0" w:rsidRPr="00D93BD5">
          <w:rPr>
            <w:rStyle w:val="Hyperlink"/>
            <w:rFonts w:ascii="Times New Roman" w:hAnsi="Times New Roman"/>
            <w:noProof/>
          </w:rPr>
          <w:t xml:space="preserve"> resistance QTL in a Chromosome Segment Substitution Line (CSSL) mapping population</w:t>
        </w:r>
        <w:r w:rsidR="00935BE0" w:rsidRPr="00935BE0">
          <w:rPr>
            <w:rFonts w:ascii="Times New Roman" w:hAnsi="Times New Roman"/>
            <w:b w:val="0"/>
            <w:noProof/>
            <w:webHidden/>
          </w:rPr>
          <w:tab/>
        </w:r>
        <w:r w:rsidR="00F721DA" w:rsidRPr="00935BE0">
          <w:rPr>
            <w:rFonts w:ascii="Times New Roman" w:hAnsi="Times New Roman"/>
            <w:b w:val="0"/>
            <w:noProof/>
            <w:webHidden/>
          </w:rPr>
          <w:fldChar w:fldCharType="begin"/>
        </w:r>
        <w:r w:rsidR="00935BE0" w:rsidRPr="00935BE0">
          <w:rPr>
            <w:rFonts w:ascii="Times New Roman" w:hAnsi="Times New Roman"/>
            <w:b w:val="0"/>
            <w:noProof/>
            <w:webHidden/>
          </w:rPr>
          <w:instrText xml:space="preserve"> PAGEREF _Toc325313030 \h </w:instrText>
        </w:r>
        <w:r w:rsidR="00F721DA" w:rsidRPr="00935BE0">
          <w:rPr>
            <w:rFonts w:ascii="Times New Roman" w:hAnsi="Times New Roman"/>
            <w:b w:val="0"/>
            <w:noProof/>
            <w:webHidden/>
          </w:rPr>
        </w:r>
        <w:r w:rsidR="00F721DA" w:rsidRPr="00935BE0">
          <w:rPr>
            <w:rFonts w:ascii="Times New Roman" w:hAnsi="Times New Roman"/>
            <w:b w:val="0"/>
            <w:noProof/>
            <w:webHidden/>
          </w:rPr>
          <w:fldChar w:fldCharType="separate"/>
        </w:r>
        <w:r w:rsidR="00444515">
          <w:rPr>
            <w:rFonts w:ascii="Times New Roman" w:hAnsi="Times New Roman"/>
            <w:b w:val="0"/>
            <w:noProof/>
            <w:webHidden/>
          </w:rPr>
          <w:t>89</w:t>
        </w:r>
        <w:r w:rsidR="00F721DA" w:rsidRPr="00935BE0">
          <w:rPr>
            <w:rFonts w:ascii="Times New Roman" w:hAnsi="Times New Roman"/>
            <w:b w:val="0"/>
            <w:noProof/>
            <w:webHidden/>
          </w:rPr>
          <w:fldChar w:fldCharType="end"/>
        </w:r>
      </w:hyperlink>
    </w:p>
    <w:p w:rsidR="00935BE0" w:rsidRDefault="003D3F78">
      <w:pPr>
        <w:pStyle w:val="TOC2"/>
        <w:tabs>
          <w:tab w:val="left" w:pos="660"/>
          <w:tab w:val="right" w:leader="dot" w:pos="8494"/>
        </w:tabs>
        <w:rPr>
          <w:rFonts w:ascii="Times New Roman" w:hAnsi="Times New Roman" w:cs="Times New Roman"/>
          <w:b w:val="0"/>
          <w:noProof/>
          <w:sz w:val="24"/>
          <w:szCs w:val="24"/>
        </w:rPr>
      </w:pPr>
      <w:hyperlink w:anchor="_Toc325313031" w:history="1">
        <w:r w:rsidR="00935BE0" w:rsidRPr="00935BE0">
          <w:rPr>
            <w:rStyle w:val="Hyperlink"/>
            <w:rFonts w:ascii="Times New Roman" w:hAnsi="Times New Roman"/>
            <w:b w:val="0"/>
            <w:noProof/>
            <w:sz w:val="24"/>
            <w:szCs w:val="24"/>
          </w:rPr>
          <w:t>4.1</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hAnsi="Times New Roman"/>
            <w:b w:val="0"/>
            <w:noProof/>
            <w:sz w:val="24"/>
            <w:szCs w:val="24"/>
          </w:rPr>
          <w:t>Introduction</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_Toc325313031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90</w:t>
        </w:r>
        <w:r w:rsidR="00F721DA" w:rsidRPr="00935BE0">
          <w:rPr>
            <w:rFonts w:ascii="Times New Roman" w:hAnsi="Times New Roman" w:cs="Times New Roman"/>
            <w:b w:val="0"/>
            <w:noProof/>
            <w:webHidden/>
            <w:sz w:val="24"/>
            <w:szCs w:val="24"/>
          </w:rPr>
          <w:fldChar w:fldCharType="end"/>
        </w:r>
      </w:hyperlink>
    </w:p>
    <w:p w:rsidR="00AA6D5C" w:rsidRPr="00AA6D5C" w:rsidRDefault="003D3F78" w:rsidP="00AA6D5C">
      <w:pPr>
        <w:pStyle w:val="TOC2"/>
        <w:tabs>
          <w:tab w:val="left" w:pos="660"/>
          <w:tab w:val="right" w:leader="dot" w:pos="8494"/>
        </w:tabs>
        <w:rPr>
          <w:rFonts w:ascii="Times New Roman" w:hAnsi="Times New Roman" w:cs="Times New Roman"/>
          <w:b w:val="0"/>
          <w:noProof/>
          <w:sz w:val="24"/>
          <w:szCs w:val="24"/>
        </w:rPr>
      </w:pPr>
      <w:hyperlink w:anchor="_Toc325313031" w:history="1">
        <w:r w:rsidR="00AA6D5C">
          <w:rPr>
            <w:rStyle w:val="Hyperlink"/>
            <w:rFonts w:ascii="Times New Roman" w:hAnsi="Times New Roman"/>
            <w:b w:val="0"/>
            <w:noProof/>
            <w:sz w:val="24"/>
            <w:szCs w:val="24"/>
          </w:rPr>
          <w:t>4.2</w:t>
        </w:r>
        <w:r w:rsidR="00AA6D5C" w:rsidRPr="00935BE0">
          <w:rPr>
            <w:rFonts w:ascii="Times New Roman" w:eastAsiaTheme="minorEastAsia" w:hAnsi="Times New Roman" w:cs="Times New Roman"/>
            <w:b w:val="0"/>
            <w:bCs w:val="0"/>
            <w:noProof/>
            <w:sz w:val="24"/>
            <w:szCs w:val="24"/>
            <w:lang w:eastAsia="zh-CN"/>
          </w:rPr>
          <w:tab/>
        </w:r>
        <w:r w:rsidR="00AA6D5C">
          <w:rPr>
            <w:rStyle w:val="Hyperlink"/>
            <w:rFonts w:ascii="Times New Roman" w:hAnsi="Times New Roman"/>
            <w:b w:val="0"/>
            <w:noProof/>
            <w:sz w:val="24"/>
            <w:szCs w:val="24"/>
          </w:rPr>
          <w:t>Materials and Methods</w:t>
        </w:r>
        <w:r w:rsidR="00AA6D5C" w:rsidRPr="00935BE0">
          <w:rPr>
            <w:rFonts w:ascii="Times New Roman" w:hAnsi="Times New Roman" w:cs="Times New Roman"/>
            <w:b w:val="0"/>
            <w:noProof/>
            <w:webHidden/>
            <w:sz w:val="24"/>
            <w:szCs w:val="24"/>
          </w:rPr>
          <w:tab/>
        </w:r>
        <w:r w:rsidR="00444515">
          <w:rPr>
            <w:rFonts w:ascii="Times New Roman" w:hAnsi="Times New Roman" w:cs="Times New Roman"/>
            <w:b w:val="0"/>
            <w:noProof/>
            <w:webHidden/>
            <w:sz w:val="24"/>
            <w:szCs w:val="24"/>
          </w:rPr>
          <w:t>95</w:t>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32" w:history="1">
        <w:r w:rsidR="00935BE0" w:rsidRPr="00935BE0">
          <w:rPr>
            <w:rStyle w:val="Hyperlink"/>
            <w:rFonts w:ascii="Times New Roman" w:hAnsi="Times New Roman"/>
            <w:noProof/>
            <w:sz w:val="24"/>
            <w:szCs w:val="24"/>
          </w:rPr>
          <w:t>4.2.1</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Plant materials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_Toc325313032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95</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33" w:history="1">
        <w:r w:rsidR="00935BE0" w:rsidRPr="00935BE0">
          <w:rPr>
            <w:rStyle w:val="Hyperlink"/>
            <w:rFonts w:ascii="Times New Roman" w:hAnsi="Times New Roman"/>
            <w:noProof/>
            <w:sz w:val="24"/>
            <w:szCs w:val="24"/>
          </w:rPr>
          <w:t>4.2.2</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 xml:space="preserve">Evaluation of post-attachment resistance of Asian, African and wild rice species and cultivars to </w:t>
        </w:r>
        <w:r w:rsidR="00935BE0" w:rsidRPr="00935BE0">
          <w:rPr>
            <w:rStyle w:val="Hyperlink"/>
            <w:rFonts w:ascii="Times New Roman" w:hAnsi="Times New Roman"/>
            <w:i/>
            <w:noProof/>
            <w:sz w:val="24"/>
            <w:szCs w:val="24"/>
          </w:rPr>
          <w:t>S. hermonthica</w:t>
        </w:r>
        <w:r w:rsidR="00935BE0" w:rsidRPr="00935BE0">
          <w:rPr>
            <w:rStyle w:val="Hyperlink"/>
            <w:rFonts w:ascii="Times New Roman" w:hAnsi="Times New Roman"/>
            <w:noProof/>
            <w:sz w:val="24"/>
            <w:szCs w:val="24"/>
          </w:rPr>
          <w:t xml:space="preserve"> ecotype Sh-Kibos 1997</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_Toc325313033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95</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34" w:history="1">
        <w:r w:rsidR="00935BE0" w:rsidRPr="00935BE0">
          <w:rPr>
            <w:rStyle w:val="Hyperlink"/>
            <w:rFonts w:ascii="Times New Roman" w:hAnsi="Times New Roman"/>
            <w:noProof/>
            <w:sz w:val="24"/>
            <w:szCs w:val="24"/>
          </w:rPr>
          <w:t>4.2.3</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 xml:space="preserve">Mapping </w:t>
        </w:r>
        <w:r w:rsidR="00935BE0" w:rsidRPr="00935BE0">
          <w:rPr>
            <w:rStyle w:val="Hyperlink"/>
            <w:rFonts w:ascii="Times New Roman" w:hAnsi="Times New Roman"/>
            <w:i/>
            <w:noProof/>
            <w:sz w:val="24"/>
            <w:szCs w:val="24"/>
          </w:rPr>
          <w:t>Striga</w:t>
        </w:r>
        <w:r w:rsidR="00935BE0" w:rsidRPr="00935BE0">
          <w:rPr>
            <w:rStyle w:val="Hyperlink"/>
            <w:rFonts w:ascii="Times New Roman" w:hAnsi="Times New Roman"/>
            <w:noProof/>
            <w:sz w:val="24"/>
            <w:szCs w:val="24"/>
          </w:rPr>
          <w:t xml:space="preserve"> resistance QTL in 64 BC</w:t>
        </w:r>
        <w:r w:rsidR="00935BE0" w:rsidRPr="00935BE0">
          <w:rPr>
            <w:rStyle w:val="Hyperlink"/>
            <w:rFonts w:ascii="Times New Roman" w:hAnsi="Times New Roman"/>
            <w:noProof/>
            <w:sz w:val="24"/>
            <w:szCs w:val="24"/>
            <w:vertAlign w:val="subscript"/>
          </w:rPr>
          <w:t>3</w:t>
        </w:r>
        <w:r w:rsidR="00935BE0" w:rsidRPr="00935BE0">
          <w:rPr>
            <w:rStyle w:val="Hyperlink"/>
            <w:rFonts w:ascii="Times New Roman" w:hAnsi="Times New Roman"/>
            <w:noProof/>
            <w:sz w:val="24"/>
            <w:szCs w:val="24"/>
          </w:rPr>
          <w:t>DH lines derived from a cross between MG12 (</w:t>
        </w:r>
        <w:r w:rsidR="00935BE0" w:rsidRPr="00935BE0">
          <w:rPr>
            <w:rStyle w:val="Hyperlink"/>
            <w:rFonts w:ascii="Times New Roman" w:hAnsi="Times New Roman"/>
            <w:i/>
            <w:noProof/>
            <w:sz w:val="24"/>
            <w:szCs w:val="24"/>
          </w:rPr>
          <w:t>O. glaberrima</w:t>
        </w:r>
        <w:r w:rsidR="00935BE0" w:rsidRPr="00935BE0">
          <w:rPr>
            <w:rStyle w:val="Hyperlink"/>
            <w:rFonts w:ascii="Times New Roman" w:hAnsi="Times New Roman"/>
            <w:noProof/>
            <w:sz w:val="24"/>
            <w:szCs w:val="24"/>
          </w:rPr>
          <w:t xml:space="preserve"> donor parent) and Caiapo (</w:t>
        </w:r>
        <w:r w:rsidR="00935BE0" w:rsidRPr="00935BE0">
          <w:rPr>
            <w:rStyle w:val="Hyperlink"/>
            <w:rFonts w:ascii="Times New Roman" w:hAnsi="Times New Roman"/>
            <w:i/>
            <w:noProof/>
            <w:sz w:val="24"/>
            <w:szCs w:val="24"/>
          </w:rPr>
          <w:t>O. sativa</w:t>
        </w:r>
        <w:r w:rsidR="00935BE0" w:rsidRPr="00935BE0">
          <w:rPr>
            <w:rStyle w:val="Hyperlink"/>
            <w:rFonts w:ascii="Times New Roman" w:hAnsi="Times New Roman"/>
            <w:noProof/>
            <w:sz w:val="24"/>
            <w:szCs w:val="24"/>
          </w:rPr>
          <w:t xml:space="preserve"> background parent)</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_Toc325313034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96</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35" w:history="1">
        <w:r w:rsidR="00935BE0" w:rsidRPr="00935BE0">
          <w:rPr>
            <w:rStyle w:val="Hyperlink"/>
            <w:rFonts w:ascii="Times New Roman" w:hAnsi="Times New Roman"/>
            <w:noProof/>
            <w:sz w:val="24"/>
            <w:szCs w:val="24"/>
          </w:rPr>
          <w:t>4.2.4</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Development of materials for fine mapping of resistance genes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_Toc325313035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99</w:t>
        </w:r>
        <w:r w:rsidR="00F721DA" w:rsidRPr="00935BE0">
          <w:rPr>
            <w:rFonts w:ascii="Times New Roman" w:hAnsi="Times New Roman" w:cs="Times New Roman"/>
            <w:noProof/>
            <w:webHidden/>
            <w:sz w:val="24"/>
            <w:szCs w:val="24"/>
          </w:rPr>
          <w:fldChar w:fldCharType="end"/>
        </w:r>
      </w:hyperlink>
    </w:p>
    <w:p w:rsidR="00AA6D5C" w:rsidRPr="00AA6D5C" w:rsidRDefault="003D3F78" w:rsidP="00AA6D5C">
      <w:pPr>
        <w:pStyle w:val="TOC3"/>
        <w:tabs>
          <w:tab w:val="left" w:pos="880"/>
          <w:tab w:val="right" w:leader="dot" w:pos="8494"/>
        </w:tabs>
        <w:rPr>
          <w:rFonts w:ascii="Times New Roman" w:hAnsi="Times New Roman" w:cs="Times New Roman"/>
          <w:noProof/>
          <w:sz w:val="24"/>
          <w:szCs w:val="24"/>
        </w:rPr>
      </w:pPr>
      <w:hyperlink w:anchor="_Toc325313036" w:history="1">
        <w:r w:rsidR="00935BE0" w:rsidRPr="00935BE0">
          <w:rPr>
            <w:rStyle w:val="Hyperlink"/>
            <w:rFonts w:ascii="Times New Roman" w:hAnsi="Times New Roman"/>
            <w:noProof/>
            <w:sz w:val="24"/>
            <w:szCs w:val="24"/>
          </w:rPr>
          <w:t>4.2.5</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Extraction of DNA for molecular marker analyses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_Toc325313036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99</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3037" w:history="1">
        <w:r w:rsidR="00935BE0" w:rsidRPr="00935BE0">
          <w:rPr>
            <w:rStyle w:val="Hyperlink"/>
            <w:rFonts w:ascii="Times New Roman" w:hAnsi="Times New Roman"/>
            <w:b w:val="0"/>
            <w:noProof/>
            <w:sz w:val="24"/>
            <w:szCs w:val="24"/>
          </w:rPr>
          <w:t>4.3</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hAnsi="Times New Roman"/>
            <w:b w:val="0"/>
            <w:noProof/>
            <w:sz w:val="24"/>
            <w:szCs w:val="24"/>
          </w:rPr>
          <w:t>Results</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_Toc325313037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102</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38" w:history="1">
        <w:r w:rsidR="00935BE0" w:rsidRPr="00935BE0">
          <w:rPr>
            <w:rStyle w:val="Hyperlink"/>
            <w:rFonts w:ascii="Times New Roman" w:hAnsi="Times New Roman"/>
            <w:noProof/>
            <w:sz w:val="24"/>
            <w:szCs w:val="24"/>
          </w:rPr>
          <w:t>4.3.1</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 xml:space="preserve">Evaluation of post-attachment resistance of Asian, African and wild rice species and cultivars to </w:t>
        </w:r>
        <w:r w:rsidR="00935BE0" w:rsidRPr="00935BE0">
          <w:rPr>
            <w:rStyle w:val="Hyperlink"/>
            <w:rFonts w:ascii="Times New Roman" w:hAnsi="Times New Roman"/>
            <w:i/>
            <w:noProof/>
            <w:sz w:val="24"/>
            <w:szCs w:val="24"/>
          </w:rPr>
          <w:t>S. hermonthica</w:t>
        </w:r>
        <w:r w:rsidR="00935BE0" w:rsidRPr="00935BE0">
          <w:rPr>
            <w:rStyle w:val="Hyperlink"/>
            <w:rFonts w:ascii="Times New Roman" w:hAnsi="Times New Roman"/>
            <w:noProof/>
            <w:sz w:val="24"/>
            <w:szCs w:val="24"/>
          </w:rPr>
          <w:t xml:space="preserve"> ecotype Sh-Kibos 1997</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_Toc325313038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102</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39" w:history="1">
        <w:r w:rsidR="00935BE0" w:rsidRPr="00935BE0">
          <w:rPr>
            <w:rStyle w:val="Hyperlink"/>
            <w:rFonts w:ascii="Times New Roman" w:hAnsi="Times New Roman"/>
            <w:noProof/>
            <w:sz w:val="24"/>
            <w:szCs w:val="24"/>
          </w:rPr>
          <w:t>4.3.2</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 xml:space="preserve">The impact of </w:t>
        </w:r>
        <w:r w:rsidR="00935BE0" w:rsidRPr="00935BE0">
          <w:rPr>
            <w:rStyle w:val="Hyperlink"/>
            <w:rFonts w:ascii="Times New Roman" w:hAnsi="Times New Roman"/>
            <w:i/>
            <w:noProof/>
            <w:sz w:val="24"/>
            <w:szCs w:val="24"/>
          </w:rPr>
          <w:t>Striga hermonthica</w:t>
        </w:r>
        <w:r w:rsidR="00935BE0" w:rsidRPr="00935BE0">
          <w:rPr>
            <w:rStyle w:val="Hyperlink"/>
            <w:rFonts w:ascii="Times New Roman" w:hAnsi="Times New Roman"/>
            <w:noProof/>
            <w:sz w:val="24"/>
            <w:szCs w:val="24"/>
          </w:rPr>
          <w:t xml:space="preserve"> on the biomass of resistant and susceptible rice cultivars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_Toc325313039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102</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40" w:history="1">
        <w:r w:rsidR="00935BE0" w:rsidRPr="00935BE0">
          <w:rPr>
            <w:rStyle w:val="Hyperlink"/>
            <w:rFonts w:ascii="Times New Roman" w:hAnsi="Times New Roman"/>
            <w:noProof/>
            <w:sz w:val="24"/>
            <w:szCs w:val="24"/>
          </w:rPr>
          <w:t>4.3.3</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 xml:space="preserve">Screening of 64 CSSLs and their parents, Caiapo and MG12, for resistance to </w:t>
        </w:r>
        <w:r w:rsidR="00935BE0" w:rsidRPr="00935BE0">
          <w:rPr>
            <w:rStyle w:val="Hyperlink"/>
            <w:rFonts w:ascii="Times New Roman" w:hAnsi="Times New Roman"/>
            <w:i/>
            <w:noProof/>
            <w:sz w:val="24"/>
            <w:szCs w:val="24"/>
          </w:rPr>
          <w:t>S. hermonthica</w:t>
        </w:r>
        <w:r w:rsidR="00935BE0" w:rsidRPr="00935BE0">
          <w:rPr>
            <w:rStyle w:val="Hyperlink"/>
            <w:rFonts w:ascii="Times New Roman" w:hAnsi="Times New Roman"/>
            <w:noProof/>
            <w:sz w:val="24"/>
            <w:szCs w:val="24"/>
          </w:rPr>
          <w:t xml:space="preserve"> (Sh-Kibos 1997) and identification of QTL underlying resistance</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_Toc325313040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112</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41" w:history="1">
        <w:r w:rsidR="00935BE0" w:rsidRPr="00935BE0">
          <w:rPr>
            <w:rStyle w:val="Hyperlink"/>
            <w:rFonts w:ascii="Times New Roman" w:hAnsi="Times New Roman"/>
            <w:noProof/>
            <w:sz w:val="24"/>
            <w:szCs w:val="24"/>
          </w:rPr>
          <w:t>4.3.4</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How broad spectrum is the resistance identified in the CSSLs and their parental lines?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_Toc325313041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116</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42" w:history="1">
        <w:r w:rsidR="00935BE0" w:rsidRPr="00935BE0">
          <w:rPr>
            <w:rStyle w:val="Hyperlink"/>
            <w:rFonts w:ascii="Times New Roman" w:hAnsi="Times New Roman"/>
            <w:noProof/>
            <w:sz w:val="24"/>
            <w:szCs w:val="24"/>
          </w:rPr>
          <w:t>4.3.5</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Development of Near Isogenic Lines (NILs) for fine mapping studies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_Toc325313042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118</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43" w:history="1">
        <w:r w:rsidR="00935BE0" w:rsidRPr="00935BE0">
          <w:rPr>
            <w:rStyle w:val="Hyperlink"/>
            <w:rFonts w:ascii="Times New Roman" w:hAnsi="Times New Roman"/>
            <w:noProof/>
            <w:sz w:val="24"/>
            <w:szCs w:val="24"/>
          </w:rPr>
          <w:t>4.3.6</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Is the resistance found in the NERICA rice cultivars associated with the QTL on chromosome 12?</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_Toc325313043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122</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3044" w:history="1">
        <w:r w:rsidR="00935BE0" w:rsidRPr="00935BE0">
          <w:rPr>
            <w:rStyle w:val="Hyperlink"/>
            <w:rFonts w:ascii="Times New Roman" w:hAnsi="Times New Roman"/>
            <w:b w:val="0"/>
            <w:noProof/>
            <w:sz w:val="24"/>
            <w:szCs w:val="24"/>
          </w:rPr>
          <w:t>4.4</w:t>
        </w:r>
        <w:r w:rsidR="00935BE0" w:rsidRPr="00935BE0">
          <w:rPr>
            <w:rFonts w:ascii="Times New Roman" w:eastAsiaTheme="minorEastAsia" w:hAnsi="Times New Roman" w:cs="Times New Roman"/>
            <w:b w:val="0"/>
            <w:bCs w:val="0"/>
            <w:noProof/>
            <w:sz w:val="24"/>
            <w:szCs w:val="24"/>
            <w:lang w:eastAsia="zh-CN"/>
          </w:rPr>
          <w:tab/>
        </w:r>
        <w:r w:rsidR="00935BE0" w:rsidRPr="00935BE0">
          <w:rPr>
            <w:rStyle w:val="Hyperlink"/>
            <w:rFonts w:ascii="Times New Roman" w:hAnsi="Times New Roman"/>
            <w:b w:val="0"/>
            <w:noProof/>
            <w:sz w:val="24"/>
            <w:szCs w:val="24"/>
          </w:rPr>
          <w:t>Discussion</w:t>
        </w:r>
        <w:r w:rsidR="00935BE0" w:rsidRPr="00935BE0">
          <w:rPr>
            <w:rFonts w:ascii="Times New Roman" w:hAnsi="Times New Roman" w:cs="Times New Roman"/>
            <w:b w:val="0"/>
            <w:noProof/>
            <w:webHidden/>
            <w:sz w:val="24"/>
            <w:szCs w:val="24"/>
          </w:rPr>
          <w:tab/>
        </w:r>
        <w:r w:rsidR="00F721DA" w:rsidRPr="00935BE0">
          <w:rPr>
            <w:rFonts w:ascii="Times New Roman" w:hAnsi="Times New Roman" w:cs="Times New Roman"/>
            <w:b w:val="0"/>
            <w:noProof/>
            <w:webHidden/>
            <w:sz w:val="24"/>
            <w:szCs w:val="24"/>
          </w:rPr>
          <w:fldChar w:fldCharType="begin"/>
        </w:r>
        <w:r w:rsidR="00935BE0" w:rsidRPr="00935BE0">
          <w:rPr>
            <w:rFonts w:ascii="Times New Roman" w:hAnsi="Times New Roman" w:cs="Times New Roman"/>
            <w:b w:val="0"/>
            <w:noProof/>
            <w:webHidden/>
            <w:sz w:val="24"/>
            <w:szCs w:val="24"/>
          </w:rPr>
          <w:instrText xml:space="preserve"> PAGEREF _Toc325313044 \h </w:instrText>
        </w:r>
        <w:r w:rsidR="00F721DA" w:rsidRPr="00935BE0">
          <w:rPr>
            <w:rFonts w:ascii="Times New Roman" w:hAnsi="Times New Roman" w:cs="Times New Roman"/>
            <w:b w:val="0"/>
            <w:noProof/>
            <w:webHidden/>
            <w:sz w:val="24"/>
            <w:szCs w:val="24"/>
          </w:rPr>
        </w:r>
        <w:r w:rsidR="00F721DA" w:rsidRPr="00935BE0">
          <w:rPr>
            <w:rFonts w:ascii="Times New Roman" w:hAnsi="Times New Roman" w:cs="Times New Roman"/>
            <w:b w:val="0"/>
            <w:noProof/>
            <w:webHidden/>
            <w:sz w:val="24"/>
            <w:szCs w:val="24"/>
          </w:rPr>
          <w:fldChar w:fldCharType="separate"/>
        </w:r>
        <w:r w:rsidR="00444515">
          <w:rPr>
            <w:rFonts w:ascii="Times New Roman" w:hAnsi="Times New Roman" w:cs="Times New Roman"/>
            <w:b w:val="0"/>
            <w:noProof/>
            <w:webHidden/>
            <w:sz w:val="24"/>
            <w:szCs w:val="24"/>
          </w:rPr>
          <w:t>124</w:t>
        </w:r>
        <w:r w:rsidR="00F721DA" w:rsidRPr="00935BE0">
          <w:rPr>
            <w:rFonts w:ascii="Times New Roman" w:hAnsi="Times New Roman" w:cs="Times New Roman"/>
            <w:b w:val="0"/>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45" w:history="1">
        <w:r w:rsidR="00935BE0" w:rsidRPr="00935BE0">
          <w:rPr>
            <w:rStyle w:val="Hyperlink"/>
            <w:rFonts w:ascii="Times New Roman" w:hAnsi="Times New Roman"/>
            <w:noProof/>
            <w:sz w:val="24"/>
            <w:szCs w:val="24"/>
          </w:rPr>
          <w:t>4.4.1</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 xml:space="preserve">How resistant and/or tolerant are the parent cultivars of different inter-specific rice CSSL populations to </w:t>
        </w:r>
        <w:r w:rsidR="00935BE0" w:rsidRPr="00935BE0">
          <w:rPr>
            <w:rStyle w:val="Hyperlink"/>
            <w:rFonts w:ascii="Times New Roman" w:hAnsi="Times New Roman"/>
            <w:i/>
            <w:noProof/>
            <w:sz w:val="24"/>
            <w:szCs w:val="24"/>
          </w:rPr>
          <w:t>Striga hermonthica</w:t>
        </w:r>
        <w:r w:rsidR="00935BE0" w:rsidRPr="00935BE0">
          <w:rPr>
            <w:rStyle w:val="Hyperlink"/>
            <w:rFonts w:ascii="Times New Roman" w:hAnsi="Times New Roman"/>
            <w:noProof/>
            <w:sz w:val="24"/>
            <w:szCs w:val="24"/>
          </w:rPr>
          <w:t>?</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_Toc325313045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124</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46" w:history="1">
        <w:r w:rsidR="00935BE0" w:rsidRPr="00935BE0">
          <w:rPr>
            <w:rStyle w:val="Hyperlink"/>
            <w:rFonts w:ascii="Times New Roman" w:hAnsi="Times New Roman"/>
            <w:noProof/>
            <w:sz w:val="24"/>
            <w:szCs w:val="24"/>
          </w:rPr>
          <w:t>4.4.2</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eastAsia="Times New Roman" w:hAnsi="Times New Roman"/>
            <w:noProof/>
            <w:sz w:val="24"/>
            <w:szCs w:val="24"/>
          </w:rPr>
          <w:t xml:space="preserve">Identification of QTL underlying resistance in </w:t>
        </w:r>
        <w:r w:rsidR="00935BE0" w:rsidRPr="00935BE0">
          <w:rPr>
            <w:rStyle w:val="Hyperlink"/>
            <w:rFonts w:ascii="Times New Roman" w:hAnsi="Times New Roman"/>
            <w:noProof/>
            <w:sz w:val="24"/>
            <w:szCs w:val="24"/>
          </w:rPr>
          <w:t>the CSSL population derived from a cross MG12</w:t>
        </w:r>
        <w:r w:rsidR="00935BE0" w:rsidRPr="00935BE0">
          <w:rPr>
            <w:rStyle w:val="Hyperlink"/>
            <w:rFonts w:ascii="Times New Roman" w:eastAsia="Times New Roman" w:hAnsi="Times New Roman"/>
            <w:noProof/>
            <w:sz w:val="24"/>
            <w:szCs w:val="24"/>
          </w:rPr>
          <w:t xml:space="preserve"> x </w:t>
        </w:r>
        <w:r w:rsidR="00935BE0" w:rsidRPr="00935BE0">
          <w:rPr>
            <w:rStyle w:val="Hyperlink"/>
            <w:rFonts w:ascii="Times New Roman" w:hAnsi="Times New Roman"/>
            <w:noProof/>
            <w:sz w:val="24"/>
            <w:szCs w:val="24"/>
          </w:rPr>
          <w:t>Caiapo</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_Toc325313046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125</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47" w:history="1">
        <w:r w:rsidR="00935BE0" w:rsidRPr="00935BE0">
          <w:rPr>
            <w:rStyle w:val="Hyperlink"/>
            <w:rFonts w:ascii="Times New Roman" w:hAnsi="Times New Roman"/>
            <w:noProof/>
            <w:sz w:val="24"/>
            <w:szCs w:val="24"/>
          </w:rPr>
          <w:t>4.4.3</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 xml:space="preserve">How broad spectrum is QTL STR12.1 against different </w:t>
        </w:r>
        <w:r w:rsidR="00935BE0" w:rsidRPr="00935BE0">
          <w:rPr>
            <w:rStyle w:val="Hyperlink"/>
            <w:rFonts w:ascii="Times New Roman" w:hAnsi="Times New Roman"/>
            <w:i/>
            <w:noProof/>
            <w:sz w:val="24"/>
            <w:szCs w:val="24"/>
          </w:rPr>
          <w:t xml:space="preserve">Striga </w:t>
        </w:r>
        <w:r w:rsidR="00935BE0" w:rsidRPr="00935BE0">
          <w:rPr>
            <w:rStyle w:val="Hyperlink"/>
            <w:rFonts w:ascii="Times New Roman" w:hAnsi="Times New Roman"/>
            <w:noProof/>
            <w:sz w:val="24"/>
            <w:szCs w:val="24"/>
          </w:rPr>
          <w:t>ecotypes</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_Toc325313047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127</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3"/>
        <w:tabs>
          <w:tab w:val="left" w:pos="880"/>
          <w:tab w:val="right" w:leader="dot" w:pos="8494"/>
        </w:tabs>
        <w:rPr>
          <w:rFonts w:ascii="Times New Roman" w:eastAsiaTheme="minorEastAsia" w:hAnsi="Times New Roman" w:cs="Times New Roman"/>
          <w:noProof/>
          <w:sz w:val="24"/>
          <w:szCs w:val="24"/>
          <w:lang w:eastAsia="zh-CN"/>
        </w:rPr>
      </w:pPr>
      <w:hyperlink w:anchor="_Toc325313048" w:history="1">
        <w:r w:rsidR="00935BE0" w:rsidRPr="00935BE0">
          <w:rPr>
            <w:rStyle w:val="Hyperlink"/>
            <w:rFonts w:ascii="Times New Roman" w:hAnsi="Times New Roman"/>
            <w:noProof/>
            <w:sz w:val="24"/>
            <w:szCs w:val="24"/>
          </w:rPr>
          <w:t>4.4.4</w:t>
        </w:r>
        <w:r w:rsidR="00935BE0" w:rsidRPr="00935BE0">
          <w:rPr>
            <w:rFonts w:ascii="Times New Roman" w:eastAsiaTheme="minorEastAsia" w:hAnsi="Times New Roman" w:cs="Times New Roman"/>
            <w:noProof/>
            <w:sz w:val="24"/>
            <w:szCs w:val="24"/>
            <w:lang w:eastAsia="zh-CN"/>
          </w:rPr>
          <w:tab/>
        </w:r>
        <w:r w:rsidR="00935BE0" w:rsidRPr="00935BE0">
          <w:rPr>
            <w:rStyle w:val="Hyperlink"/>
            <w:rFonts w:ascii="Times New Roman" w:hAnsi="Times New Roman"/>
            <w:noProof/>
            <w:sz w:val="24"/>
            <w:szCs w:val="24"/>
          </w:rPr>
          <w:t>Is the resistance found in the NERICA rice cultivars due, at least in part to QTL STR12.1?</w:t>
        </w:r>
        <w:r w:rsidR="00935BE0" w:rsidRPr="00935BE0">
          <w:rPr>
            <w:rFonts w:ascii="Times New Roman" w:hAnsi="Times New Roman" w:cs="Times New Roman"/>
            <w:noProof/>
            <w:webHidden/>
            <w:sz w:val="24"/>
            <w:szCs w:val="24"/>
          </w:rPr>
          <w:tab/>
        </w:r>
        <w:r w:rsidR="00F721DA" w:rsidRPr="00935BE0">
          <w:rPr>
            <w:rFonts w:ascii="Times New Roman" w:hAnsi="Times New Roman" w:cs="Times New Roman"/>
            <w:noProof/>
            <w:webHidden/>
            <w:sz w:val="24"/>
            <w:szCs w:val="24"/>
          </w:rPr>
          <w:fldChar w:fldCharType="begin"/>
        </w:r>
        <w:r w:rsidR="00935BE0" w:rsidRPr="00935BE0">
          <w:rPr>
            <w:rFonts w:ascii="Times New Roman" w:hAnsi="Times New Roman" w:cs="Times New Roman"/>
            <w:noProof/>
            <w:webHidden/>
            <w:sz w:val="24"/>
            <w:szCs w:val="24"/>
          </w:rPr>
          <w:instrText xml:space="preserve"> PAGEREF _Toc325313048 \h </w:instrText>
        </w:r>
        <w:r w:rsidR="00F721DA" w:rsidRPr="00935BE0">
          <w:rPr>
            <w:rFonts w:ascii="Times New Roman" w:hAnsi="Times New Roman" w:cs="Times New Roman"/>
            <w:noProof/>
            <w:webHidden/>
            <w:sz w:val="24"/>
            <w:szCs w:val="24"/>
          </w:rPr>
        </w:r>
        <w:r w:rsidR="00F721DA" w:rsidRPr="00935BE0">
          <w:rPr>
            <w:rFonts w:ascii="Times New Roman" w:hAnsi="Times New Roman" w:cs="Times New Roman"/>
            <w:noProof/>
            <w:webHidden/>
            <w:sz w:val="24"/>
            <w:szCs w:val="24"/>
          </w:rPr>
          <w:fldChar w:fldCharType="separate"/>
        </w:r>
        <w:r w:rsidR="00444515">
          <w:rPr>
            <w:rFonts w:ascii="Times New Roman" w:hAnsi="Times New Roman" w:cs="Times New Roman"/>
            <w:noProof/>
            <w:webHidden/>
            <w:sz w:val="24"/>
            <w:szCs w:val="24"/>
          </w:rPr>
          <w:t>128</w:t>
        </w:r>
        <w:r w:rsidR="00F721DA" w:rsidRPr="00935BE0">
          <w:rPr>
            <w:rFonts w:ascii="Times New Roman" w:hAnsi="Times New Roman" w:cs="Times New Roman"/>
            <w:noProof/>
            <w:webHidden/>
            <w:sz w:val="24"/>
            <w:szCs w:val="24"/>
          </w:rPr>
          <w:fldChar w:fldCharType="end"/>
        </w:r>
      </w:hyperlink>
    </w:p>
    <w:p w:rsidR="00935BE0" w:rsidRPr="00935BE0" w:rsidRDefault="003D3F78">
      <w:pPr>
        <w:pStyle w:val="TOC1"/>
        <w:tabs>
          <w:tab w:val="right" w:leader="dot" w:pos="8494"/>
        </w:tabs>
        <w:rPr>
          <w:rFonts w:ascii="Times New Roman" w:eastAsiaTheme="minorEastAsia" w:hAnsi="Times New Roman"/>
          <w:b w:val="0"/>
          <w:bCs w:val="0"/>
          <w:caps w:val="0"/>
          <w:noProof/>
          <w:lang w:eastAsia="zh-CN"/>
        </w:rPr>
      </w:pPr>
      <w:hyperlink w:anchor="_Toc325313049" w:history="1">
        <w:r w:rsidR="00935BE0" w:rsidRPr="00D93BD5">
          <w:rPr>
            <w:rStyle w:val="Hyperlink"/>
            <w:rFonts w:ascii="Times New Roman" w:hAnsi="Times New Roman"/>
            <w:noProof/>
          </w:rPr>
          <w:t>Chapter 5</w:t>
        </w:r>
        <w:r w:rsidR="00935BE0" w:rsidRPr="00935BE0">
          <w:rPr>
            <w:rFonts w:ascii="Times New Roman" w:hAnsi="Times New Roman"/>
            <w:b w:val="0"/>
            <w:noProof/>
            <w:webHidden/>
          </w:rPr>
          <w:tab/>
        </w:r>
        <w:r w:rsidR="00F721DA" w:rsidRPr="00935BE0">
          <w:rPr>
            <w:rFonts w:ascii="Times New Roman" w:hAnsi="Times New Roman"/>
            <w:b w:val="0"/>
            <w:noProof/>
            <w:webHidden/>
          </w:rPr>
          <w:fldChar w:fldCharType="begin"/>
        </w:r>
        <w:r w:rsidR="00935BE0" w:rsidRPr="00935BE0">
          <w:rPr>
            <w:rFonts w:ascii="Times New Roman" w:hAnsi="Times New Roman"/>
            <w:b w:val="0"/>
            <w:noProof/>
            <w:webHidden/>
          </w:rPr>
          <w:instrText xml:space="preserve"> PAGEREF _Toc325313049 \h </w:instrText>
        </w:r>
        <w:r w:rsidR="00F721DA" w:rsidRPr="00935BE0">
          <w:rPr>
            <w:rFonts w:ascii="Times New Roman" w:hAnsi="Times New Roman"/>
            <w:b w:val="0"/>
            <w:noProof/>
            <w:webHidden/>
          </w:rPr>
        </w:r>
        <w:r w:rsidR="00F721DA" w:rsidRPr="00935BE0">
          <w:rPr>
            <w:rFonts w:ascii="Times New Roman" w:hAnsi="Times New Roman"/>
            <w:b w:val="0"/>
            <w:noProof/>
            <w:webHidden/>
          </w:rPr>
          <w:fldChar w:fldCharType="separate"/>
        </w:r>
        <w:r w:rsidR="00444515">
          <w:rPr>
            <w:rFonts w:ascii="Times New Roman" w:hAnsi="Times New Roman"/>
            <w:b w:val="0"/>
            <w:noProof/>
            <w:webHidden/>
          </w:rPr>
          <w:t>130</w:t>
        </w:r>
        <w:r w:rsidR="00F721DA" w:rsidRPr="00935BE0">
          <w:rPr>
            <w:rFonts w:ascii="Times New Roman" w:hAnsi="Times New Roman"/>
            <w:b w:val="0"/>
            <w:noProof/>
            <w:webHidden/>
          </w:rPr>
          <w:fldChar w:fldCharType="end"/>
        </w:r>
      </w:hyperlink>
    </w:p>
    <w:p w:rsidR="00935BE0" w:rsidRPr="00935BE0" w:rsidRDefault="003D3F78">
      <w:pPr>
        <w:pStyle w:val="TOC1"/>
        <w:tabs>
          <w:tab w:val="right" w:leader="dot" w:pos="8494"/>
        </w:tabs>
        <w:rPr>
          <w:rFonts w:ascii="Times New Roman" w:eastAsiaTheme="minorEastAsia" w:hAnsi="Times New Roman"/>
          <w:b w:val="0"/>
          <w:bCs w:val="0"/>
          <w:caps w:val="0"/>
          <w:noProof/>
          <w:lang w:eastAsia="zh-CN"/>
        </w:rPr>
      </w:pPr>
      <w:hyperlink w:anchor="_Toc325313050" w:history="1">
        <w:r w:rsidR="00935BE0" w:rsidRPr="00D93BD5">
          <w:rPr>
            <w:rStyle w:val="Hyperlink"/>
            <w:rFonts w:ascii="Times New Roman" w:hAnsi="Times New Roman"/>
            <w:noProof/>
          </w:rPr>
          <w:t>Synopsis and General Discussion</w:t>
        </w:r>
        <w:r w:rsidR="00935BE0" w:rsidRPr="00935BE0">
          <w:rPr>
            <w:rFonts w:ascii="Times New Roman" w:hAnsi="Times New Roman"/>
            <w:b w:val="0"/>
            <w:noProof/>
            <w:webHidden/>
          </w:rPr>
          <w:tab/>
        </w:r>
        <w:r w:rsidR="00F721DA" w:rsidRPr="00935BE0">
          <w:rPr>
            <w:rFonts w:ascii="Times New Roman" w:hAnsi="Times New Roman"/>
            <w:b w:val="0"/>
            <w:noProof/>
            <w:webHidden/>
          </w:rPr>
          <w:fldChar w:fldCharType="begin"/>
        </w:r>
        <w:r w:rsidR="00935BE0" w:rsidRPr="00935BE0">
          <w:rPr>
            <w:rFonts w:ascii="Times New Roman" w:hAnsi="Times New Roman"/>
            <w:b w:val="0"/>
            <w:noProof/>
            <w:webHidden/>
          </w:rPr>
          <w:instrText xml:space="preserve"> PAGEREF _Toc325313050 \h </w:instrText>
        </w:r>
        <w:r w:rsidR="00F721DA" w:rsidRPr="00935BE0">
          <w:rPr>
            <w:rFonts w:ascii="Times New Roman" w:hAnsi="Times New Roman"/>
            <w:b w:val="0"/>
            <w:noProof/>
            <w:webHidden/>
          </w:rPr>
        </w:r>
        <w:r w:rsidR="00F721DA" w:rsidRPr="00935BE0">
          <w:rPr>
            <w:rFonts w:ascii="Times New Roman" w:hAnsi="Times New Roman"/>
            <w:b w:val="0"/>
            <w:noProof/>
            <w:webHidden/>
          </w:rPr>
          <w:fldChar w:fldCharType="separate"/>
        </w:r>
        <w:r w:rsidR="00444515">
          <w:rPr>
            <w:rFonts w:ascii="Times New Roman" w:hAnsi="Times New Roman"/>
            <w:b w:val="0"/>
            <w:noProof/>
            <w:webHidden/>
          </w:rPr>
          <w:t>130</w:t>
        </w:r>
        <w:r w:rsidR="00F721DA" w:rsidRPr="00935BE0">
          <w:rPr>
            <w:rFonts w:ascii="Times New Roman" w:hAnsi="Times New Roman"/>
            <w:b w:val="0"/>
            <w:noProof/>
            <w:webHidden/>
          </w:rPr>
          <w:fldChar w:fldCharType="end"/>
        </w:r>
      </w:hyperlink>
    </w:p>
    <w:p w:rsidR="00935BE0" w:rsidRPr="00A655C3" w:rsidRDefault="003D3F78" w:rsidP="00935BE0">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2988" w:history="1">
        <w:r w:rsidR="00935BE0" w:rsidRPr="00A655C3">
          <w:rPr>
            <w:rStyle w:val="Hyperlink"/>
            <w:rFonts w:ascii="Times New Roman" w:hAnsi="Times New Roman"/>
            <w:b w:val="0"/>
            <w:noProof/>
            <w:color w:val="auto"/>
            <w:sz w:val="24"/>
            <w:szCs w:val="24"/>
            <w:u w:val="none"/>
          </w:rPr>
          <w:t>5.1</w:t>
        </w:r>
        <w:r w:rsidR="00935BE0" w:rsidRPr="00A655C3">
          <w:rPr>
            <w:rFonts w:ascii="Times New Roman" w:eastAsiaTheme="minorEastAsia" w:hAnsi="Times New Roman" w:cs="Times New Roman"/>
            <w:b w:val="0"/>
            <w:bCs w:val="0"/>
            <w:noProof/>
            <w:sz w:val="24"/>
            <w:szCs w:val="24"/>
            <w:lang w:eastAsia="zh-CN"/>
          </w:rPr>
          <w:tab/>
        </w:r>
        <w:r w:rsidR="00A27FF3">
          <w:rPr>
            <w:rFonts w:ascii="Times New Roman" w:eastAsiaTheme="minorEastAsia" w:hAnsi="Times New Roman" w:cs="Times New Roman"/>
            <w:b w:val="0"/>
            <w:bCs w:val="0"/>
            <w:noProof/>
            <w:sz w:val="24"/>
            <w:szCs w:val="24"/>
            <w:lang w:eastAsia="zh-CN"/>
          </w:rPr>
          <w:t>General discussion</w:t>
        </w:r>
        <w:r w:rsidR="00935BE0" w:rsidRPr="00A655C3">
          <w:rPr>
            <w:rFonts w:ascii="Times New Roman" w:hAnsi="Times New Roman" w:cs="Times New Roman"/>
            <w:b w:val="0"/>
            <w:noProof/>
            <w:webHidden/>
            <w:sz w:val="24"/>
            <w:szCs w:val="24"/>
          </w:rPr>
          <w:tab/>
          <w:t>13</w:t>
        </w:r>
      </w:hyperlink>
      <w:r w:rsidR="00A655C3" w:rsidRPr="00A655C3">
        <w:rPr>
          <w:rStyle w:val="Hyperlink"/>
          <w:rFonts w:ascii="Times New Roman" w:hAnsi="Times New Roman"/>
          <w:b w:val="0"/>
          <w:noProof/>
          <w:color w:val="auto"/>
          <w:sz w:val="24"/>
          <w:szCs w:val="24"/>
          <w:u w:val="none"/>
        </w:rPr>
        <w:t>1</w:t>
      </w:r>
    </w:p>
    <w:p w:rsidR="00935BE0" w:rsidRPr="00A655C3" w:rsidRDefault="003D3F78" w:rsidP="00935BE0">
      <w:pPr>
        <w:pStyle w:val="TOC2"/>
        <w:tabs>
          <w:tab w:val="left" w:pos="660"/>
          <w:tab w:val="right" w:leader="dot" w:pos="8494"/>
        </w:tabs>
        <w:rPr>
          <w:rFonts w:ascii="Times New Roman" w:eastAsiaTheme="minorEastAsia" w:hAnsi="Times New Roman" w:cs="Times New Roman"/>
          <w:b w:val="0"/>
          <w:bCs w:val="0"/>
          <w:noProof/>
          <w:sz w:val="24"/>
          <w:szCs w:val="24"/>
          <w:lang w:eastAsia="zh-CN"/>
        </w:rPr>
      </w:pPr>
      <w:hyperlink w:anchor="_Toc325312989" w:history="1">
        <w:r w:rsidR="00935BE0" w:rsidRPr="00A655C3">
          <w:rPr>
            <w:rStyle w:val="Hyperlink"/>
            <w:rFonts w:ascii="Times New Roman" w:hAnsi="Times New Roman"/>
            <w:b w:val="0"/>
            <w:noProof/>
            <w:color w:val="auto"/>
            <w:sz w:val="24"/>
            <w:szCs w:val="24"/>
            <w:u w:val="none"/>
            <w:lang w:eastAsia="zh-CN"/>
          </w:rPr>
          <w:t>5.2</w:t>
        </w:r>
        <w:r w:rsidR="00935BE0" w:rsidRPr="00A655C3">
          <w:rPr>
            <w:rFonts w:ascii="Times New Roman" w:eastAsiaTheme="minorEastAsia" w:hAnsi="Times New Roman" w:cs="Times New Roman"/>
            <w:b w:val="0"/>
            <w:bCs w:val="0"/>
            <w:noProof/>
            <w:sz w:val="24"/>
            <w:szCs w:val="24"/>
            <w:lang w:eastAsia="zh-CN"/>
          </w:rPr>
          <w:tab/>
        </w:r>
        <w:r w:rsidR="00A27FF3">
          <w:rPr>
            <w:rStyle w:val="Hyperlink"/>
            <w:rFonts w:ascii="Times New Roman" w:hAnsi="Times New Roman"/>
            <w:b w:val="0"/>
            <w:noProof/>
            <w:color w:val="auto"/>
            <w:sz w:val="24"/>
            <w:szCs w:val="24"/>
            <w:u w:val="none"/>
            <w:lang w:eastAsia="zh-CN"/>
          </w:rPr>
          <w:t xml:space="preserve">How resistant are the NERICA cultivars to </w:t>
        </w:r>
        <w:r w:rsidR="00935BE0" w:rsidRPr="00A655C3">
          <w:rPr>
            <w:rStyle w:val="Hyperlink"/>
            <w:rFonts w:ascii="Times New Roman" w:hAnsi="Times New Roman"/>
            <w:b w:val="0"/>
            <w:i/>
            <w:noProof/>
            <w:color w:val="auto"/>
            <w:sz w:val="24"/>
            <w:szCs w:val="24"/>
            <w:u w:val="none"/>
            <w:lang w:eastAsia="zh-CN"/>
          </w:rPr>
          <w:t>Striga</w:t>
        </w:r>
        <w:r w:rsidR="00A27FF3">
          <w:rPr>
            <w:rStyle w:val="Hyperlink"/>
            <w:rFonts w:ascii="Times New Roman" w:hAnsi="Times New Roman"/>
            <w:b w:val="0"/>
            <w:i/>
            <w:noProof/>
            <w:color w:val="auto"/>
            <w:sz w:val="24"/>
            <w:szCs w:val="24"/>
            <w:u w:val="none"/>
            <w:lang w:eastAsia="zh-CN"/>
          </w:rPr>
          <w:t xml:space="preserve"> </w:t>
        </w:r>
        <w:r w:rsidR="00A27FF3" w:rsidRPr="00A27FF3">
          <w:rPr>
            <w:rStyle w:val="Hyperlink"/>
            <w:rFonts w:ascii="Times New Roman" w:hAnsi="Times New Roman"/>
            <w:b w:val="0"/>
            <w:noProof/>
            <w:color w:val="auto"/>
            <w:sz w:val="24"/>
            <w:szCs w:val="24"/>
            <w:u w:val="none"/>
            <w:lang w:eastAsia="zh-CN"/>
          </w:rPr>
          <w:t>ecotypes and species</w:t>
        </w:r>
        <w:r w:rsidR="00A27FF3">
          <w:rPr>
            <w:rStyle w:val="Hyperlink"/>
            <w:rFonts w:ascii="Times New Roman" w:hAnsi="Times New Roman"/>
            <w:b w:val="0"/>
            <w:noProof/>
            <w:color w:val="auto"/>
            <w:sz w:val="24"/>
            <w:szCs w:val="24"/>
            <w:u w:val="none"/>
            <w:lang w:eastAsia="zh-CN"/>
          </w:rPr>
          <w:t>; implication for African rice farmers</w:t>
        </w:r>
        <w:r w:rsidR="00935BE0" w:rsidRPr="00A655C3">
          <w:rPr>
            <w:rFonts w:ascii="Times New Roman" w:hAnsi="Times New Roman" w:cs="Times New Roman"/>
            <w:b w:val="0"/>
            <w:noProof/>
            <w:webHidden/>
            <w:sz w:val="24"/>
            <w:szCs w:val="24"/>
          </w:rPr>
          <w:tab/>
        </w:r>
      </w:hyperlink>
      <w:r w:rsidR="00A655C3" w:rsidRPr="00A655C3">
        <w:rPr>
          <w:rStyle w:val="Hyperlink"/>
          <w:rFonts w:ascii="Times New Roman" w:hAnsi="Times New Roman"/>
          <w:b w:val="0"/>
          <w:noProof/>
          <w:color w:val="auto"/>
          <w:sz w:val="24"/>
          <w:szCs w:val="24"/>
          <w:u w:val="none"/>
        </w:rPr>
        <w:t>132</w:t>
      </w:r>
    </w:p>
    <w:p w:rsidR="00935BE0" w:rsidRPr="00935BE0" w:rsidRDefault="003D3F78" w:rsidP="00935BE0">
      <w:pPr>
        <w:pStyle w:val="TOC2"/>
        <w:tabs>
          <w:tab w:val="left" w:pos="660"/>
          <w:tab w:val="right" w:leader="dot" w:pos="8494"/>
        </w:tabs>
        <w:rPr>
          <w:rStyle w:val="Hyperlink"/>
          <w:rFonts w:ascii="Times New Roman" w:eastAsiaTheme="minorEastAsia" w:hAnsi="Times New Roman"/>
          <w:b w:val="0"/>
          <w:bCs w:val="0"/>
          <w:noProof/>
          <w:color w:val="auto"/>
          <w:sz w:val="24"/>
          <w:szCs w:val="24"/>
          <w:u w:val="none"/>
          <w:lang w:eastAsia="zh-CN"/>
        </w:rPr>
      </w:pPr>
      <w:hyperlink w:anchor="_Toc325312990" w:history="1">
        <w:r w:rsidR="00935BE0">
          <w:rPr>
            <w:rStyle w:val="Hyperlink"/>
            <w:rFonts w:ascii="Times New Roman" w:hAnsi="Times New Roman"/>
            <w:b w:val="0"/>
            <w:noProof/>
            <w:sz w:val="24"/>
            <w:szCs w:val="24"/>
          </w:rPr>
          <w:t>5</w:t>
        </w:r>
        <w:r w:rsidR="00935BE0" w:rsidRPr="00935BE0">
          <w:rPr>
            <w:rStyle w:val="Hyperlink"/>
            <w:rFonts w:ascii="Times New Roman" w:hAnsi="Times New Roman"/>
            <w:b w:val="0"/>
            <w:noProof/>
            <w:sz w:val="24"/>
            <w:szCs w:val="24"/>
          </w:rPr>
          <w:t>.3</w:t>
        </w:r>
        <w:r w:rsidR="00935BE0" w:rsidRPr="00935BE0">
          <w:rPr>
            <w:rFonts w:ascii="Times New Roman" w:eastAsiaTheme="minorEastAsia" w:hAnsi="Times New Roman" w:cs="Times New Roman"/>
            <w:b w:val="0"/>
            <w:bCs w:val="0"/>
            <w:noProof/>
            <w:sz w:val="24"/>
            <w:szCs w:val="24"/>
            <w:lang w:eastAsia="zh-CN"/>
          </w:rPr>
          <w:tab/>
        </w:r>
        <w:r w:rsidR="00A27FF3">
          <w:rPr>
            <w:rFonts w:ascii="Times New Roman" w:eastAsiaTheme="minorEastAsia" w:hAnsi="Times New Roman" w:cs="Times New Roman"/>
            <w:b w:val="0"/>
            <w:bCs w:val="0"/>
            <w:noProof/>
            <w:sz w:val="24"/>
            <w:szCs w:val="24"/>
            <w:lang w:eastAsia="zh-CN"/>
          </w:rPr>
          <w:t xml:space="preserve">Identification of QTL underlying post-attachment resistance to </w:t>
        </w:r>
        <w:r w:rsidR="00935BE0" w:rsidRPr="00935BE0">
          <w:rPr>
            <w:rStyle w:val="Hyperlink"/>
            <w:rFonts w:ascii="Times New Roman" w:hAnsi="Times New Roman"/>
            <w:b w:val="0"/>
            <w:noProof/>
            <w:sz w:val="24"/>
            <w:szCs w:val="24"/>
          </w:rPr>
          <w:t>S</w:t>
        </w:r>
        <w:r w:rsidR="00935BE0" w:rsidRPr="00935BE0">
          <w:rPr>
            <w:rStyle w:val="Hyperlink"/>
            <w:rFonts w:ascii="Times New Roman" w:hAnsi="Times New Roman"/>
            <w:b w:val="0"/>
            <w:i/>
            <w:noProof/>
            <w:sz w:val="24"/>
            <w:szCs w:val="24"/>
          </w:rPr>
          <w:t>triga</w:t>
        </w:r>
        <w:r w:rsidR="00935BE0" w:rsidRPr="00935BE0">
          <w:rPr>
            <w:rStyle w:val="Hyperlink"/>
            <w:rFonts w:ascii="Times New Roman" w:hAnsi="Times New Roman"/>
            <w:b w:val="0"/>
            <w:noProof/>
            <w:sz w:val="24"/>
            <w:szCs w:val="24"/>
          </w:rPr>
          <w:t xml:space="preserve"> </w:t>
        </w:r>
        <w:r w:rsidR="00A27FF3">
          <w:rPr>
            <w:rStyle w:val="Hyperlink"/>
            <w:rFonts w:ascii="Times New Roman" w:hAnsi="Times New Roman"/>
            <w:b w:val="0"/>
            <w:noProof/>
            <w:sz w:val="24"/>
            <w:szCs w:val="24"/>
          </w:rPr>
          <w:t>using a CSSL population derived from a cross between a biotic stress-resistant African (</w:t>
        </w:r>
        <w:r w:rsidR="00A27FF3" w:rsidRPr="00A27FF3">
          <w:rPr>
            <w:rStyle w:val="Hyperlink"/>
            <w:rFonts w:ascii="Times New Roman" w:hAnsi="Times New Roman"/>
            <w:b w:val="0"/>
            <w:i/>
            <w:noProof/>
            <w:sz w:val="24"/>
            <w:szCs w:val="24"/>
          </w:rPr>
          <w:t>O. glaberrima</w:t>
        </w:r>
        <w:r w:rsidR="00A27FF3">
          <w:rPr>
            <w:rStyle w:val="Hyperlink"/>
            <w:rFonts w:ascii="Times New Roman" w:hAnsi="Times New Roman"/>
            <w:b w:val="0"/>
            <w:noProof/>
            <w:sz w:val="24"/>
            <w:szCs w:val="24"/>
          </w:rPr>
          <w:t>) and a high-yielding Asian (</w:t>
        </w:r>
        <w:r w:rsidR="00A27FF3" w:rsidRPr="00A27FF3">
          <w:rPr>
            <w:rStyle w:val="Hyperlink"/>
            <w:rFonts w:ascii="Times New Roman" w:hAnsi="Times New Roman"/>
            <w:b w:val="0"/>
            <w:i/>
            <w:noProof/>
            <w:sz w:val="24"/>
            <w:szCs w:val="24"/>
          </w:rPr>
          <w:t>O. sativa</w:t>
        </w:r>
        <w:r w:rsidR="00A27FF3">
          <w:rPr>
            <w:rStyle w:val="Hyperlink"/>
            <w:rFonts w:ascii="Times New Roman" w:hAnsi="Times New Roman"/>
            <w:b w:val="0"/>
            <w:noProof/>
            <w:sz w:val="24"/>
            <w:szCs w:val="24"/>
          </w:rPr>
          <w:t>) rice species</w:t>
        </w:r>
        <w:r w:rsidR="001A2E18">
          <w:rPr>
            <w:rFonts w:ascii="Times New Roman" w:hAnsi="Times New Roman" w:cs="Times New Roman"/>
            <w:b w:val="0"/>
            <w:noProof/>
            <w:webHidden/>
            <w:sz w:val="24"/>
            <w:szCs w:val="24"/>
          </w:rPr>
          <w:tab/>
        </w:r>
        <w:r w:rsidR="007F4FE3">
          <w:rPr>
            <w:rFonts w:ascii="Times New Roman" w:hAnsi="Times New Roman" w:cs="Times New Roman"/>
            <w:b w:val="0"/>
            <w:noProof/>
            <w:webHidden/>
            <w:sz w:val="24"/>
            <w:szCs w:val="24"/>
          </w:rPr>
          <w:t>134</w:t>
        </w:r>
      </w:hyperlink>
    </w:p>
    <w:p w:rsidR="00935BE0" w:rsidRPr="00DD0BC5" w:rsidRDefault="003D3F78">
      <w:pPr>
        <w:pStyle w:val="TOC1"/>
        <w:tabs>
          <w:tab w:val="right" w:leader="dot" w:pos="8494"/>
        </w:tabs>
        <w:rPr>
          <w:rStyle w:val="Hyperlink"/>
          <w:rFonts w:ascii="Times New Roman" w:hAnsi="Times New Roman"/>
          <w:noProof/>
          <w:color w:val="auto"/>
        </w:rPr>
      </w:pPr>
      <w:hyperlink w:anchor="_Toc325313051" w:history="1">
        <w:r w:rsidR="00935BE0" w:rsidRPr="00D93BD5">
          <w:rPr>
            <w:rStyle w:val="Hyperlink"/>
            <w:rFonts w:ascii="Times New Roman" w:hAnsi="Times New Roman"/>
            <w:noProof/>
            <w:lang w:eastAsia="zh-CN"/>
          </w:rPr>
          <w:t>References</w:t>
        </w:r>
        <w:r w:rsidR="00935BE0" w:rsidRPr="00935BE0">
          <w:rPr>
            <w:rFonts w:ascii="Times New Roman" w:hAnsi="Times New Roman"/>
            <w:b w:val="0"/>
            <w:noProof/>
            <w:webHidden/>
          </w:rPr>
          <w:tab/>
        </w:r>
        <w:r w:rsidR="00F721DA" w:rsidRPr="00935BE0">
          <w:rPr>
            <w:rFonts w:ascii="Times New Roman" w:hAnsi="Times New Roman"/>
            <w:b w:val="0"/>
            <w:noProof/>
            <w:webHidden/>
          </w:rPr>
          <w:fldChar w:fldCharType="begin"/>
        </w:r>
        <w:r w:rsidR="00935BE0" w:rsidRPr="00935BE0">
          <w:rPr>
            <w:rFonts w:ascii="Times New Roman" w:hAnsi="Times New Roman"/>
            <w:b w:val="0"/>
            <w:noProof/>
            <w:webHidden/>
          </w:rPr>
          <w:instrText xml:space="preserve"> PAGEREF _Toc325313051 \h </w:instrText>
        </w:r>
        <w:r w:rsidR="00F721DA" w:rsidRPr="00935BE0">
          <w:rPr>
            <w:rFonts w:ascii="Times New Roman" w:hAnsi="Times New Roman"/>
            <w:b w:val="0"/>
            <w:noProof/>
            <w:webHidden/>
          </w:rPr>
        </w:r>
        <w:r w:rsidR="00F721DA" w:rsidRPr="00935BE0">
          <w:rPr>
            <w:rFonts w:ascii="Times New Roman" w:hAnsi="Times New Roman"/>
            <w:b w:val="0"/>
            <w:noProof/>
            <w:webHidden/>
          </w:rPr>
          <w:fldChar w:fldCharType="separate"/>
        </w:r>
        <w:r w:rsidR="00444515">
          <w:rPr>
            <w:rFonts w:ascii="Times New Roman" w:hAnsi="Times New Roman"/>
            <w:b w:val="0"/>
            <w:noProof/>
            <w:webHidden/>
          </w:rPr>
          <w:t>137</w:t>
        </w:r>
        <w:r w:rsidR="00F721DA" w:rsidRPr="00935BE0">
          <w:rPr>
            <w:rFonts w:ascii="Times New Roman" w:hAnsi="Times New Roman"/>
            <w:b w:val="0"/>
            <w:noProof/>
            <w:webHidden/>
          </w:rPr>
          <w:fldChar w:fldCharType="end"/>
        </w:r>
      </w:hyperlink>
    </w:p>
    <w:p w:rsidR="00935BE0" w:rsidRPr="006A0931" w:rsidRDefault="00935BE0" w:rsidP="00935BE0">
      <w:pPr>
        <w:rPr>
          <w:rFonts w:ascii="Times New Roman" w:hAnsi="Times New Roman"/>
          <w:sz w:val="24"/>
          <w:szCs w:val="24"/>
        </w:rPr>
      </w:pPr>
    </w:p>
    <w:p w:rsidR="0016469A" w:rsidRPr="006A0931" w:rsidRDefault="0016469A" w:rsidP="00935BE0">
      <w:pPr>
        <w:rPr>
          <w:rFonts w:ascii="Times New Roman" w:hAnsi="Times New Roman"/>
          <w:sz w:val="24"/>
          <w:szCs w:val="24"/>
        </w:rPr>
      </w:pPr>
    </w:p>
    <w:p w:rsidR="00D93BD5" w:rsidRPr="006A0931" w:rsidRDefault="00D93BD5" w:rsidP="00935BE0">
      <w:pPr>
        <w:rPr>
          <w:rFonts w:ascii="Times New Roman" w:hAnsi="Times New Roman"/>
          <w:sz w:val="24"/>
          <w:szCs w:val="24"/>
        </w:rPr>
      </w:pPr>
    </w:p>
    <w:p w:rsidR="00935BE0" w:rsidRPr="006A0931" w:rsidRDefault="00935BE0" w:rsidP="00935BE0">
      <w:pPr>
        <w:rPr>
          <w:rFonts w:ascii="Times New Roman" w:hAnsi="Times New Roman"/>
          <w:sz w:val="24"/>
          <w:szCs w:val="24"/>
        </w:rPr>
      </w:pPr>
    </w:p>
    <w:p w:rsidR="0015078A" w:rsidRPr="0015078A" w:rsidRDefault="00F721DA" w:rsidP="0015078A">
      <w:pPr>
        <w:pStyle w:val="Heading1"/>
        <w:pBdr>
          <w:top w:val="single" w:sz="4" w:space="1" w:color="auto"/>
          <w:bottom w:val="single" w:sz="4" w:space="1" w:color="auto"/>
        </w:pBdr>
        <w:spacing w:line="360" w:lineRule="auto"/>
        <w:jc w:val="both"/>
        <w:rPr>
          <w:rFonts w:ascii="Times New Roman" w:hAnsi="Times New Roman"/>
          <w:color w:val="auto"/>
        </w:rPr>
      </w:pPr>
      <w:r w:rsidRPr="00935BE0">
        <w:rPr>
          <w:rFonts w:ascii="Times New Roman" w:hAnsi="Times New Roman"/>
          <w:color w:val="auto"/>
          <w:sz w:val="24"/>
          <w:szCs w:val="24"/>
        </w:rPr>
        <w:fldChar w:fldCharType="end"/>
      </w:r>
      <w:bookmarkStart w:id="0" w:name="_Toc325312986"/>
      <w:r w:rsidR="0015078A" w:rsidRPr="0015078A">
        <w:rPr>
          <w:rFonts w:ascii="Times New Roman" w:hAnsi="Times New Roman"/>
          <w:color w:val="auto"/>
        </w:rPr>
        <w:t>Chapter 1</w:t>
      </w:r>
      <w:bookmarkEnd w:id="0"/>
    </w:p>
    <w:p w:rsidR="008A0275" w:rsidRPr="0015078A" w:rsidRDefault="0015078A" w:rsidP="0015078A">
      <w:pPr>
        <w:pStyle w:val="Heading1"/>
        <w:pBdr>
          <w:top w:val="single" w:sz="4" w:space="1" w:color="auto"/>
          <w:bottom w:val="single" w:sz="4" w:space="1" w:color="auto"/>
        </w:pBdr>
        <w:spacing w:line="360" w:lineRule="auto"/>
        <w:jc w:val="both"/>
        <w:rPr>
          <w:rFonts w:ascii="Times New Roman" w:hAnsi="Times New Roman"/>
        </w:rPr>
      </w:pPr>
      <w:bookmarkStart w:id="1" w:name="_Toc325312987"/>
      <w:r w:rsidRPr="0015078A">
        <w:rPr>
          <w:rFonts w:ascii="Times New Roman" w:hAnsi="Times New Roman"/>
          <w:color w:val="auto"/>
        </w:rPr>
        <w:t>General introduction</w:t>
      </w:r>
      <w:bookmarkEnd w:id="1"/>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8A0275" w:rsidRDefault="008A0275" w:rsidP="008A0275">
      <w:pPr>
        <w:rPr>
          <w:rFonts w:ascii="Times New Roman" w:hAnsi="Times New Roman"/>
          <w:sz w:val="24"/>
          <w:szCs w:val="24"/>
        </w:rPr>
      </w:pPr>
    </w:p>
    <w:p w:rsidR="00A655C3" w:rsidRDefault="00A655C3" w:rsidP="008A0275">
      <w:pPr>
        <w:rPr>
          <w:rFonts w:ascii="Times New Roman" w:hAnsi="Times New Roman"/>
          <w:sz w:val="24"/>
          <w:szCs w:val="24"/>
        </w:rPr>
      </w:pPr>
    </w:p>
    <w:p w:rsidR="0015078A" w:rsidRPr="00291CF3" w:rsidRDefault="0015078A" w:rsidP="008A0275">
      <w:pPr>
        <w:rPr>
          <w:rFonts w:ascii="Times New Roman" w:hAnsi="Times New Roman"/>
          <w:sz w:val="24"/>
          <w:szCs w:val="24"/>
        </w:rPr>
      </w:pPr>
    </w:p>
    <w:p w:rsidR="001A2321" w:rsidRDefault="001A2321" w:rsidP="001D2C7B">
      <w:pPr>
        <w:pStyle w:val="Heading2"/>
        <w:ind w:left="426" w:hanging="426"/>
        <w:jc w:val="both"/>
        <w:rPr>
          <w:rFonts w:ascii="Times New Roman" w:hAnsi="Times New Roman"/>
          <w:color w:val="auto"/>
          <w:sz w:val="24"/>
          <w:szCs w:val="24"/>
        </w:rPr>
        <w:sectPr w:rsidR="001A2321" w:rsidSect="00CF0761">
          <w:footerReference w:type="default" r:id="rId11"/>
          <w:pgSz w:w="11906" w:h="16838" w:code="9"/>
          <w:pgMar w:top="1134" w:right="1134" w:bottom="1134" w:left="2268" w:header="709" w:footer="709" w:gutter="0"/>
          <w:pgNumType w:start="1"/>
          <w:cols w:space="708"/>
          <w:docGrid w:linePitch="360"/>
        </w:sectPr>
      </w:pPr>
      <w:bookmarkStart w:id="2" w:name="_Toc325312988"/>
    </w:p>
    <w:p w:rsidR="008A0275" w:rsidRPr="000F3911" w:rsidRDefault="008A0275" w:rsidP="001D2C7B">
      <w:pPr>
        <w:pStyle w:val="Heading2"/>
        <w:ind w:left="426" w:hanging="426"/>
        <w:jc w:val="both"/>
        <w:rPr>
          <w:rFonts w:ascii="Times New Roman" w:hAnsi="Times New Roman"/>
          <w:color w:val="auto"/>
          <w:sz w:val="24"/>
          <w:szCs w:val="24"/>
        </w:rPr>
      </w:pPr>
      <w:r w:rsidRPr="000F3911">
        <w:rPr>
          <w:rFonts w:ascii="Times New Roman" w:hAnsi="Times New Roman"/>
          <w:color w:val="auto"/>
          <w:sz w:val="24"/>
          <w:szCs w:val="24"/>
        </w:rPr>
        <w:lastRenderedPageBreak/>
        <w:t>Introduction to parasitic plants</w:t>
      </w:r>
      <w:bookmarkEnd w:id="2"/>
    </w:p>
    <w:p w:rsidR="008A0275" w:rsidRPr="00791C5B" w:rsidRDefault="008A0275" w:rsidP="008A0275">
      <w:pPr>
        <w:autoSpaceDE w:val="0"/>
        <w:autoSpaceDN w:val="0"/>
        <w:adjustRightInd w:val="0"/>
        <w:spacing w:before="120" w:after="0" w:line="360" w:lineRule="auto"/>
        <w:ind w:firstLine="360"/>
        <w:jc w:val="both"/>
        <w:rPr>
          <w:rFonts w:ascii="Times New Roman" w:eastAsia="SimSun" w:hAnsi="Times New Roman"/>
          <w:sz w:val="24"/>
          <w:szCs w:val="24"/>
          <w:lang w:eastAsia="zh-CN"/>
        </w:rPr>
      </w:pPr>
      <w:r w:rsidRPr="00291CF3">
        <w:rPr>
          <w:rFonts w:ascii="Times New Roman" w:eastAsia="SimSun" w:hAnsi="Times New Roman"/>
          <w:sz w:val="24"/>
          <w:szCs w:val="24"/>
          <w:lang w:eastAsia="zh-CN"/>
        </w:rPr>
        <w:t xml:space="preserve">Today the world is </w:t>
      </w:r>
      <w:r w:rsidRPr="00791C5B">
        <w:rPr>
          <w:rFonts w:ascii="Times New Roman" w:eastAsia="SimSun" w:hAnsi="Times New Roman"/>
          <w:sz w:val="24"/>
          <w:szCs w:val="24"/>
          <w:lang w:eastAsia="zh-CN"/>
        </w:rPr>
        <w:t xml:space="preserve">characterized by an increasing human population </w:t>
      </w:r>
      <w:r w:rsidRPr="00791C5B">
        <w:rPr>
          <w:rFonts w:ascii="Times New Roman" w:eastAsia="SimSun" w:hAnsi="Times New Roman"/>
          <w:sz w:val="24"/>
          <w:szCs w:val="24"/>
          <w:lang w:val="en-US" w:eastAsia="zh-CN"/>
        </w:rPr>
        <w:t>(particularly in developing countries)</w:t>
      </w:r>
      <w:r w:rsidRPr="00791C5B">
        <w:rPr>
          <w:rFonts w:ascii="Times New Roman" w:eastAsia="SimSun" w:hAnsi="Times New Roman"/>
          <w:sz w:val="24"/>
          <w:szCs w:val="24"/>
          <w:lang w:eastAsia="zh-CN"/>
        </w:rPr>
        <w:t xml:space="preserve">, decreasing land availability, climate change, major pests and diseases, and many constraints or stresses that affect food and specifically cereal crop production. One of these constraints is parasitic weeds known to infect cereal crops in Africa resulting in considerable yield losses. Parasitic plants are classified as hemi-parasites or holo-parasites based on the presence or the absence of chlorophyll, respectively in their tissue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&lt;EndNote&gt;&lt;Cite&gt;&lt;Author&gt;Press&lt;/Author&gt;&lt;Year&gt;1995&lt;/Year&gt;&lt;RecNum&gt;4306&lt;/RecNum&gt;&lt;record&gt;&lt;rec-number&gt;4306&lt;/rec-number&gt;&lt;foreign-keys&gt;&lt;key app="EN" db-id="vttaxwzaqd5vf6e0sr8ptvf25azwtvp9vt5x"&gt;4306&lt;/key&gt;&lt;/foreign-keys&gt;&lt;ref-type name="Book"&gt;6&lt;/ref-type&gt;&lt;contributors&gt;&lt;authors&gt;&lt;author&gt;Press,M.C., &lt;/author&gt;&lt;author&gt; Graves, J.D.&lt;/author&gt;&lt;/authors&gt;&lt;secondary-authors&gt;&lt;author&gt;Press,M.C.&lt;/author&gt;&lt;author&gt; Graves,J.D.&lt;/author&gt;&lt;/secondary-authors&gt;&lt;/contributors&gt;&lt;titles&gt;&lt;title&gt;Parasitic Plants&lt;/title&gt;&lt;/titles&gt;&lt;pages&gt;292-&lt;/pages&gt;&lt;keywords&gt;&lt;keyword&gt;weed control weeds parasitic weeds seeds seed germination biology haustoria differentiation water relations reproduction genes genomes ecology nutrient uptake nutrient content host parasite relationships control plants parasitic plants Spermatophyta par&lt;/keyword&gt;&lt;/keywords&gt;&lt;dates&gt;&lt;year&gt;1995&lt;/year&gt;&lt;/dates&gt;&lt;pub-location&gt;London, UK&lt;/pub-location&gt;&lt;publisher&gt;Chapman &amp;amp; Hall&lt;/publisher&gt;&lt;isbn&gt;0-412-37120-0&lt;/isbn&gt;&lt;urls&gt;&lt;/urls&gt;&lt;/record&gt;&lt;/Cite&gt;&lt;/EndNote&gt;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(Press and Graves, 1995)</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Hemi-parasites such as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species are able to acquire some of their own carbon from photosynthesis once they appear above ground whilst holo-parasites such as O</w:t>
      </w:r>
      <w:r w:rsidRPr="00791C5B">
        <w:rPr>
          <w:rFonts w:ascii="Times New Roman" w:eastAsia="SimSun" w:hAnsi="Times New Roman"/>
          <w:i/>
          <w:sz w:val="24"/>
          <w:szCs w:val="24"/>
          <w:lang w:eastAsia="zh-CN"/>
        </w:rPr>
        <w:t>robanche</w:t>
      </w:r>
      <w:r>
        <w:rPr>
          <w:rFonts w:ascii="Times New Roman" w:eastAsia="SimSun" w:hAnsi="Times New Roman"/>
          <w:sz w:val="24"/>
          <w:szCs w:val="24"/>
          <w:lang w:eastAsia="zh-CN"/>
        </w:rPr>
        <w:t xml:space="preserve"> species do </w:t>
      </w:r>
      <w:r w:rsidRPr="00791C5B">
        <w:rPr>
          <w:rFonts w:ascii="Times New Roman" w:eastAsia="SimSun" w:hAnsi="Times New Roman"/>
          <w:sz w:val="24"/>
          <w:szCs w:val="24"/>
          <w:lang w:eastAsia="zh-CN"/>
        </w:rPr>
        <w:t xml:space="preserve">not photosynthesize and depend on their host carbon source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&lt;EndNote&gt;&lt;Cite&gt;&lt;Author&gt;Cechin&lt;/Author&gt;&lt;Year&gt;1993&lt;/Year&gt;&lt;RecNum&gt;922&lt;/RecNum&gt;&lt;record&gt;&lt;rec-number&gt;922&lt;/rec-number&gt;&lt;foreign-keys&gt;&lt;key app="EN" db-id="vttaxwzaqd5vf6e0sr8ptvf25azwtvp9vt5x"&gt;922&lt;/key&gt;&lt;/foreign-keys&gt;&lt;ref-type name="Journal Article"&gt;17&lt;/ref-type&gt;&lt;contributors&gt;&lt;authors&gt;&lt;author&gt;Cechin,I.&lt;/author&gt;&lt;author&gt; Press,M.C.&lt;/author&gt;&lt;/authors&gt;&lt;/contributors&gt;&lt;titles&gt;&lt;title&gt;&lt;style face="normal" font="default" size="100%"&gt;Nitrogen relations of the sorghum-&lt;/style&gt;&lt;style face="italic" font="default" size="100%"&gt;Striga hermonthica&lt;/style&gt;&lt;style face="normal" font="default" size="100%"&gt; host-parasite association: growth and photosynthesis&lt;/style&gt;&lt;/title&gt;&lt;secondary-title&gt;&lt;style face="italic" font="default" size="100%"&gt;Plant Cell and Environment&lt;/style&gt;&lt;/secondary-title&gt;&lt;/titles&gt;&lt;pages&gt;237-247&lt;/pages&gt;&lt;volume&gt;16&lt;/volume&gt;&lt;number&gt;3&lt;/number&gt;&lt;keywords&gt;&lt;keyword&gt;sorghum bicolor.striga hermonthica.nitrogen metabolism.photosynthesis.biomass production.seed set.ammonium nitrate.nutrient availability.crop yield.allometry.nitrogen content.leaves.carbon pathways.heterotrophy.&lt;/keyword&gt;&lt;/keywords&gt;&lt;dates&gt;&lt;year&gt;1993&lt;/year&gt;&lt;/dates&gt;&lt;urls&gt;&lt;/urls&gt;&lt;custom2&gt;PARA&lt;/custom2&gt;&lt;/record&gt;&lt;/Cite&gt;&lt;Cite&gt;&lt;Author&gt;Parker&lt;/Author&gt;&lt;Year&gt;1993&lt;/Year&gt;&lt;RecNum&gt;4104&lt;/RecNum&gt;&lt;record&gt;&lt;rec-number&gt;4104&lt;/rec-number&gt;&lt;foreign-keys&gt;&lt;key app="EN" db-id="vttaxwzaqd5vf6e0sr8ptvf25azwtvp9vt5x"&gt;4104&lt;/key&gt;&lt;/foreign-keys&gt;&lt;ref-type name="Book"&gt;6&lt;/ref-type&gt;&lt;contributors&gt;&lt;authors&gt;&lt;author&gt;Parker,C.&lt;/author&gt;&lt;author&gt; Riches,C.R.&lt;/author&gt;&lt;/authors&gt;&lt;/contributors&gt;&lt;titles&gt;&lt;title&gt;Parasitic weeds of the world: Biology and control&lt;/title&gt;&lt;/titles&gt;&lt;pages&gt;332-&lt;/pages&gt;&lt;dates&gt;&lt;year&gt;1993&lt;/year&gt;&lt;/dates&gt;&lt;pub-location&gt;Wallingford, Oxon&lt;/pub-location&gt;&lt;publisher&gt;Cab International&lt;/publisher&gt;&lt;urls&gt;&lt;/urls&gt;&lt;custom2&gt;PARA&lt;/custom2&gt;&lt;/record&gt;&lt;/Cite&gt;&lt;/EndNote&gt;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(Steward and </w:t>
      </w:r>
      <w:r>
        <w:rPr>
          <w:rFonts w:ascii="Times New Roman" w:eastAsia="SimSun" w:hAnsi="Times New Roman"/>
          <w:sz w:val="24"/>
          <w:szCs w:val="24"/>
          <w:lang w:eastAsia="zh-CN"/>
        </w:rPr>
        <w:t>P</w:t>
      </w:r>
      <w:r w:rsidRPr="00791C5B">
        <w:rPr>
          <w:rFonts w:ascii="Times New Roman" w:eastAsia="SimSun" w:hAnsi="Times New Roman"/>
          <w:sz w:val="24"/>
          <w:szCs w:val="24"/>
          <w:lang w:eastAsia="zh-CN"/>
        </w:rPr>
        <w:t>ress, 1990; Cechin and Press, 1993</w:t>
      </w:r>
      <w:r>
        <w:rPr>
          <w:rFonts w:ascii="Times New Roman" w:eastAsia="SimSun" w:hAnsi="Times New Roman"/>
          <w:sz w:val="24"/>
          <w:szCs w:val="24"/>
          <w:lang w:eastAsia="zh-CN"/>
        </w:rPr>
        <w:t>a, 1993b</w:t>
      </w:r>
      <w:r w:rsidRPr="00791C5B">
        <w:rPr>
          <w:rFonts w:ascii="Times New Roman" w:eastAsia="SimSun" w:hAnsi="Times New Roman"/>
          <w:sz w:val="24"/>
          <w:szCs w:val="24"/>
          <w:lang w:eastAsia="zh-CN"/>
        </w:rPr>
        <w:t>; Parker and Riches, 1993</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Press and Graves, 1995;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&lt;EndNote&gt;&lt;Cite&gt;&lt;Author&gt;Estabrook&lt;/Author&gt;&lt;Year&gt;1998&lt;/Year&gt;&lt;RecNum&gt;1575&lt;/RecNum&gt;&lt;record&gt;&lt;rec-number&gt;1575&lt;/rec-number&gt;&lt;foreign-keys&gt;&lt;key app="EN" db-id="vttaxwzaqd5vf6e0sr8ptvf25azwtvp9vt5x"&gt;1575&lt;/key&gt;&lt;/foreign-keys&gt;&lt;ref-type name="Journal Article"&gt;17&lt;/ref-type&gt;&lt;contributors&gt;&lt;authors&gt;&lt;author&gt;Estabrook, E.M.&lt;/author&gt;&lt;author&gt; Yoder, J.I.&lt;/author&gt;&lt;/authors&gt;&lt;/contributors&gt;&lt;auth-address&gt;{a} Dep. Vegetable Crops, Univ. California, One Shields Ave., Davis, CA 95616, USA&lt;/auth-address&gt;&lt;titles&gt;&lt;title&gt;Plant-plant communications: Rhizosphere signaling between parasitic angiosperms and their hosts&lt;/title&gt;&lt;secondary-title&gt;&lt;style face="italic" font="default" size="100%"&gt;Plant Physiology&lt;/style&gt;&lt;/secondary-title&gt;&lt;/titles&gt;&lt;periodical&gt;&lt;full-title&gt;Plant Physiology&lt;/full-title&gt;&lt;/periodical&gt;&lt;pages&gt;1-7&lt;/pages&gt;&lt;volume&gt;116&lt;/volume&gt;&lt;number&gt;1&lt;/number&gt;&lt;keywords&gt;&lt;keyword&gt;Communication Infection Orobanchaceae: Dicotyledones,Angiospermae,Spermatophyta,Plantae Scrophulariaceae: Dicotyledones,Angiospermae,Spermatophyta,Plantae Orobanche spp.(Orobanchaceae): parasitic angiosperm Striga spp.(Scrophulariaceae): parasitic&lt;/keyword&gt;&lt;/keywords&gt;&lt;dates&gt;&lt;year&gt;1998&lt;/year&gt;&lt;/dates&gt;&lt;urls&gt;&lt;/urls&gt;&lt;/record&gt;&lt;/Cite&gt;&lt;/EndNote&gt;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Estabrook and Yoder, 1998)</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Both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and </w:t>
      </w:r>
      <w:r w:rsidRPr="00791C5B">
        <w:rPr>
          <w:rFonts w:ascii="Times New Roman" w:eastAsia="SimSun" w:hAnsi="Times New Roman"/>
          <w:i/>
          <w:sz w:val="24"/>
          <w:szCs w:val="24"/>
          <w:lang w:eastAsia="zh-CN"/>
        </w:rPr>
        <w:t>Orobanche</w:t>
      </w:r>
      <w:r w:rsidRPr="00791C5B">
        <w:rPr>
          <w:rFonts w:ascii="Times New Roman" w:eastAsia="SimSun" w:hAnsi="Times New Roman"/>
          <w:sz w:val="24"/>
          <w:szCs w:val="24"/>
          <w:lang w:eastAsia="zh-CN"/>
        </w:rPr>
        <w:t xml:space="preserve"> species cannot survive in the absence of their host and are termed obligate parasites (e.g. Estabrook </w:t>
      </w:r>
      <w:r>
        <w:rPr>
          <w:rFonts w:ascii="Times New Roman" w:eastAsia="SimSun" w:hAnsi="Times New Roman"/>
          <w:sz w:val="24"/>
          <w:szCs w:val="24"/>
          <w:lang w:eastAsia="zh-CN"/>
        </w:rPr>
        <w:t>and Yoder</w:t>
      </w:r>
      <w:r w:rsidRPr="00791C5B">
        <w:rPr>
          <w:rFonts w:ascii="Times New Roman" w:eastAsia="SimSun" w:hAnsi="Times New Roman"/>
          <w:sz w:val="24"/>
          <w:szCs w:val="24"/>
          <w:lang w:eastAsia="zh-CN"/>
        </w:rPr>
        <w:t xml:space="preserve">, 1998). However, some hemi-parasitic plants e.g. </w:t>
      </w:r>
      <w:r w:rsidRPr="00791C5B">
        <w:rPr>
          <w:rFonts w:ascii="Times New Roman" w:eastAsia="SimSun" w:hAnsi="Times New Roman"/>
          <w:i/>
          <w:sz w:val="24"/>
          <w:szCs w:val="24"/>
          <w:lang w:eastAsia="zh-CN"/>
        </w:rPr>
        <w:t>Rhinanthus</w:t>
      </w:r>
      <w:r w:rsidRPr="00791C5B">
        <w:rPr>
          <w:rFonts w:ascii="Times New Roman" w:eastAsia="SimSun" w:hAnsi="Times New Roman"/>
          <w:sz w:val="24"/>
          <w:szCs w:val="24"/>
          <w:lang w:eastAsia="zh-CN"/>
        </w:rPr>
        <w:t xml:space="preserve"> species can grow and survive without being connected (through attachment) to their hosts and are known as facultative parasites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&lt;EndNote&gt;&lt;Cite&gt;&lt;Author&gt;Gibson&lt;/Author&gt;&lt;Year&gt;1989&lt;/Year&gt;&lt;RecNum&gt;6059&lt;/RecNum&gt;&lt;record&gt;&lt;rec-number&gt;6059&lt;/rec-number&gt;&lt;foreign-keys&gt;&lt;key app="EN" db-id="vttaxwzaqd5vf6e0sr8ptvf25azwtvp9vt5x"&gt;6059&lt;/key&gt;&lt;/foreign-keys&gt;&lt;ref-type name="Journal Article"&gt;17&lt;/ref-type&gt;&lt;contributors&gt;&lt;authors&gt;&lt;author&gt;Gibson, C.C.,&lt;/author&gt;&lt;author&gt; Watkinson, AR&lt;/author&gt;&lt;/authors&gt;&lt;/contributors&gt;&lt;titles&gt;&lt;title&gt;&lt;style face="normal" font="default" size="100%"&gt;The host range and selectivity of a parasitic plant: &lt;/style&gt;&lt;style face="italic" font="default" size="100%"&gt;Rhinanthus minor&lt;/style&gt;&lt;style face="normal" font="default" size="100%"&gt; L.&lt;/style&gt;&lt;/title&gt;&lt;secondary-title&gt;&lt;style face="italic" font="default" size="100%"&gt;Oecologia&lt;/style&gt;&lt;/secondary-title&gt;&lt;/titles&gt;&lt;periodical&gt;&lt;full-title&gt;Oecologia&lt;/full-title&gt;&lt;/periodical&gt;&lt;pages&gt;401-406&lt;/pages&gt;&lt;volume&gt;78&lt;/volume&gt;&lt;number&gt;3&lt;/number&gt;&lt;keywords&gt;&lt;keyword&gt;Rhinanthus - Hemiparasitism - Host selectivity&lt;/keyword&gt;&lt;/keywords&gt;&lt;dates&gt;&lt;year&gt;1989&lt;/year&gt;&lt;/dates&gt;&lt;urls&gt;&lt;/urls&gt;&lt;/record&gt;&lt;/Cite&gt;&lt;/EndNote&gt;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Gibson and Watkinson, 1989</w:t>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Estabrook </w:t>
      </w:r>
      <w:r>
        <w:rPr>
          <w:rFonts w:ascii="Times New Roman" w:eastAsia="SimSun" w:hAnsi="Times New Roman"/>
          <w:sz w:val="24"/>
          <w:szCs w:val="24"/>
          <w:lang w:eastAsia="zh-CN"/>
        </w:rPr>
        <w:t>and Yoder</w:t>
      </w:r>
      <w:r w:rsidRPr="00791C5B">
        <w:rPr>
          <w:rFonts w:ascii="Times New Roman" w:eastAsia="SimSun" w:hAnsi="Times New Roman"/>
          <w:sz w:val="24"/>
          <w:szCs w:val="24"/>
          <w:lang w:eastAsia="zh-CN"/>
        </w:rPr>
        <w:t>, 1998)</w:t>
      </w:r>
      <w:r w:rsidR="00F721DA" w:rsidRPr="00791C5B">
        <w:rPr>
          <w:rFonts w:ascii="Times New Roman" w:eastAsia="SimSun" w:hAnsi="Times New Roman"/>
          <w:sz w:val="24"/>
          <w:szCs w:val="24"/>
          <w:lang w:eastAsia="zh-CN"/>
        </w:rPr>
        <w:fldChar w:fldCharType="end"/>
      </w:r>
      <w:r w:rsidR="0011532F">
        <w:rPr>
          <w:rFonts w:ascii="Times New Roman" w:eastAsia="SimSun" w:hAnsi="Times New Roman"/>
          <w:sz w:val="24"/>
          <w:szCs w:val="24"/>
          <w:lang w:eastAsia="zh-CN"/>
        </w:rPr>
        <w:t>.</w:t>
      </w:r>
    </w:p>
    <w:p w:rsidR="008A0275" w:rsidRPr="00791C5B" w:rsidRDefault="008A0275" w:rsidP="008A0275">
      <w:pPr>
        <w:autoSpaceDE w:val="0"/>
        <w:autoSpaceDN w:val="0"/>
        <w:adjustRightInd w:val="0"/>
        <w:spacing w:before="24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The root hemi-parasitic weed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causes severe damage to crops in Africa, particularly in sub-Saharan African (</w:t>
      </w:r>
      <w:r w:rsidRPr="00223190">
        <w:rPr>
          <w:rFonts w:ascii="Times New Roman" w:eastAsia="SimSun" w:hAnsi="Times New Roman"/>
          <w:sz w:val="24"/>
          <w:szCs w:val="24"/>
          <w:lang w:eastAsia="zh-CN"/>
        </w:rPr>
        <w:t>SSA</w:t>
      </w:r>
      <w:r w:rsidRPr="00791C5B">
        <w:rPr>
          <w:rFonts w:ascii="Times New Roman" w:eastAsia="SimSun" w:hAnsi="Times New Roman"/>
          <w:sz w:val="24"/>
          <w:szCs w:val="24"/>
          <w:lang w:eastAsia="zh-CN"/>
        </w:rPr>
        <w:t xml:space="preserve">) regions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&lt;EndNote&gt;&lt;Cite&gt;&lt;Author&gt;Mohamed&lt;/Author&gt;&lt;Year&gt;2006&lt;/Year&gt;&lt;RecNum&gt;3449&lt;/RecNum&gt;&lt;record&gt;&lt;rec-number&gt;3449&lt;/rec-number&gt;&lt;foreign-keys&gt;&lt;key app="EN" db-id="vttaxwzaqd5vf6e0sr8ptvf25azwtvp9vt5x"&gt;3449&lt;/key&gt;&lt;/foreign-keys&gt;&lt;ref-type name="Journal Article"&gt;17&lt;/ref-type&gt;&lt;contributors&gt;&lt;authors&gt;&lt;author&gt;Mohamed,K.I., Papes M, Williams R, Benz BW, Peterson TA.&lt;/author&gt;&lt;/authors&gt;&lt;/contributors&gt;&lt;titles&gt;&lt;title&gt;&lt;style face="normal" font="default" size="100%"&gt;Global invasive potential of 10 parasitic witchweeds and related &lt;/style&gt;&lt;style face="italic" font="default" size="100%"&gt;Orobanchaceae&lt;/style&gt;&lt;style face="normal" font="default" size="100%"&gt;.&lt;/style&gt;&lt;/title&gt;&lt;secondary-title&gt;&lt;style face="italic" font="default" size="100%"&gt;Ambio&lt;/style&gt;&lt;/secondary-title&gt;&lt;/titles&gt;&lt;pages&gt;281-288&lt;/pages&gt;&lt;volume&gt;35&lt;/volume&gt;&lt;keywords&gt;&lt;keyword&gt;parasitic weeds&lt;/keyword&gt;&lt;keyword&gt;Weeds&lt;/keyword&gt;&lt;keyword&gt;Weed&lt;/keyword&gt;&lt;keyword&gt;Modeling&lt;/keyword&gt;&lt;/keywords&gt;&lt;dates&gt;&lt;year&gt;2006&lt;/year&gt;&lt;/dates&gt;&lt;urls&gt;&lt;pdf-urls&gt;&lt;url&gt;file://C:\Users\Jonne Rodenburg\Documents\Literature\Parasitic weeds\Mohamed2006.pdf&lt;/url&gt;&lt;/pdf-urls&gt;&lt;/urls&gt;&lt;custom2&gt;PARA&lt;/custom2&gt;&lt;/record&gt;&lt;/Cite&gt;&lt;/EndNote&gt;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(Mohamed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2006)</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&lt;EndNote&gt;&lt;Cite&gt;&lt;Author&gt;Berner&lt;/Author&gt;&lt;Year&gt;1995&lt;/Year&gt;&lt;RecNum&gt;6022&lt;/RecNum&gt;&lt;record&gt;&lt;rec-number&gt;6022&lt;/rec-number&gt;&lt;foreign-keys&gt;&lt;key app="EN" db-id="vttaxwzaqd5vf6e0sr8ptvf25azwtvp9vt5x"&gt;6022&lt;/key&gt;&lt;/foreign-keys&gt;&lt;ref-type name="Journal Article"&gt;17&lt;/ref-type&gt;&lt;contributors&gt;&lt;authors&gt;&lt;author&gt;Berner,D.K., Kling JG and Singh BB.&lt;/author&gt;&lt;/authors&gt;&lt;/contributors&gt;&lt;titles&gt;&lt;title&gt;&lt;style face="italic" font="default" size="100%"&gt;Striga&lt;/style&gt;&lt;style face="normal" font="default" size="100%"&gt; research and control: a perspective from Africa&lt;/style&gt;&lt;/title&gt;&lt;secondary-title&gt;&lt;style face="italic" font="default" size="100%"&gt;Plant Disease&lt;/style&gt;&lt;/secondary-title&gt;&lt;/titles&gt;&lt;periodical&gt;&lt;full-title&gt;Plant Disease&lt;/full-title&gt;&lt;/periodical&gt;&lt;pages&gt;652-660&lt;/pages&gt;&lt;volume&gt;79&lt;/volume&gt;&lt;number&gt;7&lt;/number&gt;&lt;dates&gt;&lt;year&gt;1995&lt;/year&gt;&lt;/dates&gt;&lt;urls&gt;&lt;/urls&gt;&lt;/record&gt;&lt;/Cite&gt;&lt;/EndNote&gt;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Berner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w:t>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1995</w:t>
      </w:r>
      <w:r w:rsidR="00F721DA" w:rsidRPr="00791C5B">
        <w:rPr>
          <w:rFonts w:ascii="Times New Roman" w:eastAsia="SimSun" w:hAnsi="Times New Roman"/>
          <w:sz w:val="24"/>
          <w:szCs w:val="24"/>
          <w:lang w:eastAsia="zh-CN"/>
        </w:rPr>
        <w:fldChar w:fldCharType="end"/>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estimated that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infestation in cereal crops causes losses in yield estimated to be worth some 7 billion </w:t>
      </w:r>
      <w:r w:rsidRPr="00223190">
        <w:rPr>
          <w:rFonts w:ascii="Times New Roman" w:eastAsia="SimSun" w:hAnsi="Times New Roman"/>
          <w:sz w:val="24"/>
          <w:szCs w:val="24"/>
          <w:lang w:eastAsia="zh-CN"/>
        </w:rPr>
        <w:t>US</w:t>
      </w:r>
      <w:r w:rsidRPr="00791C5B">
        <w:rPr>
          <w:rFonts w:ascii="Times New Roman" w:eastAsia="SimSun" w:hAnsi="Times New Roman"/>
          <w:sz w:val="24"/>
          <w:szCs w:val="24"/>
          <w:lang w:eastAsia="zh-CN"/>
        </w:rPr>
        <w:t xml:space="preserve"> dollars annually. The parasite affects several millions of African people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&lt;EndNote&gt;&lt;Cite&gt;&lt;Author&gt;Sauerborn&lt;/Author&gt;&lt;Year&gt;1991&lt;/Year&gt;&lt;RecNum&gt;4795&lt;/RecNum&gt;&lt;record&gt;&lt;rec-number&gt;4795&lt;/rec-number&gt;&lt;foreign-keys&gt;&lt;key app="EN" db-id="vttaxwzaqd5vf6e0sr8ptvf25azwtvp9vt5x"&gt;4795&lt;/key&gt;&lt;/foreign-keys&gt;&lt;ref-type name="Conference Proceedings"&gt;10&lt;/ref-type&gt;&lt;contributors&gt;&lt;authors&gt;&lt;author&gt;Sauerborn,J.&lt;/author&gt;&lt;/authors&gt;&lt;secondary-authors&gt;&lt;author&gt;Ransom,J.K.&lt;/author&gt;&lt;author&gt; Musselman,L.J.&lt;/author&gt;&lt;author&gt; Worsham,A.D.&lt;/author&gt;&lt;author&gt; Parker,C.&lt;/author&gt;&lt;/secondary-authors&gt;&lt;/contributors&gt;&lt;titles&gt;&lt;title&gt;&lt;style face="normal" font="default" size="100%"&gt;The economic importance of the phytoparasites &lt;/style&gt;&lt;style face="italic" font="default" size="100%"&gt;Orobanche&lt;/style&gt;&lt;style face="normal" font="default" size="100%"&gt; and &lt;/style&gt;&lt;style face="italic" font="default" size="100%"&gt;Striga&lt;/style&gt;&lt;/title&gt;&lt;alt-title&gt;Proceedings of the 5th International Symposium of Parasitic Weeds&lt;/alt-title&gt;&lt;/titles&gt;&lt;pages&gt;137-143&lt;/pages&gt;&lt;dates&gt;&lt;year&gt;1991&lt;/year&gt;&lt;pub-dates&gt;&lt;date&gt;1991/6&lt;/date&gt;&lt;/pub-dates&gt;&lt;/dates&gt;&lt;pub-location&gt;Nairobi&lt;/pub-location&gt;&lt;publisher&gt;CIMMYT&lt;/publisher&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(Sauerborn, 1991)</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with the potential to devastate more than half of arable land under cereal production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&lt;EndNote&gt;&lt;Cite&gt;&lt;Author&gt;Parker&lt;/Author&gt;&lt;Year&gt;1991&lt;/Year&gt;&lt;RecNum&gt;4102&lt;/RecNum&gt;&lt;record&gt;&lt;rec-number&gt;4102&lt;/rec-number&gt;&lt;foreign-keys&gt;&lt;key app="EN" db-id="vttaxwzaqd5vf6e0sr8ptvf25azwtvp9vt5x"&gt;4102&lt;/key&gt;&lt;/foreign-keys&gt;&lt;ref-type name="Journal Article"&gt;17&lt;/ref-type&gt;&lt;contributors&gt;&lt;authors&gt;&lt;author&gt;Parker,C.&lt;/author&gt;&lt;/authors&gt;&lt;/contributors&gt;&lt;auth-address&gt;5, Royal York Crescent, Bristol BS8 4JZ (United Kingdom)&lt;/auth-address&gt;&lt;titles&gt;&lt;title&gt;Protection of crops against parasitic weeds&lt;/title&gt;&lt;secondary-title&gt;&lt;style face="italic" font="default" size="100%"&gt;Crop Protection&lt;/style&gt;&lt;/secondary-title&gt;&lt;/titles&gt;&lt;pages&gt;6-22&lt;/pages&gt;&lt;volume&gt;10&lt;/volume&gt;&lt;number&gt;1&lt;/number&gt;&lt;keywords&gt;&lt;keyword&gt;mycoherbicides&lt;/keyword&gt;&lt;/keywords&gt;&lt;dates&gt;&lt;year&gt;1991&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(Parker, 1991</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&lt;EndNote&gt;&lt;Cite&gt;&lt;Author&gt;Lagoke&lt;/Author&gt;&lt;Year&gt;1991&lt;/Year&gt;&lt;RecNum&gt;2909&lt;/RecNum&gt;&lt;record&gt;&lt;rec-number&gt;2909&lt;/rec-number&gt;&lt;foreign-keys&gt;&lt;key app="EN" db-id="vttaxwzaqd5vf6e0sr8ptvf25azwtvp9vt5x"&gt;2909&lt;/key&gt;&lt;/foreign-keys&gt;&lt;ref-type name="Conference Proceedings"&gt;10&lt;/ref-type&gt;&lt;contributors&gt;&lt;authors&gt;&lt;author&gt;Lagoke,S.T.O., Parkinson V, Agunbiade RM.&lt;/author&gt;&lt;/authors&gt;&lt;secondary-authors&gt;&lt;author&gt;Kim,S.K.&lt;/author&gt;&lt;/secondary-authors&gt;&lt;/contributors&gt;&lt;titles&gt;&lt;title&gt;Parasitic weeds and control methods in Africa&lt;/title&gt;&lt;alt-title&gt;Combating Striga in Africa. Proceedings, International Workshop organized by IITA, ICRISAT and IDRC&lt;/alt-title&gt;&lt;/titles&gt;&lt;pages&gt;3-14&lt;/pages&gt;&lt;keywords&gt;&lt;keyword&gt;parasitic weeds&lt;/keyword&gt;&lt;keyword&gt;parasitic weeds economics yields control research extension Cultural control seedbed preparation trap crops fertilizers fallow cultivars Physical control manual weed control hoeing seed treatment chemical control Africa Combating striga in Africa&lt;/keyword&gt;&lt;/keywords&gt;&lt;dates&gt;&lt;year&gt;1991&lt;/year&gt;&lt;/dates&gt;&lt;pub-location&gt;Ibadan, Nigeria&lt;/pub-location&gt;&lt;publisher&gt;IITA&lt;/publisher&gt;&lt;urls&gt;&lt;/urls&gt;&lt;custom2&gt;PARA&lt;/custom2&gt;&lt;/record&gt;&lt;/Cite&gt;&lt;/EndNote&gt;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 Lagoke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1991)</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Problems with parasitic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species are becoming more important especially in resource poor farming systems where soil fertility is very low; they have been reported in multiple cereal crops (Dugje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2006) such as sorghum and maize </w:t>
      </w:r>
      <w:r w:rsidR="00F721DA" w:rsidRPr="00791C5B">
        <w:rPr>
          <w:rFonts w:ascii="Times New Roman" w:eastAsia="SimSun" w:hAnsi="Times New Roman"/>
          <w:sz w:val="24"/>
          <w:szCs w:val="24"/>
          <w:lang w:eastAsia="zh-CN"/>
        </w:rPr>
        <w:fldChar w:fldCharType="begin">
          <w:fldData xml:space="preserve">PEVuZE5vdGU+PENpdGU+PEF1dGhvcj5HdXJuZXk8L0F1dGhvcj48WWVhcj4yMDAzPC9ZZWFyPjxS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</w:fldData>
        </w:fldChar>
      </w:r>
      <w:r w:rsidRPr="00791C5B">
        <w:rPr>
          <w:rFonts w:ascii="Times New Roman" w:eastAsia="SimSun" w:hAnsi="Times New Roman"/>
          <w:sz w:val="24"/>
          <w:szCs w:val="24"/>
          <w:lang w:eastAsia="zh-CN"/>
        </w:rPr>
        <w:instrText xml:space="preserve"> ADDIN EN.CITE </w:instrText>
      </w:r>
      <w:r w:rsidR="00F721DA" w:rsidRPr="00791C5B">
        <w:rPr>
          <w:rFonts w:ascii="Times New Roman" w:eastAsia="SimSun" w:hAnsi="Times New Roman"/>
          <w:sz w:val="24"/>
          <w:szCs w:val="24"/>
          <w:lang w:eastAsia="zh-CN"/>
        </w:rPr>
        <w:fldChar w:fldCharType="begin">
          <w:fldData xml:space="preserve">PEVuZE5vdGU+PENpdGU+PEF1dGhvcj5HdXJuZXk8L0F1dGhvcj48WWVhcj4yMDAzPC9ZZWFyPjxS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</w:fldData>
        </w:fldChar>
      </w:r>
      <w:r w:rsidRPr="00791C5B">
        <w:rPr>
          <w:rFonts w:ascii="Times New Roman" w:eastAsia="SimSun" w:hAnsi="Times New Roman"/>
          <w:sz w:val="24"/>
          <w:szCs w:val="24"/>
          <w:lang w:eastAsia="zh-CN"/>
        </w:rPr>
        <w:instrText xml:space="preserve"> ADDIN EN.CITE.DATA </w:instrText>
      </w:r>
      <w:r w:rsidR="00F721DA" w:rsidRPr="00791C5B">
        <w:rPr>
          <w:rFonts w:ascii="Times New Roman" w:eastAsia="SimSun" w:hAnsi="Times New Roman"/>
          <w:sz w:val="24"/>
          <w:szCs w:val="24"/>
          <w:lang w:eastAsia="zh-CN"/>
        </w:rPr>
      </w:r>
      <w:r w:rsidR="00F721DA" w:rsidRPr="00791C5B">
        <w:rPr>
          <w:rFonts w:ascii="Times New Roman" w:eastAsia="SimSun" w:hAnsi="Times New Roman"/>
          <w:sz w:val="24"/>
          <w:szCs w:val="24"/>
          <w:lang w:eastAsia="zh-CN"/>
        </w:rPr>
        <w:fldChar w:fldCharType="end"/>
      </w:r>
      <w:r w:rsidR="00F721DA" w:rsidRPr="00791C5B">
        <w:rPr>
          <w:rFonts w:ascii="Times New Roman" w:eastAsia="SimSun" w:hAnsi="Times New Roman"/>
          <w:sz w:val="24"/>
          <w:szCs w:val="24"/>
          <w:lang w:eastAsia="zh-CN"/>
        </w:rPr>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(Gurney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2003; </w:t>
      </w:r>
      <w:r w:rsidR="00F721DA" w:rsidRPr="00791C5B">
        <w:rPr>
          <w:rFonts w:ascii="Times New Roman" w:eastAsia="SimSun" w:hAnsi="Times New Roman"/>
          <w:sz w:val="24"/>
          <w:szCs w:val="24"/>
          <w:lang w:eastAsia="zh-CN"/>
        </w:rPr>
        <w:fldChar w:fldCharType="end"/>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&lt;EndNote&gt;&lt;Cite&gt;&lt;Author&gt;Amusan&lt;/Author&gt;&lt;Year&gt;2008&lt;/Year&gt;&lt;RecNum&gt;6023&lt;/RecNum&gt;&lt;record&gt;&lt;rec-number&gt;6023&lt;/rec-number&gt;&lt;foreign-keys&gt;&lt;key app="EN" db-id="vttaxwzaqd5vf6e0sr8ptvf25azwtvp9vt5x"&gt;6023&lt;/key&gt;&lt;/foreign-keys&gt;&lt;ref-type name="Journal Article"&gt;17&lt;/ref-type&gt;&lt;contributors&gt;&lt;authors&gt;&lt;author&gt;Amusan,I.O., Rich PJ, Menkir A, Housley T, Ejeta G.&lt;/author&gt;&lt;/authors&gt;&lt;/contributors&gt;&lt;titles&gt;&lt;title&gt;&lt;style face="normal" font="default" size="100%"&gt;Resistance to &lt;/style&gt;&lt;style face="italic" font="default" size="100%"&gt;Striga hermonthica&lt;/style&gt;&lt;style face="normal" font="default" size="100%"&gt; in a maize inbred line derived from &lt;/style&gt;&lt;style face="italic" font="default" size="100%"&gt;Zea diploperennis&lt;/style&gt;&lt;/title&gt;&lt;secondary-title&gt;&lt;style face="italic" font="default" size="100%"&gt;New Phytologist&lt;/style&gt;&lt;/secondary-title&gt;&lt;/titles&gt;&lt;periodical&gt;&lt;full-title&gt;New Phytologist&lt;/full-title&gt;&lt;/periodical&gt;&lt;pages&gt;157–166&lt;/pages&gt;&lt;volume&gt;178&lt;/volume&gt;&lt;keywords&gt;&lt;keyword&gt;backcross progeny, endophyte, haustorium, incompatible response, mechanical barrier, resistance, Striga hermonthica, Zea diploperennis.&lt;/keyword&gt;&lt;/keywords&gt;&lt;dates&gt;&lt;year&gt;2008&lt;/year&gt;&lt;/dates&gt;&lt;urls&gt;&lt;/urls&gt;&lt;electronic-resource-num&gt;10.1111/j.1469-8137.2007.02355.x&lt;/electronic-resource-num&gt;&lt;/record&gt;&lt;/Cite&gt;&lt;/EndNote&gt;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Amusan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2008)</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millet </w:t>
      </w:r>
      <w:r w:rsidR="00F721DA" w:rsidRPr="00791C5B">
        <w:rPr>
          <w:rFonts w:ascii="Times New Roman" w:eastAsia="SimSun" w:hAnsi="Times New Roman"/>
          <w:sz w:val="24"/>
          <w:szCs w:val="24"/>
          <w:lang w:eastAsia="zh-CN"/>
        </w:rPr>
        <w:fldChar w:fldCharType="begin">
          <w:fldData xml:space="preserve">PEVuZE5vdGU+PENpdGU+PEF1dGhvcj5XaWxzb248L0F1dGhvcj48WWVhcj4yMDAwPC9ZZWFyPjxS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</w:fldData>
        </w:fldChar>
      </w:r>
      <w:r w:rsidRPr="00791C5B">
        <w:rPr>
          <w:rFonts w:ascii="Times New Roman" w:eastAsia="SimSun" w:hAnsi="Times New Roman"/>
          <w:sz w:val="24"/>
          <w:szCs w:val="24"/>
          <w:lang w:eastAsia="zh-CN"/>
        </w:rPr>
        <w:instrText xml:space="preserve"> ADDIN EN.CITE </w:instrText>
      </w:r>
      <w:r w:rsidR="00F721DA" w:rsidRPr="00791C5B">
        <w:rPr>
          <w:rFonts w:ascii="Times New Roman" w:eastAsia="SimSun" w:hAnsi="Times New Roman"/>
          <w:sz w:val="24"/>
          <w:szCs w:val="24"/>
          <w:lang w:eastAsia="zh-CN"/>
        </w:rPr>
        <w:fldChar w:fldCharType="begin">
          <w:fldData xml:space="preserve">PEVuZE5vdGU+PENpdGU+PEF1dGhvcj5XaWxzb248L0F1dGhvcj48WWVhcj4yMDAwPC9ZZWFyPjxS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</w:fldData>
        </w:fldChar>
      </w:r>
      <w:r w:rsidRPr="00791C5B">
        <w:rPr>
          <w:rFonts w:ascii="Times New Roman" w:eastAsia="SimSun" w:hAnsi="Times New Roman"/>
          <w:sz w:val="24"/>
          <w:szCs w:val="24"/>
          <w:lang w:eastAsia="zh-CN"/>
        </w:rPr>
        <w:instrText xml:space="preserve"> ADDIN EN.CITE.DATA </w:instrText>
      </w:r>
      <w:r w:rsidR="00F721DA" w:rsidRPr="00791C5B">
        <w:rPr>
          <w:rFonts w:ascii="Times New Roman" w:eastAsia="SimSun" w:hAnsi="Times New Roman"/>
          <w:sz w:val="24"/>
          <w:szCs w:val="24"/>
          <w:lang w:eastAsia="zh-CN"/>
        </w:rPr>
      </w:r>
      <w:r w:rsidR="00F721DA" w:rsidRPr="00791C5B">
        <w:rPr>
          <w:rFonts w:ascii="Times New Roman" w:eastAsia="SimSun" w:hAnsi="Times New Roman"/>
          <w:sz w:val="24"/>
          <w:szCs w:val="24"/>
          <w:lang w:eastAsia="zh-CN"/>
        </w:rPr>
        <w:fldChar w:fldCharType="end"/>
      </w:r>
      <w:r w:rsidR="00F721DA" w:rsidRPr="00791C5B">
        <w:rPr>
          <w:rFonts w:ascii="Times New Roman" w:eastAsia="SimSun" w:hAnsi="Times New Roman"/>
          <w:sz w:val="24"/>
          <w:szCs w:val="24"/>
          <w:lang w:eastAsia="zh-CN"/>
        </w:rPr>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(Wilson</w:t>
      </w:r>
      <w:r w:rsidRPr="00791C5B">
        <w:rPr>
          <w:rFonts w:ascii="Times New Roman" w:eastAsia="SimSun" w:hAnsi="Times New Roman"/>
          <w:i/>
          <w:sz w:val="24"/>
          <w:szCs w:val="24"/>
          <w:lang w:eastAsia="zh-CN"/>
        </w:rPr>
        <w:t xml:space="preserve"> et al.</w:t>
      </w:r>
      <w:r w:rsidRPr="00791C5B">
        <w:rPr>
          <w:rFonts w:ascii="Times New Roman" w:eastAsia="SimSun" w:hAnsi="Times New Roman"/>
          <w:sz w:val="24"/>
          <w:szCs w:val="24"/>
          <w:lang w:eastAsia="zh-CN"/>
        </w:rPr>
        <w:t>,  2000, 2004)</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and rice </w:t>
      </w:r>
      <w:r w:rsidR="00F721DA" w:rsidRPr="00791C5B">
        <w:rPr>
          <w:rFonts w:ascii="Times New Roman" w:eastAsia="SimSun" w:hAnsi="Times New Roman"/>
          <w:sz w:val="24"/>
          <w:szCs w:val="24"/>
          <w:lang w:eastAsia="zh-CN"/>
        </w:rPr>
        <w:fldChar w:fldCharType="begin">
          <w:fldData xml:space="preserve">PEVuZE5vdGU+PENpdGU+PEF1dGhvcj5Kb2huc29uPC9BdXRob3I+PFllYXI+MTk5NzwvWWVhcj48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</w:fldData>
        </w:fldChar>
      </w:r>
      <w:r w:rsidRPr="00791C5B">
        <w:rPr>
          <w:rFonts w:ascii="Times New Roman" w:eastAsia="SimSun" w:hAnsi="Times New Roman"/>
          <w:sz w:val="24"/>
          <w:szCs w:val="24"/>
          <w:lang w:eastAsia="zh-CN"/>
        </w:rPr>
        <w:instrText xml:space="preserve"> ADDIN EN.CITE </w:instrText>
      </w:r>
      <w:r w:rsidR="00F721DA" w:rsidRPr="00791C5B">
        <w:rPr>
          <w:rFonts w:ascii="Times New Roman" w:eastAsia="SimSun" w:hAnsi="Times New Roman"/>
          <w:sz w:val="24"/>
          <w:szCs w:val="24"/>
          <w:lang w:eastAsia="zh-CN"/>
        </w:rPr>
        <w:fldChar w:fldCharType="begin">
          <w:fldData xml:space="preserve">PEVuZE5vdGU+PENpdGU+PEF1dGhvcj5Kb2huc29uPC9BdXRob3I+PFllYXI+MTk5NzwvWWVhcj48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</w:fldData>
        </w:fldChar>
      </w:r>
      <w:r w:rsidRPr="00791C5B">
        <w:rPr>
          <w:rFonts w:ascii="Times New Roman" w:eastAsia="SimSun" w:hAnsi="Times New Roman"/>
          <w:sz w:val="24"/>
          <w:szCs w:val="24"/>
          <w:lang w:eastAsia="zh-CN"/>
        </w:rPr>
        <w:instrText xml:space="preserve"> ADDIN EN.CITE.DATA </w:instrText>
      </w:r>
      <w:r w:rsidR="00F721DA" w:rsidRPr="00791C5B">
        <w:rPr>
          <w:rFonts w:ascii="Times New Roman" w:eastAsia="SimSun" w:hAnsi="Times New Roman"/>
          <w:sz w:val="24"/>
          <w:szCs w:val="24"/>
          <w:lang w:eastAsia="zh-CN"/>
        </w:rPr>
      </w:r>
      <w:r w:rsidR="00F721DA" w:rsidRPr="00791C5B">
        <w:rPr>
          <w:rFonts w:ascii="Times New Roman" w:eastAsia="SimSun" w:hAnsi="Times New Roman"/>
          <w:sz w:val="24"/>
          <w:szCs w:val="24"/>
          <w:lang w:eastAsia="zh-CN"/>
        </w:rPr>
        <w:fldChar w:fldCharType="end"/>
      </w:r>
      <w:r w:rsidR="00F721DA" w:rsidRPr="00791C5B">
        <w:rPr>
          <w:rFonts w:ascii="Times New Roman" w:eastAsia="SimSun" w:hAnsi="Times New Roman"/>
          <w:sz w:val="24"/>
          <w:szCs w:val="24"/>
          <w:lang w:eastAsia="zh-CN"/>
        </w:rPr>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(Johnson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1997</w:t>
      </w:r>
      <w:r>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&lt;EndNote&gt;&lt;Cite&gt;&lt;Author&gt;Johnson&lt;/Author&gt;&lt;Year&gt;2000&lt;/Year&gt;&lt;RecNum&gt;2475&lt;/RecNum&gt;&lt;record&gt;&lt;rec-number&gt;2475&lt;/rec-number&gt;&lt;foreign-keys&gt;&lt;key app="EN" db-id="vttaxwzaqd5vf6e0sr8ptvf25azwtvp9vt5x"&gt;2475&lt;/key&gt;&lt;/foreign-keys&gt;&lt;ref-type name="Conference Proceedings"&gt;10&lt;/ref-type&gt;&lt;contributors&gt;&lt;authors&gt;&lt;author&gt;Johnson,D.E, Riches CR, Jones MP, Kent R.&lt;/author&gt;&lt;/authors&gt;&lt;secondary-authors&gt;&lt;author&gt;Haussmann,B.I.G.&lt;/author&gt;&lt;author&gt; Hess,D.E.&lt;/author&gt;&lt;author&gt; Koyama,M.L.&lt;/author&gt;&lt;author&gt; Grivet,L.&lt;/author&gt;&lt;author&gt; Rattunde,H.F.W.&lt;/author&gt;&lt;author&gt; Geiger,H.H.&lt;/author&gt;&lt;/secondary-authors&gt;&lt;/contributors&gt;&lt;titles&gt;&lt;title&gt;&lt;style face="normal" font="default" size="100%"&gt;The potential for host resistance to &lt;/style&gt;&lt;style face="italic" font="default" size="100%"&gt;Striga&lt;/style&gt;&lt;style face="normal" font="default" size="100%"&gt; on rice in West Africa&lt;/style&gt;&lt;/title&gt;&lt;secondary-title&gt;&lt;style face="normal" font="default" size="100%"&gt;Breeding for &lt;/style&gt;&lt;style face="italic" font="default" size="100%"&gt;Striga&lt;/style&gt;&lt;style face="normal" font="default" size="100%"&gt; resistance in cereals: proceedings of a workshop held at IITA&lt;/style&gt;&lt;/secondary-title&gt;&lt;alt-title&gt;&lt;style face="normal" font="default" size="100%"&gt;Breeding for &lt;/style&gt;&lt;style face="italic" font="default" size="100%"&gt;Striga&lt;/style&gt;&lt;style face="normal" font="default" size="100%"&gt; resistance in cereals&lt;/style&gt;&lt;/alt-title&gt;&lt;/titles&gt;&lt;pages&gt;139-146&lt;/pages&gt;&lt;keywords&gt;&lt;keyword&gt;Breeding&lt;/keyword&gt;&lt;keyword&gt;Striga&lt;/keyword&gt;&lt;keyword&gt;rice&lt;/keyword&gt;&lt;keyword&gt;West Africa&lt;/keyword&gt;&lt;keyword&gt;WEST-AFRICA&lt;/keyword&gt;&lt;keyword&gt;Africa&lt;/keyword&gt;&lt;/keywords&gt;&lt;dates&gt;&lt;year&gt;2000&lt;/year&gt;&lt;pub-dates&gt;&lt;date&gt;1999/8/18&lt;/date&gt;&lt;/pub-dates&gt;&lt;/dates&gt;&lt;pub-location&gt;Weikersheim, Germany&lt;/pub-location&gt;&lt;publisher&gt;Margraf Verlag&lt;/publisher&gt;&lt;urls&gt;&lt;/urls&gt;&lt;custom2&gt;PARA&lt;/custom2&gt;&lt;/record&gt;&lt;/Cite&gt;&lt;/EndNote&gt;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 2000</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Rodenburg and Johnson, 2009</w:t>
      </w:r>
      <w:r w:rsidR="00F721DA" w:rsidRPr="00791C5B">
        <w:rPr>
          <w:rFonts w:ascii="Times New Roman" w:eastAsia="SimSun" w:hAnsi="Times New Roman"/>
          <w:sz w:val="24"/>
          <w:szCs w:val="24"/>
          <w:lang w:eastAsia="zh-CN"/>
        </w:rPr>
        <w:fldChar w:fldCharType="end"/>
      </w:r>
      <w:r w:rsidR="00F721DA" w:rsidRPr="00791C5B">
        <w:rPr>
          <w:rFonts w:ascii="Times New Roman" w:eastAsia="SimSun" w:hAnsi="Times New Roman"/>
          <w:sz w:val="24"/>
          <w:szCs w:val="24"/>
          <w:lang w:eastAsia="zh-CN"/>
        </w:rPr>
        <w:fldChar w:fldCharType="begin">
          <w:fldData xml:space="preserve">PEVuZE5vdGU+PENpdGU+PEF1dGhvcj5Sb2RlbmJ1cmc8L0F1dGhvcj48WWVhcj4yMDEwPC9ZZWFy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</w:fldData>
        </w:fldChar>
      </w:r>
      <w:r w:rsidRPr="00791C5B">
        <w:rPr>
          <w:rFonts w:ascii="Times New Roman" w:eastAsia="SimSun" w:hAnsi="Times New Roman"/>
          <w:sz w:val="24"/>
          <w:szCs w:val="24"/>
          <w:lang w:eastAsia="zh-CN"/>
        </w:rPr>
        <w:instrText xml:space="preserve"> ADDIN EN.CITE </w:instrText>
      </w:r>
      <w:r w:rsidR="00F721DA" w:rsidRPr="00791C5B">
        <w:rPr>
          <w:rFonts w:ascii="Times New Roman" w:eastAsia="SimSun" w:hAnsi="Times New Roman"/>
          <w:sz w:val="24"/>
          <w:szCs w:val="24"/>
          <w:lang w:eastAsia="zh-CN"/>
        </w:rPr>
        <w:fldChar w:fldCharType="begin">
          <w:fldData xml:space="preserve">PEVuZE5vdGU+PENpdGU+PEF1dGhvcj5Sb2RlbmJ1cmc8L0F1dGhvcj48WWVhcj4yMDEwPC9ZZWFy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</w:fldData>
        </w:fldChar>
      </w:r>
      <w:r w:rsidRPr="00791C5B">
        <w:rPr>
          <w:rFonts w:ascii="Times New Roman" w:eastAsia="SimSun" w:hAnsi="Times New Roman"/>
          <w:sz w:val="24"/>
          <w:szCs w:val="24"/>
          <w:lang w:eastAsia="zh-CN"/>
        </w:rPr>
        <w:instrText xml:space="preserve"> ADDIN EN.CITE.DATA </w:instrText>
      </w:r>
      <w:r w:rsidR="00F721DA" w:rsidRPr="00791C5B">
        <w:rPr>
          <w:rFonts w:ascii="Times New Roman" w:eastAsia="SimSun" w:hAnsi="Times New Roman"/>
          <w:sz w:val="24"/>
          <w:szCs w:val="24"/>
          <w:lang w:eastAsia="zh-CN"/>
        </w:rPr>
      </w:r>
      <w:r w:rsidR="00F721DA" w:rsidRPr="00791C5B">
        <w:rPr>
          <w:rFonts w:ascii="Times New Roman" w:eastAsia="SimSun" w:hAnsi="Times New Roman"/>
          <w:sz w:val="24"/>
          <w:szCs w:val="24"/>
          <w:lang w:eastAsia="zh-CN"/>
        </w:rPr>
        <w:fldChar w:fldCharType="end"/>
      </w:r>
      <w:r w:rsidR="00F721DA" w:rsidRPr="00791C5B">
        <w:rPr>
          <w:rFonts w:ascii="Times New Roman" w:eastAsia="SimSun" w:hAnsi="Times New Roman"/>
          <w:sz w:val="24"/>
          <w:szCs w:val="24"/>
          <w:lang w:eastAsia="zh-CN"/>
        </w:rPr>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 Rodenburg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2010)</w:t>
      </w:r>
      <w:r w:rsidR="00F721DA" w:rsidRPr="00791C5B">
        <w:rPr>
          <w:rFonts w:ascii="Times New Roman" w:eastAsia="SimSun" w:hAnsi="Times New Roman"/>
          <w:sz w:val="24"/>
          <w:szCs w:val="24"/>
          <w:lang w:eastAsia="zh-CN"/>
        </w:rPr>
        <w:fldChar w:fldCharType="end"/>
      </w:r>
      <w:r>
        <w:rPr>
          <w:rFonts w:ascii="Times New Roman" w:eastAsia="SimSun" w:hAnsi="Times New Roman"/>
          <w:sz w:val="24"/>
          <w:szCs w:val="24"/>
          <w:lang w:eastAsia="zh-CN"/>
        </w:rPr>
        <w:t>.</w:t>
      </w:r>
    </w:p>
    <w:p w:rsidR="008A0275" w:rsidRPr="00791C5B" w:rsidRDefault="008A0275" w:rsidP="008A0275">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More than 40 species constitute the genus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which has recently been placed in the </w:t>
      </w:r>
      <w:r w:rsidRPr="00791C5B">
        <w:rPr>
          <w:rFonts w:ascii="Times New Roman" w:eastAsia="SimSun" w:hAnsi="Times New Roman"/>
          <w:i/>
          <w:sz w:val="24"/>
          <w:szCs w:val="24"/>
          <w:lang w:eastAsia="zh-CN"/>
        </w:rPr>
        <w:t>Orobanchaceae</w:t>
      </w:r>
      <w:r w:rsidRPr="00791C5B">
        <w:rPr>
          <w:rFonts w:ascii="Times New Roman" w:eastAsia="SimSun" w:hAnsi="Times New Roman"/>
          <w:sz w:val="24"/>
          <w:szCs w:val="24"/>
          <w:lang w:eastAsia="zh-CN"/>
        </w:rPr>
        <w:t xml:space="preserve"> family (formerly known as the </w:t>
      </w:r>
      <w:r w:rsidRPr="00791C5B">
        <w:rPr>
          <w:rFonts w:ascii="Times New Roman" w:eastAsia="SimSun" w:hAnsi="Times New Roman"/>
          <w:i/>
          <w:sz w:val="24"/>
          <w:szCs w:val="24"/>
          <w:lang w:eastAsia="zh-CN"/>
        </w:rPr>
        <w:t>Scrophulariaceae</w:t>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&lt;EndNote&gt;&lt;Cite&gt;&lt;Author&gt;Olmstead&lt;/Author&gt;&lt;Year&gt;2001&lt;/Year&gt;&lt;RecNum&gt;3930&lt;/RecNum&gt;&lt;record&gt;&lt;rec-number&gt;3930&lt;/rec-number&gt;&lt;foreign-keys&gt;&lt;key app="EN" db-id="vttaxwzaqd5vf6e0sr8ptvf25azwtvp9vt5x"&gt;3930&lt;/key&gt;&lt;/foreign-keys&gt;&lt;ref-type name="Journal Article"&gt;17&lt;/ref-type&gt;&lt;contributors&gt;&lt;authors&gt;&lt;author&gt;Olmstead,R.G, DePamphilis CW, Wolfe AD, Young ND, Elisons WJ, Reeves PA.&lt;/author&gt;&lt;/authors&gt;&lt;/contributors&gt;&lt;titles&gt;&lt;title&gt;&lt;style face="normal" font="default" size="100%"&gt;Disintegration of the &lt;/style&gt;&lt;style face="italic" font="default" size="100%"&gt;Scrophulariaceae&lt;/style&gt;&lt;/title&gt;&lt;secondary-title&gt;&lt;style face="italic" font="default" size="100%"&gt;American Journal of Botany&lt;/style&gt;&lt;/secondary-title&gt;&lt;/titles&gt;&lt;pages&gt;348-361&lt;/pages&gt;&lt;volume&gt;88&lt;/volume&gt;&lt;number&gt;2&lt;/number&gt;&lt;dates&gt;&lt;year&gt;2001&lt;/year&gt;&lt;/dates&gt;&lt;isbn&gt;0002-9122&lt;/isbn&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(Olmstead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2001)</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Among them only 22 species are widespread. Native to Africa,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species are mostly found in SSA and 11 parasitize agricultural crops (Berner </w:t>
      </w:r>
      <w:r w:rsidRPr="00791C5B">
        <w:rPr>
          <w:rFonts w:ascii="Times New Roman" w:eastAsia="SimSun" w:hAnsi="Times New Roman"/>
          <w:i/>
          <w:sz w:val="24"/>
          <w:szCs w:val="24"/>
          <w:lang w:eastAsia="zh-CN"/>
        </w:rPr>
        <w:t>et al.</w:t>
      </w:r>
      <w:r w:rsidR="0011532F">
        <w:rPr>
          <w:rFonts w:ascii="Times New Roman" w:eastAsia="SimSun" w:hAnsi="Times New Roman"/>
          <w:sz w:val="24"/>
          <w:szCs w:val="24"/>
          <w:lang w:eastAsia="zh-CN"/>
        </w:rPr>
        <w:t xml:space="preserve">, 1995). </w:t>
      </w:r>
      <w:r w:rsidRPr="00791C5B">
        <w:rPr>
          <w:rFonts w:ascii="Times New Roman" w:eastAsia="SimSun" w:hAnsi="Times New Roman"/>
          <w:i/>
          <w:sz w:val="24"/>
          <w:szCs w:val="24"/>
          <w:lang w:eastAsia="zh-CN"/>
        </w:rPr>
        <w:t>Striga hermonthica</w:t>
      </w:r>
      <w:r w:rsidRPr="00791C5B">
        <w:rPr>
          <w:rFonts w:ascii="Times New Roman" w:eastAsia="SimSun" w:hAnsi="Times New Roman"/>
          <w:sz w:val="24"/>
          <w:szCs w:val="24"/>
          <w:lang w:eastAsia="zh-CN"/>
        </w:rPr>
        <w:t xml:space="preserve"> (Del.) Benth., </w:t>
      </w:r>
      <w:r w:rsidRPr="00791C5B">
        <w:rPr>
          <w:rFonts w:ascii="Times New Roman" w:eastAsia="SimSun" w:hAnsi="Times New Roman"/>
          <w:i/>
          <w:sz w:val="24"/>
          <w:szCs w:val="24"/>
          <w:lang w:eastAsia="zh-CN"/>
        </w:rPr>
        <w:t>S. asiatica</w:t>
      </w:r>
      <w:r w:rsidRPr="00791C5B">
        <w:rPr>
          <w:rFonts w:ascii="Times New Roman" w:eastAsia="SimSun" w:hAnsi="Times New Roman"/>
          <w:sz w:val="24"/>
          <w:szCs w:val="24"/>
          <w:lang w:eastAsia="zh-CN"/>
        </w:rPr>
        <w:t xml:space="preserve"> (L) Kuntze, </w:t>
      </w:r>
      <w:r w:rsidRPr="00791C5B">
        <w:rPr>
          <w:rFonts w:ascii="Times New Roman" w:eastAsia="SimSun" w:hAnsi="Times New Roman"/>
          <w:i/>
          <w:sz w:val="24"/>
          <w:szCs w:val="24"/>
          <w:lang w:eastAsia="zh-CN"/>
        </w:rPr>
        <w:t>S. aspera</w:t>
      </w:r>
      <w:r w:rsidRPr="00791C5B">
        <w:rPr>
          <w:rFonts w:ascii="Times New Roman" w:eastAsia="SimSun" w:hAnsi="Times New Roman"/>
          <w:sz w:val="24"/>
          <w:szCs w:val="24"/>
          <w:lang w:eastAsia="zh-CN"/>
        </w:rPr>
        <w:t xml:space="preserve"> and </w:t>
      </w:r>
      <w:r w:rsidRPr="00791C5B">
        <w:rPr>
          <w:rFonts w:ascii="Times New Roman" w:eastAsia="SimSun" w:hAnsi="Times New Roman"/>
          <w:i/>
          <w:sz w:val="24"/>
          <w:szCs w:val="24"/>
          <w:lang w:eastAsia="zh-CN"/>
        </w:rPr>
        <w:t xml:space="preserve">S. gesnerioides </w:t>
      </w:r>
      <w:r w:rsidRPr="00791C5B">
        <w:rPr>
          <w:rFonts w:ascii="Times New Roman" w:eastAsia="SimSun" w:hAnsi="Times New Roman"/>
          <w:sz w:val="24"/>
          <w:szCs w:val="24"/>
          <w:lang w:eastAsia="zh-CN"/>
        </w:rPr>
        <w:t xml:space="preserve">(Willd) </w:t>
      </w:r>
      <w:r w:rsidRPr="00791C5B">
        <w:rPr>
          <w:rFonts w:ascii="Times New Roman" w:eastAsia="SimSun" w:hAnsi="Times New Roman"/>
          <w:sz w:val="24"/>
          <w:szCs w:val="24"/>
          <w:lang w:eastAsia="zh-CN"/>
        </w:rPr>
        <w:lastRenderedPageBreak/>
        <w:t xml:space="preserve">are the most economically important witch weeds in the semi-arid to sub-humid tropics (Mohamed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2006)</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REFMGR.CITE &lt;Refman&gt;&lt;Cite&gt;&lt;Author&gt;Mohamed&lt;/Author&gt;&lt;Year&gt;2006&lt;/Year&gt;&lt;RecNum&gt;MOHAMED2006&lt;/RecNum&gt;&lt;IDText&gt;Global invasive potential of 10 parasitic witchweeds and related Orobanchaceae.&lt;/IDText&gt;&lt;MDL Ref_Type="Journal"&gt;&lt;Ref_Type&gt;Journal&lt;/Ref_Type&gt;&lt;Ref_ID&gt;MOHAMED2006&lt;/Ref_ID&gt;&lt;Title_Primary&gt;Global invasive potential of 10 parasitic witchweeds and related Orobanchaceae.&lt;/Title_Primary&gt;&lt;Authors_Primary&gt;Mohamed,K.I.&lt;/Authors_Primary&gt;&lt;Authors_Primary&gt;Papes,M.&lt;/Authors_Primary&gt;&lt;Authors_Primary&gt;Williams,R.&lt;/Authors_Primary&gt;&lt;Authors_Primary&gt;Benz,B.W.&lt;/Authors_Primary&gt;&lt;Authors_Primary&gt;Peterson,T.A.&lt;/Authors_Primary&gt;&lt;Date_Primary&gt;2006&lt;/Date_Primary&gt;&lt;Keywords&gt;parasitic weeds&lt;/Keywords&gt;&lt;Keywords&gt;Weeds&lt;/Keywords&gt;&lt;Keywords&gt;Weed&lt;/Keywords&gt;&lt;Keywords&gt;Modeling&lt;/Keywords&gt;&lt;Reprint&gt;In File&lt;/Reprint&gt;&lt;Start_Page&gt;281&lt;/Start_Page&gt;&lt;End_Page&gt;288&lt;/End_Page&gt;&lt;Periodical&gt;Ambio&lt;/Periodical&gt;&lt;Volume&gt;35&lt;/Volume&gt;&lt;User_Def_2&gt;PARA&lt;/User_Def_2&gt;&lt;Web_URL_Link1&gt;&lt;u&gt;file://C:\Users\Jonne Rodenburg\Documents\Literature\Parasitic weeds\Mohamed2006.pdf&lt;/u&gt;&lt;/Web_URL_Link1&gt;&lt;ZZ_JournalFull&gt;&lt;f name="System"&gt;Ambio&lt;/f&gt;&lt;/ZZ_JournalFull&gt;&lt;ZZ_WorkformID&gt;1&lt;/ZZ_WorkformID&gt;&lt;/MDL&gt;&lt;/Cite&gt;&lt;/Refman&gt;</w:instrTex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w:t>
      </w:r>
      <w:r w:rsidRPr="00791C5B">
        <w:rPr>
          <w:rFonts w:ascii="Times New Roman" w:eastAsia="SimSun" w:hAnsi="Times New Roman"/>
          <w:i/>
          <w:sz w:val="24"/>
          <w:szCs w:val="24"/>
          <w:lang w:eastAsia="zh-CN"/>
        </w:rPr>
        <w:t>Striga hermonthica</w:t>
      </w:r>
      <w:r w:rsidRPr="00791C5B">
        <w:rPr>
          <w:rFonts w:ascii="Times New Roman" w:eastAsia="SimSun" w:hAnsi="Times New Roman"/>
          <w:sz w:val="24"/>
          <w:szCs w:val="24"/>
          <w:lang w:eastAsia="zh-CN"/>
        </w:rPr>
        <w:t xml:space="preserve"> and </w:t>
      </w:r>
      <w:r w:rsidRPr="00791C5B">
        <w:rPr>
          <w:rFonts w:ascii="Times New Roman" w:eastAsia="SimSun" w:hAnsi="Times New Roman"/>
          <w:i/>
          <w:sz w:val="24"/>
          <w:szCs w:val="24"/>
          <w:lang w:eastAsia="zh-CN"/>
        </w:rPr>
        <w:t>S. asiatica</w:t>
      </w:r>
      <w:r w:rsidRPr="00791C5B">
        <w:rPr>
          <w:rFonts w:ascii="Times New Roman" w:eastAsia="SimSun" w:hAnsi="Times New Roman"/>
          <w:sz w:val="24"/>
          <w:szCs w:val="24"/>
          <w:lang w:eastAsia="zh-CN"/>
        </w:rPr>
        <w:t xml:space="preserve"> infect sorghum, maize, pearl and finger millets and upland rice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&lt;EndNote&gt;&lt;Cite&gt;&lt;Author&gt;Ejeta&lt;/Author&gt;&lt;Year&gt;1992&lt;/Year&gt;&lt;RecNum&gt;1460&lt;/RecNum&gt;&lt;record&gt;&lt;rec-number&gt;1460&lt;/rec-number&gt;&lt;foreign-keys&gt;&lt;key app="EN" db-id="vttaxwzaqd5vf6e0sr8ptvf25azwtvp9vt5x"&gt;1460&lt;/key&gt;&lt;/foreign-keys&gt;&lt;ref-type name="Journal Article"&gt;17&lt;/ref-type&gt;&lt;contributors&gt;&lt;authors&gt;&lt;author&gt;Ejeta,G., Butler LG, Babiker AGT.&lt;/author&gt;&lt;/authors&gt;&lt;/contributors&gt;&lt;titles&gt;&lt;title&gt;&lt;style face="normal" font="default" size="100%"&gt;New approaches to the control of &lt;/style&gt;&lt;style face="italic" font="default" size="100%"&gt;Striga&lt;/style&gt;&lt;style face="normal" font="default" size="100%"&gt;: &lt;/style&gt;&lt;style face="italic" font="default" size="100%"&gt;Striga&lt;/style&gt;&lt;style face="normal" font="default" size="100%"&gt; research at Purdue University&lt;/style&gt;&lt;/title&gt;&lt;secondary-title&gt;Bulletin RB-991 IN: Agricultural Experimental Research Station, West Lafayete, Indiana,  Purdue University, USA&lt;/secondary-title&gt;&lt;/titles&gt;&lt;periodical&gt;&lt;full-title&gt;Bulletin RB-991 IN: Agricultural Experimental Research Station, West Lafayete, Indiana,  Purdue University, USA&lt;/full-title&gt;&lt;/periodical&gt;&lt;pages&gt;27&lt;/pages&gt;&lt;keywords&gt;&lt;keyword&gt;Research bulletin (Purdue University.Agricultural Experiment Station) 991.&lt;/keyword&gt;&lt;/keywords&gt;&lt;dates&gt;&lt;year&gt;1992&lt;/year&gt;&lt;/dates&gt;&lt;urls&gt;&lt;/urls&gt;&lt;custom2&gt;PARA&lt;/custom2&gt;&lt;/record&gt;&lt;/Cite&gt;&lt;/EndNote&gt;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(Ejeta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1992</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w:t>
      </w:r>
      <w:r w:rsidRPr="003545E1">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Parker et Riches, 1993; Johnson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1997;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&lt;EndNote&gt;&lt;Cite&gt;&lt;Author&gt;Haussmann&lt;/Author&gt;&lt;Year&gt;2000&lt;/Year&gt;&lt;RecNum&gt;2107&lt;/RecNum&gt;&lt;record&gt;&lt;rec-number&gt;2107&lt;/rec-number&gt;&lt;foreign-keys&gt;&lt;key app="EN" db-id="vttaxwzaqd5vf6e0sr8ptvf25azwtvp9vt5x"&gt;2107&lt;/key&gt;&lt;/foreign-keys&gt;&lt;ref-type name="Journal Article"&gt;17&lt;/ref-type&gt;&lt;contributors&gt;&lt;authors&gt;&lt;author&gt;Haussmann,B.I.G., Hess DE, Welz HG, Geiger HH.&lt;/author&gt;&lt;/authors&gt;&lt;/contributors&gt;&lt;titles&gt;&lt;title&gt;&lt;style face="normal" font="default" size="100%"&gt;Improved methodologies for breeding &lt;/style&gt;&lt;style face="italic" font="default" size="100%"&gt;Striga&lt;/style&gt;&lt;style face="normal" font="default" size="100%"&gt;-resistant sorghums&lt;/style&gt;&lt;/title&gt;&lt;secondary-title&gt;&lt;style face="italic" font="default" size="100%"&gt;Field Crops Research&lt;/style&gt;&lt;/secondary-title&gt;&lt;/titles&gt;&lt;pages&gt;195-211&lt;/pages&gt;&lt;volume&gt;66&lt;/volume&gt;&lt;number&gt;3&lt;/number&gt;&lt;keywords&gt;&lt;keyword&gt;sorghum bicolor.striga.resistance.plant breeding.breeding programs.cultivars.germplasm.screening.host plants.genotypes.in vitro.vigor.crop yield.genotype environment interaction.performance.artificial selection.recessive genes.l&lt;/keyword&gt;&lt;keyword&gt;Breeding&lt;/keyword&gt;&lt;/keywords&gt;&lt;dates&gt;&lt;year&gt;2000&lt;/year&gt;&lt;/dates&gt;&lt;urls&gt;&lt;/urls&gt;&lt;custom2&gt;PARA&lt;/custom2&gt;&lt;/record&gt;&lt;/Cite&gt;&lt;/EndNote&gt;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Haussmann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2000</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&lt;EndNote&gt;&lt;Cite&gt;&lt;Author&gt;Ejeta&lt;/Author&gt;&lt;Year&gt;2007&lt;/Year&gt;&lt;RecNum&gt;1465&lt;/RecNum&gt;&lt;record&gt;&lt;rec-number&gt;1465&lt;/rec-number&gt;&lt;foreign-keys&gt;&lt;key app="EN" db-id="vttaxwzaqd5vf6e0sr8ptvf25azwtvp9vt5x"&gt;1465&lt;/key&gt;&lt;/foreign-keys&gt;&lt;ref-type name="Book Section"&gt;5&lt;/ref-type&gt;&lt;contributors&gt;&lt;authors&gt;&lt;author&gt;Ejeta,G.&lt;/author&gt;&lt;/authors&gt;&lt;secondary-authors&gt;&lt;author&gt;Ejeta,G.&lt;/author&gt;&lt;author&gt; Gressel,J.&lt;/author&gt;&lt;/secondary-authors&gt;&lt;/contributors&gt;&lt;titles&gt;&lt;title&gt;&lt;style face="normal" font="default" size="100%"&gt;The &lt;/style&gt;&lt;style face="italic" font="default" size="100%"&gt;Striga&lt;/style&gt;&lt;style face="normal" font="default" size="100%"&gt; scourge in Africa: a growing pandemic&lt;/style&gt;&lt;/title&gt;&lt;alt-title&gt;&lt;style face="normal" font="default" size="100%"&gt;Integrating new technologies for &lt;/style&gt;&lt;style face="italic" font="default" size="100%"&gt;Striga&lt;/style&gt;&lt;style face="normal" font="default" size="100%"&gt; control - towards ending the witch-hunt&lt;/style&gt;&lt;/alt-title&gt;&lt;/titles&gt;&lt;pages&gt;3-16&lt;/pages&gt;&lt;number&gt;1&lt;/number&gt;&lt;keywords&gt;&lt;keyword&gt;Striga&lt;/keyword&gt;&lt;keyword&gt;Africa&lt;/keyword&gt;&lt;/keywords&gt;&lt;dates&gt;&lt;year&gt;2007&lt;/year&gt;&lt;/dates&gt;&lt;pub-location&gt;Singapore&lt;/pub-location&gt;&lt;publisher&gt;&lt;style face="italic" font="default" size="100%"&gt;World Scientific&lt;/style&gt;&lt;/publisher&gt;&lt;urls&gt;&lt;/urls&gt;&lt;/record&gt;&lt;/Cite&gt;&lt;/EndNote&gt;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Ejeta, 2007</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Amusan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2008; Scholes and Press, 2008). </w:t>
      </w:r>
      <w:r w:rsidRPr="00791C5B">
        <w:rPr>
          <w:rFonts w:ascii="Times New Roman" w:eastAsia="SimSun" w:hAnsi="Times New Roman"/>
          <w:i/>
          <w:sz w:val="24"/>
          <w:szCs w:val="24"/>
          <w:lang w:eastAsia="zh-CN"/>
        </w:rPr>
        <w:t>Striga gesnerioides</w:t>
      </w:r>
      <w:r w:rsidRPr="00791C5B">
        <w:rPr>
          <w:rFonts w:ascii="Times New Roman" w:eastAsia="SimSun" w:hAnsi="Times New Roman"/>
          <w:sz w:val="24"/>
          <w:szCs w:val="24"/>
          <w:lang w:eastAsia="zh-CN"/>
        </w:rPr>
        <w:t xml:space="preserve"> attacks crops like cowpea in West Africa and tobacco and sweet potato in India causing ap</w:t>
      </w:r>
      <w:r w:rsidR="00DD0BC5">
        <w:rPr>
          <w:rFonts w:ascii="Times New Roman" w:eastAsia="SimSun" w:hAnsi="Times New Roman"/>
          <w:sz w:val="24"/>
          <w:szCs w:val="24"/>
          <w:lang w:eastAsia="zh-CN"/>
        </w:rPr>
        <w:t>proximately 30% loss of yield.</w:t>
      </w:r>
    </w:p>
    <w:p w:rsidR="008A0275" w:rsidRDefault="008A0275" w:rsidP="008A0275">
      <w:pPr>
        <w:autoSpaceDE w:val="0"/>
        <w:autoSpaceDN w:val="0"/>
        <w:adjustRightInd w:val="0"/>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Figure 1.1 shows the distribution of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species in Africa.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is extremely widespread with heavy infestations from West (e.g. Senegal, Mali, Niger and Nigeria) to East Africa (e.g. Sudan, Ethiopia, Kenya and Tanzania) and throughout SSA (Ejeta, 2007).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species are particularly problematic in fields where soils are poor in nutrients belonging mostly to farmers with low incomes. They infect several million hectares of cereal crops and their effects are often very severe </w:t>
      </w:r>
      <w:r>
        <w:rPr>
          <w:rFonts w:ascii="Times New Roman" w:eastAsia="SimSun" w:hAnsi="Times New Roman"/>
          <w:sz w:val="24"/>
          <w:szCs w:val="24"/>
          <w:lang w:eastAsia="zh-CN"/>
        </w:rPr>
        <w:t>(Fig</w:t>
      </w:r>
      <w:r w:rsidRPr="00791C5B">
        <w:rPr>
          <w:rFonts w:ascii="Times New Roman" w:eastAsia="SimSun" w:hAnsi="Times New Roman"/>
          <w:sz w:val="24"/>
          <w:szCs w:val="24"/>
          <w:lang w:eastAsia="zh-CN"/>
        </w:rPr>
        <w:t xml:space="preserve"> 1.2)</w:t>
      </w:r>
      <w:r w:rsidRPr="00791C5B">
        <w:rPr>
          <w:rFonts w:ascii="Times New Roman" w:eastAsia="SimSun" w:hAnsi="Times New Roman"/>
          <w:b/>
          <w:sz w:val="24"/>
          <w:szCs w:val="24"/>
          <w:lang w:eastAsia="zh-CN"/>
        </w:rPr>
        <w:t xml:space="preserve"> </w:t>
      </w:r>
      <w:r w:rsidRPr="00791C5B">
        <w:rPr>
          <w:rFonts w:ascii="Times New Roman" w:eastAsia="SimSun" w:hAnsi="Times New Roman"/>
          <w:sz w:val="24"/>
          <w:szCs w:val="24"/>
          <w:lang w:eastAsia="zh-CN"/>
        </w:rPr>
        <w:t>(Ejeta, 2007)</w:t>
      </w:r>
      <w:r w:rsidR="00006517">
        <w:rPr>
          <w:rFonts w:ascii="Times New Roman" w:eastAsia="SimSun" w:hAnsi="Times New Roman"/>
          <w:sz w:val="24"/>
          <w:szCs w:val="24"/>
          <w:lang w:eastAsia="zh-CN"/>
        </w:rPr>
        <w:t>.</w:t>
      </w:r>
      <w:r>
        <w:rPr>
          <w:rFonts w:ascii="Times New Roman" w:eastAsia="SimSun" w:hAnsi="Times New Roman"/>
          <w:sz w:val="24"/>
          <w:szCs w:val="24"/>
          <w:lang w:eastAsia="zh-CN"/>
        </w:rPr>
        <w:t xml:space="preserve"> A</w:t>
      </w:r>
      <w:r w:rsidRPr="00791C5B">
        <w:rPr>
          <w:rFonts w:ascii="Times New Roman" w:eastAsia="SimSun" w:hAnsi="Times New Roman"/>
          <w:sz w:val="24"/>
          <w:szCs w:val="24"/>
          <w:lang w:eastAsia="zh-CN"/>
        </w:rPr>
        <w:t>ccording to the Food and Agricultural Organization of the United Nations (</w:t>
      </w:r>
      <w:r w:rsidRPr="00D80188">
        <w:rPr>
          <w:rFonts w:ascii="Times New Roman" w:eastAsia="SimSun" w:hAnsi="Times New Roman"/>
          <w:sz w:val="24"/>
          <w:szCs w:val="24"/>
          <w:lang w:eastAsia="zh-CN"/>
        </w:rPr>
        <w:t>FAO</w:t>
      </w:r>
      <w:r w:rsidRPr="00791C5B">
        <w:rPr>
          <w:rFonts w:ascii="Times New Roman" w:eastAsia="SimSun" w:hAnsi="Times New Roman"/>
          <w:sz w:val="24"/>
          <w:szCs w:val="24"/>
          <w:lang w:eastAsia="zh-CN"/>
        </w:rPr>
        <w:t>)</w:t>
      </w:r>
      <w:r w:rsidRPr="00497F4B">
        <w:rPr>
          <w:rFonts w:ascii="Times New Roman" w:eastAsia="SimSun" w:hAnsi="Times New Roman"/>
          <w:color w:val="FF0000"/>
          <w:sz w:val="24"/>
          <w:szCs w:val="24"/>
          <w:lang w:eastAsia="zh-CN"/>
        </w:rPr>
        <w:t xml:space="preserve"> </w:t>
      </w:r>
      <w:r w:rsidRPr="00791C5B">
        <w:rPr>
          <w:rFonts w:ascii="Times New Roman" w:eastAsia="SimSun" w:hAnsi="Times New Roman"/>
          <w:sz w:val="24"/>
          <w:szCs w:val="24"/>
          <w:lang w:eastAsia="zh-CN"/>
        </w:rPr>
        <w:t xml:space="preserve">approximately 300 million people and 100 million hectares of farmland are affected by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The yield loss in cereals due to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in SSA is more than 40% and the extent of its damages and losses varies with parasite species, ecotypes, infestation level and virulence (Ejeta, 2007).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is very difficult to control as the life cycle of the parasite is tightly coordinated with that of its host, the parasite damages the crop very shortly after attachment to the host roots and relatively little is known about host resistance to the parasite.</w:t>
      </w:r>
    </w:p>
    <w:p w:rsidR="008A0275" w:rsidRPr="00291CF3" w:rsidRDefault="008A0275" w:rsidP="008A0275">
      <w:pPr>
        <w:autoSpaceDE w:val="0"/>
        <w:autoSpaceDN w:val="0"/>
        <w:adjustRightInd w:val="0"/>
        <w:spacing w:before="120" w:after="0" w:line="360" w:lineRule="auto"/>
        <w:jc w:val="both"/>
        <w:rPr>
          <w:rFonts w:ascii="Times New Roman" w:eastAsia="SimSun" w:hAnsi="Times New Roman"/>
          <w:sz w:val="24"/>
          <w:szCs w:val="24"/>
          <w:lang w:eastAsia="zh-CN"/>
        </w:rPr>
      </w:pPr>
    </w:p>
    <w:p w:rsidR="008A0275" w:rsidRPr="000F3911" w:rsidRDefault="008A0275" w:rsidP="007E3AEB">
      <w:pPr>
        <w:pStyle w:val="Heading2"/>
        <w:ind w:left="426" w:hanging="426"/>
        <w:rPr>
          <w:rFonts w:ascii="Times New Roman" w:hAnsi="Times New Roman"/>
          <w:color w:val="auto"/>
          <w:sz w:val="24"/>
          <w:szCs w:val="24"/>
          <w:lang w:eastAsia="zh-CN"/>
        </w:rPr>
      </w:pPr>
      <w:bookmarkStart w:id="3" w:name="_Toc325312989"/>
      <w:r w:rsidRPr="000F3911">
        <w:rPr>
          <w:rFonts w:ascii="Times New Roman" w:hAnsi="Times New Roman"/>
          <w:color w:val="auto"/>
          <w:sz w:val="24"/>
          <w:szCs w:val="24"/>
          <w:lang w:eastAsia="zh-CN"/>
        </w:rPr>
        <w:t xml:space="preserve">The life cycle of </w:t>
      </w:r>
      <w:r w:rsidRPr="000F3911">
        <w:rPr>
          <w:rFonts w:ascii="Times New Roman" w:hAnsi="Times New Roman"/>
          <w:i/>
          <w:color w:val="auto"/>
          <w:sz w:val="24"/>
          <w:szCs w:val="24"/>
          <w:lang w:eastAsia="zh-CN"/>
        </w:rPr>
        <w:t>Striga</w:t>
      </w:r>
      <w:bookmarkEnd w:id="3"/>
    </w:p>
    <w:p w:rsidR="008A0275" w:rsidRPr="00791C5B" w:rsidRDefault="008A0275" w:rsidP="008A0275">
      <w:pPr>
        <w:shd w:val="clear" w:color="auto" w:fill="FFFFFF"/>
        <w:spacing w:before="120" w:after="0" w:line="360" w:lineRule="auto"/>
        <w:ind w:firstLine="360"/>
        <w:jc w:val="both"/>
        <w:rPr>
          <w:rFonts w:ascii="Times New Roman" w:eastAsia="SimSun" w:hAnsi="Times New Roman"/>
          <w:sz w:val="24"/>
          <w:szCs w:val="24"/>
          <w:lang w:eastAsia="zh-CN"/>
        </w:rPr>
      </w:pPr>
      <w:r w:rsidRPr="00291CF3">
        <w:rPr>
          <w:rFonts w:ascii="Times New Roman" w:eastAsia="SimSun" w:hAnsi="Times New Roman"/>
          <w:sz w:val="24"/>
          <w:szCs w:val="24"/>
          <w:lang w:eastAsia="zh-CN"/>
        </w:rPr>
        <w:t xml:space="preserve">The life cycle of </w:t>
      </w:r>
      <w:r w:rsidRPr="00291CF3">
        <w:rPr>
          <w:rFonts w:ascii="Times New Roman" w:eastAsia="SimSun" w:hAnsi="Times New Roman"/>
          <w:i/>
          <w:sz w:val="24"/>
          <w:szCs w:val="24"/>
          <w:lang w:eastAsia="zh-CN"/>
        </w:rPr>
        <w:t>Striga</w:t>
      </w:r>
      <w:r w:rsidRPr="00291CF3">
        <w:rPr>
          <w:rFonts w:ascii="Times New Roman" w:eastAsia="SimSun" w:hAnsi="Times New Roman"/>
          <w:sz w:val="24"/>
          <w:szCs w:val="24"/>
          <w:lang w:eastAsia="zh-CN"/>
        </w:rPr>
        <w:t xml:space="preserve"> is linked with that of its host and can be divided into different stages involving seed dormancy, preconditioning and seed germination, r</w:t>
      </w:r>
      <w:r>
        <w:rPr>
          <w:rFonts w:ascii="Times New Roman" w:eastAsia="SimSun" w:hAnsi="Times New Roman"/>
          <w:sz w:val="24"/>
          <w:szCs w:val="24"/>
          <w:lang w:eastAsia="zh-CN"/>
        </w:rPr>
        <w:t>adicle</w:t>
      </w:r>
      <w:r w:rsidRPr="00291CF3">
        <w:rPr>
          <w:rFonts w:ascii="Times New Roman" w:eastAsia="SimSun" w:hAnsi="Times New Roman"/>
          <w:sz w:val="24"/>
          <w:szCs w:val="24"/>
          <w:lang w:eastAsia="zh-CN"/>
        </w:rPr>
        <w:t xml:space="preserve"> growth, haustorial differentiation and attachment to the host</w:t>
      </w:r>
      <w:r w:rsidRPr="00791C5B">
        <w:rPr>
          <w:rFonts w:ascii="Times New Roman" w:eastAsia="SimSun" w:hAnsi="Times New Roman"/>
          <w:sz w:val="24"/>
          <w:szCs w:val="24"/>
          <w:lang w:eastAsia="zh-CN"/>
        </w:rPr>
        <w:t>, growth of the parasite, metabolic interactions with the host and floweri</w:t>
      </w:r>
      <w:r>
        <w:rPr>
          <w:rFonts w:ascii="Times New Roman" w:eastAsia="SimSun" w:hAnsi="Times New Roman"/>
          <w:sz w:val="24"/>
          <w:szCs w:val="24"/>
          <w:lang w:eastAsia="zh-CN"/>
        </w:rPr>
        <w:t>ng (Fig</w:t>
      </w:r>
      <w:r w:rsidRPr="00791C5B">
        <w:rPr>
          <w:rFonts w:ascii="Times New Roman" w:eastAsia="SimSun" w:hAnsi="Times New Roman"/>
          <w:sz w:val="24"/>
          <w:szCs w:val="24"/>
          <w:lang w:eastAsia="zh-CN"/>
        </w:rPr>
        <w:t xml:space="preserve"> 1.3)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&lt;EndNote&gt;&lt;Cite&gt;&lt;Author&gt;Scholes&lt;/Author&gt;&lt;Year&gt;2008&lt;/Year&gt;&lt;RecNum&gt;4848&lt;/RecNum&gt;&lt;record&gt;&lt;rec-number&gt;4848&lt;/rec-number&gt;&lt;foreign-keys&gt;&lt;key app="EN" db-id="vttaxwzaqd5vf6e0sr8ptvf25azwtvp9vt5x"&gt;4848&lt;/key&gt;&lt;/foreign-keys&gt;&lt;ref-type name="Journal Article"&gt;17&lt;/ref-type&gt;&lt;contributors&gt;&lt;authors&gt;&lt;author&gt;Scholes,J.D.&lt;/author&gt;&lt;author&gt; Press,MC.&lt;/author&gt;&lt;/authors&gt;&lt;/contributors&gt;&lt;titles&gt;&lt;title&gt;&lt;style face="italic" font="default" size="100%"&gt;Striga&lt;/style&gt;&lt;style face="normal" font="default" size="100%"&gt; infestation of cereal crops - an unsolved problem in resource limited agriculture&lt;/style&gt;&lt;/title&gt;&lt;secondary-title&gt;&lt;style face="italic" font="default" size="100%"&gt;Current Opinion in Plant Biology&lt;/style&gt;&lt;/secondary-title&gt;&lt;/titles&gt;&lt;periodical&gt;&lt;full-title&gt;Current Opinion in Plant Biology&lt;/full-title&gt;&lt;/periodical&gt;&lt;pages&gt;1-7&lt;/pages&gt;&lt;volume&gt;11&lt;/volume&gt;&lt;keywords&gt;&lt;keyword&gt;Striga&lt;/keyword&gt;&lt;keyword&gt;Crop&lt;/keyword&gt;&lt;/keywords&gt;&lt;dates&gt;&lt;year&gt;2008&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(Scholes and Press, 2008)</w:t>
      </w:r>
      <w:r w:rsidR="00F721DA" w:rsidRPr="00791C5B">
        <w:rPr>
          <w:rFonts w:ascii="Times New Roman" w:eastAsia="SimSun" w:hAnsi="Times New Roman"/>
          <w:sz w:val="24"/>
          <w:szCs w:val="24"/>
          <w:lang w:eastAsia="zh-CN"/>
        </w:rPr>
        <w:fldChar w:fldCharType="end"/>
      </w:r>
      <w:r w:rsidR="0011532F">
        <w:rPr>
          <w:rFonts w:ascii="Times New Roman" w:eastAsia="SimSun" w:hAnsi="Times New Roman"/>
          <w:sz w:val="24"/>
          <w:szCs w:val="24"/>
          <w:lang w:eastAsia="zh-CN"/>
        </w:rPr>
        <w:t>.</w:t>
      </w:r>
    </w:p>
    <w:p w:rsidR="00F4434C" w:rsidRDefault="008A0275" w:rsidP="00DD0BC5">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spp. produce a lot of very small seeds (greater than 10,000 seeds per plant) approximately 0.2 </w:t>
      </w:r>
      <w:r w:rsidRPr="00E55330">
        <w:rPr>
          <w:rFonts w:ascii="Times New Roman" w:eastAsia="SimSun" w:hAnsi="Times New Roman"/>
          <w:sz w:val="24"/>
          <w:szCs w:val="24"/>
          <w:lang w:eastAsia="zh-CN"/>
        </w:rPr>
        <w:t>mm</w:t>
      </w:r>
      <w:r w:rsidRPr="00791C5B">
        <w:rPr>
          <w:rFonts w:ascii="Times New Roman" w:eastAsia="SimSun" w:hAnsi="Times New Roman"/>
          <w:sz w:val="24"/>
          <w:szCs w:val="24"/>
          <w:lang w:eastAsia="zh-CN"/>
        </w:rPr>
        <w:t xml:space="preserve"> to 0.5 mm long and weighing 4 to 7</w:t>
      </w:r>
      <w:r>
        <w:rPr>
          <w:rFonts w:ascii="Times New Roman" w:eastAsia="SimSun" w:hAnsi="Times New Roman"/>
          <w:sz w:val="24"/>
          <w:szCs w:val="24"/>
          <w:lang w:eastAsia="zh-CN"/>
        </w:rPr>
        <w:t xml:space="preserve"> </w:t>
      </w:r>
      <w:r w:rsidRPr="00E55330">
        <w:rPr>
          <w:rFonts w:ascii="Times New Roman" w:eastAsia="SimSun" w:hAnsi="Times New Roman"/>
          <w:sz w:val="24"/>
          <w:szCs w:val="24"/>
          <w:lang w:eastAsia="zh-CN"/>
        </w:rPr>
        <w:t>µg</w:t>
      </w:r>
      <w:r w:rsidRPr="00791C5B">
        <w:rPr>
          <w:rFonts w:ascii="Times New Roman" w:eastAsia="SimSun" w:hAnsi="Times New Roman"/>
          <w:sz w:val="24"/>
          <w:szCs w:val="24"/>
          <w:lang w:eastAsia="zh-CN"/>
        </w:rPr>
        <w:t xml:space="preserve"> each. Seed dispersal occurs via agricultural practices, transportation by water or insect and animal activities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&lt;EndNote&gt;&lt;Cite&gt;&lt;Author&gt;Kuijt&lt;/Author&gt;&lt;Year&gt;1969&lt;/Year&gt;&lt;RecNum&gt;2841&lt;/RecNum&gt;&lt;record&gt;&lt;rec-number&gt;2841&lt;/rec-number&gt;&lt;foreign-keys&gt;&lt;key app="EN" db-id="vttaxwzaqd5vf6e0sr8ptvf25azwtvp9vt5x"&gt;2841&lt;/key&gt;&lt;/foreign-keys&gt;&lt;ref-type name="Book"&gt;6&lt;/ref-type&gt;&lt;contributors&gt;&lt;authors&gt;&lt;author&gt;Kuijt,J.&lt;/author&gt;&lt;/authors&gt;&lt;/contributors&gt;&lt;titles&gt;&lt;title&gt;The biology of parasitic flowering plants&lt;/title&gt;&lt;/titles&gt;&lt;pages&gt;-&lt;/pages&gt;&lt;keywords&gt;&lt;keyword&gt;bibliographies biology cowpeas economics evolution flowering germination host specificity maize mistletoes nutrients parasites parasitic plants parasitism phloem sugarcane tobacco transpiration tropics xylem Alectra Arceuthobium Balanophoraceae Convolvu&lt;/keyword&gt;&lt;/keywords&gt;&lt;dates&gt;&lt;year&gt;1969&lt;/year&gt;&lt;/dates&gt;&lt;pub-location&gt;Berkeley&lt;/pub-location&gt;&lt;publisher&gt;University of California Press&lt;/publisher&gt;&lt;urls&gt;&lt;/urls&gt;&lt;/record&gt;&lt;/Cite&gt;&lt;/EndNote&gt;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(Kuijt, 1969)</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Once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seeds have been produced they can stay viable for at least 14 years and they constitute a very large and durable seed bank in the soil (Parker and Riches, 1993).</w:t>
      </w:r>
      <w:r w:rsidRPr="00791C5B">
        <w:rPr>
          <w:rFonts w:ascii="Times New Roman" w:eastAsia="SimSun" w:hAnsi="Times New Roman"/>
          <w:i/>
          <w:sz w:val="24"/>
          <w:szCs w:val="24"/>
          <w:lang w:eastAsia="zh-CN"/>
        </w:rPr>
        <w:t xml:space="preserve"> </w:t>
      </w:r>
      <w:r w:rsidRPr="00791C5B">
        <w:rPr>
          <w:rFonts w:ascii="Times New Roman" w:eastAsia="SimSun" w:hAnsi="Times New Roman"/>
          <w:sz w:val="24"/>
          <w:szCs w:val="24"/>
          <w:lang w:eastAsia="zh-CN"/>
        </w:rPr>
        <w:t>Before seeds can germinate they need to condition i.e. to be exposed to</w:t>
      </w:r>
      <w:r w:rsidR="00DD0BC5">
        <w:rPr>
          <w:rFonts w:ascii="Times New Roman" w:eastAsia="SimSun" w:hAnsi="Times New Roman"/>
          <w:sz w:val="24"/>
          <w:szCs w:val="24"/>
          <w:lang w:eastAsia="zh-CN"/>
        </w:rPr>
        <w:t xml:space="preserve"> </w:t>
      </w:r>
      <w:r w:rsidR="00DD0BC5" w:rsidRPr="00791C5B">
        <w:rPr>
          <w:rFonts w:ascii="Times New Roman" w:eastAsia="SimSun" w:hAnsi="Times New Roman"/>
          <w:sz w:val="24"/>
          <w:szCs w:val="24"/>
          <w:lang w:eastAsia="zh-CN"/>
        </w:rPr>
        <w:t>favourable environmental conditions (wet soils in the rainy season an</w:t>
      </w:r>
      <w:r w:rsidR="00DD0BC5">
        <w:rPr>
          <w:rFonts w:ascii="Times New Roman" w:eastAsia="SimSun" w:hAnsi="Times New Roman"/>
          <w:sz w:val="24"/>
          <w:szCs w:val="24"/>
          <w:lang w:eastAsia="zh-CN"/>
        </w:rPr>
        <w:t>d warm moist</w:t>
      </w:r>
    </w:p>
    <w:p w:rsidR="00A0384B" w:rsidRPr="006A0931" w:rsidRDefault="00A0384B" w:rsidP="00A0384B">
      <w:pPr>
        <w:rPr>
          <w:sz w:val="24"/>
          <w:szCs w:val="24"/>
        </w:rPr>
      </w:pPr>
    </w:p>
    <w:p w:rsidR="0011532F" w:rsidRPr="006A0931" w:rsidRDefault="0011532F" w:rsidP="00A0384B">
      <w:pPr>
        <w:rPr>
          <w:sz w:val="24"/>
          <w:szCs w:val="24"/>
        </w:rPr>
      </w:pPr>
    </w:p>
    <w:p w:rsidR="0011532F" w:rsidRPr="006A0931" w:rsidRDefault="0011532F" w:rsidP="00A0384B">
      <w:pPr>
        <w:rPr>
          <w:sz w:val="24"/>
          <w:szCs w:val="24"/>
        </w:rPr>
      </w:pPr>
    </w:p>
    <w:tbl>
      <w:tblPr>
        <w:tblW w:w="0" w:type="auto"/>
        <w:tblLook w:val="04A0" w:firstRow="1" w:lastRow="0" w:firstColumn="1" w:lastColumn="0" w:noHBand="0" w:noVBand="1"/>
      </w:tblPr>
      <w:tblGrid>
        <w:gridCol w:w="8720"/>
      </w:tblGrid>
      <w:tr w:rsidR="00A0384B" w:rsidRPr="00991ACE" w:rsidTr="00A0384B">
        <w:tc>
          <w:tcPr>
            <w:tcW w:w="8720" w:type="dxa"/>
            <w:shd w:val="clear" w:color="auto" w:fill="auto"/>
          </w:tcPr>
          <w:p w:rsidR="00A0384B" w:rsidRPr="00991ACE" w:rsidRDefault="00A0384B" w:rsidP="00A0384B">
            <w:pPr>
              <w:spacing w:after="0" w:line="240" w:lineRule="auto"/>
            </w:pPr>
            <w:r>
              <w:rPr>
                <w:noProof/>
                <w:lang w:eastAsia="en-GB"/>
              </w:rPr>
              <w:drawing>
                <wp:inline distT="0" distB="0" distL="0" distR="0">
                  <wp:extent cx="5365750" cy="5911850"/>
                  <wp:effectExtent l="19050" t="0" r="6350" b="0"/>
                  <wp:docPr id="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a:stretch>
                            <a:fillRect/>
                          </a:stretch>
                        </pic:blipFill>
                        <pic:spPr bwMode="auto">
                          <a:xfrm>
                            <a:off x="0" y="0"/>
                            <a:ext cx="5365750" cy="5911850"/>
                          </a:xfrm>
                          <a:prstGeom prst="rect">
                            <a:avLst/>
                          </a:prstGeom>
                          <a:noFill/>
                          <a:ln w="9525">
                            <a:noFill/>
                            <a:miter lim="800000"/>
                            <a:headEnd/>
                            <a:tailEnd/>
                          </a:ln>
                        </pic:spPr>
                      </pic:pic>
                    </a:graphicData>
                  </a:graphic>
                </wp:inline>
              </w:drawing>
            </w:r>
          </w:p>
        </w:tc>
      </w:tr>
    </w:tbl>
    <w:p w:rsidR="00A0384B" w:rsidRDefault="00A0384B" w:rsidP="00A0384B"/>
    <w:tbl>
      <w:tblPr>
        <w:tblW w:w="0" w:type="auto"/>
        <w:tblLook w:val="04A0" w:firstRow="1" w:lastRow="0" w:firstColumn="1" w:lastColumn="0" w:noHBand="0" w:noVBand="1"/>
      </w:tblPr>
      <w:tblGrid>
        <w:gridCol w:w="8720"/>
      </w:tblGrid>
      <w:tr w:rsidR="00A0384B" w:rsidRPr="00991ACE" w:rsidTr="00A0384B">
        <w:tc>
          <w:tcPr>
            <w:tcW w:w="8720" w:type="dxa"/>
            <w:shd w:val="clear" w:color="auto" w:fill="auto"/>
          </w:tcPr>
          <w:p w:rsidR="00A0384B" w:rsidRPr="00991ACE" w:rsidRDefault="00A0384B" w:rsidP="00A0384B">
            <w:pPr>
              <w:spacing w:after="0" w:line="240" w:lineRule="auto"/>
            </w:pPr>
          </w:p>
        </w:tc>
      </w:tr>
    </w:tbl>
    <w:p w:rsidR="00A0384B" w:rsidRPr="006A0931" w:rsidRDefault="00A0384B" w:rsidP="00A0384B">
      <w:pPr>
        <w:spacing w:before="120" w:after="0" w:line="360" w:lineRule="auto"/>
        <w:jc w:val="both"/>
        <w:rPr>
          <w:rFonts w:ascii="Times New Roman" w:eastAsia="Times New Roman" w:hAnsi="Times New Roman"/>
          <w:sz w:val="24"/>
          <w:szCs w:val="24"/>
          <w:lang w:eastAsia="fr-FR"/>
        </w:rPr>
      </w:pPr>
      <w:r w:rsidRPr="00BD1FE6">
        <w:rPr>
          <w:rFonts w:ascii="Times New Roman" w:eastAsia="Times New Roman" w:hAnsi="Times New Roman"/>
          <w:sz w:val="24"/>
          <w:szCs w:val="24"/>
          <w:lang w:eastAsia="fr-FR"/>
        </w:rPr>
        <w:t>Figure 1.1</w:t>
      </w:r>
      <w:r w:rsidRPr="00BD1FE6">
        <w:rPr>
          <w:rFonts w:ascii="Times New Roman" w:eastAsia="Times New Roman" w:hAnsi="Times New Roman"/>
          <w:color w:val="3366FF"/>
          <w:sz w:val="24"/>
          <w:szCs w:val="24"/>
          <w:lang w:eastAsia="fr-FR"/>
        </w:rPr>
        <w:t xml:space="preserve"> </w:t>
      </w:r>
      <w:r w:rsidRPr="00BD1FE6">
        <w:rPr>
          <w:rFonts w:ascii="Times New Roman" w:eastAsia="Times New Roman" w:hAnsi="Times New Roman"/>
          <w:sz w:val="24"/>
          <w:szCs w:val="24"/>
          <w:lang w:eastAsia="fr-FR"/>
        </w:rPr>
        <w:t xml:space="preserve">Geographic distribution and prevalence of </w:t>
      </w:r>
      <w:r w:rsidRPr="00BD1FE6">
        <w:rPr>
          <w:rFonts w:ascii="Times New Roman" w:eastAsia="Times New Roman" w:hAnsi="Times New Roman"/>
          <w:i/>
          <w:sz w:val="24"/>
          <w:szCs w:val="24"/>
          <w:lang w:eastAsia="fr-FR"/>
        </w:rPr>
        <w:t>Striga</w:t>
      </w:r>
      <w:r w:rsidRPr="00BD1FE6">
        <w:rPr>
          <w:rFonts w:ascii="Times New Roman" w:eastAsia="Times New Roman" w:hAnsi="Times New Roman"/>
          <w:sz w:val="24"/>
          <w:szCs w:val="24"/>
          <w:lang w:eastAsia="fr-FR"/>
        </w:rPr>
        <w:t xml:space="preserve"> species in Africa </w:t>
      </w:r>
      <w:r w:rsidR="00691F54">
        <w:rPr>
          <w:rFonts w:ascii="Times New Roman" w:eastAsia="Times New Roman" w:hAnsi="Times New Roman"/>
          <w:color w:val="000000"/>
          <w:sz w:val="24"/>
          <w:szCs w:val="24"/>
          <w:lang w:eastAsia="fr-FR"/>
        </w:rPr>
        <w:t>(f</w:t>
      </w:r>
      <w:r w:rsidR="00B273A4">
        <w:rPr>
          <w:rFonts w:ascii="Times New Roman" w:eastAsia="Times New Roman" w:hAnsi="Times New Roman"/>
          <w:color w:val="000000"/>
          <w:sz w:val="24"/>
          <w:szCs w:val="24"/>
          <w:lang w:eastAsia="fr-FR"/>
        </w:rPr>
        <w:t xml:space="preserve">rom </w:t>
      </w:r>
      <w:r w:rsidRPr="00BD1FE6">
        <w:rPr>
          <w:rFonts w:ascii="Times New Roman" w:eastAsia="Times New Roman" w:hAnsi="Times New Roman"/>
          <w:color w:val="000000"/>
          <w:sz w:val="24"/>
          <w:szCs w:val="24"/>
          <w:lang w:eastAsia="fr-FR"/>
        </w:rPr>
        <w:t>Ejeta, 2007)</w:t>
      </w:r>
      <w:r w:rsidRPr="00BD1FE6">
        <w:rPr>
          <w:rFonts w:ascii="Times New Roman" w:eastAsia="Times New Roman" w:hAnsi="Times New Roman"/>
          <w:color w:val="3366FF"/>
          <w:sz w:val="24"/>
          <w:szCs w:val="24"/>
          <w:lang w:eastAsia="fr-FR"/>
        </w:rPr>
        <w:t>.</w:t>
      </w:r>
    </w:p>
    <w:p w:rsidR="00A0384B" w:rsidRPr="006A0931" w:rsidRDefault="00A0384B" w:rsidP="00A0384B">
      <w:pPr>
        <w:spacing w:before="120" w:after="0" w:line="360" w:lineRule="auto"/>
        <w:jc w:val="both"/>
        <w:rPr>
          <w:rFonts w:ascii="Times New Roman" w:eastAsia="Times New Roman" w:hAnsi="Times New Roman"/>
          <w:sz w:val="24"/>
          <w:szCs w:val="24"/>
          <w:lang w:eastAsia="fr-FR"/>
        </w:rPr>
      </w:pPr>
    </w:p>
    <w:p w:rsidR="00A0384B" w:rsidRPr="006A0931" w:rsidRDefault="00A0384B" w:rsidP="00A0384B">
      <w:pPr>
        <w:spacing w:before="120" w:after="0" w:line="360" w:lineRule="auto"/>
        <w:jc w:val="both"/>
        <w:rPr>
          <w:rFonts w:ascii="Times New Roman" w:eastAsia="Times New Roman" w:hAnsi="Times New Roman"/>
          <w:sz w:val="24"/>
          <w:szCs w:val="24"/>
          <w:lang w:eastAsia="fr-FR"/>
        </w:rPr>
      </w:pPr>
    </w:p>
    <w:p w:rsidR="00A0384B" w:rsidRPr="006A0931" w:rsidRDefault="00A0384B" w:rsidP="00A0384B">
      <w:pPr>
        <w:spacing w:before="120" w:after="0" w:line="360" w:lineRule="auto"/>
        <w:jc w:val="both"/>
        <w:rPr>
          <w:rFonts w:ascii="Times New Roman" w:eastAsia="Times New Roman" w:hAnsi="Times New Roman"/>
          <w:sz w:val="24"/>
          <w:szCs w:val="24"/>
          <w:lang w:eastAsia="fr-FR"/>
        </w:rPr>
      </w:pPr>
    </w:p>
    <w:p w:rsidR="00A0384B" w:rsidRPr="006A0931" w:rsidRDefault="00A0384B" w:rsidP="006A0931">
      <w:pPr>
        <w:spacing w:line="360" w:lineRule="auto"/>
        <w:rPr>
          <w:rFonts w:ascii="Times New Roman" w:hAnsi="Times New Roman"/>
          <w:sz w:val="24"/>
          <w:szCs w:val="24"/>
        </w:rPr>
      </w:pPr>
    </w:p>
    <w:p w:rsidR="00A0384B" w:rsidRPr="006A0931" w:rsidRDefault="00A0384B" w:rsidP="006A0931">
      <w:pPr>
        <w:autoSpaceDE w:val="0"/>
        <w:autoSpaceDN w:val="0"/>
        <w:adjustRightInd w:val="0"/>
        <w:spacing w:after="0" w:line="360" w:lineRule="auto"/>
        <w:jc w:val="both"/>
        <w:rPr>
          <w:rFonts w:ascii="Times New Roman" w:hAnsi="Times New Roman"/>
          <w:sz w:val="24"/>
          <w:szCs w:val="24"/>
        </w:rPr>
      </w:pPr>
    </w:p>
    <w:p w:rsidR="00A0384B" w:rsidRPr="006A0931" w:rsidRDefault="00A0384B" w:rsidP="006A0931">
      <w:pPr>
        <w:autoSpaceDE w:val="0"/>
        <w:autoSpaceDN w:val="0"/>
        <w:adjustRightInd w:val="0"/>
        <w:spacing w:after="0" w:line="360" w:lineRule="auto"/>
        <w:jc w:val="both"/>
        <w:rPr>
          <w:rFonts w:ascii="Times New Roman" w:hAnsi="Times New Roman"/>
          <w:sz w:val="24"/>
          <w:szCs w:val="24"/>
        </w:rPr>
      </w:pPr>
    </w:p>
    <w:p w:rsidR="00A0384B" w:rsidRPr="006A0931" w:rsidRDefault="00A0384B" w:rsidP="006A0931">
      <w:pPr>
        <w:autoSpaceDE w:val="0"/>
        <w:autoSpaceDN w:val="0"/>
        <w:adjustRightInd w:val="0"/>
        <w:spacing w:after="0" w:line="360" w:lineRule="auto"/>
        <w:jc w:val="both"/>
        <w:rPr>
          <w:rFonts w:ascii="Times New Roman" w:hAnsi="Times New Roman"/>
          <w:sz w:val="24"/>
          <w:szCs w:val="24"/>
        </w:rPr>
      </w:pPr>
    </w:p>
    <w:p w:rsidR="00A0384B" w:rsidRPr="006A0931" w:rsidRDefault="00A0384B" w:rsidP="006A0931">
      <w:pPr>
        <w:autoSpaceDE w:val="0"/>
        <w:autoSpaceDN w:val="0"/>
        <w:adjustRightInd w:val="0"/>
        <w:spacing w:after="0" w:line="360" w:lineRule="auto"/>
        <w:jc w:val="both"/>
        <w:rPr>
          <w:rFonts w:ascii="Times New Roman" w:hAnsi="Times New Roman"/>
          <w:sz w:val="24"/>
          <w:szCs w:val="24"/>
        </w:rPr>
      </w:pPr>
    </w:p>
    <w:p w:rsidR="00A0384B" w:rsidRPr="006A0931" w:rsidRDefault="00A0384B" w:rsidP="006A0931">
      <w:pPr>
        <w:autoSpaceDE w:val="0"/>
        <w:autoSpaceDN w:val="0"/>
        <w:adjustRightInd w:val="0"/>
        <w:spacing w:after="0" w:line="360" w:lineRule="auto"/>
        <w:jc w:val="both"/>
        <w:rPr>
          <w:rFonts w:ascii="Times New Roman" w:hAnsi="Times New Roman"/>
          <w:sz w:val="24"/>
          <w:szCs w:val="24"/>
        </w:rPr>
      </w:pPr>
    </w:p>
    <w:p w:rsidR="00A0384B" w:rsidRPr="006A0931" w:rsidRDefault="00A0384B" w:rsidP="006A0931">
      <w:pPr>
        <w:autoSpaceDE w:val="0"/>
        <w:autoSpaceDN w:val="0"/>
        <w:adjustRightInd w:val="0"/>
        <w:spacing w:after="0" w:line="360" w:lineRule="auto"/>
        <w:jc w:val="both"/>
        <w:rPr>
          <w:rFonts w:ascii="Times New Roman" w:hAnsi="Times New Roman"/>
          <w:sz w:val="24"/>
          <w:szCs w:val="24"/>
        </w:rPr>
      </w:pPr>
    </w:p>
    <w:p w:rsidR="00A0384B" w:rsidRPr="006A0931" w:rsidRDefault="00A0384B" w:rsidP="006A0931">
      <w:pPr>
        <w:autoSpaceDE w:val="0"/>
        <w:autoSpaceDN w:val="0"/>
        <w:adjustRightInd w:val="0"/>
        <w:spacing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720"/>
      </w:tblGrid>
      <w:tr w:rsidR="00A0384B" w:rsidRPr="00991ACE" w:rsidTr="00A0384B">
        <w:tc>
          <w:tcPr>
            <w:tcW w:w="8720" w:type="dxa"/>
            <w:shd w:val="clear" w:color="auto" w:fill="auto"/>
          </w:tcPr>
          <w:p w:rsidR="00A0384B" w:rsidRPr="00991ACE" w:rsidRDefault="00A0384B" w:rsidP="00A0384B">
            <w:pPr>
              <w:autoSpaceDE w:val="0"/>
              <w:autoSpaceDN w:val="0"/>
              <w:adjustRightInd w:val="0"/>
              <w:spacing w:after="0" w:line="360" w:lineRule="auto"/>
              <w:jc w:val="both"/>
              <w:rPr>
                <w:rFonts w:ascii="Times New Roman" w:hAnsi="Times New Roman"/>
                <w:sz w:val="24"/>
                <w:szCs w:val="24"/>
              </w:rPr>
            </w:pPr>
            <w:r>
              <w:rPr>
                <w:rFonts w:ascii="Times New Roman" w:hAnsi="Times New Roman"/>
                <w:noProof/>
                <w:sz w:val="24"/>
                <w:szCs w:val="24"/>
                <w:lang w:eastAsia="en-GB"/>
              </w:rPr>
              <w:drawing>
                <wp:inline distT="0" distB="0" distL="0" distR="0">
                  <wp:extent cx="5372100" cy="3873500"/>
                  <wp:effectExtent l="19050" t="0" r="0" b="0"/>
                  <wp:docPr id="12" name="Picture 1" descr="Description: C:\Documents and Settings\bo1aps\My Documents\6ko-C45\Field Activities\Kenya\M'bita 2011\20110729-Pictures-M'bita(1)-2011\Julie-Nairobi-Worshop\N09-N14&amp;N01-N17-P1100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Documents and Settings\bo1aps\My Documents\6ko-C45\Field Activities\Kenya\M'bita 2011\20110729-Pictures-M'bita(1)-2011\Julie-Nairobi-Worshop\N09-N14&amp;N01-N17-P1100588.JPG"/>
                          <pic:cNvPicPr>
                            <a:picLocks noChangeAspect="1" noChangeArrowheads="1"/>
                          </pic:cNvPicPr>
                        </pic:nvPicPr>
                        <pic:blipFill>
                          <a:blip r:embed="rId13" cstate="print"/>
                          <a:srcRect/>
                          <a:stretch>
                            <a:fillRect/>
                          </a:stretch>
                        </pic:blipFill>
                        <pic:spPr bwMode="auto">
                          <a:xfrm>
                            <a:off x="0" y="0"/>
                            <a:ext cx="5372100" cy="3873500"/>
                          </a:xfrm>
                          <a:prstGeom prst="rect">
                            <a:avLst/>
                          </a:prstGeom>
                          <a:noFill/>
                          <a:ln w="9525">
                            <a:noFill/>
                            <a:miter lim="800000"/>
                            <a:headEnd/>
                            <a:tailEnd/>
                          </a:ln>
                        </pic:spPr>
                      </pic:pic>
                    </a:graphicData>
                  </a:graphic>
                </wp:inline>
              </w:drawing>
            </w:r>
          </w:p>
        </w:tc>
      </w:tr>
    </w:tbl>
    <w:p w:rsidR="00A0384B" w:rsidRDefault="00A0384B" w:rsidP="00A0384B">
      <w:pPr>
        <w:autoSpaceDE w:val="0"/>
        <w:autoSpaceDN w:val="0"/>
        <w:adjustRightInd w:val="0"/>
        <w:spacing w:after="0" w:line="360" w:lineRule="auto"/>
        <w:jc w:val="both"/>
        <w:rPr>
          <w:rFonts w:ascii="Times New Roman" w:hAnsi="Times New Roman"/>
          <w:sz w:val="24"/>
          <w:szCs w:val="24"/>
        </w:rPr>
      </w:pPr>
    </w:p>
    <w:p w:rsidR="00A0384B" w:rsidRPr="00BD1FE6" w:rsidRDefault="00A0384B" w:rsidP="00A0384B">
      <w:pPr>
        <w:autoSpaceDE w:val="0"/>
        <w:autoSpaceDN w:val="0"/>
        <w:adjustRightInd w:val="0"/>
        <w:spacing w:after="0" w:line="360" w:lineRule="auto"/>
        <w:jc w:val="both"/>
        <w:rPr>
          <w:rFonts w:ascii="Times New Roman" w:hAnsi="Times New Roman"/>
          <w:sz w:val="24"/>
          <w:szCs w:val="24"/>
        </w:rPr>
      </w:pPr>
      <w:r w:rsidRPr="00BD1FE6">
        <w:rPr>
          <w:rFonts w:ascii="Times New Roman" w:hAnsi="Times New Roman"/>
          <w:sz w:val="24"/>
          <w:szCs w:val="24"/>
        </w:rPr>
        <w:t xml:space="preserve">Figure 1.2 Rice field in Kenya infested by </w:t>
      </w:r>
      <w:r w:rsidRPr="00BD1FE6">
        <w:rPr>
          <w:rFonts w:ascii="Times New Roman" w:hAnsi="Times New Roman"/>
          <w:i/>
          <w:sz w:val="24"/>
          <w:szCs w:val="24"/>
        </w:rPr>
        <w:t>Striga hermonthica.</w:t>
      </w:r>
    </w:p>
    <w:p w:rsidR="00A0384B" w:rsidRDefault="00A0384B" w:rsidP="00A0384B"/>
    <w:p w:rsidR="00A0384B" w:rsidRDefault="00A0384B" w:rsidP="00A0384B"/>
    <w:p w:rsidR="00F4434C" w:rsidRDefault="00F4434C" w:rsidP="00A0384B"/>
    <w:p w:rsidR="00A0384B" w:rsidRDefault="00A0384B" w:rsidP="00A0384B"/>
    <w:p w:rsidR="00A0384B" w:rsidRDefault="00A0384B" w:rsidP="00A0384B"/>
    <w:p w:rsidR="00A0384B" w:rsidRDefault="00A0384B" w:rsidP="00A0384B"/>
    <w:p w:rsidR="00A0384B" w:rsidRDefault="00A0384B" w:rsidP="00A0384B"/>
    <w:p w:rsidR="00F4434C" w:rsidRDefault="00F4434C" w:rsidP="00A0384B"/>
    <w:p w:rsidR="00A0384B" w:rsidRPr="006A0931" w:rsidRDefault="00A0384B" w:rsidP="00A0384B">
      <w:pPr>
        <w:rPr>
          <w:rFonts w:ascii="Times New Roman" w:hAnsi="Times New Roman"/>
          <w:sz w:val="24"/>
          <w:szCs w:val="24"/>
        </w:rPr>
      </w:pPr>
    </w:p>
    <w:p w:rsidR="000F3911" w:rsidRPr="006A0931" w:rsidRDefault="000F3911" w:rsidP="00A0384B">
      <w:pPr>
        <w:rPr>
          <w:rFonts w:ascii="Times New Roman" w:hAnsi="Times New Roman"/>
          <w:sz w:val="24"/>
          <w:szCs w:val="24"/>
        </w:rPr>
      </w:pPr>
    </w:p>
    <w:p w:rsidR="000F3911" w:rsidRPr="006A0931" w:rsidRDefault="000F3911" w:rsidP="00A0384B">
      <w:pPr>
        <w:rPr>
          <w:rFonts w:ascii="Times New Roman" w:hAnsi="Times New Roman"/>
          <w:sz w:val="24"/>
          <w:szCs w:val="24"/>
        </w:rPr>
      </w:pPr>
    </w:p>
    <w:tbl>
      <w:tblPr>
        <w:tblW w:w="0" w:type="auto"/>
        <w:tblLook w:val="04A0" w:firstRow="1" w:lastRow="0" w:firstColumn="1" w:lastColumn="0" w:noHBand="0" w:noVBand="1"/>
      </w:tblPr>
      <w:tblGrid>
        <w:gridCol w:w="8720"/>
      </w:tblGrid>
      <w:tr w:rsidR="00A0384B" w:rsidRPr="00991ACE" w:rsidTr="00A0384B">
        <w:tc>
          <w:tcPr>
            <w:tcW w:w="8720" w:type="dxa"/>
            <w:shd w:val="clear" w:color="auto" w:fill="auto"/>
          </w:tcPr>
          <w:p w:rsidR="00A0384B" w:rsidRPr="00991ACE" w:rsidRDefault="00A0384B" w:rsidP="00A0384B">
            <w:pPr>
              <w:spacing w:after="0" w:line="240" w:lineRule="auto"/>
            </w:pPr>
            <w:r>
              <w:rPr>
                <w:noProof/>
                <w:lang w:eastAsia="en-GB"/>
              </w:rPr>
              <w:drawing>
                <wp:inline distT="0" distB="0" distL="0" distR="0">
                  <wp:extent cx="5378450" cy="6667500"/>
                  <wp:effectExtent l="19050" t="0" r="0" b="0"/>
                  <wp:docPr id="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srcRect/>
                          <a:stretch>
                            <a:fillRect/>
                          </a:stretch>
                        </pic:blipFill>
                        <pic:spPr bwMode="auto">
                          <a:xfrm>
                            <a:off x="0" y="0"/>
                            <a:ext cx="5378450" cy="6667500"/>
                          </a:xfrm>
                          <a:prstGeom prst="rect">
                            <a:avLst/>
                          </a:prstGeom>
                          <a:noFill/>
                          <a:ln w="9525">
                            <a:noFill/>
                            <a:miter lim="800000"/>
                            <a:headEnd/>
                            <a:tailEnd/>
                          </a:ln>
                        </pic:spPr>
                      </pic:pic>
                    </a:graphicData>
                  </a:graphic>
                </wp:inline>
              </w:drawing>
            </w:r>
          </w:p>
        </w:tc>
      </w:tr>
    </w:tbl>
    <w:p w:rsidR="00A0384B" w:rsidRDefault="00A0384B" w:rsidP="00A0384B"/>
    <w:p w:rsidR="00A0384B" w:rsidRPr="00BD1FE6" w:rsidRDefault="00A0384B" w:rsidP="00A0384B">
      <w:pPr>
        <w:spacing w:before="120" w:after="0" w:line="360" w:lineRule="auto"/>
        <w:jc w:val="both"/>
        <w:rPr>
          <w:rFonts w:ascii="Times New Roman" w:hAnsi="Times New Roman"/>
          <w:sz w:val="24"/>
          <w:szCs w:val="24"/>
        </w:rPr>
      </w:pPr>
      <w:r w:rsidRPr="00BD1FE6">
        <w:rPr>
          <w:rFonts w:ascii="Times New Roman" w:hAnsi="Times New Roman"/>
          <w:bCs/>
          <w:sz w:val="24"/>
          <w:szCs w:val="24"/>
        </w:rPr>
        <w:t xml:space="preserve">Figure 1.3 </w:t>
      </w:r>
      <w:r w:rsidRPr="00BD1FE6">
        <w:rPr>
          <w:rFonts w:ascii="Times New Roman" w:hAnsi="Times New Roman"/>
          <w:sz w:val="24"/>
          <w:szCs w:val="24"/>
        </w:rPr>
        <w:t xml:space="preserve">The life cycle of </w:t>
      </w:r>
      <w:r w:rsidRPr="00BD1FE6">
        <w:rPr>
          <w:rFonts w:ascii="Times New Roman" w:hAnsi="Times New Roman"/>
          <w:i/>
          <w:iCs/>
          <w:sz w:val="24"/>
          <w:szCs w:val="24"/>
        </w:rPr>
        <w:t xml:space="preserve">Striga. </w:t>
      </w:r>
      <w:r w:rsidR="00BD1FE6" w:rsidRPr="00BD1FE6">
        <w:rPr>
          <w:rFonts w:ascii="Times New Roman" w:hAnsi="Times New Roman"/>
          <w:sz w:val="24"/>
          <w:szCs w:val="24"/>
        </w:rPr>
        <w:t>(</w:t>
      </w:r>
      <w:r w:rsidR="0011532F" w:rsidRPr="00BD1FE6">
        <w:rPr>
          <w:rFonts w:ascii="Times New Roman" w:hAnsi="Times New Roman"/>
          <w:sz w:val="24"/>
          <w:szCs w:val="24"/>
        </w:rPr>
        <w:t>From</w:t>
      </w:r>
      <w:r w:rsidR="00BD1FE6" w:rsidRPr="00BD1FE6">
        <w:rPr>
          <w:rFonts w:ascii="Times New Roman" w:hAnsi="Times New Roman"/>
          <w:sz w:val="24"/>
          <w:szCs w:val="24"/>
        </w:rPr>
        <w:t xml:space="preserve"> Scholes and Press, 2008).</w:t>
      </w:r>
    </w:p>
    <w:p w:rsidR="00A0384B" w:rsidRPr="006A0931" w:rsidRDefault="00A0384B" w:rsidP="00A0384B">
      <w:pPr>
        <w:spacing w:before="120" w:after="0" w:line="360" w:lineRule="auto"/>
        <w:jc w:val="both"/>
        <w:rPr>
          <w:rFonts w:ascii="Times New Roman" w:eastAsia="Times New Roman" w:hAnsi="Times New Roman"/>
          <w:sz w:val="24"/>
          <w:szCs w:val="24"/>
          <w:lang w:eastAsia="fr-FR"/>
        </w:rPr>
      </w:pPr>
    </w:p>
    <w:p w:rsidR="000F3911" w:rsidRPr="006A0931" w:rsidRDefault="000F3911" w:rsidP="00A0384B">
      <w:pPr>
        <w:spacing w:before="120" w:after="0" w:line="360" w:lineRule="auto"/>
        <w:jc w:val="both"/>
        <w:rPr>
          <w:rFonts w:ascii="Times New Roman" w:eastAsia="Times New Roman" w:hAnsi="Times New Roman"/>
          <w:sz w:val="24"/>
          <w:szCs w:val="24"/>
          <w:lang w:eastAsia="fr-FR"/>
        </w:rPr>
      </w:pPr>
    </w:p>
    <w:p w:rsidR="0016469A" w:rsidRPr="006A0931" w:rsidRDefault="0016469A" w:rsidP="00A0384B">
      <w:pPr>
        <w:spacing w:before="120" w:after="0" w:line="360" w:lineRule="auto"/>
        <w:jc w:val="both"/>
        <w:rPr>
          <w:rFonts w:ascii="Times New Roman" w:eastAsia="Times New Roman" w:hAnsi="Times New Roman"/>
          <w:sz w:val="24"/>
          <w:szCs w:val="24"/>
          <w:lang w:eastAsia="fr-FR"/>
        </w:rPr>
      </w:pPr>
    </w:p>
    <w:p w:rsidR="006D0A76" w:rsidRDefault="0016469A" w:rsidP="0016469A">
      <w:pPr>
        <w:spacing w:line="360" w:lineRule="auto"/>
      </w:pPr>
      <w:r>
        <w:rPr>
          <w:rFonts w:ascii="Times New Roman" w:eastAsia="SimSun" w:hAnsi="Times New Roman"/>
          <w:sz w:val="24"/>
          <w:szCs w:val="24"/>
          <w:lang w:eastAsia="zh-CN"/>
        </w:rPr>
        <w:lastRenderedPageBreak/>
        <w:t>conditions) (Fig</w:t>
      </w:r>
      <w:r w:rsidRPr="00791C5B">
        <w:rPr>
          <w:rFonts w:ascii="Times New Roman" w:eastAsia="SimSun" w:hAnsi="Times New Roman"/>
          <w:sz w:val="24"/>
          <w:szCs w:val="24"/>
          <w:lang w:eastAsia="zh-CN"/>
        </w:rPr>
        <w:t xml:space="preserve"> 1.3a).</w:t>
      </w:r>
    </w:p>
    <w:p w:rsidR="008A0275" w:rsidRPr="00791C5B" w:rsidRDefault="008A0275" w:rsidP="008A0275">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The germination of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seeds takes place in response to stimulants present in root exudates of host or some non-host plants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&lt;EndNote&gt;&lt;Cite&gt;&lt;Author&gt;Keyes&lt;/Author&gt;&lt;Year&gt;2001&lt;/Year&gt;&lt;RecNum&gt;2640&lt;/RecNum&gt;&lt;record&gt;&lt;rec-number&gt;2640&lt;/rec-number&gt;&lt;foreign-keys&gt;&lt;key app="EN" db-id="vttaxwzaqd5vf6e0sr8ptvf25azwtvp9vt5x"&gt;2640&lt;/key&gt;&lt;/foreign-keys&gt;&lt;ref-type name="Journal Article"&gt;17&lt;/ref-type&gt;&lt;contributors&gt;&lt;authors&gt;&lt;author&gt;Keyes,W.J., Taylor JV, Apkarian RP, Lynn DG.&lt;/author&gt;&lt;/authors&gt;&lt;/contributors&gt;&lt;auth-address&gt;Department of Chemistry, Integrated Microscopy and Microanalytical Facility, Emory University, Atlanta, GA 30322, USA&lt;/auth-address&gt;&lt;titles&gt;&lt;title&gt;Dancing together. Social controls in parasitic plant development&lt;/title&gt;&lt;secondary-title&gt;&lt;style face="italic" font="default" size="100%"&gt;Plant Physiology&lt;/style&gt;&lt;/secondary-title&gt;&lt;/titles&gt;&lt;periodical&gt;&lt;full-title&gt;Plant Physiology&lt;/full-title&gt;&lt;/periodical&gt;&lt;pages&gt;1508-1512&lt;/pages&gt;&lt;volume&gt;127&lt;/volume&gt;&lt;number&gt;4&lt;/number&gt;&lt;keywords&gt;&lt;keyword&gt;benzoquinone biological development haustoria hydrogen peroxide parasitic plants plant growth regulators redox reactions Striga asiatica 106 51 4 7722 84 1&lt;/keyword&gt;&lt;/keywords&gt;&lt;dates&gt;&lt;year&gt;2001&lt;/year&gt;&lt;/dates&gt;&lt;urls&gt;&lt;/urls&gt;&lt;/record&gt;&lt;/Cite&gt;&lt;/EndNote&gt;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(Keyes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2001</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&lt;EndNote&gt;&lt;Cite&gt;&lt;Author&gt;Yoder&lt;/Author&gt;&lt;Year&gt;2001&lt;/Year&gt;&lt;RecNum&gt;5821&lt;/RecNum&gt;&lt;record&gt;&lt;rec-number&gt;5821&lt;/rec-number&gt;&lt;foreign-keys&gt;&lt;key app="EN" db-id="vttaxwzaqd5vf6e0sr8ptvf25azwtvp9vt5x"&gt;5821&lt;/key&gt;&lt;/foreign-keys&gt;&lt;ref-type name="Journal Article"&gt;17&lt;/ref-type&gt;&lt;contributors&gt;&lt;authors&gt;&lt;author&gt;Yoder,J.I.&lt;/author&gt;&lt;/authors&gt;&lt;/contributors&gt;&lt;titles&gt;&lt;title&gt;&lt;style face="normal" font="default" size="100%"&gt;Host-plant recognition by parasitic &lt;/style&gt;&lt;style face="italic" font="default" size="100%"&gt;Scrophulariaceae&lt;/style&gt;&lt;/title&gt;&lt;secondary-title&gt;&lt;style face="italic" font="default" size="100%"&gt;Current Opinion in Plant Biology&lt;/style&gt;&lt;/secondary-title&gt;&lt;/titles&gt;&lt;periodical&gt;&lt;full-title&gt;Current Opinion in Plant Biology&lt;/full-title&gt;&lt;/periodical&gt;&lt;pages&gt;359-365&lt;/pages&gt;&lt;volume&gt;4&lt;/volume&gt;&lt;dates&gt;&lt;year&gt;2001&lt;/year&gt;&lt;/dates&gt;&lt;urls&gt;&lt;/urls&gt;&lt;/record&gt;&lt;/Cite&gt;&lt;/EndNote&gt;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Yoder, 2001)</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The stimulants produced by the host root are chemically diverse and include dihydrosorgoleone, sesquiterpene lactones and strigolactones, of which the latter are known to be the most active in inducing germination </w:t>
      </w:r>
      <w:r w:rsidR="00F721DA" w:rsidRPr="00791C5B">
        <w:rPr>
          <w:rFonts w:ascii="Times New Roman" w:eastAsia="SimSun" w:hAnsi="Times New Roman"/>
          <w:sz w:val="24"/>
          <w:szCs w:val="24"/>
          <w:lang w:eastAsia="zh-CN"/>
        </w:rPr>
        <w:fldChar w:fldCharType="begin">
          <w:fldData xml:space="preserve">PEVuZE5vdGU+PENpdGU+PEF1dGhvcj5IdW1waHJleTwvQXV0aG9yPjxZZWFyPjIwMDY8L1llYXI+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</w:fldData>
        </w:fldChar>
      </w:r>
      <w:r w:rsidRPr="00791C5B">
        <w:rPr>
          <w:rFonts w:ascii="Times New Roman" w:eastAsia="SimSun" w:hAnsi="Times New Roman"/>
          <w:sz w:val="24"/>
          <w:szCs w:val="24"/>
          <w:lang w:eastAsia="zh-CN"/>
        </w:rPr>
        <w:instrText xml:space="preserve"> ADDIN EN.CITE </w:instrText>
      </w:r>
      <w:r w:rsidR="00F721DA" w:rsidRPr="00791C5B">
        <w:rPr>
          <w:rFonts w:ascii="Times New Roman" w:eastAsia="SimSun" w:hAnsi="Times New Roman"/>
          <w:sz w:val="24"/>
          <w:szCs w:val="24"/>
          <w:lang w:eastAsia="zh-CN"/>
        </w:rPr>
        <w:fldChar w:fldCharType="begin">
          <w:fldData xml:space="preserve">PEVuZE5vdGU+PENpdGU+PEF1dGhvcj5IdW1waHJleTwvQXV0aG9yPjxZZWFyPjIwMDY8L1llYXI+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</w:fldData>
        </w:fldChar>
      </w:r>
      <w:r w:rsidRPr="00791C5B">
        <w:rPr>
          <w:rFonts w:ascii="Times New Roman" w:eastAsia="SimSun" w:hAnsi="Times New Roman"/>
          <w:sz w:val="24"/>
          <w:szCs w:val="24"/>
          <w:lang w:eastAsia="zh-CN"/>
        </w:rPr>
        <w:instrText xml:space="preserve"> ADDIN EN.CITE.DATA </w:instrText>
      </w:r>
      <w:r w:rsidR="00F721DA" w:rsidRPr="00791C5B">
        <w:rPr>
          <w:rFonts w:ascii="Times New Roman" w:eastAsia="SimSun" w:hAnsi="Times New Roman"/>
          <w:sz w:val="24"/>
          <w:szCs w:val="24"/>
          <w:lang w:eastAsia="zh-CN"/>
        </w:rPr>
      </w:r>
      <w:r w:rsidR="00F721DA" w:rsidRPr="00791C5B">
        <w:rPr>
          <w:rFonts w:ascii="Times New Roman" w:eastAsia="SimSun" w:hAnsi="Times New Roman"/>
          <w:sz w:val="24"/>
          <w:szCs w:val="24"/>
          <w:lang w:eastAsia="zh-CN"/>
        </w:rPr>
        <w:fldChar w:fldCharType="end"/>
      </w:r>
      <w:r w:rsidR="00F721DA" w:rsidRPr="00791C5B">
        <w:rPr>
          <w:rFonts w:ascii="Times New Roman" w:eastAsia="SimSun" w:hAnsi="Times New Roman"/>
          <w:sz w:val="24"/>
          <w:szCs w:val="24"/>
          <w:lang w:eastAsia="zh-CN"/>
        </w:rPr>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(Chang and Lynn, 1986</w:t>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Fischer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1989; Bouwmeester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2003; Humphrey and Beale, 2006</w:t>
      </w:r>
      <w:r w:rsidR="00F721DA" w:rsidRPr="00791C5B">
        <w:rPr>
          <w:rFonts w:ascii="Times New Roman" w:eastAsia="SimSun" w:hAnsi="Times New Roman"/>
          <w:sz w:val="24"/>
          <w:szCs w:val="24"/>
          <w:lang w:eastAsia="zh-CN"/>
        </w:rPr>
        <w:fldChar w:fldCharType="end"/>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&lt;EndNote&gt;&lt;Cite&gt;&lt;Author&gt;Chang&lt;/Author&gt;&lt;Year&gt;1986&lt;/Year&gt;&lt;RecNum&gt;937&lt;/RecNum&gt;&lt;record&gt;&lt;rec-number&gt;937&lt;/rec-number&gt;&lt;foreign-keys&gt;&lt;key app="EN" db-id="vttaxwzaqd5vf6e0sr8ptvf25azwtvp9vt5x"&gt;937&lt;/key&gt;&lt;/foreign-keys&gt;&lt;ref-type name="Journal Article"&gt;17&lt;/ref-type&gt;&lt;contributors&gt;&lt;authors&gt;&lt;author&gt;Chang,M.&lt;/author&gt;&lt;author&gt; Lynn,D.L.&lt;/author&gt;&lt;/authors&gt;&lt;/contributors&gt;&lt;titles&gt;&lt;title&gt;The haustorium and the chemistry of host recognition in parasitic angiosperms&lt;/title&gt;&lt;secondary-title&gt;&lt;style face="italic" font="default" size="100%"&gt;Journal of Chemical Ecology&lt;/style&gt;&lt;/secondary-title&gt;&lt;/titles&gt;&lt;pages&gt;561-579&lt;/pages&gt;&lt;volume&gt;12&lt;/volume&gt;&lt;dates&gt;&lt;year&gt;1986&lt;/year&gt;&lt;/dates&gt;&lt;urls&gt;&lt;/urls&gt;&lt;/record&gt;&lt;/Cite&gt;&lt;/EndNote&gt;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Strigolactones have been isolated from roots of cotton (non-host), maize, millet (strigol), sorghum (sorgolactone) and red clover (orobanchol). The chemical structures of some of the germination stimulants are shown in Figure 1.4. Recently,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&lt;EndNote&gt;&lt;Cite&gt;&lt;Author&gt;Matusova&lt;/Author&gt;&lt;Year&gt;2005&lt;/Year&gt;&lt;RecNum&gt;6039&lt;/RecNum&gt;&lt;record&gt;&lt;rec-number&gt;6039&lt;/rec-number&gt;&lt;foreign-keys&gt;&lt;key app="EN" db-id="vttaxwzaqd5vf6e0sr8ptvf25azwtvp9vt5x"&gt;6039&lt;/key&gt;&lt;/foreign-keys&gt;&lt;ref-type name="Journal Article"&gt;17&lt;/ref-type&gt;&lt;contributors&gt;&lt;authors&gt;&lt;author&gt;Matusova, R., Rani K, Verstappen FWA, Franssen MCR, Beale MH, Bouwmeester HJ.&lt;/author&gt;&lt;/authors&gt;&lt;/contributors&gt;&lt;titles&gt;&lt;title&gt;&lt;style face="normal" font="default" size="100%"&gt;The strigolactone germination stimulants of the plant-parasitic &lt;/style&gt;&lt;style face="italic" font="default" size="100%"&gt;Striga&lt;/style&gt;&lt;style face="normal" font="default" size="100%"&gt; and &lt;/style&gt;&lt;style face="italic" font="default" size="100%"&gt;Orobanche&lt;/style&gt;&lt;style face="normal" font="default" size="100%"&gt; spp. are derived from the carotenoid pathway&lt;/style&gt;&lt;/title&gt;&lt;secondary-title&gt;&lt;style face="italic" font="default" size="100%"&gt;Plant Physiology&lt;/style&gt;&lt;/secondary-title&gt;&lt;/titles&gt;&lt;periodical&gt;&lt;full-title&gt;Plant Physiology&lt;/full-title&gt;&lt;/periodical&gt;&lt;pages&gt;920-934&lt;/pages&gt;&lt;volume&gt;139&lt;/volume&gt;&lt;dates&gt;&lt;year&gt;2005&lt;/year&gt;&lt;/dates&gt;&lt;urls&gt;&lt;/urls&gt;&lt;/record&gt;&lt;/Cite&gt;&lt;/EndNote&gt;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Matusova </w:t>
      </w:r>
      <w:r w:rsidRPr="00791C5B">
        <w:rPr>
          <w:rFonts w:ascii="Times New Roman" w:eastAsia="SimSun" w:hAnsi="Times New Roman"/>
          <w:i/>
          <w:sz w:val="24"/>
          <w:szCs w:val="24"/>
          <w:lang w:eastAsia="zh-CN"/>
        </w:rPr>
        <w:t>et al.</w:t>
      </w:r>
      <w:r w:rsidR="00B273A4">
        <w:rPr>
          <w:rFonts w:ascii="Times New Roman" w:eastAsia="SimSun" w:hAnsi="Times New Roman"/>
          <w:i/>
          <w:sz w:val="24"/>
          <w:szCs w:val="24"/>
          <w:lang w:eastAsia="zh-CN"/>
        </w:rPr>
        <w:t xml:space="preserve"> </w:t>
      </w:r>
      <w:r w:rsidR="00691F54">
        <w:rPr>
          <w:rFonts w:ascii="Times New Roman" w:eastAsia="SimSun" w:hAnsi="Times New Roman"/>
          <w:sz w:val="24"/>
          <w:szCs w:val="24"/>
          <w:lang w:eastAsia="zh-CN"/>
        </w:rPr>
        <w:t>(</w:t>
      </w:r>
      <w:r w:rsidRPr="00791C5B">
        <w:rPr>
          <w:rFonts w:ascii="Times New Roman" w:eastAsia="SimSun" w:hAnsi="Times New Roman"/>
          <w:sz w:val="24"/>
          <w:szCs w:val="24"/>
          <w:lang w:eastAsia="zh-CN"/>
        </w:rPr>
        <w:t>2005</w:t>
      </w:r>
      <w:r w:rsidR="00F721DA" w:rsidRPr="00791C5B">
        <w:rPr>
          <w:rFonts w:ascii="Times New Roman" w:eastAsia="SimSun" w:hAnsi="Times New Roman"/>
          <w:sz w:val="24"/>
          <w:szCs w:val="24"/>
          <w:lang w:eastAsia="zh-CN"/>
        </w:rPr>
        <w:fldChar w:fldCharType="end"/>
      </w:r>
      <w:r w:rsidR="00691F54">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and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&lt;EndNote&gt;&lt;Cite&gt;&lt;Author&gt;Bouwmeester&lt;/Author&gt;&lt;Year&gt;2007&lt;/Year&gt;&lt;RecNum&gt;721&lt;/RecNum&gt;&lt;record&gt;&lt;rec-number&gt;721&lt;/rec-number&gt;&lt;foreign-keys&gt;&lt;key app="EN" db-id="vttaxwzaqd5vf6e0sr8ptvf25azwtvp9vt5x"&gt;721&lt;/key&gt;&lt;/foreign-keys&gt;&lt;ref-type name="Journal Article"&gt;17&lt;/ref-type&gt;&lt;contributors&gt;&lt;authors&gt;&lt;author&gt;Bouwmeester,H.J., Roux C, Lopez-Raez JA, Becard G.&lt;/author&gt;&lt;/authors&gt;&lt;/contributors&gt;&lt;titles&gt;&lt;title&gt;Rhizosphere communication of plants, parasitic plants and AM fungi&lt;/title&gt;&lt;secondary-title&gt;&lt;style face="italic" font="default" size="100%"&gt;Trends in Plant Science&lt;/style&gt;&lt;/secondary-title&gt;&lt;/titles&gt;&lt;periodical&gt;&lt;full-title&gt;TRENDS in Plant Science&lt;/full-title&gt;&lt;/periodical&gt;&lt;pages&gt;224-230&lt;/pages&gt;&lt;volume&gt;12&lt;/volume&gt;&lt;number&gt;5&lt;/number&gt;&lt;dates&gt;&lt;year&gt;2007&lt;/year&gt;&lt;/dates&gt;&lt;urls&gt;&lt;pdf-urls&gt;&lt;url&gt;file://C:\Users\Jonne Rodenburg\Documents\Literature\Parasitic weeds\Bouwmeester2007.pdf&lt;/url&gt;&lt;/pdf-urls&gt;&lt;/urls&gt;&lt;custom2&gt;PARA&lt;/custom2&gt;&lt;/record&gt;&lt;/Cite&gt;&lt;/EndNote&gt;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Bouwmeester </w:t>
      </w:r>
      <w:r w:rsidRPr="00791C5B">
        <w:rPr>
          <w:rFonts w:ascii="Times New Roman" w:eastAsia="SimSun" w:hAnsi="Times New Roman"/>
          <w:i/>
          <w:sz w:val="24"/>
          <w:szCs w:val="24"/>
          <w:lang w:eastAsia="zh-CN"/>
        </w:rPr>
        <w:t>et al</w:t>
      </w:r>
      <w:r w:rsidR="00B273A4">
        <w:rPr>
          <w:rFonts w:ascii="Times New Roman" w:eastAsia="SimSun" w:hAnsi="Times New Roman"/>
          <w:i/>
          <w:sz w:val="24"/>
          <w:szCs w:val="24"/>
          <w:lang w:eastAsia="zh-CN"/>
        </w:rPr>
        <w:t xml:space="preserve">. </w:t>
      </w:r>
      <w:r w:rsidR="00691F54">
        <w:rPr>
          <w:rFonts w:ascii="Times New Roman" w:eastAsia="SimSun" w:hAnsi="Times New Roman"/>
          <w:sz w:val="24"/>
          <w:szCs w:val="24"/>
          <w:lang w:eastAsia="zh-CN"/>
        </w:rPr>
        <w:t>(</w:t>
      </w:r>
      <w:r w:rsidRPr="00791C5B">
        <w:rPr>
          <w:rFonts w:ascii="Times New Roman" w:eastAsia="SimSun" w:hAnsi="Times New Roman"/>
          <w:sz w:val="24"/>
          <w:szCs w:val="24"/>
          <w:lang w:eastAsia="zh-CN"/>
        </w:rPr>
        <w:t>2007</w:t>
      </w:r>
      <w:r w:rsidR="00F721DA" w:rsidRPr="00791C5B">
        <w:rPr>
          <w:rFonts w:ascii="Times New Roman" w:eastAsia="SimSun" w:hAnsi="Times New Roman"/>
          <w:sz w:val="24"/>
          <w:szCs w:val="24"/>
          <w:lang w:eastAsia="zh-CN"/>
        </w:rPr>
        <w:fldChar w:fldCharType="end"/>
      </w:r>
      <w:r w:rsidR="00691F54">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reported that strigolactones are synthesised via the carotenoid biosynthetic pathway. In addition, strigolactones are not only the germination stimulants for parasitic plants but they act as a signal for mycorrhizal branching, a process necessary for infection of roots, and they also play a role in inhibiting branching in shoots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&lt;EndNote&gt;&lt;Cite&gt;&lt;Author&gt;Umehara&lt;/Author&gt;&lt;Year&gt;2008&lt;/Year&gt;&lt;RecNum&gt;6037&lt;/RecNum&gt;&lt;record&gt;&lt;rec-number&gt;6037&lt;/rec-number&gt;&lt;foreign-keys&gt;&lt;key app="EN" db-id="vttaxwzaqd5vf6e0sr8ptvf25azwtvp9vt5x"&gt;6037&lt;/key&gt;&lt;/foreign-keys&gt;&lt;ref-type name="Journal Article"&gt;17&lt;/ref-type&gt;&lt;contributors&gt;&lt;authors&gt;&lt;author&gt;Umehara, M., Hanada A, Yoshida S, Akiyama K, Arite T, Takeda-Kamiya N, Magome H, Kamiya Y, Shirasu ,  Yoneyama K, Kyozuka J, Yamaguchi S.&lt;/author&gt;&lt;/authors&gt;&lt;/contributors&gt;&lt;titles&gt;&lt;title&gt;Inhibition of shoot branching by new terpenoid plant hormones&lt;/title&gt;&lt;secondary-title&gt;&lt;style face="italic" font="default" size="100%"&gt;Nature&lt;/style&gt;&lt;/secondary-title&gt;&lt;/titles&gt;&lt;periodical&gt;&lt;full-title&gt;Nature&lt;/full-title&gt;&lt;/periodical&gt;&lt;pages&gt;195-201&lt;/pages&gt;&lt;volume&gt;455&lt;/volume&gt;&lt;dates&gt;&lt;year&gt;2008&lt;/year&gt;&lt;/dates&gt;&lt;urls&gt;&lt;/urls&gt;&lt;electronic-resource-num&gt;10.1038/nature07272&lt;/electronic-resource-num&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(Umehara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2008</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&lt;EndNote&gt;&lt;Cite&gt;&lt;Author&gt;Gomez-Roldan&lt;/Author&gt;&lt;Year&gt;2008&lt;/Year&gt;&lt;RecNum&gt;6038&lt;/RecNum&gt;&lt;record&gt;&lt;rec-number&gt;6038&lt;/rec-number&gt;&lt;foreign-keys&gt;&lt;key app="EN" db-id="vttaxwzaqd5vf6e0sr8ptvf25azwtvp9vt5x"&gt;6038&lt;/key&gt;&lt;/foreign-keys&gt;&lt;ref-type name="Journal Article"&gt;17&lt;/ref-type&gt;&lt;contributors&gt;&lt;authors&gt;&lt;author&gt;Gomez-Roldan, V.,  Fermas S, Brewer PB, Puech-Page`s V, Dun EA, Pillot JP, Letisse F, Matusova R, Danoun S, Portais JC, Bouwmeester H, Be´card G, Beveridge CA, Rameau C, Rochange SF.&lt;/author&gt;&lt;/authors&gt;&lt;/contributors&gt;&lt;titles&gt;&lt;title&gt;Strigolactone inhibition of shoot branching&lt;/title&gt;&lt;secondary-title&gt;&lt;style face="italic" font="default" size="100%"&gt;Nature&lt;/style&gt;&lt;/secondary-title&gt;&lt;/titles&gt;&lt;periodical&gt;&lt;full-title&gt;Nature&lt;/full-title&gt;&lt;/periodical&gt;&lt;pages&gt;189-195&lt;/pages&gt;&lt;volume&gt;455&lt;/volume&gt;&lt;dates&gt;&lt;year&gt;2008&lt;/year&gt;&lt;/dates&gt;&lt;urls&gt;&lt;/urls&gt;&lt;electronic-resource-num&gt;10.1038/nature07271&lt;/electronic-resource-num&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 Gomez-Roldan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2008)</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In addition to the stimulants mentioned above some hormones like abscisic acid, kinetin, giberellic acid and ethylene can act as substitute germination stimulants. Products similar to strigol have been synthesized and among them, GR-24 is the most used, especially in laboratories to stimulate and assess the germination of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seeds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&lt;EndNote&gt;&lt;Cite&gt;&lt;Author&gt;Wigchert&lt;/Author&gt;&lt;Year&gt;1999&lt;/Year&gt;&lt;RecNum&gt;5716&lt;/RecNum&gt;&lt;record&gt;&lt;rec-number&gt;5716&lt;/rec-number&gt;&lt;foreign-keys&gt;&lt;key app="EN" db-id="vttaxwzaqd5vf6e0sr8ptvf25azwtvp9vt5x"&gt;5716&lt;/key&gt;&lt;/foreign-keys&gt;&lt;ref-type name="Journal Article"&gt;17&lt;/ref-type&gt;&lt;contributors&gt;&lt;authors&gt;&lt;author&gt;Wigchert,S.C.M.&lt;/author&gt;&lt;author&gt; Zwanenburg,B.&lt;/author&gt;&lt;/authors&gt;&lt;/contributors&gt;&lt;titles&gt;&lt;title&gt;&lt;style face="normal" font="default" size="100%"&gt;A critical account on the inception of &lt;/style&gt;&lt;style face="italic" font="default" size="100%"&gt;Striga&lt;/style&gt;&lt;style face="normal" font="default" size="100%"&gt; seed germination&lt;/style&gt;&lt;/title&gt;&lt;secondary-title&gt;&lt;style face="italic" font="default" size="100%"&gt;J agric food chem&lt;/style&gt;&lt;/secondary-title&gt;&lt;/titles&gt;&lt;periodical&gt;&lt;full-title&gt;J agric food chem&lt;/full-title&gt;&lt;/periodical&gt;&lt;pages&gt;1320-1325&lt;/pages&gt;&lt;volume&gt;47&lt;/volume&gt;&lt;number&gt;4&lt;/number&gt;&lt;keywords&gt;&lt;keyword&gt;striga.seed germination.lactones.stimulation.biosynthesis.roots.weed hosts.chemical reactions.literature reviews.strigol.sorgolactone.alectrol.sorgoleone.dihydrosorgoleone.reacmization.&lt;/keyword&gt;&lt;/keywords&gt;&lt;dates&gt;&lt;year&gt;1999&lt;/year&gt;&lt;/dates&gt;&lt;urls&gt;&lt;/urls&gt;&lt;custom2&gt;PARA&lt;/custom2&gt;&lt;/record&gt;&lt;/Cite&gt;&lt;/EndNote&gt;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(Wigchert and Zwanenburg, 1999)</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w:t>
      </w:r>
    </w:p>
    <w:p w:rsidR="00F4434C" w:rsidRDefault="008A0275" w:rsidP="00DD0BC5">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Once they germinate,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radicles elongate (Fig 1.3b)</w:t>
      </w:r>
      <w:r w:rsidRPr="00791C5B">
        <w:rPr>
          <w:rFonts w:ascii="Times New Roman" w:eastAsia="SimSun" w:hAnsi="Times New Roman"/>
          <w:b/>
          <w:sz w:val="24"/>
          <w:szCs w:val="24"/>
          <w:lang w:eastAsia="zh-CN"/>
        </w:rPr>
        <w:t xml:space="preserve"> </w:t>
      </w:r>
      <w:r w:rsidRPr="00791C5B">
        <w:rPr>
          <w:rFonts w:ascii="Times New Roman" w:eastAsia="SimSun" w:hAnsi="Times New Roman"/>
          <w:sz w:val="24"/>
          <w:szCs w:val="24"/>
          <w:lang w:eastAsia="zh-CN"/>
        </w:rPr>
        <w:t>and in response to host-derived Haustorial Initiation Factors (</w:t>
      </w:r>
      <w:r w:rsidRPr="00FB62C1">
        <w:rPr>
          <w:rFonts w:ascii="Times New Roman" w:eastAsia="SimSun" w:hAnsi="Times New Roman"/>
          <w:sz w:val="24"/>
          <w:szCs w:val="24"/>
          <w:lang w:eastAsia="zh-CN"/>
        </w:rPr>
        <w:t>HIF</w:t>
      </w:r>
      <w:r w:rsidRPr="00791C5B">
        <w:rPr>
          <w:rFonts w:ascii="Times New Roman" w:eastAsia="SimSun" w:hAnsi="Times New Roman"/>
          <w:sz w:val="24"/>
          <w:szCs w:val="24"/>
          <w:lang w:eastAsia="zh-CN"/>
        </w:rPr>
        <w:t>) form the parasitic structure known as the haustorium (Fig 1.3c) (Parker and Riches, 1993;</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&lt;EndNote&gt;&lt;Cite&gt;&lt;Author&gt;Estabrook&lt;/Author&gt;&lt;Year&gt;1998&lt;/Year&gt;&lt;RecNum&gt;1575&lt;/RecNum&gt;&lt;record&gt;&lt;rec-number&gt;1575&lt;/rec-number&gt;&lt;foreign-keys&gt;&lt;key app="EN" db-id="vttaxwzaqd5vf6e0sr8ptvf25azwtvp9vt5x"&gt;1575&lt;/key&gt;&lt;/foreign-keys&gt;&lt;ref-type name="Journal Article"&gt;17&lt;/ref-type&gt;&lt;contributors&gt;&lt;authors&gt;&lt;author&gt;Estabrook, E.M.&lt;/author&gt;&lt;author&gt; Yoder, J.I.&lt;/author&gt;&lt;/authors&gt;&lt;/contributors&gt;&lt;auth-address&gt;{a} Dep. Vegetable Crops, Univ. California, One Shields Ave., Davis, CA 95616, USA&lt;/auth-address&gt;&lt;titles&gt;&lt;title&gt;Plant-plant communications: Rhizosphere signaling between parasitic angiosperms and their hosts&lt;/title&gt;&lt;secondary-title&gt;&lt;style face="italic" font="default" size="100%"&gt;Plant Physiology&lt;/style&gt;&lt;/secondary-title&gt;&lt;/titles&gt;&lt;periodical&gt;&lt;full-title&gt;Plant Physiology&lt;/full-title&gt;&lt;/periodical&gt;&lt;pages&gt;1-7&lt;/pages&gt;&lt;volume&gt;116&lt;/volume&gt;&lt;number&gt;1&lt;/number&gt;&lt;keywords&gt;&lt;keyword&gt;Communication Infection Orobanchaceae: Dicotyledones,Angiospermae,Spermatophyta,Plantae Scrophulariaceae: Dicotyledones,Angiospermae,Spermatophyta,Plantae Orobanche spp.(Orobanchaceae): parasitic angiosperm Striga spp.(Scrophulariaceae): parasitic&lt;/keyword&gt;&lt;/keywords&gt;&lt;dates&gt;&lt;year&gt;1998&lt;/year&gt;&lt;/dates&gt;&lt;urls&gt;&lt;/urls&gt;&lt;/record&gt;&lt;/Cite&gt;&lt;/EndNote&gt;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 Estabrook and Yoder, 1998)</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HIFs differ from the germination stimulants and are usually quinones (e.g. 2,6-dimethoxy-benzoquinone (</w:t>
      </w:r>
      <w:r w:rsidRPr="00FB62C1">
        <w:rPr>
          <w:rFonts w:ascii="Times New Roman" w:eastAsia="SimSun" w:hAnsi="Times New Roman"/>
          <w:sz w:val="24"/>
          <w:szCs w:val="24"/>
          <w:lang w:eastAsia="zh-CN"/>
        </w:rPr>
        <w:t>2,6-DMBQ</w:t>
      </w:r>
      <w:r w:rsidRPr="00791C5B">
        <w:rPr>
          <w:rFonts w:ascii="Times New Roman" w:eastAsia="SimSun" w:hAnsi="Times New Roman"/>
          <w:sz w:val="24"/>
          <w:szCs w:val="24"/>
          <w:lang w:eastAsia="zh-CN"/>
        </w:rPr>
        <w:t xml:space="preserve">), phenolic substances and cytokinins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&lt;EndNote&gt;&lt;Cite&gt;&lt;Author&gt;Lynn&lt;/Author&gt;&lt;Year&gt;1990&lt;/Year&gt;&lt;RecNum&gt;3124&lt;/RecNum&gt;&lt;record&gt;&lt;rec-number&gt;3124&lt;/rec-number&gt;&lt;foreign-keys&gt;&lt;key app="EN" db-id="vttaxwzaqd5vf6e0sr8ptvf25azwtvp9vt5x"&gt;3124&lt;/key&gt;&lt;/foreign-keys&gt;&lt;ref-type name="Journal Article"&gt;17&lt;/ref-type&gt;&lt;contributors&gt;&lt;authors&gt;&lt;author&gt;Lynn,D.G.&lt;/author&gt;&lt;author&gt; Chang,M.&lt;/author&gt;&lt;/authors&gt;&lt;/contributors&gt;&lt;titles&gt;&lt;title&gt;Phenolic signals in cohabitation: implications for plant development&lt;/title&gt;&lt;secondary-title&gt;&lt;style face="italic" font="default" size="100%"&gt;Plant Physiol Plant Mol Biol.Palo Alto, Calif.: Annual Reviews &lt;/style&gt;&lt;/secondary-title&gt;&lt;/titles&gt;&lt;periodical&gt;&lt;full-title&gt;Plant Physiol Plant Mol Biol.Palo Alto, Calif.: Annual Reviews&lt;/full-title&gt;&lt;/periodical&gt;&lt;pages&gt;497-526&lt;/pages&gt;&lt;volume&gt;41&lt;/volume&gt;&lt;keywords&gt;&lt;keyword&gt;striga.rhizobium.agrobacterium.parasitic plants.plant development.chemical constituents of plants.phenolic compounds.quinones.seed germination.haustoria.genetic transformation.literature reviews.molecular structure.&lt;/keyword&gt;&lt;/keywords&gt;&lt;dates&gt;&lt;year&gt;1990&lt;/year&gt;&lt;/dates&gt;&lt;urls&gt;&lt;/urls&gt;&lt;/record&gt;&lt;/Cite&gt;&lt;/EndNote&gt;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(Lynn and Chang, 1990)</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w:t>
      </w:r>
      <w:r w:rsidR="00CB4D41">
        <w:rPr>
          <w:rFonts w:ascii="Times New Roman" w:eastAsia="SimSun" w:hAnsi="Times New Roman"/>
          <w:sz w:val="24"/>
          <w:szCs w:val="24"/>
          <w:lang w:eastAsia="zh-CN"/>
        </w:rPr>
        <w:t xml:space="preserve"> </w:t>
      </w:r>
      <w:r w:rsidRPr="00CB4D41">
        <w:rPr>
          <w:rFonts w:ascii="Times New Roman" w:eastAsia="SimSun" w:hAnsi="Times New Roman"/>
          <w:sz w:val="24"/>
          <w:szCs w:val="24"/>
          <w:lang w:eastAsia="zh-CN"/>
        </w:rPr>
        <w:t xml:space="preserve">The haustorium is a parasitic organ </w:t>
      </w:r>
      <w:r w:rsidR="00E03E52" w:rsidRPr="00CB4D41">
        <w:rPr>
          <w:rFonts w:ascii="Times New Roman" w:eastAsia="SimSun" w:hAnsi="Times New Roman"/>
          <w:sz w:val="24"/>
          <w:szCs w:val="24"/>
          <w:lang w:eastAsia="zh-CN"/>
        </w:rPr>
        <w:t>which</w:t>
      </w:r>
      <w:r w:rsidRPr="00CB4D41">
        <w:rPr>
          <w:rFonts w:ascii="Times New Roman" w:eastAsia="SimSun" w:hAnsi="Times New Roman"/>
          <w:sz w:val="24"/>
          <w:szCs w:val="24"/>
          <w:lang w:eastAsia="zh-CN"/>
        </w:rPr>
        <w:t xml:space="preserve"> penetrates </w:t>
      </w:r>
      <w:r w:rsidR="00E03E52" w:rsidRPr="00CB4D41">
        <w:rPr>
          <w:rFonts w:ascii="Times New Roman" w:eastAsia="SimSun" w:hAnsi="Times New Roman"/>
          <w:sz w:val="24"/>
          <w:szCs w:val="24"/>
          <w:lang w:eastAsia="zh-CN"/>
        </w:rPr>
        <w:t xml:space="preserve">into </w:t>
      </w:r>
      <w:r w:rsidRPr="00CB4D41">
        <w:rPr>
          <w:rFonts w:ascii="Times New Roman" w:eastAsia="SimSun" w:hAnsi="Times New Roman"/>
          <w:sz w:val="24"/>
          <w:szCs w:val="24"/>
          <w:lang w:eastAsia="zh-CN"/>
        </w:rPr>
        <w:t>the cortex and endodermis.</w:t>
      </w:r>
      <w:r w:rsidRPr="00791C5B">
        <w:rPr>
          <w:rFonts w:ascii="Times New Roman" w:eastAsia="SimSun" w:hAnsi="Times New Roman"/>
          <w:sz w:val="24"/>
          <w:szCs w:val="24"/>
          <w:lang w:eastAsia="zh-CN"/>
        </w:rPr>
        <w:t xml:space="preserve"> The portion of the parasite within the root is often termed the endophyte (Fig 1.3d). Once the parasite crosses the endodermis, parasite cells fuse with the host xylem elements establishing xylem-xylem continuity (Fig 1.3e) allowing the transfer of the nutrients, some amino-acids and water </w:t>
      </w:r>
      <w:r w:rsidRPr="00291CF3">
        <w:rPr>
          <w:rFonts w:ascii="Times New Roman" w:eastAsia="SimSun" w:hAnsi="Times New Roman"/>
          <w:sz w:val="24"/>
          <w:szCs w:val="24"/>
          <w:lang w:eastAsia="zh-CN"/>
        </w:rPr>
        <w:t xml:space="preserve">from host to </w:t>
      </w:r>
      <w:r w:rsidRPr="00791C5B">
        <w:rPr>
          <w:rFonts w:ascii="Times New Roman" w:eastAsia="SimSun" w:hAnsi="Times New Roman"/>
          <w:sz w:val="24"/>
          <w:szCs w:val="24"/>
          <w:lang w:eastAsia="zh-CN"/>
        </w:rPr>
        <w:t xml:space="preserve">parasite </w:t>
      </w:r>
      <w:r w:rsidR="00F721DA" w:rsidRPr="00791C5B">
        <w:rPr>
          <w:rFonts w:ascii="Times New Roman" w:eastAsia="SimSun" w:hAnsi="Times New Roman"/>
          <w:sz w:val="24"/>
          <w:szCs w:val="24"/>
          <w:lang w:eastAsia="zh-CN"/>
        </w:rPr>
        <w:fldChar w:fldCharType="begin">
          <w:fldData xml:space="preserve">PEVuZE5vdGU+PENpdGU+PEF1dGhvcj5QcmVzczwvQXV0aG9yPjxZZWFyPjE5ODc8L1llYXI+PFJl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=
</w:fldData>
        </w:fldChar>
      </w:r>
      <w:r w:rsidRPr="00791C5B">
        <w:rPr>
          <w:rFonts w:ascii="Times New Roman" w:eastAsia="SimSun" w:hAnsi="Times New Roman"/>
          <w:sz w:val="24"/>
          <w:szCs w:val="24"/>
          <w:lang w:eastAsia="zh-CN"/>
        </w:rPr>
        <w:instrText xml:space="preserve"> ADDIN EN.CITE </w:instrText>
      </w:r>
      <w:r w:rsidR="00F721DA" w:rsidRPr="00791C5B">
        <w:rPr>
          <w:rFonts w:ascii="Times New Roman" w:eastAsia="SimSun" w:hAnsi="Times New Roman"/>
          <w:sz w:val="24"/>
          <w:szCs w:val="24"/>
          <w:lang w:eastAsia="zh-CN"/>
        </w:rPr>
        <w:fldChar w:fldCharType="begin">
          <w:fldData xml:space="preserve">PEVuZE5vdGU+PENpdGU+PEF1dGhvcj5QcmVzczwvQXV0aG9yPjxZZWFyPjE5ODc8L1llYXI+PFJl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=
</w:fldData>
        </w:fldChar>
      </w:r>
      <w:r w:rsidRPr="00791C5B">
        <w:rPr>
          <w:rFonts w:ascii="Times New Roman" w:eastAsia="SimSun" w:hAnsi="Times New Roman"/>
          <w:sz w:val="24"/>
          <w:szCs w:val="24"/>
          <w:lang w:eastAsia="zh-CN"/>
        </w:rPr>
        <w:instrText xml:space="preserve"> ADDIN EN.CITE.DATA </w:instrText>
      </w:r>
      <w:r w:rsidR="00F721DA" w:rsidRPr="00791C5B">
        <w:rPr>
          <w:rFonts w:ascii="Times New Roman" w:eastAsia="SimSun" w:hAnsi="Times New Roman"/>
          <w:sz w:val="24"/>
          <w:szCs w:val="24"/>
          <w:lang w:eastAsia="zh-CN"/>
        </w:rPr>
      </w:r>
      <w:r w:rsidR="00F721DA" w:rsidRPr="00791C5B">
        <w:rPr>
          <w:rFonts w:ascii="Times New Roman" w:eastAsia="SimSun" w:hAnsi="Times New Roman"/>
          <w:sz w:val="24"/>
          <w:szCs w:val="24"/>
          <w:lang w:eastAsia="zh-CN"/>
        </w:rPr>
        <w:fldChar w:fldCharType="end"/>
      </w:r>
      <w:r w:rsidR="00F721DA" w:rsidRPr="00791C5B">
        <w:rPr>
          <w:rFonts w:ascii="Times New Roman" w:eastAsia="SimSun" w:hAnsi="Times New Roman"/>
          <w:sz w:val="24"/>
          <w:szCs w:val="24"/>
          <w:lang w:eastAsia="zh-CN"/>
        </w:rPr>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(Press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1987a,</w:t>
      </w:r>
      <w:r>
        <w:rPr>
          <w:rFonts w:ascii="Times New Roman" w:eastAsia="SimSun" w:hAnsi="Times New Roman"/>
          <w:sz w:val="24"/>
          <w:szCs w:val="24"/>
          <w:lang w:eastAsia="zh-CN"/>
        </w:rPr>
        <w:t xml:space="preserve"> 1987</w:t>
      </w:r>
      <w:r w:rsidRPr="00791C5B">
        <w:rPr>
          <w:rFonts w:ascii="Times New Roman" w:eastAsia="SimSun" w:hAnsi="Times New Roman"/>
          <w:sz w:val="24"/>
          <w:szCs w:val="24"/>
          <w:lang w:eastAsia="zh-CN"/>
        </w:rPr>
        <w:t>b</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Parker and Riches, 1993;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&lt;EndNote&gt;&lt;Cite&gt;&lt;Author&gt;Pageau&lt;/Author&gt;&lt;Year&gt;2003&lt;/Year&gt;&lt;RecNum&gt;4049&lt;/RecNum&gt;&lt;record&gt;&lt;rec-number&gt;4049&lt;/rec-number&gt;&lt;foreign-keys&gt;&lt;key app="EN" db-id="vttaxwzaqd5vf6e0sr8ptvf25azwtvp9vt5x"&gt;4049&lt;/key&gt;&lt;/foreign-keys&gt;&lt;ref-type name="Journal Article"&gt;17&lt;/ref-type&gt;&lt;contributors&gt;&lt;authors&gt;&lt;author&gt;Pageau,K., Simier P, Le Bizec B, Robins RJ, Fer A.&lt;/author&gt;&lt;/authors&gt;&lt;/contributors&gt;&lt;auth-address&gt;Groupe de Physiologie et Pathologie Vegetales, Faculte des Sciences et Techniques, BP 92208, 2, rue de la Houssiniere, F-44322 Nantes Cedex 3, France&lt;/auth-address&gt;&lt;titles&gt;&lt;title&gt;&lt;style face="normal" font="default" size="100%"&gt;Characterization of nitrogen relationships between &lt;/style&gt;&lt;style face="italic" font="default" size="100%"&gt;Sorghum bicolor&lt;/style&gt;&lt;style face="normal" font="default" size="100%"&gt; and the root-hemiparasitic angiosperm &lt;/style&gt;&lt;style face="italic" font="default" size="100%"&gt;Striga hermonthica&lt;/style&gt;&lt;style face="normal" font="default" size="100%"&gt; (Del.) Benth. using K15NO3 as isotopic tracer&lt;/style&gt;&lt;/title&gt;&lt;secondary-title&gt;&lt;style face="italic" font="default" size="100%"&gt;Journal of Experimental Botany&lt;/style&gt;&lt;/secondary-title&gt;&lt;/titles&gt;&lt;pages&gt;789-799&lt;/pages&gt;&lt;volume&gt;54&lt;/volume&gt;&lt;number&gt;383&lt;/number&gt;&lt;keywords&gt;&lt;keyword&gt;amino acids asparagine characterization chemical composition glutamine nitrate nitrogen plant composition plant nutrition sap transpiration weeds xylem Sorghum bicolor Striga hermonthica 70 47 3 56 85 9 14797 55 8 7727 37 9&lt;/keyword&gt;&lt;/keywords&gt;&lt;dates&gt;&lt;year&gt;2003&lt;/year&gt;&lt;/dates&gt;&lt;urls&gt;&lt;/urls&gt;&lt;custom2&gt;PARA&lt;/custom2&gt;&lt;/record&gt;&lt;/Cite&gt;&lt;/EndNote&gt;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Pageau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2003)</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The parasite starts to grow and a few days later, cotyledon leaves are formed, followed by leaf pairs (Fig 1.3f). The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shoot grows up through the soil and emerges above the ground. It then flowers,</w:t>
      </w:r>
      <w:r w:rsidR="00DD0BC5">
        <w:rPr>
          <w:rFonts w:ascii="Times New Roman" w:eastAsia="SimSun" w:hAnsi="Times New Roman"/>
          <w:sz w:val="24"/>
          <w:szCs w:val="24"/>
          <w:lang w:eastAsia="zh-CN"/>
        </w:rPr>
        <w:t xml:space="preserve"> </w:t>
      </w:r>
      <w:r w:rsidR="00DD0BC5" w:rsidRPr="00791C5B">
        <w:rPr>
          <w:rFonts w:ascii="Times New Roman" w:eastAsia="SimSun" w:hAnsi="Times New Roman"/>
          <w:sz w:val="24"/>
          <w:szCs w:val="24"/>
          <w:lang w:eastAsia="zh-CN"/>
        </w:rPr>
        <w:t>sets seeds within 6 weeks and produces more than 5,000-100,000 tiny seeds per plant</w:t>
      </w:r>
    </w:p>
    <w:p w:rsidR="0011532F" w:rsidRDefault="0011532F" w:rsidP="0011532F">
      <w:pPr>
        <w:spacing w:before="120" w:after="0" w:line="360" w:lineRule="auto"/>
        <w:jc w:val="both"/>
        <w:rPr>
          <w:rFonts w:ascii="Times New Roman" w:eastAsia="SimSun" w:hAnsi="Times New Roman"/>
          <w:sz w:val="24"/>
          <w:szCs w:val="24"/>
          <w:lang w:eastAsia="zh-CN"/>
        </w:rPr>
      </w:pPr>
    </w:p>
    <w:p w:rsidR="000F3911" w:rsidRDefault="000F3911" w:rsidP="006D0A76">
      <w:pPr>
        <w:spacing w:before="120" w:after="0" w:line="360" w:lineRule="auto"/>
        <w:jc w:val="both"/>
        <w:rPr>
          <w:rFonts w:ascii="Times New Roman" w:eastAsia="SimSun" w:hAnsi="Times New Roman"/>
          <w:sz w:val="24"/>
          <w:szCs w:val="24"/>
          <w:lang w:eastAsia="zh-CN"/>
        </w:rPr>
      </w:pPr>
    </w:p>
    <w:p w:rsidR="0011532F" w:rsidRDefault="0011532F" w:rsidP="006D0A76">
      <w:pPr>
        <w:spacing w:before="120" w:after="0" w:line="360" w:lineRule="auto"/>
        <w:jc w:val="both"/>
        <w:rPr>
          <w:rFonts w:ascii="Times New Roman" w:eastAsia="SimSun" w:hAnsi="Times New Roman"/>
          <w:sz w:val="24"/>
          <w:szCs w:val="24"/>
          <w:lang w:eastAsia="zh-CN"/>
        </w:rPr>
      </w:pPr>
    </w:p>
    <w:p w:rsidR="007E66BA" w:rsidRPr="00A6322E" w:rsidRDefault="007E66BA" w:rsidP="006D0A76">
      <w:pPr>
        <w:spacing w:before="120" w:after="0" w:line="360" w:lineRule="auto"/>
        <w:jc w:val="both"/>
        <w:rPr>
          <w:rFonts w:ascii="Times New Roman" w:eastAsia="SimSun" w:hAnsi="Times New Roman"/>
          <w:sz w:val="24"/>
          <w:szCs w:val="24"/>
          <w:lang w:eastAsia="zh-CN"/>
        </w:rPr>
      </w:pPr>
    </w:p>
    <w:tbl>
      <w:tblPr>
        <w:tblW w:w="0" w:type="auto"/>
        <w:tblLook w:val="04A0" w:firstRow="1" w:lastRow="0" w:firstColumn="1" w:lastColumn="0" w:noHBand="0" w:noVBand="1"/>
      </w:tblPr>
      <w:tblGrid>
        <w:gridCol w:w="8720"/>
      </w:tblGrid>
      <w:tr w:rsidR="00A0384B" w:rsidRPr="00991ACE" w:rsidTr="00A0384B">
        <w:tc>
          <w:tcPr>
            <w:tcW w:w="8720" w:type="dxa"/>
            <w:shd w:val="clear" w:color="auto" w:fill="auto"/>
          </w:tcPr>
          <w:p w:rsidR="00A0384B" w:rsidRPr="00991ACE" w:rsidRDefault="00A0384B" w:rsidP="00A0384B">
            <w:pPr>
              <w:spacing w:before="120" w:after="0" w:line="360" w:lineRule="auto"/>
              <w:jc w:val="both"/>
              <w:rPr>
                <w:rFonts w:ascii="Times New Roman" w:eastAsia="Times New Roman" w:hAnsi="Times New Roman"/>
                <w:color w:val="3366FF"/>
                <w:sz w:val="24"/>
                <w:szCs w:val="24"/>
                <w:lang w:eastAsia="fr-FR"/>
              </w:rPr>
            </w:pPr>
          </w:p>
        </w:tc>
      </w:tr>
      <w:tr w:rsidR="00A0384B" w:rsidRPr="00991ACE" w:rsidTr="00A038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720" w:type="dxa"/>
            <w:tcBorders>
              <w:top w:val="nil"/>
              <w:left w:val="nil"/>
              <w:bottom w:val="nil"/>
              <w:right w:val="nil"/>
            </w:tcBorders>
            <w:shd w:val="clear" w:color="auto" w:fill="auto"/>
          </w:tcPr>
          <w:p w:rsidR="00A0384B" w:rsidRPr="00991ACE" w:rsidRDefault="00A0384B" w:rsidP="00A0384B">
            <w:pPr>
              <w:spacing w:before="120" w:after="0" w:line="360" w:lineRule="auto"/>
              <w:jc w:val="both"/>
              <w:rPr>
                <w:rFonts w:ascii="Times New Roman" w:eastAsia="SimSun" w:hAnsi="Times New Roman"/>
                <w:sz w:val="24"/>
                <w:szCs w:val="24"/>
                <w:lang w:eastAsia="zh-CN"/>
              </w:rPr>
            </w:pPr>
            <w:r>
              <w:rPr>
                <w:rFonts w:ascii="Times New Roman" w:eastAsia="SimSun" w:hAnsi="Times New Roman"/>
                <w:noProof/>
                <w:sz w:val="24"/>
                <w:szCs w:val="24"/>
                <w:lang w:eastAsia="en-GB"/>
              </w:rPr>
              <w:drawing>
                <wp:inline distT="0" distB="0" distL="0" distR="0">
                  <wp:extent cx="5274260" cy="4301397"/>
                  <wp:effectExtent l="0" t="0" r="3175" b="4445"/>
                  <wp:docPr id="15" name="Picture 43" descr="Description: nature07272-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nature07272-f1"/>
                          <pic:cNvPicPr>
                            <a:picLocks noChangeAspect="1" noChangeArrowheads="1"/>
                          </pic:cNvPicPr>
                        </pic:nvPicPr>
                        <pic:blipFill>
                          <a:blip r:embed="rId15" cstate="print"/>
                          <a:srcRect t="58061"/>
                          <a:stretch>
                            <a:fillRect/>
                          </a:stretch>
                        </pic:blipFill>
                        <pic:spPr bwMode="auto">
                          <a:xfrm>
                            <a:off x="0" y="0"/>
                            <a:ext cx="5280796" cy="4306728"/>
                          </a:xfrm>
                          <a:prstGeom prst="rect">
                            <a:avLst/>
                          </a:prstGeom>
                          <a:noFill/>
                          <a:ln w="9525">
                            <a:noFill/>
                            <a:miter lim="800000"/>
                            <a:headEnd/>
                            <a:tailEnd/>
                          </a:ln>
                        </pic:spPr>
                      </pic:pic>
                    </a:graphicData>
                  </a:graphic>
                </wp:inline>
              </w:drawing>
            </w:r>
          </w:p>
        </w:tc>
      </w:tr>
    </w:tbl>
    <w:p w:rsidR="00A0384B" w:rsidRDefault="00A0384B" w:rsidP="00A0384B">
      <w:pPr>
        <w:spacing w:before="120" w:after="0" w:line="360" w:lineRule="auto"/>
        <w:jc w:val="both"/>
        <w:rPr>
          <w:rFonts w:ascii="Times New Roman" w:eastAsia="SimSun" w:hAnsi="Times New Roman"/>
          <w:sz w:val="24"/>
          <w:szCs w:val="24"/>
          <w:lang w:eastAsia="zh-CN"/>
        </w:rPr>
      </w:pPr>
    </w:p>
    <w:p w:rsidR="00A0384B" w:rsidRDefault="00A0384B" w:rsidP="00A0384B">
      <w:pPr>
        <w:spacing w:before="120" w:after="0" w:line="360" w:lineRule="auto"/>
        <w:jc w:val="both"/>
        <w:rPr>
          <w:rFonts w:ascii="Times New Roman" w:eastAsia="SimSun" w:hAnsi="Times New Roman"/>
          <w:color w:val="000000"/>
          <w:sz w:val="24"/>
          <w:szCs w:val="24"/>
          <w:lang w:eastAsia="zh-CN"/>
        </w:rPr>
      </w:pPr>
      <w:r w:rsidRPr="00BD1FE6">
        <w:rPr>
          <w:rFonts w:ascii="Times New Roman" w:eastAsia="SimSun" w:hAnsi="Times New Roman"/>
          <w:sz w:val="24"/>
          <w:szCs w:val="24"/>
          <w:lang w:eastAsia="zh-CN"/>
        </w:rPr>
        <w:t xml:space="preserve">Figure 1.4 Chemical structures of representative strigolactones </w:t>
      </w:r>
      <w:r w:rsidRPr="00BD1FE6">
        <w:rPr>
          <w:rFonts w:ascii="Times New Roman" w:eastAsia="SimSun" w:hAnsi="Times New Roman"/>
          <w:color w:val="000000"/>
          <w:sz w:val="24"/>
          <w:szCs w:val="24"/>
          <w:lang w:eastAsia="zh-CN"/>
        </w:rPr>
        <w:t>(from Umehara</w:t>
      </w:r>
      <w:r w:rsidRPr="00BD1FE6">
        <w:rPr>
          <w:rFonts w:ascii="Times New Roman" w:eastAsia="SimSun" w:hAnsi="Times New Roman"/>
          <w:i/>
          <w:color w:val="000000"/>
          <w:sz w:val="24"/>
          <w:szCs w:val="24"/>
          <w:lang w:eastAsia="zh-CN"/>
        </w:rPr>
        <w:t xml:space="preserve"> et al.</w:t>
      </w:r>
      <w:r w:rsidRPr="00BD1FE6">
        <w:rPr>
          <w:rFonts w:ascii="Times New Roman" w:eastAsia="SimSun" w:hAnsi="Times New Roman"/>
          <w:color w:val="000000"/>
          <w:sz w:val="24"/>
          <w:szCs w:val="24"/>
          <w:lang w:eastAsia="zh-CN"/>
        </w:rPr>
        <w:t>, 2008).</w:t>
      </w:r>
    </w:p>
    <w:p w:rsidR="00A6322E" w:rsidRDefault="00A6322E" w:rsidP="00A0384B">
      <w:pPr>
        <w:spacing w:before="120" w:after="0" w:line="360" w:lineRule="auto"/>
        <w:jc w:val="both"/>
        <w:rPr>
          <w:rFonts w:ascii="Times New Roman" w:eastAsia="SimSun" w:hAnsi="Times New Roman"/>
          <w:color w:val="000000"/>
          <w:sz w:val="24"/>
          <w:szCs w:val="24"/>
          <w:lang w:eastAsia="zh-CN"/>
        </w:rPr>
      </w:pPr>
    </w:p>
    <w:p w:rsidR="00A6322E" w:rsidRDefault="00A6322E" w:rsidP="00A0384B">
      <w:pPr>
        <w:spacing w:before="120" w:after="0" w:line="360" w:lineRule="auto"/>
        <w:jc w:val="both"/>
        <w:rPr>
          <w:rFonts w:ascii="Times New Roman" w:eastAsia="SimSun" w:hAnsi="Times New Roman"/>
          <w:color w:val="000000"/>
          <w:sz w:val="24"/>
          <w:szCs w:val="24"/>
          <w:lang w:eastAsia="zh-CN"/>
        </w:rPr>
      </w:pPr>
    </w:p>
    <w:p w:rsidR="00A6322E" w:rsidRDefault="00A6322E" w:rsidP="00A0384B">
      <w:pPr>
        <w:spacing w:before="120" w:after="0" w:line="360" w:lineRule="auto"/>
        <w:jc w:val="both"/>
        <w:rPr>
          <w:rFonts w:ascii="Times New Roman" w:eastAsia="SimSun" w:hAnsi="Times New Roman"/>
          <w:color w:val="000000"/>
          <w:sz w:val="24"/>
          <w:szCs w:val="24"/>
          <w:lang w:eastAsia="zh-CN"/>
        </w:rPr>
      </w:pPr>
    </w:p>
    <w:p w:rsidR="00A6322E" w:rsidRDefault="00A6322E" w:rsidP="00A0384B">
      <w:pPr>
        <w:spacing w:before="120" w:after="0" w:line="360" w:lineRule="auto"/>
        <w:jc w:val="both"/>
        <w:rPr>
          <w:rFonts w:ascii="Times New Roman" w:eastAsia="SimSun" w:hAnsi="Times New Roman"/>
          <w:color w:val="000000"/>
          <w:sz w:val="24"/>
          <w:szCs w:val="24"/>
          <w:lang w:eastAsia="zh-CN"/>
        </w:rPr>
      </w:pPr>
    </w:p>
    <w:p w:rsidR="006D0A76" w:rsidRPr="00BD1FE6" w:rsidRDefault="006D0A76" w:rsidP="00A0384B">
      <w:pPr>
        <w:spacing w:before="120" w:after="0" w:line="360" w:lineRule="auto"/>
        <w:jc w:val="both"/>
        <w:rPr>
          <w:rFonts w:ascii="Times New Roman" w:eastAsia="SimSun" w:hAnsi="Times New Roman"/>
          <w:color w:val="000000"/>
          <w:sz w:val="24"/>
          <w:szCs w:val="24"/>
          <w:lang w:eastAsia="zh-CN"/>
        </w:rPr>
      </w:pPr>
    </w:p>
    <w:p w:rsidR="00A6322E" w:rsidRPr="00A0384B" w:rsidRDefault="0016469A" w:rsidP="00A6322E">
      <w:pPr>
        <w:spacing w:before="120" w:after="0" w:line="360" w:lineRule="auto"/>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lastRenderedPageBreak/>
        <w:t xml:space="preserve">(Parker and Riches, 1993; Pageau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w:t>
      </w:r>
      <w:r>
        <w:rPr>
          <w:rFonts w:ascii="Times New Roman" w:eastAsia="SimSun" w:hAnsi="Times New Roman"/>
          <w:sz w:val="24"/>
          <w:szCs w:val="24"/>
          <w:lang w:eastAsia="zh-CN"/>
        </w:rPr>
        <w:t xml:space="preserve"> </w:t>
      </w:r>
      <w:r w:rsidR="00A6322E" w:rsidRPr="00791C5B">
        <w:rPr>
          <w:rFonts w:ascii="Times New Roman" w:eastAsia="SimSun" w:hAnsi="Times New Roman"/>
          <w:sz w:val="24"/>
          <w:szCs w:val="24"/>
          <w:lang w:eastAsia="zh-CN"/>
        </w:rPr>
        <w:t xml:space="preserve">2003; </w:t>
      </w:r>
      <w:r w:rsidR="00F721DA" w:rsidRPr="00791C5B">
        <w:rPr>
          <w:rFonts w:ascii="Times New Roman" w:eastAsia="SimSun" w:hAnsi="Times New Roman"/>
          <w:sz w:val="24"/>
          <w:szCs w:val="24"/>
          <w:lang w:eastAsia="zh-CN"/>
        </w:rPr>
        <w:fldChar w:fldCharType="begin"/>
      </w:r>
      <w:r w:rsidR="00A6322E" w:rsidRPr="00791C5B">
        <w:rPr>
          <w:rFonts w:ascii="Times New Roman" w:eastAsia="SimSun" w:hAnsi="Times New Roman"/>
          <w:sz w:val="24"/>
          <w:szCs w:val="24"/>
          <w:lang w:eastAsia="zh-CN"/>
        </w:rPr>
        <w:instrText xml:space="preserve"> ADDIN EN.CITE &lt;EndNote&gt;&lt;Cite&gt;&lt;Author&gt;Stewart&lt;/Author&gt;&lt;Year&gt;1990&lt;/Year&gt;&lt;RecNum&gt;5178&lt;/RecNum&gt;&lt;record&gt;&lt;rec-number&gt;5178&lt;/rec-number&gt;&lt;foreign-keys&gt;&lt;key app="EN" db-id="vttaxwzaqd5vf6e0sr8ptvf25azwtvp9vt5x"&gt;5178&lt;/key&gt;&lt;/foreign-keys&gt;&lt;ref-type name="Journal Article"&gt;17&lt;/ref-type&gt;&lt;contributors&gt;&lt;authors&gt;&lt;author&gt;Stewart,G.R.&lt;/author&gt;&lt;author&gt; Press,M.C.&lt;/author&gt;&lt;/authors&gt;&lt;/contributors&gt;&lt;titles&gt;&lt;title&gt;The physiology and biochemistry of parasitic angiosperms&lt;/title&gt;&lt;secondary-title&gt;&lt;style face="italic" font="default" size="100%"&gt;Plant Physiol Plant Mol Biol.Palo Alto, Calif.: Annual Reviews, Inc&lt;/style&gt;&lt;/secondary-title&gt;&lt;/titles&gt;&lt;periodical&gt;&lt;full-title&gt;Plant Physiol Plant Mol Biol.Palo Alto, Calif.: Annual Reviews, Inc&lt;/full-title&gt;&lt;/periodical&gt;&lt;pages&gt;127-151&lt;/pages&gt;&lt;volume&gt;41&lt;/volume&gt;&lt;keywords&gt;&lt;keyword&gt;striga.parasitic plants.infectivity.growth rate.plant development.seed germination.haustoria.plant water relations.mineral nutrition.nitrogen metabolism.cation exchange.photosynthesis.host parasite relationships.literature reviews.&lt;/keyword&gt;&lt;/keywords&gt;&lt;dates&gt;&lt;year&gt;1990&lt;/year&gt;&lt;/dates&gt;&lt;urls&gt;&lt;/urls&gt;&lt;/record&gt;&lt;/Cite&gt;&lt;/EndNote&gt;</w:instrText>
      </w:r>
      <w:r w:rsidR="00F721DA" w:rsidRPr="00791C5B">
        <w:rPr>
          <w:rFonts w:ascii="Times New Roman" w:eastAsia="SimSun" w:hAnsi="Times New Roman"/>
          <w:sz w:val="24"/>
          <w:szCs w:val="24"/>
          <w:lang w:eastAsia="zh-CN"/>
        </w:rPr>
        <w:fldChar w:fldCharType="separate"/>
      </w:r>
      <w:r w:rsidR="00A6322E" w:rsidRPr="00791C5B">
        <w:rPr>
          <w:rFonts w:ascii="Times New Roman" w:eastAsia="SimSun" w:hAnsi="Times New Roman"/>
          <w:sz w:val="24"/>
          <w:szCs w:val="24"/>
          <w:lang w:eastAsia="zh-CN"/>
        </w:rPr>
        <w:t>Stewart and Press</w:t>
      </w:r>
      <w:r w:rsidR="00A6322E">
        <w:rPr>
          <w:rFonts w:ascii="Times New Roman" w:eastAsia="SimSun" w:hAnsi="Times New Roman"/>
          <w:sz w:val="24"/>
          <w:szCs w:val="24"/>
          <w:lang w:eastAsia="zh-CN"/>
        </w:rPr>
        <w:t>,</w:t>
      </w:r>
      <w:r w:rsidR="00A6322E" w:rsidRPr="00791C5B">
        <w:rPr>
          <w:rFonts w:ascii="Times New Roman" w:eastAsia="SimSun" w:hAnsi="Times New Roman"/>
          <w:sz w:val="24"/>
          <w:szCs w:val="24"/>
          <w:lang w:eastAsia="zh-CN"/>
        </w:rPr>
        <w:t xml:space="preserve"> 1990</w:t>
      </w:r>
      <w:r w:rsidR="00F721DA" w:rsidRPr="00791C5B">
        <w:rPr>
          <w:rFonts w:ascii="Times New Roman" w:eastAsia="SimSun" w:hAnsi="Times New Roman"/>
          <w:sz w:val="24"/>
          <w:szCs w:val="24"/>
          <w:lang w:eastAsia="zh-CN"/>
        </w:rPr>
        <w:fldChar w:fldCharType="end"/>
      </w:r>
      <w:r w:rsidR="00A6322E"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00A6322E" w:rsidRPr="00791C5B">
        <w:rPr>
          <w:rFonts w:ascii="Times New Roman" w:eastAsia="SimSun" w:hAnsi="Times New Roman"/>
          <w:sz w:val="24"/>
          <w:szCs w:val="24"/>
          <w:lang w:eastAsia="zh-CN"/>
        </w:rPr>
        <w:instrText xml:space="preserve"> ADDIN EN.CITE &lt;EndNote&gt;&lt;Cite&gt;&lt;Author&gt;Webb&lt;/Author&gt;&lt;Year&gt;1996&lt;/Year&gt;&lt;RecNum&gt;5666&lt;/RecNum&gt;&lt;record&gt;&lt;rec-number&gt;5666&lt;/rec-number&gt;&lt;foreign-keys&gt;&lt;key app="EN" db-id="vttaxwzaqd5vf6e0sr8ptvf25azwtvp9vt5x"&gt;5666&lt;/key&gt;&lt;/foreign-keys&gt;&lt;ref-type name="Journal Article"&gt;17&lt;/ref-type&gt;&lt;contributors&gt;&lt;authors&gt;&lt;author&gt;Webb,M.&lt;/author&gt;&lt;author&gt; Smith,M.C.&lt;/author&gt;&lt;/authors&gt;&lt;/contributors&gt;&lt;auth-address&gt;Natural Resources Institute, Central Avenue, Chatham Maritime, Kent ME4 4TB (United Kingdom)&lt;/auth-address&gt;&lt;titles&gt;&lt;title&gt;&lt;style face="normal" font="default" size="100%"&gt;Biology of &lt;/style&gt;&lt;style face="italic" font="default" size="100%"&gt;Striga hermonthica&lt;/style&gt;&lt;style face="normal" font="default" size="100%"&gt; (&lt;/style&gt;&lt;style face="italic" font="default" size="100%"&gt;Scrophulariaceae&lt;/style&gt;&lt;style face="normal" font="default" size="100%"&gt;) in Sahelian Mali: effects on pearl millet yield and prospects of control&lt;/style&gt;&lt;/title&gt;&lt;secondary-title&gt;&lt;style face="italic" font="default" size="100%"&gt;Weed Research&lt;/style&gt;&lt;/secondary-title&gt;&lt;/titles&gt;&lt;periodical&gt;&lt;full-title&gt;Weed Research&lt;/full-title&gt;&lt;/periodical&gt;&lt;pages&gt;203-211&lt;/pages&gt;&lt;volume&gt;36&lt;/volume&gt;&lt;number&gt;3&lt;/number&gt;&lt;keywords&gt;&lt;keyword&gt;regression analysis pennisetum glaucum&lt;/keyword&gt;&lt;keyword&gt;Striga&lt;/keyword&gt;&lt;keyword&gt;striga hermonthica&lt;/keyword&gt;&lt;keyword&gt;Yield&lt;/keyword&gt;&lt;keyword&gt;control&lt;/keyword&gt;&lt;/keywords&gt;&lt;dates&gt;&lt;year&gt;1996&lt;/year&gt;&lt;/dates&gt;&lt;urls&gt;&lt;/urls&gt;&lt;custom2&gt;PARA&lt;/custom2&gt;&lt;/record&gt;&lt;/Cite&gt;&lt;/EndNote&gt;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00A6322E" w:rsidRPr="00791C5B">
        <w:rPr>
          <w:rFonts w:ascii="Times New Roman" w:eastAsia="SimSun" w:hAnsi="Times New Roman"/>
          <w:sz w:val="24"/>
          <w:szCs w:val="24"/>
          <w:lang w:eastAsia="zh-CN"/>
        </w:rPr>
        <w:t>Webb and Smith, 1996)</w:t>
      </w:r>
      <w:r w:rsidR="00F721DA" w:rsidRPr="00791C5B">
        <w:rPr>
          <w:rFonts w:ascii="Times New Roman" w:eastAsia="SimSun" w:hAnsi="Times New Roman"/>
          <w:sz w:val="24"/>
          <w:szCs w:val="24"/>
          <w:lang w:eastAsia="zh-CN"/>
        </w:rPr>
        <w:fldChar w:fldCharType="end"/>
      </w:r>
      <w:r w:rsidR="00A6322E" w:rsidRPr="00791C5B">
        <w:rPr>
          <w:rFonts w:ascii="Times New Roman" w:eastAsia="SimSun" w:hAnsi="Times New Roman"/>
          <w:sz w:val="24"/>
          <w:szCs w:val="24"/>
          <w:lang w:eastAsia="zh-CN"/>
        </w:rPr>
        <w:t xml:space="preserve"> (Fig 1.3g). Finally, after 10 to 16 weeks, the parasitic weed </w:t>
      </w:r>
      <w:r w:rsidR="00A6322E" w:rsidRPr="00791C5B">
        <w:rPr>
          <w:rFonts w:ascii="Times New Roman" w:eastAsia="SimSun" w:hAnsi="Times New Roman"/>
          <w:i/>
          <w:sz w:val="24"/>
          <w:szCs w:val="24"/>
          <w:lang w:eastAsia="zh-CN"/>
        </w:rPr>
        <w:t>Striga</w:t>
      </w:r>
      <w:r w:rsidR="00A6322E" w:rsidRPr="00791C5B">
        <w:rPr>
          <w:rFonts w:ascii="Times New Roman" w:eastAsia="SimSun" w:hAnsi="Times New Roman"/>
          <w:sz w:val="24"/>
          <w:szCs w:val="24"/>
          <w:lang w:eastAsia="zh-CN"/>
        </w:rPr>
        <w:t xml:space="preserve"> completes its life cycle </w:t>
      </w:r>
      <w:r w:rsidR="00F721DA" w:rsidRPr="00791C5B">
        <w:rPr>
          <w:rFonts w:ascii="Times New Roman" w:eastAsia="SimSun" w:hAnsi="Times New Roman"/>
          <w:sz w:val="24"/>
          <w:szCs w:val="24"/>
          <w:lang w:eastAsia="zh-CN"/>
        </w:rPr>
        <w:fldChar w:fldCharType="begin"/>
      </w:r>
      <w:r w:rsidR="00A6322E" w:rsidRPr="00791C5B">
        <w:rPr>
          <w:rFonts w:ascii="Times New Roman" w:eastAsia="SimSun" w:hAnsi="Times New Roman"/>
          <w:sz w:val="24"/>
          <w:szCs w:val="24"/>
          <w:lang w:eastAsia="zh-CN"/>
        </w:rPr>
        <w:instrText xml:space="preserve"> ADDIN EN.CITE &lt;EndNote&gt;&lt;Cite&gt;&lt;Author&gt;Musselman&lt;/Author&gt;&lt;Year&gt;1980&lt;/Year&gt;&lt;RecNum&gt;3588&lt;/RecNum&gt;&lt;record&gt;&lt;rec-number&gt;3588&lt;/rec-number&gt;&lt;foreign-keys&gt;&lt;key app="EN" db-id="vttaxwzaqd5vf6e0sr8ptvf25azwtvp9vt5x"&gt;3588&lt;/key&gt;&lt;/foreign-keys&gt;&lt;ref-type name="Journal Article"&gt;17&lt;/ref-type&gt;&lt;contributors&gt;&lt;authors&gt;&lt;author&gt;Musselman,L.J.&lt;/author&gt;&lt;/authors&gt;&lt;/contributors&gt;&lt;auth-address&gt;Dep. Biol. Sci., Old Dominion Univ., Norfolk, Virginia 23508, USA&lt;/auth-address&gt;&lt;titles&gt;&lt;title&gt;&lt;style face="normal" font="default" size="100%"&gt;The biology of &lt;/style&gt;&lt;style face="italic" font="default" size="100%"&gt;Striga&lt;/style&gt;&lt;style face="normal" font="default" size="100%"&gt;, &lt;/style&gt;&lt;style face="italic" font="default" size="100%"&gt;Orobanche&lt;/style&gt;&lt;style face="normal" font="default" size="100%"&gt; and other root-parasitic weeds&lt;/style&gt;&lt;/title&gt;&lt;secondary-title&gt;&lt;style face="italic" font="default" size="100%"&gt;Annual Review of Phytopathology&lt;/style&gt;&lt;/secondary-title&gt;&lt;/titles&gt;&lt;pages&gt;463-489&lt;/pages&gt;&lt;volume&gt;18&lt;/volume&gt;&lt;keywords&gt;&lt;keyword&gt;weeds reviews Orobanche Striga Alectra vogelii parasitic&lt;/keyword&gt;&lt;/keywords&gt;&lt;dates&gt;&lt;year&gt;1980&lt;/year&gt;&lt;/dates&gt;&lt;urls&gt;&lt;/urls&gt;&lt;custom2&gt;PARA&lt;/custom2&gt;&lt;/record&gt;&lt;/Cite&gt;&lt;/EndNote&gt;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00A6322E" w:rsidRPr="00791C5B">
        <w:rPr>
          <w:rFonts w:ascii="Times New Roman" w:eastAsia="SimSun" w:hAnsi="Times New Roman"/>
          <w:sz w:val="24"/>
          <w:szCs w:val="24"/>
          <w:lang w:eastAsia="zh-CN"/>
        </w:rPr>
        <w:t>(Musselman, 1980)</w:t>
      </w:r>
      <w:r w:rsidR="00F721DA" w:rsidRPr="00791C5B">
        <w:rPr>
          <w:rFonts w:ascii="Times New Roman" w:eastAsia="SimSun" w:hAnsi="Times New Roman"/>
          <w:sz w:val="24"/>
          <w:szCs w:val="24"/>
          <w:lang w:eastAsia="zh-CN"/>
        </w:rPr>
        <w:fldChar w:fldCharType="end"/>
      </w:r>
      <w:r w:rsidR="00A6322E" w:rsidRPr="00791C5B">
        <w:rPr>
          <w:rFonts w:ascii="Times New Roman" w:eastAsia="SimSun" w:hAnsi="Times New Roman"/>
          <w:sz w:val="24"/>
          <w:szCs w:val="24"/>
          <w:lang w:eastAsia="zh-CN"/>
        </w:rPr>
        <w:t>.</w:t>
      </w:r>
    </w:p>
    <w:p w:rsidR="00A0384B" w:rsidRPr="00A0384B" w:rsidRDefault="00A0384B" w:rsidP="00A0384B">
      <w:pPr>
        <w:spacing w:before="120" w:after="0" w:line="360" w:lineRule="auto"/>
        <w:jc w:val="both"/>
        <w:rPr>
          <w:rFonts w:ascii="Times New Roman" w:eastAsia="SimSun" w:hAnsi="Times New Roman"/>
          <w:color w:val="000000"/>
          <w:sz w:val="24"/>
          <w:szCs w:val="24"/>
          <w:lang w:eastAsia="zh-CN"/>
        </w:rPr>
      </w:pPr>
    </w:p>
    <w:p w:rsidR="008A0275" w:rsidRPr="000F3911" w:rsidRDefault="008A0275" w:rsidP="001D2C7B">
      <w:pPr>
        <w:pStyle w:val="Heading2"/>
        <w:spacing w:line="360" w:lineRule="auto"/>
        <w:ind w:left="426" w:hanging="426"/>
        <w:jc w:val="both"/>
        <w:rPr>
          <w:rFonts w:ascii="Times New Roman" w:hAnsi="Times New Roman"/>
          <w:color w:val="auto"/>
          <w:sz w:val="24"/>
          <w:szCs w:val="24"/>
        </w:rPr>
      </w:pPr>
      <w:bookmarkStart w:id="4" w:name="_Toc325312990"/>
      <w:r w:rsidRPr="000F3911">
        <w:rPr>
          <w:rFonts w:ascii="Times New Roman" w:hAnsi="Times New Roman"/>
          <w:color w:val="auto"/>
          <w:sz w:val="24"/>
          <w:szCs w:val="24"/>
        </w:rPr>
        <w:t>Host responses to S</w:t>
      </w:r>
      <w:r w:rsidRPr="000F3911">
        <w:rPr>
          <w:rFonts w:ascii="Times New Roman" w:hAnsi="Times New Roman"/>
          <w:i/>
          <w:color w:val="auto"/>
          <w:sz w:val="24"/>
          <w:szCs w:val="24"/>
        </w:rPr>
        <w:t>triga</w:t>
      </w:r>
      <w:r w:rsidRPr="000F3911">
        <w:rPr>
          <w:rFonts w:ascii="Times New Roman" w:hAnsi="Times New Roman"/>
          <w:color w:val="auto"/>
          <w:sz w:val="24"/>
          <w:szCs w:val="24"/>
        </w:rPr>
        <w:t xml:space="preserve"> infection</w:t>
      </w:r>
      <w:bookmarkEnd w:id="4"/>
    </w:p>
    <w:p w:rsidR="008A0275" w:rsidRPr="00791C5B" w:rsidRDefault="008A0275" w:rsidP="008A0275">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Host responses to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infection are characterized by effects on host growth and yield which can be moderate to severe depending on host plant, genotype, nutrition, infection and attachment time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&lt;EndNote&gt;&lt;Cite&gt;&lt;Author&gt;Frost&lt;/Author&gt;&lt;Year&gt;1997&lt;/Year&gt;&lt;RecNum&gt;1711&lt;/RecNum&gt;&lt;record&gt;&lt;rec-number&gt;1711&lt;/rec-number&gt;&lt;foreign-keys&gt;&lt;key app="EN" db-id="vttaxwzaqd5vf6e0sr8ptvf25azwtvp9vt5x"&gt;1711&lt;/key&gt;&lt;/foreign-keys&gt;&lt;ref-type name="Journal Article"&gt;17&lt;/ref-type&gt;&lt;contributors&gt;&lt;authors&gt;&lt;author&gt;Frost,D.L., Gurney AL, Press MC, Scholes JD.&lt;/author&gt;&lt;/authors&gt;&lt;/contributors&gt;&lt;titles&gt;&lt;title&gt;&lt;style face="italic" font="default" size="100%"&gt;Striga hermonthica&lt;/style&gt;&lt;style face="normal" font="default" size="100%"&gt; reduces photosynthesis in sorghum: the importance of stomatal limitations and a potential role for ABA&lt;/style&gt;&lt;/title&gt;&lt;secondary-title&gt;&lt;style face="italic" font="default" size="100%"&gt;Plant Cell and Environment&lt;/style&gt;&lt;/secondary-title&gt;&lt;/titles&gt;&lt;pages&gt;483-492&lt;/pages&gt;&lt;volume&gt;20&lt;/volume&gt;&lt;number&gt;4&lt;/number&gt;&lt;keywords&gt;&lt;keyword&gt;sorghum bicolor.striga hermonthica.parasitism.growth.photosynthesis.host parasite relationships.abscisic acid.carbon dioxide.gas exchange.cultivars.shoots.roots.dry matter accumulation.transpiration.chlorophyll.fluorescence.nitr stomatal c&lt;/keyword&gt;&lt;keyword&gt;striga hermonthica&lt;/keyword&gt;&lt;keyword&gt;Striga&lt;/keyword&gt;&lt;keyword&gt;PHOTOSYNTHESIS&lt;/keyword&gt;&lt;/keywords&gt;&lt;dates&gt;&lt;year&gt;1997&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&lt;EndNote&gt;&lt;Cite&gt;&lt;Author&gt;Graves&lt;/Author&gt;&lt;Year&gt;1989&lt;/Year&gt;&lt;RecNum&gt;1936&lt;/RecNum&gt;&lt;record&gt;&lt;rec-number&gt;1936&lt;/rec-number&gt;&lt;foreign-keys&gt;&lt;key app="EN" db-id="vttaxwzaqd5vf6e0sr8ptvf25azwtvp9vt5x"&gt;1936&lt;/key&gt;&lt;/foreign-keys&gt;&lt;ref-type name="Journal Article"&gt;17&lt;/ref-type&gt;&lt;contributors&gt;&lt;authors&gt;&lt;author&gt;Graves,J.D., Press MC, Stewart GR.&lt;/author&gt;&lt;/authors&gt;&lt;/contributors&gt;&lt;titles&gt;&lt;title&gt;&lt;style face="normal" font="default" size="100%"&gt;A carbon balance model of the sorghum &lt;/style&gt;&lt;style face="italic" font="default" size="100%"&gt;Striga hermonthica&lt;/style&gt;&lt;style face="normal" font="default" size="100%"&gt; host-parasite association&lt;/style&gt;&lt;/title&gt;&lt;secondary-title&gt;&lt;style face="italic" font="default" size="100%"&gt;Plant Cell and Environment&lt;/style&gt;&lt;/secondary-title&gt;&lt;/titles&gt;&lt;pages&gt;101-108&lt;/pages&gt;&lt;volume&gt;12&lt;/volume&gt;&lt;number&gt;1&lt;/number&gt;&lt;keywords&gt;&lt;keyword&gt;Gramineae plant architecture grain stem weight growth gas exchange respiration photosynthesis reduction production loss Plants Vascular plants Spermatophytes Angiosperms Monocots Dicots&lt;/keyword&gt;&lt;keyword&gt;striga hermonthica&lt;/keyword&gt;&lt;/keywords&gt;&lt;dates&gt;&lt;year&gt;1989&lt;/year&gt;&lt;/dates&gt;&lt;urls&gt;&lt;/urls&gt;&lt;custom2&gt;PARA&lt;/custom2&gt;&lt;/record&gt;&lt;/Cite&gt;&lt;/EndNote&gt;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Graves</w:t>
      </w:r>
      <w:r w:rsidRPr="00791C5B">
        <w:rPr>
          <w:rFonts w:ascii="Times New Roman" w:eastAsia="SimSun" w:hAnsi="Times New Roman"/>
          <w:i/>
          <w:sz w:val="24"/>
          <w:szCs w:val="24"/>
          <w:lang w:eastAsia="zh-CN"/>
        </w:rPr>
        <w:t xml:space="preserve"> et al.</w:t>
      </w:r>
      <w:r w:rsidRPr="00791C5B">
        <w:rPr>
          <w:rFonts w:ascii="Times New Roman" w:eastAsia="SimSun" w:hAnsi="Times New Roman"/>
          <w:sz w:val="24"/>
          <w:szCs w:val="24"/>
          <w:lang w:eastAsia="zh-CN"/>
        </w:rPr>
        <w:t>, 1989</w:t>
      </w:r>
      <w:r w:rsidR="00F721DA" w:rsidRPr="00791C5B">
        <w:rPr>
          <w:rFonts w:ascii="Times New Roman" w:eastAsia="SimSun" w:hAnsi="Times New Roman"/>
          <w:sz w:val="24"/>
          <w:szCs w:val="24"/>
          <w:lang w:eastAsia="zh-CN"/>
        </w:rPr>
        <w:fldChar w:fldCharType="end"/>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Frost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1997</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&lt;EndNote&gt;&lt;Cite&gt;&lt;Author&gt;Gurney&lt;/Author&gt;&lt;Year&gt;1999&lt;/Year&gt;&lt;RecNum&gt;1994&lt;/RecNum&gt;&lt;record&gt;&lt;rec-number&gt;1994&lt;/rec-number&gt;&lt;foreign-keys&gt;&lt;key app="EN" db-id="vttaxwzaqd5vf6e0sr8ptvf25azwtvp9vt5x"&gt;1994&lt;/key&gt;&lt;/foreign-keys&gt;&lt;ref-type name="Journal Article"&gt;17&lt;/ref-type&gt;&lt;contributors&gt;&lt;authors&gt;&lt;author&gt;Gurney,A.L., Press MC, Scholes JD.&lt;/author&gt;&lt;/authors&gt;&lt;/contributors&gt;&lt;titles&gt;&lt;title&gt;&lt;style face="normal" font="default" size="100%"&gt;Infection time and density influence the response of sorghum to the parasitic angiosperm &lt;/style&gt;&lt;style face="italic" font="default" size="100%"&gt;Striga hermonthica&lt;/style&gt;&lt;/title&gt;&lt;secondary-title&gt;&lt;style face="italic" font="default" size="100%"&gt;New Phytologist&lt;/style&gt;&lt;/secondary-title&gt;&lt;/titles&gt;&lt;periodical&gt;&lt;full-title&gt;New Phytologist&lt;/full-title&gt;&lt;/periodical&gt;&lt;pages&gt;573-580&lt;/pages&gt;&lt;volume&gt;143&lt;/volume&gt;&lt;number&gt;3&lt;/number&gt;&lt;keywords&gt;&lt;keyword&gt;striga hermonthica&lt;/keyword&gt;&lt;keyword&gt;striga hermonthica.sorghum bicolor.plant density.parasitic weeds.cultivars.growth.photosynthesis.genetic variation.tolerance.host plants.seed weight.biomass production.biomass.performance.parasitism.temporal variation.crop growth&lt;/keyword&gt;&lt;/keywords&gt;&lt;dates&gt;&lt;year&gt;1999&lt;/year&gt;&lt;/dates&gt;&lt;urls&gt;&lt;/urls&gt;&lt;custom2&gt;PARA&lt;/custom2&gt;&lt;/record&gt;&lt;/Cite&gt;&lt;/EndNote&gt;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 Arnaud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1999</w:t>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Gurney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1999</w:t>
      </w:r>
      <w:r w:rsidR="00F721DA" w:rsidRPr="00791C5B">
        <w:rPr>
          <w:rFonts w:ascii="Times New Roman" w:eastAsia="SimSun" w:hAnsi="Times New Roman"/>
          <w:sz w:val="24"/>
          <w:szCs w:val="24"/>
          <w:lang w:eastAsia="zh-CN"/>
        </w:rPr>
        <w:fldChar w:fldCharType="end"/>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&lt;EndNote&gt;&lt;Cite&gt;&lt;Author&gt;Rodenburg&lt;/Author&gt;&lt;Year&gt;2006&lt;/Year&gt;&lt;RecNum&gt;4582&lt;/RecNum&gt;&lt;record&gt;&lt;rec-number&gt;4582&lt;/rec-number&gt;&lt;foreign-keys&gt;&lt;key app="EN" db-id="vttaxwzaqd5vf6e0sr8ptvf25azwtvp9vt5x"&gt;4582&lt;/key&gt;&lt;/foreign-keys&gt;&lt;ref-type name="Journal Article"&gt;17&lt;/ref-type&gt;&lt;contributors&gt;&lt;authors&gt;&lt;author&gt;Rodenburg,J., Bastiaans L, Kropff MJ, Van Ast A.&lt;/author&gt;&lt;/authors&gt;&lt;/contributors&gt;&lt;auth-address&gt;Africa Rice Ctr, WARDA, Cotonou, Benin; Wageningen Univ, Crop &amp;amp; Weed Ecol Grp, Wageningen, Netherlands Rodenburg, J: j.rodenburg@cgiar.org&lt;/auth-address&gt;&lt;titles&gt;&lt;title&gt;&lt;style face="normal" font="default" size="100%"&gt;Effects of host plant genotype and seedbank density on &lt;/style&gt;&lt;style face="italic" font="default" size="100%"&gt;Striga&lt;/style&gt;&lt;style face="normal" font="default" size="100%"&gt; reproduction&lt;/style&gt;&lt;/title&gt;&lt;secondary-title&gt;&lt;style face="italic" font="default" size="100%"&gt;Weed Research&lt;/style&gt;&lt;/secondary-title&gt;&lt;/titles&gt;&lt;periodical&gt;&lt;full-title&gt;Weed Research&lt;/full-title&gt;&lt;/periodical&gt;&lt;pages&gt;251-263&lt;/pages&gt;&lt;volume&gt;46&lt;/volume&gt;&lt;number&gt;3&lt;/number&gt;&lt;keywords&gt;&lt;keyword&gt;Striga hermonthica seed production Sorghum bicolor resistance screening parasitic weeds seedbank weed control density dependence Population dynamics parasitic weed hermonthica sorghum resistance maize infestation expression varieties tolerance&lt;/keyword&gt;&lt;keyword&gt;density&lt;/keyword&gt;&lt;keyword&gt;Striga&lt;/keyword&gt;&lt;/keywords&gt;&lt;dates&gt;&lt;year&gt;2006&lt;/year&gt;&lt;/dates&gt;&lt;urls&gt;&lt;/urls&gt;&lt;custom2&gt;PARA&lt;/custom2&gt;&lt;/record&gt;&lt;/Cite&gt;&lt;/EndNote&gt;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 Rodenburg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2006</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a,</w:t>
      </w:r>
      <w:r>
        <w:rPr>
          <w:rFonts w:ascii="Times New Roman" w:eastAsia="SimSun" w:hAnsi="Times New Roman"/>
          <w:sz w:val="24"/>
          <w:szCs w:val="24"/>
          <w:lang w:eastAsia="zh-CN"/>
        </w:rPr>
        <w:t xml:space="preserve"> 2006</w:t>
      </w:r>
      <w:r w:rsidRPr="00791C5B">
        <w:rPr>
          <w:rFonts w:ascii="Times New Roman" w:eastAsia="SimSun" w:hAnsi="Times New Roman"/>
          <w:sz w:val="24"/>
          <w:szCs w:val="24"/>
          <w:lang w:eastAsia="zh-CN"/>
        </w:rPr>
        <w:t xml:space="preserve">b; Cissoko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2011).</w:t>
      </w:r>
    </w:p>
    <w:p w:rsidR="008A0275" w:rsidRPr="00791C5B" w:rsidRDefault="008A0275" w:rsidP="008A0275">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The parasitic weed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has a severe effect on host plant growth and development within days of attachment and small parasite biomass can cause considerable</w:t>
      </w:r>
      <w:r w:rsidRPr="00791C5B">
        <w:rPr>
          <w:rFonts w:ascii="Times New Roman" w:eastAsia="SimSun" w:hAnsi="Times New Roman"/>
          <w:b/>
          <w:sz w:val="24"/>
          <w:szCs w:val="24"/>
          <w:lang w:eastAsia="zh-CN"/>
        </w:rPr>
        <w:t xml:space="preserve"> </w:t>
      </w:r>
      <w:r w:rsidRPr="00791C5B">
        <w:rPr>
          <w:rFonts w:ascii="Times New Roman" w:eastAsia="SimSun" w:hAnsi="Times New Roman"/>
          <w:sz w:val="24"/>
          <w:szCs w:val="24"/>
          <w:lang w:eastAsia="zh-CN"/>
        </w:rPr>
        <w:t>stunting of the host plant (due to a reduction in internode elongation), chlorosis and brown streaks on leaves. In addition the stems of the host are very thin in comparison to infected plants. Overall there is a</w:t>
      </w:r>
      <w:r w:rsidRPr="00791C5B">
        <w:rPr>
          <w:rFonts w:ascii="Times New Roman" w:hAnsi="Times New Roman"/>
          <w:sz w:val="24"/>
          <w:szCs w:val="24"/>
          <w:lang w:eastAsia="fr-FR"/>
        </w:rPr>
        <w:t xml:space="preserve"> reduction of shoot biomass, compared to root biomass which is much less affected by the parasite </w:t>
      </w:r>
      <w:r w:rsidR="00F721DA" w:rsidRPr="00791C5B">
        <w:rPr>
          <w:rFonts w:ascii="Times New Roman" w:hAnsi="Times New Roman"/>
          <w:sz w:val="24"/>
          <w:szCs w:val="24"/>
          <w:lang w:eastAsia="fr-FR"/>
        </w:rPr>
        <w:fldChar w:fldCharType="begin"/>
      </w:r>
      <w:r w:rsidRPr="00791C5B">
        <w:rPr>
          <w:rFonts w:ascii="Times New Roman" w:hAnsi="Times New Roman"/>
          <w:sz w:val="24"/>
          <w:szCs w:val="24"/>
          <w:lang w:eastAsia="fr-FR"/>
        </w:rPr>
        <w:instrText xml:space="preserve"> ADDIN EN.CITE &lt;EndNote&gt;&lt;Cite&gt;&lt;Author&gt;Cissoko&lt;/Author&gt;&lt;Year&gt;2011&lt;/Year&gt;&lt;RecNum&gt;6009&lt;/RecNum&gt;&lt;record&gt;&lt;rec-number&gt;6009&lt;/rec-number&gt;&lt;foreign-keys&gt;&lt;key app="EN" db-id="vttaxwzaqd5vf6e0sr8ptvf25azwtvp9vt5x"&gt;6009&lt;/key&gt;&lt;/foreign-keys&gt;&lt;ref-type name="Journal Article"&gt;17&lt;/ref-type&gt;&lt;contributors&gt;&lt;authors&gt;&lt;author&gt;Cissoko, M., Boisnard A,  Rodenburg J, Press MC, Scholes JD.&lt;/author&gt;&lt;/authors&gt;&lt;/contributors&gt;&lt;titles&gt;&lt;title&gt;&lt;style face="normal" font="default" size="100%"&gt;The New Rice for Africa (NERICA) cultivars vary in their post-attachment resistance to the parasitic weed &lt;/style&gt;&lt;style face="italic" font="default" size="100%"&gt;Striga&lt;/style&gt;&lt;/title&gt;&lt;secondary-title&gt;&lt;style face="italic" font="default" size="100%"&gt;New Phytologist&lt;/style&gt;&lt;/secondary-title&gt;&lt;/titles&gt;&lt;periodical&gt;&lt;full-title&gt;New Phytologist&lt;/full-title&gt;&lt;/periodical&gt;&lt;pages&gt;952-963&lt;/pages&gt;&lt;volume&gt;192&lt;/volume&gt;&lt;number&gt;4&lt;/number&gt;&lt;keywords&gt;&lt;keyword&gt;NERICA rice cultivars, Oryza glaberrima, Oryza sativa, post-attachment resistance, Striga, tolerance&lt;/keyword&gt;&lt;/keywords&gt;&lt;dates&gt;&lt;year&gt;2011&lt;/year&gt;&lt;/dates&gt;&lt;urls&gt;&lt;/urls&gt;&lt;electronic-resource-num&gt;10.1111/j.1469-8137.2011.03846.x&lt;/electronic-resource-num&gt;&lt;/record&gt;&lt;/Cite&gt;&lt;/EndNote&gt;</w:instrText>
      </w:r>
      <w:r w:rsidR="00F721DA" w:rsidRPr="00791C5B">
        <w:rPr>
          <w:rFonts w:ascii="Times New Roman" w:hAnsi="Times New Roman"/>
          <w:sz w:val="24"/>
          <w:szCs w:val="24"/>
          <w:lang w:eastAsia="fr-FR"/>
        </w:rPr>
        <w:fldChar w:fldCharType="separate"/>
      </w:r>
      <w:r w:rsidRPr="00791C5B">
        <w:rPr>
          <w:rFonts w:ascii="Times New Roman" w:hAnsi="Times New Roman"/>
          <w:sz w:val="24"/>
          <w:szCs w:val="24"/>
          <w:lang w:eastAsia="fr-FR"/>
        </w:rPr>
        <w:t>(</w:t>
      </w:r>
      <w:r w:rsidR="00F721DA" w:rsidRPr="00791C5B">
        <w:rPr>
          <w:rFonts w:ascii="Times New Roman" w:hAnsi="Times New Roman"/>
          <w:sz w:val="24"/>
          <w:szCs w:val="24"/>
          <w:lang w:eastAsia="fr-FR"/>
        </w:rPr>
        <w:fldChar w:fldCharType="end"/>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&lt;EndNote&gt;&lt;Cite&gt;&lt;Author&gt;Riches&lt;/Author&gt;&lt;Year&gt;1996&lt;/Year&gt;&lt;RecNum&gt;4547&lt;/RecNum&gt;&lt;record&gt;&lt;rec-number&gt;4547&lt;/rec-number&gt;&lt;foreign-keys&gt;&lt;key app="EN" db-id="vttaxwzaqd5vf6e0sr8ptvf25azwtvp9vt5x"&gt;4547&lt;/key&gt;&lt;/foreign-keys&gt;&lt;ref-type name="Conference Proceedings"&gt;10&lt;/ref-type&gt;&lt;contributors&gt;&lt;authors&gt;&lt;author&gt;Riches,C.R., Johnson DE, Jones MP.&lt;/author&gt;&lt;/authors&gt;&lt;secondary-authors&gt;&lt;author&gt;Moreno,M.T.&lt;/author&gt;&lt;author&gt; Cubero,J.I.&lt;/author&gt;&lt;author&gt; Berner,D.&lt;/author&gt;&lt;author&gt; Joel,D.&lt;/author&gt;&lt;author&gt; Musselman,L.J.&lt;/author&gt;&lt;author&gt; Parker,C.&lt;/author&gt;&lt;/secondary-authors&gt;&lt;/contributors&gt;&lt;titles&gt;&lt;title&gt;&lt;style face="normal" font="default" size="100%"&gt;The selection of resistance to &lt;/style&gt;&lt;style face="italic" font="default" size="100%"&gt;Striga&lt;/style&gt;&lt;style face="normal" font="default" size="100%"&gt; species in upland rice&lt;/style&gt;&lt;/title&gt;&lt;secondary-title&gt;&lt;style face="italic" font="default" size="100%"&gt;Advances in parasitic research.Proceedings of the Sixth International Parasitic Weed Symposium&lt;/style&gt;&lt;/secondary-title&gt;&lt;alt-title&gt;Advances in parasitic research. Sixth International Parasitic Weed Symposium&lt;/alt-title&gt;&lt;/titles&gt;&lt;pages&gt;673-680&lt;/pages&gt;&lt;edition&gt;Cordoba&lt;/edition&gt;&lt;keywords&gt;&lt;keyword&gt;Striga aspera,S.asiatica,S.hermonthica,Oryza glaberrima,O.sativa&lt;/keyword&gt;&lt;keyword&gt;Striga&lt;/keyword&gt;&lt;keyword&gt;Upland rice&lt;/keyword&gt;&lt;keyword&gt;rice&lt;/keyword&gt;&lt;/keywords&gt;&lt;dates&gt;&lt;year&gt;1996&lt;/year&gt;&lt;/dates&gt;&lt;pub-location&gt;Sevilla&lt;/pub-location&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Riches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1996</w:t>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Gurney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1999</w:t>
      </w:r>
      <w:r>
        <w:rPr>
          <w:rFonts w:ascii="Times New Roman" w:eastAsia="SimSun" w:hAnsi="Times New Roman"/>
          <w:sz w:val="24"/>
          <w:szCs w:val="24"/>
          <w:lang w:eastAsia="zh-CN"/>
        </w:rPr>
        <w:t xml:space="preserve">; </w:t>
      </w:r>
      <w:r w:rsidRPr="00791C5B">
        <w:rPr>
          <w:rFonts w:ascii="Times New Roman" w:hAnsi="Times New Roman"/>
          <w:sz w:val="24"/>
          <w:szCs w:val="24"/>
          <w:lang w:eastAsia="fr-FR"/>
        </w:rPr>
        <w:t xml:space="preserve">Cissoko </w:t>
      </w:r>
      <w:r w:rsidRPr="00791C5B">
        <w:rPr>
          <w:rFonts w:ascii="Times New Roman" w:hAnsi="Times New Roman"/>
          <w:i/>
          <w:sz w:val="24"/>
          <w:szCs w:val="24"/>
          <w:lang w:eastAsia="fr-FR"/>
        </w:rPr>
        <w:t>et al.</w:t>
      </w:r>
      <w:r w:rsidRPr="00791C5B">
        <w:rPr>
          <w:rFonts w:ascii="Times New Roman" w:hAnsi="Times New Roman"/>
          <w:sz w:val="24"/>
          <w:szCs w:val="24"/>
          <w:lang w:eastAsia="fr-FR"/>
        </w:rPr>
        <w:t>, 2011</w:t>
      </w:r>
      <w:r w:rsidRPr="00791C5B">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Some of the effects</w:t>
      </w:r>
      <w:r w:rsidR="00B273A4">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for example the stunting</w:t>
      </w:r>
      <w:r w:rsidR="00B273A4">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are obs</w:t>
      </w:r>
      <w:r w:rsidR="0011532F">
        <w:rPr>
          <w:rFonts w:ascii="Times New Roman" w:eastAsia="SimSun" w:hAnsi="Times New Roman"/>
          <w:sz w:val="24"/>
          <w:szCs w:val="24"/>
          <w:lang w:eastAsia="zh-CN"/>
        </w:rPr>
        <w:t>erved shortly after attachment.</w:t>
      </w:r>
    </w:p>
    <w:p w:rsidR="008A0275" w:rsidRPr="00791C5B" w:rsidRDefault="008A0275" w:rsidP="008A0275">
      <w:pPr>
        <w:autoSpaceDE w:val="0"/>
        <w:autoSpaceDN w:val="0"/>
        <w:adjustRightInd w:val="0"/>
        <w:spacing w:before="120" w:after="0" w:line="360" w:lineRule="auto"/>
        <w:ind w:firstLine="360"/>
        <w:jc w:val="both"/>
        <w:rPr>
          <w:rFonts w:ascii="Times New Roman" w:hAnsi="Times New Roman"/>
          <w:sz w:val="24"/>
          <w:szCs w:val="24"/>
          <w:lang w:eastAsia="fr-FR"/>
        </w:rPr>
      </w:pPr>
      <w:r w:rsidRPr="00791C5B">
        <w:rPr>
          <w:rFonts w:ascii="Times New Roman" w:hAnsi="Times New Roman"/>
          <w:sz w:val="24"/>
          <w:szCs w:val="24"/>
          <w:lang w:eastAsia="fr-FR"/>
        </w:rPr>
        <w:t xml:space="preserve">The fact that some of the alterations to plant growth occur shortly after attachment when the parasite biomass is very small has led to the suggestion that </w:t>
      </w:r>
      <w:r w:rsidRPr="00791C5B">
        <w:rPr>
          <w:rFonts w:ascii="Times New Roman" w:hAnsi="Times New Roman"/>
          <w:i/>
          <w:sz w:val="24"/>
          <w:szCs w:val="24"/>
          <w:lang w:eastAsia="fr-FR"/>
        </w:rPr>
        <w:t>Striga</w:t>
      </w:r>
      <w:r w:rsidRPr="00791C5B">
        <w:rPr>
          <w:rFonts w:ascii="Times New Roman" w:hAnsi="Times New Roman"/>
          <w:sz w:val="24"/>
          <w:szCs w:val="24"/>
          <w:lang w:eastAsia="fr-FR"/>
        </w:rPr>
        <w:t xml:space="preserve"> produces a toxin (</w:t>
      </w:r>
      <w:r w:rsidRPr="00791C5B">
        <w:rPr>
          <w:rFonts w:ascii="Times New Roman" w:eastAsia="SimSun" w:hAnsi="Times New Roman"/>
          <w:sz w:val="24"/>
          <w:szCs w:val="24"/>
          <w:lang w:eastAsia="zh-CN"/>
        </w:rPr>
        <w:t xml:space="preserve">Musselman, 1980) </w:t>
      </w:r>
      <w:r w:rsidRPr="00791C5B">
        <w:rPr>
          <w:rFonts w:ascii="Times New Roman" w:hAnsi="Times New Roman"/>
          <w:sz w:val="24"/>
          <w:szCs w:val="24"/>
          <w:lang w:eastAsia="fr-FR"/>
        </w:rPr>
        <w:t xml:space="preserve">but as yet there is no evidence for this. It has also been hypothesised that the developmental changes occur through altered plant growth regulator signalling and metabolism </w:t>
      </w:r>
      <w:r w:rsidR="00F721DA" w:rsidRPr="00791C5B">
        <w:rPr>
          <w:rFonts w:ascii="Times New Roman" w:hAnsi="Times New Roman"/>
          <w:sz w:val="24"/>
          <w:szCs w:val="24"/>
          <w:lang w:eastAsia="fr-FR"/>
        </w:rPr>
        <w:fldChar w:fldCharType="begin"/>
      </w:r>
      <w:r w:rsidRPr="00791C5B">
        <w:rPr>
          <w:rFonts w:ascii="Times New Roman" w:hAnsi="Times New Roman"/>
          <w:sz w:val="24"/>
          <w:szCs w:val="24"/>
          <w:lang w:eastAsia="fr-FR"/>
        </w:rPr>
        <w:instrText xml:space="preserve"> ADDIN EN.CITE &lt;EndNote&gt;&lt;Cite&gt;&lt;Author&gt;Ackroyd&lt;/Author&gt;&lt;Year&gt;1997&lt;/Year&gt;&lt;RecNum&gt;32&lt;/RecNum&gt;&lt;record&gt;&lt;rec-number&gt;32&lt;/rec-number&gt;&lt;foreign-keys&gt;&lt;key app="EN" db-id="vttaxwzaqd5vf6e0sr8ptvf25azwtvp9vt5x"&gt;32&lt;/key&gt;&lt;/foreign-keys&gt;&lt;ref-type name="Journal Article"&gt;17&lt;/ref-type&gt;&lt;contributors&gt;&lt;authors&gt;&lt;author&gt;Ackroyd,R.D.&lt;/author&gt;&lt;author&gt; Graves,J.D.&lt;/author&gt;&lt;/authors&gt;&lt;/contributors&gt;&lt;auth-address&gt;{a} Dep. Biol., Univ. York, Heslington, York YO1 5DD, UK&lt;/auth-address&gt;&lt;titles&gt;&lt;title&gt;&lt;style face="normal" font="default" size="100%"&gt;The regulation of the water potential gradient in the host and parasite relationship between &lt;/style&gt;&lt;style face="italic" font="default" size="100%"&gt;Sorghum bicolor&lt;/style&gt;&lt;style face="normal" font="default" size="100%"&gt; and &lt;/style&gt;&lt;style face="italic" font="default" size="100%"&gt;Striga hermonthica&lt;/style&gt;&lt;/title&gt;&lt;secondary-title&gt;&lt;style face="italic" font="default" size="100%"&gt;Annals of Botany&lt;/style&gt;&lt;/secondary-title&gt;&lt;/titles&gt;&lt;pages&gt;649-656&lt;/pages&gt;&lt;volume&gt;80&lt;/volume&gt;&lt;number&gt;5&lt;/number&gt;&lt;keywords&gt;&lt;keyword&gt;Chemical Coordination and Homeostasis Parasitology Gramineae: Monocotyledones,Angiospermae,Spermatophyta,Plantae Scrophulariaceae: Dicotyledones,Angiospermae,Spermatophyta,Plantae Sorghum bicolor (Gramineae): host Striga hermonthica (Scrophulariacea&lt;/keyword&gt;&lt;keyword&gt;striga hermonthica&lt;/keyword&gt;&lt;/keywords&gt;&lt;dates&gt;&lt;year&gt;1997&lt;/year&gt;&lt;/dates&gt;&lt;urls&gt;&lt;/urls&gt;&lt;custom2&gt;PARA&lt;/custom2&gt;&lt;/record&gt;&lt;/Cite&gt;&lt;/EndNote&gt;</w:instrText>
      </w:r>
      <w:r w:rsidR="00F721DA" w:rsidRPr="00791C5B">
        <w:rPr>
          <w:rFonts w:ascii="Times New Roman" w:hAnsi="Times New Roman"/>
          <w:sz w:val="24"/>
          <w:szCs w:val="24"/>
          <w:lang w:eastAsia="fr-FR"/>
        </w:rPr>
        <w:fldChar w:fldCharType="separate"/>
      </w:r>
      <w:r w:rsidRPr="00791C5B">
        <w:rPr>
          <w:rFonts w:ascii="Times New Roman" w:hAnsi="Times New Roman"/>
          <w:sz w:val="24"/>
          <w:szCs w:val="24"/>
          <w:lang w:eastAsia="fr-FR"/>
        </w:rPr>
        <w:t xml:space="preserve">(Taylor </w:t>
      </w:r>
      <w:r w:rsidRPr="00791C5B">
        <w:rPr>
          <w:rFonts w:ascii="Times New Roman" w:hAnsi="Times New Roman"/>
          <w:i/>
          <w:sz w:val="24"/>
          <w:szCs w:val="24"/>
          <w:lang w:eastAsia="fr-FR"/>
        </w:rPr>
        <w:t>et al.</w:t>
      </w:r>
      <w:r w:rsidRPr="00791C5B">
        <w:rPr>
          <w:rFonts w:ascii="Times New Roman" w:hAnsi="Times New Roman"/>
          <w:sz w:val="24"/>
          <w:szCs w:val="24"/>
          <w:lang w:eastAsia="fr-FR"/>
        </w:rPr>
        <w:t>, 1996</w:t>
      </w:r>
      <w:r>
        <w:rPr>
          <w:rFonts w:ascii="Times New Roman" w:hAnsi="Times New Roman"/>
          <w:sz w:val="24"/>
          <w:szCs w:val="24"/>
          <w:lang w:eastAsia="fr-FR"/>
        </w:rPr>
        <w:t xml:space="preserve">; </w:t>
      </w:r>
      <w:r w:rsidRPr="00791C5B">
        <w:rPr>
          <w:rFonts w:ascii="Times New Roman" w:hAnsi="Times New Roman"/>
          <w:sz w:val="24"/>
          <w:szCs w:val="24"/>
          <w:lang w:eastAsia="fr-FR"/>
        </w:rPr>
        <w:t>Ackroyd and Graves, 1997</w:t>
      </w:r>
      <w:r w:rsidR="00F721DA" w:rsidRPr="00791C5B">
        <w:rPr>
          <w:rFonts w:ascii="Times New Roman" w:hAnsi="Times New Roman"/>
          <w:sz w:val="24"/>
          <w:szCs w:val="24"/>
          <w:lang w:eastAsia="fr-FR"/>
        </w:rPr>
        <w:fldChar w:fldCharType="end"/>
      </w:r>
      <w:r w:rsidRPr="00791C5B">
        <w:rPr>
          <w:rFonts w:ascii="Times New Roman" w:hAnsi="Times New Roman"/>
          <w:sz w:val="24"/>
          <w:szCs w:val="24"/>
          <w:lang w:eastAsia="fr-FR"/>
        </w:rPr>
        <w:t xml:space="preserve">; Frost </w:t>
      </w:r>
      <w:r w:rsidRPr="00791C5B">
        <w:rPr>
          <w:rFonts w:ascii="Times New Roman" w:hAnsi="Times New Roman"/>
          <w:i/>
          <w:sz w:val="24"/>
          <w:szCs w:val="24"/>
          <w:lang w:eastAsia="fr-FR"/>
        </w:rPr>
        <w:t>et al.</w:t>
      </w:r>
      <w:r w:rsidRPr="00791C5B">
        <w:rPr>
          <w:rFonts w:ascii="Times New Roman" w:hAnsi="Times New Roman"/>
          <w:sz w:val="24"/>
          <w:szCs w:val="24"/>
          <w:lang w:eastAsia="fr-FR"/>
        </w:rPr>
        <w:t>, 1997</w:t>
      </w:r>
      <w:r w:rsidR="00F721DA" w:rsidRPr="00791C5B">
        <w:rPr>
          <w:rFonts w:ascii="Times New Roman" w:hAnsi="Times New Roman"/>
          <w:sz w:val="24"/>
          <w:szCs w:val="24"/>
          <w:lang w:eastAsia="fr-FR"/>
        </w:rPr>
        <w:fldChar w:fldCharType="begin"/>
      </w:r>
      <w:r w:rsidRPr="00791C5B">
        <w:rPr>
          <w:rFonts w:ascii="Times New Roman" w:hAnsi="Times New Roman"/>
          <w:sz w:val="24"/>
          <w:szCs w:val="24"/>
          <w:lang w:eastAsia="fr-FR"/>
        </w:rPr>
        <w:instrText xml:space="preserve"> ADDIN EN.CITE &lt;EndNote&gt;&lt;Cite&gt;&lt;Author&gt;Taylor&lt;/Author&gt;&lt;Year&gt;1996&lt;/Year&gt;&lt;RecNum&gt;5291&lt;/RecNum&gt;&lt;record&gt;&lt;rec-number&gt;5291&lt;/rec-number&gt;&lt;foreign-keys&gt;&lt;key app="EN" db-id="vttaxwzaqd5vf6e0sr8ptvf25azwtvp9vt5x"&gt;5291&lt;/key&gt;&lt;/foreign-keys&gt;&lt;ref-type name="Journal Article"&gt;17&lt;/ref-type&gt;&lt;contributors&gt;&lt;authors&gt;&lt;author&gt;Taylor,A., Martin J, Seel WE.&lt;/author&gt;&lt;/authors&gt;&lt;/contributors&gt;&lt;titles&gt;&lt;title&gt;&lt;style face="normal" font="default" size="100%"&gt;Physiology of the parasitic association between maize and witchweed (&lt;/style&gt;&lt;style face="italic" font="default" size="100%"&gt;Striga hermonthica&lt;/style&gt;&lt;style face="normal" font="default" size="100%"&gt;): is ABA involved&lt;/style&gt;&lt;/title&gt;&lt;secondary-title&gt;&lt;style face="italic" font="default" size="100%"&gt;Journal of Experimental Botany&lt;/style&gt;&lt;/secondary-title&gt;&lt;/titles&gt;&lt;pages&gt;1057-1065&lt;/pages&gt;&lt;volume&gt;47&lt;/volume&gt;&lt;number&gt;301&lt;/number&gt;&lt;keywords&gt;&lt;keyword&gt;striga hermonthica.zea mays.parasitism.abscisic acid.plant composition.leaves.plant height.dry matter accumulation.roots.root shoot ratio.leaf conductance.stomatal conductance.&lt;/keyword&gt;&lt;keyword&gt;Maize&lt;/keyword&gt;&lt;keyword&gt;Striga&lt;/keyword&gt;&lt;keyword&gt;striga hermonthica&lt;/keyword&gt;&lt;/keywords&gt;&lt;dates&gt;&lt;year&gt;1996&lt;/year&gt;&lt;/dates&gt;&lt;urls&gt;&lt;/urls&gt;&lt;custom2&gt;PARA&lt;/custom2&gt;&lt;/record&gt;&lt;/Cite&gt;&lt;/EndNote&gt;</w:instrText>
      </w:r>
      <w:r w:rsidR="00F721DA" w:rsidRPr="00791C5B">
        <w:rPr>
          <w:rFonts w:ascii="Times New Roman" w:hAnsi="Times New Roman"/>
          <w:sz w:val="24"/>
          <w:szCs w:val="24"/>
          <w:lang w:eastAsia="fr-FR"/>
        </w:rPr>
        <w:fldChar w:fldCharType="separate"/>
      </w:r>
      <w:r w:rsidRPr="00791C5B">
        <w:rPr>
          <w:rFonts w:ascii="Times New Roman" w:hAnsi="Times New Roman"/>
          <w:sz w:val="24"/>
          <w:szCs w:val="24"/>
          <w:lang w:eastAsia="fr-FR"/>
        </w:rPr>
        <w:t>)</w:t>
      </w:r>
      <w:r w:rsidR="00F721DA" w:rsidRPr="00791C5B">
        <w:rPr>
          <w:rFonts w:ascii="Times New Roman" w:hAnsi="Times New Roman"/>
          <w:sz w:val="24"/>
          <w:szCs w:val="24"/>
          <w:lang w:eastAsia="fr-FR"/>
        </w:rPr>
        <w:fldChar w:fldCharType="end"/>
      </w:r>
      <w:r w:rsidR="0011532F">
        <w:rPr>
          <w:rFonts w:ascii="Times New Roman" w:hAnsi="Times New Roman"/>
          <w:sz w:val="24"/>
          <w:szCs w:val="24"/>
          <w:lang w:eastAsia="fr-FR"/>
        </w:rPr>
        <w:t>.</w:t>
      </w:r>
    </w:p>
    <w:p w:rsidR="008A0275" w:rsidRPr="00791C5B" w:rsidRDefault="008A0275" w:rsidP="008A0275">
      <w:pPr>
        <w:autoSpaceDE w:val="0"/>
        <w:autoSpaceDN w:val="0"/>
        <w:adjustRightInd w:val="0"/>
        <w:spacing w:before="120" w:after="0" w:line="360" w:lineRule="auto"/>
        <w:ind w:firstLine="360"/>
        <w:jc w:val="both"/>
        <w:rPr>
          <w:rFonts w:ascii="Times New Roman" w:hAnsi="Times New Roman"/>
          <w:sz w:val="24"/>
          <w:szCs w:val="24"/>
          <w:lang w:eastAsia="fr-FR"/>
        </w:rPr>
      </w:pPr>
      <w:r w:rsidRPr="00791C5B">
        <w:rPr>
          <w:rFonts w:ascii="Times New Roman" w:eastAsia="SimSun" w:hAnsi="Times New Roman"/>
          <w:sz w:val="24"/>
          <w:szCs w:val="24"/>
          <w:lang w:eastAsia="zh-CN"/>
        </w:rPr>
        <w:t xml:space="preserve">It is clear that the early effects on host development in response to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infection are not just due to competition for host resources as parasites are very small. However, once the parasite begins to grow it is an effective sink for host carbon, nitrogen and inorganic compounds and this will also lower growth and yield of the plant (Frost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1997; Gurney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1999;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&lt;EndNote&gt;&lt;Cite&gt;&lt;Author&gt;Gurney&lt;/Author&gt;&lt;Year&gt;2000&lt;/Year&gt;&lt;RecNum&gt;1995&lt;/RecNum&gt;&lt;record&gt;&lt;rec-number&gt;1995&lt;/rec-number&gt;&lt;foreign-keys&gt;&lt;key app="EN" db-id="vttaxwzaqd5vf6e0sr8ptvf25azwtvp9vt5x"&gt;1995&lt;/key&gt;&lt;/foreign-keys&gt;&lt;ref-type name="Conference Proceedings"&gt;10&lt;/ref-type&gt;&lt;contributors&gt;&lt;authors&gt;&lt;author&gt;Gurney,A.L., Adcock M, Scholes JD, Press MC.&lt;/author&gt;&lt;/authors&gt;&lt;secondary-authors&gt;&lt;author&gt;Haussmann,B.I.G.&lt;/author&gt;&lt;author&gt; Hess,D.E.&lt;/author&gt;&lt;author&gt; Koyama,M.L.&lt;/author&gt;&lt;author&gt; Grivet,L.&lt;/author&gt;&lt;author&gt; Rattunde,H.F.W.&lt;/author&gt;&lt;author&gt; Geiger,H.H.&lt;/author&gt;&lt;/secondary-authors&gt;&lt;/contributors&gt;&lt;titles&gt;&lt;title&gt;&lt;style face="normal" font="default" size="100%"&gt;Physiological processes during &lt;/style&gt;&lt;style face="italic" font="default" size="100%"&gt;striga&lt;/style&gt;&lt;style face="normal" font="default" size="100%"&gt; infestation in maize and sorghum&lt;/style&gt;&lt;/title&gt;&lt;secondary-title&gt;&lt;style face="normal" font="default" size="100%"&gt;In: &lt;/style&gt;&lt;style face="italic" font="default" size="100%"&gt;Breeding for Striga Resistance in Cereals &lt;/style&gt;&lt;style face="normal" font="default" size="100%"&gt;(eds. Haussmann BIG, Hess DE, Koyama ML, Grivet L, Rattunde HFW &amp;amp; Geiger HH)&lt;/style&gt;&lt;/secondary-title&gt;&lt;alt-title&gt;Breeding for striga resistance in cereals: proceedings of a workshop held at IITA&lt;/alt-title&gt;&lt;/titles&gt;&lt;pages&gt;3-17&lt;/pages&gt;&lt;dates&gt;&lt;year&gt;2000&lt;/year&gt;&lt;/dates&gt;&lt;publisher&gt;Margraf Verlag, Weikersheim, Germany&lt;/publisher&gt;&lt;urls&gt;&lt;/urls&gt;&lt;custom2&gt;PARA&lt;/custom2&gt;&lt;/record&gt;&lt;/Cite&gt;&lt;/EndNote&gt;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Gurney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2000)</w:t>
      </w:r>
      <w:r w:rsidR="00F721DA" w:rsidRPr="00791C5B">
        <w:rPr>
          <w:rFonts w:ascii="Times New Roman" w:eastAsia="SimSun" w:hAnsi="Times New Roman"/>
          <w:sz w:val="24"/>
          <w:szCs w:val="24"/>
          <w:lang w:eastAsia="zh-CN"/>
        </w:rPr>
        <w:fldChar w:fldCharType="end"/>
      </w:r>
      <w:r w:rsidR="0011532F">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Many studies, on maize </w:t>
      </w:r>
      <w:r>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&lt;EndNote&gt;&lt;Cite&gt;&lt;Author&gt;Gurney&lt;/Author&gt;&lt;Year&gt;1995&lt;/Year&gt;&lt;RecNum&gt;1993&lt;/RecNum&gt;&lt;record&gt;&lt;rec-number&gt;1993&lt;/rec-number&gt;&lt;foreign-keys&gt;&lt;key app="EN" db-id="vttaxwzaqd5vf6e0sr8ptvf25azwtvp9vt5x"&gt;1993&lt;/key&gt;&lt;/foreign-keys&gt;&lt;ref-type name="Journal Article"&gt;17&lt;/ref-type&gt;&lt;contributors&gt;&lt;authors&gt;&lt;author&gt;Gurney,A.L., Press MC, Ransom JK.&lt;/author&gt;&lt;/authors&gt;&lt;/contributors&gt;&lt;auth-address&gt;Department of Animal and Plant Sciences, University of Sheffield, Sheffield S10 2TN, UK&lt;/auth-address&gt;&lt;titles&gt;&lt;title&gt;&lt;style face="normal" font="default" size="100%"&gt;The parasitic angiosperm &lt;/style&gt;&lt;style face="italic" font="default" size="100%"&gt;Striga hermonthica&lt;/style&gt;&lt;style face="normal" font="default" size="100%"&gt; can reduce photosynthesis of its sorghum and maize hosts in the field&lt;/style&gt;&lt;/title&gt;&lt;secondary-title&gt;&lt;style face="italic" font="default" size="100%"&gt;Journal of Experimental Botany&lt;/style&gt;&lt;/secondary-title&gt;&lt;/titles&gt;&lt;pages&gt;1817-1823&lt;/pages&gt;&lt;volume&gt;46&lt;/volume&gt;&lt;number&gt;293&lt;/number&gt;&lt;keywords&gt;&lt;keyword&gt;pest resistance photosynthesis maize hosts parasitic weeds weeds host parasite relationships resistance nitrogen fertilizers plant height crop yield varietal reactions cereals striga hermonthica sorghum sorghum halepense zea mays Kenya&lt;/keyword&gt;&lt;keyword&gt;striga hermonthica&lt;/keyword&gt;&lt;/keywords&gt;&lt;dates&gt;&lt;year&gt;1995&lt;/year&gt;&lt;/dates&gt;&lt;urls&gt;&lt;/urls&gt;&lt;custom2&gt;PARA&lt;/custom2&gt;&lt;/record&gt;&lt;/Cite&gt;&lt;/EndNote&gt;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Gurney</w:t>
      </w:r>
      <w:r w:rsidRPr="00791C5B">
        <w:rPr>
          <w:rFonts w:ascii="Times New Roman" w:eastAsia="SimSun" w:hAnsi="Times New Roman"/>
          <w:i/>
          <w:sz w:val="24"/>
          <w:szCs w:val="24"/>
          <w:lang w:eastAsia="zh-CN"/>
        </w:rPr>
        <w:t xml:space="preserve"> et al.</w:t>
      </w:r>
      <w:r>
        <w:rPr>
          <w:rFonts w:ascii="Times New Roman" w:eastAsia="SimSun" w:hAnsi="Times New Roman"/>
          <w:i/>
          <w:sz w:val="24"/>
          <w:szCs w:val="24"/>
          <w:lang w:eastAsia="zh-CN"/>
        </w:rPr>
        <w:t>,</w:t>
      </w:r>
      <w:r w:rsidRPr="00791C5B">
        <w:rPr>
          <w:rFonts w:ascii="Times New Roman" w:eastAsia="SimSun" w:hAnsi="Times New Roman"/>
          <w:sz w:val="24"/>
          <w:szCs w:val="24"/>
          <w:lang w:eastAsia="zh-CN"/>
        </w:rPr>
        <w:t xml:space="preserve"> 1995</w:t>
      </w:r>
      <w:r w:rsidR="00F721DA" w:rsidRPr="00791C5B">
        <w:rPr>
          <w:rFonts w:ascii="Times New Roman" w:eastAsia="SimSun" w:hAnsi="Times New Roman"/>
          <w:sz w:val="24"/>
          <w:szCs w:val="24"/>
          <w:lang w:eastAsia="zh-CN"/>
        </w:rPr>
        <w:fldChar w:fldCharType="end"/>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Taylor </w:t>
      </w:r>
      <w:r w:rsidRPr="00791C5B">
        <w:rPr>
          <w:rFonts w:ascii="Times New Roman" w:eastAsia="SimSun" w:hAnsi="Times New Roman"/>
          <w:i/>
          <w:sz w:val="24"/>
          <w:szCs w:val="24"/>
          <w:lang w:eastAsia="zh-CN"/>
        </w:rPr>
        <w:t>et al.</w:t>
      </w:r>
      <w:r>
        <w:rPr>
          <w:rFonts w:ascii="Times New Roman" w:eastAsia="SimSun" w:hAnsi="Times New Roman"/>
          <w:i/>
          <w:sz w:val="24"/>
          <w:szCs w:val="24"/>
          <w:lang w:eastAsia="zh-CN"/>
        </w:rPr>
        <w:t>,</w:t>
      </w:r>
      <w:r w:rsidRPr="00791C5B">
        <w:rPr>
          <w:rFonts w:ascii="Times New Roman" w:eastAsia="SimSun" w:hAnsi="Times New Roman"/>
          <w:sz w:val="24"/>
          <w:szCs w:val="24"/>
          <w:lang w:eastAsia="zh-CN"/>
        </w:rPr>
        <w:t xml:space="preserve"> 1996), millet </w:t>
      </w:r>
      <w:r>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&lt;EndNote&gt;&lt;Cite&gt;&lt;Author&gt;Graves&lt;/Author&gt;&lt;Year&gt;1990&lt;/Year&gt;&lt;RecNum&gt;1937&lt;/RecNum&gt;&lt;record&gt;&lt;rec-number&gt;1937&lt;/rec-number&gt;&lt;foreign-keys&gt;&lt;key app="EN" db-id="vttaxwzaqd5vf6e0sr8ptvf25azwtvp9vt5x"&gt;1937&lt;/key&gt;&lt;/foreign-keys&gt;&lt;ref-type name="Journal Article"&gt;17&lt;/ref-type&gt;&lt;contributors&gt;&lt;authors&gt;&lt;author&gt;Graves,J.D., Wylde A, Press MC, Stewart GR.&lt;/author&gt;&lt;/authors&gt;&lt;/contributors&gt;&lt;titles&gt;&lt;title&gt;&lt;style face="normal" font="default" size="100%"&gt;Growth and carbon allocation in &lt;/style&gt;&lt;style face="italic" font="default" size="100%"&gt;Pennisetum typhoides&lt;/style&gt;&lt;style face="normal" font="default" size="100%"&gt; infected with the parasitic angiosperm &lt;/style&gt;&lt;style face="italic" font="default" size="100%"&gt;Striga hermonthica&lt;/style&gt;&lt;/title&gt;&lt;secondary-title&gt;&lt;style face="italic" font="default" size="100%"&gt;Plant Cell and Environment&lt;/style&gt;&lt;/secondary-title&gt;&lt;/titles&gt;&lt;pages&gt;367-373&lt;/pages&gt;&lt;volume&gt;13&lt;/volume&gt;&lt;number&gt;4&lt;/number&gt;&lt;keywords&gt;&lt;keyword&gt;pennisetum americanum.striga hermonthica.parasitic weeds.growth rate.leaf area.stems.roots.dry matter accumulation.respiration.photosynthesis.gas exchange.carbon.balance studies.sudan.dry matter partitioning.&lt;/keyword&gt;&lt;keyword&gt;striga hermonthica&lt;/keyword&gt;&lt;/keywords&gt;&lt;dates&gt;&lt;year&gt;1990&lt;/year&gt;&lt;/dates&gt;&lt;urls&gt;&lt;/urls&gt;&lt;custom2&gt;PARA&lt;/custom2&gt;&lt;/record&gt;&lt;/Cite&gt;&lt;/EndNote&gt;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Graves </w:t>
      </w:r>
      <w:r w:rsidRPr="00791C5B">
        <w:rPr>
          <w:rFonts w:ascii="Times New Roman" w:eastAsia="SimSun" w:hAnsi="Times New Roman"/>
          <w:i/>
          <w:sz w:val="24"/>
          <w:szCs w:val="24"/>
          <w:lang w:eastAsia="zh-CN"/>
        </w:rPr>
        <w:t>et al.</w:t>
      </w:r>
      <w:r>
        <w:rPr>
          <w:rFonts w:ascii="Times New Roman" w:eastAsia="SimSun" w:hAnsi="Times New Roman"/>
          <w:i/>
          <w:sz w:val="24"/>
          <w:szCs w:val="24"/>
          <w:lang w:eastAsia="zh-CN"/>
        </w:rPr>
        <w:t>,</w:t>
      </w:r>
      <w:r w:rsidRPr="00791C5B">
        <w:rPr>
          <w:rFonts w:ascii="Times New Roman" w:eastAsia="SimSun" w:hAnsi="Times New Roman"/>
          <w:sz w:val="24"/>
          <w:szCs w:val="24"/>
          <w:lang w:eastAsia="zh-CN"/>
        </w:rPr>
        <w:t xml:space="preserve"> 1990)</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sorghum </w:t>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Cechin and Press</w:t>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1993</w:t>
      </w:r>
      <w:r>
        <w:rPr>
          <w:rFonts w:ascii="Times New Roman" w:eastAsia="SimSun" w:hAnsi="Times New Roman"/>
          <w:sz w:val="24"/>
          <w:szCs w:val="24"/>
          <w:lang w:eastAsia="zh-CN"/>
        </w:rPr>
        <w:t>b;</w:t>
      </w:r>
      <w:r w:rsidRPr="00791C5B">
        <w:rPr>
          <w:rFonts w:ascii="Times New Roman" w:eastAsia="SimSun" w:hAnsi="Times New Roman"/>
          <w:sz w:val="24"/>
          <w:szCs w:val="24"/>
          <w:lang w:eastAsia="zh-CN"/>
        </w:rPr>
        <w:t xml:space="preserve"> Gurney et </w:t>
      </w:r>
      <w:r w:rsidRPr="00791C5B">
        <w:rPr>
          <w:rFonts w:ascii="Times New Roman" w:eastAsia="SimSun" w:hAnsi="Times New Roman"/>
          <w:i/>
          <w:sz w:val="24"/>
          <w:szCs w:val="24"/>
          <w:lang w:eastAsia="zh-CN"/>
        </w:rPr>
        <w:t>al.</w:t>
      </w:r>
      <w:r>
        <w:rPr>
          <w:rFonts w:ascii="Times New Roman" w:eastAsia="SimSun" w:hAnsi="Times New Roman"/>
          <w:i/>
          <w:sz w:val="24"/>
          <w:szCs w:val="24"/>
          <w:lang w:eastAsia="zh-CN"/>
        </w:rPr>
        <w:t>,</w:t>
      </w:r>
      <w:r>
        <w:rPr>
          <w:rFonts w:ascii="Times New Roman" w:eastAsia="SimSun" w:hAnsi="Times New Roman"/>
          <w:sz w:val="24"/>
          <w:szCs w:val="24"/>
          <w:lang w:eastAsia="zh-CN"/>
        </w:rPr>
        <w:t xml:space="preserve"> 1995;</w:t>
      </w:r>
      <w:r w:rsidRPr="00791C5B">
        <w:rPr>
          <w:rFonts w:ascii="Times New Roman" w:eastAsia="SimSun" w:hAnsi="Times New Roman"/>
          <w:sz w:val="24"/>
          <w:szCs w:val="24"/>
          <w:lang w:eastAsia="zh-CN"/>
        </w:rPr>
        <w:t xml:space="preserve"> Frost </w:t>
      </w:r>
      <w:r w:rsidRPr="00791C5B">
        <w:rPr>
          <w:rFonts w:ascii="Times New Roman" w:eastAsia="SimSun" w:hAnsi="Times New Roman"/>
          <w:i/>
          <w:sz w:val="24"/>
          <w:szCs w:val="24"/>
          <w:lang w:eastAsia="zh-CN"/>
        </w:rPr>
        <w:t>et al.</w:t>
      </w:r>
      <w:r>
        <w:rPr>
          <w:rFonts w:ascii="Times New Roman" w:eastAsia="SimSun" w:hAnsi="Times New Roman"/>
          <w:i/>
          <w:sz w:val="24"/>
          <w:szCs w:val="24"/>
          <w:lang w:eastAsia="zh-CN"/>
        </w:rPr>
        <w:t>,</w:t>
      </w:r>
      <w:r w:rsidRPr="00791C5B">
        <w:rPr>
          <w:rFonts w:ascii="Times New Roman" w:eastAsia="SimSun" w:hAnsi="Times New Roman"/>
          <w:sz w:val="24"/>
          <w:szCs w:val="24"/>
          <w:lang w:eastAsia="zh-CN"/>
        </w:rPr>
        <w:t xml:space="preserve"> 1997) and on rice </w:t>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Cechin and Press</w:t>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1994a</w:t>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&lt;EndNote&gt;&lt;Cite&gt;&lt;Author&gt;Rodenburg&lt;/Author&gt;&lt;Year&gt;2008&lt;/Year&gt;&lt;RecNum&gt;4584&lt;/RecNum&gt;&lt;record&gt;&lt;rec-number&gt;4584&lt;/rec-number&gt;&lt;foreign-keys&gt;&lt;key app="EN" db-id="vttaxwzaqd5vf6e0sr8ptvf25azwtvp9vt5x"&gt;4584&lt;/key&gt;&lt;/foreign-keys&gt;&lt;ref-type name="Journal Article"&gt;17&lt;/ref-type&gt;&lt;contributors&gt;&lt;authors&gt;&lt;author&gt;Rodenburg,J., Bastiaans L, Schapendonk AHCM, Van der Putten PEL, Van Ast A, Dingemanse NJ, Haussmann BIG.&lt;/author&gt;&lt;/authors&gt;&lt;/contributors&gt;&lt;titles&gt;&lt;title&gt;&lt;style face="normal" font="default" size="100%"&gt;CO&lt;/style&gt;&lt;style face="subscript" font="default" size="100%"&gt;2&lt;/style&gt;&lt;style face="normal" font="default" size="100%"&gt;-assimilation and chlorophyll fluorescence as indirect selection criteria for host tolerance against &lt;/style&gt;&lt;style face="italic" font="default" size="100%"&gt;Striga&lt;/style&gt;&lt;/title&gt;&lt;secondary-title&gt;&lt;style face="italic" font="default" size="100%"&gt;Euphytica&lt;/style&gt;&lt;/secondary-title&gt;&lt;/titles&gt;&lt;periodical&gt;&lt;full-title&gt;Euphytica&lt;/full-title&gt;&lt;/periodical&gt;&lt;pages&gt;75-87&lt;/pages&gt;&lt;volume&gt;160&lt;/volume&gt;&lt;number&gt;1&lt;/number&gt;&lt;keywords&gt;&lt;keyword&gt;Breeding&lt;/keyword&gt;&lt;keyword&gt;Characteristics&lt;/keyword&gt;&lt;keyword&gt;Crop&lt;/keyword&gt;&lt;keyword&gt;heritability&lt;/keyword&gt;&lt;keyword&gt;Indirect selection&lt;/keyword&gt;&lt;keyword&gt;screening&lt;/keyword&gt;&lt;keyword&gt;Selection criteria&lt;/keyword&gt;&lt;keyword&gt;Striga&lt;/keyword&gt;&lt;keyword&gt;striga hermonthica&lt;/keyword&gt;&lt;keyword&gt;Varieties&lt;/keyword&gt;&lt;keyword&gt;Variety&lt;/keyword&gt;&lt;keyword&gt;Weed&lt;/keyword&gt;&lt;keyword&gt;Yield&lt;/keyword&gt;&lt;keyword&gt;Yield loss&lt;/keyword&gt;&lt;/keywords&gt;&lt;dates&gt;&lt;year&gt;2008&lt;/year&gt;&lt;/dates&gt;&lt;isbn&gt;0014-2336&lt;/isbn&gt;&lt;urls&gt;&lt;pdf-urls&gt;&lt;url&gt;file://C:\Documents and Settings\JRodenburg\My Documents\Literature\Parasitic weeds\Rodenburg2008.pdf&lt;/url&gt;&lt;/pdf-urls&gt;&lt;/urls&gt;&lt;custom2&gt;PARA&lt;/custom2&gt;&lt;/record&gt;&lt;/Cite&gt;&lt;/EndNote&gt;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Rodenburg </w:t>
      </w:r>
      <w:r w:rsidRPr="00791C5B">
        <w:rPr>
          <w:rFonts w:ascii="Times New Roman" w:eastAsia="SimSun" w:hAnsi="Times New Roman"/>
          <w:i/>
          <w:sz w:val="24"/>
          <w:szCs w:val="24"/>
          <w:lang w:eastAsia="zh-CN"/>
        </w:rPr>
        <w:t>et al.</w:t>
      </w:r>
      <w:r>
        <w:rPr>
          <w:rFonts w:ascii="Times New Roman" w:eastAsia="SimSun" w:hAnsi="Times New Roman"/>
          <w:i/>
          <w:sz w:val="24"/>
          <w:szCs w:val="24"/>
          <w:lang w:eastAsia="zh-CN"/>
        </w:rPr>
        <w:t>,</w:t>
      </w:r>
      <w:r w:rsidRPr="00791C5B">
        <w:rPr>
          <w:rFonts w:ascii="Times New Roman" w:eastAsia="SimSun" w:hAnsi="Times New Roman"/>
          <w:sz w:val="24"/>
          <w:szCs w:val="24"/>
          <w:lang w:eastAsia="zh-CN"/>
        </w:rPr>
        <w:t xml:space="preserve"> 2008)</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revealed that photosynthesis is lower in infected plants compared to uninfected plants </w:t>
      </w:r>
      <w:r w:rsidRPr="00791C5B">
        <w:rPr>
          <w:rFonts w:ascii="Times New Roman" w:hAnsi="Times New Roman"/>
          <w:sz w:val="24"/>
          <w:szCs w:val="24"/>
          <w:lang w:eastAsia="fr-FR"/>
        </w:rPr>
        <w:t xml:space="preserve">and this again contributes to host biomass reduction (Gurney </w:t>
      </w:r>
      <w:r w:rsidRPr="00791C5B">
        <w:rPr>
          <w:rFonts w:ascii="Times New Roman" w:hAnsi="Times New Roman"/>
          <w:i/>
          <w:sz w:val="24"/>
          <w:szCs w:val="24"/>
          <w:lang w:eastAsia="fr-FR"/>
        </w:rPr>
        <w:t>et al.</w:t>
      </w:r>
      <w:r w:rsidR="0011532F">
        <w:rPr>
          <w:rFonts w:ascii="Times New Roman" w:hAnsi="Times New Roman"/>
          <w:sz w:val="24"/>
          <w:szCs w:val="24"/>
          <w:lang w:eastAsia="fr-FR"/>
        </w:rPr>
        <w:t>, 2000).</w:t>
      </w:r>
    </w:p>
    <w:p w:rsidR="008A0275" w:rsidRPr="00791C5B" w:rsidRDefault="008A0275" w:rsidP="008A0275">
      <w:pPr>
        <w:autoSpaceDE w:val="0"/>
        <w:autoSpaceDN w:val="0"/>
        <w:adjustRightInd w:val="0"/>
        <w:spacing w:before="120" w:after="0" w:line="360" w:lineRule="auto"/>
        <w:ind w:firstLine="360"/>
        <w:jc w:val="both"/>
        <w:rPr>
          <w:rFonts w:ascii="Times New Roman" w:hAnsi="Times New Roman"/>
          <w:sz w:val="24"/>
          <w:szCs w:val="24"/>
          <w:lang w:eastAsia="fr-FR"/>
        </w:rPr>
      </w:pPr>
      <w:r w:rsidRPr="00791C5B">
        <w:rPr>
          <w:rFonts w:ascii="Times New Roman" w:hAnsi="Times New Roman"/>
          <w:sz w:val="24"/>
          <w:szCs w:val="24"/>
          <w:lang w:eastAsia="fr-FR"/>
        </w:rPr>
        <w:lastRenderedPageBreak/>
        <w:t xml:space="preserve">When </w:t>
      </w:r>
      <w:r w:rsidRPr="00791C5B">
        <w:rPr>
          <w:rFonts w:ascii="Times New Roman" w:hAnsi="Times New Roman"/>
          <w:i/>
          <w:sz w:val="24"/>
          <w:szCs w:val="24"/>
          <w:lang w:eastAsia="fr-FR"/>
        </w:rPr>
        <w:t xml:space="preserve">Striga </w:t>
      </w:r>
      <w:r w:rsidRPr="00791C5B">
        <w:rPr>
          <w:rFonts w:ascii="Times New Roman" w:hAnsi="Times New Roman"/>
          <w:sz w:val="24"/>
          <w:szCs w:val="24"/>
          <w:lang w:eastAsia="fr-FR"/>
        </w:rPr>
        <w:t xml:space="preserve">is underground all of its carbon needs are supplied by the host plant (Parker and Riches, 1993), but when it grows above the ground, it is able to photosynthesize to some degree but still obtains approximately 30% of its carbon from the host and all of its nitrogen requirements (Gurney </w:t>
      </w:r>
      <w:r w:rsidRPr="00791C5B">
        <w:rPr>
          <w:rFonts w:ascii="Times New Roman" w:hAnsi="Times New Roman"/>
          <w:i/>
          <w:sz w:val="24"/>
          <w:szCs w:val="24"/>
          <w:lang w:eastAsia="fr-FR"/>
        </w:rPr>
        <w:t>et al.</w:t>
      </w:r>
      <w:r w:rsidRPr="00791C5B">
        <w:rPr>
          <w:rFonts w:ascii="Times New Roman" w:hAnsi="Times New Roman"/>
          <w:sz w:val="24"/>
          <w:szCs w:val="24"/>
          <w:lang w:eastAsia="fr-FR"/>
        </w:rPr>
        <w:t>, 1995).</w:t>
      </w:r>
      <w:r>
        <w:rPr>
          <w:rFonts w:ascii="Times New Roman" w:hAnsi="Times New Roman"/>
          <w:sz w:val="24"/>
          <w:szCs w:val="24"/>
          <w:lang w:eastAsia="fr-FR"/>
        </w:rPr>
        <w:t xml:space="preserve"> </w:t>
      </w:r>
      <w:r w:rsidRPr="00791C5B">
        <w:rPr>
          <w:rFonts w:ascii="Times New Roman" w:hAnsi="Times New Roman"/>
          <w:sz w:val="24"/>
          <w:szCs w:val="24"/>
          <w:lang w:eastAsia="fr-FR"/>
        </w:rPr>
        <w:t>The reduction of the photosynthesis rate in infected plants is a result of stomatal closure, possibly linked with the increase in absicisic acid (</w:t>
      </w:r>
      <w:r w:rsidRPr="00223190">
        <w:rPr>
          <w:rFonts w:ascii="Times New Roman" w:hAnsi="Times New Roman"/>
          <w:sz w:val="24"/>
          <w:szCs w:val="24"/>
          <w:lang w:eastAsia="fr-FR"/>
        </w:rPr>
        <w:t>ABA</w:t>
      </w:r>
      <w:r w:rsidRPr="00791C5B">
        <w:rPr>
          <w:rFonts w:ascii="Times New Roman" w:hAnsi="Times New Roman"/>
          <w:sz w:val="24"/>
          <w:szCs w:val="24"/>
          <w:lang w:eastAsia="fr-FR"/>
        </w:rPr>
        <w:t>) production or concentration in the host plants (Cechin and Press, 1994</w:t>
      </w:r>
      <w:r>
        <w:rPr>
          <w:rFonts w:ascii="Times New Roman" w:hAnsi="Times New Roman"/>
          <w:sz w:val="24"/>
          <w:szCs w:val="24"/>
          <w:lang w:eastAsia="fr-FR"/>
        </w:rPr>
        <w:t>a, 1994b</w:t>
      </w:r>
      <w:r w:rsidRPr="00791C5B">
        <w:rPr>
          <w:rFonts w:ascii="Times New Roman" w:hAnsi="Times New Roman"/>
          <w:sz w:val="24"/>
          <w:szCs w:val="24"/>
          <w:lang w:eastAsia="fr-FR"/>
        </w:rPr>
        <w:t xml:space="preserve">; Gurney </w:t>
      </w:r>
      <w:r w:rsidRPr="00791C5B">
        <w:rPr>
          <w:rFonts w:ascii="Times New Roman" w:hAnsi="Times New Roman"/>
          <w:i/>
          <w:sz w:val="24"/>
          <w:szCs w:val="24"/>
          <w:lang w:eastAsia="fr-FR"/>
        </w:rPr>
        <w:t>et al.</w:t>
      </w:r>
      <w:r w:rsidRPr="00791C5B">
        <w:rPr>
          <w:rFonts w:ascii="Times New Roman" w:hAnsi="Times New Roman"/>
          <w:sz w:val="24"/>
          <w:szCs w:val="24"/>
          <w:lang w:eastAsia="fr-FR"/>
        </w:rPr>
        <w:t xml:space="preserve">, 1995; Taylor </w:t>
      </w:r>
      <w:r w:rsidRPr="00791C5B">
        <w:rPr>
          <w:rFonts w:ascii="Times New Roman" w:hAnsi="Times New Roman"/>
          <w:i/>
          <w:sz w:val="24"/>
          <w:szCs w:val="24"/>
          <w:lang w:eastAsia="fr-FR"/>
        </w:rPr>
        <w:t>et al.</w:t>
      </w:r>
      <w:r w:rsidRPr="00791C5B">
        <w:rPr>
          <w:rFonts w:ascii="Times New Roman" w:hAnsi="Times New Roman"/>
          <w:sz w:val="24"/>
          <w:szCs w:val="24"/>
          <w:lang w:eastAsia="fr-FR"/>
        </w:rPr>
        <w:t xml:space="preserve">, 1996; Frost </w:t>
      </w:r>
      <w:r w:rsidRPr="00791C5B">
        <w:rPr>
          <w:rFonts w:ascii="Times New Roman" w:hAnsi="Times New Roman"/>
          <w:i/>
          <w:sz w:val="24"/>
          <w:szCs w:val="24"/>
          <w:lang w:eastAsia="fr-FR"/>
        </w:rPr>
        <w:t>et al.</w:t>
      </w:r>
      <w:r w:rsidRPr="00791C5B">
        <w:rPr>
          <w:rFonts w:ascii="Times New Roman" w:hAnsi="Times New Roman"/>
          <w:sz w:val="24"/>
          <w:szCs w:val="24"/>
          <w:lang w:eastAsia="fr-FR"/>
        </w:rPr>
        <w:t>, 1997). It is also possible that this ABA accumulation can explain the change which</w:t>
      </w:r>
      <w:r w:rsidRPr="00791C5B">
        <w:rPr>
          <w:rFonts w:ascii="Times New Roman" w:eastAsia="SimSun" w:hAnsi="Times New Roman"/>
          <w:sz w:val="24"/>
          <w:szCs w:val="24"/>
          <w:lang w:eastAsia="zh-CN"/>
        </w:rPr>
        <w:t xml:space="preserve"> </w:t>
      </w:r>
      <w:r w:rsidRPr="00791C5B">
        <w:rPr>
          <w:rFonts w:ascii="Times New Roman" w:hAnsi="Times New Roman"/>
          <w:sz w:val="24"/>
          <w:szCs w:val="24"/>
          <w:lang w:eastAsia="fr-FR"/>
        </w:rPr>
        <w:t xml:space="preserve">appears in the distribution of biomass partitioning especially in the root and shoot ratio of infected plants but further research is needed to demonstrate this. </w:t>
      </w:r>
      <w:r w:rsidRPr="00791C5B">
        <w:rPr>
          <w:rFonts w:ascii="Times New Roman" w:eastAsia="SimSun" w:hAnsi="Times New Roman"/>
          <w:sz w:val="24"/>
          <w:szCs w:val="24"/>
          <w:lang w:eastAsia="zh-CN"/>
        </w:rPr>
        <w:t xml:space="preserve">Because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affects host growth and photosynthesis so soon after attachment, the best improvement in yield occurs if control methods either prevent attachment or destroy </w:t>
      </w:r>
      <w:r w:rsidRPr="00791C5B">
        <w:rPr>
          <w:rFonts w:ascii="Times New Roman" w:hAnsi="Times New Roman"/>
          <w:i/>
          <w:sz w:val="24"/>
          <w:szCs w:val="24"/>
          <w:lang w:eastAsia="fr-FR"/>
        </w:rPr>
        <w:t xml:space="preserve">Striga </w:t>
      </w:r>
      <w:r w:rsidRPr="00791C5B">
        <w:rPr>
          <w:rFonts w:ascii="Times New Roman" w:hAnsi="Times New Roman"/>
          <w:sz w:val="24"/>
          <w:szCs w:val="24"/>
          <w:lang w:eastAsia="fr-FR"/>
        </w:rPr>
        <w:t>soon after their attachment to the host roots.</w:t>
      </w:r>
    </w:p>
    <w:p w:rsidR="008A0275" w:rsidRPr="00791C5B" w:rsidRDefault="008A0275" w:rsidP="003373C5">
      <w:pPr>
        <w:autoSpaceDE w:val="0"/>
        <w:autoSpaceDN w:val="0"/>
        <w:adjustRightInd w:val="0"/>
        <w:spacing w:before="120" w:after="0" w:line="360" w:lineRule="auto"/>
        <w:jc w:val="both"/>
        <w:rPr>
          <w:rFonts w:ascii="Times New Roman" w:hAnsi="Times New Roman"/>
          <w:sz w:val="24"/>
          <w:szCs w:val="24"/>
          <w:lang w:eastAsia="fr-FR"/>
        </w:rPr>
      </w:pPr>
    </w:p>
    <w:p w:rsidR="008A0275" w:rsidRPr="000F3911" w:rsidRDefault="008A0275" w:rsidP="001D2C7B">
      <w:pPr>
        <w:pStyle w:val="Heading2"/>
        <w:spacing w:line="360" w:lineRule="auto"/>
        <w:ind w:left="426" w:hanging="426"/>
        <w:jc w:val="both"/>
        <w:rPr>
          <w:rFonts w:ascii="Times New Roman" w:hAnsi="Times New Roman"/>
          <w:color w:val="auto"/>
          <w:sz w:val="24"/>
          <w:szCs w:val="24"/>
        </w:rPr>
      </w:pPr>
      <w:bookmarkStart w:id="5" w:name="_Toc325312991"/>
      <w:r w:rsidRPr="000F3911">
        <w:rPr>
          <w:rFonts w:ascii="Times New Roman" w:hAnsi="Times New Roman"/>
          <w:i/>
          <w:color w:val="auto"/>
          <w:sz w:val="24"/>
          <w:szCs w:val="24"/>
        </w:rPr>
        <w:t>Striga</w:t>
      </w:r>
      <w:r w:rsidRPr="000F3911">
        <w:rPr>
          <w:rFonts w:ascii="Times New Roman" w:hAnsi="Times New Roman"/>
          <w:color w:val="auto"/>
          <w:sz w:val="24"/>
          <w:szCs w:val="24"/>
        </w:rPr>
        <w:t xml:space="preserve"> control strategies</w:t>
      </w:r>
      <w:bookmarkEnd w:id="5"/>
    </w:p>
    <w:p w:rsidR="008A0275" w:rsidRPr="00791C5B" w:rsidRDefault="008A0275" w:rsidP="008A0275">
      <w:pPr>
        <w:shd w:val="clear" w:color="auto" w:fill="FFFFFF"/>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To date, many control strategies against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have been established and used, but unfortunately they have had little effect due to their high costs, unavailability and/or inapplicability for resource-poor African farmers. These control strategies are of various types: agronomic, chemical, biological and genetic and have been summarised in detail in many reviews (Elzein and Kroschel, 2008</w:t>
      </w:r>
      <w:r>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&lt;EndNote&gt;&lt;Cite&gt;&lt;Author&gt;Hearne&lt;/Author&gt;&lt;Year&gt;2009&lt;/Year&gt;&lt;RecNum&gt;6048&lt;/RecNum&gt;&lt;record&gt;&lt;rec-number&gt;6048&lt;/rec-number&gt;&lt;foreign-keys&gt;&lt;key app="EN" db-id="vttaxwzaqd5vf6e0sr8ptvf25azwtvp9vt5x"&gt;6048&lt;/key&gt;&lt;/foreign-keys&gt;&lt;ref-type name="Journal Article"&gt;17&lt;/ref-type&gt;&lt;contributors&gt;&lt;authors&gt;&lt;author&gt;Hearne, S.J.&lt;/author&gt;&lt;/authors&gt;&lt;/contributors&gt;&lt;titles&gt;&lt;title&gt;&lt;style face="normal" font="default" size="100%"&gt;Control - the &lt;/style&gt;&lt;style face="italic" font="default" size="100%"&gt;Striga&lt;/style&gt;&lt;style face="normal" font="default" size="100%"&gt; conundrum&lt;/style&gt;&lt;/title&gt;&lt;secondary-title&gt;&lt;style face="italic" font="default" size="100%"&gt;Pest Manag Sci&lt;/style&gt;&lt;/secondary-title&gt;&lt;/titles&gt;&lt;periodical&gt;&lt;full-title&gt;Pest Manag Sci&lt;/full-title&gt;&lt;/periodical&gt;&lt;pages&gt;603-614&lt;/pages&gt;&lt;volume&gt;65&lt;/volume&gt;&lt;number&gt;5&lt;/number&gt;&lt;dates&gt;&lt;year&gt;2009&lt;/year&gt;&lt;/dates&gt;&lt;urls&gt;&lt;/urls&gt;&lt;/record&gt;&lt;/Cite&gt;&lt;/EndNote&gt;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Hearne, 2009</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&lt;EndNote&gt;&lt;Cite&gt;&lt;Author&gt;Elzein&lt;/Author&gt;&lt;Year&gt;2008&lt;/Year&gt;&lt;RecNum&gt;6051&lt;/RecNum&gt;&lt;record&gt;&lt;rec-number&gt;6051&lt;/rec-number&gt;&lt;foreign-keys&gt;&lt;key app="EN" db-id="vttaxwzaqd5vf6e0sr8ptvf25azwtvp9vt5x"&gt;6051&lt;/key&gt;&lt;/foreign-keys&gt;&lt;ref-type name="Journal Article"&gt;17&lt;/ref-type&gt;&lt;contributors&gt;&lt;authors&gt;&lt;author&gt;Elzein, A.,&lt;/author&gt;&lt;author&gt;Kroschel, J.&lt;/author&gt;&lt;/authors&gt;&lt;/contributors&gt;&lt;titles&gt;&lt;title&gt;Progress on management of parasitic weeds&lt;/title&gt;&lt;secondary-title&gt;IN: Weed management for developing countries (Addendum 1) - Fao Corporate Document Repository. &lt;/secondary-title&gt;&lt;/titles&gt;&lt;periodical&gt;&lt;full-title&gt;IN: Weed management for developing countries (Addendum 1) - Fao Corporate Document Repository.&lt;/full-title&gt;&lt;/periodical&gt;&lt;volume&gt;http://www.fao.org&lt;/volume&gt;&lt;dates&gt;&lt;year&gt;2008&lt;/year&gt;&lt;/dates&gt;&lt;urls&gt;&lt;/urls&gt;&lt;/record&gt;&lt;/Cite&gt;&lt;/EndNote&gt;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Rodenburg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2010)</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w:t>
      </w:r>
    </w:p>
    <w:p w:rsidR="008A0275" w:rsidRPr="00791C5B" w:rsidRDefault="008A0275" w:rsidP="008A0275">
      <w:pPr>
        <w:shd w:val="clear" w:color="auto" w:fill="FFFFFF"/>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Agronomic practices include hand weeding, crop rotation with trap and catch crops, soil fertilization, intercropping systems (Cechin and Press, 1993</w:t>
      </w:r>
      <w:r>
        <w:rPr>
          <w:rFonts w:ascii="Times New Roman" w:eastAsia="SimSun" w:hAnsi="Times New Roman"/>
          <w:sz w:val="24"/>
          <w:szCs w:val="24"/>
          <w:lang w:eastAsia="zh-CN"/>
        </w:rPr>
        <w:t>a, 1993b</w:t>
      </w:r>
      <w:r w:rsidRPr="00791C5B">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&lt;EndNote&gt;&lt;Cite&gt;&lt;Author&gt;Showemimo&lt;/Author&gt;&lt;Year&gt;2002&lt;/Year&gt;&lt;RecNum&gt;4973&lt;/RecNum&gt;&lt;record&gt;&lt;rec-number&gt;4973&lt;/rec-number&gt;&lt;foreign-keys&gt;&lt;key app="EN" db-id="vttaxwzaqd5vf6e0sr8ptvf25azwtvp9vt5x"&gt;4973&lt;/key&gt;&lt;/foreign-keys&gt;&lt;ref-type name="Journal Article"&gt;17&lt;/ref-type&gt;&lt;contributors&gt;&lt;authors&gt;&lt;author&gt;Showemimo,F.A., Kimbeng CA, Alabi SO.&lt;/author&gt;&lt;/authors&gt;&lt;/contributors&gt;&lt;auth-address&gt;Ahmadu Bello Univ, Inst Agr Res, Dept Plant Sci, Zaria, Nigeria Showemimo, FA: showfa2002@yahoo.com&lt;/auth-address&gt;&lt;titles&gt;&lt;title&gt;&lt;style face="normal" font="default" size="100%"&gt;Genotypic response of sorghum cultivars to nitrogen fertilization in the control of &lt;/style&gt;&lt;style face="italic" font="default" size="100%"&gt;Striga hermonthica&lt;/style&gt;&lt;/title&gt;&lt;secondary-title&gt;&lt;style face="italic" font="default" size="100%"&gt;Crop Protection&lt;/style&gt;&lt;/secondary-title&gt;&lt;/titles&gt;&lt;pages&gt;867-870&lt;/pages&gt;&lt;volume&gt;21&lt;/volume&gt;&lt;number&gt;9&lt;/number&gt;&lt;keywords&gt;&lt;keyword&gt;effect nitrogen levels response sorghum Striga control&lt;/keyword&gt;&lt;/keywords&gt;&lt;dates&gt;&lt;year&gt;2002&lt;/year&gt;&lt;/dates&gt;&lt;urls&gt;&lt;/urls&gt;&lt;custom2&gt;PARA&lt;/custom2&gt;&lt;/record&gt;&lt;/Cite&gt;&lt;/EndNote&gt;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Parker and Riches, 1993;</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&lt;EndNote&gt;&lt;Cite&gt;&lt;Author&gt;Omanya&lt;/Author&gt;&lt;Year&gt;2001&lt;/Year&gt;&lt;RecNum&gt;3948&lt;/RecNum&gt;&lt;record&gt;&lt;rec-number&gt;3948&lt;/rec-number&gt;&lt;foreign-keys&gt;&lt;key app="EN" db-id="vttaxwzaqd5vf6e0sr8ptvf25azwtvp9vt5x"&gt;3948&lt;/key&gt;&lt;/foreign-keys&gt;&lt;ref-type name="Conference Proceedings"&gt;10&lt;/ref-type&gt;&lt;contributors&gt;&lt;authors&gt;&lt;author&gt;Omanya,G.O., Haussmann BIG, Hess DE, Welz HG, Geiger HH.&lt;/author&gt;&lt;/authors&gt;&lt;secondary-authors&gt;&lt;author&gt;Fer,A.&lt;/author&gt;&lt;author&gt; Thalouarn,P.&lt;/author&gt;&lt;author&gt; Joel,D.M.&lt;/author&gt;&lt;author&gt; Musselman,L.J.&lt;/author&gt;&lt;author&gt; Parker,C.&lt;/author&gt;&lt;author&gt; Verkleij,J.A.C.&lt;/author&gt;&lt;/secondary-authors&gt;&lt;/contributors&gt;&lt;titles&gt;&lt;title&gt;&lt;style face="normal" font="default" size="100%"&gt;Screening methodologies for resistance of sorghum to the parasitic weed&lt;/style&gt;&lt;style face="italic" font="default" size="100%"&gt; Striga&lt;/style&gt;&lt;/title&gt;&lt;alt-title&gt;Proceedings of the 7th International Parasitic Weed Symposium&lt;/alt-title&gt;&lt;/titles&gt;&lt;pages&gt;170-173&lt;/pages&gt;&lt;keywords&gt;&lt;keyword&gt;screening&lt;/keyword&gt;&lt;keyword&gt;Weed&lt;/keyword&gt;&lt;keyword&gt;Striga&lt;/keyword&gt;&lt;/keywords&gt;&lt;dates&gt;&lt;year&gt;2001&lt;/year&gt;&lt;/dates&gt;&lt;pub-location&gt;Nantes, France&lt;/pub-location&gt;&lt;publisher&gt;Université de Nantes&lt;/publisher&gt;&lt;urls&gt;&lt;/urls&gt;&lt;custom2&gt;PARA&lt;/custom2&gt;&lt;/record&gt;&lt;/Cite&gt;&lt;/EndNote&gt;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 Omanya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2001</w:t>
      </w:r>
      <w:r w:rsidR="00F721DA" w:rsidRPr="00791C5B">
        <w:rPr>
          <w:rFonts w:ascii="Times New Roman" w:eastAsia="SimSun" w:hAnsi="Times New Roman"/>
          <w:sz w:val="24"/>
          <w:szCs w:val="24"/>
          <w:lang w:eastAsia="zh-CN"/>
        </w:rPr>
        <w:fldChar w:fldCharType="end"/>
      </w:r>
      <w:r>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val="fr-FR" w:eastAsia="zh-CN"/>
        </w:rPr>
        <w:fldChar w:fldCharType="begin"/>
      </w:r>
      <w:r w:rsidRPr="00791C5B">
        <w:rPr>
          <w:rFonts w:ascii="Times New Roman" w:eastAsia="SimSun" w:hAnsi="Times New Roman"/>
          <w:sz w:val="24"/>
          <w:szCs w:val="24"/>
          <w:lang w:val="fr-FR" w:eastAsia="zh-CN"/>
        </w:rPr>
        <w:instrText xml:space="preserve"> ADDIN EN.CITE &lt;EndNote&gt;&lt;Cite&gt;&lt;Author&gt;Kanampiu&lt;/Author&gt;&lt;Year&gt;2002&lt;/Year&gt;&lt;RecNum&gt;2565&lt;/RecNum&gt;&lt;record&gt;&lt;rec-number&gt;2565&lt;/rec-number&gt;&lt;foreign-keys&gt;&lt;key app="EN" db-id="vttaxwzaqd5vf6e0sr8ptvf25azwtvp9vt5x"&gt;2565&lt;/key&gt;&lt;/foreign-keys&gt;&lt;ref-type name="Journal Article"&gt;17&lt;/ref-type&gt;&lt;contributors&gt;&lt;authors&gt;&lt;author&gt;Kanampiu,F.K., Friesen D, Gressel J.&lt;/author&gt;&lt;/authors&gt;&lt;/contributors&gt;&lt;auth-address&gt;CIMMYT, P.O. Box 25171, Nairobi, Kenya&lt;/auth-address&gt;&lt;titles&gt;&lt;title&gt;&lt;style face="normal" font="default" size="100%"&gt;CIMMYT collaborative efforts unveils herbicide-coated maize seed technology to curb problematic &lt;/style&gt;&lt;style face="italic" font="default" size="100%"&gt;Striga&lt;/style&gt;&lt;/title&gt;&lt;secondary-title&gt;&lt;style face="italic" font="default" size="100%"&gt;Integrated Pest Management Reviews&lt;/style&gt;&lt;/secondary-title&gt;&lt;/titles&gt;&lt;pages&gt;63-64&lt;/pages&gt;&lt;volume&gt;7&lt;/volume&gt;&lt;number&gt;1&lt;/number&gt;&lt;keywords&gt;&lt;keyword&gt;chemical control herbicides maize seed treatment seeds technology weed control weeds parasitic weeds Striga Zea mays&lt;/keyword&gt;&lt;/keywords&gt;&lt;dates&gt;&lt;year&gt;2002&lt;/year&gt;&lt;/dates&gt;&lt;urls&gt;&lt;/urls&gt;&lt;custom2&gt;PARA&lt;/custom2&gt;&lt;/record&gt;&lt;/Cite&gt;&lt;/EndNote&gt;</w:instrText>
      </w:r>
      <w:r w:rsidR="00F721DA" w:rsidRPr="00791C5B">
        <w:rPr>
          <w:rFonts w:ascii="Times New Roman" w:eastAsia="SimSun" w:hAnsi="Times New Roman"/>
          <w:sz w:val="24"/>
          <w:szCs w:val="24"/>
          <w:lang w:val="fr-FR" w:eastAsia="zh-CN"/>
        </w:rPr>
        <w:fldChar w:fldCharType="separate"/>
      </w:r>
      <w:r w:rsidRPr="00791C5B">
        <w:rPr>
          <w:rFonts w:ascii="Times New Roman" w:eastAsia="SimSun" w:hAnsi="Times New Roman"/>
          <w:sz w:val="24"/>
          <w:szCs w:val="24"/>
          <w:lang w:val="fr-FR" w:eastAsia="zh-CN"/>
        </w:rPr>
        <w:t xml:space="preserve"> Kanampiu </w:t>
      </w:r>
      <w:r w:rsidRPr="00FF0407">
        <w:rPr>
          <w:rFonts w:ascii="Times New Roman" w:eastAsia="SimSun" w:hAnsi="Times New Roman"/>
          <w:i/>
          <w:sz w:val="24"/>
          <w:szCs w:val="24"/>
          <w:lang w:val="fr-FR" w:eastAsia="zh-CN"/>
        </w:rPr>
        <w:t>et al.</w:t>
      </w:r>
      <w:r w:rsidRPr="00791C5B">
        <w:rPr>
          <w:rFonts w:ascii="Times New Roman" w:eastAsia="SimSun" w:hAnsi="Times New Roman"/>
          <w:sz w:val="24"/>
          <w:szCs w:val="24"/>
          <w:lang w:val="fr-FR" w:eastAsia="zh-CN"/>
        </w:rPr>
        <w:t>, 2002a</w:t>
      </w:r>
      <w:r w:rsidR="00F721DA" w:rsidRPr="00791C5B">
        <w:rPr>
          <w:rFonts w:ascii="Times New Roman" w:eastAsia="SimSun" w:hAnsi="Times New Roman"/>
          <w:sz w:val="24"/>
          <w:szCs w:val="24"/>
          <w:lang w:val="fr-FR" w:eastAsia="zh-CN"/>
        </w:rPr>
        <w:fldChar w:fldCharType="end"/>
      </w:r>
      <w:r w:rsidRPr="00791C5B">
        <w:rPr>
          <w:rFonts w:ascii="Times New Roman" w:eastAsia="SimSun" w:hAnsi="Times New Roman"/>
          <w:sz w:val="24"/>
          <w:szCs w:val="24"/>
          <w:lang w:val="fr-FR" w:eastAsia="zh-CN"/>
        </w:rPr>
        <w:t>,</w:t>
      </w:r>
      <w:r>
        <w:rPr>
          <w:rFonts w:ascii="Times New Roman" w:eastAsia="SimSun" w:hAnsi="Times New Roman"/>
          <w:sz w:val="24"/>
          <w:szCs w:val="24"/>
          <w:lang w:val="fr-FR" w:eastAsia="zh-CN"/>
        </w:rPr>
        <w:t xml:space="preserve"> 2002</w:t>
      </w:r>
      <w:r w:rsidRPr="00791C5B">
        <w:rPr>
          <w:rFonts w:ascii="Times New Roman" w:eastAsia="SimSun" w:hAnsi="Times New Roman"/>
          <w:sz w:val="24"/>
          <w:szCs w:val="24"/>
          <w:lang w:val="fr-FR" w:eastAsia="zh-CN"/>
        </w:rPr>
        <w:t>b</w:t>
      </w:r>
      <w:r>
        <w:rPr>
          <w:rFonts w:ascii="Times New Roman" w:eastAsia="SimSun" w:hAnsi="Times New Roman"/>
          <w:sz w:val="24"/>
          <w:szCs w:val="24"/>
          <w:lang w:val="fr-FR" w:eastAsia="zh-CN"/>
        </w:rPr>
        <w:t>;</w:t>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&lt;EndNote&gt;&lt;Cite&gt;&lt;Author&gt;Khan&lt;/Author&gt;&lt;Year&gt;2002&lt;/Year&gt;&lt;RecNum&gt;2666&lt;/RecNum&gt;&lt;record&gt;&lt;rec-number&gt;2666&lt;/rec-number&gt;&lt;foreign-keys&gt;&lt;key app="EN" db-id="vttaxwzaqd5vf6e0sr8ptvf25azwtvp9vt5x"&gt;2666&lt;/key&gt;&lt;/foreign-keys&gt;&lt;ref-type name="Journal Article"&gt;17&lt;/ref-type&gt;&lt;contributors&gt;&lt;authors&gt;&lt;author&gt;Khan,Z.R., Ahmed H, Overholt W, Khamis TM, Hooper AM, Pickett JA, Wadhams LJ, Woodcock CM.&lt;/author&gt;&lt;/authors&gt;&lt;/contributors&gt;&lt;auth-address&gt;The International Centre of Insect Physiology and Ecology, Mbita Point Field Station, P.O. Box 30, Mbita, S. Nyanza, Kenya&lt;/auth-address&gt;&lt;titles&gt;&lt;title&gt;&lt;style face="normal" font="default" size="100%"&gt;Control of witchweed &lt;/style&gt;&lt;style face="italic" font="default" size="100%"&gt;Striga hermonthica&lt;/style&gt;&lt;style face="normal" font="default" size="100%"&gt; by intercropping with &lt;/style&gt;&lt;style face="italic" font="default" size="100%"&gt;Desmodium&lt;/style&gt;&lt;style face="normal" font="default" size="100%"&gt; spp., and the mechanism defined as allelopathic&lt;/style&gt;&lt;/title&gt;&lt;secondary-title&gt;&lt;style face="italic" font="default" size="100%"&gt;Journal of Chemical Ecology&lt;/style&gt;&lt;/secondary-title&gt;&lt;/titles&gt;&lt;pages&gt;1871-1885&lt;/pages&gt;&lt;volume&gt;28&lt;/volume&gt;&lt;number&gt;9&lt;/number&gt;&lt;keywords&gt;&lt;keyword&gt;allelopathy biological control biological control agents cowpeas germination insect pests intercropping maize plant competition roots weed control weeds parasitic weeds Desmodium intortum Desmodium uncinatum insects Striga hermonthica Vigna unguiculata &lt;/keyword&gt;&lt;keyword&gt;striga hermonthica&lt;/keyword&gt;&lt;keyword&gt;Striga&lt;/keyword&gt;&lt;/keywords&gt;&lt;dates&gt;&lt;year&gt;2002&lt;/year&gt;&lt;/dates&gt;&lt;urls&gt;&lt;/urls&gt;&lt;custom2&gt;PARA&lt;/custom2&gt;&lt;/record&gt;&lt;/Cite&gt;&lt;/EndNote&gt;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Khan</w:t>
      </w:r>
      <w:r w:rsidRPr="00791C5B">
        <w:rPr>
          <w:rFonts w:ascii="Times New Roman" w:eastAsia="SimSun" w:hAnsi="Times New Roman"/>
          <w:i/>
          <w:sz w:val="24"/>
          <w:szCs w:val="24"/>
          <w:lang w:eastAsia="zh-CN"/>
        </w:rPr>
        <w:t xml:space="preserve"> et al.</w:t>
      </w:r>
      <w:r w:rsidRPr="00791C5B">
        <w:rPr>
          <w:rFonts w:ascii="Times New Roman" w:eastAsia="SimSun" w:hAnsi="Times New Roman"/>
          <w:sz w:val="24"/>
          <w:szCs w:val="24"/>
          <w:lang w:eastAsia="zh-CN"/>
        </w:rPr>
        <w:t>, 2002</w:t>
      </w:r>
      <w:r w:rsidR="00F721DA" w:rsidRPr="00791C5B">
        <w:rPr>
          <w:rFonts w:ascii="Times New Roman" w:eastAsia="SimSun" w:hAnsi="Times New Roman"/>
          <w:sz w:val="24"/>
          <w:szCs w:val="24"/>
          <w:lang w:eastAsia="zh-CN"/>
        </w:rPr>
        <w:fldChar w:fldCharType="end"/>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Showemimo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2002</w:t>
      </w:r>
      <w:r w:rsidR="00F721DA" w:rsidRPr="00791C5B">
        <w:rPr>
          <w:rFonts w:ascii="Times New Roman" w:eastAsia="SimSun" w:hAnsi="Times New Roman"/>
          <w:sz w:val="24"/>
          <w:szCs w:val="24"/>
          <w:lang w:eastAsia="zh-CN"/>
        </w:rPr>
        <w:fldChar w:fldCharType="end"/>
      </w:r>
      <w:r w:rsidR="00F721DA" w:rsidRPr="00791C5B">
        <w:rPr>
          <w:rFonts w:ascii="Times New Roman" w:eastAsia="SimSun" w:hAnsi="Times New Roman"/>
          <w:sz w:val="24"/>
          <w:szCs w:val="24"/>
          <w:lang w:val="fr-FR" w:eastAsia="zh-CN"/>
        </w:rPr>
        <w:fldChar w:fldCharType="begin"/>
      </w:r>
      <w:r w:rsidRPr="00791C5B">
        <w:rPr>
          <w:rFonts w:ascii="Times New Roman" w:eastAsia="SimSun" w:hAnsi="Times New Roman"/>
          <w:sz w:val="24"/>
          <w:szCs w:val="24"/>
          <w:lang w:val="fr-FR" w:eastAsia="zh-CN"/>
        </w:rPr>
        <w:instrText xml:space="preserve"> ADDIN EN.CITE &lt;EndNote&gt;&lt;Cite&gt;&lt;Author&gt;Kanampiu&lt;/Author&gt;&lt;Year&gt;2002&lt;/Year&gt;&lt;RecNum&gt;2564&lt;/RecNum&gt;&lt;record&gt;&lt;rec-number&gt;2564&lt;/rec-number&gt;&lt;foreign-keys&gt;&lt;key app="EN" db-id="vttaxwzaqd5vf6e0sr8ptvf25azwtvp9vt5x"&gt;2564&lt;/key&gt;&lt;/foreign-keys&gt;&lt;ref-type name="Journal Article"&gt;17&lt;/ref-type&gt;&lt;contributors&gt;&lt;authors&gt;&lt;author&gt;Kanampiu,F.K., Ransom JK, Friesen D, Gressel J.&lt;/author&gt;&lt;/authors&gt;&lt;/contributors&gt;&lt;auth-address&gt;International Maize and Wheat Improvement Center (CIMMYT), Nairobi, Kenya&lt;/auth-address&gt;&lt;titles&gt;&lt;title&gt;&lt;style face="normal" font="default" size="100%"&gt;Imazapyr and pyrithiobac movement in soil and from maize seed coats to control &lt;/style&gt;&lt;style face="italic" font="default" size="100%"&gt;Striga&lt;/style&gt;&lt;style face="normal" font="default" size="100%"&gt; in legume intercropping&lt;/style&gt;&lt;/title&gt;&lt;secondary-title&gt;&lt;style face="italic" font="default" size="100%"&gt;Crop Protection&lt;/style&gt;&lt;/secondary-title&gt;&lt;/titles&gt;&lt;pages&gt;611-619&lt;/pages&gt;&lt;volume&gt;21&lt;/volume&gt;&lt;number&gt;8&lt;/number&gt;&lt;keywords&gt;&lt;keyword&gt;cowpeas herbicides imazapyr legumes maize seed banks seed dressings seed germination weeds parasitic plants Fabaceae Phaseolus vulgaris Striga hermonthica Vigna radiata Vigna unguiculata Zea mays pyrithiobac 81334 34 1 81510 83 0&lt;/keyword&gt;&lt;keyword&gt;striga hermonthica&lt;/keyword&gt;&lt;keyword&gt;Soil&lt;/keyword&gt;&lt;keyword&gt;Maize&lt;/keyword&gt;&lt;keyword&gt;control&lt;/keyword&gt;&lt;keyword&gt;Striga&lt;/keyword&gt;&lt;/keywords&gt;&lt;dates&gt;&lt;year&gt;2002&lt;/year&gt;&lt;/dates&gt;&lt;urls&gt;&lt;/urls&gt;&lt;custom2&gt;PARA&lt;/custom2&gt;&lt;/record&gt;&lt;/Cite&gt;&lt;/EndNote&gt;</w:instrText>
      </w:r>
      <w:r w:rsidR="00F721DA" w:rsidRPr="00791C5B">
        <w:rPr>
          <w:rFonts w:ascii="Times New Roman" w:eastAsia="SimSun" w:hAnsi="Times New Roman"/>
          <w:sz w:val="24"/>
          <w:szCs w:val="24"/>
          <w:lang w:val="fr-FR" w:eastAsia="zh-CN"/>
        </w:rPr>
        <w:fldChar w:fldCharType="separate"/>
      </w:r>
      <w:r w:rsidRPr="00791C5B">
        <w:rPr>
          <w:rFonts w:ascii="Times New Roman" w:eastAsia="SimSun" w:hAnsi="Times New Roman"/>
          <w:sz w:val="24"/>
          <w:szCs w:val="24"/>
          <w:lang w:val="fr-FR" w:eastAsia="zh-CN"/>
        </w:rPr>
        <w:t>)</w:t>
      </w:r>
      <w:r w:rsidR="00F721DA" w:rsidRPr="00791C5B">
        <w:rPr>
          <w:rFonts w:ascii="Times New Roman" w:eastAsia="SimSun" w:hAnsi="Times New Roman"/>
          <w:sz w:val="24"/>
          <w:szCs w:val="24"/>
          <w:lang w:val="fr-FR" w:eastAsia="zh-CN"/>
        </w:rPr>
        <w:fldChar w:fldCharType="end"/>
      </w:r>
      <w:r w:rsidRPr="00791C5B">
        <w:rPr>
          <w:rFonts w:ascii="Times New Roman" w:eastAsia="SimSun" w:hAnsi="Times New Roman"/>
          <w:sz w:val="24"/>
          <w:szCs w:val="24"/>
          <w:lang w:val="fr-FR" w:eastAsia="zh-CN"/>
        </w:rPr>
        <w:t xml:space="preserve">. </w:t>
      </w:r>
      <w:r w:rsidRPr="00791C5B">
        <w:rPr>
          <w:rFonts w:ascii="Times New Roman" w:eastAsia="SimSun" w:hAnsi="Times New Roman"/>
          <w:sz w:val="24"/>
          <w:szCs w:val="24"/>
          <w:lang w:eastAsia="zh-CN"/>
        </w:rPr>
        <w:t xml:space="preserve">Some of these strategies are commonly used by farmers, but success is not notable due to continuing seed accumulation in the seed bank over the years, underground development of the parasite and unavailability of financial resources. Using hand weeding, the farmers can reduce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seed</w:t>
      </w:r>
      <w:r w:rsidRPr="00791C5B">
        <w:rPr>
          <w:rFonts w:ascii="Times New Roman" w:eastAsia="SimSun" w:hAnsi="Times New Roman"/>
          <w:i/>
          <w:sz w:val="24"/>
          <w:szCs w:val="24"/>
          <w:lang w:eastAsia="zh-CN"/>
        </w:rPr>
        <w:t xml:space="preserve"> </w:t>
      </w:r>
      <w:r w:rsidRPr="00791C5B">
        <w:rPr>
          <w:rFonts w:ascii="Times New Roman" w:eastAsia="SimSun" w:hAnsi="Times New Roman"/>
          <w:sz w:val="24"/>
          <w:szCs w:val="24"/>
          <w:lang w:eastAsia="zh-CN"/>
        </w:rPr>
        <w:t>production when they do it before flowering, but this method is time consuming and needs to be repeated s</w:t>
      </w:r>
      <w:r w:rsidRPr="00291CF3">
        <w:rPr>
          <w:rFonts w:ascii="Times New Roman" w:eastAsia="SimSun" w:hAnsi="Times New Roman"/>
          <w:sz w:val="24"/>
          <w:szCs w:val="24"/>
          <w:lang w:eastAsia="zh-CN"/>
        </w:rPr>
        <w:t xml:space="preserve">everal times during many crop seasons before its </w:t>
      </w:r>
      <w:r w:rsidRPr="00791C5B">
        <w:rPr>
          <w:rFonts w:ascii="Times New Roman" w:eastAsia="SimSun" w:hAnsi="Times New Roman"/>
          <w:sz w:val="24"/>
          <w:szCs w:val="24"/>
          <w:lang w:eastAsia="zh-CN"/>
        </w:rPr>
        <w:t>value can be noticed (Parker and Riches, 1993).</w:t>
      </w:r>
    </w:p>
    <w:p w:rsidR="008A0275" w:rsidRPr="00791C5B" w:rsidRDefault="008A0275" w:rsidP="008A0275">
      <w:pPr>
        <w:spacing w:before="120" w:after="0" w:line="360" w:lineRule="auto"/>
        <w:ind w:firstLine="426"/>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One option to reduce the impact of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in farmer’s fields is to improve soil fertility as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is more prevalent in nutrient deficit areas. The increase of nitrogen concentration in the soil can decrease the number of parasite attachments on host plant </w:t>
      </w:r>
      <w:r w:rsidRPr="00791C5B">
        <w:rPr>
          <w:rFonts w:ascii="Times New Roman" w:eastAsia="SimSun" w:hAnsi="Times New Roman"/>
          <w:sz w:val="24"/>
          <w:szCs w:val="24"/>
          <w:lang w:eastAsia="zh-CN"/>
        </w:rPr>
        <w:lastRenderedPageBreak/>
        <w:t xml:space="preserve">roots as shown in the studies of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&lt;EndNote&gt;&lt;Cite&gt;&lt;Author&gt;Riches&lt;/Author&gt;&lt;Year&gt;2005&lt;/Year&gt;&lt;RecNum&gt;4548&lt;/RecNum&gt;&lt;record&gt;&lt;rec-number&gt;4548&lt;/rec-number&gt;&lt;foreign-keys&gt;&lt;key app="EN" db-id="vttaxwzaqd5vf6e0sr8ptvf25azwtvp9vt5x"&gt;4548&lt;/key&gt;&lt;/foreign-keys&gt;&lt;ref-type name="Journal Article"&gt;17&lt;/ref-type&gt;&lt;contributors&gt;&lt;authors&gt;&lt;author&gt;Riches,C.R., Mbwaga AM, Mbapila J, Ahmed GJU.&lt;/author&gt;&lt;/authors&gt;&lt;/contributors&gt;&lt;titles&gt;&lt;title&gt;Improved weed management delivers increased productivity and farm incomes from rice in Bangladesh and Tanzania&lt;/title&gt;&lt;secondary-title&gt;&lt;style face="italic" font="default" size="100%"&gt;Aspects of Applied Biology&lt;/style&gt;&lt;/secondary-title&gt;&lt;/titles&gt;&lt;pages&gt;127-138&lt;/pages&gt;&lt;volume&gt;75&lt;/volume&gt;&lt;keywords&gt;&lt;keyword&gt;agricultural prices cost benefit analysis crop yield cultural control farm income glyphosate green manures herbicides irrigated conditions labour costs lowland areas parasitic weeds production costs productivity rice soil fertility upland areas weed con&lt;/keyword&gt;&lt;/keywords&gt;&lt;dates&gt;&lt;year&gt;2005&lt;/year&gt;&lt;/dates&gt;&lt;publisher&gt;Wellesbourne, UK: Association of Applied Biologists&lt;/publisher&gt;&lt;urls&gt;&lt;/urls&gt;&lt;custom2&gt;WEED&lt;/custom2&gt;&lt;/record&gt;&lt;/Cite&gt;&lt;/EndNote&gt;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Riches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(2005</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and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&lt;EndNote&gt;&lt;Cite&gt;&lt;Author&gt;Adagba&lt;/Author&gt;&lt;Year&gt;2002&lt;/Year&gt;&lt;RecNum&gt;37&lt;/RecNum&gt;&lt;record&gt;&lt;rec-number&gt;37&lt;/rec-number&gt;&lt;foreign-keys&gt;&lt;key app="EN" db-id="vttaxwzaqd5vf6e0sr8ptvf25azwtvp9vt5x"&gt;37&lt;/key&gt;&lt;/foreign-keys&gt;&lt;ref-type name="Journal Article"&gt;17&lt;/ref-type&gt;&lt;contributors&gt;&lt;authors&gt;&lt;author&gt;Adagba,M.A., Lagoke STO, Imolehin ED.&lt;/author&gt;&lt;/authors&gt;&lt;/contributors&gt;&lt;auth-address&gt;National Cereals Research Institute, Badeggi, Bida, Nigeria&lt;/auth-address&gt;&lt;titles&gt;&lt;title&gt;&lt;style face="normal" font="default" size="100%"&gt;Nitrogen effect on the incidence of &lt;/style&gt;&lt;style face="italic" font="default" size="100%"&gt;Striga hermonthica&lt;/style&gt;&lt;style face="normal" font="default" size="100%"&gt; (Del.) Benth in upland rice&lt;/style&gt;&lt;/title&gt;&lt;secondary-title&gt;&lt;style face="italic" font="default" size="100%"&gt;Acta Agronomica Hungarica&lt;/style&gt;&lt;/secondary-title&gt;&lt;/titles&gt;&lt;pages&gt;145-150&lt;/pages&gt;&lt;volume&gt;50&lt;/volume&gt;&lt;number&gt;2&lt;/number&gt;&lt;keywords&gt;&lt;keyword&gt;application rates crop yield cultivars cultural control emergence infestation nitrogen fertilizers parasitic plants resistance rice susceptibility tolerance varietal reactions Oryza Oryza sativa Striga hermonthica Nigeria&lt;/keyword&gt;&lt;keyword&gt;striga hermonthica&lt;/keyword&gt;&lt;keyword&gt;Nitrogen&lt;/keyword&gt;&lt;keyword&gt;Striga&lt;/keyword&gt;&lt;keyword&gt;Upland rice&lt;/keyword&gt;&lt;keyword&gt;rice&lt;/keyword&gt;&lt;/keywords&gt;&lt;dates&gt;&lt;year&gt;2002&lt;/year&gt;&lt;/dates&gt;&lt;urls&gt;&lt;/urls&gt;&lt;custom2&gt;PARA&lt;/custom2&gt;&lt;/record&gt;&lt;/Cite&gt;&lt;/EndNote&gt;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Adagba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(2002)</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for rice, of </w:t>
      </w:r>
      <w:r>
        <w:rPr>
          <w:rFonts w:ascii="Times New Roman" w:eastAsia="SimSun" w:hAnsi="Times New Roman"/>
          <w:sz w:val="24"/>
          <w:szCs w:val="24"/>
          <w:lang w:eastAsia="zh-CN"/>
        </w:rPr>
        <w:t>Sh</w:t>
      </w:r>
      <w:r w:rsidRPr="00791C5B">
        <w:rPr>
          <w:rFonts w:ascii="Times New Roman" w:eastAsia="SimSun" w:hAnsi="Times New Roman"/>
          <w:sz w:val="24"/>
          <w:szCs w:val="24"/>
          <w:lang w:eastAsia="zh-CN"/>
        </w:rPr>
        <w:t xml:space="preserve">owemimo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(2002) and Cechin and Pres</w:t>
      </w:r>
      <w:r>
        <w:rPr>
          <w:rFonts w:ascii="Times New Roman" w:eastAsia="SimSun" w:hAnsi="Times New Roman"/>
          <w:sz w:val="24"/>
          <w:szCs w:val="24"/>
          <w:lang w:eastAsia="zh-CN"/>
        </w:rPr>
        <w:t>s (1993b</w:t>
      </w:r>
      <w:r w:rsidRPr="00791C5B">
        <w:rPr>
          <w:rFonts w:ascii="Times New Roman" w:eastAsia="SimSun" w:hAnsi="Times New Roman"/>
          <w:sz w:val="24"/>
          <w:szCs w:val="24"/>
          <w:lang w:eastAsia="zh-CN"/>
        </w:rPr>
        <w:t xml:space="preserve">) on sorghum and of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&lt;EndNote&gt;&lt;Cite&gt;&lt;Author&gt;Kamara&lt;/Author&gt;&lt;Year&gt;2009&lt;/Year&gt;&lt;RecNum&gt;6025&lt;/RecNum&gt;&lt;record&gt;&lt;rec-number&gt;6025&lt;/rec-number&gt;&lt;foreign-keys&gt;&lt;key app="EN" db-id="vttaxwzaqd5vf6e0sr8ptvf25azwtvp9vt5x"&gt;6025&lt;/key&gt;&lt;/foreign-keys&gt;&lt;ref-type name="Journal Article"&gt;17&lt;/ref-type&gt;&lt;contributors&gt;&lt;authors&gt;&lt;author&gt;Kamara, A.T.,  Ekeleme F, Omoigui LO, Menkir A, Chikoye D, Dugje IY.&lt;/author&gt;&lt;/authors&gt;&lt;/contributors&gt;&lt;titles&gt;&lt;title&gt;&lt;style face="normal" font="default" size="100%"&gt;Nitrogen fertilisation and cultivar effects on the performance of early and late maturing maize under natural infestation with &lt;/style&gt;&lt;style face="italic" font="default" size="100%"&gt;Striga&lt;/style&gt;&lt;/title&gt;&lt;secondary-title&gt;&lt;style face="italic" font="default" size="100%"&gt;African Crop Science Conference Proceedings&lt;/style&gt;&lt;/secondary-title&gt;&lt;/titles&gt;&lt;periodical&gt;&lt;full-title&gt;African Crop Science Conference Proceedings&lt;/full-title&gt;&lt;/periodical&gt;&lt;pages&gt;251 - 257&lt;/pages&gt;&lt;volume&gt;9&lt;/volume&gt;&lt;keywords&gt;&lt;keyword&gt;Open pollinated, Striga hermonthica&lt;/keyword&gt;&lt;/keywords&gt;&lt;dates&gt;&lt;year&gt;2009&lt;/year&gt;&lt;/dates&gt;&lt;urls&gt;&lt;/urls&gt;&lt;/record&gt;&lt;/Cite&gt;&lt;/EndNote&gt;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Kamara</w:t>
      </w:r>
      <w:r w:rsidRPr="00791C5B">
        <w:rPr>
          <w:rFonts w:ascii="Times New Roman" w:eastAsia="SimSun" w:hAnsi="Times New Roman"/>
          <w:i/>
          <w:sz w:val="24"/>
          <w:szCs w:val="24"/>
          <w:lang w:eastAsia="zh-CN"/>
        </w:rPr>
        <w:t xml:space="preserve"> et al.</w:t>
      </w:r>
      <w:r w:rsidRPr="00791C5B">
        <w:rPr>
          <w:rFonts w:ascii="Times New Roman" w:eastAsia="SimSun" w:hAnsi="Times New Roman"/>
          <w:sz w:val="24"/>
          <w:szCs w:val="24"/>
          <w:lang w:eastAsia="zh-CN"/>
        </w:rPr>
        <w:t xml:space="preserve"> (2009)</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and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&lt;EndNote&gt;&lt;Cite&gt;&lt;Author&gt;Ahonsi&lt;/Author&gt;&lt;Year&gt;2002&lt;/Year&gt;&lt;RecNum&gt;127&lt;/RecNum&gt;&lt;record&gt;&lt;rec-number&gt;127&lt;/rec-number&gt;&lt;foreign-keys&gt;&lt;key app="EN" db-id="vttaxwzaqd5vf6e0sr8ptvf25azwtvp9vt5x"&gt;127&lt;/key&gt;&lt;/foreign-keys&gt;&lt;ref-type name="Journal Article"&gt;17&lt;/ref-type&gt;&lt;contributors&gt;&lt;authors&gt;&lt;author&gt;Ahonsi,M.O., Berner DK, Emechebe AM, Lagoke ST.&lt;/author&gt;&lt;/authors&gt;&lt;/contributors&gt;&lt;titles&gt;&lt;title&gt;&lt;style face="normal" font="default" size="100%"&gt;Effects of soil pasteurisation and soil N status on severity of &lt;/style&gt;&lt;style face="italic" font="default" size="100%"&gt;Striga hermonthica &lt;/style&gt;&lt;style face="normal" font="default" size="100%"&gt;(Del.) Benth. in maize&lt;/style&gt;&lt;/title&gt;&lt;secondary-title&gt;&lt;style face="italic" font="default" size="100%"&gt;Soil Biology &amp;amp; Biochemistry&lt;/style&gt;&lt;/secondary-title&gt;&lt;/titles&gt;&lt;pages&gt;1675-1681&lt;/pages&gt;&lt;volume&gt;34&lt;/volume&gt;&lt;keywords&gt;&lt;keyword&gt;hermonthica,soil suppressiveness,N fertility,Integrated Striga management&lt;/keyword&gt;&lt;keyword&gt;striga hermonthica&lt;/keyword&gt;&lt;keyword&gt;Soil&lt;/keyword&gt;&lt;keyword&gt;Striga&lt;/keyword&gt;&lt;keyword&gt;Maize&lt;/keyword&gt;&lt;/keywords&gt;&lt;dates&gt;&lt;year&gt;2002&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Ahonsi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(2002</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on maize. Although this is a practical method, it remains difficult for African farmers to carry out since they have only limited fina</w:t>
      </w:r>
      <w:r w:rsidR="00467EFD">
        <w:rPr>
          <w:rFonts w:ascii="Times New Roman" w:eastAsia="SimSun" w:hAnsi="Times New Roman"/>
          <w:sz w:val="24"/>
          <w:szCs w:val="24"/>
          <w:lang w:eastAsia="zh-CN"/>
        </w:rPr>
        <w:t>nces and access to fertilizers.</w:t>
      </w:r>
    </w:p>
    <w:p w:rsidR="008A0275" w:rsidRPr="00791C5B" w:rsidRDefault="008A0275" w:rsidP="008A0275">
      <w:pPr>
        <w:shd w:val="clear" w:color="auto" w:fill="FFFFFF"/>
        <w:spacing w:before="120" w:after="0" w:line="360" w:lineRule="auto"/>
        <w:ind w:firstLine="426"/>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To control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infestation and or to decrease the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soil seed bank,</w:t>
      </w:r>
      <w:r w:rsidRPr="00791C5B">
        <w:rPr>
          <w:rFonts w:ascii="Times New Roman" w:eastAsia="SimSun" w:hAnsi="Times New Roman"/>
          <w:b/>
          <w:sz w:val="24"/>
          <w:szCs w:val="24"/>
          <w:lang w:eastAsia="zh-CN"/>
        </w:rPr>
        <w:t xml:space="preserve"> </w:t>
      </w:r>
      <w:r w:rsidRPr="00791C5B">
        <w:rPr>
          <w:rFonts w:ascii="Times New Roman" w:eastAsia="SimSun" w:hAnsi="Times New Roman"/>
          <w:sz w:val="24"/>
          <w:szCs w:val="24"/>
          <w:lang w:eastAsia="zh-CN"/>
        </w:rPr>
        <w:t xml:space="preserve">crop rotations can be used with trap and catch crops. Trap crops are non-host plants (like soybean, cotton, groundnut and pigeon pea) that induce parasite seed germination by producing root exudates but are not infected or parasitized by them. Riches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(2005) showed that rice which rotates with pigeon pea in fields infested with </w:t>
      </w:r>
      <w:r w:rsidRPr="00791C5B">
        <w:rPr>
          <w:rFonts w:ascii="Times New Roman" w:eastAsia="SimSun" w:hAnsi="Times New Roman"/>
          <w:i/>
          <w:sz w:val="24"/>
          <w:szCs w:val="24"/>
          <w:lang w:eastAsia="zh-CN"/>
        </w:rPr>
        <w:t>S. asiatica</w:t>
      </w:r>
      <w:r w:rsidRPr="00791C5B">
        <w:rPr>
          <w:rFonts w:ascii="Times New Roman" w:eastAsia="SimSun" w:hAnsi="Times New Roman"/>
          <w:sz w:val="24"/>
          <w:szCs w:val="24"/>
          <w:lang w:eastAsia="zh-CN"/>
        </w:rPr>
        <w:t xml:space="preserve"> in Tanzania is less infected and has a good yield. Catch crops are host plants which stimulate seed germination and are infected, so additional hand pulling is needed to eliminate the parasite before its flowering time. This is not very attractive for farmers who must apply two methods or double their efforts in order to achieve a reduction of the impact of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An example of a catch crop is </w:t>
      </w:r>
      <w:r w:rsidRPr="00791C5B">
        <w:rPr>
          <w:rFonts w:ascii="Times New Roman" w:eastAsia="SimSun" w:hAnsi="Times New Roman"/>
          <w:i/>
          <w:sz w:val="24"/>
          <w:szCs w:val="24"/>
          <w:lang w:eastAsia="zh-CN"/>
        </w:rPr>
        <w:t xml:space="preserve">Sorghum sudanense </w:t>
      </w:r>
      <w:r w:rsidRPr="00791C5B">
        <w:rPr>
          <w:rFonts w:ascii="Times New Roman" w:eastAsia="SimSun" w:hAnsi="Times New Roman"/>
          <w:sz w:val="24"/>
          <w:szCs w:val="24"/>
          <w:lang w:eastAsia="zh-CN"/>
        </w:rPr>
        <w:t xml:space="preserve">L. used to control </w:t>
      </w:r>
      <w:r w:rsidRPr="00791C5B">
        <w:rPr>
          <w:rFonts w:ascii="Times New Roman" w:eastAsia="SimSun" w:hAnsi="Times New Roman"/>
          <w:i/>
          <w:sz w:val="24"/>
          <w:szCs w:val="24"/>
          <w:lang w:eastAsia="zh-CN"/>
        </w:rPr>
        <w:t>S. hermonthica</w:t>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&lt;EndNote&gt;&lt;Cite&gt;&lt;Author&gt;Oswald&lt;/Author&gt;&lt;Year&gt;1997&lt;/Year&gt;&lt;RecNum&gt;4008&lt;/RecNum&gt;&lt;record&gt;&lt;rec-number&gt;4008&lt;/rec-number&gt;&lt;foreign-keys&gt;&lt;key app="EN" db-id="vttaxwzaqd5vf6e0sr8ptvf25azwtvp9vt5x"&gt;4008&lt;/key&gt;&lt;/foreign-keys&gt;&lt;ref-type name="Conference Proceedings"&gt;10&lt;/ref-type&gt;&lt;contributors&gt;&lt;authors&gt;&lt;author&gt;Oswald,A., Abayo G, Ransom JK, Kroschel J, Sauerborn J.&lt;/author&gt;&lt;/authors&gt;&lt;/contributors&gt;&lt;titles&gt;&lt;title&gt;&lt;style face="normal" font="default" size="100%"&gt;Catch-cropping with Sudan grass - an option for&lt;/style&gt;&lt;style face="italic" font="default" size="100%"&gt; striga&lt;/style&gt;&lt;style face="normal" font="default" size="100%"&gt; control in subsistence agriculture&lt;/style&gt;&lt;/title&gt;&lt;tertiary-title&gt;1997 Brighton crop protection conference: weeds&lt;/tertiary-title&gt;&lt;/titles&gt;&lt;pages&gt;UK, 17-UK, 20&lt;/pages&gt;&lt;volume&gt;Brighton&lt;/volume&gt;&lt;keywords&gt;&lt;keyword&gt;catch crops parasitic weeds weeds maize intercropping seed germination plant competition crop yield fertilizers crop weed competition drought weed control cereals Sorghum sudanense Striga Zea mays Kenya&lt;/keyword&gt;&lt;/keywords&gt;&lt;dates&gt;&lt;year&gt;1997&lt;/year&gt;&lt;/dates&gt;&lt;publisher&gt;British Crop Protection Council; Farnham; UK&lt;/publisher&gt;&lt;urls&gt;&lt;/urls&gt;&lt;custom2&gt;PARA&lt;/custom2&gt;&lt;/record&gt;&lt;/Cite&gt;&lt;/EndNote&gt;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(Oswald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1997)</w:t>
      </w:r>
      <w:r w:rsidR="00F721DA" w:rsidRPr="00791C5B">
        <w:rPr>
          <w:rFonts w:ascii="Times New Roman" w:eastAsia="SimSun" w:hAnsi="Times New Roman"/>
          <w:sz w:val="24"/>
          <w:szCs w:val="24"/>
          <w:lang w:eastAsia="zh-CN"/>
        </w:rPr>
        <w:fldChar w:fldCharType="end"/>
      </w:r>
      <w:r w:rsidR="00467EFD">
        <w:rPr>
          <w:rFonts w:ascii="Times New Roman" w:eastAsia="SimSun" w:hAnsi="Times New Roman"/>
          <w:sz w:val="24"/>
          <w:szCs w:val="24"/>
          <w:lang w:eastAsia="zh-CN"/>
        </w:rPr>
        <w:t>.</w:t>
      </w:r>
    </w:p>
    <w:p w:rsidR="008A0275" w:rsidRPr="00791C5B" w:rsidRDefault="008A0275" w:rsidP="008A0275">
      <w:pPr>
        <w:shd w:val="clear" w:color="auto" w:fill="FFFFFF"/>
        <w:spacing w:before="120" w:after="0" w:line="360" w:lineRule="auto"/>
        <w:ind w:firstLine="426"/>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Among the strategies to control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aimed at preventing the attachment and proliferation of the parasite seeds, intercropping remains one of the most successful. Indeed,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&lt;EndNote&gt;&lt;Cite&gt;&lt;Author&gt;Oswald&lt;/Author&gt;&lt;Year&gt;2002&lt;/Year&gt;&lt;RecNum&gt;4012&lt;/RecNum&gt;&lt;record&gt;&lt;rec-number&gt;4012&lt;/rec-number&gt;&lt;foreign-keys&gt;&lt;key app="EN" db-id="vttaxwzaqd5vf6e0sr8ptvf25azwtvp9vt5x"&gt;4012&lt;/key&gt;&lt;/foreign-keys&gt;&lt;ref-type name="Journal Article"&gt;17&lt;/ref-type&gt;&lt;contributors&gt;&lt;authors&gt;&lt;author&gt;Oswald,A., Ransom JK, Kroschel J, Sauerborn J.&lt;/author&gt;&lt;/authors&gt;&lt;/contributors&gt;&lt;auth-address&gt;West Africa Rice Development Association, Cropping Systems, Agronomist WARDA/ADRAO, 01 B.P. 2551, Bouake 01, Cote d&amp;apos;Ivoire&lt;/auth-address&gt;&lt;titles&gt;&lt;title&gt;&lt;style face="normal" font="default" size="100%"&gt;Intercropping controls &lt;/style&gt;&lt;style face="italic" font="default" size="100%"&gt;Striga&lt;/style&gt;&lt;style face="normal" font="default" size="100%"&gt; in maize based farming systems&lt;/style&gt;&lt;/title&gt;&lt;secondary-title&gt;&lt;style face="italic" font="default" size="100%"&gt;Crop Protection&lt;/style&gt;&lt;/secondary-title&gt;&lt;/titles&gt;&lt;pages&gt;367-374&lt;/pages&gt;&lt;volume&gt;21&lt;/volume&gt;&lt;number&gt;5&lt;/number&gt;&lt;keywords&gt;&lt;keyword&gt;cultural control green gram groundnuts humidity intercropping maize parasitic plants shading soyabeans temperature weed control Arachis hypogaea Glycine Fabaceae Glycine max Phaseolus vulgaris Striga hermonthica Vigna radiata Vigna subterranea Zea mays&lt;/keyword&gt;&lt;keyword&gt;control&lt;/keyword&gt;&lt;keyword&gt;Striga&lt;/keyword&gt;&lt;keyword&gt;Maize&lt;/keyword&gt;&lt;keyword&gt;SYSTEMS&lt;/keyword&gt;&lt;/keywords&gt;&lt;dates&gt;&lt;year&gt;2002&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Oswald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w:t>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2002)</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showed a significant reduction of emerged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when maize is intercropped with sweet potato and cowpea in Kenya. The last two crops are called false hosts as they cause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seeds to germinate but are unable to support their attachment. They create a suicidal germination of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seeds in the vicinity of intercrop roots and add also nitrogen to soil. More recently, </w:t>
      </w:r>
      <w:r w:rsidRPr="00791C5B">
        <w:rPr>
          <w:rFonts w:ascii="Times New Roman" w:eastAsia="SimSun" w:hAnsi="Times New Roman"/>
          <w:i/>
          <w:sz w:val="24"/>
          <w:szCs w:val="24"/>
          <w:lang w:eastAsia="zh-CN"/>
        </w:rPr>
        <w:t>Desmodium uncinatum</w:t>
      </w:r>
      <w:r w:rsidRPr="00791C5B">
        <w:rPr>
          <w:rFonts w:ascii="Times New Roman" w:eastAsia="SimSun" w:hAnsi="Times New Roman"/>
          <w:sz w:val="24"/>
          <w:szCs w:val="24"/>
          <w:lang w:eastAsia="zh-CN"/>
        </w:rPr>
        <w:t xml:space="preserve"> is being used as an intercrop legume with maize and sorghum and also reduces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emergence, especially </w:t>
      </w:r>
      <w:r w:rsidRPr="00791C5B">
        <w:rPr>
          <w:rFonts w:ascii="Times New Roman" w:eastAsia="SimSun" w:hAnsi="Times New Roman"/>
          <w:i/>
          <w:sz w:val="24"/>
          <w:szCs w:val="24"/>
          <w:lang w:eastAsia="zh-CN"/>
        </w:rPr>
        <w:t>S. hermonthica</w:t>
      </w:r>
      <w:r w:rsidRPr="00791C5B">
        <w:rPr>
          <w:rFonts w:ascii="Times New Roman" w:eastAsia="SimSun" w:hAnsi="Times New Roman"/>
          <w:sz w:val="24"/>
          <w:szCs w:val="24"/>
          <w:lang w:eastAsia="zh-CN"/>
        </w:rPr>
        <w:t xml:space="preserve"> (Khan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2002;</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&lt;EndNote&gt;&lt;Cite&gt;&lt;Author&gt;Khan&lt;/Author&gt;&lt;Year&gt;2007&lt;/Year&gt;&lt;RecNum&gt;6049&lt;/RecNum&gt;&lt;record&gt;&lt;rec-number&gt;6049&lt;/rec-number&gt;&lt;foreign-keys&gt;&lt;key app="EN" db-id="vttaxwzaqd5vf6e0sr8ptvf25azwtvp9vt5x"&gt;6049&lt;/key&gt;&lt;/foreign-keys&gt;&lt;ref-type name="Journal Article"&gt;17&lt;/ref-type&gt;&lt;contributors&gt;&lt;authors&gt;&lt;author&gt;Khan, Z.R.,  Midega CAO, Hassanali A, Pickett JA, Wadhams LJ.&lt;/author&gt;&lt;/authors&gt;&lt;/contributors&gt;&lt;titles&gt;&lt;title&gt;&lt;style face="normal" font="default" size="100%"&gt;Assessment of different legumes for the control of &lt;/style&gt;&lt;style face="italic" font="default" size="100%"&gt;Striga hermonthica&lt;/style&gt;&lt;style face="normal" font="default" size="100%"&gt; in maize and sorghum&lt;/style&gt;&lt;/title&gt;&lt;secondary-title&gt;&lt;style face="italic" font="default" size="100%"&gt;Crop Sci&lt;/style&gt;&lt;/secondary-title&gt;&lt;/titles&gt;&lt;periodical&gt;&lt;full-title&gt;Crop Sci&lt;/full-title&gt;&lt;/periodical&gt;&lt;pages&gt;728-734&lt;/pages&gt;&lt;volume&gt;47&lt;/volume&gt;&lt;number&gt;2&lt;/number&gt;&lt;dates&gt;&lt;year&gt;2007&lt;/year&gt;&lt;/dates&gt;&lt;urls&gt;&lt;/urls&gt;&lt;/record&gt;&lt;/Cite&gt;&lt;/EndNote&gt;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 Khan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2007)</w:t>
      </w:r>
      <w:r w:rsidR="00F721DA" w:rsidRPr="00791C5B">
        <w:rPr>
          <w:rFonts w:ascii="Times New Roman" w:eastAsia="SimSun" w:hAnsi="Times New Roman"/>
          <w:sz w:val="24"/>
          <w:szCs w:val="24"/>
          <w:lang w:eastAsia="zh-CN"/>
        </w:rPr>
        <w:fldChar w:fldCharType="end"/>
      </w:r>
      <w:r w:rsidR="00467EFD">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The legume root exudates stimulate parasite seed germination but can also cause inhibition of parasite development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&lt;EndNote&gt;&lt;Cite&gt;&lt;Author&gt;Hooper&lt;/Author&gt;&lt;Year&gt;2010&lt;/Year&gt;&lt;RecNum&gt;6021&lt;/RecNum&gt;&lt;record&gt;&lt;rec-number&gt;6021&lt;/rec-number&gt;&lt;foreign-keys&gt;&lt;key app="EN" db-id="vttaxwzaqd5vf6e0sr8ptvf25azwtvp9vt5x"&gt;6021&lt;/key&gt;&lt;/foreign-keys&gt;&lt;ref-type name="Journal Article"&gt;17&lt;/ref-type&gt;&lt;contributors&gt;&lt;authors&gt;&lt;author&gt;Hooper, M.H., Tsanuo MK, Chamberlain K, Tittcomb K, Scholes JD, Hassanali A, Khan ZR, Pickett JA&lt;/author&gt;&lt;/authors&gt;&lt;/contributors&gt;&lt;titles&gt;&lt;title&gt;&lt;style face="normal" font="default" size="100%"&gt;Isoschaftoside, a C-glycosylflavonoid from &lt;/style&gt;&lt;style face="italic" font="default" size="100%"&gt;Desmodium uncinatum&lt;/style&gt;&lt;style face="normal" font="default" size="100%"&gt; root exudate, is an allelochemical against the development of &lt;/style&gt;&lt;style face="italic" font="default" size="100%"&gt;Striga&lt;/style&gt;&lt;/title&gt;&lt;secondary-title&gt;&lt;style face="italic" font="default" size="100%"&gt;Phytochemistry&lt;/style&gt;&lt;/secondary-title&gt;&lt;/titles&gt;&lt;periodical&gt;&lt;full-title&gt;Phytochemistry&lt;/full-title&gt;&lt;/periodical&gt;&lt;pages&gt;904–908&lt;/pages&gt;&lt;volume&gt;71&lt;/volume&gt;&lt;keywords&gt;&lt;keyword&gt;Desmodium uncinatum&lt;/keyword&gt;&lt;keyword&gt;Striga hermonthica&lt;/keyword&gt;&lt;keyword&gt;Striga asiatica&lt;/keyword&gt;&lt;keyword&gt;Allelopathy&lt;/keyword&gt;&lt;keyword&gt;Parasitism&lt;/keyword&gt;&lt;keyword&gt;Weed control&lt;/keyword&gt;&lt;keyword&gt;Isoschaftoside&lt;/keyword&gt;&lt;keyword&gt;C-glycosylflavone&lt;/keyword&gt;&lt;keyword&gt;Radicle inhibition&lt;/keyword&gt;&lt;/keywords&gt;&lt;dates&gt;&lt;year&gt;2010&lt;/year&gt;&lt;/dates&gt;&lt;urls&gt;&lt;/urls&gt;&lt;electronic-resource-num&gt;10.1016/j.phytochem.2010.02.015&lt;/electronic-resource-num&gt;&lt;/record&gt;&lt;/Cite&gt;&lt;/EndNote&gt;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(Hooper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2010)</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The basis of this phenomenon is an allelopathic compound which is thought to inhibit the development of the haustorium (Khan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2002; Hooper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2010). This method is very popular among poor African farmers in some areas, since it is very effective in reducing the lev</w:t>
      </w:r>
      <w:r w:rsidR="00467EFD">
        <w:rPr>
          <w:rFonts w:ascii="Times New Roman" w:eastAsia="SimSun" w:hAnsi="Times New Roman"/>
          <w:sz w:val="24"/>
          <w:szCs w:val="24"/>
          <w:lang w:eastAsia="zh-CN"/>
        </w:rPr>
        <w:t>el of seeds in infested fields.</w:t>
      </w:r>
    </w:p>
    <w:p w:rsidR="008A0275" w:rsidRPr="00791C5B" w:rsidRDefault="008A0275" w:rsidP="008A0275">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Herbicides and artificial germination stimulants, which, although used as a means of control against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often remain out of reach for poor farmers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&lt;EndNote&gt;&lt;Cite&gt;&lt;Author&gt;Ransom&lt;/Author&gt;&lt;Year&gt;2000&lt;/Year&gt;&lt;RecNum&gt;4433&lt;/RecNum&gt;&lt;record&gt;&lt;rec-number&gt;4433&lt;/rec-number&gt;&lt;foreign-keys&gt;&lt;key app="EN" db-id="vttaxwzaqd5vf6e0sr8ptvf25azwtvp9vt5x"&gt;4433&lt;/key&gt;&lt;/foreign-keys&gt;&lt;ref-type name="Journal Article"&gt;17&lt;/ref-type&gt;&lt;contributors&gt;&lt;authors&gt;&lt;author&gt;Ransom,J.K.&lt;/author&gt;&lt;/authors&gt;&lt;/contributors&gt;&lt;auth-address&gt;{a} CIMMYT-Nepal, Lazimpat, Kathmandu: jransom@mos.com.np, Nepal&lt;/auth-address&gt;&lt;titles&gt;&lt;title&gt;&lt;style face="normal" font="default" size="100%"&gt;Long-term approaches for the control of &lt;/style&gt;&lt;style face="italic" font="default" size="100%"&gt;Striga&lt;/style&gt;&lt;style face="normal" font="default" size="100%"&gt; in cereals: Field management options&lt;/style&gt;&lt;/title&gt;&lt;secondary-title&gt;&lt;style face="italic" font="default" size="100%"&gt;Crop Protection&lt;/style&gt;&lt;/secondary-title&gt;&lt;/titles&gt;&lt;pages&gt;759-763&lt;/pages&gt;&lt;volume&gt;19&lt;/volume&gt;&lt;number&gt;8-10&lt;/number&gt;&lt;keywords&gt;&lt;keyword&gt;Agriculture Pest Assessment Control and Management Angiospermae: Spermatophyta,Plantae Scrophulariaceae: Dicotyledones,Angiospermae,Spermatophyta,Plantae Striga (Scrophulariaceae): parasite,weed cereal (Angiospermae): crop,host Angiosperms Dicots Pl&lt;/keyword&gt;&lt;keyword&gt;control&lt;/keyword&gt;&lt;keyword&gt;Striga&lt;/keyword&gt;&lt;keyword&gt;MANAGEMENT&lt;/keyword&gt;&lt;/keywords&gt;&lt;dates&gt;&lt;year&gt;2000&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(Ransom, 2000)</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w:t>
      </w:r>
      <w:r w:rsidRPr="00EE013F">
        <w:rPr>
          <w:rFonts w:ascii="Times New Roman" w:eastAsia="SimSun" w:hAnsi="Times New Roman"/>
          <w:sz w:val="24"/>
          <w:szCs w:val="24"/>
          <w:lang w:eastAsia="zh-CN"/>
        </w:rPr>
        <w:t xml:space="preserve">Although, </w:t>
      </w:r>
      <w:r>
        <w:rPr>
          <w:rFonts w:ascii="Times New Roman" w:eastAsia="SimSun" w:hAnsi="Times New Roman"/>
          <w:sz w:val="24"/>
          <w:szCs w:val="24"/>
          <w:lang w:eastAsia="zh-CN"/>
        </w:rPr>
        <w:t>2,</w:t>
      </w:r>
      <w:r w:rsidRPr="00EE013F">
        <w:rPr>
          <w:rFonts w:ascii="Times New Roman" w:eastAsia="SimSun" w:hAnsi="Times New Roman"/>
          <w:sz w:val="24"/>
          <w:szCs w:val="24"/>
          <w:lang w:eastAsia="zh-CN"/>
        </w:rPr>
        <w:t xml:space="preserve">4-Dichlorophenoxyacetic acid </w:t>
      </w:r>
      <w:r>
        <w:rPr>
          <w:rFonts w:ascii="Times New Roman" w:eastAsia="SimSun" w:hAnsi="Times New Roman"/>
          <w:sz w:val="24"/>
          <w:szCs w:val="24"/>
          <w:lang w:eastAsia="zh-CN"/>
        </w:rPr>
        <w:t xml:space="preserve">(2,4-D) </w:t>
      </w:r>
      <w:r w:rsidRPr="00EE013F">
        <w:rPr>
          <w:rFonts w:ascii="Times New Roman" w:eastAsia="SimSun" w:hAnsi="Times New Roman"/>
          <w:sz w:val="24"/>
          <w:szCs w:val="24"/>
          <w:lang w:eastAsia="zh-CN"/>
        </w:rPr>
        <w:t>which</w:t>
      </w:r>
      <w:r w:rsidRPr="00791C5B">
        <w:rPr>
          <w:rFonts w:ascii="Times New Roman" w:eastAsia="SimSun" w:hAnsi="Times New Roman"/>
          <w:sz w:val="24"/>
          <w:szCs w:val="24"/>
          <w:lang w:eastAsia="zh-CN"/>
        </w:rPr>
        <w:t xml:space="preserve"> is used as an herbicide </w:t>
      </w:r>
      <w:r w:rsidRPr="00791C5B">
        <w:rPr>
          <w:rFonts w:ascii="Times New Roman" w:eastAsia="SimSun" w:hAnsi="Times New Roman"/>
          <w:sz w:val="24"/>
          <w:szCs w:val="24"/>
          <w:lang w:eastAsia="zh-CN"/>
        </w:rPr>
        <w:lastRenderedPageBreak/>
        <w:t xml:space="preserve">applied directly and repeatedly on the parasite, has shown good results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&lt;EndNote&gt;&lt;Cite&gt;&lt;Author&gt;Paré&lt;/Author&gt;&lt;Year&gt;1996&lt;/Year&gt;&lt;RecNum&gt;4075&lt;/RecNum&gt;&lt;record&gt;&lt;rec-number&gt;4075&lt;/rec-number&gt;&lt;foreign-keys&gt;&lt;key app="EN" db-id="vttaxwzaqd5vf6e0sr8ptvf25azwtvp9vt5x"&gt;4075&lt;/key&gt;&lt;/foreign-keys&gt;&lt;ref-type name="Conference Proceedings"&gt;10&lt;/ref-type&gt;&lt;contributors&gt;&lt;authors&gt;&lt;author&gt;Paré,J., Ouedraogo O, Dembele B, Salle G, Raynal Roques A, Tuquet C.&lt;/author&gt;&lt;/authors&gt;&lt;secondary-authors&gt;&lt;author&gt;Moreno,M.T.&lt;/author&gt;&lt;author&gt; Cubero,J.I.&lt;/author&gt;&lt;author&gt; Berner,D.K.&lt;/author&gt;&lt;author&gt; Joel,D.&lt;/author&gt;&lt;author&gt; Musselman,L.J.&lt;/author&gt;&lt;author&gt; Parker,C.&lt;/author&gt;&lt;/secondary-authors&gt;&lt;/contributors&gt;&lt;titles&gt;&lt;title&gt;&lt;style face="normal" font="default" size="100%"&gt;Embryological studies as an efficient strategy to control production of &lt;/style&gt;&lt;style face="italic" font="default" size="100%"&gt;Striga&lt;/style&gt;&lt;style face="normal" font="default" size="100%"&gt; seeds&lt;/style&gt;&lt;/title&gt;&lt;secondary-title&gt;Advances in parasitic research.Proceedings of the Sixth International Parasitic Weed Symposium&lt;/secondary-title&gt;&lt;alt-title&gt;Advances in parasitic research. Sixth International Parasitic Weed Symposium&lt;/alt-title&gt;&lt;/titles&gt;&lt;pages&gt;203-209&lt;/pages&gt;&lt;edition&gt;Cordoba&lt;/edition&gt;&lt;keywords&gt;&lt;keyword&gt;Weed&lt;/keyword&gt;&lt;keyword&gt;control&lt;/keyword&gt;&lt;keyword&gt;Striga&lt;/keyword&gt;&lt;/keywords&gt;&lt;dates&gt;&lt;year&gt;1996&lt;/year&gt;&lt;/dates&gt;&lt;pub-location&gt;Sevilla&lt;/pub-location&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(Carsky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1994</w:t>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Paré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1996</w:t>
      </w:r>
      <w:r w:rsidR="00F721DA" w:rsidRPr="00791C5B">
        <w:rPr>
          <w:rFonts w:ascii="Times New Roman" w:eastAsia="SimSun" w:hAnsi="Times New Roman"/>
          <w:sz w:val="24"/>
          <w:szCs w:val="24"/>
          <w:lang w:eastAsia="zh-CN"/>
        </w:rPr>
        <w:fldChar w:fldCharType="end"/>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&lt;EndNote&gt;&lt;Cite&gt;&lt;Author&gt;Carsky&lt;/Author&gt;&lt;Year&gt;1994&lt;/Year&gt;&lt;RecNum&gt;867&lt;/RecNum&gt;&lt;record&gt;&lt;rec-number&gt;867&lt;/rec-number&gt;&lt;foreign-keys&gt;&lt;key app="EN" db-id="vttaxwzaqd5vf6e0sr8ptvf25azwtvp9vt5x"&gt;867&lt;/key&gt;&lt;/foreign-keys&gt;&lt;ref-type name="Journal Article"&gt;17&lt;/ref-type&gt;&lt;contributors&gt;&lt;authors&gt;&lt;author&gt;Carsky,R.J., Singh L, Ndikawa R.&lt;/author&gt;&lt;/authors&gt;&lt;/contributors&gt;&lt;titles&gt;&lt;title&gt;&lt;style face="normal" font="default" size="100%"&gt;Effect of herbicide and handweeding on current and subsequent season &lt;/style&gt;&lt;style face="italic" font="default" size="100%"&gt;Striga hermonthica &lt;/style&gt;&lt;style face="normal" font="default" size="100%"&gt;density on sorghum&lt;/style&gt;&lt;/title&gt;&lt;secondary-title&gt;&lt;style face="italic" font="default" size="100%"&gt;International Journal of Pest Management&lt;/style&gt;&lt;/secondary-title&gt;&lt;/titles&gt;&lt;pages&gt;111-116&lt;/pages&gt;&lt;volume&gt;40&lt;/volume&gt;&lt;number&gt;2&lt;/number&gt;&lt;keywords&gt;&lt;keyword&gt;sorghum bicolor.striga hermonthica.parasitic weeds.chemical control.weed control.2,4 d.triclopyr.paraquat.bromoxynil.urea.population density.semiarid zones.weed biology.seed germination.seedling emergence.soil water content.cameroon&lt;/keyword&gt;&lt;keyword&gt;striga hermonthica&lt;/keyword&gt;&lt;keyword&gt;Yield&lt;/keyword&gt;&lt;keyword&gt;Yield loss&lt;/keyword&gt;&lt;keyword&gt;herbicides&lt;/keyword&gt;&lt;keyword&gt;Herbicide&lt;/keyword&gt;&lt;keyword&gt;density&lt;/keyword&gt;&lt;keyword&gt;Striga&lt;/keyword&gt;&lt;/keywords&gt;&lt;dates&gt;&lt;year&gt;1994&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the fact that most of the development of the parasite takes place underground, reduced its effectiveness. A more successful strategy is to use herbicide-resistant maize coated with the herbicide imazapyr which causes a considerable reduction in the attachment of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on roots (Kanampiu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2002b). In addition, analogues of germination stimulants can be applied to soil to control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proliferation as they induce germination of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seeds that then die because of the absence of host roots. This is the case with ethylene which has been used occasionally to reduce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levels (reduction of soil seed bank) but is not a feasible control method for widespread use. Ethylene is very expensive and like most of the methods mentioned above, does not meet the expectations of subsistence farmers who would like a more suitable strategy which can allow them both to fight effectively against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species/ecotypes as well as to improve their crop production. Therefore, a suitable, durable and cheap control option for poor farmers seems to be the use of resistant and tolerant cultivars.</w:t>
      </w:r>
    </w:p>
    <w:p w:rsidR="008A0275" w:rsidRPr="00791C5B" w:rsidRDefault="008A0275" w:rsidP="003373C5">
      <w:pPr>
        <w:spacing w:before="120" w:after="0" w:line="360" w:lineRule="auto"/>
        <w:jc w:val="both"/>
        <w:rPr>
          <w:rFonts w:ascii="Times New Roman" w:eastAsia="SimSun" w:hAnsi="Times New Roman"/>
          <w:sz w:val="24"/>
          <w:szCs w:val="24"/>
          <w:lang w:eastAsia="zh-CN"/>
        </w:rPr>
      </w:pPr>
    </w:p>
    <w:p w:rsidR="008A0275" w:rsidRPr="000F3911" w:rsidRDefault="008A0275" w:rsidP="001D2C7B">
      <w:pPr>
        <w:pStyle w:val="Heading2"/>
        <w:spacing w:line="360" w:lineRule="auto"/>
        <w:ind w:left="426" w:hanging="426"/>
        <w:jc w:val="both"/>
        <w:rPr>
          <w:rFonts w:ascii="Times New Roman" w:hAnsi="Times New Roman"/>
          <w:color w:val="auto"/>
          <w:sz w:val="24"/>
          <w:szCs w:val="24"/>
        </w:rPr>
      </w:pPr>
      <w:bookmarkStart w:id="6" w:name="_Toc325312992"/>
      <w:r w:rsidRPr="000F3911">
        <w:rPr>
          <w:rFonts w:ascii="Times New Roman" w:hAnsi="Times New Roman"/>
          <w:color w:val="auto"/>
          <w:sz w:val="24"/>
          <w:szCs w:val="24"/>
        </w:rPr>
        <w:t xml:space="preserve">Can resistant and tolerant cultivars play a role in controlling </w:t>
      </w:r>
      <w:r w:rsidRPr="000F3911">
        <w:rPr>
          <w:rFonts w:ascii="Times New Roman" w:hAnsi="Times New Roman"/>
          <w:i/>
          <w:color w:val="auto"/>
          <w:sz w:val="24"/>
          <w:szCs w:val="24"/>
        </w:rPr>
        <w:t>Striga</w:t>
      </w:r>
      <w:r w:rsidRPr="000F3911">
        <w:rPr>
          <w:rFonts w:ascii="Times New Roman" w:hAnsi="Times New Roman"/>
          <w:color w:val="auto"/>
          <w:sz w:val="24"/>
          <w:szCs w:val="24"/>
        </w:rPr>
        <w:t xml:space="preserve"> and improving crop yield?</w:t>
      </w:r>
      <w:bookmarkEnd w:id="6"/>
    </w:p>
    <w:p w:rsidR="008A0275" w:rsidRPr="00791C5B" w:rsidRDefault="008A0275" w:rsidP="008A0275">
      <w:pPr>
        <w:autoSpaceDE w:val="0"/>
        <w:autoSpaceDN w:val="0"/>
        <w:adjustRightInd w:val="0"/>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Research obtained for some specific crops gives hope that the use of resistant and tolerant cultivars could be an effective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control method particularly if used in combination with other strategies. The early damage caused soon after parasite attachment and particularly the low incomes of African farmers </w:t>
      </w:r>
      <w:r w:rsidRPr="00791C5B">
        <w:rPr>
          <w:rFonts w:ascii="Times New Roman" w:hAnsi="Times New Roman"/>
          <w:sz w:val="24"/>
          <w:szCs w:val="24"/>
          <w:lang w:eastAsia="fr-FR"/>
        </w:rPr>
        <w:t xml:space="preserve">are the most important aspects to be considered. </w:t>
      </w:r>
      <w:r w:rsidRPr="00223454">
        <w:rPr>
          <w:rFonts w:ascii="Times New Roman" w:eastAsia="SimSun" w:hAnsi="Times New Roman"/>
          <w:sz w:val="24"/>
          <w:szCs w:val="24"/>
          <w:lang w:eastAsia="zh-CN"/>
        </w:rPr>
        <w:t xml:space="preserve">Resistant cultivars are defined as those that support few or no </w:t>
      </w:r>
      <w:r w:rsidRPr="00223454">
        <w:rPr>
          <w:rFonts w:ascii="Times New Roman" w:eastAsia="SimSun" w:hAnsi="Times New Roman"/>
          <w:i/>
          <w:sz w:val="24"/>
          <w:szCs w:val="24"/>
          <w:lang w:eastAsia="zh-CN"/>
        </w:rPr>
        <w:t>Striga</w:t>
      </w:r>
      <w:r w:rsidRPr="00223454">
        <w:rPr>
          <w:rFonts w:ascii="Times New Roman" w:eastAsia="SimSun" w:hAnsi="Times New Roman"/>
          <w:sz w:val="24"/>
          <w:szCs w:val="24"/>
          <w:lang w:eastAsia="zh-CN"/>
        </w:rPr>
        <w:t xml:space="preserve"> attachments when parasitized</w:t>
      </w:r>
      <w:r w:rsidRPr="0065789D">
        <w:rPr>
          <w:rFonts w:ascii="Times New Roman" w:eastAsia="SimSun" w:hAnsi="Times New Roman"/>
          <w:color w:val="00B050"/>
          <w:sz w:val="24"/>
          <w:szCs w:val="24"/>
          <w:lang w:eastAsia="zh-CN"/>
        </w:rPr>
        <w:t xml:space="preserve"> </w:t>
      </w:r>
      <w:r w:rsidRPr="00791C5B">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&lt;EndNote&gt;&lt;Cite&gt;&lt;Author&gt;Doggett&lt;/Author&gt;&lt;Year&gt;1988&lt;/Year&gt;&lt;RecNum&gt;1337&lt;/RecNum&gt;&lt;record&gt;&lt;rec-number&gt;1337&lt;/rec-number&gt;&lt;foreign-keys&gt;&lt;key app="EN" db-id="vttaxwzaqd5vf6e0sr8ptvf25azwtvp9vt5x"&gt;1337&lt;/key&gt;&lt;/foreign-keys&gt;&lt;ref-type name="Book"&gt;6&lt;/ref-type&gt;&lt;contributors&gt;&lt;authors&gt;&lt;author&gt;Doggett,H.&lt;/author&gt;&lt;/authors&gt;&lt;/contributors&gt;&lt;titles&gt;&lt;title&gt;Sorghum&lt;/title&gt;&lt;/titles&gt;&lt;pages&gt;512-&lt;/pages&gt;&lt;keywords&gt;&lt;keyword&gt;weeds parasitic weeds ecology crops insect pests cereals agricultural entomology Sorghum bicolor Sorghum Striga plants parasitic plants Spermatophyta weeds arthropod pests pests animals arthropods invertebrates insects Sorghum Gramineae Cyperales monoco&lt;/keyword&gt;&lt;/keywords&gt;&lt;dates&gt;&lt;year&gt;1988&lt;/year&gt;&lt;/dates&gt;&lt;pub-location&gt;London&lt;/pub-location&gt;&lt;publisher&gt;Longmans Green &amp;amp; Co. LTD&lt;/publisher&gt;&lt;isbn&gt;0-582-46345-9&lt;/isbn&gt;&lt;urls&gt;&lt;/urls&gt;&lt;/record&gt;&lt;/Cite&gt;&lt;/EndNote&gt;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Doggett, 1988</w:t>
      </w:r>
      <w:r w:rsidR="00F721DA" w:rsidRPr="00791C5B">
        <w:rPr>
          <w:rFonts w:ascii="Times New Roman" w:eastAsia="SimSun" w:hAnsi="Times New Roman"/>
          <w:sz w:val="24"/>
          <w:szCs w:val="24"/>
          <w:lang w:eastAsia="zh-CN"/>
        </w:rPr>
        <w:fldChar w:fldCharType="end"/>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Ejeta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1992</w:t>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Parker and Riches, 1993). Many studies have been carried out to identify resistant crop cultivars and their reactions to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infection. Some host plants produce low amounts of germination stimulants in their root exudates and this reduces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germination resulting in decreased parasite attachment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&lt;EndNote&gt;&lt;Cite&gt;&lt;Author&gt;Vogler&lt;/Author&gt;&lt;Year&gt;1996&lt;/Year&gt;&lt;RecNum&gt;5603&lt;/RecNum&gt;&lt;record&gt;&lt;rec-number&gt;5603&lt;/rec-number&gt;&lt;foreign-keys&gt;&lt;key app="EN" db-id="vttaxwzaqd5vf6e0sr8ptvf25azwtvp9vt5x"&gt;5603&lt;/key&gt;&lt;/foreign-keys&gt;&lt;ref-type name="Journal Article"&gt;17&lt;/ref-type&gt;&lt;contributors&gt;&lt;authors&gt;&lt;author&gt;Vogler,R.K., Ejeta G, Butler LG.&lt;/author&gt;&lt;/authors&gt;&lt;/contributors&gt;&lt;titles&gt;&lt;title&gt;&lt;style face="normal" font="default" size="100%"&gt;Inheritance of low production of &lt;/style&gt;&lt;style face="italic" font="default" size="100%"&gt;Striga &lt;/style&gt;&lt;style face="normal" font="default" size="100%"&gt;germination stimulant in sorghum&lt;/style&gt;&lt;/title&gt;&lt;secondary-title&gt;&lt;style face="italic" font="default" size="100%"&gt;Crop Science&lt;/style&gt;&lt;/secondary-title&gt;&lt;/titles&gt;&lt;pages&gt;1185-1191&lt;/pages&gt;&lt;volume&gt;36&lt;/volume&gt;&lt;number&gt;5&lt;/number&gt;&lt;keywords&gt;&lt;keyword&gt;sorghum bicolor.lines.striga.host parasite relationships.chemical ecology.defense mechanisms.biosynthesis.root exudates.seed germination.inhibition.inheritance.recessive genes.segregation.evaluation.laboratory methods.assays.agar gel assay&lt;/keyword&gt;&lt;keyword&gt;Striga&lt;/keyword&gt;&lt;keyword&gt;germination&lt;/keyword&gt;&lt;/keywords&gt;&lt;dates&gt;&lt;year&gt;1996&lt;/year&gt;&lt;/dates&gt;&lt;urls&gt;&lt;/urls&gt;&lt;custom2&gt;PARA&lt;/custom2&gt;&lt;/record&gt;&lt;/Cite&gt;&lt;/EndNote&gt;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(Vogler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1996)</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This is the case for SAR-1, a </w:t>
      </w:r>
      <w:r w:rsidRPr="00791C5B">
        <w:rPr>
          <w:rFonts w:ascii="Times New Roman" w:eastAsia="SimSun" w:hAnsi="Times New Roman"/>
          <w:i/>
          <w:sz w:val="24"/>
          <w:szCs w:val="24"/>
          <w:lang w:eastAsia="zh-CN"/>
        </w:rPr>
        <w:t>S. asiatica</w:t>
      </w:r>
      <w:r w:rsidRPr="00791C5B">
        <w:rPr>
          <w:rFonts w:ascii="Times New Roman" w:eastAsia="SimSun" w:hAnsi="Times New Roman"/>
          <w:sz w:val="24"/>
          <w:szCs w:val="24"/>
          <w:lang w:eastAsia="zh-CN"/>
        </w:rPr>
        <w:t xml:space="preserve"> resistant sorghum line in the study of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&lt;EndNote&gt;&lt;Cite&gt;&lt;Author&gt;Lane&lt;/Author&gt;&lt;Year&gt;1992&lt;/Year&gt;&lt;RecNum&gt;2943&lt;/RecNum&gt;&lt;record&gt;&lt;rec-number&gt;2943&lt;/rec-number&gt;&lt;foreign-keys&gt;&lt;key app="EN" db-id="vttaxwzaqd5vf6e0sr8ptvf25azwtvp9vt5x"&gt;2943&lt;/key&gt;&lt;/foreign-keys&gt;&lt;ref-type name="Journal Article"&gt;17&lt;/ref-type&gt;&lt;contributors&gt;&lt;authors&gt;&lt;author&gt;Lane,J.A.&lt;/author&gt;&lt;author&gt; Bailey,J.A.&lt;/author&gt;&lt;/authors&gt;&lt;/contributors&gt;&lt;auth-address&gt;Bristol Univ. (United Kingdom). Dept. of Agricultural Sciences&lt;/auth-address&gt;&lt;titles&gt;&lt;title&gt;&lt;style face="normal" font="default" size="100%"&gt;Resistance of cowpea and cereals to the parasitic angiosperm &lt;/style&gt;&lt;style face="italic" font="default" size="100%"&gt;Striga&lt;/style&gt;&lt;/title&gt;&lt;secondary-title&gt;&lt;style face="italic" font="default" size="100%"&gt;Euphytica&lt;/style&gt;&lt;style face="normal" font="default" size="100%"&gt; &lt;/style&gt;&lt;/secondary-title&gt;&lt;/titles&gt;&lt;periodical&gt;&lt;full-title&gt;Euphytica&lt;/full-title&gt;&lt;/periodical&gt;&lt;pages&gt;85-93&lt;/pages&gt;&lt;volume&gt;63&lt;/volume&gt;&lt;number&gt;1-2&lt;/number&gt;&lt;dates&gt;&lt;year&gt;1992&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Lane and Bailey (1992)</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w:t>
      </w:r>
      <w:r w:rsidRPr="00791C5B">
        <w:rPr>
          <w:rFonts w:ascii="Times New Roman" w:hAnsi="Times New Roman"/>
          <w:sz w:val="24"/>
          <w:szCs w:val="24"/>
        </w:rPr>
        <w:t xml:space="preserve"> Low germination stimulant (</w:t>
      </w:r>
      <w:r w:rsidRPr="00791C5B">
        <w:rPr>
          <w:rFonts w:ascii="Times New Roman" w:hAnsi="Times New Roman"/>
          <w:i/>
          <w:sz w:val="24"/>
          <w:szCs w:val="24"/>
        </w:rPr>
        <w:t>lgs</w:t>
      </w:r>
      <w:r w:rsidRPr="00791C5B">
        <w:rPr>
          <w:rFonts w:ascii="Times New Roman" w:hAnsi="Times New Roman"/>
          <w:sz w:val="24"/>
          <w:szCs w:val="24"/>
        </w:rPr>
        <w:t xml:space="preserve">) gene for resistance to </w:t>
      </w:r>
      <w:r w:rsidRPr="00791C5B">
        <w:rPr>
          <w:rFonts w:ascii="Times New Roman" w:hAnsi="Times New Roman"/>
          <w:i/>
          <w:sz w:val="24"/>
          <w:szCs w:val="24"/>
        </w:rPr>
        <w:t>Striga</w:t>
      </w:r>
      <w:r w:rsidRPr="00791C5B">
        <w:rPr>
          <w:rFonts w:ascii="Times New Roman" w:hAnsi="Times New Roman"/>
          <w:sz w:val="24"/>
          <w:szCs w:val="24"/>
        </w:rPr>
        <w:t xml:space="preserve"> species has been found in a population of recombinant inbred lines (RILs) derived from </w:t>
      </w:r>
      <w:r w:rsidRPr="00791C5B">
        <w:rPr>
          <w:rFonts w:ascii="Times New Roman" w:hAnsi="Times New Roman"/>
          <w:i/>
          <w:sz w:val="24"/>
          <w:szCs w:val="24"/>
        </w:rPr>
        <w:t>Striga</w:t>
      </w:r>
      <w:r w:rsidRPr="00791C5B">
        <w:rPr>
          <w:rFonts w:ascii="Times New Roman" w:hAnsi="Times New Roman"/>
          <w:sz w:val="24"/>
          <w:szCs w:val="24"/>
        </w:rPr>
        <w:t xml:space="preserve"> resistant sorghum cultivar SRN39 and the susceptible cultivar Shanqui Red (SQR) (Ejeta, 2007). Recently</w:t>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&lt;EndNote&gt;&lt;Cite&gt;&lt;Author&gt;Satish&lt;/Author&gt;&lt;Year&gt;2011&lt;/Year&gt;&lt;RecNum&gt;6044&lt;/RecNum&gt;&lt;record&gt;&lt;rec-number&gt;6044&lt;/rec-number&gt;&lt;foreign-keys&gt;&lt;key app="EN" db-id="vttaxwzaqd5vf6e0sr8ptvf25azwtvp9vt5x"&gt;6044&lt;/key&gt;&lt;/foreign-keys&gt;&lt;ref-type name="Journal Article"&gt;17&lt;/ref-type&gt;&lt;contributors&gt;&lt;authors&gt;&lt;author&gt;Satish, K., Gutema Z, Grenier C, Rich PJ, Ejeta G.&lt;/author&gt;&lt;/authors&gt;&lt;/contributors&gt;&lt;titles&gt;&lt;title&gt;&lt;style face="normal" font="default" size="100%"&gt;Molecular tagging and validation of microsatellite markers linked to the low germination stimulant gene (lgs) for &lt;/style&gt;&lt;style face="italic" font="default" size="100%"&gt;Striga&lt;/style&gt;&lt;style face="normal" font="default" size="100%"&gt; resistance in sorghum [&lt;/style&gt;&lt;style face="italic" font="default" size="100%"&gt;Sorghum bicolor&lt;/style&gt;&lt;style face="normal" font="default" size="100%"&gt; (L.) Moench]&lt;/style&gt;&lt;/title&gt;&lt;secondary-title&gt;&lt;style face="italic" font="default" size="100%"&gt;Theor Appl Genet&lt;/style&gt;&lt;/secondary-title&gt;&lt;/titles&gt;&lt;periodical&gt;&lt;full-title&gt;Theor Appl Genet&lt;/full-title&gt;&lt;/periodical&gt;&lt;dates&gt;&lt;year&gt;2011&lt;/year&gt;&lt;/dates&gt;&lt;urls&gt;&lt;/urls&gt;&lt;electronic-resource-num&gt;10.1007/s00122-011-1763-9&lt;/electronic-resource-num&gt;&lt;/record&gt;&lt;/Cite&gt;&lt;/EndNote&gt;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Satish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(201</w:t>
      </w:r>
      <w:r w:rsidR="001532FA">
        <w:rPr>
          <w:rFonts w:ascii="Times New Roman" w:eastAsia="SimSun" w:hAnsi="Times New Roman"/>
          <w:sz w:val="24"/>
          <w:szCs w:val="24"/>
          <w:lang w:eastAsia="zh-CN"/>
        </w:rPr>
        <w:t>2</w:t>
      </w:r>
      <w:r w:rsidRPr="00791C5B">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have tagged and mapped molecular markers associated with this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resistance gene which will accelerate breeding activities for the development of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-resistant cultivars and also help the fine mapping and </w:t>
      </w:r>
      <w:r w:rsidRPr="00791C5B">
        <w:rPr>
          <w:rFonts w:ascii="Times New Roman" w:eastAsia="SimSun" w:hAnsi="Times New Roman"/>
          <w:sz w:val="24"/>
          <w:szCs w:val="24"/>
          <w:lang w:eastAsia="zh-CN"/>
        </w:rPr>
        <w:lastRenderedPageBreak/>
        <w:t xml:space="preserve">identification of the gene responsible. However, despite the fact that </w:t>
      </w:r>
      <w:r w:rsidRPr="00791C5B">
        <w:rPr>
          <w:rFonts w:ascii="Times New Roman" w:eastAsia="SimSun" w:hAnsi="Times New Roman"/>
          <w:i/>
          <w:sz w:val="24"/>
          <w:szCs w:val="24"/>
          <w:lang w:eastAsia="zh-CN"/>
        </w:rPr>
        <w:t>lgs</w:t>
      </w:r>
      <w:r w:rsidRPr="00791C5B">
        <w:rPr>
          <w:rFonts w:ascii="Times New Roman" w:eastAsia="SimSun" w:hAnsi="Times New Roman"/>
          <w:sz w:val="24"/>
          <w:szCs w:val="24"/>
          <w:lang w:eastAsia="zh-CN"/>
        </w:rPr>
        <w:t xml:space="preserve"> production can </w:t>
      </w:r>
      <w:r w:rsidRPr="00791C5B">
        <w:rPr>
          <w:rFonts w:ascii="Times New Roman" w:hAnsi="Times New Roman"/>
          <w:sz w:val="24"/>
          <w:szCs w:val="24"/>
        </w:rPr>
        <w:t>reduced parasite germination prior to attachment to the host roots system</w:t>
      </w:r>
      <w:r w:rsidRPr="00791C5B">
        <w:rPr>
          <w:rFonts w:ascii="Times New Roman" w:eastAsia="SimSun" w:hAnsi="Times New Roman"/>
          <w:sz w:val="24"/>
          <w:szCs w:val="24"/>
          <w:lang w:eastAsia="zh-CN"/>
        </w:rPr>
        <w:t xml:space="preserve">, only few parasite attachments are needed to have a large effect on plant growth and yield as Gurney </w:t>
      </w:r>
      <w:r w:rsidRPr="00791C5B">
        <w:rPr>
          <w:rFonts w:ascii="Times New Roman" w:eastAsia="SimSun" w:hAnsi="Times New Roman"/>
          <w:i/>
          <w:sz w:val="24"/>
          <w:szCs w:val="24"/>
          <w:lang w:eastAsia="zh-CN"/>
        </w:rPr>
        <w:t xml:space="preserve">et al. </w:t>
      </w:r>
      <w:r w:rsidRPr="00791C5B">
        <w:rPr>
          <w:rFonts w:ascii="Times New Roman" w:eastAsia="SimSun" w:hAnsi="Times New Roman"/>
          <w:sz w:val="24"/>
          <w:szCs w:val="24"/>
          <w:lang w:eastAsia="zh-CN"/>
        </w:rPr>
        <w:t>(1999) point out.</w:t>
      </w:r>
    </w:p>
    <w:p w:rsidR="00113341" w:rsidRDefault="008A0275" w:rsidP="00A6322E">
      <w:pPr>
        <w:shd w:val="clear" w:color="auto" w:fill="FFFFFF"/>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Other types of resistance occur post-attachment. A study by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&lt;EndNote&gt;&lt;Cite&gt;&lt;Author&gt;Mohamed&lt;/Author&gt;&lt;Year&gt;2003&lt;/Year&gt;&lt;RecNum&gt;3442&lt;/RecNum&gt;&lt;record&gt;&lt;rec-number&gt;3442&lt;/rec-number&gt;&lt;foreign-keys&gt;&lt;key app="EN" db-id="vttaxwzaqd5vf6e0sr8ptvf25azwtvp9vt5x"&gt;3442&lt;/key&gt;&lt;/foreign-keys&gt;&lt;ref-type name="Journal Article"&gt;17&lt;/ref-type&gt;&lt;contributors&gt;&lt;authors&gt;&lt;author&gt;Mohamed,A., Ellicott A, Housley TL, Ejeta G.&lt;/author&gt;&lt;/authors&gt;&lt;/contributors&gt;&lt;titles&gt;&lt;title&gt;&lt;style face="normal" font="default" size="100%"&gt;Hypersensitive response to &lt;/style&gt;&lt;style face="italic" font="default" size="100%"&gt;Striga &lt;/style&gt;&lt;style face="normal" font="default" size="100%"&gt;infection in Sorghum&lt;/style&gt;&lt;/title&gt;&lt;secondary-title&gt;&lt;style face="italic" font="default" size="100%"&gt;Crop Science&lt;/style&gt;&lt;/secondary-title&gt;&lt;/titles&gt;&lt;pages&gt;1320-1324&lt;/pages&gt;&lt;volume&gt;43&lt;/volume&gt;&lt;number&gt;4&lt;/number&gt;&lt;keywords&gt;&lt;keyword&gt;cultivars germination haustoria invasion parasitic plants resistance wild relatives Sorghum arundinaceum Sorghum bicolor Striga asiatica Sorghum Poaceae Cyperales monocotyledons angiosperms Spermatophyta plants Striga Scrophulariaceae Scrophulariales di&lt;/keyword&gt;&lt;keyword&gt;Striga&lt;/keyword&gt;&lt;/keywords&gt;&lt;dates&gt;&lt;year&gt;2003&lt;/year&gt;&lt;/dates&gt;&lt;urls&gt;&lt;/urls&gt;&lt;custom2&gt;PARA&lt;/custom2&gt;&lt;/record&gt;&lt;/Cite&gt;&lt;/EndNote&gt;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Mohamed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(2003)</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showed that some resistant sorghum cultivars exhibit a hypersensitive response (</w:t>
      </w:r>
      <w:r w:rsidRPr="00EE013F">
        <w:rPr>
          <w:rFonts w:ascii="Times New Roman" w:eastAsia="SimSun" w:hAnsi="Times New Roman"/>
          <w:sz w:val="24"/>
          <w:szCs w:val="24"/>
          <w:lang w:eastAsia="zh-CN"/>
        </w:rPr>
        <w:t>HR</w:t>
      </w:r>
      <w:r w:rsidRPr="00791C5B">
        <w:rPr>
          <w:rFonts w:ascii="Times New Roman" w:eastAsia="SimSun" w:hAnsi="Times New Roman"/>
          <w:sz w:val="24"/>
          <w:szCs w:val="24"/>
          <w:lang w:eastAsia="zh-CN"/>
        </w:rPr>
        <w:t xml:space="preserve">), when infected by some ecotypes of </w:t>
      </w:r>
      <w:r w:rsidRPr="00791C5B">
        <w:rPr>
          <w:rFonts w:ascii="Times New Roman" w:eastAsia="SimSun" w:hAnsi="Times New Roman"/>
          <w:i/>
          <w:sz w:val="24"/>
          <w:szCs w:val="24"/>
          <w:lang w:eastAsia="zh-CN"/>
        </w:rPr>
        <w:t>S. asiatica</w:t>
      </w:r>
      <w:r w:rsidRPr="00791C5B">
        <w:rPr>
          <w:rFonts w:ascii="Times New Roman" w:eastAsia="SimSun" w:hAnsi="Times New Roman"/>
          <w:sz w:val="24"/>
          <w:szCs w:val="24"/>
          <w:lang w:eastAsia="zh-CN"/>
        </w:rPr>
        <w:t xml:space="preserve">. The HR is characterized by the development of necrotic tissue around the parasite attachment site which is thought to prevent host root cortex invasion. Among them, P47121 (a wild relative of sorghum), and Framida and Dobbs (sorghum cultivars) are resistant to one ecotype of </w:t>
      </w:r>
      <w:r w:rsidRPr="00791C5B">
        <w:rPr>
          <w:rFonts w:ascii="Times New Roman" w:eastAsia="SimSun" w:hAnsi="Times New Roman"/>
          <w:i/>
          <w:sz w:val="24"/>
          <w:szCs w:val="24"/>
          <w:lang w:eastAsia="zh-CN"/>
        </w:rPr>
        <w:t>S. asiatica</w:t>
      </w:r>
      <w:r w:rsidRPr="00791C5B">
        <w:rPr>
          <w:rFonts w:ascii="Times New Roman" w:eastAsia="SimSun" w:hAnsi="Times New Roman"/>
          <w:sz w:val="24"/>
          <w:szCs w:val="24"/>
          <w:lang w:eastAsia="zh-CN"/>
        </w:rPr>
        <w:t xml:space="preserve">. Many research studies have shown different levels of resistance to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species after attachment. In the case of N13, a sorghum cultivar, </w:t>
      </w:r>
      <w:r w:rsidRPr="00791C5B">
        <w:rPr>
          <w:rFonts w:ascii="Times New Roman" w:eastAsia="SimSun" w:hAnsi="Times New Roman"/>
          <w:i/>
          <w:sz w:val="24"/>
          <w:szCs w:val="24"/>
          <w:lang w:eastAsia="zh-CN"/>
        </w:rPr>
        <w:t>S. asiatica</w:t>
      </w:r>
      <w:r w:rsidRPr="00791C5B">
        <w:rPr>
          <w:rFonts w:ascii="Times New Roman" w:eastAsia="SimSun" w:hAnsi="Times New Roman"/>
          <w:sz w:val="24"/>
          <w:szCs w:val="24"/>
          <w:lang w:eastAsia="zh-CN"/>
        </w:rPr>
        <w:t xml:space="preserve"> penetrates the root cortex but cannot go beyond it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&lt;EndNote&gt;&lt;Cite&gt;&lt;Author&gt;Maiti&lt;/Author&gt;&lt;Year&gt;1984&lt;/Year&gt;&lt;RecNum&gt;3179&lt;/RecNum&gt;&lt;record&gt;&lt;rec-number&gt;3179&lt;/rec-number&gt;&lt;foreign-keys&gt;&lt;key app="EN" db-id="vttaxwzaqd5vf6e0sr8ptvf25azwtvp9vt5x"&gt;3179&lt;/key&gt;&lt;/foreign-keys&gt;&lt;ref-type name="Journal Article"&gt;17&lt;/ref-type&gt;&lt;contributors&gt;&lt;authors&gt;&lt;author&gt;Maiti,R.K., Ramaiah KV, Bisen SS, Chidley VL.&lt;/author&gt;&lt;/authors&gt;&lt;/contributors&gt;&lt;titles&gt;&lt;title&gt;&lt;style face="normal" font="default" size="100%"&gt;A comparative study of the haustorial development of &lt;/style&gt;&lt;style face="italic" font="default" size="100%"&gt;Striga asiatica&lt;/style&gt;&lt;style face="normal" font="default" size="100%"&gt; (L.) Kuntze on sorghum cultivars&lt;/style&gt;&lt;/title&gt;&lt;secondary-title&gt;&lt;style face="italic" font="default" size="100%"&gt;Annals of Botany&lt;/style&gt;&lt;/secondary-title&gt;&lt;/titles&gt;&lt;pages&gt;447-457&lt;/pages&gt;&lt;volume&gt;54&lt;/volume&gt;&lt;number&gt;4&lt;/number&gt;&lt;keywords&gt;&lt;keyword&gt;sorghum.cultivars.striga asiatica.parasitic weeds.host parasite relationships.&lt;/keyword&gt;&lt;keyword&gt;Striga&lt;/keyword&gt;&lt;keyword&gt;cultivars&lt;/keyword&gt;&lt;/keywords&gt;&lt;dates&gt;&lt;year&gt;1984&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(Maiti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1984)</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At Sheffield University we have screened N13 and </w:t>
      </w:r>
      <w:r w:rsidRPr="00791C5B">
        <w:rPr>
          <w:rFonts w:ascii="Times New Roman" w:eastAsia="SimSun" w:hAnsi="Times New Roman"/>
          <w:bCs/>
          <w:sz w:val="24"/>
          <w:szCs w:val="24"/>
          <w:lang w:val="en-US" w:eastAsia="zh-CN"/>
        </w:rPr>
        <w:t xml:space="preserve">E36-1 (both parents of a </w:t>
      </w:r>
      <w:r w:rsidRPr="00E55330">
        <w:rPr>
          <w:rFonts w:ascii="Times New Roman" w:eastAsia="SimSun" w:hAnsi="Times New Roman"/>
          <w:bCs/>
          <w:sz w:val="24"/>
          <w:szCs w:val="24"/>
          <w:lang w:val="en-US" w:eastAsia="zh-CN"/>
        </w:rPr>
        <w:t>RIL</w:t>
      </w:r>
      <w:r>
        <w:rPr>
          <w:rFonts w:ascii="Times New Roman" w:eastAsia="SimSun" w:hAnsi="Times New Roman"/>
          <w:bCs/>
          <w:sz w:val="24"/>
          <w:szCs w:val="24"/>
          <w:lang w:val="en-US" w:eastAsia="zh-CN"/>
        </w:rPr>
        <w:t xml:space="preserve"> (Recombinant Inbred Lines)</w:t>
      </w:r>
      <w:r w:rsidRPr="00791C5B">
        <w:rPr>
          <w:rFonts w:ascii="Times New Roman" w:eastAsia="SimSun" w:hAnsi="Times New Roman"/>
          <w:bCs/>
          <w:sz w:val="24"/>
          <w:szCs w:val="24"/>
          <w:lang w:val="en-US" w:eastAsia="zh-CN"/>
        </w:rPr>
        <w:t xml:space="preserve"> sorghum mapping population) for post-attachment resistance against different ecotypes of </w:t>
      </w:r>
      <w:r w:rsidRPr="00791C5B">
        <w:rPr>
          <w:rFonts w:ascii="Times New Roman" w:eastAsia="SimSun" w:hAnsi="Times New Roman"/>
          <w:bCs/>
          <w:i/>
          <w:sz w:val="24"/>
          <w:szCs w:val="24"/>
          <w:lang w:val="en-US" w:eastAsia="zh-CN"/>
        </w:rPr>
        <w:t xml:space="preserve">S. hermonthica </w:t>
      </w:r>
      <w:r w:rsidRPr="00791C5B">
        <w:rPr>
          <w:rFonts w:ascii="Times New Roman" w:eastAsia="SimSun" w:hAnsi="Times New Roman"/>
          <w:bCs/>
          <w:sz w:val="24"/>
          <w:szCs w:val="24"/>
          <w:lang w:val="en-US" w:eastAsia="zh-CN"/>
        </w:rPr>
        <w:t xml:space="preserve">and </w:t>
      </w:r>
      <w:r w:rsidRPr="00791C5B">
        <w:rPr>
          <w:rFonts w:ascii="Times New Roman" w:eastAsia="SimSun" w:hAnsi="Times New Roman"/>
          <w:i/>
          <w:sz w:val="24"/>
          <w:szCs w:val="24"/>
          <w:lang w:eastAsia="zh-CN"/>
        </w:rPr>
        <w:t xml:space="preserve">S. asiatica </w:t>
      </w:r>
      <w:r w:rsidRPr="00791C5B">
        <w:rPr>
          <w:rFonts w:ascii="Times New Roman" w:eastAsia="SimSun" w:hAnsi="Times New Roman"/>
          <w:sz w:val="24"/>
          <w:szCs w:val="24"/>
          <w:lang w:eastAsia="zh-CN"/>
        </w:rPr>
        <w:t>(Fig 1.5)</w:t>
      </w:r>
      <w:r w:rsidRPr="00791C5B">
        <w:rPr>
          <w:rFonts w:ascii="Times New Roman" w:eastAsia="SimSun" w:hAnsi="Times New Roman"/>
          <w:bCs/>
          <w:sz w:val="24"/>
          <w:szCs w:val="24"/>
          <w:lang w:eastAsia="zh-CN"/>
        </w:rPr>
        <w:t xml:space="preserve">. In our study, N13 supported less </w:t>
      </w:r>
      <w:r w:rsidRPr="00791C5B">
        <w:rPr>
          <w:rFonts w:ascii="Times New Roman" w:eastAsia="SimSun" w:hAnsi="Times New Roman"/>
          <w:bCs/>
          <w:i/>
          <w:sz w:val="24"/>
          <w:szCs w:val="24"/>
          <w:lang w:eastAsia="zh-CN"/>
        </w:rPr>
        <w:t>Striga</w:t>
      </w:r>
      <w:r w:rsidRPr="00791C5B">
        <w:rPr>
          <w:rFonts w:ascii="Times New Roman" w:eastAsia="SimSun" w:hAnsi="Times New Roman"/>
          <w:bCs/>
          <w:sz w:val="24"/>
          <w:szCs w:val="24"/>
          <w:lang w:eastAsia="zh-CN"/>
        </w:rPr>
        <w:t xml:space="preserve"> dry biomass than </w:t>
      </w:r>
      <w:r w:rsidRPr="00791C5B">
        <w:rPr>
          <w:rFonts w:ascii="Times New Roman" w:eastAsia="SimSun" w:hAnsi="Times New Roman"/>
          <w:bCs/>
          <w:sz w:val="24"/>
          <w:szCs w:val="24"/>
          <w:lang w:val="en-US" w:eastAsia="zh-CN"/>
        </w:rPr>
        <w:t xml:space="preserve">E36-1. N13 showed high levels of </w:t>
      </w:r>
      <w:r w:rsidRPr="00791C5B">
        <w:rPr>
          <w:rFonts w:ascii="Times New Roman" w:eastAsia="SimSun" w:hAnsi="Times New Roman"/>
          <w:bCs/>
          <w:sz w:val="24"/>
          <w:szCs w:val="24"/>
          <w:lang w:eastAsia="zh-CN"/>
        </w:rPr>
        <w:t xml:space="preserve">resistant against all the </w:t>
      </w:r>
      <w:r w:rsidRPr="00791C5B">
        <w:rPr>
          <w:rFonts w:ascii="Times New Roman" w:eastAsia="SimSun" w:hAnsi="Times New Roman"/>
          <w:bCs/>
          <w:i/>
          <w:sz w:val="24"/>
          <w:szCs w:val="24"/>
          <w:lang w:eastAsia="zh-CN"/>
        </w:rPr>
        <w:t>Striga</w:t>
      </w:r>
      <w:r w:rsidRPr="00791C5B">
        <w:rPr>
          <w:rFonts w:ascii="Times New Roman" w:eastAsia="SimSun" w:hAnsi="Times New Roman"/>
          <w:bCs/>
          <w:sz w:val="24"/>
          <w:szCs w:val="24"/>
          <w:lang w:eastAsia="zh-CN"/>
        </w:rPr>
        <w:t xml:space="preserve"> species and ecotypes tested</w:t>
      </w:r>
      <w:r w:rsidRPr="00791C5B">
        <w:rPr>
          <w:rFonts w:ascii="Times New Roman" w:eastAsia="SimSun" w:hAnsi="Times New Roman"/>
          <w:sz w:val="24"/>
          <w:szCs w:val="24"/>
          <w:lang w:eastAsia="zh-CN"/>
        </w:rPr>
        <w:t>.</w:t>
      </w:r>
      <w:r w:rsidRPr="00791C5B">
        <w:rPr>
          <w:rFonts w:ascii="Times New Roman" w:eastAsia="SimSun" w:hAnsi="Times New Roman"/>
          <w:bCs/>
          <w:sz w:val="24"/>
          <w:szCs w:val="24"/>
          <w:lang w:val="en-US" w:eastAsia="zh-CN"/>
        </w:rPr>
        <w:t xml:space="preserve"> </w:t>
      </w:r>
      <w:r w:rsidRPr="00791C5B">
        <w:rPr>
          <w:rFonts w:ascii="Times New Roman" w:eastAsia="SimSun" w:hAnsi="Times New Roman"/>
          <w:sz w:val="24"/>
          <w:szCs w:val="24"/>
          <w:lang w:eastAsia="zh-CN"/>
        </w:rPr>
        <w:t xml:space="preserve">N13 also significantly reduced </w:t>
      </w:r>
      <w:r w:rsidRPr="00791C5B">
        <w:rPr>
          <w:rFonts w:ascii="Times New Roman" w:eastAsia="SimSun" w:hAnsi="Times New Roman"/>
          <w:i/>
          <w:sz w:val="24"/>
          <w:szCs w:val="24"/>
          <w:lang w:eastAsia="zh-CN"/>
        </w:rPr>
        <w:t>S. hermonthica</w:t>
      </w:r>
      <w:r w:rsidRPr="00791C5B">
        <w:rPr>
          <w:rFonts w:ascii="Times New Roman" w:eastAsia="SimSun" w:hAnsi="Times New Roman"/>
          <w:sz w:val="24"/>
          <w:szCs w:val="24"/>
          <w:lang w:eastAsia="zh-CN"/>
        </w:rPr>
        <w:t xml:space="preserve"> seed reproduction in the field as demonstrated by the study of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&lt;EndNote&gt;&lt;Cite&gt;&lt;Author&gt;Rodenburg&lt;/Author&gt;&lt;Year&gt;2006&lt;/Year&gt;&lt;RecNum&gt;4583&lt;/RecNum&gt;&lt;record&gt;&lt;rec-number&gt;4583&lt;/rec-number&gt;&lt;foreign-keys&gt;&lt;key app="EN" db-id="vttaxwzaqd5vf6e0sr8ptvf25azwtvp9vt5x"&gt;4583&lt;/key&gt;&lt;/foreign-keys&gt;&lt;ref-type name="Journal Article"&gt;17&lt;/ref-type&gt;&lt;contributors&gt;&lt;authors&gt;&lt;author&gt;Rodenburg,J., Bastiaans L, Kropff MJ.&lt;/author&gt;&lt;/authors&gt;&lt;/contributors&gt;&lt;auth-address&gt;Wageningen Univ, Crop &amp;amp; Weed Ecol Grp, NL-6700 AK Wageningen, Netherlands; WARDA, Africa Rice Ctr, Cotonou, Benin Rodenburg, J: j.rodenburg@cgiar.org&lt;/auth-address&gt;&lt;titles&gt;&lt;title&gt;&lt;style face="normal" font="default" size="100%"&gt;Characterization of host tolerance to &lt;/style&gt;&lt;style face="italic" font="default" size="100%"&gt;Striga hermonthica&lt;/style&gt;&lt;/title&gt;&lt;secondary-title&gt;&lt;style face="italic" font="default" size="100%"&gt;Euphytica&lt;/style&gt;&lt;/secondary-title&gt;&lt;/titles&gt;&lt;periodical&gt;&lt;full-title&gt;Euphytica&lt;/full-title&gt;&lt;/periodical&gt;&lt;pages&gt;353-365&lt;/pages&gt;&lt;volume&gt;147&lt;/volume&gt;&lt;number&gt;3&lt;/number&gt;&lt;keywords&gt;&lt;keyword&gt;defence mechanisms parasitic weed selection measures Sorghum bicolor Pennisetum glaucum maize cultivars resistance sorghum yield infestation accessions infection asiatica seedbank&lt;/keyword&gt;&lt;keyword&gt;Striga&lt;/keyword&gt;&lt;keyword&gt;striga hermonthica&lt;/keyword&gt;&lt;/keywords&gt;&lt;dates&gt;&lt;year&gt;2006&lt;/year&gt;&lt;/dates&gt;&lt;urls&gt;&lt;/urls&gt;&lt;custom2&gt;PARA&lt;/custom2&gt;&lt;/record&gt;&lt;/Cite&gt;&lt;/EndNote&gt;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Rodenburg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(2006</w:t>
      </w:r>
      <w:r w:rsidR="00F721DA" w:rsidRPr="00791C5B">
        <w:rPr>
          <w:rFonts w:ascii="Times New Roman" w:eastAsia="SimSun" w:hAnsi="Times New Roman"/>
          <w:sz w:val="24"/>
          <w:szCs w:val="24"/>
          <w:lang w:eastAsia="zh-CN"/>
        </w:rPr>
        <w:fldChar w:fldCharType="end"/>
      </w:r>
      <w:r>
        <w:rPr>
          <w:rFonts w:ascii="Times New Roman" w:eastAsia="SimSun" w:hAnsi="Times New Roman"/>
          <w:sz w:val="24"/>
          <w:szCs w:val="24"/>
          <w:lang w:eastAsia="zh-CN"/>
        </w:rPr>
        <w:t>b</w:t>
      </w:r>
      <w:r w:rsidR="00467EFD">
        <w:rPr>
          <w:rFonts w:ascii="Times New Roman" w:eastAsia="SimSun" w:hAnsi="Times New Roman"/>
          <w:sz w:val="24"/>
          <w:szCs w:val="24"/>
          <w:lang w:eastAsia="zh-CN"/>
        </w:rPr>
        <w:t>).</w:t>
      </w:r>
    </w:p>
    <w:p w:rsidR="008A0275" w:rsidRPr="00791C5B" w:rsidRDefault="008A0275" w:rsidP="008A0275">
      <w:pPr>
        <w:shd w:val="clear" w:color="auto" w:fill="FFFFFF"/>
        <w:spacing w:before="120" w:after="0" w:line="360" w:lineRule="auto"/>
        <w:ind w:firstLine="360"/>
        <w:jc w:val="both"/>
        <w:rPr>
          <w:rFonts w:ascii="Times New Roman" w:eastAsia="SimSun" w:hAnsi="Times New Roman"/>
          <w:bCs/>
          <w:sz w:val="24"/>
          <w:szCs w:val="24"/>
          <w:lang w:eastAsia="zh-CN"/>
        </w:rPr>
      </w:pPr>
      <w:r w:rsidRPr="00791C5B">
        <w:rPr>
          <w:rFonts w:ascii="Times New Roman" w:eastAsia="SimSun" w:hAnsi="Times New Roman"/>
          <w:sz w:val="24"/>
          <w:szCs w:val="24"/>
          <w:lang w:eastAsia="zh-CN"/>
        </w:rPr>
        <w:t xml:space="preserve">Further fine mapping of the genes responsible for this resistance and the development of markers linked to the resistance loci are required to aid breeding efforts using N13 as the donor parent. Recombinant inbred lines derived from the resistant sorghum cultivars N13 and IS9830 as a donor parent in the genetic background of a susceptible sorghum cultivar E-36 have been used to identify 5 common Quantitative Trait Loci (QTL) responsible for field resistance to </w:t>
      </w:r>
      <w:r w:rsidRPr="00791C5B">
        <w:rPr>
          <w:rFonts w:ascii="Times New Roman" w:eastAsia="SimSun" w:hAnsi="Times New Roman"/>
          <w:i/>
          <w:sz w:val="24"/>
          <w:szCs w:val="24"/>
          <w:lang w:eastAsia="zh-CN"/>
        </w:rPr>
        <w:t>S. hermonthica</w:t>
      </w:r>
      <w:r w:rsidRPr="00791C5B">
        <w:rPr>
          <w:rFonts w:ascii="Times New Roman" w:eastAsia="SimSun" w:hAnsi="Times New Roman"/>
          <w:sz w:val="24"/>
          <w:szCs w:val="24"/>
          <w:lang w:eastAsia="zh-CN"/>
        </w:rPr>
        <w:t xml:space="preserve"> in two season trials at two locations in Kenya and Mali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&lt;EndNote&gt;&lt;Cite&gt;&lt;Author&gt;Haussmann&lt;/Author&gt;&lt;Year&gt;2004&lt;/Year&gt;&lt;RecNum&gt;6026&lt;/RecNum&gt;&lt;record&gt;&lt;rec-number&gt;6026&lt;/rec-number&gt;&lt;foreign-keys&gt;&lt;key app="EN" db-id="vttaxwzaqd5vf6e0sr8ptvf25azwtvp9vt5x"&gt;6026&lt;/key&gt;&lt;/foreign-keys&gt;&lt;ref-type name="Journal Article"&gt;17&lt;/ref-type&gt;&lt;contributors&gt;&lt;authors&gt;&lt;author&gt;Haussmann, BIG., Hess DE, Omanya GO, Folkertsma RT, Reddy BVS, Kayentao M, Welz HG, Geiger HH.&lt;/author&gt;&lt;/authors&gt;&lt;/contributors&gt;&lt;titles&gt;&lt;title&gt;&lt;style face="normal" font="default" size="100%"&gt;Genomic regions influencing resistance to the parasitic weed &lt;/style&gt;&lt;style face="italic" font="default" size="100%"&gt;Striga hermonthica&lt;/style&gt;&lt;style face="normal" font="default" size="100%"&gt; in two recombinant inbred populations of sorghum&lt;/style&gt;&lt;/title&gt;&lt;secondary-title&gt;&lt;style face="italic" font="default" size="100%"&gt;Theor Appl Genet &lt;/style&gt;&lt;/secondary-title&gt;&lt;/titles&gt;&lt;periodical&gt;&lt;full-title&gt;Theor Appl Genet&lt;/full-title&gt;&lt;/periodical&gt;&lt;pages&gt;1005–1016&lt;/pages&gt;&lt;volume&gt;109&lt;/volume&gt;&lt;dates&gt;&lt;year&gt;2004&lt;/year&gt;&lt;/dates&gt;&lt;urls&gt;&lt;/urls&gt;&lt;electronic-resource-num&gt;10.1007/s00122-004-1706-9&lt;/electronic-resource-num&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(Haussmann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2004)</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These </w:t>
      </w:r>
      <w:r w:rsidRPr="00E55330">
        <w:rPr>
          <w:rFonts w:ascii="Times New Roman" w:eastAsia="SimSun" w:hAnsi="Times New Roman"/>
          <w:sz w:val="24"/>
          <w:szCs w:val="24"/>
          <w:lang w:eastAsia="zh-CN"/>
        </w:rPr>
        <w:t>QTL</w:t>
      </w:r>
      <w:r w:rsidRPr="00791C5B">
        <w:rPr>
          <w:rFonts w:ascii="Times New Roman" w:eastAsia="SimSun" w:hAnsi="Times New Roman"/>
          <w:sz w:val="24"/>
          <w:szCs w:val="24"/>
          <w:lang w:eastAsia="zh-CN"/>
        </w:rPr>
        <w:t xml:space="preserve"> are thought to represent robust, durable resistance QTL as the authors validated the QTL by using 2 different mapping populations in different environments across two seasons. This study again suggests that N13 and IS9830 are suitable candidates for use in Marker Assisted Breeding (MAB) programmes.</w:t>
      </w:r>
    </w:p>
    <w:p w:rsidR="00A6322E" w:rsidRDefault="00F721DA" w:rsidP="00113341">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fldChar w:fldCharType="begin"/>
      </w:r>
      <w:r w:rsidR="00DD0BC5" w:rsidRPr="00791C5B">
        <w:rPr>
          <w:rFonts w:ascii="Times New Roman" w:eastAsia="SimSun" w:hAnsi="Times New Roman"/>
          <w:sz w:val="24"/>
          <w:szCs w:val="24"/>
          <w:lang w:eastAsia="zh-CN"/>
        </w:rPr>
        <w:instrText xml:space="preserve"> ADDIN EN.CITE &lt;EndNote&gt;&lt;Cite&gt;&lt;Author&gt;Gurney&lt;/Author&gt;&lt;Year&gt;2006&lt;/Year&gt;&lt;RecNum&gt;2000&lt;/RecNum&gt;&lt;record&gt;&lt;rec-number&gt;2000&lt;/rec-number&gt;&lt;foreign-keys&gt;&lt;key app="EN" db-id="vttaxwzaqd5vf6e0sr8ptvf25azwtvp9vt5x"&gt;2000&lt;/key&gt;&lt;/foreign-keys&gt;&lt;ref-type name="Journal Article"&gt;17&lt;/ref-type&gt;&lt;contributors&gt;&lt;authors&gt;&lt;author&gt;Gurney,A.L., Slate J, Press MC, Scholes JD.&lt;/author&gt;&lt;/authors&gt;&lt;/contributors&gt;&lt;auth-address&gt;Department of Animal and Plant Sciences, University of Sheffield, Sheffield S10 2TN, UK. J.Scholes@Sheffield.ac.uk&lt;/auth-address&gt;&lt;titles&gt;&lt;title&gt;&lt;style face="normal" font="default" size="100%"&gt;A novel form of resistance in rice to the angiosperm parasite &lt;/style&gt;&lt;style face="italic" font="default" size="100%"&gt;Striga hermonthica&lt;/style&gt;&lt;/title&gt;&lt;secondary-title&gt;&lt;style face="italic" font="default" size="100%"&gt;New Phytologist&lt;/style&gt;&lt;/secondary-title&gt;&lt;/titles&gt;&lt;periodical&gt;&lt;full-title&gt;New Phytologist&lt;/full-title&gt;&lt;/periodical&gt;&lt;pages&gt;199-208&lt;/pages&gt;&lt;volume&gt;169&lt;/volume&gt;&lt;number&gt;1&lt;/number&gt;&lt;keywords&gt;&lt;keyword&gt;chromosome maps chromosomes genes genetic mapping genetic resistance genetic variance genomes inbred lines parasitic plants phenotypes quantitative trait loci resistance rice weeds Oryza Oryza sativa Striga hermonthica genomics&lt;/keyword&gt;&lt;keyword&gt;striga hermonthica&lt;/keyword&gt;&lt;keyword&gt;rice&lt;/keyword&gt;&lt;keyword&gt;Striga&lt;/keyword&gt;&lt;/keywords&gt;&lt;dates&gt;&lt;year&gt;2006&lt;/year&gt;&lt;/dates&gt;&lt;urls&gt;&lt;/urls&gt;&lt;custom2&gt;PARA&lt;/custom2&gt;&lt;/record&gt;&lt;/Cite&gt;&lt;/EndNote&gt;</w:instrText>
      </w:r>
      <w:r w:rsidRPr="00791C5B">
        <w:rPr>
          <w:rFonts w:ascii="Times New Roman" w:eastAsia="SimSun" w:hAnsi="Times New Roman"/>
          <w:sz w:val="24"/>
          <w:szCs w:val="24"/>
          <w:lang w:eastAsia="zh-CN"/>
        </w:rPr>
        <w:fldChar w:fldCharType="separate"/>
      </w:r>
      <w:r w:rsidR="00DD0BC5" w:rsidRPr="00791C5B">
        <w:rPr>
          <w:rFonts w:ascii="Times New Roman" w:eastAsia="SimSun" w:hAnsi="Times New Roman"/>
          <w:sz w:val="24"/>
          <w:szCs w:val="24"/>
          <w:lang w:eastAsia="zh-CN"/>
        </w:rPr>
        <w:t xml:space="preserve">Gurney </w:t>
      </w:r>
      <w:r w:rsidR="00DD0BC5" w:rsidRPr="00791C5B">
        <w:rPr>
          <w:rFonts w:ascii="Times New Roman" w:eastAsia="SimSun" w:hAnsi="Times New Roman"/>
          <w:i/>
          <w:sz w:val="24"/>
          <w:szCs w:val="24"/>
          <w:lang w:eastAsia="zh-CN"/>
        </w:rPr>
        <w:t>et al.</w:t>
      </w:r>
      <w:r w:rsidR="00DD0BC5" w:rsidRPr="00791C5B">
        <w:rPr>
          <w:rFonts w:ascii="Times New Roman" w:eastAsia="SimSun" w:hAnsi="Times New Roman"/>
          <w:sz w:val="24"/>
          <w:szCs w:val="24"/>
          <w:lang w:eastAsia="zh-CN"/>
        </w:rPr>
        <w:t xml:space="preserve"> (2006)</w:t>
      </w:r>
      <w:r w:rsidRPr="00791C5B">
        <w:rPr>
          <w:rFonts w:ascii="Times New Roman" w:eastAsia="SimSun" w:hAnsi="Times New Roman"/>
          <w:sz w:val="24"/>
          <w:szCs w:val="24"/>
          <w:lang w:eastAsia="zh-CN"/>
        </w:rPr>
        <w:fldChar w:fldCharType="end"/>
      </w:r>
      <w:r w:rsidR="00DD0BC5" w:rsidRPr="00791C5B">
        <w:rPr>
          <w:rFonts w:ascii="Times New Roman" w:eastAsia="SimSun" w:hAnsi="Times New Roman"/>
          <w:sz w:val="24"/>
          <w:szCs w:val="24"/>
          <w:lang w:eastAsia="zh-CN"/>
        </w:rPr>
        <w:t xml:space="preserve"> demonstrated that rice germplasm also contains important sources of post-attachment resistance to </w:t>
      </w:r>
      <w:r w:rsidR="00DD0BC5" w:rsidRPr="00791C5B">
        <w:rPr>
          <w:rFonts w:ascii="Times New Roman" w:eastAsia="SimSun" w:hAnsi="Times New Roman"/>
          <w:i/>
          <w:sz w:val="24"/>
          <w:szCs w:val="24"/>
          <w:lang w:eastAsia="zh-CN"/>
        </w:rPr>
        <w:t xml:space="preserve">S. hermonthica </w:t>
      </w:r>
      <w:r w:rsidR="00DD0BC5" w:rsidRPr="00791C5B">
        <w:rPr>
          <w:rFonts w:ascii="Times New Roman" w:eastAsia="SimSun" w:hAnsi="Times New Roman"/>
          <w:sz w:val="24"/>
          <w:szCs w:val="24"/>
          <w:lang w:eastAsia="zh-CN"/>
        </w:rPr>
        <w:t>and</w:t>
      </w:r>
      <w:r w:rsidR="00DD0BC5" w:rsidRPr="00791C5B">
        <w:rPr>
          <w:rFonts w:ascii="Times New Roman" w:eastAsia="SimSun" w:hAnsi="Times New Roman"/>
          <w:i/>
          <w:sz w:val="24"/>
          <w:szCs w:val="24"/>
          <w:lang w:eastAsia="zh-CN"/>
        </w:rPr>
        <w:t xml:space="preserve"> S. asiatica</w:t>
      </w:r>
      <w:r w:rsidR="00DD0BC5" w:rsidRPr="00791C5B">
        <w:rPr>
          <w:rFonts w:ascii="Times New Roman" w:eastAsia="SimSun" w:hAnsi="Times New Roman"/>
          <w:sz w:val="24"/>
          <w:szCs w:val="24"/>
          <w:lang w:eastAsia="zh-CN"/>
        </w:rPr>
        <w:t xml:space="preserve">, after five years of laboratory screening of many rice cultivars. One </w:t>
      </w:r>
      <w:r w:rsidR="00DD0BC5" w:rsidRPr="00791C5B">
        <w:rPr>
          <w:rFonts w:ascii="Times New Roman" w:eastAsia="SimSun" w:hAnsi="Times New Roman"/>
          <w:i/>
          <w:sz w:val="24"/>
          <w:szCs w:val="24"/>
          <w:lang w:eastAsia="zh-CN"/>
        </w:rPr>
        <w:t>O. sativa</w:t>
      </w:r>
      <w:r w:rsidR="00DD0BC5" w:rsidRPr="00791C5B">
        <w:rPr>
          <w:rFonts w:ascii="Times New Roman" w:eastAsia="SimSun" w:hAnsi="Times New Roman"/>
          <w:sz w:val="24"/>
          <w:szCs w:val="24"/>
          <w:lang w:eastAsia="zh-CN"/>
        </w:rPr>
        <w:t xml:space="preserve"> ssp. </w:t>
      </w:r>
      <w:r w:rsidR="00DD0BC5" w:rsidRPr="00E55330">
        <w:rPr>
          <w:rFonts w:ascii="Times New Roman" w:eastAsia="SimSun" w:hAnsi="Times New Roman"/>
          <w:sz w:val="24"/>
          <w:szCs w:val="24"/>
          <w:lang w:eastAsia="zh-CN"/>
        </w:rPr>
        <w:t xml:space="preserve">japonica </w:t>
      </w:r>
      <w:r w:rsidR="00DD0BC5" w:rsidRPr="00791C5B">
        <w:rPr>
          <w:rFonts w:ascii="Times New Roman" w:eastAsia="SimSun" w:hAnsi="Times New Roman"/>
          <w:sz w:val="24"/>
          <w:szCs w:val="24"/>
          <w:lang w:eastAsia="zh-CN"/>
        </w:rPr>
        <w:t>cultivar</w:t>
      </w:r>
    </w:p>
    <w:p w:rsidR="007B670E" w:rsidRDefault="007B670E" w:rsidP="000D739E">
      <w:pPr>
        <w:spacing w:before="120" w:after="0" w:line="360" w:lineRule="auto"/>
        <w:jc w:val="both"/>
        <w:rPr>
          <w:rFonts w:ascii="Times New Roman" w:eastAsia="SimSun" w:hAnsi="Times New Roman"/>
          <w:sz w:val="24"/>
          <w:szCs w:val="24"/>
          <w:lang w:eastAsia="zh-CN"/>
        </w:rPr>
      </w:pPr>
    </w:p>
    <w:p w:rsidR="00466094" w:rsidRDefault="00466094" w:rsidP="00113341">
      <w:pPr>
        <w:spacing w:before="120" w:after="0" w:line="360" w:lineRule="auto"/>
        <w:ind w:firstLine="360"/>
        <w:jc w:val="both"/>
        <w:rPr>
          <w:rFonts w:ascii="Times New Roman" w:eastAsia="SimSun" w:hAnsi="Times New Roman"/>
          <w:sz w:val="24"/>
          <w:szCs w:val="24"/>
          <w:lang w:eastAsia="zh-CN"/>
        </w:rPr>
      </w:pPr>
    </w:p>
    <w:p w:rsidR="00467EFD" w:rsidRDefault="00467EFD" w:rsidP="00113341">
      <w:pPr>
        <w:spacing w:before="120" w:after="0" w:line="360" w:lineRule="auto"/>
        <w:ind w:firstLine="360"/>
        <w:jc w:val="both"/>
        <w:rPr>
          <w:rFonts w:ascii="Times New Roman" w:eastAsia="SimSun" w:hAnsi="Times New Roman"/>
          <w:sz w:val="24"/>
          <w:szCs w:val="24"/>
          <w:lang w:eastAsia="zh-CN"/>
        </w:rPr>
      </w:pPr>
    </w:p>
    <w:p w:rsidR="00467EFD" w:rsidRDefault="00467EFD" w:rsidP="00113341">
      <w:pPr>
        <w:spacing w:before="120" w:after="0" w:line="360" w:lineRule="auto"/>
        <w:ind w:firstLine="360"/>
        <w:jc w:val="both"/>
        <w:rPr>
          <w:rFonts w:ascii="Times New Roman" w:eastAsia="SimSun" w:hAnsi="Times New Roman"/>
          <w:sz w:val="24"/>
          <w:szCs w:val="24"/>
          <w:lang w:eastAsia="zh-CN"/>
        </w:rPr>
      </w:pPr>
    </w:p>
    <w:p w:rsidR="00466094" w:rsidRDefault="00466094" w:rsidP="00113341">
      <w:pPr>
        <w:spacing w:before="120" w:after="0" w:line="360" w:lineRule="auto"/>
        <w:ind w:firstLine="360"/>
        <w:jc w:val="both"/>
        <w:rPr>
          <w:rFonts w:ascii="Times New Roman" w:eastAsia="SimSun" w:hAnsi="Times New Roman"/>
          <w:sz w:val="24"/>
          <w:szCs w:val="24"/>
          <w:lang w:eastAsia="zh-CN"/>
        </w:rPr>
      </w:pPr>
    </w:p>
    <w:p w:rsidR="00467EFD" w:rsidRDefault="00467EFD" w:rsidP="00113341">
      <w:pPr>
        <w:spacing w:before="120" w:after="0" w:line="360" w:lineRule="auto"/>
        <w:ind w:firstLine="360"/>
        <w:jc w:val="both"/>
        <w:rPr>
          <w:rFonts w:ascii="Times New Roman" w:eastAsia="SimSun" w:hAnsi="Times New Roman"/>
          <w:sz w:val="24"/>
          <w:szCs w:val="24"/>
          <w:lang w:eastAsia="zh-CN"/>
        </w:rPr>
      </w:pPr>
    </w:p>
    <w:tbl>
      <w:tblPr>
        <w:tblW w:w="0" w:type="auto"/>
        <w:tblLook w:val="04A0" w:firstRow="1" w:lastRow="0" w:firstColumn="1" w:lastColumn="0" w:noHBand="0" w:noVBand="1"/>
      </w:tblPr>
      <w:tblGrid>
        <w:gridCol w:w="8720"/>
      </w:tblGrid>
      <w:tr w:rsidR="00A6322E" w:rsidRPr="00991ACE" w:rsidTr="00A6322E">
        <w:tc>
          <w:tcPr>
            <w:tcW w:w="8720" w:type="dxa"/>
            <w:shd w:val="clear" w:color="auto" w:fill="auto"/>
          </w:tcPr>
          <w:p w:rsidR="00A6322E" w:rsidRPr="00991ACE" w:rsidRDefault="00A6322E" w:rsidP="00A6322E">
            <w:pPr>
              <w:autoSpaceDE w:val="0"/>
              <w:autoSpaceDN w:val="0"/>
              <w:adjustRightInd w:val="0"/>
              <w:spacing w:after="0" w:line="360" w:lineRule="auto"/>
              <w:jc w:val="both"/>
              <w:rPr>
                <w:rFonts w:ascii="Times New Roman" w:hAnsi="Times New Roman"/>
                <w:sz w:val="24"/>
                <w:szCs w:val="24"/>
              </w:rPr>
            </w:pPr>
            <w:r>
              <w:rPr>
                <w:rFonts w:ascii="Times New Roman" w:hAnsi="Times New Roman"/>
                <w:noProof/>
                <w:sz w:val="24"/>
                <w:szCs w:val="24"/>
                <w:lang w:eastAsia="en-GB"/>
              </w:rPr>
              <w:drawing>
                <wp:inline distT="0" distB="0" distL="0" distR="0">
                  <wp:extent cx="5562927" cy="4010025"/>
                  <wp:effectExtent l="0" t="0" r="0" b="0"/>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5562927" cy="4010025"/>
                          </a:xfrm>
                          <a:prstGeom prst="rect">
                            <a:avLst/>
                          </a:prstGeom>
                          <a:noFill/>
                          <a:ln w="9525">
                            <a:noFill/>
                            <a:miter lim="800000"/>
                            <a:headEnd/>
                            <a:tailEnd/>
                          </a:ln>
                        </pic:spPr>
                      </pic:pic>
                    </a:graphicData>
                  </a:graphic>
                </wp:inline>
              </w:drawing>
            </w:r>
          </w:p>
        </w:tc>
      </w:tr>
    </w:tbl>
    <w:p w:rsidR="00A6322E" w:rsidRPr="00A6322E" w:rsidRDefault="00A6322E" w:rsidP="00A6322E">
      <w:pPr>
        <w:spacing w:before="120" w:after="0" w:line="360" w:lineRule="auto"/>
        <w:jc w:val="both"/>
        <w:rPr>
          <w:rFonts w:ascii="Times New Roman" w:eastAsia="SimSun" w:hAnsi="Times New Roman"/>
          <w:sz w:val="24"/>
          <w:szCs w:val="24"/>
          <w:lang w:eastAsia="zh-CN"/>
        </w:rPr>
      </w:pPr>
      <w:r w:rsidRPr="00A6322E">
        <w:rPr>
          <w:rFonts w:ascii="Times New Roman" w:eastAsia="SimSun" w:hAnsi="Times New Roman"/>
          <w:sz w:val="24"/>
          <w:szCs w:val="24"/>
          <w:lang w:eastAsia="zh-CN"/>
        </w:rPr>
        <w:t xml:space="preserve">Figure 1.5 Susceptibility of the sorghum cultivars N13 (black bars) and E36-1 (grey bars) to ecotypes of </w:t>
      </w:r>
      <w:r w:rsidRPr="00A6322E">
        <w:rPr>
          <w:rFonts w:ascii="Times New Roman" w:eastAsia="SimSun" w:hAnsi="Times New Roman"/>
          <w:i/>
          <w:sz w:val="24"/>
          <w:szCs w:val="24"/>
          <w:lang w:eastAsia="zh-CN"/>
        </w:rPr>
        <w:t>Striga hermonthica</w:t>
      </w:r>
      <w:r w:rsidRPr="00A6322E">
        <w:rPr>
          <w:rFonts w:ascii="Times New Roman" w:eastAsia="SimSun" w:hAnsi="Times New Roman"/>
          <w:sz w:val="24"/>
          <w:szCs w:val="24"/>
          <w:lang w:eastAsia="zh-CN"/>
        </w:rPr>
        <w:t xml:space="preserve"> (from Kibos</w:t>
      </w:r>
      <w:r w:rsidR="00D76B4D">
        <w:rPr>
          <w:rFonts w:ascii="Times New Roman" w:eastAsia="SimSun" w:hAnsi="Times New Roman"/>
          <w:sz w:val="24"/>
          <w:szCs w:val="24"/>
          <w:lang w:eastAsia="zh-CN"/>
        </w:rPr>
        <w:t>-Kenya</w:t>
      </w:r>
      <w:r w:rsidRPr="00A6322E">
        <w:rPr>
          <w:rFonts w:ascii="Times New Roman" w:eastAsia="SimSun" w:hAnsi="Times New Roman"/>
          <w:sz w:val="24"/>
          <w:szCs w:val="24"/>
          <w:lang w:eastAsia="zh-CN"/>
        </w:rPr>
        <w:t xml:space="preserve"> and </w:t>
      </w:r>
      <w:r w:rsidRPr="00A6322E">
        <w:rPr>
          <w:rFonts w:ascii="Times New Roman" w:hAnsi="Times New Roman"/>
          <w:sz w:val="24"/>
          <w:szCs w:val="24"/>
        </w:rPr>
        <w:t>Côte d’Ivoire</w:t>
      </w:r>
      <w:r w:rsidRPr="00A6322E">
        <w:rPr>
          <w:rFonts w:ascii="Times New Roman" w:eastAsia="SimSun" w:hAnsi="Times New Roman"/>
          <w:sz w:val="24"/>
          <w:szCs w:val="24"/>
          <w:lang w:eastAsia="zh-CN"/>
        </w:rPr>
        <w:t xml:space="preserve">) and </w:t>
      </w:r>
      <w:r w:rsidRPr="00A6322E">
        <w:rPr>
          <w:rFonts w:ascii="Times New Roman" w:eastAsia="SimSun" w:hAnsi="Times New Roman"/>
          <w:i/>
          <w:sz w:val="24"/>
          <w:szCs w:val="24"/>
          <w:lang w:eastAsia="zh-CN"/>
        </w:rPr>
        <w:t>S. asiatica</w:t>
      </w:r>
      <w:r w:rsidRPr="00A6322E">
        <w:rPr>
          <w:rFonts w:ascii="Times New Roman" w:eastAsia="SimSun" w:hAnsi="Times New Roman"/>
          <w:sz w:val="24"/>
          <w:szCs w:val="24"/>
          <w:lang w:eastAsia="zh-CN"/>
        </w:rPr>
        <w:t xml:space="preserve"> (from Ethiopia and USA) (Boisnard, Cissoko and Scholes, unpublished data).</w:t>
      </w:r>
    </w:p>
    <w:p w:rsidR="00A6322E" w:rsidRDefault="00A6322E" w:rsidP="00113341">
      <w:pPr>
        <w:spacing w:before="120" w:after="0" w:line="360" w:lineRule="auto"/>
        <w:ind w:firstLine="360"/>
        <w:jc w:val="both"/>
        <w:rPr>
          <w:rFonts w:ascii="Times New Roman" w:eastAsia="SimSun" w:hAnsi="Times New Roman"/>
          <w:sz w:val="24"/>
          <w:szCs w:val="24"/>
          <w:lang w:eastAsia="zh-CN"/>
        </w:rPr>
      </w:pPr>
    </w:p>
    <w:p w:rsidR="006D0A76" w:rsidRDefault="006D0A76" w:rsidP="00113341">
      <w:pPr>
        <w:spacing w:before="120" w:after="0" w:line="360" w:lineRule="auto"/>
        <w:ind w:firstLine="360"/>
        <w:jc w:val="both"/>
        <w:rPr>
          <w:rFonts w:ascii="Times New Roman" w:eastAsia="SimSun" w:hAnsi="Times New Roman"/>
          <w:sz w:val="24"/>
          <w:szCs w:val="24"/>
          <w:lang w:eastAsia="zh-CN"/>
        </w:rPr>
      </w:pPr>
    </w:p>
    <w:p w:rsidR="006D0A76" w:rsidRDefault="006D0A76" w:rsidP="00113341">
      <w:pPr>
        <w:spacing w:before="120" w:after="0" w:line="360" w:lineRule="auto"/>
        <w:ind w:firstLine="360"/>
        <w:jc w:val="both"/>
        <w:rPr>
          <w:rFonts w:ascii="Times New Roman" w:eastAsia="SimSun" w:hAnsi="Times New Roman"/>
          <w:sz w:val="24"/>
          <w:szCs w:val="24"/>
          <w:lang w:eastAsia="zh-CN"/>
        </w:rPr>
      </w:pPr>
    </w:p>
    <w:p w:rsidR="006D0A76" w:rsidRDefault="006D0A76" w:rsidP="00113341">
      <w:pPr>
        <w:spacing w:before="120" w:after="0" w:line="360" w:lineRule="auto"/>
        <w:ind w:firstLine="360"/>
        <w:jc w:val="both"/>
        <w:rPr>
          <w:rFonts w:ascii="Times New Roman" w:eastAsia="SimSun" w:hAnsi="Times New Roman"/>
          <w:sz w:val="24"/>
          <w:szCs w:val="24"/>
          <w:lang w:eastAsia="zh-CN"/>
        </w:rPr>
      </w:pPr>
    </w:p>
    <w:p w:rsidR="006D0A76" w:rsidRDefault="006D0A76" w:rsidP="00113341">
      <w:pPr>
        <w:spacing w:before="120" w:after="0" w:line="360" w:lineRule="auto"/>
        <w:ind w:firstLine="360"/>
        <w:jc w:val="both"/>
        <w:rPr>
          <w:rFonts w:ascii="Times New Roman" w:eastAsia="SimSun" w:hAnsi="Times New Roman"/>
          <w:sz w:val="24"/>
          <w:szCs w:val="24"/>
          <w:lang w:eastAsia="zh-CN"/>
        </w:rPr>
      </w:pPr>
    </w:p>
    <w:p w:rsidR="006D0A76" w:rsidRDefault="006D0A76" w:rsidP="00113341">
      <w:pPr>
        <w:spacing w:before="120" w:after="0" w:line="360" w:lineRule="auto"/>
        <w:ind w:firstLine="360"/>
        <w:jc w:val="both"/>
        <w:rPr>
          <w:rFonts w:ascii="Times New Roman" w:eastAsia="SimSun" w:hAnsi="Times New Roman"/>
          <w:sz w:val="24"/>
          <w:szCs w:val="24"/>
          <w:lang w:eastAsia="zh-CN"/>
        </w:rPr>
      </w:pPr>
    </w:p>
    <w:p w:rsidR="000D739E" w:rsidRDefault="000D739E" w:rsidP="00113341">
      <w:pPr>
        <w:spacing w:before="120" w:after="0" w:line="360" w:lineRule="auto"/>
        <w:ind w:firstLine="360"/>
        <w:jc w:val="both"/>
        <w:rPr>
          <w:rFonts w:ascii="Times New Roman" w:eastAsia="SimSun" w:hAnsi="Times New Roman"/>
          <w:sz w:val="24"/>
          <w:szCs w:val="24"/>
          <w:lang w:eastAsia="zh-CN"/>
        </w:rPr>
      </w:pPr>
    </w:p>
    <w:p w:rsidR="007B670E" w:rsidRDefault="008A0275" w:rsidP="00DD0BC5">
      <w:pPr>
        <w:spacing w:before="120" w:after="0" w:line="360" w:lineRule="auto"/>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lastRenderedPageBreak/>
        <w:t xml:space="preserve">Nipponbare, exhibited a higher level of post-attachment resistance to one particular ecotype of </w:t>
      </w:r>
      <w:r w:rsidRPr="00791C5B">
        <w:rPr>
          <w:rFonts w:ascii="Times New Roman" w:eastAsia="SimSun" w:hAnsi="Times New Roman"/>
          <w:i/>
          <w:sz w:val="24"/>
          <w:szCs w:val="24"/>
          <w:lang w:eastAsia="zh-CN"/>
        </w:rPr>
        <w:t>S. hermonthica</w:t>
      </w:r>
      <w:r w:rsidRPr="00791C5B">
        <w:rPr>
          <w:rFonts w:ascii="Times New Roman" w:eastAsia="SimSun" w:hAnsi="Times New Roman"/>
          <w:sz w:val="24"/>
          <w:szCs w:val="24"/>
          <w:lang w:eastAsia="zh-CN"/>
        </w:rPr>
        <w:t xml:space="preserve"> from Kibos in Kenya when compared with an </w:t>
      </w:r>
      <w:r w:rsidRPr="00791C5B">
        <w:rPr>
          <w:rFonts w:ascii="Times New Roman" w:eastAsia="SimSun" w:hAnsi="Times New Roman"/>
          <w:i/>
          <w:sz w:val="24"/>
          <w:szCs w:val="24"/>
          <w:lang w:eastAsia="zh-CN"/>
        </w:rPr>
        <w:t xml:space="preserve">O. sativa </w:t>
      </w:r>
      <w:r w:rsidRPr="00791C5B">
        <w:rPr>
          <w:rFonts w:ascii="Times New Roman" w:eastAsia="SimSun" w:hAnsi="Times New Roman"/>
          <w:sz w:val="24"/>
          <w:szCs w:val="24"/>
          <w:lang w:eastAsia="zh-CN"/>
        </w:rPr>
        <w:t>ssp.</w:t>
      </w:r>
      <w:r>
        <w:rPr>
          <w:rFonts w:ascii="Times New Roman" w:eastAsia="SimSun" w:hAnsi="Times New Roman"/>
          <w:sz w:val="24"/>
          <w:szCs w:val="24"/>
          <w:lang w:eastAsia="zh-CN"/>
        </w:rPr>
        <w:t xml:space="preserve"> </w:t>
      </w:r>
      <w:r w:rsidRPr="00E55330">
        <w:rPr>
          <w:rFonts w:ascii="Times New Roman" w:eastAsia="SimSun" w:hAnsi="Times New Roman"/>
          <w:sz w:val="24"/>
          <w:szCs w:val="24"/>
          <w:lang w:eastAsia="zh-CN"/>
        </w:rPr>
        <w:t xml:space="preserve">indica </w:t>
      </w:r>
      <w:r w:rsidRPr="00791C5B">
        <w:rPr>
          <w:rFonts w:ascii="Times New Roman" w:eastAsia="SimSun" w:hAnsi="Times New Roman"/>
          <w:sz w:val="24"/>
          <w:szCs w:val="24"/>
          <w:lang w:eastAsia="zh-CN"/>
        </w:rPr>
        <w:t>cultivar Kasalath, but the two cultivars were both more susceptible</w:t>
      </w:r>
      <w:r w:rsidRPr="00791C5B">
        <w:rPr>
          <w:rFonts w:ascii="Times New Roman" w:eastAsia="SimSun" w:hAnsi="Times New Roman"/>
          <w:i/>
          <w:sz w:val="24"/>
          <w:szCs w:val="24"/>
          <w:lang w:eastAsia="zh-CN"/>
        </w:rPr>
        <w:t xml:space="preserve"> </w:t>
      </w:r>
      <w:r w:rsidRPr="00791C5B">
        <w:rPr>
          <w:rFonts w:ascii="Times New Roman" w:eastAsia="SimSun" w:hAnsi="Times New Roman"/>
          <w:sz w:val="24"/>
          <w:szCs w:val="24"/>
          <w:lang w:eastAsia="zh-CN"/>
        </w:rPr>
        <w:t xml:space="preserve">to </w:t>
      </w:r>
      <w:r w:rsidRPr="00791C5B">
        <w:rPr>
          <w:rFonts w:ascii="Times New Roman" w:eastAsia="SimSun" w:hAnsi="Times New Roman"/>
          <w:i/>
          <w:sz w:val="24"/>
          <w:szCs w:val="24"/>
          <w:lang w:eastAsia="zh-CN"/>
        </w:rPr>
        <w:t xml:space="preserve">S. asiatica </w:t>
      </w:r>
      <w:r w:rsidRPr="00791C5B">
        <w:rPr>
          <w:rFonts w:ascii="Times New Roman" w:eastAsia="SimSun" w:hAnsi="Times New Roman"/>
          <w:sz w:val="24"/>
          <w:szCs w:val="24"/>
          <w:lang w:eastAsia="zh-CN"/>
        </w:rPr>
        <w:t>ecotypes. The cultivar IAC165 (</w:t>
      </w:r>
      <w:r w:rsidRPr="00791C5B">
        <w:rPr>
          <w:rFonts w:ascii="Times New Roman" w:eastAsia="SimSun" w:hAnsi="Times New Roman"/>
          <w:i/>
          <w:sz w:val="24"/>
          <w:szCs w:val="24"/>
          <w:lang w:eastAsia="zh-CN"/>
        </w:rPr>
        <w:t>O. sativa</w:t>
      </w:r>
      <w:r w:rsidRPr="00791C5B">
        <w:rPr>
          <w:rFonts w:ascii="Times New Roman" w:eastAsia="SimSun" w:hAnsi="Times New Roman"/>
          <w:sz w:val="24"/>
          <w:szCs w:val="24"/>
          <w:lang w:eastAsia="zh-CN"/>
        </w:rPr>
        <w:t xml:space="preserve"> ssp. japonica) was very susceptible to all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species tested. In the resistance response of Nipponbare to the </w:t>
      </w:r>
      <w:r w:rsidRPr="00791C5B">
        <w:rPr>
          <w:rFonts w:ascii="Times New Roman" w:eastAsia="SimSun" w:hAnsi="Times New Roman"/>
          <w:i/>
          <w:sz w:val="24"/>
          <w:szCs w:val="24"/>
          <w:lang w:eastAsia="zh-CN"/>
        </w:rPr>
        <w:t>S. hermonthica</w:t>
      </w:r>
      <w:r w:rsidRPr="00791C5B">
        <w:rPr>
          <w:rFonts w:ascii="Times New Roman" w:eastAsia="SimSun" w:hAnsi="Times New Roman"/>
          <w:sz w:val="24"/>
          <w:szCs w:val="24"/>
          <w:lang w:eastAsia="zh-CN"/>
        </w:rPr>
        <w:t xml:space="preserve"> ecotype from Kibos</w:t>
      </w:r>
      <w:r>
        <w:rPr>
          <w:rFonts w:ascii="Times New Roman" w:eastAsia="SimSun" w:hAnsi="Times New Roman"/>
          <w:sz w:val="24"/>
          <w:szCs w:val="24"/>
          <w:lang w:eastAsia="zh-CN"/>
        </w:rPr>
        <w:t xml:space="preserve"> (Kenya)</w:t>
      </w:r>
      <w:r w:rsidRPr="00791C5B">
        <w:rPr>
          <w:rFonts w:ascii="Times New Roman" w:eastAsia="SimSun" w:hAnsi="Times New Roman"/>
          <w:sz w:val="24"/>
          <w:szCs w:val="24"/>
          <w:lang w:eastAsia="zh-CN"/>
        </w:rPr>
        <w:t xml:space="preserve"> parasites attached and invaded the cortex normally but were unable to cross the endodermis and therefore could not make t</w:t>
      </w:r>
      <w:r>
        <w:rPr>
          <w:rFonts w:ascii="Times New Roman" w:eastAsia="SimSun" w:hAnsi="Times New Roman"/>
          <w:sz w:val="24"/>
          <w:szCs w:val="24"/>
          <w:lang w:eastAsia="zh-CN"/>
        </w:rPr>
        <w:t>he xylem-xylem connections (Fig</w:t>
      </w:r>
      <w:r w:rsidRPr="00791C5B">
        <w:rPr>
          <w:rFonts w:ascii="Times New Roman" w:eastAsia="SimSun" w:hAnsi="Times New Roman"/>
          <w:sz w:val="24"/>
          <w:szCs w:val="24"/>
          <w:lang w:eastAsia="zh-CN"/>
        </w:rPr>
        <w:t xml:space="preserve"> 1.6). By mapping post-attachment resistance in a backcross inbred line (</w:t>
      </w:r>
      <w:r w:rsidRPr="00E55330">
        <w:rPr>
          <w:rFonts w:ascii="Times New Roman" w:eastAsia="SimSun" w:hAnsi="Times New Roman"/>
          <w:sz w:val="24"/>
          <w:szCs w:val="24"/>
          <w:lang w:eastAsia="zh-CN"/>
        </w:rPr>
        <w:t>BILs</w:t>
      </w:r>
      <w:r w:rsidRPr="00791C5B">
        <w:rPr>
          <w:rFonts w:ascii="Times New Roman" w:eastAsia="SimSun" w:hAnsi="Times New Roman"/>
          <w:sz w:val="24"/>
          <w:szCs w:val="24"/>
          <w:lang w:eastAsia="zh-CN"/>
        </w:rPr>
        <w:t xml:space="preserve">) population, derived from a cross between Nipponbare (a resistant cultivar) and Kasalath (a susceptible cultivar), the authors identified 5 major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resistance QTL on chromosomes 4, 5, 6, 8 and 12. One QTL was conferred by a Kasalath allele (on chromosome 4) whilst the 4 others were linked to Nipponbare alleles. Interestingly, a study by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&lt;EndNote&gt;&lt;Cite&gt;&lt;Author&gt;Swarbrick&lt;/Author&gt;&lt;Year&gt;2009&lt;/Year&gt;&lt;RecNum&gt;5238&lt;/RecNum&gt;&lt;record&gt;&lt;rec-number&gt;5238&lt;/rec-number&gt;&lt;foreign-keys&gt;&lt;key app="EN" db-id="vttaxwzaqd5vf6e0sr8ptvf25azwtvp9vt5x"&gt;5238&lt;/key&gt;&lt;/foreign-keys&gt;&lt;ref-type name="Journal Article"&gt;17&lt;/ref-type&gt;&lt;contributors&gt;&lt;authors&gt;&lt;author&gt;Swarbrick,P.J, Scholes JD, Press MC, Slate J.&lt;/author&gt;&lt;/authors&gt;&lt;/contributors&gt;&lt;titles&gt;&lt;title&gt;&lt;style face="normal" font="default" size="100%"&gt;A major QTL for resistance of rice to the parasitic plant &lt;/style&gt;&lt;style face="italic" font="default" size="100%"&gt;Striga hermonthica&lt;/style&gt;&lt;style face="normal" font="default" size="100%"&gt; is not dependent on genetic background&lt;/style&gt;&lt;/title&gt;&lt;secondary-title&gt;&lt;style face="italic" font="default" size="100%"&gt;Pest Management Science&lt;/style&gt;&lt;/secondary-title&gt;&lt;/titles&gt;&lt;pages&gt;528-532&lt;/pages&gt;&lt;volume&gt;65&lt;/volume&gt;&lt;number&gt;5&lt;/number&gt;&lt;keywords&gt;&lt;keyword&gt;control&lt;/keyword&gt;&lt;keyword&gt;cultivars&lt;/keyword&gt;&lt;keyword&gt;environment&lt;/keyword&gt;&lt;keyword&gt;Genetic&lt;/keyword&gt;&lt;keyword&gt;Marker assisted selection&lt;/keyword&gt;&lt;keyword&gt;MOLECULAR MARKERS&lt;/keyword&gt;&lt;keyword&gt;QTL&lt;/keyword&gt;&lt;keyword&gt;QUANTITATIVE TRAIT LOCI&lt;/keyword&gt;&lt;keyword&gt;resistance&lt;/keyword&gt;&lt;keyword&gt;rice&lt;/keyword&gt;&lt;keyword&gt;Striga&lt;/keyword&gt;&lt;keyword&gt;striga hermonthica&lt;/keyword&gt;&lt;keyword&gt;Yield&lt;/keyword&gt;&lt;/keywords&gt;&lt;dates&gt;&lt;year&gt;2009&lt;/year&gt;&lt;/dates&gt;&lt;isbn&gt;1526-498X&lt;/isbn&gt;&lt;urls&gt;&lt;/urls&gt;&lt;/record&gt;&lt;/Cite&gt;&lt;/EndNote&gt;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Swarbrick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(2009)</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using a BIL population derived from a cross between Koshikahari (</w:t>
      </w:r>
      <w:r w:rsidRPr="00791C5B">
        <w:rPr>
          <w:rFonts w:ascii="Times New Roman" w:eastAsia="SimSun" w:hAnsi="Times New Roman"/>
          <w:i/>
          <w:sz w:val="24"/>
          <w:szCs w:val="24"/>
          <w:lang w:eastAsia="zh-CN"/>
        </w:rPr>
        <w:t>O. sativa</w:t>
      </w:r>
      <w:r w:rsidRPr="00791C5B">
        <w:rPr>
          <w:rFonts w:ascii="Times New Roman" w:eastAsia="SimSun" w:hAnsi="Times New Roman"/>
          <w:sz w:val="24"/>
          <w:szCs w:val="24"/>
          <w:lang w:eastAsia="zh-CN"/>
        </w:rPr>
        <w:t xml:space="preserve"> ssp. indica) (susceptible to </w:t>
      </w:r>
      <w:r w:rsidRPr="00791C5B">
        <w:rPr>
          <w:rFonts w:ascii="Times New Roman" w:eastAsia="SimSun" w:hAnsi="Times New Roman"/>
          <w:i/>
          <w:sz w:val="24"/>
          <w:szCs w:val="24"/>
          <w:lang w:eastAsia="zh-CN"/>
        </w:rPr>
        <w:t>S. hermonthica</w:t>
      </w:r>
      <w:r w:rsidRPr="00791C5B">
        <w:rPr>
          <w:rFonts w:ascii="Times New Roman" w:eastAsia="SimSun" w:hAnsi="Times New Roman"/>
          <w:sz w:val="24"/>
          <w:szCs w:val="24"/>
          <w:lang w:eastAsia="zh-CN"/>
        </w:rPr>
        <w:t xml:space="preserve">) and Kasalath (which </w:t>
      </w:r>
      <w:r w:rsidR="006D0A76" w:rsidRPr="00791C5B">
        <w:rPr>
          <w:rFonts w:ascii="Times New Roman" w:eastAsia="SimSun" w:hAnsi="Times New Roman"/>
          <w:sz w:val="24"/>
          <w:szCs w:val="24"/>
          <w:lang w:eastAsia="zh-CN"/>
        </w:rPr>
        <w:t xml:space="preserve">contained some resistance to </w:t>
      </w:r>
      <w:r w:rsidR="006D0A76" w:rsidRPr="00791C5B">
        <w:rPr>
          <w:rFonts w:ascii="Times New Roman" w:eastAsia="SimSun" w:hAnsi="Times New Roman"/>
          <w:i/>
          <w:sz w:val="24"/>
          <w:szCs w:val="24"/>
          <w:lang w:eastAsia="zh-CN"/>
        </w:rPr>
        <w:t>S. hermonthica</w:t>
      </w:r>
      <w:r w:rsidR="006D0A76" w:rsidRPr="00791C5B">
        <w:rPr>
          <w:rFonts w:ascii="Times New Roman" w:eastAsia="SimSun" w:hAnsi="Times New Roman"/>
          <w:sz w:val="24"/>
          <w:szCs w:val="24"/>
          <w:lang w:eastAsia="zh-CN"/>
        </w:rPr>
        <w:t xml:space="preserve"> witnessed previously by a </w:t>
      </w:r>
      <w:r w:rsidR="006D0A76" w:rsidRPr="00791C5B">
        <w:rPr>
          <w:rFonts w:ascii="Times New Roman" w:eastAsia="SimSun" w:hAnsi="Times New Roman"/>
          <w:i/>
          <w:sz w:val="24"/>
          <w:szCs w:val="24"/>
          <w:lang w:eastAsia="zh-CN"/>
        </w:rPr>
        <w:t>Striga</w:t>
      </w:r>
      <w:r w:rsidR="006D0A76" w:rsidRPr="00791C5B">
        <w:rPr>
          <w:rFonts w:ascii="Times New Roman" w:eastAsia="SimSun" w:hAnsi="Times New Roman"/>
          <w:sz w:val="24"/>
          <w:szCs w:val="24"/>
          <w:lang w:eastAsia="zh-CN"/>
        </w:rPr>
        <w:t xml:space="preserve"> resist</w:t>
      </w:r>
      <w:r w:rsidR="00466094">
        <w:rPr>
          <w:rFonts w:ascii="Times New Roman" w:eastAsia="SimSun" w:hAnsi="Times New Roman"/>
          <w:sz w:val="24"/>
          <w:szCs w:val="24"/>
          <w:lang w:eastAsia="zh-CN"/>
        </w:rPr>
        <w:t>ance QTL on chromosome 4</w:t>
      </w:r>
      <w:r w:rsidR="006D0A76" w:rsidRPr="00791C5B">
        <w:rPr>
          <w:rFonts w:ascii="Times New Roman" w:eastAsia="SimSun" w:hAnsi="Times New Roman"/>
          <w:sz w:val="24"/>
          <w:szCs w:val="24"/>
          <w:lang w:eastAsia="zh-CN"/>
        </w:rPr>
        <w:t xml:space="preserve">) identified three </w:t>
      </w:r>
      <w:r w:rsidR="006D0A76" w:rsidRPr="00791C5B">
        <w:rPr>
          <w:rFonts w:ascii="Times New Roman" w:eastAsia="SimSun" w:hAnsi="Times New Roman"/>
          <w:i/>
          <w:sz w:val="24"/>
          <w:szCs w:val="24"/>
          <w:lang w:eastAsia="zh-CN"/>
        </w:rPr>
        <w:t>Striga</w:t>
      </w:r>
      <w:r w:rsidR="006D0A76" w:rsidRPr="00791C5B">
        <w:rPr>
          <w:rFonts w:ascii="Times New Roman" w:eastAsia="SimSun" w:hAnsi="Times New Roman"/>
          <w:sz w:val="24"/>
          <w:szCs w:val="24"/>
          <w:lang w:eastAsia="zh-CN"/>
        </w:rPr>
        <w:t xml:space="preserve"> resistance QTL. In this population the QTL with greatest effect explaining more than 16% of the phenotypic variation for resistance was a QTL on chromosome 4 (Kasalath allele). The location of this QTL overlapped with that of the previous study of Gurney </w:t>
      </w:r>
      <w:r w:rsidR="006D0A76" w:rsidRPr="00791C5B">
        <w:rPr>
          <w:rFonts w:ascii="Times New Roman" w:eastAsia="SimSun" w:hAnsi="Times New Roman"/>
          <w:i/>
          <w:sz w:val="24"/>
          <w:szCs w:val="24"/>
          <w:lang w:eastAsia="zh-CN"/>
        </w:rPr>
        <w:t>et al.</w:t>
      </w:r>
      <w:r w:rsidR="006D0A76" w:rsidRPr="00791C5B">
        <w:rPr>
          <w:rFonts w:ascii="Times New Roman" w:eastAsia="SimSun" w:hAnsi="Times New Roman"/>
          <w:sz w:val="24"/>
          <w:szCs w:val="24"/>
          <w:lang w:eastAsia="zh-CN"/>
        </w:rPr>
        <w:t xml:space="preserve"> (2006) confirming that this major resistance QTL was not dependent on the genetic background of the mapping population used. Further studies are needed to fine map this chromosomal region to identify the gene(s) involved.</w:t>
      </w:r>
    </w:p>
    <w:p w:rsidR="00C55752" w:rsidRPr="000C405E" w:rsidRDefault="00FA4C23" w:rsidP="007A2486">
      <w:pPr>
        <w:spacing w:before="120" w:after="0" w:line="360" w:lineRule="auto"/>
        <w:ind w:firstLine="360"/>
        <w:jc w:val="both"/>
        <w:rPr>
          <w:rFonts w:ascii="Times New Roman" w:eastAsia="SimSun" w:hAnsi="Times New Roman"/>
          <w:sz w:val="24"/>
          <w:szCs w:val="24"/>
          <w:lang w:eastAsia="zh-CN"/>
        </w:rPr>
      </w:pPr>
      <w:r>
        <w:rPr>
          <w:rFonts w:ascii="Times New Roman" w:eastAsia="SimSun" w:hAnsi="Times New Roman"/>
          <w:sz w:val="24"/>
          <w:szCs w:val="24"/>
          <w:lang w:eastAsia="zh-CN"/>
        </w:rPr>
        <w:t>Studies</w:t>
      </w:r>
      <w:r w:rsidR="006D0A76" w:rsidRPr="00791C5B">
        <w:rPr>
          <w:rFonts w:ascii="Times New Roman" w:eastAsia="SimSun" w:hAnsi="Times New Roman"/>
          <w:sz w:val="24"/>
          <w:szCs w:val="24"/>
          <w:lang w:eastAsia="zh-CN"/>
        </w:rPr>
        <w:t xml:space="preserve"> so far have shown different reactions or sources of resistance to </w:t>
      </w:r>
      <w:r w:rsidR="006D0A76" w:rsidRPr="00791C5B">
        <w:rPr>
          <w:rFonts w:ascii="Times New Roman" w:eastAsia="SimSun" w:hAnsi="Times New Roman"/>
          <w:i/>
          <w:sz w:val="24"/>
          <w:szCs w:val="24"/>
          <w:lang w:eastAsia="zh-CN"/>
        </w:rPr>
        <w:t xml:space="preserve">Striga </w:t>
      </w:r>
      <w:r w:rsidR="006D0A76" w:rsidRPr="00791C5B">
        <w:rPr>
          <w:rFonts w:ascii="Times New Roman" w:eastAsia="SimSun" w:hAnsi="Times New Roman"/>
          <w:sz w:val="24"/>
          <w:szCs w:val="24"/>
          <w:lang w:eastAsia="zh-CN"/>
        </w:rPr>
        <w:t xml:space="preserve">infection depending on host varieties, </w:t>
      </w:r>
      <w:r w:rsidR="006D0A76" w:rsidRPr="00791C5B">
        <w:rPr>
          <w:rFonts w:ascii="Times New Roman" w:eastAsia="SimSun" w:hAnsi="Times New Roman"/>
          <w:i/>
          <w:sz w:val="24"/>
          <w:szCs w:val="24"/>
          <w:lang w:eastAsia="zh-CN"/>
        </w:rPr>
        <w:t>Striga</w:t>
      </w:r>
      <w:r w:rsidR="006D0A76" w:rsidRPr="00791C5B">
        <w:rPr>
          <w:rFonts w:ascii="Times New Roman" w:eastAsia="SimSun" w:hAnsi="Times New Roman"/>
          <w:sz w:val="24"/>
          <w:szCs w:val="24"/>
          <w:lang w:eastAsia="zh-CN"/>
        </w:rPr>
        <w:t xml:space="preserve"> species and ecotypes. These results have opened the way for exploration of the mechanisms by which this resistance response occurs at the genetic and molecular levels as described above. However, although resistance to </w:t>
      </w:r>
      <w:r w:rsidR="006D0A76" w:rsidRPr="00791C5B">
        <w:rPr>
          <w:rFonts w:ascii="Times New Roman" w:eastAsia="SimSun" w:hAnsi="Times New Roman"/>
          <w:i/>
          <w:sz w:val="24"/>
          <w:szCs w:val="24"/>
          <w:lang w:eastAsia="zh-CN"/>
        </w:rPr>
        <w:t>Striga</w:t>
      </w:r>
      <w:r w:rsidR="006D0A76" w:rsidRPr="00791C5B">
        <w:rPr>
          <w:rFonts w:ascii="Times New Roman" w:eastAsia="SimSun" w:hAnsi="Times New Roman"/>
          <w:sz w:val="24"/>
          <w:szCs w:val="24"/>
          <w:lang w:eastAsia="zh-CN"/>
        </w:rPr>
        <w:t xml:space="preserve"> clearly exists very few cereal cultivars show complete immunity to the parasite.  One of the reasons for that is the large genetic diversity of the parasite seed banks. </w:t>
      </w:r>
      <w:r w:rsidR="006D0A76" w:rsidRPr="000C405E">
        <w:rPr>
          <w:rFonts w:ascii="Times New Roman" w:eastAsia="SimSun" w:hAnsi="Times New Roman"/>
          <w:sz w:val="24"/>
          <w:szCs w:val="24"/>
          <w:lang w:eastAsia="zh-CN"/>
        </w:rPr>
        <w:t xml:space="preserve">A recent study by </w:t>
      </w:r>
      <w:r w:rsidR="00F721DA" w:rsidRPr="000C405E">
        <w:rPr>
          <w:rFonts w:ascii="Times New Roman" w:eastAsia="SimSun" w:hAnsi="Times New Roman"/>
          <w:sz w:val="24"/>
          <w:szCs w:val="24"/>
          <w:lang w:eastAsia="zh-CN"/>
        </w:rPr>
        <w:fldChar w:fldCharType="begin"/>
      </w:r>
      <w:r w:rsidR="006D0A76" w:rsidRPr="000C405E">
        <w:rPr>
          <w:rFonts w:ascii="Times New Roman" w:eastAsia="SimSun" w:hAnsi="Times New Roman"/>
          <w:sz w:val="24"/>
          <w:szCs w:val="24"/>
          <w:lang w:eastAsia="zh-CN"/>
        </w:rPr>
        <w:instrText xml:space="preserve"> ADDIN EN.CITE &lt;EndNote&gt;&lt;Cite&gt;&lt;Author&gt;Huang&lt;/Author&gt;&lt;Year&gt;2012&lt;/Year&gt;&lt;RecNum&gt;6050&lt;/RecNum&gt;&lt;record&gt;&lt;rec-number&gt;6050&lt;/rec-number&gt;&lt;foreign-keys&gt;&lt;key app="EN" db-id="vttaxwzaqd5vf6e0sr8ptvf25azwtvp9vt5x"&gt;6050&lt;/key&gt;&lt;/foreign-keys&gt;&lt;ref-type name="Journal Article"&gt;17&lt;/ref-type&gt;&lt;contributors&gt;&lt;authors&gt;&lt;author&gt;Huang, K., Whitlock R, Press MC, Scholes JD.&lt;/author&gt;&lt;/authors&gt;&lt;/contributors&gt;&lt;titles&gt;&lt;title&gt;&lt;style face="normal" font="default" size="100%"&gt;Variation for host range within and among populations of the parasitic plant &lt;/style&gt;&lt;style face="italic" font="default" size="100%"&gt;Striga hermonthica&lt;/style&gt;&lt;/title&gt;&lt;secondary-title&gt;&lt;style face="italic" font="default" size="100%"&gt;Heredity&lt;/style&gt;&lt;/secondary-title&gt;&lt;/titles&gt;&lt;periodical&gt;&lt;full-title&gt;Heredity&lt;/full-title&gt;&lt;/periodical&gt;&lt;pages&gt;96-104&lt;/pages&gt;&lt;volume&gt;108&lt;/volume&gt;&lt;dates&gt;&lt;year&gt;2012&lt;/year&gt;&lt;/dates&gt;&lt;urls&gt;&lt;/urls&gt;&lt;/record&gt;&lt;/Cite&gt;&lt;/EndNote&gt;</w:instrText>
      </w:r>
      <w:r w:rsidR="00F721DA" w:rsidRPr="000C405E">
        <w:rPr>
          <w:rFonts w:ascii="Times New Roman" w:eastAsia="SimSun" w:hAnsi="Times New Roman"/>
          <w:sz w:val="24"/>
          <w:szCs w:val="24"/>
          <w:lang w:eastAsia="zh-CN"/>
        </w:rPr>
        <w:fldChar w:fldCharType="separate"/>
      </w:r>
      <w:r w:rsidR="006D0A76" w:rsidRPr="000C405E">
        <w:rPr>
          <w:rFonts w:ascii="Times New Roman" w:eastAsia="SimSun" w:hAnsi="Times New Roman"/>
          <w:sz w:val="24"/>
          <w:szCs w:val="24"/>
          <w:lang w:eastAsia="zh-CN"/>
        </w:rPr>
        <w:t xml:space="preserve">Huang </w:t>
      </w:r>
      <w:r w:rsidR="006D0A76" w:rsidRPr="000C405E">
        <w:rPr>
          <w:rFonts w:ascii="Times New Roman" w:eastAsia="SimSun" w:hAnsi="Times New Roman"/>
          <w:i/>
          <w:sz w:val="24"/>
          <w:szCs w:val="24"/>
          <w:lang w:eastAsia="zh-CN"/>
        </w:rPr>
        <w:t>et al.</w:t>
      </w:r>
      <w:r w:rsidR="006D0A76" w:rsidRPr="000C405E">
        <w:rPr>
          <w:rFonts w:ascii="Times New Roman" w:eastAsia="SimSun" w:hAnsi="Times New Roman"/>
          <w:sz w:val="24"/>
          <w:szCs w:val="24"/>
          <w:lang w:eastAsia="zh-CN"/>
        </w:rPr>
        <w:t xml:space="preserve"> (2012)</w:t>
      </w:r>
      <w:r w:rsidR="00F721DA" w:rsidRPr="000C405E">
        <w:rPr>
          <w:rFonts w:ascii="Times New Roman" w:eastAsia="SimSun" w:hAnsi="Times New Roman"/>
          <w:sz w:val="24"/>
          <w:szCs w:val="24"/>
          <w:lang w:eastAsia="zh-CN"/>
        </w:rPr>
        <w:fldChar w:fldCharType="end"/>
      </w:r>
      <w:r w:rsidR="006D0A76" w:rsidRPr="000C405E">
        <w:rPr>
          <w:rFonts w:ascii="Times New Roman" w:eastAsia="SimSun" w:hAnsi="Times New Roman"/>
          <w:sz w:val="24"/>
          <w:szCs w:val="24"/>
          <w:lang w:eastAsia="zh-CN"/>
        </w:rPr>
        <w:t xml:space="preserve"> has shown variability in loci affecting the ability of individual parasites </w:t>
      </w:r>
      <w:r w:rsidR="00824048" w:rsidRPr="000C405E">
        <w:rPr>
          <w:rFonts w:ascii="Times New Roman" w:eastAsia="SimSun" w:hAnsi="Times New Roman"/>
          <w:sz w:val="24"/>
          <w:szCs w:val="24"/>
          <w:lang w:eastAsia="zh-CN"/>
        </w:rPr>
        <w:t>from</w:t>
      </w:r>
      <w:r w:rsidR="006D0A76" w:rsidRPr="000C405E">
        <w:rPr>
          <w:rFonts w:ascii="Times New Roman" w:eastAsia="SimSun" w:hAnsi="Times New Roman"/>
          <w:sz w:val="24"/>
          <w:szCs w:val="24"/>
          <w:lang w:eastAsia="zh-CN"/>
        </w:rPr>
        <w:t xml:space="preserve"> one ecotype of </w:t>
      </w:r>
      <w:r w:rsidR="006D0A76" w:rsidRPr="000C405E">
        <w:rPr>
          <w:rFonts w:ascii="Times New Roman" w:eastAsia="SimSun" w:hAnsi="Times New Roman"/>
          <w:i/>
          <w:sz w:val="24"/>
          <w:szCs w:val="24"/>
          <w:lang w:eastAsia="zh-CN"/>
        </w:rPr>
        <w:t>S. hermonthica</w:t>
      </w:r>
      <w:r w:rsidR="006D0A76" w:rsidRPr="000C405E">
        <w:rPr>
          <w:rFonts w:ascii="Times New Roman" w:eastAsia="SimSun" w:hAnsi="Times New Roman"/>
          <w:sz w:val="24"/>
          <w:szCs w:val="24"/>
          <w:lang w:eastAsia="zh-CN"/>
        </w:rPr>
        <w:t xml:space="preserve"> to infect different rice cultivars. </w:t>
      </w:r>
      <w:r w:rsidR="00824048" w:rsidRPr="000C405E">
        <w:rPr>
          <w:rFonts w:ascii="Times New Roman" w:eastAsia="SimSun" w:hAnsi="Times New Roman"/>
          <w:sz w:val="24"/>
          <w:szCs w:val="24"/>
          <w:lang w:eastAsia="zh-CN"/>
        </w:rPr>
        <w:t xml:space="preserve">Individual </w:t>
      </w:r>
      <w:r w:rsidR="00824048" w:rsidRPr="000C405E">
        <w:rPr>
          <w:rFonts w:ascii="Times New Roman" w:eastAsia="SimSun" w:hAnsi="Times New Roman"/>
          <w:i/>
          <w:sz w:val="24"/>
          <w:szCs w:val="24"/>
          <w:lang w:eastAsia="zh-CN"/>
        </w:rPr>
        <w:t>Striga</w:t>
      </w:r>
      <w:r w:rsidR="00824048" w:rsidRPr="000C405E">
        <w:rPr>
          <w:rFonts w:ascii="Times New Roman" w:eastAsia="SimSun" w:hAnsi="Times New Roman"/>
          <w:sz w:val="24"/>
          <w:szCs w:val="24"/>
          <w:lang w:eastAsia="zh-CN"/>
        </w:rPr>
        <w:t xml:space="preserve"> attachments were harvested from 3 different rice cultivars </w:t>
      </w:r>
      <w:r w:rsidR="007A2486" w:rsidRPr="000C405E">
        <w:rPr>
          <w:rFonts w:ascii="Times New Roman" w:eastAsia="SimSun" w:hAnsi="Times New Roman"/>
          <w:sz w:val="24"/>
          <w:szCs w:val="24"/>
          <w:lang w:eastAsia="zh-CN"/>
        </w:rPr>
        <w:t xml:space="preserve">(with different resistance to this ecotype of </w:t>
      </w:r>
      <w:r w:rsidR="007A2486" w:rsidRPr="000C405E">
        <w:rPr>
          <w:rFonts w:ascii="Times New Roman" w:eastAsia="SimSun" w:hAnsi="Times New Roman"/>
          <w:i/>
          <w:sz w:val="24"/>
          <w:szCs w:val="24"/>
          <w:lang w:eastAsia="zh-CN"/>
        </w:rPr>
        <w:t>Striga</w:t>
      </w:r>
      <w:r w:rsidR="007A2486" w:rsidRPr="000C405E">
        <w:rPr>
          <w:rFonts w:ascii="Times New Roman" w:eastAsia="SimSun" w:hAnsi="Times New Roman"/>
          <w:sz w:val="24"/>
          <w:szCs w:val="24"/>
          <w:lang w:eastAsia="zh-CN"/>
        </w:rPr>
        <w:t>) and DNA extracted from each parasite. Using amplified fragment length polymorphism (AFLP) molecular markers, they identified a subset of AFLP loci that only occurred in those parasites that had the</w:t>
      </w:r>
    </w:p>
    <w:p w:rsidR="000F3911" w:rsidRDefault="000F3911" w:rsidP="006310CF">
      <w:pPr>
        <w:spacing w:before="120" w:after="0" w:line="360" w:lineRule="auto"/>
        <w:jc w:val="both"/>
        <w:rPr>
          <w:rFonts w:ascii="Times New Roman" w:eastAsia="SimSun" w:hAnsi="Times New Roman"/>
          <w:sz w:val="24"/>
          <w:szCs w:val="24"/>
          <w:lang w:eastAsia="zh-CN"/>
        </w:rPr>
      </w:pPr>
    </w:p>
    <w:p w:rsidR="007A2486" w:rsidRDefault="007A2486" w:rsidP="006310CF">
      <w:pPr>
        <w:spacing w:before="120" w:after="0" w:line="360" w:lineRule="auto"/>
        <w:jc w:val="both"/>
        <w:rPr>
          <w:rFonts w:ascii="Times New Roman" w:eastAsia="SimSun" w:hAnsi="Times New Roman"/>
          <w:sz w:val="24"/>
          <w:szCs w:val="24"/>
          <w:lang w:eastAsia="zh-CN"/>
        </w:rPr>
      </w:pPr>
    </w:p>
    <w:p w:rsidR="00467EFD" w:rsidRDefault="00467EFD" w:rsidP="006310CF">
      <w:pPr>
        <w:spacing w:before="120" w:after="0" w:line="360" w:lineRule="auto"/>
        <w:jc w:val="both"/>
        <w:rPr>
          <w:rFonts w:ascii="Times New Roman" w:eastAsia="SimSun" w:hAnsi="Times New Roman"/>
          <w:sz w:val="24"/>
          <w:szCs w:val="24"/>
          <w:lang w:eastAsia="zh-CN"/>
        </w:rPr>
      </w:pPr>
    </w:p>
    <w:tbl>
      <w:tblPr>
        <w:tblW w:w="8472" w:type="dxa"/>
        <w:tblLook w:val="04A0" w:firstRow="1" w:lastRow="0" w:firstColumn="1" w:lastColumn="0" w:noHBand="0" w:noVBand="1"/>
      </w:tblPr>
      <w:tblGrid>
        <w:gridCol w:w="8720"/>
      </w:tblGrid>
      <w:tr w:rsidR="00A6322E" w:rsidRPr="00991ACE" w:rsidTr="00A6322E">
        <w:trPr>
          <w:trHeight w:val="3093"/>
        </w:trPr>
        <w:tc>
          <w:tcPr>
            <w:tcW w:w="8472" w:type="dxa"/>
            <w:shd w:val="clear" w:color="auto" w:fill="auto"/>
          </w:tcPr>
          <w:p w:rsidR="00A6322E" w:rsidRPr="00991ACE" w:rsidRDefault="00A6322E" w:rsidP="00A6322E">
            <w:pPr>
              <w:spacing w:before="120" w:after="0" w:line="360" w:lineRule="auto"/>
              <w:jc w:val="both"/>
              <w:rPr>
                <w:rFonts w:ascii="Times New Roman" w:eastAsia="Times New Roman" w:hAnsi="Times New Roman"/>
                <w:color w:val="3366FF"/>
                <w:sz w:val="24"/>
                <w:szCs w:val="24"/>
                <w:lang w:eastAsia="fr-FR"/>
              </w:rPr>
            </w:pPr>
            <w:r>
              <w:rPr>
                <w:rFonts w:ascii="Times New Roman" w:eastAsia="Times New Roman" w:hAnsi="Times New Roman"/>
                <w:noProof/>
                <w:color w:val="3366FF"/>
                <w:sz w:val="24"/>
                <w:szCs w:val="24"/>
                <w:lang w:eastAsia="en-GB"/>
              </w:rPr>
              <w:drawing>
                <wp:inline distT="0" distB="0" distL="0" distR="0">
                  <wp:extent cx="5416550" cy="1739900"/>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5416550" cy="1739900"/>
                          </a:xfrm>
                          <a:prstGeom prst="rect">
                            <a:avLst/>
                          </a:prstGeom>
                          <a:noFill/>
                          <a:ln w="9525">
                            <a:noFill/>
                            <a:miter lim="800000"/>
                            <a:headEnd/>
                            <a:tailEnd/>
                          </a:ln>
                        </pic:spPr>
                      </pic:pic>
                    </a:graphicData>
                  </a:graphic>
                </wp:inline>
              </w:drawing>
            </w:r>
          </w:p>
        </w:tc>
      </w:tr>
      <w:tr w:rsidR="00A6322E" w:rsidRPr="00991ACE" w:rsidTr="00A6322E">
        <w:trPr>
          <w:trHeight w:val="3511"/>
        </w:trPr>
        <w:tc>
          <w:tcPr>
            <w:tcW w:w="8472" w:type="dxa"/>
            <w:shd w:val="clear" w:color="auto" w:fill="auto"/>
          </w:tcPr>
          <w:p w:rsidR="00A6322E" w:rsidRPr="00991ACE" w:rsidRDefault="00A6322E" w:rsidP="00A6322E">
            <w:pPr>
              <w:spacing w:before="120" w:after="0" w:line="360" w:lineRule="auto"/>
              <w:jc w:val="both"/>
              <w:rPr>
                <w:rFonts w:ascii="Times New Roman" w:eastAsia="Times New Roman" w:hAnsi="Times New Roman"/>
                <w:color w:val="3366FF"/>
                <w:sz w:val="24"/>
                <w:szCs w:val="24"/>
                <w:lang w:eastAsia="fr-FR"/>
              </w:rPr>
            </w:pPr>
            <w:r>
              <w:rPr>
                <w:rFonts w:ascii="Times New Roman" w:eastAsia="Times New Roman" w:hAnsi="Times New Roman"/>
                <w:noProof/>
                <w:color w:val="3366FF"/>
                <w:sz w:val="24"/>
                <w:szCs w:val="24"/>
                <w:lang w:eastAsia="en-GB"/>
              </w:rPr>
              <w:drawing>
                <wp:inline distT="0" distB="0" distL="0" distR="0">
                  <wp:extent cx="5245100" cy="2622550"/>
                  <wp:effectExtent l="0" t="0" r="0"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5245100" cy="2622550"/>
                          </a:xfrm>
                          <a:prstGeom prst="rect">
                            <a:avLst/>
                          </a:prstGeom>
                          <a:noFill/>
                          <a:ln w="9525">
                            <a:noFill/>
                            <a:miter lim="800000"/>
                            <a:headEnd/>
                            <a:tailEnd/>
                          </a:ln>
                        </pic:spPr>
                      </pic:pic>
                    </a:graphicData>
                  </a:graphic>
                </wp:inline>
              </w:drawing>
            </w:r>
          </w:p>
        </w:tc>
      </w:tr>
    </w:tbl>
    <w:p w:rsidR="00A6322E" w:rsidRDefault="00A6322E" w:rsidP="00A6322E">
      <w:pPr>
        <w:autoSpaceDE w:val="0"/>
        <w:autoSpaceDN w:val="0"/>
        <w:adjustRightInd w:val="0"/>
        <w:spacing w:after="0" w:line="360" w:lineRule="auto"/>
        <w:jc w:val="both"/>
        <w:rPr>
          <w:rFonts w:ascii="Times New Roman" w:hAnsi="Times New Roman"/>
          <w:b/>
          <w:bCs/>
          <w:sz w:val="24"/>
          <w:szCs w:val="24"/>
        </w:rPr>
      </w:pPr>
    </w:p>
    <w:p w:rsidR="00A6322E" w:rsidRPr="00BD1FE6" w:rsidRDefault="00A6322E" w:rsidP="00A6322E">
      <w:pPr>
        <w:autoSpaceDE w:val="0"/>
        <w:autoSpaceDN w:val="0"/>
        <w:adjustRightInd w:val="0"/>
        <w:spacing w:after="0" w:line="360" w:lineRule="auto"/>
        <w:jc w:val="both"/>
        <w:rPr>
          <w:rFonts w:ascii="Times New Roman" w:hAnsi="Times New Roman"/>
          <w:sz w:val="24"/>
          <w:szCs w:val="24"/>
        </w:rPr>
      </w:pPr>
      <w:r w:rsidRPr="00BD1FE6">
        <w:rPr>
          <w:rFonts w:ascii="Times New Roman" w:hAnsi="Times New Roman"/>
          <w:bCs/>
          <w:sz w:val="24"/>
          <w:szCs w:val="24"/>
        </w:rPr>
        <w:t>Figure 1.6</w:t>
      </w:r>
      <w:r w:rsidRPr="00BD1FE6">
        <w:rPr>
          <w:rFonts w:ascii="Times New Roman" w:hAnsi="Times New Roman"/>
          <w:sz w:val="24"/>
          <w:szCs w:val="24"/>
        </w:rPr>
        <w:t xml:space="preserve"> (A) The root systems of susceptible (IAC165 and Kasalath) and resistant</w:t>
      </w:r>
    </w:p>
    <w:p w:rsidR="00A6322E" w:rsidRPr="00BD1FE6" w:rsidRDefault="00A6322E" w:rsidP="00A6322E">
      <w:pPr>
        <w:autoSpaceDE w:val="0"/>
        <w:autoSpaceDN w:val="0"/>
        <w:adjustRightInd w:val="0"/>
        <w:spacing w:after="0" w:line="360" w:lineRule="auto"/>
        <w:jc w:val="both"/>
        <w:rPr>
          <w:rFonts w:ascii="Times New Roman" w:hAnsi="Times New Roman"/>
          <w:sz w:val="24"/>
          <w:szCs w:val="24"/>
        </w:rPr>
      </w:pPr>
      <w:r w:rsidRPr="00BD1FE6">
        <w:rPr>
          <w:rFonts w:ascii="Times New Roman" w:hAnsi="Times New Roman"/>
          <w:sz w:val="24"/>
          <w:szCs w:val="24"/>
        </w:rPr>
        <w:t>(Nipponbare) rice cultivars 25 days after infection. (B) Transverse sections of embedded</w:t>
      </w:r>
    </w:p>
    <w:p w:rsidR="00A6322E" w:rsidRPr="00BD1FE6" w:rsidRDefault="00A6322E" w:rsidP="00A6322E">
      <w:pPr>
        <w:autoSpaceDE w:val="0"/>
        <w:autoSpaceDN w:val="0"/>
        <w:adjustRightInd w:val="0"/>
        <w:spacing w:after="0" w:line="360" w:lineRule="auto"/>
        <w:jc w:val="both"/>
        <w:rPr>
          <w:rFonts w:ascii="Times New Roman" w:hAnsi="Times New Roman"/>
          <w:sz w:val="24"/>
          <w:szCs w:val="24"/>
        </w:rPr>
      </w:pPr>
      <w:r w:rsidRPr="00BD1FE6">
        <w:rPr>
          <w:rFonts w:ascii="Times New Roman" w:hAnsi="Times New Roman"/>
          <w:sz w:val="24"/>
          <w:szCs w:val="24"/>
        </w:rPr>
        <w:t>tissue of resistant cultivar (Nipponbare) (i) 3, (ii) 9 and (iii) 21 days after infection. The scale bar represents 0.1 mm. Hc, host root cortex; He, host endodermis; P, parasitehaustorium; En, endophyte (internal part of haustorium) (</w:t>
      </w:r>
      <w:r w:rsidR="00B64BF7">
        <w:rPr>
          <w:rFonts w:ascii="Times New Roman" w:hAnsi="Times New Roman"/>
          <w:sz w:val="24"/>
          <w:szCs w:val="24"/>
        </w:rPr>
        <w:t>A</w:t>
      </w:r>
      <w:r w:rsidRPr="00BD1FE6">
        <w:rPr>
          <w:rFonts w:ascii="Times New Roman" w:hAnsi="Times New Roman"/>
          <w:sz w:val="24"/>
          <w:szCs w:val="24"/>
        </w:rPr>
        <w:t xml:space="preserve">dapted from Gurney </w:t>
      </w:r>
      <w:r w:rsidRPr="00BD1FE6">
        <w:rPr>
          <w:rFonts w:ascii="Times New Roman" w:hAnsi="Times New Roman"/>
          <w:i/>
          <w:iCs/>
          <w:sz w:val="24"/>
          <w:szCs w:val="24"/>
        </w:rPr>
        <w:t>et al.</w:t>
      </w:r>
      <w:r w:rsidRPr="00BD1FE6">
        <w:rPr>
          <w:rFonts w:ascii="Times New Roman" w:hAnsi="Times New Roman"/>
          <w:sz w:val="24"/>
          <w:szCs w:val="24"/>
        </w:rPr>
        <w:t>, 2006).</w:t>
      </w:r>
    </w:p>
    <w:p w:rsidR="00A6322E" w:rsidRDefault="00A6322E" w:rsidP="006310CF">
      <w:pPr>
        <w:spacing w:before="120" w:after="0" w:line="360" w:lineRule="auto"/>
        <w:jc w:val="both"/>
        <w:rPr>
          <w:rFonts w:ascii="Times New Roman" w:eastAsia="SimSun" w:hAnsi="Times New Roman"/>
          <w:sz w:val="24"/>
          <w:szCs w:val="24"/>
          <w:lang w:eastAsia="zh-CN"/>
        </w:rPr>
      </w:pPr>
    </w:p>
    <w:p w:rsidR="006D0A76" w:rsidRDefault="006D0A76" w:rsidP="006310CF">
      <w:pPr>
        <w:spacing w:before="120" w:after="0" w:line="360" w:lineRule="auto"/>
        <w:jc w:val="both"/>
        <w:rPr>
          <w:rFonts w:ascii="Times New Roman" w:eastAsia="SimSun" w:hAnsi="Times New Roman"/>
          <w:sz w:val="24"/>
          <w:szCs w:val="24"/>
          <w:lang w:eastAsia="zh-CN"/>
        </w:rPr>
      </w:pPr>
    </w:p>
    <w:p w:rsidR="00CC2F70" w:rsidRDefault="00CC2F70" w:rsidP="006310CF">
      <w:pPr>
        <w:spacing w:before="120" w:after="0" w:line="360" w:lineRule="auto"/>
        <w:jc w:val="both"/>
        <w:rPr>
          <w:rFonts w:ascii="Times New Roman" w:eastAsia="SimSun" w:hAnsi="Times New Roman"/>
          <w:sz w:val="24"/>
          <w:szCs w:val="24"/>
          <w:lang w:eastAsia="zh-CN"/>
        </w:rPr>
      </w:pPr>
    </w:p>
    <w:p w:rsidR="006D0A76" w:rsidRDefault="006D0A76" w:rsidP="006310CF">
      <w:pPr>
        <w:spacing w:before="120" w:after="0" w:line="360" w:lineRule="auto"/>
        <w:jc w:val="both"/>
        <w:rPr>
          <w:rFonts w:ascii="Times New Roman" w:eastAsia="SimSun" w:hAnsi="Times New Roman"/>
          <w:sz w:val="24"/>
          <w:szCs w:val="24"/>
          <w:lang w:eastAsia="zh-CN"/>
        </w:rPr>
      </w:pPr>
    </w:p>
    <w:p w:rsidR="00467EFD" w:rsidRDefault="00467EFD" w:rsidP="006310CF">
      <w:pPr>
        <w:spacing w:before="120" w:after="0" w:line="360" w:lineRule="auto"/>
        <w:jc w:val="both"/>
        <w:rPr>
          <w:rFonts w:ascii="Times New Roman" w:eastAsia="SimSun" w:hAnsi="Times New Roman"/>
          <w:sz w:val="24"/>
          <w:szCs w:val="24"/>
          <w:lang w:eastAsia="zh-CN"/>
        </w:rPr>
      </w:pPr>
    </w:p>
    <w:p w:rsidR="007D284E" w:rsidRPr="000C405E" w:rsidRDefault="00824048" w:rsidP="00824048">
      <w:pPr>
        <w:spacing w:before="120" w:after="0" w:line="360" w:lineRule="auto"/>
        <w:jc w:val="both"/>
        <w:rPr>
          <w:rFonts w:ascii="Times New Roman" w:eastAsia="SimSun" w:hAnsi="Times New Roman"/>
          <w:sz w:val="24"/>
          <w:szCs w:val="24"/>
          <w:lang w:eastAsia="zh-CN"/>
        </w:rPr>
      </w:pPr>
      <w:r w:rsidRPr="000C405E">
        <w:rPr>
          <w:rFonts w:ascii="Times New Roman" w:eastAsia="SimSun" w:hAnsi="Times New Roman"/>
          <w:sz w:val="24"/>
          <w:szCs w:val="24"/>
          <w:lang w:eastAsia="zh-CN"/>
        </w:rPr>
        <w:lastRenderedPageBreak/>
        <w:t xml:space="preserve">ability to attach to the most resistant cultivar. These loci represented candidate ‘virulence loci’. </w:t>
      </w:r>
      <w:r w:rsidR="007D284E" w:rsidRPr="000C405E">
        <w:rPr>
          <w:rFonts w:ascii="Times New Roman" w:eastAsia="SimSun" w:hAnsi="Times New Roman"/>
          <w:sz w:val="24"/>
          <w:szCs w:val="24"/>
          <w:lang w:eastAsia="zh-CN"/>
        </w:rPr>
        <w:t>As explained previously</w:t>
      </w:r>
      <w:r w:rsidR="00A211D2" w:rsidRPr="000C405E">
        <w:rPr>
          <w:rFonts w:ascii="Times New Roman" w:eastAsia="SimSun" w:hAnsi="Times New Roman"/>
          <w:sz w:val="24"/>
          <w:szCs w:val="24"/>
          <w:lang w:eastAsia="zh-CN"/>
        </w:rPr>
        <w:t>,</w:t>
      </w:r>
      <w:r w:rsidR="007D284E" w:rsidRPr="000C405E">
        <w:rPr>
          <w:rFonts w:ascii="Times New Roman" w:eastAsia="SimSun" w:hAnsi="Times New Roman"/>
          <w:sz w:val="24"/>
          <w:szCs w:val="24"/>
          <w:lang w:eastAsia="zh-CN"/>
        </w:rPr>
        <w:t xml:space="preserve"> even a few parasites can cause substantial loss of yield thus more knowledge about parasite genetic diversity </w:t>
      </w:r>
      <w:r w:rsidR="00A211D2" w:rsidRPr="000C405E">
        <w:rPr>
          <w:rFonts w:ascii="Times New Roman" w:eastAsia="SimSun" w:hAnsi="Times New Roman"/>
          <w:sz w:val="24"/>
          <w:szCs w:val="24"/>
          <w:lang w:eastAsia="zh-CN"/>
        </w:rPr>
        <w:t>and the genetics of host parasite specificity is required.</w:t>
      </w:r>
    </w:p>
    <w:p w:rsidR="00A6322E" w:rsidRDefault="008A0275" w:rsidP="007D284E">
      <w:pPr>
        <w:spacing w:before="120" w:after="0" w:line="360" w:lineRule="auto"/>
        <w:ind w:firstLine="426"/>
        <w:jc w:val="both"/>
        <w:rPr>
          <w:rFonts w:ascii="Times New Roman" w:eastAsia="SimSun" w:hAnsi="Times New Roman"/>
          <w:sz w:val="24"/>
          <w:szCs w:val="24"/>
          <w:lang w:eastAsia="zh-CN"/>
        </w:rPr>
      </w:pPr>
      <w:r w:rsidRPr="00743355">
        <w:rPr>
          <w:rFonts w:ascii="Times New Roman" w:eastAsia="SimSun" w:hAnsi="Times New Roman"/>
          <w:sz w:val="24"/>
          <w:szCs w:val="24"/>
          <w:lang w:eastAsia="zh-CN"/>
        </w:rPr>
        <w:t xml:space="preserve">Many studies have shown </w:t>
      </w:r>
      <w:r w:rsidRPr="000C405E">
        <w:rPr>
          <w:rFonts w:ascii="Times New Roman" w:eastAsia="SimSun" w:hAnsi="Times New Roman"/>
          <w:sz w:val="24"/>
          <w:szCs w:val="24"/>
          <w:lang w:eastAsia="zh-CN"/>
        </w:rPr>
        <w:t xml:space="preserve">that </w:t>
      </w:r>
      <w:r w:rsidRPr="000C405E">
        <w:rPr>
          <w:rFonts w:ascii="Times New Roman" w:hAnsi="Times New Roman"/>
          <w:sz w:val="24"/>
          <w:szCs w:val="24"/>
          <w:lang w:eastAsia="fr-FR"/>
        </w:rPr>
        <w:t xml:space="preserve">some cereal cultivars are more tolerant to </w:t>
      </w:r>
      <w:r w:rsidRPr="000C405E">
        <w:rPr>
          <w:rFonts w:ascii="Times New Roman" w:hAnsi="Times New Roman"/>
          <w:i/>
          <w:sz w:val="24"/>
          <w:szCs w:val="24"/>
          <w:lang w:eastAsia="fr-FR"/>
        </w:rPr>
        <w:t>Striga</w:t>
      </w:r>
      <w:r w:rsidRPr="000C405E">
        <w:rPr>
          <w:rFonts w:ascii="Times New Roman" w:hAnsi="Times New Roman"/>
          <w:sz w:val="24"/>
          <w:szCs w:val="24"/>
          <w:lang w:eastAsia="fr-FR"/>
        </w:rPr>
        <w:t xml:space="preserve"> infection and </w:t>
      </w:r>
      <w:r w:rsidRPr="000C405E">
        <w:rPr>
          <w:rFonts w:ascii="Times New Roman" w:eastAsia="SimSun" w:hAnsi="Times New Roman"/>
          <w:sz w:val="24"/>
          <w:szCs w:val="24"/>
          <w:lang w:eastAsia="zh-CN"/>
        </w:rPr>
        <w:t>grow and yield b</w:t>
      </w:r>
      <w:r w:rsidR="0051564A" w:rsidRPr="000C405E">
        <w:rPr>
          <w:rFonts w:ascii="Times New Roman" w:eastAsia="SimSun" w:hAnsi="Times New Roman"/>
          <w:sz w:val="24"/>
          <w:szCs w:val="24"/>
          <w:lang w:eastAsia="zh-CN"/>
        </w:rPr>
        <w:t xml:space="preserve">etter than sensitive cultivars. By </w:t>
      </w:r>
      <w:r w:rsidR="00A211D2" w:rsidRPr="000C405E">
        <w:rPr>
          <w:rFonts w:ascii="Times New Roman" w:eastAsia="SimSun" w:hAnsi="Times New Roman"/>
          <w:sz w:val="24"/>
          <w:szCs w:val="24"/>
          <w:lang w:eastAsia="zh-CN"/>
        </w:rPr>
        <w:t xml:space="preserve">definition tolerant cultivars are those that possess the ability to display minimal impairment of growth or grain yield when infected with </w:t>
      </w:r>
      <w:r w:rsidR="00A211D2" w:rsidRPr="000C405E">
        <w:rPr>
          <w:rFonts w:ascii="Times New Roman" w:eastAsia="SimSun" w:hAnsi="Times New Roman"/>
          <w:i/>
          <w:sz w:val="24"/>
          <w:szCs w:val="24"/>
          <w:lang w:eastAsia="zh-CN"/>
        </w:rPr>
        <w:t>Striga</w:t>
      </w:r>
      <w:r w:rsidR="00A211D2" w:rsidRPr="000C405E">
        <w:rPr>
          <w:rFonts w:ascii="Times New Roman" w:eastAsia="SimSun" w:hAnsi="Times New Roman"/>
          <w:sz w:val="24"/>
          <w:szCs w:val="24"/>
          <w:lang w:eastAsia="zh-CN"/>
        </w:rPr>
        <w:t xml:space="preserve">. A sensitive cultivar is one which is affected badly (poor growth and yield) in the presence of that same amount of infection as that on the tolerant cultivar (Rodenburg </w:t>
      </w:r>
      <w:r w:rsidR="00A211D2" w:rsidRPr="000C405E">
        <w:rPr>
          <w:rFonts w:ascii="Times New Roman" w:eastAsia="SimSun" w:hAnsi="Times New Roman"/>
          <w:i/>
          <w:sz w:val="24"/>
          <w:szCs w:val="24"/>
          <w:lang w:eastAsia="zh-CN"/>
        </w:rPr>
        <w:t>et al.</w:t>
      </w:r>
      <w:r w:rsidR="00A211D2" w:rsidRPr="000C405E">
        <w:rPr>
          <w:rFonts w:ascii="Times New Roman" w:eastAsia="SimSun" w:hAnsi="Times New Roman"/>
          <w:sz w:val="24"/>
          <w:szCs w:val="24"/>
          <w:lang w:eastAsia="zh-CN"/>
        </w:rPr>
        <w:t xml:space="preserve">, 2006a; </w:t>
      </w:r>
      <w:r w:rsidR="00F721DA" w:rsidRPr="000C405E">
        <w:rPr>
          <w:rFonts w:ascii="Times New Roman" w:eastAsia="SimSun" w:hAnsi="Times New Roman"/>
          <w:sz w:val="24"/>
          <w:szCs w:val="24"/>
          <w:lang w:eastAsia="zh-CN"/>
        </w:rPr>
        <w:fldChar w:fldCharType="begin"/>
      </w:r>
      <w:r w:rsidR="00A211D2" w:rsidRPr="000C405E">
        <w:rPr>
          <w:rFonts w:ascii="Times New Roman" w:eastAsia="SimSun" w:hAnsi="Times New Roman"/>
          <w:sz w:val="24"/>
          <w:szCs w:val="24"/>
          <w:lang w:eastAsia="zh-CN"/>
        </w:rPr>
        <w:instrText xml:space="preserve"> ADDIN EN.CITE &lt;EndNote&gt;&lt;Cite&gt;&lt;Author&gt;Rodenburg&lt;/Author&gt;&lt;Year&gt;2011&lt;/Year&gt;&lt;RecNum&gt;6019&lt;/RecNum&gt;&lt;record&gt;&lt;rec-number&gt;6019&lt;/rec-number&gt;&lt;foreign-keys&gt;&lt;key app="EN" db-id="vttaxwzaqd5vf6e0sr8ptvf25azwtvp9vt5x"&gt;6019&lt;/key&gt;&lt;/foreign-keys&gt;&lt;ref-type name="Journal Article"&gt;17&lt;/ref-type&gt;&lt;contributors&gt;&lt;authors&gt;&lt;author&gt;Rodenburg, .J&lt;/author&gt;&lt;author&gt; Bastiaans, L.&lt;/author&gt;&lt;/authors&gt;&lt;/contributors&gt;&lt;titles&gt;&lt;title&gt;&lt;style face="normal" font="default" size="100%"&gt;Host-plant defence against &lt;/style&gt;&lt;style face="italic" font="default" size="100%"&gt;Striga&lt;/style&gt;&lt;style face="normal" font="default" size="100%"&gt; spp.: reconsidering the role of tolerance&lt;/style&gt;&lt;/title&gt;&lt;secondary-title&gt;&lt;style face="italic" font="default" size="100%"&gt;Weed research&lt;/style&gt;&lt;/secondary-title&gt;&lt;/titles&gt;&lt;periodical&gt;&lt;full-title&gt;Weed Research&lt;/full-title&gt;&lt;/periodical&gt;&lt;pages&gt;438-441&lt;/pages&gt;&lt;volume&gt;51&lt;/volume&gt;&lt;keywords&gt;&lt;keyword&gt;field screening, breeding, parasitic weeds,&lt;/keyword&gt;&lt;keyword&gt;witchweed, cultivars, rice, sorghum, maize, sub-Saharan&lt;/keyword&gt;&lt;keyword&gt;Africa.&lt;/keyword&gt;&lt;/keywords&gt;&lt;dates&gt;&lt;year&gt;2011&lt;/year&gt;&lt;/dates&gt;&lt;urls&gt;&lt;/urls&gt;&lt;electronic-resource-num&gt;10.1111/j.1365-3180.2011.00871.x&lt;/electronic-resource-num&gt;&lt;/record&gt;&lt;/Cite&gt;&lt;/EndNote&gt;</w:instrText>
      </w:r>
      <w:r w:rsidR="00F721DA" w:rsidRPr="000C405E">
        <w:rPr>
          <w:rFonts w:ascii="Times New Roman" w:eastAsia="SimSun" w:hAnsi="Times New Roman"/>
          <w:sz w:val="24"/>
          <w:szCs w:val="24"/>
          <w:lang w:eastAsia="zh-CN"/>
        </w:rPr>
        <w:fldChar w:fldCharType="separate"/>
      </w:r>
      <w:r w:rsidR="00A211D2" w:rsidRPr="000C405E">
        <w:rPr>
          <w:rFonts w:ascii="Times New Roman" w:eastAsia="SimSun" w:hAnsi="Times New Roman"/>
          <w:sz w:val="24"/>
          <w:szCs w:val="24"/>
          <w:lang w:eastAsia="zh-CN"/>
        </w:rPr>
        <w:t>Rodenburg and Bastiaans, 2011)</w:t>
      </w:r>
      <w:r w:rsidR="00F721DA" w:rsidRPr="000C405E">
        <w:rPr>
          <w:rFonts w:ascii="Times New Roman" w:eastAsia="SimSun" w:hAnsi="Times New Roman"/>
          <w:sz w:val="24"/>
          <w:szCs w:val="24"/>
          <w:lang w:eastAsia="zh-CN"/>
        </w:rPr>
        <w:fldChar w:fldCharType="end"/>
      </w:r>
      <w:r w:rsidR="00A211D2" w:rsidRPr="000C405E">
        <w:rPr>
          <w:rFonts w:ascii="Times New Roman" w:eastAsia="SimSun" w:hAnsi="Times New Roman"/>
          <w:sz w:val="24"/>
          <w:szCs w:val="24"/>
          <w:lang w:eastAsia="zh-CN"/>
        </w:rPr>
        <w:t>.</w:t>
      </w:r>
      <w:r w:rsidR="007740DE">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Two sorghum lines P9405 and P9406, named </w:t>
      </w:r>
      <w:r w:rsidR="009970BD">
        <w:rPr>
          <w:rFonts w:ascii="Times New Roman" w:eastAsia="SimSun" w:hAnsi="Times New Roman"/>
          <w:sz w:val="24"/>
          <w:szCs w:val="24"/>
          <w:lang w:eastAsia="zh-CN"/>
        </w:rPr>
        <w:t>Hakaki</w:t>
      </w:r>
      <w:r w:rsidRPr="00E55330">
        <w:rPr>
          <w:rFonts w:ascii="Times New Roman" w:eastAsia="SimSun" w:hAnsi="Times New Roman"/>
          <w:sz w:val="24"/>
          <w:szCs w:val="24"/>
          <w:lang w:eastAsia="zh-CN"/>
        </w:rPr>
        <w:t xml:space="preserve"> and W</w:t>
      </w:r>
      <w:r w:rsidR="009970BD">
        <w:rPr>
          <w:rFonts w:ascii="Times New Roman" w:eastAsia="SimSun" w:hAnsi="Times New Roman"/>
          <w:sz w:val="24"/>
          <w:szCs w:val="24"/>
          <w:lang w:eastAsia="zh-CN"/>
        </w:rPr>
        <w:t>ahi</w:t>
      </w:r>
      <w:r w:rsidRPr="00791C5B">
        <w:rPr>
          <w:rFonts w:ascii="Times New Roman" w:eastAsia="SimSun" w:hAnsi="Times New Roman"/>
          <w:sz w:val="24"/>
          <w:szCs w:val="24"/>
          <w:lang w:eastAsia="zh-CN"/>
        </w:rPr>
        <w:t xml:space="preserve"> respectively, exhibited good levels of grain yield when infected in the field by </w:t>
      </w:r>
      <w:r w:rsidRPr="00791C5B">
        <w:rPr>
          <w:rFonts w:ascii="Times New Roman" w:eastAsia="SimSun" w:hAnsi="Times New Roman"/>
          <w:i/>
          <w:sz w:val="24"/>
          <w:szCs w:val="24"/>
          <w:lang w:eastAsia="zh-CN"/>
        </w:rPr>
        <w:t>S. hermonthica</w:t>
      </w:r>
      <w:r w:rsidRPr="00791C5B">
        <w:rPr>
          <w:rFonts w:ascii="Times New Roman" w:eastAsia="SimSun" w:hAnsi="Times New Roman"/>
          <w:sz w:val="24"/>
          <w:szCs w:val="24"/>
          <w:lang w:eastAsia="zh-CN"/>
        </w:rPr>
        <w:t xml:space="preserve"> and </w:t>
      </w:r>
      <w:r w:rsidRPr="00791C5B">
        <w:rPr>
          <w:rFonts w:ascii="Times New Roman" w:eastAsia="SimSun" w:hAnsi="Times New Roman"/>
          <w:i/>
          <w:sz w:val="24"/>
          <w:szCs w:val="24"/>
          <w:lang w:eastAsia="zh-CN"/>
        </w:rPr>
        <w:t>S. asiatica</w:t>
      </w:r>
      <w:r w:rsidRPr="00791C5B">
        <w:rPr>
          <w:rFonts w:ascii="Times New Roman" w:eastAsia="SimSun" w:hAnsi="Times New Roman"/>
          <w:sz w:val="24"/>
          <w:szCs w:val="24"/>
          <w:lang w:eastAsia="zh-CN"/>
        </w:rPr>
        <w:t xml:space="preserve"> compared to their uninfected controls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&lt;EndNote&gt;&lt;Cite&gt;&lt;Author&gt;Mbwaga&lt;/Author&gt;&lt;Year&gt;2001&lt;/Year&gt;&lt;RecNum&gt;3319&lt;/RecNum&gt;&lt;record&gt;&lt;rec-number&gt;3319&lt;/rec-number&gt;&lt;foreign-keys&gt;&lt;key app="EN" db-id="vttaxwzaqd5vf6e0sr8ptvf25azwtvp9vt5x"&gt;3319&lt;/key&gt;&lt;/foreign-keys&gt;&lt;ref-type name="Conference Proceedings"&gt;10&lt;/ref-type&gt;&lt;contributors&gt;&lt;authors&gt;&lt;author&gt;Mbwaga,A.M., Riches C, Massawe C, Lamboll RI.&lt;/author&gt;&lt;/authors&gt;&lt;secondary-authors&gt;&lt;author&gt;Fer,A.&lt;/author&gt;&lt;author&gt; Thalouarn,P.&lt;/author&gt;&lt;author&gt; Joel,D.M.&lt;/author&gt;&lt;author&gt; Musselman,L.J.&lt;/author&gt;&lt;author&gt; Parker,C.&lt;/author&gt;&lt;author&gt; Verkleij,J.A.C.&lt;/author&gt;&lt;/secondary-authors&gt;&lt;/contributors&gt;&lt;titles&gt;&lt;title&gt;&lt;style face="normal" font="default" size="100%"&gt;Evaluation of Sorghum lines for &lt;/style&gt;&lt;style face="italic" font="default" size="100%"&gt;striga&lt;/style&gt;&lt;style face="normal" font="default" size="100%"&gt; resistance and their performance on farmer fields in Tanzania&lt;/style&gt;&lt;/title&gt;&lt;alt-title&gt;Proceedings of the 7th International Parasitic Weed Symposium&lt;/alt-title&gt;&lt;/titles&gt;&lt;pages&gt;246&lt;/pages&gt;&lt;dates&gt;&lt;year&gt;2001&lt;/year&gt;&lt;/dates&gt;&lt;pub-location&gt;Nantes, France&lt;/pub-location&gt;&lt;publisher&gt;Université de Nantes&lt;/publisher&gt;&lt;urls&gt;&lt;/urls&gt;&lt;custom2&gt;PARA&lt;/custom2&gt;&lt;/record&gt;&lt;/Cite&gt;&lt;/EndNote&gt;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(Mbwaga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2001)</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indicating that they were quite tolerant to infection. In maize, some varieties (inbred lines and hybrids) are tolerant and show low numbers of emerged parasites when infested by </w:t>
      </w:r>
      <w:r w:rsidRPr="00791C5B">
        <w:rPr>
          <w:rFonts w:ascii="Times New Roman" w:eastAsia="SimSun" w:hAnsi="Times New Roman"/>
          <w:i/>
          <w:sz w:val="24"/>
          <w:szCs w:val="24"/>
          <w:lang w:eastAsia="zh-CN"/>
        </w:rPr>
        <w:t>S. hermonthica</w:t>
      </w:r>
      <w:r w:rsidRPr="00791C5B">
        <w:rPr>
          <w:rFonts w:ascii="Times New Roman" w:eastAsia="SimSun" w:hAnsi="Times New Roman"/>
          <w:sz w:val="24"/>
          <w:szCs w:val="24"/>
          <w:lang w:eastAsia="zh-CN"/>
        </w:rPr>
        <w:t xml:space="preserve"> </w:t>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Berner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w:t>
      </w:r>
      <w:r>
        <w:rPr>
          <w:rFonts w:ascii="Times New Roman" w:eastAsia="SimSun" w:hAnsi="Times New Roman"/>
          <w:sz w:val="24"/>
          <w:szCs w:val="24"/>
          <w:lang w:eastAsia="zh-CN"/>
        </w:rPr>
        <w:t>5</w:t>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&lt;EndNote&gt;&lt;Cite&gt;&lt;Author&gt;Kim&lt;/Author&gt;&lt;Year&gt;1995&lt;/Year&gt;&lt;RecNum&gt;2715&lt;/RecNum&gt;&lt;record&gt;&lt;rec-number&gt;2715&lt;/rec-number&gt;&lt;foreign-keys&gt;&lt;key app="EN" db-id="vttaxwzaqd5vf6e0sr8ptvf25azwtvp9vt5x"&gt;2715&lt;/key&gt;&lt;/foreign-keys&gt;&lt;ref-type name="Journal Article"&gt;17&lt;/ref-type&gt;&lt;contributors&gt;&lt;authors&gt;&lt;author&gt;Kim,S.K.&lt;/author&gt;&lt;/authors&gt;&lt;/contributors&gt;&lt;auth-address&gt;IITA, Ibadan, Nigeria&lt;/auth-address&gt;&lt;titles&gt;&lt;title&gt;&lt;style face="normal" font="default" size="100%"&gt;Genetics of maize tolerance of &lt;/style&gt;&lt;style face="italic" font="default" size="100%"&gt;Striga hermonthica&lt;/style&gt;&lt;/title&gt;&lt;secondary-title&gt;&lt;style face="italic" font="default" size="100%"&gt;IITA Research&lt;/style&gt;&lt;/secondary-title&gt;&lt;/titles&gt;&lt;pages&gt;1-6&lt;/pages&gt;&lt;number&gt;11&lt;/number&gt;&lt;keywords&gt;&lt;keyword&gt;maize inheritance pest resistance genetic variance general combining ability specific combining ability weeds combining ability parasitic weeds host parasite relationships resistance varietal reactions cereals Zea mays Striga hermonthica Nigeria&lt;/keyword&gt;&lt;keyword&gt;striga hermonthica&lt;/keyword&gt;&lt;/keywords&gt;&lt;dates&gt;&lt;year&gt;1995&lt;/year&gt;&lt;/dates&gt;&lt;urls&gt;&lt;/urls&gt;&lt;custom2&gt;PARA&lt;/custom2&gt;&lt;/record&gt;&lt;/Cite&gt;&lt;/EndNote&gt;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Kim, 1995</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&lt;EndNote&gt;&lt;Cite&gt;&lt;Author&gt;Gurney&lt;/Author&gt;&lt;Year&gt;2002&lt;/Year&gt;&lt;RecNum&gt;1997&lt;/RecNum&gt;&lt;record&gt;&lt;rec-number&gt;1997&lt;/rec-number&gt;&lt;foreign-keys&gt;&lt;key app="EN" db-id="vttaxwzaqd5vf6e0sr8ptvf25azwtvp9vt5x"&gt;1997&lt;/key&gt;&lt;/foreign-keys&gt;&lt;ref-type name="Journal Article"&gt;17&lt;/ref-type&gt;&lt;contributors&gt;&lt;authors&gt;&lt;author&gt;Gurney, A.L., Taylor A, Mbwaga A, Scholes JD, Press MC&lt;/author&gt;&lt;/authors&gt;&lt;/contributors&gt;&lt;auth-address&gt;Department of Animal and Plant Sciences, University of Sheffield, Sheffield S10 2TN, UK&lt;/auth-address&gt;&lt;titles&gt;&lt;title&gt;&lt;style face="normal" font="default" size="100%"&gt;Do maize cultivars demonstrate tolerance to the parasitic weed &lt;/style&gt;&lt;style face="italic" font="default" size="100%"&gt;Striga asiatica&lt;/style&gt;&lt;style face="normal" font="default" size="100%"&gt;?&lt;/style&gt;&lt;/title&gt;&lt;secondary-title&gt;&lt;style face="italic" font="default" size="100%"&gt;Weed Research&lt;/style&gt;&lt;/secondary-title&gt;&lt;/titles&gt;&lt;periodical&gt;&lt;full-title&gt;Weed Research&lt;/full-title&gt;&lt;/periodical&gt;&lt;pages&gt;299-306&lt;/pages&gt;&lt;volume&gt;42&lt;/volume&gt;&lt;number&gt;4&lt;/number&gt;&lt;keywords&gt;&lt;keyword&gt;chlorophyll crop yield cultivars gas exchange leaf conductance maize parasitic plants photoinhibition photosynthesis photosystem II weeds Striga asiatica Zea mays Tanzania 1406 65 1&lt;/keyword&gt;&lt;/keywords&gt;&lt;dates&gt;&lt;year&gt;2002&lt;/year&gt;&lt;/dates&gt;&lt;urls&gt;&lt;/urls&gt;&lt;custom2&gt;PARA&lt;/custom2&gt;&lt;/record&gt;&lt;/Cite&gt;&lt;/EndNote&gt;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Gurney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2002</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&lt;EndNote&gt;&lt;Cite&gt;&lt;Author&gt;Kaewchumnong&lt;/Author&gt;&lt;Year&gt;2008&lt;/Year&gt;&lt;RecNum&gt;2542&lt;/RecNum&gt;&lt;record&gt;&lt;rec-number&gt;2542&lt;/rec-number&gt;&lt;foreign-keys&gt;&lt;key app="EN" db-id="vttaxwzaqd5vf6e0sr8ptvf25azwtvp9vt5x"&gt;2542&lt;/key&gt;&lt;/foreign-keys&gt;&lt;ref-type name="Journal Article"&gt;17&lt;/ref-type&gt;&lt;contributors&gt;&lt;authors&gt;&lt;author&gt;Kaewchumnong,K.&lt;/author&gt;&lt;author&gt; Price,A.H.&lt;/author&gt;&lt;/authors&gt;&lt;/contributors&gt;&lt;titles&gt;&lt;title&gt;&lt;style face="normal" font="default" size="100%"&gt;A study on the susceptibility of rice cultivars to &lt;/style&gt;&lt;style face="italic" font="default" size="100%"&gt;Striga hermonthica&lt;/style&gt;&lt;style face="normal" font="default" size="100%"&gt; and mapping of &lt;/style&gt;&lt;style face="italic" font="default" size="100%"&gt;Striga&lt;/style&gt;&lt;style face="normal" font="default" size="100%"&gt; tolerance quantitative trait loci in rice&lt;/style&gt;&lt;/title&gt;&lt;secondary-title&gt;&lt;style face="italic" font="default" size="100%"&gt;New Phytologist&lt;/style&gt;&lt;/secondary-title&gt;&lt;/titles&gt;&lt;periodical&gt;&lt;full-title&gt;New Phytologist&lt;/full-title&gt;&lt;/periodical&gt;&lt;pages&gt;206-216&lt;/pages&gt;&lt;volume&gt;180&lt;/volume&gt;&lt;number&gt;1&lt;/number&gt;&lt;keywords&gt;&lt;keyword&gt;Striga&lt;/keyword&gt;&lt;keyword&gt;Weed&lt;/keyword&gt;&lt;keyword&gt;Maize&lt;/keyword&gt;&lt;keyword&gt;COWPEA&lt;/keyword&gt;&lt;keyword&gt;rice&lt;/keyword&gt;&lt;keyword&gt;MODEL&lt;/keyword&gt;&lt;keyword&gt;cultivars&lt;/keyword&gt;&lt;keyword&gt;QUANTITATIVE TRAIT LOCI&lt;/keyword&gt;&lt;keyword&gt;QTL&lt;/keyword&gt;&lt;keyword&gt;GROWTH&lt;/keyword&gt;&lt;keyword&gt;Breeding&lt;/keyword&gt;&lt;keyword&gt;Crop&lt;/keyword&gt;&lt;keyword&gt;PLANTS&lt;/keyword&gt;&lt;keyword&gt;striga hermonthica&lt;/keyword&gt;&lt;/keywords&gt;&lt;dates&gt;&lt;year&gt;2008&lt;/year&gt;&lt;/dates&gt;&lt;urls&gt;&lt;/urls&gt;&lt;custom2&gt;PARA&lt;/custom2&gt;&lt;custom3&gt;Rice&lt;/custom3&gt;&lt;/record&gt;&lt;/Cite&gt;&lt;/EndNote&gt;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Kaewchumnong and Price (2008)</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conducted a study to evaluate different rice cultivars for resistance and tolerance to </w:t>
      </w:r>
      <w:r w:rsidRPr="00791C5B">
        <w:rPr>
          <w:rFonts w:ascii="Times New Roman" w:eastAsia="SimSun" w:hAnsi="Times New Roman"/>
          <w:i/>
          <w:sz w:val="24"/>
          <w:szCs w:val="24"/>
          <w:lang w:eastAsia="zh-CN"/>
        </w:rPr>
        <w:t>S. hermonthica</w:t>
      </w:r>
      <w:r w:rsidRPr="00791C5B">
        <w:rPr>
          <w:rFonts w:ascii="Times New Roman" w:eastAsia="SimSun" w:hAnsi="Times New Roman"/>
          <w:sz w:val="24"/>
          <w:szCs w:val="24"/>
          <w:lang w:eastAsia="zh-CN"/>
        </w:rPr>
        <w:t xml:space="preserve"> (collected from a sorghum host) and they also used 115 F</w:t>
      </w:r>
      <w:r w:rsidRPr="00791C5B">
        <w:rPr>
          <w:rFonts w:ascii="Times New Roman" w:eastAsia="SimSun" w:hAnsi="Times New Roman"/>
          <w:sz w:val="24"/>
          <w:szCs w:val="24"/>
          <w:vertAlign w:val="subscript"/>
          <w:lang w:eastAsia="zh-CN"/>
        </w:rPr>
        <w:t>6</w:t>
      </w:r>
      <w:r w:rsidRPr="00791C5B">
        <w:rPr>
          <w:rFonts w:ascii="Times New Roman" w:eastAsia="SimSun" w:hAnsi="Times New Roman"/>
          <w:sz w:val="24"/>
          <w:szCs w:val="24"/>
          <w:lang w:eastAsia="zh-CN"/>
        </w:rPr>
        <w:t xml:space="preserve"> rice RILs derived from a cross between Azucena and Bala to map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tolerance QTL. In this pot experiment they found four cultivars with a high number of emerged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Among them, Bala and IR64 suffered a lot of damage due to early emergence of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and were very susceptible. A mapping experiment using a RIL population derived from a cross between Azucena (partially tolerant) and Bala (susceptible) revealed several QTL for tolerance/resistance distributed along the genome, of which the major QTL for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tolerance was on chromosome 1. In addition, Kaewchumnong and Price (2008) also noted that two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tolerance QTL regions coincided with the four confirmed QTL found by Gurney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(2006) for post-attachment resistance to </w:t>
      </w:r>
      <w:r w:rsidRPr="00791C5B">
        <w:rPr>
          <w:rFonts w:ascii="Times New Roman" w:eastAsia="SimSun" w:hAnsi="Times New Roman"/>
          <w:i/>
          <w:sz w:val="24"/>
          <w:szCs w:val="24"/>
          <w:lang w:eastAsia="zh-CN"/>
        </w:rPr>
        <w:t>S. hermonthica</w:t>
      </w:r>
      <w:r w:rsidRPr="00791C5B">
        <w:rPr>
          <w:rFonts w:ascii="Times New Roman" w:eastAsia="SimSun" w:hAnsi="Times New Roman"/>
          <w:sz w:val="24"/>
          <w:szCs w:val="24"/>
          <w:lang w:eastAsia="zh-CN"/>
        </w:rPr>
        <w:t xml:space="preserve"> in Nipponbare and Kasalath RILs population suggesting that both mechanisms of resistance and tolerance may be affected by similar quantitative gene(s). </w:t>
      </w:r>
      <w:r w:rsidRPr="00B75DA0">
        <w:rPr>
          <w:rFonts w:ascii="Times New Roman" w:eastAsia="SimSun" w:hAnsi="Times New Roman"/>
          <w:sz w:val="24"/>
          <w:szCs w:val="24"/>
          <w:lang w:eastAsia="zh-CN"/>
        </w:rPr>
        <w:t xml:space="preserve">Cereal cultivars that combine both tolerance and good resistance would have a major impact on controlling </w:t>
      </w:r>
      <w:r w:rsidRPr="00B75DA0">
        <w:rPr>
          <w:rFonts w:ascii="Times New Roman" w:eastAsia="SimSun" w:hAnsi="Times New Roman"/>
          <w:i/>
          <w:sz w:val="24"/>
          <w:szCs w:val="24"/>
          <w:lang w:eastAsia="zh-CN"/>
        </w:rPr>
        <w:t>Striga</w:t>
      </w:r>
      <w:r w:rsidRPr="00B75DA0">
        <w:rPr>
          <w:rFonts w:ascii="Times New Roman" w:eastAsia="SimSun" w:hAnsi="Times New Roman"/>
          <w:sz w:val="24"/>
          <w:szCs w:val="24"/>
          <w:lang w:eastAsia="zh-CN"/>
        </w:rPr>
        <w:t xml:space="preserve"> by reducing the </w:t>
      </w:r>
      <w:r w:rsidRPr="00B75DA0">
        <w:rPr>
          <w:rFonts w:ascii="Times New Roman" w:eastAsia="SimSun" w:hAnsi="Times New Roman"/>
          <w:i/>
          <w:sz w:val="24"/>
          <w:szCs w:val="24"/>
          <w:lang w:eastAsia="zh-CN"/>
        </w:rPr>
        <w:t>Striga</w:t>
      </w:r>
      <w:r w:rsidRPr="00B75DA0">
        <w:rPr>
          <w:rFonts w:ascii="Times New Roman" w:eastAsia="SimSun" w:hAnsi="Times New Roman"/>
          <w:sz w:val="24"/>
          <w:szCs w:val="24"/>
          <w:lang w:eastAsia="zh-CN"/>
        </w:rPr>
        <w:t xml:space="preserve"> seed bank and would also dramatically improve yield</w:t>
      </w:r>
      <w:r w:rsidRPr="001B054D">
        <w:rPr>
          <w:rFonts w:ascii="Times New Roman" w:eastAsia="SimSun" w:hAnsi="Times New Roman"/>
          <w:color w:val="00B050"/>
          <w:sz w:val="24"/>
          <w:szCs w:val="24"/>
          <w:lang w:eastAsia="zh-CN"/>
        </w:rPr>
        <w:t xml:space="preserve"> </w:t>
      </w:r>
      <w:r w:rsidRPr="00791C5B">
        <w:rPr>
          <w:rFonts w:ascii="Times New Roman" w:eastAsia="SimSun" w:hAnsi="Times New Roman"/>
          <w:sz w:val="24"/>
          <w:szCs w:val="24"/>
          <w:lang w:eastAsia="zh-CN"/>
        </w:rPr>
        <w:t xml:space="preserve">(Rodenburg and Bastiaans, 2011). Thus from a farmers point of view both resistance and tolerance are highly desirable characteristics in cultivars. A major aim of my study is to identify post-attachment resistance and tolerance to different rice </w:t>
      </w:r>
      <w:r w:rsidRPr="00791C5B">
        <w:rPr>
          <w:rFonts w:ascii="Times New Roman" w:eastAsia="SimSun" w:hAnsi="Times New Roman"/>
          <w:sz w:val="24"/>
          <w:szCs w:val="24"/>
          <w:lang w:eastAsia="zh-CN"/>
        </w:rPr>
        <w:lastRenderedPageBreak/>
        <w:t xml:space="preserve">cultivars and to identify a mapping population to find QTL for post-attachment resistance to different </w:t>
      </w:r>
      <w:r w:rsidRPr="00791C5B">
        <w:rPr>
          <w:rFonts w:ascii="Times New Roman" w:eastAsia="SimSun" w:hAnsi="Times New Roman"/>
          <w:i/>
          <w:iCs/>
          <w:sz w:val="24"/>
          <w:szCs w:val="24"/>
          <w:lang w:eastAsia="zh-CN"/>
        </w:rPr>
        <w:t xml:space="preserve">Striga </w:t>
      </w:r>
      <w:r w:rsidRPr="00791C5B">
        <w:rPr>
          <w:rFonts w:ascii="Times New Roman" w:eastAsia="SimSun" w:hAnsi="Times New Roman"/>
          <w:sz w:val="24"/>
          <w:szCs w:val="24"/>
          <w:lang w:eastAsia="zh-CN"/>
        </w:rPr>
        <w:t>species and ecotypes in order to select the most stable QTL to be used in MAB programmes. This work will involve detailed laboratory studies but results and promising cultivars will also be tested in the field in Tanzania and Kenya.</w:t>
      </w:r>
    </w:p>
    <w:p w:rsidR="00223454" w:rsidRPr="00791C5B" w:rsidRDefault="00223454" w:rsidP="00467EFD">
      <w:pPr>
        <w:spacing w:before="120" w:after="0" w:line="360" w:lineRule="auto"/>
        <w:jc w:val="both"/>
        <w:rPr>
          <w:rFonts w:ascii="Times New Roman" w:eastAsia="SimSun" w:hAnsi="Times New Roman"/>
          <w:sz w:val="24"/>
          <w:szCs w:val="24"/>
          <w:lang w:eastAsia="zh-CN"/>
        </w:rPr>
      </w:pPr>
    </w:p>
    <w:p w:rsidR="008A0275" w:rsidRPr="000F3911" w:rsidRDefault="008A0275" w:rsidP="003373C5">
      <w:pPr>
        <w:pStyle w:val="Heading2"/>
        <w:spacing w:line="360" w:lineRule="auto"/>
        <w:ind w:left="426" w:hanging="426"/>
        <w:jc w:val="both"/>
        <w:rPr>
          <w:rFonts w:ascii="Times New Roman" w:hAnsi="Times New Roman"/>
          <w:color w:val="auto"/>
          <w:sz w:val="24"/>
          <w:szCs w:val="24"/>
        </w:rPr>
      </w:pPr>
      <w:bookmarkStart w:id="7" w:name="_Toc325312993"/>
      <w:r w:rsidRPr="000F3911">
        <w:rPr>
          <w:rFonts w:ascii="Times New Roman" w:hAnsi="Times New Roman"/>
          <w:color w:val="auto"/>
          <w:sz w:val="24"/>
          <w:szCs w:val="24"/>
        </w:rPr>
        <w:t xml:space="preserve">Rice: A model system for molecular studies of resistance and a natural host for </w:t>
      </w:r>
      <w:r w:rsidRPr="000F3911">
        <w:rPr>
          <w:rFonts w:ascii="Times New Roman" w:hAnsi="Times New Roman"/>
          <w:i/>
          <w:color w:val="auto"/>
          <w:sz w:val="24"/>
          <w:szCs w:val="24"/>
        </w:rPr>
        <w:t>Striga</w:t>
      </w:r>
      <w:bookmarkEnd w:id="7"/>
    </w:p>
    <w:p w:rsidR="008A0275" w:rsidRPr="00791C5B" w:rsidRDefault="008A0275" w:rsidP="003373C5">
      <w:pPr>
        <w:spacing w:before="24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As well as being the most important staple food for more than half of the world’s population, rice is an excellent model cereal crop for molecular genetic studies as it has a small genome size (430 </w:t>
      </w:r>
      <w:r w:rsidRPr="00E55330">
        <w:rPr>
          <w:rFonts w:ascii="Times New Roman" w:eastAsia="SimSun" w:hAnsi="Times New Roman"/>
          <w:sz w:val="24"/>
          <w:szCs w:val="24"/>
          <w:lang w:eastAsia="zh-CN"/>
        </w:rPr>
        <w:t>Mb</w:t>
      </w:r>
      <w:r w:rsidRPr="00791C5B">
        <w:rPr>
          <w:rFonts w:ascii="Times New Roman" w:eastAsia="SimSun" w:hAnsi="Times New Roman"/>
          <w:sz w:val="24"/>
          <w:szCs w:val="24"/>
          <w:lang w:eastAsia="zh-CN"/>
        </w:rPr>
        <w:t xml:space="preserve">) compared to that of the other cereal crops such as sorghum (818 Mb), maize (2500Mb) and wheat (16000 Mb)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&lt;EndNote&gt;&lt;Cite&gt;&lt;Author&gt;Cohen&lt;/Author&gt;&lt;Year&gt;1997&lt;/Year&gt;&lt;RecNum&gt;6071&lt;/RecNum&gt;&lt;record&gt;&lt;rec-number&gt;6071&lt;/rec-number&gt;&lt;foreign-keys&gt;&lt;key app="EN" db-id="vttaxwzaqd5vf6e0sr8ptvf25azwtvp9vt5x"&gt;6071&lt;/key&gt;&lt;/foreign-keys&gt;&lt;ref-type name="Journal Article"&gt;17&lt;/ref-type&gt;&lt;contributors&gt;&lt;authors&gt;&lt;author&gt;Cohen, J.&lt;/author&gt;&lt;/authors&gt;&lt;/contributors&gt;&lt;titles&gt;&lt;title&gt;Corn genome pops out of the pack&lt;/title&gt;&lt;secondary-title&gt;&lt;style face="italic" font="default" size="100%"&gt;Science&lt;/style&gt;&lt;/secondary-title&gt;&lt;/titles&gt;&lt;periodical&gt;&lt;full-title&gt;Science&lt;/full-title&gt;&lt;/periodical&gt;&lt;pages&gt;1960-1962&lt;/pages&gt;&lt;volume&gt;276&lt;/volume&gt;&lt;number&gt;5321 &lt;/number&gt;&lt;dates&gt;&lt;year&gt;1997&lt;/year&gt;&lt;/dates&gt;&lt;urls&gt;&lt;/urls&gt;&lt;electronic-resource-num&gt;10.1126/science.276.5321.1960&lt;/electronic-resource-num&gt;&lt;/record&gt;&lt;/Cite&gt;&lt;/EndNote&gt;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(Cohen, 1997)</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There is also good synteny between rice and other cereals </w:t>
      </w:r>
      <w:r w:rsidR="00F721DA" w:rsidRPr="00791C5B">
        <w:rPr>
          <w:rFonts w:ascii="Times New Roman" w:eastAsia="SimSun" w:hAnsi="Times New Roman"/>
          <w:bCs/>
          <w:sz w:val="24"/>
          <w:szCs w:val="24"/>
          <w:lang w:eastAsia="zh-CN"/>
        </w:rPr>
        <w:fldChar w:fldCharType="begin"/>
      </w:r>
      <w:r w:rsidRPr="00791C5B">
        <w:rPr>
          <w:rFonts w:ascii="Times New Roman" w:eastAsia="SimSun" w:hAnsi="Times New Roman"/>
          <w:bCs/>
          <w:sz w:val="24"/>
          <w:szCs w:val="24"/>
          <w:lang w:eastAsia="zh-CN"/>
        </w:rPr>
        <w:instrText xml:space="preserve"> ADDIN EN.CITE &lt;EndNote&gt;&lt;Cite&gt;&lt;Author&gt;Devos&lt;/Author&gt;&lt;Year&gt;2005&lt;/Year&gt;&lt;RecNum&gt;6102&lt;/RecNum&gt;&lt;record&gt;&lt;rec-number&gt;6102&lt;/rec-number&gt;&lt;foreign-keys&gt;&lt;key app="EN" db-id="pwdf0fet25zpfdet2zjxdwt3fd99r5xt0r9v"&gt;6102&lt;/key&gt;&lt;/foreign-keys&gt;&lt;ref-type name="Journal Article"&gt;17&lt;/ref-type&gt;&lt;contributors&gt;&lt;authors&gt;&lt;author&gt;Devos, Katrien. M.&lt;/author&gt;&lt;/authors&gt;&lt;/contributors&gt;&lt;titles&gt;&lt;title&gt;Updating the &amp;apos;crop circle&amp;apos;&lt;/title&gt;&lt;secondary-title&gt;Current Opinion in Plant Biology&lt;/secondary-title&gt;&lt;/titles&gt;&lt;periodical&gt;&lt;full-title&gt;Current Opinion in Plant Biology&lt;/full-title&gt;&lt;/periodical&gt;&lt;pages&gt;155-62. &lt;/pages&gt;&lt;volume&gt;8&lt;/volume&gt;&lt;number&gt;2&lt;/number&gt;&lt;dates&gt;&lt;year&gt;2005&lt;/year&gt;&lt;/dates&gt;&lt;urls&gt;&lt;/urls&gt;&lt;electronic-resource-num&gt;10.1016/j.pbi.2005.01.005&lt;/electronic-resource-num&gt;&lt;/record&gt;&lt;/Cite&gt;&lt;/EndNote&gt;</w:instrText>
      </w:r>
      <w:r w:rsidR="00F721DA" w:rsidRPr="00791C5B">
        <w:rPr>
          <w:rFonts w:ascii="Times New Roman" w:eastAsia="SimSun" w:hAnsi="Times New Roman"/>
          <w:bCs/>
          <w:sz w:val="24"/>
          <w:szCs w:val="24"/>
          <w:lang w:eastAsia="zh-CN"/>
        </w:rPr>
        <w:fldChar w:fldCharType="separate"/>
      </w:r>
      <w:r w:rsidRPr="00791C5B">
        <w:rPr>
          <w:rFonts w:ascii="Times New Roman" w:eastAsia="SimSun" w:hAnsi="Times New Roman"/>
          <w:bCs/>
          <w:sz w:val="24"/>
          <w:szCs w:val="24"/>
          <w:lang w:eastAsia="zh-CN"/>
        </w:rPr>
        <w:t>(Gale and Devos, 1998</w:t>
      </w:r>
      <w:r>
        <w:rPr>
          <w:rFonts w:ascii="Times New Roman" w:eastAsia="SimSun" w:hAnsi="Times New Roman"/>
          <w:bCs/>
          <w:sz w:val="24"/>
          <w:szCs w:val="24"/>
          <w:lang w:eastAsia="zh-CN"/>
        </w:rPr>
        <w:t xml:space="preserve">; </w:t>
      </w:r>
      <w:r w:rsidRPr="00791C5B">
        <w:rPr>
          <w:rFonts w:ascii="Times New Roman" w:eastAsia="SimSun" w:hAnsi="Times New Roman"/>
          <w:bCs/>
          <w:sz w:val="24"/>
          <w:szCs w:val="24"/>
          <w:lang w:eastAsia="zh-CN"/>
        </w:rPr>
        <w:t>Devos, 2005</w:t>
      </w:r>
      <w:r w:rsidR="00F721DA" w:rsidRPr="00791C5B">
        <w:rPr>
          <w:rFonts w:ascii="Times New Roman" w:eastAsia="SimSun" w:hAnsi="Times New Roman"/>
          <w:bCs/>
          <w:sz w:val="24"/>
          <w:szCs w:val="24"/>
          <w:lang w:eastAsia="zh-CN"/>
        </w:rPr>
        <w:fldChar w:fldCharType="end"/>
      </w:r>
      <w:r w:rsidR="00F721DA" w:rsidRPr="00791C5B">
        <w:rPr>
          <w:rFonts w:ascii="Times New Roman" w:eastAsia="SimSun" w:hAnsi="Times New Roman"/>
          <w:bCs/>
          <w:sz w:val="24"/>
          <w:szCs w:val="24"/>
          <w:lang w:eastAsia="zh-CN"/>
        </w:rPr>
        <w:fldChar w:fldCharType="begin"/>
      </w:r>
      <w:r w:rsidRPr="00791C5B">
        <w:rPr>
          <w:rFonts w:ascii="Times New Roman" w:eastAsia="SimSun" w:hAnsi="Times New Roman"/>
          <w:bCs/>
          <w:sz w:val="24"/>
          <w:szCs w:val="24"/>
          <w:lang w:eastAsia="zh-CN"/>
        </w:rPr>
        <w:instrText xml:space="preserve"> ADDIN EN.CITE &lt;EndNote&gt;&lt;Cite&gt;&lt;Author&gt;Gale&lt;/Author&gt;&lt;Year&gt;1998&lt;/Year&gt;&lt;RecNum&gt;6031&lt;/RecNum&gt;&lt;record&gt;&lt;rec-number&gt;6031&lt;/rec-number&gt;&lt;foreign-keys&gt;&lt;key app="EN" db-id="vttaxwzaqd5vf6e0sr8ptvf25azwtvp9vt5x"&gt;6031&lt;/key&gt;&lt;/foreign-keys&gt;&lt;ref-type name="Journal Article"&gt;17&lt;/ref-type&gt;&lt;contributors&gt;&lt;authors&gt;&lt;author&gt;Gale,D.M. &lt;/author&gt;&lt;author&gt; K. M. Devos&lt;/author&gt;&lt;/authors&gt;&lt;/contributors&gt;&lt;titles&gt;&lt;title&gt;Plant Comparative Genetics after 10 Years&lt;/title&gt;&lt;secondary-title&gt;&lt;style face="italic" font="default" size="100%"&gt;Science &lt;/style&gt;&lt;/secondary-title&gt;&lt;/titles&gt;&lt;periodical&gt;&lt;full-title&gt;Science&lt;/full-title&gt;&lt;/periodical&gt;&lt;pages&gt;256-259&lt;/pages&gt;&lt;volume&gt;282&lt;/volume&gt;&lt;dates&gt;&lt;year&gt;1998&lt;/year&gt;&lt;/dates&gt;&lt;urls&gt;&lt;/urls&gt;&lt;electronic-resource-num&gt;10.1126/science.282.5389.656&lt;/electronic-resource-num&gt;&lt;/record&gt;&lt;/Cite&gt;&lt;/EndNote&gt;</w:instrText>
      </w:r>
      <w:r w:rsidR="00F721DA" w:rsidRPr="00791C5B">
        <w:rPr>
          <w:rFonts w:ascii="Times New Roman" w:eastAsia="SimSun" w:hAnsi="Times New Roman"/>
          <w:bCs/>
          <w:sz w:val="24"/>
          <w:szCs w:val="24"/>
          <w:lang w:eastAsia="zh-CN"/>
        </w:rPr>
        <w:fldChar w:fldCharType="separate"/>
      </w:r>
      <w:r w:rsidRPr="00791C5B">
        <w:rPr>
          <w:rFonts w:ascii="Times New Roman" w:eastAsia="SimSun" w:hAnsi="Times New Roman"/>
          <w:bCs/>
          <w:sz w:val="24"/>
          <w:szCs w:val="24"/>
          <w:lang w:eastAsia="zh-CN"/>
        </w:rPr>
        <w:t>)</w:t>
      </w:r>
      <w:r w:rsidR="00F721DA" w:rsidRPr="00791C5B">
        <w:rPr>
          <w:rFonts w:ascii="Times New Roman" w:eastAsia="SimSun" w:hAnsi="Times New Roman"/>
          <w:bCs/>
          <w:sz w:val="24"/>
          <w:szCs w:val="24"/>
          <w:lang w:eastAsia="zh-CN"/>
        </w:rPr>
        <w:fldChar w:fldCharType="end"/>
      </w:r>
      <w:r>
        <w:rPr>
          <w:rFonts w:ascii="Times New Roman" w:eastAsia="SimSun" w:hAnsi="Times New Roman"/>
          <w:bCs/>
          <w:sz w:val="24"/>
          <w:szCs w:val="24"/>
          <w:lang w:eastAsia="zh-CN"/>
        </w:rPr>
        <w:t xml:space="preserve"> </w:t>
      </w:r>
      <w:r w:rsidRPr="00791C5B">
        <w:rPr>
          <w:rFonts w:ascii="Times New Roman" w:eastAsia="SimSun" w:hAnsi="Times New Roman"/>
          <w:bCs/>
          <w:sz w:val="24"/>
          <w:szCs w:val="24"/>
          <w:lang w:eastAsia="zh-CN"/>
        </w:rPr>
        <w:t>suggesting that results from rice could be applied to the other cereals</w:t>
      </w:r>
      <w:r w:rsidRPr="00791C5B">
        <w:rPr>
          <w:rFonts w:ascii="Times New Roman" w:eastAsia="SimSun" w:hAnsi="Times New Roman"/>
          <w:sz w:val="24"/>
          <w:szCs w:val="24"/>
          <w:lang w:eastAsia="zh-CN"/>
        </w:rPr>
        <w:t xml:space="preserve">. Since 2002, the complete genome sequence for both subspecies of </w:t>
      </w:r>
      <w:r w:rsidRPr="00791C5B">
        <w:rPr>
          <w:rFonts w:ascii="Times New Roman" w:eastAsia="SimSun" w:hAnsi="Times New Roman"/>
          <w:i/>
          <w:sz w:val="24"/>
          <w:szCs w:val="24"/>
          <w:lang w:eastAsia="zh-CN"/>
        </w:rPr>
        <w:t>O</w:t>
      </w:r>
      <w:r>
        <w:rPr>
          <w:rFonts w:ascii="Times New Roman" w:eastAsia="SimSun" w:hAnsi="Times New Roman"/>
          <w:i/>
          <w:sz w:val="24"/>
          <w:szCs w:val="24"/>
          <w:lang w:eastAsia="zh-CN"/>
        </w:rPr>
        <w:t>ryza</w:t>
      </w:r>
      <w:r w:rsidRPr="00791C5B">
        <w:rPr>
          <w:rFonts w:ascii="Times New Roman" w:eastAsia="SimSun" w:hAnsi="Times New Roman"/>
          <w:i/>
          <w:sz w:val="24"/>
          <w:szCs w:val="24"/>
          <w:lang w:eastAsia="zh-CN"/>
        </w:rPr>
        <w:t xml:space="preserve"> sativa</w:t>
      </w:r>
      <w:r w:rsidRPr="00791C5B">
        <w:rPr>
          <w:rFonts w:ascii="Times New Roman" w:eastAsia="SimSun" w:hAnsi="Times New Roman"/>
          <w:sz w:val="24"/>
          <w:szCs w:val="24"/>
          <w:lang w:eastAsia="zh-CN"/>
        </w:rPr>
        <w:t xml:space="preserve"> (japonica and indica) have been available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&lt;EndNote&gt;&lt;Cite&gt;&lt;Author&gt;Goff&lt;/Author&gt;&lt;Year&gt;2002&lt;/Year&gt;&lt;RecNum&gt;6029&lt;/RecNum&gt;&lt;record&gt;&lt;rec-number&gt;6029&lt;/rec-number&gt;&lt;foreign-keys&gt;&lt;key app="EN" db-id="vttaxwzaqd5vf6e0sr8ptvf25azwtvp9vt5x"&gt;6029&lt;/key&gt;&lt;/foreign-keys&gt;&lt;ref-type name="Journal Article"&gt;17&lt;/ref-type&gt;&lt;contributors&gt;&lt;authors&gt;&lt;author&gt;Goff, S.A., Darrell Ricke D, Lan TH, Presting G, Wang R, Dunn M, Glazebrook J, Sessions A, Oeller P, Varma H, Hadley D, Hutchison D, Martin C, Katagiri F, Markus Lange B, Moughamer T, Xia Y, Budworth P, Zhong J, Miguel T, Paszkowski U, Zhang S, Colbert M, Sun W, Chen L, Cooper B, Park S, Todd P, Wood C, Mao L, Quail P, Wing R, Dean R, Yu Y, Zharkikh A, Shen R, Sahasrabudhe S, Thomas A, Cannings R, Gutin A, Pruss D, Reid J, Tavtigian S, Mitchell J, Eldredge G, Scholl T, Miller RM, Bhatnagar S, Adey N, Rubano T, Tusneem N, Robinson R, Feldhaus J, Macalma T, Oliphant A, Briggs S.&lt;/author&gt;&lt;/authors&gt;&lt;/contributors&gt;&lt;titles&gt;&lt;title&gt;&lt;style face="normal" font="default" size="100%"&gt;A Draft Sequence of the Rice Genome (&lt;/style&gt;&lt;style face="italic" font="default" size="100%"&gt;Oryza sativa&lt;/style&gt;&lt;style face="normal" font="default" size="100%"&gt; L. ssp. japonica)&lt;/style&gt;&lt;/title&gt;&lt;secondary-title&gt;&lt;style face="italic" font="default" size="100%"&gt;Science&lt;/style&gt;&lt;/secondary-title&gt;&lt;/titles&gt;&lt;periodical&gt;&lt;full-title&gt;Science&lt;/full-title&gt;&lt;/periodical&gt;&lt;pages&gt;92-100&lt;/pages&gt;&lt;volume&gt;296&lt;/volume&gt;&lt;dates&gt;&lt;year&gt;2002&lt;/year&gt;&lt;/dates&gt;&lt;urls&gt;&lt;/urls&gt;&lt;electronic-resource-num&gt;10.1126/science.1068275&lt;/electronic-resource-num&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(Goff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2002</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&lt;EndNote&gt;&lt;Cite&gt;&lt;Author&gt;Shimamoto&lt;/Author&gt;&lt;Year&gt;2002&lt;/Year&gt;&lt;RecNum&gt;6034&lt;/RecNum&gt;&lt;record&gt;&lt;rec-number&gt;6034&lt;/rec-number&gt;&lt;foreign-keys&gt;&lt;key app="EN" db-id="vttaxwzaqd5vf6e0sr8ptvf25azwtvp9vt5x"&gt;6034&lt;/key&gt;&lt;/foreign-keys&gt;&lt;ref-type name="Journal Article"&gt;17&lt;/ref-type&gt;&lt;contributors&gt;&lt;authors&gt;&lt;author&gt;Shimamoto, K., &lt;/author&gt;&lt;author&gt; Kyozuka, J.&lt;/author&gt;&lt;/authors&gt;&lt;/contributors&gt;&lt;titles&gt;&lt;title&gt;Rice as a model for comparative genomics of plants&lt;/title&gt;&lt;secondary-title&gt;&lt;style face="italic" font="default" size="100%"&gt;Annu. Rev. Plant Biol.&lt;/style&gt;&lt;/secondary-title&gt;&lt;/titles&gt;&lt;periodical&gt;&lt;full-title&gt;Annu. Rev. Plant Biol.&lt;/full-title&gt;&lt;/periodical&gt;&lt;pages&gt;399–419&lt;/pages&gt;&lt;volume&gt;53&lt;/volume&gt;&lt;keywords&gt;&lt;keyword&gt;Gene function, evolution, reproductive development, defense&lt;/keyword&gt;&lt;/keywords&gt;&lt;dates&gt;&lt;year&gt;2002&lt;/year&gt;&lt;/dates&gt;&lt;urls&gt;&lt;/urls&gt;&lt;electronic-resource-num&gt;10.1146/annurev.arplant.53.092401.134447&lt;/electronic-resource-num&gt;&lt;/record&gt;&lt;/Cite&gt;&lt;/EndNote&gt;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Shimamoto and Kyozuka, 2002</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&lt;EndNote&gt;&lt;Cite&gt;&lt;Author&gt;Yu&lt;/Author&gt;&lt;Year&gt;2002&lt;/Year&gt;&lt;RecNum&gt;6041&lt;/RecNum&gt;&lt;record&gt;&lt;rec-number&gt;6041&lt;/rec-number&gt;&lt;foreign-keys&gt;&lt;key app="EN" db-id="vttaxwzaqd5vf6e0sr8ptvf25azwtvp9vt5x"&gt;6041&lt;/key&gt;&lt;/foreign-keys&gt;&lt;ref-type name="Journal Article"&gt;17&lt;/ref-type&gt;&lt;contributors&gt;&lt;authors&gt;&lt;author&gt;Yu, J., Hu S, Wang J, Wong GK, Li S, Liu B, Deng Y, Dai L, Zhou Y, Zhang X, Cao M, Liu J, Sun J, Tang J, Chen Y, Huang X, Lin W, Ye C, Tong W, Cong L, Geng J, Han Y, Li L, Li W, Hu G, Huang X, Li W, Li J, Liu Z, Li L, Liu J, Qi Q, Liu J, Li L, Li T, Wang X, Lu H, Wu T, Zhu M, Ni P, Han H, Dong W, Ren X, Feng X, Cui P, Li X, Wang H, Xu X, Zhai W, Xu Z, Zhang J, He S, Zhang J, Xu J, Zhang K, Zheng X, Dong J, Zeng W, Tao L, Ye J, Tan J, Ren X, Chen X, He J, Liu D, Tian W, Tian C, Xia H, Bao Q, Li G, Gao H, Cao T, Wang J, Zhao W, Li P, Chen W, Wang X, Zhang Y, Hu J, Wang J, Liu S, Yang J, Zhang G, Xiong Y, Li Z, Mao L, Zhou C, Zhu Z, Chen R, Hao B, Zheng W, Chen S, Guo W, Li G, Liu S, Tao M, Wang J, Zhu L, Yuan L, Yang H.&lt;/author&gt;&lt;/authors&gt;&lt;/contributors&gt;&lt;titles&gt;&lt;title&gt;&lt;style face="normal" font="default" size="100%"&gt;A Draft Sequence of the Rice Genome (&lt;/style&gt;&lt;style face="italic" font="default" size="100%"&gt;Oryza sativa&lt;/style&gt;&lt;style face="normal" font="default" size="100%"&gt; L. ssp. indica)&lt;/style&gt;&lt;/title&gt;&lt;secondary-title&gt;&lt;style face="italic" font="default" size="100%"&gt;Science&lt;/style&gt;&lt;/secondary-title&gt;&lt;/titles&gt;&lt;periodical&gt;&lt;full-title&gt;Science&lt;/full-title&gt;&lt;/periodical&gt;&lt;pages&gt;79-92&lt;/pages&gt;&lt;volume&gt;296&lt;/volume&gt;&lt;number&gt;79&lt;/number&gt;&lt;dates&gt;&lt;year&gt;2002&lt;/year&gt;&lt;/dates&gt;&lt;urls&gt;&lt;/urls&gt;&lt;electronic-resource-num&gt;10.1126/science.1068037&lt;/electronic-resource-num&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 Yu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2002</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&lt;EndNote&gt;&lt;Cite&gt;&lt;Author&gt;Garris&lt;/Author&gt;&lt;Year&gt;2005&lt;/Year&gt;&lt;RecNum&gt;6033&lt;/RecNum&gt;&lt;record&gt;&lt;rec-number&gt;6033&lt;/rec-number&gt;&lt;foreign-keys&gt;&lt;key app="EN" db-id="vttaxwzaqd5vf6e0sr8ptvf25azwtvp9vt5x"&gt;6033&lt;/key&gt;&lt;/foreign-keys&gt;&lt;ref-type name="Journal Article"&gt;17&lt;/ref-type&gt;&lt;contributors&gt;&lt;authors&gt;&lt;author&gt;Garris, A.J., Tai TH, Coburn J, Kresovich S,  McCouch S.&lt;/author&gt;&lt;/authors&gt;&lt;/contributors&gt;&lt;titles&gt;&lt;title&gt;&lt;style face="normal" font="default" size="100%"&gt;Genetic Structure and Diversity in &lt;/style&gt;&lt;style face="italic" font="default" size="100%"&gt;Oryza sativa&lt;/style&gt;&lt;style face="normal" font="default" size="100%"&gt; L.&lt;/style&gt;&lt;/title&gt;&lt;secondary-title&gt;&lt;style face="italic" font="default" size="100%"&gt;Genetics&lt;/style&gt;&lt;/secondary-title&gt;&lt;/titles&gt;&lt;periodical&gt;&lt;full-title&gt;Genetics&lt;/full-title&gt;&lt;/periodical&gt;&lt;pages&gt;1631–1638&lt;/pages&gt;&lt;volume&gt;169&lt;/volume&gt;&lt;dates&gt;&lt;year&gt;2005&lt;/year&gt;&lt;/dates&gt;&lt;urls&gt;&lt;/urls&gt;&lt;electronic-resource-num&gt;10.1534/genetics.104.035642&lt;/electronic-resource-num&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Garris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2005)</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and recently the sequence of the Africa rice species </w:t>
      </w:r>
      <w:r w:rsidRPr="00791C5B">
        <w:rPr>
          <w:rFonts w:ascii="Times New Roman" w:eastAsia="SimSun" w:hAnsi="Times New Roman"/>
          <w:i/>
          <w:sz w:val="24"/>
          <w:szCs w:val="24"/>
          <w:lang w:eastAsia="zh-CN"/>
        </w:rPr>
        <w:t>O. glaberrima</w:t>
      </w:r>
      <w:r w:rsidRPr="00791C5B">
        <w:rPr>
          <w:rFonts w:ascii="Times New Roman" w:eastAsia="SimSun" w:hAnsi="Times New Roman"/>
          <w:sz w:val="24"/>
          <w:szCs w:val="24"/>
          <w:lang w:eastAsia="zh-CN"/>
        </w:rPr>
        <w:t xml:space="preserve"> has been released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&lt;EndNote&gt;&lt;Cite&gt;&lt;Author&gt;Sakai&lt;/Author&gt;&lt;Year&gt;2011&lt;/Year&gt;&lt;RecNum&gt;6056&lt;/RecNum&gt;&lt;record&gt;&lt;rec-number&gt;6056&lt;/rec-number&gt;&lt;foreign-keys&gt;&lt;key app="EN" db-id="vttaxwzaqd5vf6e0sr8ptvf25azwtvp9vt5x"&gt;6056&lt;/key&gt;&lt;/foreign-keys&gt;&lt;ref-type name="Journal Article"&gt;17&lt;/ref-type&gt;&lt;contributors&gt;&lt;authors&gt;&lt;author&gt;Sakai, H., IkawaH, Tanaka T, Numa H, Minami H, Fujisawa M, Shibata M, Kurita K, KikutaA, Hamada M, Kanamori M, Namiki N, Wu J, Itoh T, Matsumoto T, Sasaki T.&lt;/author&gt;&lt;/authors&gt;&lt;/contributors&gt;&lt;titles&gt;&lt;title&gt;&lt;style face="normal" font="default" size="100%"&gt;Distinct evolutionary patterns of &lt;/style&gt;&lt;style face="italic" font="default" size="100%"&gt;Oryza glaberrima&lt;/style&gt;&lt;style face="normal" font="default" size="100%"&gt; deciphered by genome sequencing and comparative analysis&lt;/style&gt;&lt;/title&gt;&lt;secondary-title&gt;&lt;style face="italic" font="default" size="100%"&gt;The Plant Journal&lt;/style&gt;&lt;/secondary-title&gt;&lt;/titles&gt;&lt;periodical&gt;&lt;full-title&gt;The Plant Journal&lt;/full-title&gt;&lt;/periodical&gt;&lt;pages&gt;796-805&lt;/pages&gt;&lt;number&gt;66&lt;/number&gt;&lt;keywords&gt;&lt;keyword&gt;Oryza glaberrima, African rice, genome sequencing, genome evolution.&lt;/keyword&gt;&lt;/keywords&gt;&lt;dates&gt;&lt;year&gt;2011&lt;/year&gt;&lt;/dates&gt;&lt;urls&gt;&lt;/urls&gt;&lt;electronic-resource-num&gt;10.1111/j.1365-313X.2011.04539.x&lt;/electronic-resource-num&gt;&lt;/record&gt;&lt;/Cite&gt;&lt;/EndNote&gt;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(Sakai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2011)</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Rice is a </w:t>
      </w:r>
      <w:r w:rsidRPr="00791C5B">
        <w:rPr>
          <w:rFonts w:ascii="Times New Roman" w:eastAsia="SimSun" w:hAnsi="Times New Roman"/>
          <w:bCs/>
          <w:sz w:val="24"/>
          <w:szCs w:val="24"/>
          <w:lang w:val="en-US" w:eastAsia="zh-CN"/>
        </w:rPr>
        <w:t xml:space="preserve">good model for comparative mapping in </w:t>
      </w:r>
      <w:r w:rsidRPr="00791C5B">
        <w:rPr>
          <w:rFonts w:ascii="Times New Roman" w:eastAsia="SimSun" w:hAnsi="Times New Roman"/>
          <w:bCs/>
          <w:i/>
          <w:sz w:val="24"/>
          <w:szCs w:val="24"/>
          <w:lang w:val="en-US" w:eastAsia="zh-CN"/>
        </w:rPr>
        <w:t>Gramineae</w:t>
      </w:r>
      <w:r w:rsidRPr="00791C5B">
        <w:rPr>
          <w:rFonts w:ascii="Times New Roman" w:eastAsia="SimSun" w:hAnsi="Times New Roman"/>
          <w:bCs/>
          <w:sz w:val="24"/>
          <w:szCs w:val="24"/>
          <w:lang w:val="en-US" w:eastAsia="zh-CN"/>
        </w:rPr>
        <w:t xml:space="preserve"> species</w:t>
      </w:r>
      <w:r w:rsidRPr="00791C5B">
        <w:rPr>
          <w:rFonts w:ascii="Times New Roman" w:eastAsia="SimSun" w:hAnsi="Times New Roman"/>
          <w:sz w:val="24"/>
          <w:szCs w:val="24"/>
          <w:lang w:eastAsia="zh-CN"/>
        </w:rPr>
        <w:t xml:space="preserve"> with the availability of high </w:t>
      </w:r>
      <w:r w:rsidR="00D9556F">
        <w:rPr>
          <w:rFonts w:ascii="Times New Roman" w:eastAsia="SimSun" w:hAnsi="Times New Roman"/>
          <w:sz w:val="24"/>
          <w:szCs w:val="24"/>
          <w:lang w:eastAsia="zh-CN"/>
        </w:rPr>
        <w:t xml:space="preserve">density </w:t>
      </w:r>
      <w:r w:rsidRPr="00791C5B">
        <w:rPr>
          <w:rFonts w:ascii="Times New Roman" w:eastAsia="SimSun" w:hAnsi="Times New Roman"/>
          <w:sz w:val="24"/>
          <w:szCs w:val="24"/>
          <w:lang w:eastAsia="zh-CN"/>
        </w:rPr>
        <w:t xml:space="preserve">molecular linkage maps and mapping populations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&lt;EndNote&gt;&lt;Cite&gt;&lt;Author&gt;McCouch&lt;/Author&gt;&lt;Year&gt;1988&lt;/Year&gt;&lt;RecNum&gt;6053&lt;/RecNum&gt;&lt;record&gt;&lt;rec-number&gt;6053&lt;/rec-number&gt;&lt;foreign-keys&gt;&lt;key app="EN" db-id="vttaxwzaqd5vf6e0sr8ptvf25azwtvp9vt5x"&gt;6053&lt;/key&gt;&lt;/foreign-keys&gt;&lt;ref-type name="Journal Article"&gt;17&lt;/ref-type&gt;&lt;contributors&gt;&lt;authors&gt;&lt;author&gt;McCouch, S. R., Kochert G, Yu ZH, Wang ZY, Khush GS, Coffman WR, Tanksley SD.&lt;/author&gt;&lt;/authors&gt;&lt;/contributors&gt;&lt;titles&gt;&lt;title&gt;Molecular mapping of rice chromosomes&lt;/title&gt;&lt;secondary-title&gt;&lt;style face="italic" font="default" size="100%"&gt;Appl. Genet.&lt;/style&gt;&lt;/secondary-title&gt;&lt;/titles&gt;&lt;periodical&gt;&lt;full-title&gt;Appl. Genet.&lt;/full-title&gt;&lt;/periodical&gt;&lt;pages&gt;815-829&lt;/pages&gt;&lt;volume&gt;76&lt;/volume&gt;&lt;dates&gt;&lt;year&gt;1988&lt;/year&gt;&lt;/dates&gt;&lt;urls&gt;&lt;/urls&gt;&lt;/record&gt;&lt;/Cite&gt;&lt;/EndNote&gt;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(McCouch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1988</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&lt;EndNote&gt;&lt;Cite&gt;&lt;Author&gt;Yano&lt;/Author&gt;&lt;Year&gt;1997&lt;/Year&gt;&lt;RecNum&gt;6035&lt;/RecNum&gt;&lt;record&gt;&lt;rec-number&gt;6035&lt;/rec-number&gt;&lt;foreign-keys&gt;&lt;key app="EN" db-id="vttaxwzaqd5vf6e0sr8ptvf25azwtvp9vt5x"&gt;6035&lt;/key&gt;&lt;/foreign-keys&gt;&lt;ref-type name="Journal Article"&gt;17&lt;/ref-type&gt;&lt;contributors&gt;&lt;authors&gt;&lt;author&gt;Yano, M., &lt;/author&gt;&lt;author&gt; Sasaki, T.&lt;/author&gt;&lt;/authors&gt;&lt;/contributors&gt;&lt;titles&gt;&lt;title&gt;Genetic and molecular dissection of quantitative traits in rice&lt;/title&gt;&lt;secondary-title&gt;&lt;style face="italic" font="default" size="100%"&gt;Plant Molecular Biology&lt;/style&gt;&lt;/secondary-title&gt;&lt;/titles&gt;&lt;periodical&gt;&lt;full-title&gt;Plant Molecular Biology&lt;/full-title&gt;&lt;/periodical&gt;&lt;pages&gt;145-153&lt;/pages&gt;&lt;volume&gt;35&lt;/volume&gt;&lt;keywords&gt;&lt;keyword&gt;complex traits, linkage, molecular marker, Oryza sativa, positional cloning, QTL analysis&lt;/keyword&gt;&lt;/keywords&gt;&lt;dates&gt;&lt;year&gt;1997&lt;/year&gt;&lt;/dates&gt;&lt;urls&gt;&lt;/urls&gt;&lt;/record&gt;&lt;/Cite&gt;&lt;/EndNote&gt;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Yano and Sasaki, 1997)</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which facilitate the identification and characterisation of QTL for advanced rice breeding prospects</w:t>
      </w:r>
      <w:r w:rsidRPr="00791C5B">
        <w:rPr>
          <w:rFonts w:ascii="Times New Roman" w:eastAsia="SimSun" w:hAnsi="Times New Roman"/>
          <w:bCs/>
          <w:sz w:val="24"/>
          <w:szCs w:val="24"/>
          <w:lang w:val="en-US" w:eastAsia="zh-CN"/>
        </w:rPr>
        <w:t xml:space="preserve">. </w:t>
      </w:r>
      <w:r w:rsidRPr="00791C5B">
        <w:rPr>
          <w:rFonts w:ascii="Times New Roman" w:hAnsi="Times New Roman"/>
          <w:sz w:val="24"/>
          <w:szCs w:val="24"/>
          <w:lang w:eastAsia="fr-FR"/>
        </w:rPr>
        <w:t xml:space="preserve">All the above mentioned benefits, together with </w:t>
      </w:r>
      <w:r w:rsidRPr="00791C5B">
        <w:rPr>
          <w:rFonts w:ascii="Times New Roman" w:eastAsia="SimSun" w:hAnsi="Times New Roman"/>
          <w:sz w:val="24"/>
          <w:szCs w:val="24"/>
          <w:lang w:eastAsia="zh-CN"/>
        </w:rPr>
        <w:t xml:space="preserve">microarray technology for transcript profiling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&lt;EndNote&gt;&lt;Cite&gt;&lt;Author&gt;Rensink&lt;/Author&gt;&lt;Year&gt;2005&lt;/Year&gt;&lt;RecNum&gt;6036&lt;/RecNum&gt;&lt;record&gt;&lt;rec-number&gt;6036&lt;/rec-number&gt;&lt;foreign-keys&gt;&lt;key app="EN" db-id="vttaxwzaqd5vf6e0sr8ptvf25azwtvp9vt5x"&gt;6036&lt;/key&gt;&lt;/foreign-keys&gt;&lt;ref-type name="Journal Article"&gt;17&lt;/ref-type&gt;&lt;contributors&gt;&lt;authors&gt;&lt;author&gt;Rensink, W.A,&lt;/author&gt;&lt;author&gt; Buell, C.R.&lt;/author&gt;&lt;/authors&gt;&lt;/contributors&gt;&lt;titles&gt;&lt;title&gt;Microarray expression profiling resources for plant genomics&lt;/title&gt;&lt;secondary-title&gt;&lt;style face="italic" font="default" size="100%"&gt;TRENDS in Plant Science&lt;/style&gt;&lt;/secondary-title&gt;&lt;/titles&gt;&lt;periodical&gt;&lt;full-title&gt;TRENDS in Plant Science&lt;/full-title&gt;&lt;/periodical&gt;&lt;pages&gt;603-609&lt;/pages&gt;&lt;volume&gt;10&lt;/volume&gt;&lt;number&gt;12&lt;/number&gt;&lt;dates&gt;&lt;year&gt;2005&lt;/year&gt;&lt;/dates&gt;&lt;urls&gt;&lt;/urls&gt;&lt;/record&gt;&lt;/Cite&gt;&lt;/EndNote&gt;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(Rensink and Buell, 2005)</w:t>
      </w:r>
      <w:r w:rsidR="00F721DA" w:rsidRPr="00791C5B">
        <w:rPr>
          <w:rFonts w:ascii="Times New Roman" w:eastAsia="SimSun" w:hAnsi="Times New Roman"/>
          <w:sz w:val="24"/>
          <w:szCs w:val="24"/>
          <w:lang w:eastAsia="zh-CN"/>
        </w:rPr>
        <w:fldChar w:fldCharType="end"/>
      </w:r>
      <w:r w:rsidRPr="00791C5B">
        <w:rPr>
          <w:rFonts w:ascii="Times New Roman" w:hAnsi="Times New Roman"/>
          <w:sz w:val="24"/>
          <w:szCs w:val="24"/>
          <w:lang w:eastAsia="fr-FR"/>
        </w:rPr>
        <w:t xml:space="preserve"> and</w:t>
      </w:r>
      <w:r w:rsidRPr="00791C5B">
        <w:rPr>
          <w:rFonts w:ascii="Times New Roman" w:eastAsia="SimSun" w:hAnsi="Times New Roman"/>
          <w:sz w:val="24"/>
          <w:szCs w:val="24"/>
          <w:lang w:eastAsia="zh-CN"/>
        </w:rPr>
        <w:t xml:space="preserve"> the existence of rice mutant germsplam such as </w:t>
      </w:r>
      <w:r w:rsidRPr="00791C5B">
        <w:rPr>
          <w:rFonts w:ascii="Times New Roman" w:eastAsia="SimSun" w:hAnsi="Times New Roman"/>
          <w:i/>
          <w:sz w:val="24"/>
          <w:szCs w:val="24"/>
          <w:lang w:eastAsia="zh-CN"/>
        </w:rPr>
        <w:t xml:space="preserve">Tos 17 </w:t>
      </w:r>
      <w:r w:rsidRPr="00791C5B">
        <w:rPr>
          <w:rFonts w:ascii="Times New Roman" w:eastAsia="SimSun" w:hAnsi="Times New Roman"/>
          <w:sz w:val="24"/>
          <w:szCs w:val="24"/>
          <w:lang w:eastAsia="zh-CN"/>
        </w:rPr>
        <w:t xml:space="preserve">insertion mutants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&lt;EndNote&gt;&lt;Cite&gt;&lt;Author&gt;Sallaud&lt;/Author&gt;&lt;Year&gt;2005&lt;/Year&gt;&lt;RecNum&gt;6046&lt;/RecNum&gt;&lt;record&gt;&lt;rec-number&gt;6046&lt;/rec-number&gt;&lt;foreign-keys&gt;&lt;key app="EN" db-id="vttaxwzaqd5vf6e0sr8ptvf25azwtvp9vt5x"&gt;6046&lt;/key&gt;&lt;/foreign-keys&gt;&lt;ref-type name="Journal Article"&gt;17&lt;/ref-type&gt;&lt;contributors&gt;&lt;authors&gt;&lt;author&gt;Sallaud, C., Gay C, Larmande P, Be` s M, Piffanelli P, Pie´gu B, Droc G, Regad F, Bourgeois E, Meynard D, Pe´ rin C, Sabau X, Ghesquie` re A, Glaszmann JC, Delseny M, Guiderdoni E.&lt;/author&gt;&lt;/authors&gt;&lt;/contributors&gt;&lt;titles&gt;&lt;title&gt;High throughput T-DNA insertion mutagenesis in rice: a first step towards in silico reverse genetics&lt;/title&gt;&lt;secondary-title&gt;&lt;style face="italic" font="default" size="100%"&gt;The Plant Journal&lt;/style&gt;&lt;/secondary-title&gt;&lt;/titles&gt;&lt;periodical&gt;&lt;full-title&gt;The Plant Journal&lt;/full-title&gt;&lt;/periodical&gt;&lt;pages&gt;450–464&lt;/pages&gt;&lt;volume&gt;39&lt;/volume&gt;&lt;keywords&gt;&lt;keyword&gt;flanking sequence tags, rice, T-DNA mutagenesis, reverse genetics.&lt;/keyword&gt;&lt;/keywords&gt;&lt;dates&gt;&lt;year&gt;2005&lt;/year&gt;&lt;/dates&gt;&lt;urls&gt;&lt;/urls&gt;&lt;/record&gt;&lt;/Cite&gt;&lt;/EndNote&gt;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(Sallaud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2004)</w:t>
      </w:r>
      <w:r w:rsidR="00F721DA" w:rsidRPr="00791C5B">
        <w:rPr>
          <w:rFonts w:ascii="Times New Roman" w:eastAsia="SimSun" w:hAnsi="Times New Roman"/>
          <w:sz w:val="24"/>
          <w:szCs w:val="24"/>
          <w:lang w:eastAsia="zh-CN"/>
        </w:rPr>
        <w:fldChar w:fldCharType="end"/>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w:t>
      </w:r>
      <w:r w:rsidRPr="00791C5B">
        <w:rPr>
          <w:rFonts w:ascii="Times New Roman" w:hAnsi="Times New Roman"/>
          <w:sz w:val="24"/>
          <w:szCs w:val="24"/>
          <w:lang w:eastAsia="fr-FR"/>
        </w:rPr>
        <w:t>make rice a suitable model</w:t>
      </w:r>
      <w:r w:rsidRPr="00791C5B">
        <w:rPr>
          <w:rFonts w:ascii="Times New Roman" w:eastAsia="SimSun" w:hAnsi="Times New Roman"/>
          <w:sz w:val="24"/>
          <w:szCs w:val="24"/>
          <w:lang w:eastAsia="zh-CN"/>
        </w:rPr>
        <w:t xml:space="preserve"> cereal for molecular genetic studies.</w:t>
      </w:r>
    </w:p>
    <w:p w:rsidR="008A0275" w:rsidRPr="00791C5B" w:rsidRDefault="008A0275" w:rsidP="008A0275">
      <w:pPr>
        <w:spacing w:before="120" w:after="0" w:line="360" w:lineRule="auto"/>
        <w:ind w:firstLine="360"/>
        <w:jc w:val="both"/>
        <w:rPr>
          <w:rFonts w:ascii="Times New Roman" w:eastAsia="SimSun" w:hAnsi="Times New Roman"/>
          <w:bCs/>
          <w:sz w:val="24"/>
          <w:szCs w:val="24"/>
          <w:lang w:val="en-US" w:eastAsia="zh-CN"/>
        </w:rPr>
      </w:pPr>
      <w:r w:rsidRPr="00791C5B">
        <w:rPr>
          <w:rFonts w:ascii="Times New Roman" w:eastAsia="SimSun" w:hAnsi="Times New Roman"/>
          <w:sz w:val="24"/>
          <w:szCs w:val="24"/>
          <w:lang w:eastAsia="zh-CN"/>
        </w:rPr>
        <w:t xml:space="preserve">Rice is an economically important cereal crop for human </w:t>
      </w:r>
      <w:r>
        <w:rPr>
          <w:rFonts w:ascii="Times New Roman" w:eastAsia="SimSun" w:hAnsi="Times New Roman"/>
          <w:sz w:val="24"/>
          <w:szCs w:val="24"/>
          <w:lang w:eastAsia="zh-CN"/>
        </w:rPr>
        <w:t xml:space="preserve">food </w:t>
      </w:r>
      <w:r w:rsidRPr="00791C5B">
        <w:rPr>
          <w:rFonts w:ascii="Times New Roman" w:eastAsia="SimSun" w:hAnsi="Times New Roman"/>
          <w:sz w:val="24"/>
          <w:szCs w:val="24"/>
          <w:lang w:eastAsia="zh-CN"/>
        </w:rPr>
        <w:t>consumption. It supplies staple food in Africa and has started to replace more traditional crops like sorghum and maize; rice consumption is increasing faster than that of the other cereal crops (IRRI). The annual pro</w:t>
      </w:r>
      <w:r w:rsidR="00D9556F">
        <w:rPr>
          <w:rFonts w:ascii="Times New Roman" w:eastAsia="SimSun" w:hAnsi="Times New Roman"/>
          <w:sz w:val="24"/>
          <w:szCs w:val="24"/>
          <w:lang w:eastAsia="zh-CN"/>
        </w:rPr>
        <w:t>duction of rice in SSA is close</w:t>
      </w:r>
      <w:r w:rsidRPr="00791C5B">
        <w:rPr>
          <w:rFonts w:ascii="Times New Roman" w:eastAsia="SimSun" w:hAnsi="Times New Roman"/>
          <w:sz w:val="24"/>
          <w:szCs w:val="24"/>
          <w:lang w:eastAsia="zh-CN"/>
        </w:rPr>
        <w:t xml:space="preserve"> to 17 million metric tons according to FAO which represents 54% of population needs</w:t>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and the remaining 46% is imported from Asia (</w:t>
      </w:r>
      <w:r w:rsidRPr="00E55330">
        <w:rPr>
          <w:rFonts w:ascii="Times New Roman" w:eastAsia="SimSun" w:hAnsi="Times New Roman"/>
          <w:sz w:val="24"/>
          <w:szCs w:val="24"/>
          <w:lang w:eastAsia="zh-CN"/>
        </w:rPr>
        <w:t>WARDA</w:t>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2007, 2008). In </w:t>
      </w:r>
      <w:r>
        <w:rPr>
          <w:rFonts w:ascii="Times New Roman" w:eastAsia="SimSun" w:hAnsi="Times New Roman"/>
          <w:sz w:val="24"/>
          <w:szCs w:val="24"/>
          <w:lang w:eastAsia="zh-CN"/>
        </w:rPr>
        <w:t>sub-Saharan Africa</w:t>
      </w:r>
      <w:r w:rsidRPr="00791C5B">
        <w:rPr>
          <w:rFonts w:ascii="Times New Roman" w:eastAsia="SimSun" w:hAnsi="Times New Roman"/>
          <w:sz w:val="24"/>
          <w:szCs w:val="24"/>
          <w:lang w:eastAsia="zh-CN"/>
        </w:rPr>
        <w:t xml:space="preserve">, rice occupies 10% of total land under cereals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&lt;EndNote&gt;&lt;Cite&gt;&lt;Author&gt;Ohnuki-Tierney&lt;/Author&gt;&lt;Year&gt;1993&lt;/Year&gt;&lt;RecNum&gt;6047&lt;/RecNum&gt;&lt;record&gt;&lt;rec-number&gt;6047&lt;/rec-number&gt;&lt;foreign-keys&gt;&lt;key app="EN" db-id="vttaxwzaqd5vf6e0sr8ptvf25azwtvp9vt5x"&gt;6047&lt;/key&gt;&lt;/foreign-keys&gt;&lt;ref-type name="Book"&gt;6&lt;/ref-type&gt;&lt;contributors&gt;&lt;authors&gt;&lt;author&gt;Ohnuki-Tierney, E.&lt;/author&gt;&lt;/authors&gt;&lt;secondary-authors&gt;&lt;author&gt;Princeton, N.J.&lt;/author&gt;&lt;/secondary-authors&gt;&lt;/contributors&gt;&lt;titles&gt;&lt;title&gt;Rice as self: Japanese indentities through time&lt;/title&gt;&lt;secondary-title&gt;Princeton University Press&lt;/secondary-title&gt;&lt;/titles&gt;&lt;dates&gt;&lt;year&gt;1993&lt;/year&gt;&lt;/dates&gt;&lt;urls&gt;&lt;/urls&gt;&lt;/record&gt;&lt;/Cite&gt;&lt;/EndNote&gt;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(Ohnuki-Tierney, 1993)</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Eighty percent of rice in the world is cultivated by</w:t>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resource-limited farmers (</w:t>
      </w:r>
      <w:r w:rsidRPr="00E55330">
        <w:rPr>
          <w:rFonts w:ascii="Times New Roman" w:eastAsia="SimSun" w:hAnsi="Times New Roman"/>
          <w:sz w:val="24"/>
          <w:szCs w:val="24"/>
          <w:lang w:eastAsia="zh-CN"/>
        </w:rPr>
        <w:t>IYR</w:t>
      </w:r>
      <w:r w:rsidRPr="00791C5B">
        <w:rPr>
          <w:rFonts w:ascii="Times New Roman" w:eastAsia="SimSun" w:hAnsi="Times New Roman"/>
          <w:sz w:val="24"/>
          <w:szCs w:val="24"/>
          <w:lang w:eastAsia="zh-CN"/>
        </w:rPr>
        <w:t>, 2004).</w:t>
      </w:r>
      <w:r w:rsidRPr="00791C5B">
        <w:rPr>
          <w:rFonts w:ascii="Times New Roman" w:eastAsia="SimSun" w:hAnsi="Times New Roman"/>
          <w:bCs/>
          <w:sz w:val="24"/>
          <w:szCs w:val="24"/>
          <w:lang w:val="en-US" w:eastAsia="zh-CN"/>
        </w:rPr>
        <w:t xml:space="preserve"> Rice grows in diverse ecosystems depending on the availability of a water system. Five environments are used to </w:t>
      </w:r>
      <w:r w:rsidRPr="00791C5B">
        <w:rPr>
          <w:rFonts w:ascii="Times New Roman" w:eastAsia="SimSun" w:hAnsi="Times New Roman"/>
          <w:bCs/>
          <w:sz w:val="24"/>
          <w:szCs w:val="24"/>
          <w:lang w:val="en-US" w:eastAsia="zh-CN"/>
        </w:rPr>
        <w:lastRenderedPageBreak/>
        <w:t xml:space="preserve">characterize rice ecologies in Africa. These are irrigated rice with water control, deep-water rice, mangrove swamp rice and rain-fed upland rice and lowland rice, the last two being the most important cultivated areas </w:t>
      </w:r>
      <w:r w:rsidR="00F721DA" w:rsidRPr="00791C5B">
        <w:rPr>
          <w:rFonts w:ascii="Times New Roman" w:eastAsia="SimSun" w:hAnsi="Times New Roman"/>
          <w:bCs/>
          <w:sz w:val="24"/>
          <w:szCs w:val="24"/>
          <w:lang w:val="en-US" w:eastAsia="zh-CN"/>
        </w:rPr>
        <w:fldChar w:fldCharType="begin"/>
      </w:r>
      <w:r w:rsidRPr="00791C5B">
        <w:rPr>
          <w:rFonts w:ascii="Times New Roman" w:eastAsia="SimSun" w:hAnsi="Times New Roman"/>
          <w:bCs/>
          <w:sz w:val="24"/>
          <w:szCs w:val="24"/>
          <w:lang w:val="en-US" w:eastAsia="zh-CN"/>
        </w:rPr>
        <w:instrText xml:space="preserve"> ADDIN EN.CITE &lt;EndNote&gt;&lt;Cite&gt;&lt;Author&gt;Windmeijer&lt;/Author&gt;&lt;Year&gt;1994&lt;/Year&gt;&lt;RecNum&gt;5740&lt;/RecNum&gt;&lt;record&gt;&lt;rec-number&gt;5740&lt;/rec-number&gt;&lt;foreign-keys&gt;&lt;key app="EN" db-id="vttaxwzaqd5vf6e0sr8ptvf25azwtvp9vt5x"&gt;5740&lt;/key&gt;&lt;/foreign-keys&gt;&lt;ref-type name="Book"&gt;6&lt;/ref-type&gt;&lt;contributors&gt;&lt;authors&gt;&lt;author&gt;Windmeijer,P.N., Duivenbooden N, Andriesse W.&lt;/author&gt;&lt;/authors&gt;&lt;secondary-authors&gt;&lt;author&gt;Windmeijer,P.N.&lt;/author&gt;&lt;author&gt; Duivenbooden,N.&lt;/author&gt;&lt;author&gt; Andriesse,W.&lt;/author&gt;&lt;/secondary-authors&gt;&lt;/contributors&gt;&lt;titles&gt;&lt;title&gt;Characterization of rice-growing agro-ecosystems in West Africa: semi-detailed characterization of inland valleys in Côte d&amp;apos;Ivoire.&lt;/title&gt;&lt;/titles&gt;&lt;pages&gt;-&lt;/pages&gt;&lt;keywords&gt;&lt;keyword&gt;Agroecosystem&lt;/keyword&gt;&lt;keyword&gt;West Africa&lt;/keyword&gt;&lt;keyword&gt;WEST-AFRICA&lt;/keyword&gt;&lt;keyword&gt;Africa&lt;/keyword&gt;&lt;/keywords&gt;&lt;dates&gt;&lt;year&gt;1994&lt;/year&gt;&lt;/dates&gt;&lt;pub-location&gt;Wageningen&lt;/pub-location&gt;&lt;publisher&gt;SC-DLO- Wageningen Agricultural University&lt;/publisher&gt;&lt;urls&gt;&lt;/urls&gt;&lt;/record&gt;&lt;/Cite&gt;&lt;/EndNote&gt;</w:instrText>
      </w:r>
      <w:r w:rsidR="00F721DA" w:rsidRPr="00791C5B">
        <w:rPr>
          <w:rFonts w:ascii="Times New Roman" w:eastAsia="SimSun" w:hAnsi="Times New Roman"/>
          <w:bCs/>
          <w:sz w:val="24"/>
          <w:szCs w:val="24"/>
          <w:lang w:val="en-US" w:eastAsia="zh-CN"/>
        </w:rPr>
        <w:fldChar w:fldCharType="separate"/>
      </w:r>
      <w:r w:rsidRPr="00791C5B">
        <w:rPr>
          <w:rFonts w:ascii="Times New Roman" w:eastAsia="SimSun" w:hAnsi="Times New Roman"/>
          <w:bCs/>
          <w:sz w:val="24"/>
          <w:szCs w:val="24"/>
          <w:lang w:val="en-US" w:eastAsia="zh-CN"/>
        </w:rPr>
        <w:t xml:space="preserve">(Windmeijer </w:t>
      </w:r>
      <w:r w:rsidRPr="00791C5B">
        <w:rPr>
          <w:rFonts w:ascii="Times New Roman" w:eastAsia="SimSun" w:hAnsi="Times New Roman"/>
          <w:bCs/>
          <w:i/>
          <w:sz w:val="24"/>
          <w:szCs w:val="24"/>
          <w:lang w:val="en-US" w:eastAsia="zh-CN"/>
        </w:rPr>
        <w:t>et al.</w:t>
      </w:r>
      <w:r w:rsidRPr="00791C5B">
        <w:rPr>
          <w:rFonts w:ascii="Times New Roman" w:eastAsia="SimSun" w:hAnsi="Times New Roman"/>
          <w:bCs/>
          <w:sz w:val="24"/>
          <w:szCs w:val="24"/>
          <w:lang w:val="en-US" w:eastAsia="zh-CN"/>
        </w:rPr>
        <w:t>, 1994)</w:t>
      </w:r>
      <w:r w:rsidR="00F721DA" w:rsidRPr="00791C5B">
        <w:rPr>
          <w:rFonts w:ascii="Times New Roman" w:eastAsia="SimSun" w:hAnsi="Times New Roman"/>
          <w:bCs/>
          <w:sz w:val="24"/>
          <w:szCs w:val="24"/>
          <w:lang w:val="en-US" w:eastAsia="zh-CN"/>
        </w:rPr>
        <w:fldChar w:fldCharType="end"/>
      </w:r>
      <w:r w:rsidRPr="00791C5B">
        <w:rPr>
          <w:rFonts w:ascii="Times New Roman" w:eastAsia="SimSun" w:hAnsi="Times New Roman"/>
          <w:bCs/>
          <w:sz w:val="24"/>
          <w:szCs w:val="24"/>
          <w:lang w:val="en-US" w:eastAsia="zh-CN"/>
        </w:rPr>
        <w:t>.</w:t>
      </w:r>
    </w:p>
    <w:p w:rsidR="00BD1FE6" w:rsidRPr="00A6322E" w:rsidRDefault="008A0275" w:rsidP="00A6322E">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Asian rice (</w:t>
      </w:r>
      <w:r w:rsidRPr="00791C5B">
        <w:rPr>
          <w:rFonts w:ascii="Times New Roman" w:eastAsia="SimSun" w:hAnsi="Times New Roman"/>
          <w:i/>
          <w:sz w:val="24"/>
          <w:szCs w:val="24"/>
          <w:lang w:eastAsia="zh-CN"/>
        </w:rPr>
        <w:t>Oryza sativa</w:t>
      </w:r>
      <w:r w:rsidRPr="00791C5B">
        <w:rPr>
          <w:rFonts w:ascii="Times New Roman" w:eastAsia="SimSun" w:hAnsi="Times New Roman"/>
          <w:sz w:val="24"/>
          <w:szCs w:val="24"/>
          <w:lang w:eastAsia="zh-CN"/>
        </w:rPr>
        <w:t xml:space="preserve"> L.) originated in South and Southeast Asia</w:t>
      </w:r>
      <w:r w:rsidRPr="00791C5B">
        <w:rPr>
          <w:rFonts w:ascii="Times New Roman" w:eastAsia="SimSun" w:hAnsi="Times New Roman"/>
          <w:iCs/>
          <w:sz w:val="24"/>
          <w:szCs w:val="24"/>
          <w:lang w:eastAsia="zh-CN"/>
        </w:rPr>
        <w:t xml:space="preserve"> from</w:t>
      </w:r>
      <w:r w:rsidRPr="00791C5B">
        <w:rPr>
          <w:rFonts w:ascii="Times New Roman" w:eastAsia="SimSun" w:hAnsi="Times New Roman"/>
          <w:i/>
          <w:iCs/>
          <w:sz w:val="24"/>
          <w:szCs w:val="24"/>
          <w:lang w:eastAsia="zh-CN"/>
        </w:rPr>
        <w:t xml:space="preserve"> O. rufipogon</w:t>
      </w:r>
      <w:r>
        <w:rPr>
          <w:rFonts w:ascii="Times New Roman" w:eastAsia="SimSun" w:hAnsi="Times New Roman"/>
          <w:iCs/>
          <w:sz w:val="24"/>
          <w:szCs w:val="24"/>
          <w:lang w:eastAsia="zh-CN"/>
        </w:rPr>
        <w:t>,</w:t>
      </w:r>
      <w:r w:rsidRPr="00791C5B">
        <w:rPr>
          <w:rFonts w:ascii="Times New Roman" w:eastAsia="SimSun" w:hAnsi="Times New Roman"/>
          <w:i/>
          <w:iCs/>
          <w:sz w:val="24"/>
          <w:szCs w:val="24"/>
          <w:lang w:eastAsia="zh-CN"/>
        </w:rPr>
        <w:t xml:space="preserve"> </w:t>
      </w:r>
      <w:r w:rsidRPr="00791C5B">
        <w:rPr>
          <w:rFonts w:ascii="Times New Roman" w:eastAsia="SimSun" w:hAnsi="Times New Roman"/>
          <w:sz w:val="24"/>
          <w:szCs w:val="24"/>
          <w:lang w:eastAsia="zh-CN"/>
        </w:rPr>
        <w:t>is now cultivated worldwide. African rice (</w:t>
      </w:r>
      <w:r w:rsidRPr="00791C5B">
        <w:rPr>
          <w:rFonts w:ascii="Times New Roman" w:eastAsia="SimSun" w:hAnsi="Times New Roman"/>
          <w:i/>
          <w:iCs/>
          <w:sz w:val="24"/>
          <w:szCs w:val="24"/>
          <w:lang w:eastAsia="zh-CN"/>
        </w:rPr>
        <w:t xml:space="preserve">O. glaberrima </w:t>
      </w:r>
      <w:r w:rsidRPr="00791C5B">
        <w:rPr>
          <w:rFonts w:ascii="Times New Roman" w:eastAsia="SimSun" w:hAnsi="Times New Roman"/>
          <w:iCs/>
          <w:sz w:val="24"/>
          <w:szCs w:val="24"/>
          <w:lang w:eastAsia="zh-CN"/>
        </w:rPr>
        <w:t>Steud</w:t>
      </w:r>
      <w:r w:rsidR="00D9556F">
        <w:rPr>
          <w:rFonts w:ascii="Times New Roman" w:eastAsia="SimSun" w:hAnsi="Times New Roman"/>
          <w:iCs/>
          <w:sz w:val="24"/>
          <w:szCs w:val="24"/>
          <w:lang w:eastAsia="zh-CN"/>
        </w:rPr>
        <w:t>.</w:t>
      </w:r>
      <w:r w:rsidRPr="00791C5B">
        <w:rPr>
          <w:rFonts w:ascii="Times New Roman" w:eastAsia="SimSun" w:hAnsi="Times New Roman"/>
          <w:sz w:val="24"/>
          <w:szCs w:val="24"/>
          <w:lang w:eastAsia="zh-CN"/>
        </w:rPr>
        <w:t xml:space="preserve">) was domesticated in West Africa from </w:t>
      </w:r>
      <w:r w:rsidRPr="00791C5B">
        <w:rPr>
          <w:rFonts w:ascii="Times New Roman" w:eastAsia="SimSun" w:hAnsi="Times New Roman"/>
          <w:i/>
          <w:sz w:val="24"/>
          <w:szCs w:val="24"/>
          <w:lang w:eastAsia="zh-CN"/>
        </w:rPr>
        <w:t>O. barthii</w:t>
      </w:r>
      <w:r w:rsidRPr="00791C5B">
        <w:rPr>
          <w:rFonts w:ascii="Times New Roman" w:eastAsia="SimSun" w:hAnsi="Times New Roman"/>
          <w:sz w:val="24"/>
          <w:szCs w:val="24"/>
          <w:lang w:eastAsia="zh-CN"/>
        </w:rPr>
        <w:t xml:space="preserve">. These two types of rice are the two cultivated rice species in the world and are members of a group of more than 20 grass species included in the genus </w:t>
      </w:r>
      <w:r w:rsidRPr="00791C5B">
        <w:rPr>
          <w:rFonts w:ascii="Times New Roman" w:eastAsia="SimSun" w:hAnsi="Times New Roman"/>
          <w:i/>
          <w:iCs/>
          <w:sz w:val="24"/>
          <w:szCs w:val="24"/>
          <w:lang w:eastAsia="zh-CN"/>
        </w:rPr>
        <w:t>Oryza</w:t>
      </w:r>
      <w:r w:rsidRPr="00791C5B">
        <w:rPr>
          <w:rFonts w:ascii="Times New Roman" w:eastAsia="SimSun" w:hAnsi="Times New Roman"/>
          <w:sz w:val="24"/>
          <w:szCs w:val="24"/>
          <w:lang w:eastAsia="zh-CN"/>
        </w:rPr>
        <w:t xml:space="preserve"> of the family </w:t>
      </w:r>
      <w:r w:rsidRPr="00791C5B">
        <w:rPr>
          <w:rFonts w:ascii="Times New Roman" w:eastAsia="SimSun" w:hAnsi="Times New Roman"/>
          <w:i/>
          <w:iCs/>
          <w:sz w:val="24"/>
          <w:szCs w:val="24"/>
          <w:lang w:eastAsia="zh-CN"/>
        </w:rPr>
        <w:t>Poaceae.</w:t>
      </w:r>
      <w:r w:rsidRPr="00791C5B">
        <w:rPr>
          <w:rFonts w:ascii="Times New Roman" w:eastAsia="SimSun" w:hAnsi="Times New Roman"/>
          <w:iCs/>
          <w:sz w:val="24"/>
          <w:szCs w:val="24"/>
          <w:lang w:eastAsia="zh-CN"/>
        </w:rPr>
        <w:t xml:space="preserve"> The cultivated rice</w:t>
      </w:r>
      <w:r w:rsidRPr="00791C5B">
        <w:rPr>
          <w:rFonts w:ascii="Times New Roman" w:eastAsia="SimSun" w:hAnsi="Times New Roman"/>
          <w:sz w:val="24"/>
          <w:szCs w:val="24"/>
          <w:lang w:eastAsia="zh-CN"/>
        </w:rPr>
        <w:t xml:space="preserve"> species are </w:t>
      </w:r>
      <w:r w:rsidRPr="00791C5B">
        <w:rPr>
          <w:rFonts w:ascii="Times New Roman" w:eastAsia="SimSun" w:hAnsi="Times New Roman"/>
          <w:sz w:val="24"/>
          <w:szCs w:val="24"/>
          <w:lang w:val="en-US" w:eastAsia="zh-CN"/>
        </w:rPr>
        <w:t xml:space="preserve">characterized by the same </w:t>
      </w:r>
      <w:r w:rsidRPr="007473E7">
        <w:rPr>
          <w:rFonts w:ascii="Times New Roman" w:eastAsia="SimSun" w:hAnsi="Times New Roman"/>
          <w:sz w:val="24"/>
          <w:szCs w:val="24"/>
          <w:lang w:val="en-US" w:eastAsia="zh-CN"/>
        </w:rPr>
        <w:t>AA</w:t>
      </w:r>
      <w:r w:rsidRPr="00791C5B">
        <w:rPr>
          <w:rFonts w:ascii="Times New Roman" w:eastAsia="SimSun" w:hAnsi="Times New Roman"/>
          <w:sz w:val="24"/>
          <w:szCs w:val="24"/>
          <w:lang w:val="en-US" w:eastAsia="zh-CN"/>
        </w:rPr>
        <w:t xml:space="preserve"> genome shared with the following wild species </w:t>
      </w:r>
      <w:r w:rsidRPr="00791C5B">
        <w:rPr>
          <w:rFonts w:ascii="Times New Roman" w:eastAsia="SimSun" w:hAnsi="Times New Roman"/>
          <w:sz w:val="24"/>
          <w:szCs w:val="24"/>
          <w:lang w:eastAsia="zh-CN"/>
        </w:rPr>
        <w:t>distributed throughout the tropics of Asia (</w:t>
      </w:r>
      <w:r w:rsidRPr="00791C5B">
        <w:rPr>
          <w:rFonts w:ascii="Times New Roman" w:eastAsia="SimSun" w:hAnsi="Times New Roman"/>
          <w:i/>
          <w:iCs/>
          <w:sz w:val="24"/>
          <w:szCs w:val="24"/>
          <w:lang w:eastAsia="zh-CN"/>
        </w:rPr>
        <w:t>O. rufipogon</w:t>
      </w:r>
      <w:r w:rsidRPr="00791C5B">
        <w:rPr>
          <w:rFonts w:ascii="Times New Roman" w:eastAsia="SimSun" w:hAnsi="Times New Roman"/>
          <w:i/>
          <w:sz w:val="24"/>
          <w:szCs w:val="24"/>
          <w:lang w:eastAsia="zh-CN"/>
        </w:rPr>
        <w:t xml:space="preserve"> </w:t>
      </w:r>
      <w:r w:rsidRPr="00791C5B">
        <w:rPr>
          <w:rFonts w:ascii="Times New Roman" w:eastAsia="SimSun" w:hAnsi="Times New Roman"/>
          <w:sz w:val="24"/>
          <w:szCs w:val="24"/>
          <w:lang w:eastAsia="zh-CN"/>
        </w:rPr>
        <w:t>and</w:t>
      </w:r>
      <w:r w:rsidRPr="00791C5B">
        <w:rPr>
          <w:rFonts w:ascii="Times New Roman" w:eastAsia="SimSun" w:hAnsi="Times New Roman"/>
          <w:i/>
          <w:sz w:val="24"/>
          <w:szCs w:val="24"/>
          <w:lang w:eastAsia="zh-CN"/>
        </w:rPr>
        <w:t xml:space="preserve"> O. niva</w:t>
      </w:r>
      <w:r w:rsidR="00786E03">
        <w:rPr>
          <w:rFonts w:ascii="Times New Roman" w:eastAsia="SimSun" w:hAnsi="Times New Roman"/>
          <w:i/>
          <w:sz w:val="24"/>
          <w:szCs w:val="24"/>
          <w:lang w:eastAsia="zh-CN"/>
        </w:rPr>
        <w:t>r</w:t>
      </w:r>
      <w:r w:rsidRPr="00791C5B">
        <w:rPr>
          <w:rFonts w:ascii="Times New Roman" w:eastAsia="SimSun" w:hAnsi="Times New Roman"/>
          <w:i/>
          <w:sz w:val="24"/>
          <w:szCs w:val="24"/>
          <w:lang w:eastAsia="zh-CN"/>
        </w:rPr>
        <w:t>a</w:t>
      </w:r>
      <w:r w:rsidRPr="00791C5B">
        <w:rPr>
          <w:rFonts w:ascii="Times New Roman" w:eastAsia="SimSun" w:hAnsi="Times New Roman"/>
          <w:sz w:val="24"/>
          <w:szCs w:val="24"/>
          <w:lang w:eastAsia="zh-CN"/>
        </w:rPr>
        <w:t>), Africa</w:t>
      </w:r>
      <w:r w:rsidRPr="00791C5B">
        <w:rPr>
          <w:rFonts w:ascii="Times New Roman" w:eastAsia="SimSun" w:hAnsi="Times New Roman"/>
          <w:i/>
          <w:sz w:val="24"/>
          <w:szCs w:val="24"/>
          <w:lang w:eastAsia="zh-CN"/>
        </w:rPr>
        <w:t xml:space="preserve"> (O. longistaminata </w:t>
      </w:r>
      <w:r w:rsidRPr="00791C5B">
        <w:rPr>
          <w:rFonts w:ascii="Times New Roman" w:eastAsia="SimSun" w:hAnsi="Times New Roman"/>
          <w:sz w:val="24"/>
          <w:szCs w:val="24"/>
          <w:lang w:eastAsia="zh-CN"/>
        </w:rPr>
        <w:t>and</w:t>
      </w:r>
      <w:r w:rsidRPr="00791C5B">
        <w:rPr>
          <w:rFonts w:ascii="Times New Roman" w:eastAsia="SimSun" w:hAnsi="Times New Roman"/>
          <w:i/>
          <w:sz w:val="24"/>
          <w:szCs w:val="24"/>
          <w:lang w:eastAsia="zh-CN"/>
        </w:rPr>
        <w:t xml:space="preserve"> O. barthii)</w:t>
      </w:r>
      <w:r w:rsidRPr="00791C5B">
        <w:rPr>
          <w:rFonts w:ascii="Times New Roman" w:eastAsia="SimSun" w:hAnsi="Times New Roman"/>
          <w:sz w:val="24"/>
          <w:szCs w:val="24"/>
          <w:lang w:eastAsia="zh-CN"/>
        </w:rPr>
        <w:t>, South</w:t>
      </w:r>
      <w:r w:rsidRPr="00791C5B">
        <w:rPr>
          <w:rFonts w:ascii="Times New Roman" w:eastAsia="SimSun" w:hAnsi="Times New Roman"/>
          <w:bCs/>
          <w:iCs/>
          <w:sz w:val="24"/>
          <w:szCs w:val="24"/>
          <w:lang w:eastAsia="zh-CN"/>
        </w:rPr>
        <w:t xml:space="preserve"> </w:t>
      </w:r>
      <w:r w:rsidRPr="00791C5B">
        <w:rPr>
          <w:rFonts w:ascii="Times New Roman" w:eastAsia="SimSun" w:hAnsi="Times New Roman"/>
          <w:sz w:val="24"/>
          <w:szCs w:val="24"/>
          <w:lang w:eastAsia="zh-CN"/>
        </w:rPr>
        <w:t>and Central America</w:t>
      </w:r>
      <w:r w:rsidRPr="00791C5B">
        <w:rPr>
          <w:rFonts w:ascii="Times New Roman" w:eastAsia="SimSun" w:hAnsi="Times New Roman"/>
          <w:bCs/>
          <w:i/>
          <w:iCs/>
          <w:sz w:val="24"/>
          <w:szCs w:val="24"/>
          <w:lang w:val="en-US" w:eastAsia="zh-CN"/>
        </w:rPr>
        <w:t xml:space="preserve"> (O. glumaepatula)</w:t>
      </w:r>
      <w:r w:rsidRPr="00791C5B">
        <w:rPr>
          <w:rFonts w:ascii="Times New Roman" w:eastAsia="SimSun" w:hAnsi="Times New Roman"/>
          <w:sz w:val="24"/>
          <w:szCs w:val="24"/>
          <w:lang w:eastAsia="zh-CN"/>
        </w:rPr>
        <w:t>, and Australia</w:t>
      </w:r>
      <w:r w:rsidRPr="00791C5B">
        <w:rPr>
          <w:rFonts w:ascii="Times New Roman" w:eastAsia="SimSun" w:hAnsi="Times New Roman"/>
          <w:bCs/>
          <w:i/>
          <w:iCs/>
          <w:sz w:val="24"/>
          <w:szCs w:val="24"/>
          <w:lang w:val="en-US" w:eastAsia="zh-CN"/>
        </w:rPr>
        <w:t xml:space="preserve"> (O. meridionalis)</w:t>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&lt;EndNote&gt;&lt;Cite&gt;&lt;Author&gt;Doi&lt;/Author&gt;&lt;Year&gt;2008&lt;/Year&gt;&lt;RecNum&gt;6032&lt;/RecNum&gt;&lt;record&gt;&lt;rec-number&gt;6032&lt;/rec-number&gt;&lt;foreign-keys&gt;&lt;key app="EN" db-id="vttaxwzaqd5vf6e0sr8ptvf25azwtvp9vt5x"&gt;6032&lt;/key&gt;&lt;/foreign-keys&gt;&lt;ref-type name="Journal Article"&gt;17&lt;/ref-type&gt;&lt;contributors&gt;&lt;authors&gt;&lt;author&gt;Doi, K., Yasui H, Yoshimura A.&lt;/author&gt;&lt;/authors&gt;&lt;/contributors&gt;&lt;titles&gt;&lt;title&gt;Genetic variation in rice&lt;/title&gt;&lt;secondary-title&gt;&lt;style face="italic" font="default" size="100%"&gt;Current Opinion in Plant Biology&lt;/style&gt;&lt;/secondary-title&gt;&lt;/titles&gt;&lt;periodical&gt;&lt;full-title&gt;Current Opinion in Plant Biology&lt;/full-title&gt;&lt;/periodical&gt;&lt;pages&gt;1-5&lt;/pages&gt;&lt;volume&gt;11&lt;/volume&gt;&lt;dates&gt;&lt;year&gt;2008&lt;/year&gt;&lt;/dates&gt;&lt;urls&gt;&lt;/urls&gt;&lt;electronic-resource-num&gt;10.1016/j.pbi.2008.01.008&lt;/electronic-resource-num&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w:t>
      </w:r>
      <w:r w:rsidRPr="00791C5B">
        <w:rPr>
          <w:rFonts w:ascii="Times New Roman" w:hAnsi="Times New Roman"/>
          <w:sz w:val="24"/>
          <w:szCs w:val="24"/>
        </w:rPr>
        <w:t>Morishima, 1998</w:t>
      </w:r>
      <w:r>
        <w:rPr>
          <w:rFonts w:ascii="Times New Roman" w:hAnsi="Times New Roman"/>
          <w:sz w:val="24"/>
          <w:szCs w:val="24"/>
        </w:rPr>
        <w:t xml:space="preserve">; </w:t>
      </w:r>
      <w:r w:rsidRPr="00791C5B">
        <w:rPr>
          <w:rFonts w:ascii="Times New Roman" w:eastAsia="SimSun" w:hAnsi="Times New Roman"/>
          <w:sz w:val="24"/>
          <w:szCs w:val="24"/>
          <w:lang w:eastAsia="zh-CN"/>
        </w:rPr>
        <w:t xml:space="preserve">Doi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2008</w:t>
      </w:r>
      <w:r w:rsidR="00F721DA" w:rsidRPr="00791C5B">
        <w:rPr>
          <w:rFonts w:ascii="Times New Roman" w:eastAsia="SimSun" w:hAnsi="Times New Roman"/>
          <w:sz w:val="24"/>
          <w:szCs w:val="24"/>
          <w:lang w:eastAsia="zh-CN"/>
        </w:rPr>
        <w:fldChar w:fldCharType="end"/>
      </w:r>
      <w:r w:rsidR="00F721DA" w:rsidRPr="00791C5B">
        <w:rPr>
          <w:rFonts w:ascii="Times New Roman" w:hAnsi="Times New Roman"/>
          <w:sz w:val="24"/>
          <w:szCs w:val="24"/>
        </w:rPr>
        <w:fldChar w:fldCharType="begin"/>
      </w:r>
      <w:r w:rsidRPr="00791C5B">
        <w:rPr>
          <w:rFonts w:ascii="Times New Roman" w:hAnsi="Times New Roman"/>
          <w:sz w:val="24"/>
          <w:szCs w:val="24"/>
        </w:rPr>
        <w:instrText xml:space="preserve"> ADDIN EN.CITE &lt;EndNote&gt;&lt;Cite&gt;&lt;Author&gt;MORISHIMA&lt;/Author&gt;&lt;Year&gt;1998&lt;/Year&gt;&lt;RecNum&gt;6120&lt;/RecNum&gt;&lt;record&gt;&lt;rec-number&gt;6120&lt;/rec-number&gt;&lt;foreign-keys&gt;&lt;key app="EN" db-id="pwdf0fet25zpfdet2zjxdwt3fd99r5xt0r9v"&gt;6120&lt;/key&gt;&lt;/foreign-keys&gt;&lt;ref-type name="Journal Article"&gt;17&lt;/ref-type&gt;&lt;contributors&gt;&lt;authors&gt;&lt;author&gt;Morishima, H. O. &lt;/author&gt;&lt;/authors&gt;&lt;/contributors&gt;&lt;titles&gt;&lt;title&gt;GENETIC DIFFERENCE BETWEEN WILD AND CULTIVATED RICE&lt;/title&gt;&lt;secondary-title&gt;Agricultural Archaeology&lt;/secondary-title&gt;&lt;/titles&gt;&lt;periodical&gt;&lt;full-title&gt;Agricultural Archaeology&lt;/full-title&gt;&lt;/periodical&gt;&lt;pages&gt;30-35&lt;/pages&gt;&lt;volume&gt;49&lt;/volume&gt;&lt;number&gt;1&lt;/number&gt;&lt;dates&gt;&lt;year&gt;1998&lt;/year&gt;&lt;/dates&gt;&lt;urls&gt;&lt;/urls&gt;&lt;/record&gt;&lt;/Cite&gt;&lt;Cite&gt;&lt;Author&gt;Morishima&lt;/Author&gt;&lt;Year&gt;1998&lt;/Year&gt;&lt;RecNum&gt;6120&lt;/RecNum&gt;&lt;record&gt;&lt;rec-number&gt;6120&lt;/rec-number&gt;&lt;foreign-keys&gt;&lt;key app="EN" db-id="pwdf0fet25zpfdet2zjxdwt3fd99r5xt0r9v"&gt;6120&lt;/key&gt;&lt;/foreign-keys&gt;&lt;ref-type name="Journal Article"&gt;17&lt;/ref-type&gt;&lt;contributors&gt;&lt;authors&gt;&lt;author&gt;Morishima, H. O. &lt;/author&gt;&lt;/authors&gt;&lt;/contributors&gt;&lt;titles&gt;&lt;title&gt;GENETIC DIFFERENCE BETWEEN WILD AND CULTIVATED RICE&lt;/title&gt;&lt;secondary-title&gt;Agricultural Archaeology&lt;/secondary-title&gt;&lt;/titles&gt;&lt;periodical&gt;&lt;full-title&gt;Agricultural Archaeology&lt;/full-title&gt;&lt;/periodical&gt;&lt;pages&gt;30-35&lt;/pages&gt;&lt;volume&gt;49&lt;/volume&gt;&lt;number&gt;1&lt;/number&gt;&lt;dates&gt;&lt;year&gt;1998&lt;/year&gt;&lt;/dates&gt;&lt;urls&gt;&lt;/urls&gt;&lt;/record&gt;&lt;/Cite&gt;&lt;/EndNote&gt;</w:instrText>
      </w:r>
      <w:r w:rsidR="00F721DA" w:rsidRPr="00791C5B">
        <w:rPr>
          <w:rFonts w:ascii="Times New Roman" w:hAnsi="Times New Roman"/>
          <w:sz w:val="24"/>
          <w:szCs w:val="24"/>
        </w:rPr>
        <w:fldChar w:fldCharType="separate"/>
      </w:r>
      <w:r w:rsidRPr="00791C5B">
        <w:rPr>
          <w:rFonts w:ascii="Times New Roman" w:hAnsi="Times New Roman"/>
          <w:sz w:val="24"/>
          <w:szCs w:val="24"/>
        </w:rPr>
        <w:t>)</w:t>
      </w:r>
      <w:r w:rsidR="00F721DA" w:rsidRPr="00791C5B">
        <w:rPr>
          <w:rFonts w:ascii="Times New Roman" w:hAnsi="Times New Roman"/>
          <w:sz w:val="24"/>
          <w:szCs w:val="24"/>
        </w:rPr>
        <w:fldChar w:fldCharType="end"/>
      </w:r>
      <w:r w:rsidRPr="00791C5B">
        <w:rPr>
          <w:rFonts w:ascii="Times New Roman" w:eastAsia="SimSun" w:hAnsi="Times New Roman"/>
          <w:sz w:val="24"/>
          <w:szCs w:val="24"/>
          <w:lang w:eastAsia="zh-CN"/>
        </w:rPr>
        <w:t xml:space="preserve"> (Fig 1.7).</w:t>
      </w:r>
    </w:p>
    <w:p w:rsidR="003373C5" w:rsidRDefault="008A0275" w:rsidP="007B670E">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In Africa, a lot of research has been carried out on the interaction between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and cereals including rice. As discussed previously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species attack rice making this crop a natural host of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w:t>
      </w:r>
      <w:r w:rsidRPr="00791C5B">
        <w:rPr>
          <w:rFonts w:ascii="Times New Roman" w:eastAsia="SimSun" w:hAnsi="Times New Roman"/>
          <w:i/>
          <w:sz w:val="24"/>
          <w:szCs w:val="24"/>
          <w:lang w:eastAsia="zh-CN"/>
        </w:rPr>
        <w:t>S. hermonthica</w:t>
      </w:r>
      <w:r w:rsidRPr="00791C5B">
        <w:rPr>
          <w:rFonts w:ascii="Times New Roman" w:eastAsia="SimSun" w:hAnsi="Times New Roman"/>
          <w:sz w:val="24"/>
          <w:szCs w:val="24"/>
          <w:lang w:eastAsia="zh-CN"/>
        </w:rPr>
        <w:t xml:space="preserve"> and </w:t>
      </w:r>
      <w:r w:rsidRPr="00791C5B">
        <w:rPr>
          <w:rFonts w:ascii="Times New Roman" w:eastAsia="SimSun" w:hAnsi="Times New Roman"/>
          <w:i/>
          <w:sz w:val="24"/>
          <w:szCs w:val="24"/>
          <w:lang w:eastAsia="zh-CN"/>
        </w:rPr>
        <w:t>S. asiatica</w:t>
      </w:r>
      <w:r w:rsidRPr="00791C5B">
        <w:rPr>
          <w:rFonts w:ascii="Times New Roman" w:eastAsia="SimSun" w:hAnsi="Times New Roman"/>
          <w:sz w:val="24"/>
          <w:szCs w:val="24"/>
          <w:lang w:eastAsia="zh-CN"/>
        </w:rPr>
        <w:t xml:space="preserve"> are considered the most prevalent species parasitizing rice in free-draining upland areas whilst </w:t>
      </w:r>
      <w:r w:rsidRPr="00791C5B">
        <w:rPr>
          <w:rFonts w:ascii="Times New Roman" w:eastAsia="SimSun" w:hAnsi="Times New Roman"/>
          <w:i/>
          <w:sz w:val="24"/>
          <w:szCs w:val="24"/>
          <w:lang w:eastAsia="zh-CN"/>
        </w:rPr>
        <w:t>S. aspera</w:t>
      </w:r>
      <w:r w:rsidRPr="00791C5B">
        <w:rPr>
          <w:rFonts w:ascii="Times New Roman" w:eastAsia="SimSun" w:hAnsi="Times New Roman"/>
          <w:sz w:val="24"/>
          <w:szCs w:val="24"/>
          <w:lang w:eastAsia="zh-CN"/>
        </w:rPr>
        <w:t xml:space="preserve"> infects rice in hydromorphic unimproved lowlands (Rodenburg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2010). In a recent study, the latter authors expose actual and future problems of parasitic weeds in general and particularly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in rice. They provide an overview of important different aspects of the interactions between parasite and its host by browsing the parasite biology, ecology and distribution in African rice farming systems and focus on efficiency of up to date </w:t>
      </w:r>
      <w:r w:rsidR="006D0A76" w:rsidRPr="00791C5B">
        <w:rPr>
          <w:rFonts w:ascii="Times New Roman" w:eastAsia="SimSun" w:hAnsi="Times New Roman"/>
          <w:sz w:val="24"/>
          <w:szCs w:val="24"/>
          <w:lang w:eastAsia="zh-CN"/>
        </w:rPr>
        <w:t>existing control options recommended against parasitic weeds. Management, research and development issues and prospects of parasitic weeds in rice in Africa are also being explored in th</w:t>
      </w:r>
      <w:r w:rsidR="006D0A76">
        <w:rPr>
          <w:rFonts w:ascii="Times New Roman" w:eastAsia="SimSun" w:hAnsi="Times New Roman"/>
          <w:sz w:val="24"/>
          <w:szCs w:val="24"/>
          <w:lang w:eastAsia="zh-CN"/>
        </w:rPr>
        <w:t>eir</w:t>
      </w:r>
      <w:r w:rsidR="00467EFD">
        <w:rPr>
          <w:rFonts w:ascii="Times New Roman" w:eastAsia="SimSun" w:hAnsi="Times New Roman"/>
          <w:sz w:val="24"/>
          <w:szCs w:val="24"/>
          <w:lang w:eastAsia="zh-CN"/>
        </w:rPr>
        <w:t xml:space="preserve"> study.</w:t>
      </w:r>
    </w:p>
    <w:p w:rsidR="00C55752" w:rsidRDefault="006D0A76" w:rsidP="000D739E">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For example, evidence of parasitic weed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problems inflicting severe yield losses in rice in SSA has been reported for </w:t>
      </w:r>
      <w:r w:rsidRPr="00791C5B">
        <w:rPr>
          <w:rFonts w:ascii="Times New Roman" w:eastAsia="SimSun" w:hAnsi="Times New Roman"/>
          <w:i/>
          <w:sz w:val="24"/>
          <w:szCs w:val="24"/>
          <w:lang w:eastAsia="zh-CN"/>
        </w:rPr>
        <w:t>S. aspera</w:t>
      </w:r>
      <w:r w:rsidRPr="00791C5B">
        <w:rPr>
          <w:rFonts w:ascii="Times New Roman" w:eastAsia="SimSun" w:hAnsi="Times New Roman"/>
          <w:sz w:val="24"/>
          <w:szCs w:val="24"/>
          <w:lang w:eastAsia="zh-CN"/>
        </w:rPr>
        <w:t xml:space="preserve"> in Nigeria, West Africa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&lt;EndNote&gt;&lt;Cite&gt;&lt;Author&gt;Dugje&lt;/Author&gt;&lt;Year&gt;2006&lt;/Year&gt;&lt;RecNum&gt;1380&lt;/RecNum&gt;&lt;record&gt;&lt;rec-number&gt;1380&lt;/rec-number&gt;&lt;foreign-keys&gt;&lt;key app="EN" db-id="vttaxwzaqd5vf6e0sr8ptvf25azwtvp9vt5x"&gt;1380&lt;/key&gt;&lt;/foreign-keys&gt;&lt;ref-type name="Journal Article"&gt;17&lt;/ref-type&gt;&lt;contributors&gt;&lt;authors&gt;&lt;author&gt;Dugje,I.Y., Kamara AY, Omoigui LO.&lt;/author&gt;&lt;/authors&gt;&lt;/contributors&gt;&lt;auth-address&gt;Department of Crop Production, University of Maiduguri, PMB 1069 Maiduguri, Nigeria. A.Kamara@cgiar.org&lt;/auth-address&gt;&lt;titles&gt;&lt;title&gt;&lt;style face="normal" font="default" size="100%"&gt;Infestation of crop fields by &lt;/style&gt;&lt;style face="italic" font="default" size="100%"&gt;Striga&lt;/style&gt;&lt;style face="normal" font="default" size="100%"&gt; species in the savanna zones of northeast Nigeria&lt;/style&gt;&lt;/title&gt;&lt;secondary-title&gt;&lt;style face="italic" font="default" size="100%"&gt;Agriculture, Ecosystems and Environmen&lt;/style&gt;&lt;style face="normal" font="default" size="100%"&gt;t&lt;/style&gt;&lt;/secondary-title&gt;&lt;/titles&gt;&lt;periodical&gt;&lt;full-title&gt;Agriculture, Ecosystems and Environment&lt;/full-title&gt;&lt;/periodical&gt;&lt;pages&gt;251-254&lt;/pages&gt;&lt;volume&gt;116&lt;/volume&gt;&lt;number&gt;3/4&lt;/number&gt;&lt;keywords&gt;&lt;keyword&gt;cowpeas grasslands maize pearl millet rice savannas weeds Oryza Oryza sativa Pennisetum glaucum Sorghum bicolor Striga densiflora Striga gesnerioides Striga hermonthica Vigna unguiculata Zea mays Guinea Nigeria Sudan black eyed peas bulrush millet corn &lt;/keyword&gt;&lt;keyword&gt;striga hermonthica&lt;/keyword&gt;&lt;keyword&gt;Crop&lt;/keyword&gt;&lt;keyword&gt;Striga&lt;/keyword&gt;&lt;keyword&gt;Savanna zone&lt;/keyword&gt;&lt;keyword&gt;NIGERIA&lt;/keyword&gt;&lt;/keywords&gt;&lt;dates&gt;&lt;year&gt;2006&lt;/year&gt;&lt;/dates&gt;&lt;urls&gt;&lt;/urls&gt;&lt;custom2&gt;PARA&lt;/custom2&gt;&lt;/record&gt;&lt;/Cite&gt;&lt;/EndNote&gt;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(Dugje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2006)</w:t>
      </w:r>
      <w:r w:rsidR="00F721DA" w:rsidRPr="00791C5B">
        <w:rPr>
          <w:rFonts w:ascii="Times New Roman" w:eastAsia="SimSun" w:hAnsi="Times New Roman"/>
          <w:sz w:val="24"/>
          <w:szCs w:val="24"/>
          <w:lang w:eastAsia="zh-CN"/>
        </w:rPr>
        <w:fldChar w:fldCharType="end"/>
      </w:r>
      <w:r w:rsidRPr="00791C5B">
        <w:rPr>
          <w:rFonts w:ascii="Times New Roman" w:hAnsi="Times New Roman"/>
          <w:sz w:val="24"/>
          <w:szCs w:val="24"/>
        </w:rPr>
        <w:t xml:space="preserve">, </w:t>
      </w:r>
      <w:r w:rsidRPr="00791C5B">
        <w:rPr>
          <w:rFonts w:ascii="Times New Roman" w:hAnsi="Times New Roman"/>
          <w:i/>
          <w:sz w:val="24"/>
          <w:szCs w:val="24"/>
        </w:rPr>
        <w:t>S. asiatica</w:t>
      </w:r>
      <w:r w:rsidRPr="00791C5B">
        <w:rPr>
          <w:rFonts w:ascii="Times New Roman" w:hAnsi="Times New Roman"/>
          <w:sz w:val="24"/>
          <w:szCs w:val="24"/>
        </w:rPr>
        <w:t xml:space="preserve"> in Tanzania, East Africa </w:t>
      </w:r>
      <w:r w:rsidR="00F721DA" w:rsidRPr="00791C5B">
        <w:rPr>
          <w:rFonts w:ascii="Times New Roman" w:hAnsi="Times New Roman"/>
          <w:sz w:val="24"/>
          <w:szCs w:val="24"/>
        </w:rPr>
        <w:fldChar w:fldCharType="begin"/>
      </w:r>
      <w:r w:rsidRPr="00791C5B">
        <w:rPr>
          <w:rFonts w:ascii="Times New Roman" w:hAnsi="Times New Roman"/>
          <w:sz w:val="24"/>
          <w:szCs w:val="24"/>
        </w:rPr>
        <w:instrText xml:space="preserve"> ADDIN EN.CITE &lt;EndNote&gt;&lt;Cite&gt;&lt;Author&gt;Mbwaga&lt;/Author&gt;&lt;Year&gt;2006&lt;/Year&gt;&lt;RecNum&gt;3320&lt;/RecNum&gt;&lt;record&gt;&lt;rec-number&gt;3320&lt;/rec-number&gt;&lt;foreign-keys&gt;&lt;key app="EN" db-id="vttaxwzaqd5vf6e0sr8ptvf25azwtvp9vt5x"&gt;3320&lt;/key&gt;&lt;/foreign-keys&gt;&lt;ref-type name="Conference Proceedings"&gt;10&lt;/ref-type&gt;&lt;contributors&gt;&lt;authors&gt;&lt;author&gt;Mbwaga,A.M.&lt;/author&gt;&lt;author&gt; Riches,C.R.&lt;/author&gt;&lt;/authors&gt;&lt;/contributors&gt;&lt;titles&gt;&lt;title&gt;&lt;style face="normal" font="default" size="100%"&gt;Reversing the yield decline of upland-rice on &lt;/style&gt;&lt;style face="italic" font="default" size="100%"&gt;Striga&lt;/style&gt;&lt;style face="normal" font="default" size="100%"&gt; infested land&lt;/style&gt;&lt;/title&gt;&lt;secondary-title&gt;&lt;style face="normal" font="default" size="100%"&gt;International Symposium on Integrating New Technologies for &lt;/style&gt;&lt;style face="italic" font="default" size="100%"&gt;Striga&lt;/style&gt;&lt;style face="normal" font="default" size="100%"&gt; Control: Towards Ending the Witch-hunt&lt;/style&gt;&lt;/secondary-title&gt;&lt;alt-title&gt;&lt;style face="normal" font="default" size="100%"&gt;International Symposium on Integrating New Technologies for &lt;/style&gt;&lt;style face="italic" font="default" size="100%"&gt;Striga&lt;/style&gt;&lt;style face="normal" font="default" size="100%"&gt; Control: Towards Ending the Witch-hunt&lt;/style&gt;&lt;/alt-title&gt;&lt;/titles&gt;&lt;keywords&gt;&lt;keyword&gt;Yield&lt;/keyword&gt;&lt;keyword&gt;Upland rice&lt;/keyword&gt;&lt;keyword&gt;Striga&lt;/keyword&gt;&lt;keyword&gt;TECHNOLOGY&lt;/keyword&gt;&lt;keyword&gt;control&lt;/keyword&gt;&lt;/keywords&gt;&lt;dates&gt;&lt;year&gt;2006&lt;/year&gt;&lt;pub-dates&gt;&lt;date&gt;2005/11&lt;/date&gt;&lt;/pub-dates&gt;&lt;/dates&gt;&lt;pub-location&gt;Addis Ababa, Ethiopia&lt;/pub-location&gt;&lt;urls&gt;&lt;/urls&gt;&lt;custom2&gt;PARA&lt;/custom2&gt;&lt;/record&gt;&lt;/Cite&gt;&lt;/EndNote&gt;</w:instrText>
      </w:r>
      <w:r w:rsidR="00F721DA" w:rsidRPr="00791C5B">
        <w:rPr>
          <w:rFonts w:ascii="Times New Roman" w:hAnsi="Times New Roman"/>
          <w:sz w:val="24"/>
          <w:szCs w:val="24"/>
        </w:rPr>
        <w:fldChar w:fldCharType="separate"/>
      </w:r>
      <w:r w:rsidRPr="00791C5B">
        <w:rPr>
          <w:rFonts w:ascii="Times New Roman" w:hAnsi="Times New Roman"/>
          <w:sz w:val="24"/>
          <w:szCs w:val="24"/>
        </w:rPr>
        <w:t>(Mbwaga and Riches, 2006)</w:t>
      </w:r>
      <w:r w:rsidR="00F721DA" w:rsidRPr="00791C5B">
        <w:rPr>
          <w:rFonts w:ascii="Times New Roman" w:hAnsi="Times New Roman"/>
          <w:sz w:val="24"/>
          <w:szCs w:val="24"/>
        </w:rPr>
        <w:fldChar w:fldCharType="end"/>
      </w:r>
      <w:r w:rsidRPr="00791C5B">
        <w:rPr>
          <w:rFonts w:ascii="Times New Roman" w:hAnsi="Times New Roman"/>
          <w:sz w:val="24"/>
          <w:szCs w:val="24"/>
        </w:rPr>
        <w:t xml:space="preserve"> and Madagascar </w:t>
      </w:r>
      <w:r w:rsidR="00F721DA" w:rsidRPr="00791C5B">
        <w:rPr>
          <w:rFonts w:ascii="Times New Roman" w:hAnsi="Times New Roman"/>
          <w:sz w:val="24"/>
          <w:szCs w:val="24"/>
        </w:rPr>
        <w:fldChar w:fldCharType="begin"/>
      </w:r>
      <w:r w:rsidRPr="00791C5B">
        <w:rPr>
          <w:rFonts w:ascii="Times New Roman" w:hAnsi="Times New Roman"/>
          <w:sz w:val="24"/>
          <w:szCs w:val="24"/>
        </w:rPr>
        <w:instrText xml:space="preserve"> ADDIN EN.CITE &lt;EndNote&gt;&lt;Cite&gt;&lt;Author&gt;Elliot&lt;/Author&gt;&lt;Year&gt;1993&lt;/Year&gt;&lt;RecNum&gt;1498&lt;/RecNum&gt;&lt;record&gt;&lt;rec-number&gt;1498&lt;/rec-number&gt;&lt;foreign-keys&gt;&lt;key app="EN" db-id="vttaxwzaqd5vf6e0sr8ptvf25azwtvp9vt5x"&gt;1498&lt;/key&gt;&lt;/foreign-keys&gt;&lt;ref-type name="Journal Article"&gt;17&lt;/ref-type&gt;&lt;contributors&gt;&lt;authors&gt;&lt;author&gt;Elliot,P.C., Clarisse RN, Beby R, Josue HR.&lt;/author&gt;&lt;/authors&gt;&lt;/contributors&gt;&lt;auth-address&gt;International Rice Research Institute, Manila, Philippines&lt;/auth-address&gt;&lt;titles&gt;&lt;title&gt;Weeds in rice in Madagascar&lt;/title&gt;&lt;secondary-title&gt;&lt;style face="italic" font="default" size="100%"&gt;International Rice Research Notes&lt;/style&gt;&lt;/secondary-title&gt;&lt;/titles&gt;&lt;periodical&gt;&lt;full-title&gt;International Rice Research Notes&lt;/full-title&gt;&lt;/periodical&gt;&lt;pages&gt;53-54&lt;/pages&gt;&lt;volume&gt;18&lt;/volume&gt;&lt;number&gt;1&lt;/number&gt;&lt;keywords&gt;&lt;keyword&gt;parasitic weeds weeds rice occurrence surveys Potamogeton Oryza sativa Striga asiatica Cyperus difformis Aeschynomene indica Sphenoclea zeylanica Oryza Madagascar Potamogeton fluitans Zosterales&lt;/keyword&gt;&lt;/keywords&gt;&lt;dates&gt;&lt;year&gt;1993&lt;/year&gt;&lt;/dates&gt;&lt;urls&gt;&lt;/urls&gt;&lt;custom2&gt;WEED&lt;/custom2&gt;&lt;/record&gt;&lt;/Cite&gt;&lt;/EndNote&gt;</w:instrText>
      </w:r>
      <w:r w:rsidR="00F721DA" w:rsidRPr="00791C5B">
        <w:rPr>
          <w:rFonts w:ascii="Times New Roman" w:hAnsi="Times New Roman"/>
          <w:sz w:val="24"/>
          <w:szCs w:val="24"/>
        </w:rPr>
        <w:fldChar w:fldCharType="separate"/>
      </w:r>
      <w:r w:rsidRPr="00791C5B">
        <w:rPr>
          <w:rFonts w:ascii="Times New Roman" w:hAnsi="Times New Roman"/>
          <w:sz w:val="24"/>
          <w:szCs w:val="24"/>
        </w:rPr>
        <w:t xml:space="preserve">(Elliot </w:t>
      </w:r>
      <w:r w:rsidRPr="00791C5B">
        <w:rPr>
          <w:rFonts w:ascii="Times New Roman" w:hAnsi="Times New Roman"/>
          <w:i/>
          <w:sz w:val="24"/>
          <w:szCs w:val="24"/>
        </w:rPr>
        <w:t>et al.</w:t>
      </w:r>
      <w:r w:rsidRPr="00791C5B">
        <w:rPr>
          <w:rFonts w:ascii="Times New Roman" w:hAnsi="Times New Roman"/>
          <w:sz w:val="24"/>
          <w:szCs w:val="24"/>
        </w:rPr>
        <w:t>, 1993)</w:t>
      </w:r>
      <w:r w:rsidR="00F721DA" w:rsidRPr="00791C5B">
        <w:rPr>
          <w:rFonts w:ascii="Times New Roman" w:hAnsi="Times New Roman"/>
          <w:sz w:val="24"/>
          <w:szCs w:val="24"/>
        </w:rPr>
        <w:fldChar w:fldCharType="end"/>
      </w:r>
      <w:r w:rsidRPr="00791C5B">
        <w:rPr>
          <w:rFonts w:ascii="Times New Roman" w:hAnsi="Times New Roman"/>
          <w:sz w:val="24"/>
          <w:szCs w:val="24"/>
        </w:rPr>
        <w:t>.</w:t>
      </w:r>
      <w:r w:rsidRPr="006D0A76">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Several studies have been conducted and shown variation in resistance responses to </w:t>
      </w:r>
      <w:r w:rsidRPr="00791C5B">
        <w:rPr>
          <w:rFonts w:ascii="Times New Roman" w:eastAsia="SimSun" w:hAnsi="Times New Roman"/>
          <w:i/>
          <w:sz w:val="24"/>
          <w:szCs w:val="24"/>
          <w:lang w:eastAsia="zh-CN"/>
        </w:rPr>
        <w:t xml:space="preserve">Striga </w:t>
      </w:r>
      <w:r w:rsidRPr="00791C5B">
        <w:rPr>
          <w:rFonts w:ascii="Times New Roman" w:eastAsia="SimSun" w:hAnsi="Times New Roman"/>
          <w:sz w:val="24"/>
          <w:szCs w:val="24"/>
          <w:lang w:eastAsia="zh-CN"/>
        </w:rPr>
        <w:t xml:space="preserve">parasitism in the cultivars of the two cultivated rice species </w:t>
      </w:r>
      <w:r w:rsidRPr="00791C5B">
        <w:rPr>
          <w:rFonts w:ascii="Times New Roman" w:eastAsia="SimSun" w:hAnsi="Times New Roman"/>
          <w:i/>
          <w:sz w:val="24"/>
          <w:szCs w:val="24"/>
          <w:lang w:eastAsia="zh-CN"/>
        </w:rPr>
        <w:t xml:space="preserve">O. sativa </w:t>
      </w:r>
      <w:r w:rsidRPr="00791C5B">
        <w:rPr>
          <w:rFonts w:ascii="Times New Roman" w:eastAsia="SimSun" w:hAnsi="Times New Roman"/>
          <w:sz w:val="24"/>
          <w:szCs w:val="24"/>
          <w:lang w:eastAsia="zh-CN"/>
        </w:rPr>
        <w:t xml:space="preserve">and </w:t>
      </w:r>
      <w:r w:rsidRPr="00791C5B">
        <w:rPr>
          <w:rFonts w:ascii="Times New Roman" w:eastAsia="SimSun" w:hAnsi="Times New Roman"/>
          <w:i/>
          <w:sz w:val="24"/>
          <w:szCs w:val="24"/>
          <w:lang w:eastAsia="zh-CN"/>
        </w:rPr>
        <w:t>O. glaberrima.</w:t>
      </w:r>
      <w:r w:rsidRPr="00791C5B">
        <w:rPr>
          <w:rFonts w:ascii="Times New Roman" w:eastAsia="SimSun" w:hAnsi="Times New Roman"/>
          <w:sz w:val="24"/>
          <w:szCs w:val="24"/>
          <w:lang w:eastAsia="zh-CN"/>
        </w:rPr>
        <w:t xml:space="preserve"> Riches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(1996) and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&lt;EndNote&gt;&lt;Cite&gt;&lt;Author&gt;Johnson&lt;/Author&gt;&lt;Year&gt;2000&lt;/Year&gt;&lt;RecNum&gt;2475&lt;/RecNum&gt;&lt;record&gt;&lt;rec-number&gt;2475&lt;/rec-number&gt;&lt;foreign-keys&gt;&lt;key app="EN" db-id="vttaxwzaqd5vf6e0sr8ptvf25azwtvp9vt5x"&gt;2475&lt;/key&gt;&lt;/foreign-keys&gt;&lt;ref-type name="Conference Proceedings"&gt;10&lt;/ref-type&gt;&lt;contributors&gt;&lt;authors&gt;&lt;author&gt;Johnson,D.E, Riches CR, Jones MP, Kent R.&lt;/author&gt;&lt;/authors&gt;&lt;secondary-authors&gt;&lt;author&gt;Haussmann,B.I.G.&lt;/author&gt;&lt;author&gt; Hess,D.E.&lt;/author&gt;&lt;author&gt; Koyama,M.L.&lt;/author&gt;&lt;author&gt; Grivet,L.&lt;/author&gt;&lt;author&gt; Rattunde,H.F.W.&lt;/author&gt;&lt;author&gt; Geiger,H.H.&lt;/author&gt;&lt;/secondary-authors&gt;&lt;/contributors&gt;&lt;titles&gt;&lt;title&gt;&lt;style face="normal" font="default" size="100%"&gt;The potential for host resistance to &lt;/style&gt;&lt;style face="italic" font="default" size="100%"&gt;Striga&lt;/style&gt;&lt;style face="normal" font="default" size="100%"&gt; on rice in West Africa&lt;/style&gt;&lt;/title&gt;&lt;secondary-title&gt;&lt;style face="normal" font="default" size="100%"&gt;Breeding for &lt;/style&gt;&lt;style face="italic" font="default" size="100%"&gt;Striga&lt;/style&gt;&lt;style face="normal" font="default" size="100%"&gt; resistance in cereals: proceedings of a workshop held at IITA&lt;/style&gt;&lt;/secondary-title&gt;&lt;alt-title&gt;&lt;style face="normal" font="default" size="100%"&gt;Breeding for &lt;/style&gt;&lt;style face="italic" font="default" size="100%"&gt;Striga&lt;/style&gt;&lt;style face="normal" font="default" size="100%"&gt; resistance in cereals&lt;/style&gt;&lt;/alt-title&gt;&lt;/titles&gt;&lt;pages&gt;139-146&lt;/pages&gt;&lt;keywords&gt;&lt;keyword&gt;Breeding&lt;/keyword&gt;&lt;keyword&gt;Striga&lt;/keyword&gt;&lt;keyword&gt;rice&lt;/keyword&gt;&lt;keyword&gt;West Africa&lt;/keyword&gt;&lt;keyword&gt;WEST-AFRICA&lt;/keyword&gt;&lt;keyword&gt;Africa&lt;/keyword&gt;&lt;/keywords&gt;&lt;dates&gt;&lt;year&gt;2000&lt;/year&gt;&lt;pub-dates&gt;&lt;date&gt;1999/8/18&lt;/date&gt;&lt;/pub-dates&gt;&lt;/dates&gt;&lt;pub-location&gt;Weikersheim, Germany&lt;/pub-location&gt;&lt;publisher&gt;Margraf Verlag&lt;/publisher&gt;&lt;urls&gt;&lt;/urls&gt;&lt;custom2&gt;PARA&lt;/custom2&gt;&lt;/record&gt;&lt;/Cite&gt;&lt;/EndNote&gt;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Johnson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(2000)</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showed that resistance to </w:t>
      </w:r>
      <w:r w:rsidRPr="00791C5B">
        <w:rPr>
          <w:rFonts w:ascii="Times New Roman" w:eastAsia="SimSun" w:hAnsi="Times New Roman"/>
          <w:i/>
          <w:sz w:val="24"/>
          <w:szCs w:val="24"/>
          <w:lang w:eastAsia="zh-CN"/>
        </w:rPr>
        <w:t xml:space="preserve">S. hermonthica </w:t>
      </w:r>
      <w:r w:rsidRPr="00791C5B">
        <w:rPr>
          <w:rFonts w:ascii="Times New Roman" w:eastAsia="SimSun" w:hAnsi="Times New Roman"/>
          <w:sz w:val="24"/>
          <w:szCs w:val="24"/>
          <w:lang w:eastAsia="zh-CN"/>
        </w:rPr>
        <w:t>and</w:t>
      </w:r>
      <w:r w:rsidRPr="00791C5B">
        <w:rPr>
          <w:rFonts w:ascii="Times New Roman" w:eastAsia="SimSun" w:hAnsi="Times New Roman"/>
          <w:i/>
          <w:sz w:val="24"/>
          <w:szCs w:val="24"/>
          <w:lang w:eastAsia="zh-CN"/>
        </w:rPr>
        <w:t xml:space="preserve"> S. aspera</w:t>
      </w:r>
      <w:r w:rsidRPr="00791C5B">
        <w:rPr>
          <w:rFonts w:ascii="Times New Roman" w:eastAsia="SimSun" w:hAnsi="Times New Roman"/>
          <w:sz w:val="24"/>
          <w:szCs w:val="24"/>
          <w:lang w:eastAsia="zh-CN"/>
        </w:rPr>
        <w:t xml:space="preserve"> </w:t>
      </w:r>
      <w:r>
        <w:rPr>
          <w:rFonts w:ascii="Times New Roman" w:eastAsia="SimSun" w:hAnsi="Times New Roman"/>
          <w:sz w:val="24"/>
          <w:szCs w:val="24"/>
          <w:lang w:eastAsia="zh-CN"/>
        </w:rPr>
        <w:t>was</w:t>
      </w:r>
      <w:r w:rsidRPr="00791C5B">
        <w:rPr>
          <w:rFonts w:ascii="Times New Roman" w:eastAsia="SimSun" w:hAnsi="Times New Roman"/>
          <w:sz w:val="24"/>
          <w:szCs w:val="24"/>
          <w:lang w:eastAsia="zh-CN"/>
        </w:rPr>
        <w:t xml:space="preserve"> observed in </w:t>
      </w:r>
      <w:r w:rsidR="007A2486" w:rsidRPr="00791C5B">
        <w:rPr>
          <w:rFonts w:ascii="Times New Roman" w:eastAsia="SimSun" w:hAnsi="Times New Roman"/>
          <w:sz w:val="24"/>
          <w:szCs w:val="24"/>
          <w:lang w:eastAsia="zh-CN"/>
        </w:rPr>
        <w:t xml:space="preserve">African rice cultivars IG10, Makassa, ACC102196 and also in Asian rice cultivars IR49255-B-B-5-2 and IR47255-B-B-5-4 (Johnson </w:t>
      </w:r>
      <w:r w:rsidR="007A2486" w:rsidRPr="00791C5B">
        <w:rPr>
          <w:rFonts w:ascii="Times New Roman" w:eastAsia="SimSun" w:hAnsi="Times New Roman"/>
          <w:i/>
          <w:sz w:val="24"/>
          <w:szCs w:val="24"/>
          <w:lang w:eastAsia="zh-CN"/>
        </w:rPr>
        <w:t>et al.</w:t>
      </w:r>
      <w:r w:rsidR="007A2486" w:rsidRPr="00791C5B">
        <w:rPr>
          <w:rFonts w:ascii="Times New Roman" w:eastAsia="SimSun" w:hAnsi="Times New Roman"/>
          <w:sz w:val="24"/>
          <w:szCs w:val="24"/>
          <w:lang w:eastAsia="zh-CN"/>
        </w:rPr>
        <w:t>, 2000). In addition, Nipponbare</w:t>
      </w:r>
      <w:r w:rsidR="007A2486">
        <w:rPr>
          <w:rFonts w:ascii="Times New Roman" w:eastAsia="SimSun" w:hAnsi="Times New Roman"/>
          <w:sz w:val="24"/>
          <w:szCs w:val="24"/>
          <w:lang w:eastAsia="zh-CN"/>
        </w:rPr>
        <w:t xml:space="preserve"> </w:t>
      </w:r>
      <w:r w:rsidR="007A2486" w:rsidRPr="00791C5B">
        <w:rPr>
          <w:rFonts w:ascii="Times New Roman" w:eastAsia="SimSun" w:hAnsi="Times New Roman"/>
          <w:sz w:val="24"/>
          <w:szCs w:val="24"/>
          <w:lang w:eastAsia="zh-CN"/>
        </w:rPr>
        <w:t xml:space="preserve">and IR64, cultivars of </w:t>
      </w:r>
      <w:r w:rsidR="007A2486" w:rsidRPr="00791C5B">
        <w:rPr>
          <w:rFonts w:ascii="Times New Roman" w:eastAsia="SimSun" w:hAnsi="Times New Roman"/>
          <w:i/>
          <w:sz w:val="24"/>
          <w:szCs w:val="24"/>
          <w:lang w:eastAsia="zh-CN"/>
        </w:rPr>
        <w:t xml:space="preserve">O. sativa </w:t>
      </w:r>
      <w:r w:rsidR="007A2486" w:rsidRPr="00791C5B">
        <w:rPr>
          <w:rFonts w:ascii="Times New Roman" w:eastAsia="SimSun" w:hAnsi="Times New Roman"/>
          <w:sz w:val="24"/>
          <w:szCs w:val="24"/>
          <w:lang w:eastAsia="zh-CN"/>
        </w:rPr>
        <w:t xml:space="preserve">ssp. </w:t>
      </w:r>
      <w:r w:rsidR="007A2486" w:rsidRPr="00E9765B">
        <w:rPr>
          <w:rFonts w:ascii="Times New Roman" w:eastAsia="SimSun" w:hAnsi="Times New Roman"/>
          <w:sz w:val="24"/>
          <w:szCs w:val="24"/>
          <w:lang w:eastAsia="zh-CN"/>
        </w:rPr>
        <w:t>japonica and indica</w:t>
      </w:r>
      <w:r w:rsidR="006E017C">
        <w:rPr>
          <w:rFonts w:ascii="Times New Roman" w:eastAsia="SimSun" w:hAnsi="Times New Roman"/>
          <w:sz w:val="24"/>
          <w:szCs w:val="24"/>
          <w:lang w:eastAsia="zh-CN"/>
        </w:rPr>
        <w:t xml:space="preserve">, respectively and </w:t>
      </w:r>
    </w:p>
    <w:p w:rsidR="00C55752" w:rsidRDefault="00C55752" w:rsidP="003373C5">
      <w:pPr>
        <w:spacing w:before="120" w:after="0" w:line="360" w:lineRule="auto"/>
        <w:jc w:val="both"/>
        <w:rPr>
          <w:rFonts w:ascii="Times New Roman" w:eastAsia="SimSun" w:hAnsi="Times New Roman"/>
          <w:sz w:val="24"/>
          <w:szCs w:val="24"/>
          <w:lang w:eastAsia="zh-CN"/>
        </w:rPr>
      </w:pPr>
    </w:p>
    <w:p w:rsidR="007B670E" w:rsidRDefault="007B670E" w:rsidP="00467EFD">
      <w:pPr>
        <w:spacing w:before="120" w:after="0" w:line="360" w:lineRule="auto"/>
        <w:jc w:val="both"/>
        <w:rPr>
          <w:rFonts w:ascii="Times New Roman" w:eastAsia="SimSun" w:hAnsi="Times New Roman"/>
          <w:sz w:val="24"/>
          <w:szCs w:val="24"/>
          <w:lang w:eastAsia="zh-CN"/>
        </w:rPr>
      </w:pPr>
    </w:p>
    <w:p w:rsidR="007A2486" w:rsidRDefault="007A2486" w:rsidP="00467EFD">
      <w:pPr>
        <w:spacing w:before="120" w:after="0" w:line="360" w:lineRule="auto"/>
        <w:jc w:val="both"/>
        <w:rPr>
          <w:rFonts w:ascii="Times New Roman" w:eastAsia="SimSun" w:hAnsi="Times New Roman"/>
          <w:sz w:val="24"/>
          <w:szCs w:val="24"/>
          <w:lang w:eastAsia="zh-CN"/>
        </w:rPr>
      </w:pPr>
    </w:p>
    <w:p w:rsidR="00DF17DC" w:rsidRDefault="00DF17DC" w:rsidP="00467EFD">
      <w:pPr>
        <w:spacing w:before="120" w:after="0" w:line="360" w:lineRule="auto"/>
        <w:jc w:val="both"/>
        <w:rPr>
          <w:rFonts w:ascii="Times New Roman" w:eastAsia="SimSun" w:hAnsi="Times New Roman"/>
          <w:sz w:val="24"/>
          <w:szCs w:val="24"/>
          <w:lang w:eastAsia="zh-CN"/>
        </w:rPr>
      </w:pPr>
    </w:p>
    <w:p w:rsidR="00467EFD" w:rsidRDefault="00467EFD" w:rsidP="00467EFD">
      <w:pPr>
        <w:spacing w:before="120" w:after="0" w:line="360" w:lineRule="auto"/>
        <w:jc w:val="both"/>
        <w:rPr>
          <w:rFonts w:ascii="Times New Roman" w:eastAsia="SimSun" w:hAnsi="Times New Roman"/>
          <w:sz w:val="24"/>
          <w:szCs w:val="24"/>
          <w:lang w:eastAsia="zh-CN"/>
        </w:rPr>
      </w:pPr>
    </w:p>
    <w:p w:rsidR="007B670E" w:rsidRDefault="007B670E" w:rsidP="00467EFD">
      <w:pPr>
        <w:spacing w:before="120" w:after="0" w:line="360" w:lineRule="auto"/>
        <w:jc w:val="both"/>
        <w:rPr>
          <w:rFonts w:ascii="Times New Roman" w:eastAsia="SimSun" w:hAnsi="Times New Roman"/>
          <w:sz w:val="24"/>
          <w:szCs w:val="24"/>
          <w:lang w:eastAsia="zh-CN"/>
        </w:rPr>
      </w:pPr>
    </w:p>
    <w:tbl>
      <w:tblPr>
        <w:tblW w:w="0" w:type="auto"/>
        <w:tblLook w:val="04A0" w:firstRow="1" w:lastRow="0" w:firstColumn="1" w:lastColumn="0" w:noHBand="0" w:noVBand="1"/>
      </w:tblPr>
      <w:tblGrid>
        <w:gridCol w:w="8720"/>
      </w:tblGrid>
      <w:tr w:rsidR="00A6322E" w:rsidRPr="00991ACE" w:rsidTr="00A6322E">
        <w:tc>
          <w:tcPr>
            <w:tcW w:w="8720" w:type="dxa"/>
            <w:shd w:val="clear" w:color="auto" w:fill="auto"/>
          </w:tcPr>
          <w:p w:rsidR="00A6322E" w:rsidRPr="00991ACE" w:rsidRDefault="00A6322E" w:rsidP="00A6322E">
            <w:pPr>
              <w:spacing w:before="120" w:after="0" w:line="360" w:lineRule="auto"/>
              <w:jc w:val="both"/>
              <w:rPr>
                <w:rFonts w:ascii="Times New Roman" w:hAnsi="Times New Roman"/>
                <w:sz w:val="24"/>
                <w:szCs w:val="24"/>
              </w:rPr>
            </w:pPr>
            <w:r>
              <w:rPr>
                <w:rFonts w:ascii="Times New Roman" w:eastAsia="Times New Roman" w:hAnsi="Times New Roman"/>
                <w:noProof/>
                <w:color w:val="3366FF"/>
                <w:sz w:val="24"/>
                <w:szCs w:val="24"/>
                <w:lang w:eastAsia="en-GB"/>
              </w:rPr>
              <w:drawing>
                <wp:inline distT="0" distB="0" distL="0" distR="0">
                  <wp:extent cx="5397500" cy="2425700"/>
                  <wp:effectExtent l="19050" t="0" r="0" b="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5397500" cy="2425700"/>
                          </a:xfrm>
                          <a:prstGeom prst="rect">
                            <a:avLst/>
                          </a:prstGeom>
                          <a:noFill/>
                          <a:ln w="9525">
                            <a:noFill/>
                            <a:miter lim="800000"/>
                            <a:headEnd/>
                            <a:tailEnd/>
                          </a:ln>
                        </pic:spPr>
                      </pic:pic>
                    </a:graphicData>
                  </a:graphic>
                </wp:inline>
              </w:drawing>
            </w:r>
          </w:p>
        </w:tc>
      </w:tr>
    </w:tbl>
    <w:p w:rsidR="00A6322E" w:rsidRDefault="00A6322E" w:rsidP="00A6322E">
      <w:pPr>
        <w:autoSpaceDE w:val="0"/>
        <w:autoSpaceDN w:val="0"/>
        <w:adjustRightInd w:val="0"/>
        <w:spacing w:after="0" w:line="360" w:lineRule="auto"/>
        <w:jc w:val="both"/>
        <w:rPr>
          <w:rFonts w:ascii="Times New Roman" w:hAnsi="Times New Roman"/>
          <w:b/>
          <w:bCs/>
          <w:sz w:val="24"/>
          <w:szCs w:val="24"/>
        </w:rPr>
      </w:pPr>
    </w:p>
    <w:p w:rsidR="00A6322E" w:rsidRPr="00BD1FE6" w:rsidRDefault="00A6322E" w:rsidP="00A6322E">
      <w:pPr>
        <w:autoSpaceDE w:val="0"/>
        <w:autoSpaceDN w:val="0"/>
        <w:adjustRightInd w:val="0"/>
        <w:spacing w:after="0" w:line="360" w:lineRule="auto"/>
        <w:jc w:val="both"/>
        <w:rPr>
          <w:rFonts w:ascii="Times New Roman" w:hAnsi="Times New Roman"/>
          <w:sz w:val="24"/>
          <w:szCs w:val="24"/>
        </w:rPr>
      </w:pPr>
      <w:r w:rsidRPr="00BD1FE6">
        <w:rPr>
          <w:rFonts w:ascii="Times New Roman" w:hAnsi="Times New Roman"/>
          <w:bCs/>
          <w:sz w:val="24"/>
          <w:szCs w:val="24"/>
        </w:rPr>
        <w:t>Figure 1.7</w:t>
      </w:r>
      <w:r w:rsidRPr="00BD1FE6">
        <w:rPr>
          <w:rFonts w:ascii="Times New Roman" w:hAnsi="Times New Roman"/>
          <w:b/>
          <w:bCs/>
          <w:sz w:val="24"/>
          <w:szCs w:val="24"/>
        </w:rPr>
        <w:t xml:space="preserve"> </w:t>
      </w:r>
      <w:r w:rsidRPr="00BD1FE6">
        <w:rPr>
          <w:rFonts w:ascii="Times New Roman" w:hAnsi="Times New Roman"/>
          <w:sz w:val="24"/>
          <w:szCs w:val="24"/>
        </w:rPr>
        <w:t xml:space="preserve">Geographic distribution of AA genome species in the genus </w:t>
      </w:r>
      <w:r w:rsidRPr="00BD1FE6">
        <w:rPr>
          <w:rFonts w:ascii="Times New Roman" w:hAnsi="Times New Roman"/>
          <w:i/>
          <w:iCs/>
          <w:sz w:val="24"/>
          <w:szCs w:val="24"/>
        </w:rPr>
        <w:t>Oryza</w:t>
      </w:r>
      <w:r w:rsidRPr="00BD1FE6">
        <w:rPr>
          <w:rFonts w:ascii="Times New Roman" w:hAnsi="Times New Roman"/>
          <w:iCs/>
          <w:sz w:val="24"/>
          <w:szCs w:val="24"/>
        </w:rPr>
        <w:t xml:space="preserve"> represented in </w:t>
      </w:r>
      <w:r w:rsidRPr="00BD1FE6">
        <w:rPr>
          <w:rFonts w:ascii="Times New Roman" w:hAnsi="Times New Roman"/>
          <w:sz w:val="24"/>
          <w:szCs w:val="24"/>
        </w:rPr>
        <w:t xml:space="preserve">Asia by </w:t>
      </w:r>
      <w:r w:rsidRPr="00BD1FE6">
        <w:rPr>
          <w:rFonts w:ascii="Times New Roman" w:hAnsi="Times New Roman"/>
          <w:i/>
          <w:sz w:val="24"/>
          <w:szCs w:val="24"/>
        </w:rPr>
        <w:t>O. sativa</w:t>
      </w:r>
      <w:r w:rsidRPr="00BD1FE6">
        <w:rPr>
          <w:rFonts w:ascii="Times New Roman" w:hAnsi="Times New Roman"/>
          <w:sz w:val="24"/>
          <w:szCs w:val="24"/>
        </w:rPr>
        <w:t xml:space="preserve">, </w:t>
      </w:r>
      <w:r w:rsidRPr="00BD1FE6">
        <w:rPr>
          <w:rFonts w:ascii="Times New Roman" w:eastAsia="SimSun" w:hAnsi="Times New Roman"/>
          <w:i/>
          <w:iCs/>
          <w:sz w:val="24"/>
          <w:szCs w:val="24"/>
          <w:lang w:eastAsia="zh-CN"/>
        </w:rPr>
        <w:t>O. rufipogon</w:t>
      </w:r>
      <w:r w:rsidRPr="00BD1FE6">
        <w:rPr>
          <w:rFonts w:ascii="Times New Roman" w:eastAsia="SimSun" w:hAnsi="Times New Roman"/>
          <w:i/>
          <w:sz w:val="24"/>
          <w:szCs w:val="24"/>
          <w:lang w:eastAsia="zh-CN"/>
        </w:rPr>
        <w:t xml:space="preserve"> </w:t>
      </w:r>
      <w:r w:rsidRPr="00BD1FE6">
        <w:rPr>
          <w:rFonts w:ascii="Times New Roman" w:eastAsia="SimSun" w:hAnsi="Times New Roman"/>
          <w:sz w:val="24"/>
          <w:szCs w:val="24"/>
          <w:lang w:eastAsia="zh-CN"/>
        </w:rPr>
        <w:t xml:space="preserve">and </w:t>
      </w:r>
      <w:r w:rsidR="00E20AA7">
        <w:rPr>
          <w:rFonts w:ascii="Times New Roman" w:eastAsia="SimSun" w:hAnsi="Times New Roman"/>
          <w:i/>
          <w:sz w:val="24"/>
          <w:szCs w:val="24"/>
          <w:lang w:eastAsia="zh-CN"/>
        </w:rPr>
        <w:t>O. nivar</w:t>
      </w:r>
      <w:r w:rsidRPr="00BD1FE6">
        <w:rPr>
          <w:rFonts w:ascii="Times New Roman" w:eastAsia="SimSun" w:hAnsi="Times New Roman"/>
          <w:i/>
          <w:sz w:val="24"/>
          <w:szCs w:val="24"/>
          <w:lang w:eastAsia="zh-CN"/>
        </w:rPr>
        <w:t>a</w:t>
      </w:r>
      <w:r w:rsidRPr="00BD1FE6">
        <w:rPr>
          <w:rFonts w:ascii="Times New Roman" w:eastAsia="SimSun" w:hAnsi="Times New Roman"/>
          <w:sz w:val="24"/>
          <w:szCs w:val="24"/>
          <w:lang w:eastAsia="zh-CN"/>
        </w:rPr>
        <w:t xml:space="preserve">, in Africa by </w:t>
      </w:r>
      <w:r w:rsidRPr="00BD1FE6">
        <w:rPr>
          <w:rFonts w:ascii="Times New Roman" w:eastAsia="SimSun" w:hAnsi="Times New Roman"/>
          <w:i/>
          <w:sz w:val="24"/>
          <w:szCs w:val="24"/>
          <w:lang w:eastAsia="zh-CN"/>
        </w:rPr>
        <w:t>O.</w:t>
      </w:r>
      <w:r w:rsidRPr="00BD1FE6">
        <w:rPr>
          <w:rFonts w:ascii="Times New Roman" w:hAnsi="Times New Roman"/>
          <w:i/>
          <w:sz w:val="24"/>
          <w:szCs w:val="24"/>
        </w:rPr>
        <w:t xml:space="preserve"> glaberrima</w:t>
      </w:r>
      <w:r w:rsidRPr="00BD1FE6">
        <w:rPr>
          <w:rFonts w:ascii="Times New Roman" w:hAnsi="Times New Roman"/>
          <w:sz w:val="24"/>
          <w:szCs w:val="24"/>
        </w:rPr>
        <w:t>,</w:t>
      </w:r>
      <w:r w:rsidRPr="00BD1FE6">
        <w:rPr>
          <w:rFonts w:ascii="Times New Roman" w:hAnsi="Times New Roman"/>
          <w:i/>
          <w:sz w:val="24"/>
          <w:szCs w:val="24"/>
        </w:rPr>
        <w:t xml:space="preserve"> </w:t>
      </w:r>
      <w:r w:rsidRPr="00BD1FE6">
        <w:rPr>
          <w:rFonts w:ascii="Times New Roman" w:eastAsia="SimSun" w:hAnsi="Times New Roman"/>
          <w:i/>
          <w:sz w:val="24"/>
          <w:szCs w:val="24"/>
          <w:lang w:eastAsia="zh-CN"/>
        </w:rPr>
        <w:t xml:space="preserve">O. barthii </w:t>
      </w:r>
      <w:r w:rsidRPr="00BD1FE6">
        <w:rPr>
          <w:rFonts w:ascii="Times New Roman" w:eastAsia="SimSun" w:hAnsi="Times New Roman"/>
          <w:sz w:val="24"/>
          <w:szCs w:val="24"/>
          <w:lang w:eastAsia="zh-CN"/>
        </w:rPr>
        <w:t xml:space="preserve"> and </w:t>
      </w:r>
      <w:r w:rsidRPr="00BD1FE6">
        <w:rPr>
          <w:rFonts w:ascii="Times New Roman" w:eastAsia="SimSun" w:hAnsi="Times New Roman"/>
          <w:i/>
          <w:sz w:val="24"/>
          <w:szCs w:val="24"/>
          <w:lang w:eastAsia="zh-CN"/>
        </w:rPr>
        <w:t>O. longistaminata</w:t>
      </w:r>
      <w:r w:rsidRPr="00BD1FE6">
        <w:rPr>
          <w:rFonts w:ascii="Times New Roman" w:eastAsia="SimSun" w:hAnsi="Times New Roman"/>
          <w:sz w:val="24"/>
          <w:szCs w:val="24"/>
          <w:lang w:eastAsia="zh-CN"/>
        </w:rPr>
        <w:t>, in Australia</w:t>
      </w:r>
      <w:r w:rsidRPr="00BD1FE6">
        <w:rPr>
          <w:rFonts w:ascii="Times New Roman" w:eastAsia="SimSun" w:hAnsi="Times New Roman"/>
          <w:bCs/>
          <w:i/>
          <w:iCs/>
          <w:sz w:val="24"/>
          <w:szCs w:val="24"/>
          <w:lang w:val="en-US" w:eastAsia="zh-CN"/>
        </w:rPr>
        <w:t xml:space="preserve"> </w:t>
      </w:r>
      <w:r w:rsidRPr="00BD1FE6">
        <w:rPr>
          <w:rFonts w:ascii="Times New Roman" w:eastAsia="SimSun" w:hAnsi="Times New Roman"/>
          <w:bCs/>
          <w:iCs/>
          <w:sz w:val="24"/>
          <w:szCs w:val="24"/>
          <w:lang w:val="en-US" w:eastAsia="zh-CN"/>
        </w:rPr>
        <w:t xml:space="preserve">by </w:t>
      </w:r>
      <w:r w:rsidRPr="00BD1FE6">
        <w:rPr>
          <w:rFonts w:ascii="Times New Roman" w:eastAsia="SimSun" w:hAnsi="Times New Roman"/>
          <w:bCs/>
          <w:i/>
          <w:iCs/>
          <w:sz w:val="24"/>
          <w:szCs w:val="24"/>
          <w:lang w:val="en-US" w:eastAsia="zh-CN"/>
        </w:rPr>
        <w:t>O. meridionali</w:t>
      </w:r>
      <w:r w:rsidRPr="00BD1FE6">
        <w:rPr>
          <w:rFonts w:ascii="Times New Roman" w:eastAsia="SimSun" w:hAnsi="Times New Roman"/>
          <w:bCs/>
          <w:iCs/>
          <w:sz w:val="24"/>
          <w:szCs w:val="24"/>
          <w:lang w:val="en-US" w:eastAsia="zh-CN"/>
        </w:rPr>
        <w:t>s</w:t>
      </w:r>
      <w:r w:rsidRPr="00BD1FE6">
        <w:rPr>
          <w:rFonts w:ascii="Times New Roman" w:eastAsia="SimSun" w:hAnsi="Times New Roman"/>
          <w:sz w:val="24"/>
          <w:szCs w:val="24"/>
          <w:lang w:eastAsia="zh-CN"/>
        </w:rPr>
        <w:t xml:space="preserve"> and in South and Central America by </w:t>
      </w:r>
      <w:r w:rsidRPr="00BD1FE6">
        <w:rPr>
          <w:rFonts w:ascii="Times New Roman" w:eastAsia="SimSun" w:hAnsi="Times New Roman"/>
          <w:bCs/>
          <w:i/>
          <w:iCs/>
          <w:sz w:val="24"/>
          <w:szCs w:val="24"/>
          <w:lang w:val="en-US" w:eastAsia="zh-CN"/>
        </w:rPr>
        <w:t>O. glumaepatula</w:t>
      </w:r>
      <w:r w:rsidRPr="00BD1FE6">
        <w:rPr>
          <w:rFonts w:ascii="Times New Roman" w:hAnsi="Times New Roman"/>
          <w:sz w:val="24"/>
          <w:szCs w:val="24"/>
        </w:rPr>
        <w:t xml:space="preserve">. Wild AA genome rice species share genetic information with cultivated rice species. </w:t>
      </w:r>
      <w:r w:rsidRPr="00BD1FE6">
        <w:rPr>
          <w:rFonts w:ascii="Times New Roman" w:eastAsia="SimSun" w:hAnsi="Times New Roman"/>
          <w:sz w:val="24"/>
          <w:szCs w:val="24"/>
          <w:lang w:eastAsia="zh-CN"/>
        </w:rPr>
        <w:t xml:space="preserve">The top and bottom red lines represent </w:t>
      </w:r>
      <w:r w:rsidRPr="00BD1FE6">
        <w:rPr>
          <w:rFonts w:ascii="Times New Roman" w:hAnsi="Times New Roman"/>
          <w:sz w:val="24"/>
          <w:szCs w:val="24"/>
        </w:rPr>
        <w:t xml:space="preserve">Northern and southern limits of </w:t>
      </w:r>
      <w:r w:rsidRPr="00BD1FE6">
        <w:rPr>
          <w:rFonts w:ascii="Times New Roman" w:hAnsi="Times New Roman"/>
          <w:i/>
          <w:sz w:val="24"/>
          <w:szCs w:val="24"/>
        </w:rPr>
        <w:t>O. sativa</w:t>
      </w:r>
      <w:r w:rsidRPr="00BD1FE6">
        <w:rPr>
          <w:rFonts w:ascii="Times New Roman" w:hAnsi="Times New Roman"/>
          <w:sz w:val="24"/>
          <w:szCs w:val="24"/>
        </w:rPr>
        <w:t xml:space="preserve"> cultivation.</w:t>
      </w:r>
      <w:r w:rsidR="00B64BF7" w:rsidRPr="00B64BF7">
        <w:rPr>
          <w:rFonts w:ascii="Times New Roman" w:hAnsi="Times New Roman"/>
          <w:sz w:val="24"/>
          <w:szCs w:val="24"/>
        </w:rPr>
        <w:t xml:space="preserve"> </w:t>
      </w:r>
      <w:r w:rsidR="00B64BF7">
        <w:rPr>
          <w:rFonts w:ascii="Times New Roman" w:hAnsi="Times New Roman"/>
          <w:sz w:val="24"/>
          <w:szCs w:val="24"/>
        </w:rPr>
        <w:t>(F</w:t>
      </w:r>
      <w:r w:rsidR="00B64BF7" w:rsidRPr="00BD1FE6">
        <w:rPr>
          <w:rFonts w:ascii="Times New Roman" w:hAnsi="Times New Roman"/>
          <w:sz w:val="24"/>
          <w:szCs w:val="24"/>
        </w:rPr>
        <w:t>rom Ashikari and Matsuoka, 2006)</w:t>
      </w:r>
      <w:r w:rsidR="00B64BF7">
        <w:rPr>
          <w:rFonts w:ascii="Times New Roman" w:hAnsi="Times New Roman"/>
          <w:sz w:val="24"/>
          <w:szCs w:val="24"/>
        </w:rPr>
        <w:t>.</w:t>
      </w:r>
    </w:p>
    <w:p w:rsidR="00A6322E" w:rsidRDefault="00A6322E" w:rsidP="00A6322E">
      <w:pPr>
        <w:spacing w:before="120" w:after="0" w:line="360" w:lineRule="auto"/>
        <w:jc w:val="both"/>
        <w:rPr>
          <w:rFonts w:ascii="Times New Roman" w:eastAsia="SimSun" w:hAnsi="Times New Roman"/>
          <w:sz w:val="24"/>
          <w:szCs w:val="24"/>
          <w:lang w:eastAsia="zh-CN"/>
        </w:rPr>
      </w:pPr>
    </w:p>
    <w:p w:rsidR="006D0A76" w:rsidRDefault="006D0A76" w:rsidP="00A6322E">
      <w:pPr>
        <w:spacing w:before="120" w:after="0" w:line="360" w:lineRule="auto"/>
        <w:jc w:val="both"/>
        <w:rPr>
          <w:rFonts w:ascii="Times New Roman" w:eastAsia="SimSun" w:hAnsi="Times New Roman"/>
          <w:sz w:val="24"/>
          <w:szCs w:val="24"/>
          <w:lang w:eastAsia="zh-CN"/>
        </w:rPr>
      </w:pPr>
    </w:p>
    <w:p w:rsidR="006D0A76" w:rsidRDefault="006D0A76" w:rsidP="00A6322E">
      <w:pPr>
        <w:spacing w:before="120" w:after="0" w:line="360" w:lineRule="auto"/>
        <w:jc w:val="both"/>
        <w:rPr>
          <w:rFonts w:ascii="Times New Roman" w:eastAsia="SimSun" w:hAnsi="Times New Roman"/>
          <w:sz w:val="24"/>
          <w:szCs w:val="24"/>
          <w:lang w:eastAsia="zh-CN"/>
        </w:rPr>
      </w:pPr>
    </w:p>
    <w:p w:rsidR="006D0A76" w:rsidRDefault="006D0A76" w:rsidP="00A6322E">
      <w:pPr>
        <w:spacing w:before="120" w:after="0" w:line="360" w:lineRule="auto"/>
        <w:jc w:val="both"/>
        <w:rPr>
          <w:rFonts w:ascii="Times New Roman" w:eastAsia="SimSun" w:hAnsi="Times New Roman"/>
          <w:sz w:val="24"/>
          <w:szCs w:val="24"/>
          <w:lang w:eastAsia="zh-CN"/>
        </w:rPr>
      </w:pPr>
    </w:p>
    <w:p w:rsidR="006D0A76" w:rsidRDefault="006D0A76" w:rsidP="00A6322E">
      <w:pPr>
        <w:spacing w:before="120" w:after="0" w:line="360" w:lineRule="auto"/>
        <w:jc w:val="both"/>
        <w:rPr>
          <w:rFonts w:ascii="Times New Roman" w:eastAsia="SimSun" w:hAnsi="Times New Roman"/>
          <w:sz w:val="24"/>
          <w:szCs w:val="24"/>
          <w:lang w:eastAsia="zh-CN"/>
        </w:rPr>
      </w:pPr>
    </w:p>
    <w:p w:rsidR="006D0A76" w:rsidRDefault="006D0A76" w:rsidP="00A6322E">
      <w:pPr>
        <w:spacing w:before="120" w:after="0" w:line="360" w:lineRule="auto"/>
        <w:jc w:val="both"/>
        <w:rPr>
          <w:rFonts w:ascii="Times New Roman" w:eastAsia="SimSun" w:hAnsi="Times New Roman"/>
          <w:sz w:val="24"/>
          <w:szCs w:val="24"/>
          <w:lang w:eastAsia="zh-CN"/>
        </w:rPr>
      </w:pPr>
    </w:p>
    <w:p w:rsidR="000D739E" w:rsidRDefault="000D739E" w:rsidP="00A6322E">
      <w:pPr>
        <w:spacing w:before="120" w:after="0" w:line="360" w:lineRule="auto"/>
        <w:jc w:val="both"/>
        <w:rPr>
          <w:rFonts w:ascii="Times New Roman" w:eastAsia="SimSun" w:hAnsi="Times New Roman"/>
          <w:sz w:val="24"/>
          <w:szCs w:val="24"/>
          <w:lang w:eastAsia="zh-CN"/>
        </w:rPr>
      </w:pPr>
    </w:p>
    <w:p w:rsidR="003373C5" w:rsidRDefault="006E017C" w:rsidP="007740DE">
      <w:pPr>
        <w:spacing w:before="120" w:after="0" w:line="360" w:lineRule="auto"/>
        <w:jc w:val="both"/>
        <w:rPr>
          <w:rFonts w:ascii="Times New Roman" w:eastAsia="SimSun" w:hAnsi="Times New Roman"/>
          <w:sz w:val="24"/>
          <w:szCs w:val="24"/>
          <w:lang w:eastAsia="zh-CN"/>
        </w:rPr>
      </w:pPr>
      <w:r>
        <w:rPr>
          <w:rFonts w:ascii="Times New Roman" w:eastAsia="SimSun" w:hAnsi="Times New Roman"/>
          <w:sz w:val="24"/>
          <w:szCs w:val="24"/>
          <w:lang w:eastAsia="zh-CN"/>
        </w:rPr>
        <w:lastRenderedPageBreak/>
        <w:t xml:space="preserve">an </w:t>
      </w:r>
      <w:r w:rsidRPr="00791C5B">
        <w:rPr>
          <w:rFonts w:ascii="Times New Roman" w:eastAsia="SimSun" w:hAnsi="Times New Roman"/>
          <w:i/>
          <w:sz w:val="24"/>
          <w:szCs w:val="24"/>
          <w:lang w:eastAsia="zh-CN"/>
        </w:rPr>
        <w:t>glaberrima</w:t>
      </w:r>
      <w:r w:rsidRPr="007A2486">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cultivar CG14 exhibited good levels of resistance to </w:t>
      </w:r>
      <w:r w:rsidRPr="00791C5B">
        <w:rPr>
          <w:rFonts w:ascii="Times New Roman" w:eastAsia="SimSun" w:hAnsi="Times New Roman"/>
          <w:i/>
          <w:sz w:val="24"/>
          <w:szCs w:val="24"/>
          <w:lang w:eastAsia="zh-CN"/>
        </w:rPr>
        <w:t>S. hermonthica</w:t>
      </w:r>
      <w:r w:rsidRPr="00791C5B">
        <w:rPr>
          <w:rFonts w:ascii="Times New Roman" w:eastAsia="SimSun" w:hAnsi="Times New Roman"/>
          <w:sz w:val="24"/>
          <w:szCs w:val="24"/>
          <w:lang w:eastAsia="zh-CN"/>
        </w:rPr>
        <w:t xml:space="preserve"> </w:t>
      </w:r>
      <w:r w:rsidR="007740DE" w:rsidRPr="00791C5B">
        <w:rPr>
          <w:rFonts w:ascii="Times New Roman" w:eastAsia="SimSun" w:hAnsi="Times New Roman"/>
          <w:sz w:val="24"/>
          <w:szCs w:val="24"/>
          <w:lang w:eastAsia="zh-CN"/>
        </w:rPr>
        <w:t xml:space="preserve">(Johnson </w:t>
      </w:r>
      <w:r w:rsidR="007740DE" w:rsidRPr="00791C5B">
        <w:rPr>
          <w:rFonts w:ascii="Times New Roman" w:eastAsia="SimSun" w:hAnsi="Times New Roman"/>
          <w:i/>
          <w:sz w:val="24"/>
          <w:szCs w:val="24"/>
          <w:lang w:eastAsia="zh-CN"/>
        </w:rPr>
        <w:t>et al.</w:t>
      </w:r>
      <w:r w:rsidR="007740DE" w:rsidRPr="00791C5B">
        <w:rPr>
          <w:rFonts w:ascii="Times New Roman" w:eastAsia="SimSun" w:hAnsi="Times New Roman"/>
          <w:sz w:val="24"/>
          <w:szCs w:val="24"/>
          <w:lang w:eastAsia="zh-CN"/>
        </w:rPr>
        <w:t xml:space="preserve">, </w:t>
      </w:r>
      <w:r w:rsidR="007740DE">
        <w:rPr>
          <w:rFonts w:ascii="Times New Roman" w:eastAsia="SimSun" w:hAnsi="Times New Roman"/>
          <w:sz w:val="24"/>
          <w:szCs w:val="24"/>
          <w:lang w:eastAsia="zh-CN"/>
        </w:rPr>
        <w:t xml:space="preserve">1997, </w:t>
      </w:r>
      <w:r w:rsidR="007740DE" w:rsidRPr="00791C5B">
        <w:rPr>
          <w:rFonts w:ascii="Times New Roman" w:eastAsia="SimSun" w:hAnsi="Times New Roman"/>
          <w:sz w:val="24"/>
          <w:szCs w:val="24"/>
          <w:lang w:eastAsia="zh-CN"/>
        </w:rPr>
        <w:t>2000</w:t>
      </w:r>
      <w:r w:rsidR="007740DE">
        <w:rPr>
          <w:rFonts w:ascii="Times New Roman" w:eastAsia="SimSun" w:hAnsi="Times New Roman"/>
          <w:sz w:val="24"/>
          <w:szCs w:val="24"/>
          <w:lang w:eastAsia="zh-CN"/>
        </w:rPr>
        <w:t xml:space="preserve">; </w:t>
      </w:r>
      <w:r w:rsidR="007740DE" w:rsidRPr="00791C5B">
        <w:rPr>
          <w:rFonts w:ascii="Times New Roman" w:eastAsia="SimSun" w:hAnsi="Times New Roman"/>
          <w:sz w:val="24"/>
          <w:szCs w:val="24"/>
          <w:lang w:eastAsia="zh-CN"/>
        </w:rPr>
        <w:t xml:space="preserve">Gurney </w:t>
      </w:r>
      <w:r w:rsidR="007740DE" w:rsidRPr="00791C5B">
        <w:rPr>
          <w:rFonts w:ascii="Times New Roman" w:eastAsia="SimSun" w:hAnsi="Times New Roman"/>
          <w:i/>
          <w:sz w:val="24"/>
          <w:szCs w:val="24"/>
          <w:lang w:eastAsia="zh-CN"/>
        </w:rPr>
        <w:t>et al.</w:t>
      </w:r>
      <w:r w:rsidR="007740DE" w:rsidRPr="00791C5B">
        <w:rPr>
          <w:rFonts w:ascii="Times New Roman" w:eastAsia="SimSun" w:hAnsi="Times New Roman"/>
          <w:sz w:val="24"/>
          <w:szCs w:val="24"/>
          <w:lang w:eastAsia="zh-CN"/>
        </w:rPr>
        <w:t>, 2006; Kaewchumnong and Price, 2008).</w:t>
      </w:r>
      <w:r w:rsidR="007740DE">
        <w:rPr>
          <w:rFonts w:ascii="Times New Roman" w:eastAsia="SimSun" w:hAnsi="Times New Roman"/>
          <w:sz w:val="24"/>
          <w:szCs w:val="24"/>
          <w:lang w:eastAsia="zh-CN"/>
        </w:rPr>
        <w:t xml:space="preserve"> </w:t>
      </w:r>
      <w:r w:rsidR="007740DE" w:rsidRPr="00791C5B">
        <w:rPr>
          <w:rFonts w:ascii="Times New Roman" w:eastAsia="SimSun" w:hAnsi="Times New Roman"/>
          <w:sz w:val="24"/>
          <w:szCs w:val="24"/>
          <w:lang w:eastAsia="zh-CN"/>
        </w:rPr>
        <w:t xml:space="preserve">In many studies, African rice species appears to offer better sources of resistance to </w:t>
      </w:r>
      <w:r w:rsidR="007740DE" w:rsidRPr="00791C5B">
        <w:rPr>
          <w:rFonts w:ascii="Times New Roman" w:eastAsia="SimSun" w:hAnsi="Times New Roman"/>
          <w:i/>
          <w:sz w:val="24"/>
          <w:szCs w:val="24"/>
          <w:lang w:eastAsia="zh-CN"/>
        </w:rPr>
        <w:t>Striga</w:t>
      </w:r>
      <w:r w:rsidR="007740DE" w:rsidRPr="00791C5B">
        <w:rPr>
          <w:rFonts w:ascii="Times New Roman" w:eastAsia="SimSun" w:hAnsi="Times New Roman"/>
          <w:sz w:val="24"/>
          <w:szCs w:val="24"/>
          <w:lang w:eastAsia="zh-CN"/>
        </w:rPr>
        <w:t xml:space="preserve"> parasitism than Asian rice species as demonstrated by Johnson </w:t>
      </w:r>
      <w:r w:rsidR="007740DE" w:rsidRPr="00791C5B">
        <w:rPr>
          <w:rFonts w:ascii="Times New Roman" w:eastAsia="SimSun" w:hAnsi="Times New Roman"/>
          <w:i/>
          <w:sz w:val="24"/>
          <w:szCs w:val="24"/>
          <w:lang w:eastAsia="zh-CN"/>
        </w:rPr>
        <w:t>et al.</w:t>
      </w:r>
      <w:r w:rsidR="007740DE" w:rsidRPr="00791C5B">
        <w:rPr>
          <w:rFonts w:ascii="Times New Roman" w:eastAsia="SimSun" w:hAnsi="Times New Roman"/>
          <w:sz w:val="24"/>
          <w:szCs w:val="24"/>
          <w:lang w:eastAsia="zh-CN"/>
        </w:rPr>
        <w:t xml:space="preserve"> (</w:t>
      </w:r>
      <w:r w:rsidR="007740DE">
        <w:rPr>
          <w:rFonts w:ascii="Times New Roman" w:eastAsia="SimSun" w:hAnsi="Times New Roman"/>
          <w:sz w:val="24"/>
          <w:szCs w:val="24"/>
          <w:lang w:eastAsia="zh-CN"/>
        </w:rPr>
        <w:t xml:space="preserve">1997, </w:t>
      </w:r>
      <w:r w:rsidR="007740DE" w:rsidRPr="00791C5B">
        <w:rPr>
          <w:rFonts w:ascii="Times New Roman" w:eastAsia="SimSun" w:hAnsi="Times New Roman"/>
          <w:sz w:val="24"/>
          <w:szCs w:val="24"/>
          <w:lang w:eastAsia="zh-CN"/>
        </w:rPr>
        <w:t>2000) and, Kaewchumnong and Price (2008).</w:t>
      </w:r>
    </w:p>
    <w:p w:rsidR="008A0275" w:rsidRPr="00791C5B" w:rsidRDefault="008A0275" w:rsidP="008A0275">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Several QTL for resistance and tolerance to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species and ecotypes have been identified as discussed in section 1.4 with different rice mapping populations derived from intra-specific crosses of </w:t>
      </w:r>
      <w:r w:rsidRPr="00791C5B">
        <w:rPr>
          <w:rFonts w:ascii="Times New Roman" w:eastAsia="SimSun" w:hAnsi="Times New Roman"/>
          <w:i/>
          <w:sz w:val="24"/>
          <w:szCs w:val="24"/>
          <w:lang w:eastAsia="zh-CN"/>
        </w:rPr>
        <w:t xml:space="preserve">O. sativa </w:t>
      </w:r>
      <w:r w:rsidRPr="00791C5B">
        <w:rPr>
          <w:rFonts w:ascii="Times New Roman" w:eastAsia="SimSun" w:hAnsi="Times New Roman"/>
          <w:sz w:val="24"/>
          <w:szCs w:val="24"/>
          <w:lang w:eastAsia="zh-CN"/>
        </w:rPr>
        <w:t xml:space="preserve">species (Gurney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2006</w:t>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Kaewchumnong and Price, 2008;</w:t>
      </w:r>
      <w:r>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Swarbrick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xml:space="preserve">, 2009). To date, no studies have been conducted to map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resistance/tolerance QTL in interspecific crosses between </w:t>
      </w:r>
      <w:r w:rsidRPr="00791C5B">
        <w:rPr>
          <w:rFonts w:ascii="Times New Roman" w:eastAsia="SimSun" w:hAnsi="Times New Roman"/>
          <w:i/>
          <w:sz w:val="24"/>
          <w:szCs w:val="24"/>
          <w:lang w:eastAsia="zh-CN"/>
        </w:rPr>
        <w:t>O. sativa</w:t>
      </w:r>
      <w:r w:rsidRPr="00791C5B">
        <w:rPr>
          <w:rFonts w:ascii="Times New Roman" w:eastAsia="SimSun" w:hAnsi="Times New Roman"/>
          <w:sz w:val="24"/>
          <w:szCs w:val="24"/>
          <w:lang w:eastAsia="zh-CN"/>
        </w:rPr>
        <w:t xml:space="preserve"> and </w:t>
      </w:r>
      <w:r w:rsidRPr="00791C5B">
        <w:rPr>
          <w:rFonts w:ascii="Times New Roman" w:eastAsia="SimSun" w:hAnsi="Times New Roman"/>
          <w:i/>
          <w:sz w:val="24"/>
          <w:szCs w:val="24"/>
          <w:lang w:eastAsia="zh-CN"/>
        </w:rPr>
        <w:t>O.</w:t>
      </w:r>
      <w:r w:rsidRPr="00791C5B">
        <w:rPr>
          <w:rFonts w:ascii="Times New Roman" w:eastAsia="SimSun" w:hAnsi="Times New Roman"/>
          <w:sz w:val="24"/>
          <w:szCs w:val="24"/>
          <w:lang w:eastAsia="zh-CN"/>
        </w:rPr>
        <w:t xml:space="preserve"> </w:t>
      </w:r>
      <w:r w:rsidRPr="00791C5B">
        <w:rPr>
          <w:rFonts w:ascii="Times New Roman" w:eastAsia="SimSun" w:hAnsi="Times New Roman"/>
          <w:i/>
          <w:sz w:val="24"/>
          <w:szCs w:val="24"/>
          <w:lang w:eastAsia="zh-CN"/>
        </w:rPr>
        <w:t xml:space="preserve">glaberrima </w:t>
      </w:r>
      <w:r w:rsidRPr="00791C5B">
        <w:rPr>
          <w:rFonts w:ascii="Times New Roman" w:eastAsia="SimSun" w:hAnsi="Times New Roman"/>
          <w:sz w:val="24"/>
          <w:szCs w:val="24"/>
          <w:lang w:eastAsia="zh-CN"/>
        </w:rPr>
        <w:t>species.</w:t>
      </w:r>
    </w:p>
    <w:p w:rsidR="008A0275" w:rsidRPr="00791C5B" w:rsidRDefault="008A0275" w:rsidP="00467EFD">
      <w:pPr>
        <w:spacing w:before="120" w:after="0" w:line="360" w:lineRule="auto"/>
        <w:jc w:val="both"/>
        <w:rPr>
          <w:rFonts w:ascii="Times New Roman" w:eastAsia="SimSun" w:hAnsi="Times New Roman"/>
          <w:sz w:val="24"/>
          <w:szCs w:val="24"/>
          <w:lang w:eastAsia="zh-CN"/>
        </w:rPr>
      </w:pPr>
    </w:p>
    <w:p w:rsidR="008A0275" w:rsidRPr="000F3911" w:rsidRDefault="008A0275" w:rsidP="001D2C7B">
      <w:pPr>
        <w:pStyle w:val="Heading2"/>
        <w:spacing w:line="360" w:lineRule="auto"/>
        <w:ind w:left="426" w:hanging="426"/>
        <w:jc w:val="both"/>
        <w:rPr>
          <w:rFonts w:ascii="Times New Roman" w:hAnsi="Times New Roman"/>
          <w:color w:val="auto"/>
          <w:sz w:val="24"/>
          <w:szCs w:val="24"/>
        </w:rPr>
      </w:pPr>
      <w:bookmarkStart w:id="8" w:name="_Toc325312994"/>
      <w:r w:rsidRPr="000F3911">
        <w:rPr>
          <w:rFonts w:ascii="Times New Roman" w:hAnsi="Times New Roman"/>
          <w:color w:val="auto"/>
          <w:sz w:val="24"/>
          <w:szCs w:val="24"/>
        </w:rPr>
        <w:t>Development, characteristics and performance of New Rice for Africa (NERICA) cultivars</w:t>
      </w:r>
      <w:bookmarkEnd w:id="8"/>
    </w:p>
    <w:p w:rsidR="008A0275" w:rsidRPr="00791C5B" w:rsidRDefault="008A0275" w:rsidP="008A0275">
      <w:pPr>
        <w:spacing w:before="240" w:after="0" w:line="360" w:lineRule="auto"/>
        <w:ind w:firstLine="360"/>
        <w:jc w:val="both"/>
        <w:rPr>
          <w:rFonts w:ascii="Times New Roman" w:eastAsia="SimSun" w:hAnsi="Times New Roman"/>
          <w:sz w:val="24"/>
          <w:szCs w:val="24"/>
          <w:lang w:val="en-US" w:eastAsia="zh-CN"/>
        </w:rPr>
      </w:pPr>
      <w:r w:rsidRPr="00791C5B">
        <w:rPr>
          <w:rFonts w:ascii="Times New Roman" w:eastAsia="SimSun" w:hAnsi="Times New Roman"/>
          <w:sz w:val="24"/>
          <w:szCs w:val="24"/>
          <w:lang w:val="en-US" w:eastAsia="zh-CN"/>
        </w:rPr>
        <w:t>The African rice species (</w:t>
      </w:r>
      <w:r w:rsidRPr="00791C5B">
        <w:rPr>
          <w:rFonts w:ascii="Times New Roman" w:eastAsia="SimSun" w:hAnsi="Times New Roman"/>
          <w:i/>
          <w:sz w:val="24"/>
          <w:szCs w:val="24"/>
          <w:lang w:val="en-US" w:eastAsia="zh-CN"/>
        </w:rPr>
        <w:t>O. glaberrima</w:t>
      </w:r>
      <w:r w:rsidRPr="00791C5B">
        <w:rPr>
          <w:rFonts w:ascii="Times New Roman" w:eastAsia="SimSun" w:hAnsi="Times New Roman"/>
          <w:sz w:val="24"/>
          <w:szCs w:val="24"/>
          <w:lang w:val="en-US" w:eastAsia="zh-CN"/>
        </w:rPr>
        <w:t xml:space="preserve">) possesses several useful and important traits such as weed competiveness </w:t>
      </w:r>
      <w:r w:rsidR="00F721DA" w:rsidRPr="00791C5B">
        <w:rPr>
          <w:rFonts w:ascii="Times New Roman" w:eastAsia="SimSun" w:hAnsi="Times New Roman"/>
          <w:sz w:val="24"/>
          <w:szCs w:val="24"/>
          <w:lang w:val="en-US" w:eastAsia="zh-CN"/>
        </w:rPr>
        <w:fldChar w:fldCharType="begin"/>
      </w:r>
      <w:r w:rsidRPr="00791C5B">
        <w:rPr>
          <w:rFonts w:ascii="Times New Roman" w:eastAsia="SimSun" w:hAnsi="Times New Roman"/>
          <w:sz w:val="24"/>
          <w:szCs w:val="24"/>
          <w:lang w:val="en-US" w:eastAsia="zh-CN"/>
        </w:rPr>
        <w:instrText xml:space="preserve"> ADDIN EN.CITE &lt;EndNote&gt;&lt;Cite&gt;&lt;Author&gt;Sarla&lt;/Author&gt;&lt;Year&gt;2005&lt;/Year&gt;&lt;RecNum&gt;4784&lt;/RecNum&gt;&lt;record&gt;&lt;rec-number&gt;4784&lt;/rec-number&gt;&lt;foreign-keys&gt;&lt;key app="EN" db-id="vttaxwzaqd5vf6e0sr8ptvf25azwtvp9vt5x"&gt;4784&lt;/key&gt;&lt;/foreign-keys&gt;&lt;ref-type name="Journal Article"&gt;17&lt;/ref-type&gt;&lt;contributors&gt;&lt;authors&gt;&lt;author&gt;Sarla,N.&lt;/author&gt;&lt;author&gt; Swamy,B.P.M.&lt;/author&gt;&lt;/authors&gt;&lt;/contributors&gt;&lt;auth-address&gt;Directorate of Rice Research, Rajendranagar, Hyderabad 500 030, India. sarlan@operamail.com&lt;/auth-address&gt;&lt;titles&gt;&lt;title&gt;&lt;style face="italic" font="default" size="100%"&gt;Oryza glaberrima&lt;/style&gt;&lt;style face="normal" font="default" size="100%"&gt;: a source for the improvement of &lt;/style&gt;&lt;style face="italic" font="default" size="100%"&gt;Oryza sativa&lt;/style&gt;&lt;/title&gt;&lt;secondary-title&gt;&lt;style face="italic" font="default" size="100%"&gt;Current Science&lt;/style&gt;&lt;/secondary-title&gt;&lt;/titles&gt;&lt;periodical&gt;&lt;full-title&gt;Current Science&lt;/full-title&gt;&lt;/periodical&gt;&lt;pages&gt;955-963&lt;/pages&gt;&lt;volume&gt;89&lt;/volume&gt;&lt;number&gt;6&lt;/number&gt;&lt;keywords&gt;&lt;keyword&gt;crop yield cultivars drought resistance genetic improvement genetic markers hybrids incompatibility interspecific hybridization pest resistance rice sterility Oryza glaberrima Oryza sativa&lt;/keyword&gt;&lt;/keywords&gt;&lt;dates&gt;&lt;year&gt;2005&lt;/year&gt;&lt;/dates&gt;&lt;urls&gt;&lt;pdf-urls&gt;&lt;url&gt;file://C:\Users\Jonne Rodenburg\Documents\Literature\Weeds\Sarla2005.pdf&lt;/url&gt;&lt;/pdf-urls&gt;&lt;/urls&gt;&lt;custom2&gt;INTER&lt;/custom2&gt;&lt;/record&gt;&lt;/Cite&gt;&lt;/EndNote&gt;</w:instrText>
      </w:r>
      <w:r w:rsidR="00F721DA" w:rsidRPr="00791C5B">
        <w:rPr>
          <w:rFonts w:ascii="Times New Roman" w:eastAsia="SimSun" w:hAnsi="Times New Roman"/>
          <w:sz w:val="24"/>
          <w:szCs w:val="24"/>
          <w:lang w:val="en-US" w:eastAsia="zh-CN"/>
        </w:rPr>
        <w:fldChar w:fldCharType="separate"/>
      </w:r>
      <w:r w:rsidRPr="00791C5B">
        <w:rPr>
          <w:rFonts w:ascii="Times New Roman" w:eastAsia="SimSun" w:hAnsi="Times New Roman"/>
          <w:sz w:val="24"/>
          <w:szCs w:val="24"/>
          <w:lang w:val="en-US" w:eastAsia="zh-CN"/>
        </w:rPr>
        <w:t>(Sarla and Swamy, 2005)</w:t>
      </w:r>
      <w:r w:rsidR="00F721DA" w:rsidRPr="00791C5B">
        <w:rPr>
          <w:rFonts w:ascii="Times New Roman" w:eastAsia="SimSun" w:hAnsi="Times New Roman"/>
          <w:sz w:val="24"/>
          <w:szCs w:val="24"/>
          <w:lang w:val="en-US" w:eastAsia="zh-CN"/>
        </w:rPr>
        <w:fldChar w:fldCharType="end"/>
      </w:r>
      <w:r w:rsidRPr="00791C5B">
        <w:rPr>
          <w:rFonts w:ascii="Times New Roman" w:eastAsia="SimSun" w:hAnsi="Times New Roman"/>
          <w:sz w:val="24"/>
          <w:szCs w:val="24"/>
          <w:lang w:val="en-US" w:eastAsia="zh-CN"/>
        </w:rPr>
        <w:t xml:space="preserve">, drought tolerance </w:t>
      </w:r>
      <w:r w:rsidR="00F721DA" w:rsidRPr="00791C5B">
        <w:rPr>
          <w:rFonts w:ascii="Times New Roman" w:eastAsia="SimSun" w:hAnsi="Times New Roman"/>
          <w:sz w:val="24"/>
          <w:szCs w:val="24"/>
          <w:lang w:val="en-US" w:eastAsia="zh-CN"/>
        </w:rPr>
        <w:fldChar w:fldCharType="begin"/>
      </w:r>
      <w:r w:rsidRPr="00791C5B">
        <w:rPr>
          <w:rFonts w:ascii="Times New Roman" w:eastAsia="SimSun" w:hAnsi="Times New Roman"/>
          <w:sz w:val="24"/>
          <w:szCs w:val="24"/>
          <w:lang w:val="en-US" w:eastAsia="zh-CN"/>
        </w:rPr>
        <w:instrText xml:space="preserve"> ADDIN EN.CITE &lt;EndNote&gt;&lt;Cite&gt;&lt;Author&gt;Dingkuhn&lt;/Author&gt;&lt;Year&gt;1998&lt;/Year&gt;&lt;RecNum&gt;1294&lt;/RecNum&gt;&lt;record&gt;&lt;rec-number&gt;1294&lt;/rec-number&gt;&lt;foreign-keys&gt;&lt;key app="EN" db-id="vttaxwzaqd5vf6e0sr8ptvf25azwtvp9vt5x"&gt;1294&lt;/key&gt;&lt;/foreign-keys&gt;&lt;ref-type name="Journal Article"&gt;17&lt;/ref-type&gt;&lt;contributors&gt;&lt;authors&gt;&lt;author&gt;Dingkuhn,M., Jones MP, Johnson DE, Sow A.&lt;/author&gt;&lt;/authors&gt;&lt;/contributors&gt;&lt;auth-address&gt;West Africa Rice Development Association, 01 BP 2551, Bouake, Cote d&amp;apos;Ivoire&lt;/auth-address&gt;&lt;titles&gt;&lt;title&gt;&lt;style face="normal" font="default" size="100%"&gt;Growth and yield potential of &lt;/style&gt;&lt;style face="italic" font="default" size="100%"&gt;Oryza sativa &lt;/style&gt;&lt;style face="normal" font="default" size="100%"&gt;and&lt;/style&gt;&lt;style face="italic" font="default" size="100%"&gt; O. glaberrima&lt;/style&gt;&lt;style face="normal" font="default" size="100%"&gt; upland rice cultivars and their interspecific progenies&lt;/style&gt;&lt;/title&gt;&lt;secondary-title&gt;&lt;style face="italic" font="default" size="100%"&gt;Field Crops Research&lt;/style&gt;&lt;/secondary-title&gt;&lt;/titles&gt;&lt;pages&gt;57-69&lt;/pages&gt;&lt;volume&gt;57&lt;/volume&gt;&lt;number&gt;1&lt;/number&gt;&lt;keywords&gt;&lt;keyword&gt;leaf area index growth rate upland rice growth cultivars interspecific hybridization fertilizers nitrogen fertilizers chlorophyll plant composition leaves tillering yield components photosynthesis ideotypes cereals rice Oryza sativa Oryza glaberrima Cot&lt;/keyword&gt;&lt;keyword&gt;GROWTH&lt;/keyword&gt;&lt;keyword&gt;Yield&lt;/keyword&gt;&lt;keyword&gt;Yield potential&lt;/keyword&gt;&lt;keyword&gt;Oryza sativa&lt;/keyword&gt;&lt;keyword&gt;ORYZA-SATIVA&lt;/keyword&gt;&lt;keyword&gt;Upland rice&lt;/keyword&gt;&lt;keyword&gt;rice&lt;/keyword&gt;&lt;keyword&gt;cultivars&lt;/keyword&gt;&lt;/keywords&gt;&lt;dates&gt;&lt;year&gt;1998&lt;/year&gt;&lt;/dates&gt;&lt;urls&gt;&lt;pdf-urls&gt;&lt;url&gt;file://C:\Users\Jonne Rodenburg\Documents\Literature\NERICA\Dingkuhn1998.pdf&lt;/url&gt;&lt;/pdf-urls&gt;&lt;/urls&gt;&lt;custom2&gt;INTER&lt;/custom2&gt;&lt;/record&gt;&lt;/Cite&gt;&lt;/EndNote&gt;</w:instrText>
      </w:r>
      <w:r w:rsidR="00F721DA" w:rsidRPr="00791C5B">
        <w:rPr>
          <w:rFonts w:ascii="Times New Roman" w:eastAsia="SimSun" w:hAnsi="Times New Roman"/>
          <w:sz w:val="24"/>
          <w:szCs w:val="24"/>
          <w:lang w:val="en-US" w:eastAsia="zh-CN"/>
        </w:rPr>
        <w:fldChar w:fldCharType="separate"/>
      </w:r>
      <w:r w:rsidRPr="00791C5B">
        <w:rPr>
          <w:rFonts w:ascii="Times New Roman" w:eastAsia="SimSun" w:hAnsi="Times New Roman"/>
          <w:sz w:val="24"/>
          <w:szCs w:val="24"/>
          <w:lang w:val="en-US" w:eastAsia="zh-CN"/>
        </w:rPr>
        <w:t xml:space="preserve">(Dingkuhn </w:t>
      </w:r>
      <w:r w:rsidRPr="00791C5B">
        <w:rPr>
          <w:rFonts w:ascii="Times New Roman" w:eastAsia="SimSun" w:hAnsi="Times New Roman"/>
          <w:i/>
          <w:sz w:val="24"/>
          <w:szCs w:val="24"/>
          <w:lang w:val="en-US" w:eastAsia="zh-CN"/>
        </w:rPr>
        <w:t>et al.</w:t>
      </w:r>
      <w:r w:rsidRPr="00791C5B">
        <w:rPr>
          <w:rFonts w:ascii="Times New Roman" w:eastAsia="SimSun" w:hAnsi="Times New Roman"/>
          <w:sz w:val="24"/>
          <w:szCs w:val="24"/>
          <w:lang w:val="en-US" w:eastAsia="zh-CN"/>
        </w:rPr>
        <w:t>, 1998)</w:t>
      </w:r>
      <w:r w:rsidR="00F721DA" w:rsidRPr="00791C5B">
        <w:rPr>
          <w:rFonts w:ascii="Times New Roman" w:eastAsia="SimSun" w:hAnsi="Times New Roman"/>
          <w:sz w:val="24"/>
          <w:szCs w:val="24"/>
          <w:lang w:val="en-US" w:eastAsia="zh-CN"/>
        </w:rPr>
        <w:fldChar w:fldCharType="end"/>
      </w:r>
      <w:r w:rsidRPr="00791C5B">
        <w:rPr>
          <w:rFonts w:ascii="Times New Roman" w:eastAsia="SimSun" w:hAnsi="Times New Roman"/>
          <w:sz w:val="24"/>
          <w:szCs w:val="24"/>
          <w:lang w:val="en-US" w:eastAsia="zh-CN"/>
        </w:rPr>
        <w:t xml:space="preserve">, resistance to biotic  </w:t>
      </w:r>
      <w:r w:rsidR="00F721DA" w:rsidRPr="00791C5B">
        <w:rPr>
          <w:rFonts w:ascii="Times New Roman" w:eastAsia="SimSun" w:hAnsi="Times New Roman"/>
          <w:sz w:val="24"/>
          <w:szCs w:val="24"/>
          <w:lang w:val="en-US" w:eastAsia="zh-CN"/>
        </w:rPr>
        <w:fldChar w:fldCharType="begin"/>
      </w:r>
      <w:r w:rsidRPr="00791C5B">
        <w:rPr>
          <w:rFonts w:ascii="Times New Roman" w:eastAsia="SimSun" w:hAnsi="Times New Roman"/>
          <w:sz w:val="24"/>
          <w:szCs w:val="24"/>
          <w:lang w:val="en-US" w:eastAsia="zh-CN"/>
        </w:rPr>
        <w:instrText xml:space="preserve"> ADDIN EN.CITE &lt;EndNote&gt;&lt;Cite&gt;&lt;Author&gt;Silue&lt;/Author&gt;&lt;Year&gt;1991&lt;/Year&gt;&lt;RecNum&gt;6054&lt;/RecNum&gt;&lt;record&gt;&lt;rec-number&gt;6054&lt;/rec-number&gt;&lt;foreign-keys&gt;&lt;key app="EN" db-id="vttaxwzaqd5vf6e0sr8ptvf25azwtvp9vt5x"&gt;6054&lt;/key&gt;&lt;/foreign-keys&gt;&lt;ref-type name="Journal Article"&gt;17&lt;/ref-type&gt;&lt;contributors&gt;&lt;authors&gt;&lt;author&gt;Silue, D., &lt;/author&gt;&lt;author&gt; Notteghem, J.&lt;/author&gt;&lt;/authors&gt;&lt;/contributors&gt;&lt;titles&gt;&lt;title&gt;&lt;style face="normal" font="default" size="100%"&gt;Resistance of 99 &lt;/style&gt;&lt;style face="italic" font="default" size="100%"&gt;Oryza glaberrima&lt;/style&gt;&lt;style face="normal" font="default" size="100%"&gt; varieties to blast&lt;/style&gt;&lt;/title&gt;&lt;secondary-title&gt;&lt;style face="italic" font="default" size="100%"&gt;International Rice Research Notes&lt;/style&gt;&lt;/secondary-title&gt;&lt;/titles&gt;&lt;periodical&gt;&lt;full-title&gt;International Rice Research Notes&lt;/full-title&gt;&lt;/periodical&gt;&lt;pages&gt;13-14&lt;/pages&gt;&lt;volume&gt;16&lt;/volume&gt;&lt;dates&gt;&lt;year&gt;1991&lt;/year&gt;&lt;/dates&gt;&lt;urls&gt;&lt;/urls&gt;&lt;/record&gt;&lt;/Cite&gt;&lt;/EndNote&gt;</w:instrText>
      </w:r>
      <w:r w:rsidR="00F721DA" w:rsidRPr="00791C5B">
        <w:rPr>
          <w:rFonts w:ascii="Times New Roman" w:eastAsia="SimSun" w:hAnsi="Times New Roman"/>
          <w:sz w:val="24"/>
          <w:szCs w:val="24"/>
          <w:lang w:val="en-US" w:eastAsia="zh-CN"/>
        </w:rPr>
        <w:fldChar w:fldCharType="separate"/>
      </w:r>
      <w:r w:rsidRPr="00791C5B">
        <w:rPr>
          <w:rFonts w:ascii="Times New Roman" w:eastAsia="SimSun" w:hAnsi="Times New Roman"/>
          <w:sz w:val="24"/>
          <w:szCs w:val="24"/>
          <w:lang w:val="en-US" w:eastAsia="zh-CN"/>
        </w:rPr>
        <w:t>(Silue and Notteghem, 1991</w:t>
      </w:r>
      <w:r w:rsidR="00F721DA" w:rsidRPr="00791C5B">
        <w:rPr>
          <w:rFonts w:ascii="Times New Roman" w:eastAsia="SimSun" w:hAnsi="Times New Roman"/>
          <w:sz w:val="24"/>
          <w:szCs w:val="24"/>
          <w:lang w:val="en-US" w:eastAsia="zh-CN"/>
        </w:rPr>
        <w:fldChar w:fldCharType="end"/>
      </w:r>
      <w:r w:rsidRPr="00791C5B">
        <w:rPr>
          <w:rFonts w:ascii="Times New Roman" w:eastAsia="SimSun" w:hAnsi="Times New Roman"/>
          <w:sz w:val="24"/>
          <w:szCs w:val="24"/>
          <w:lang w:val="en-US" w:eastAsia="zh-CN"/>
        </w:rPr>
        <w:t xml:space="preserve">; </w:t>
      </w:r>
      <w:r w:rsidR="00F721DA" w:rsidRPr="00791C5B">
        <w:rPr>
          <w:rFonts w:ascii="Times New Roman" w:eastAsia="SimSun" w:hAnsi="Times New Roman"/>
          <w:sz w:val="24"/>
          <w:szCs w:val="24"/>
          <w:lang w:val="en-US" w:eastAsia="zh-CN"/>
        </w:rPr>
        <w:fldChar w:fldCharType="begin"/>
      </w:r>
      <w:r w:rsidRPr="00791C5B">
        <w:rPr>
          <w:rFonts w:ascii="Times New Roman" w:eastAsia="SimSun" w:hAnsi="Times New Roman"/>
          <w:sz w:val="24"/>
          <w:szCs w:val="24"/>
          <w:lang w:val="en-US" w:eastAsia="zh-CN"/>
        </w:rPr>
        <w:instrText xml:space="preserve"> ADDIN EN.CITE &lt;EndNote&gt;&lt;Cite&gt;&lt;Author&gt;Ndjiondjop&lt;/Author&gt;&lt;Year&gt;1999&lt;/Year&gt;&lt;RecNum&gt;6125&lt;/RecNum&gt;&lt;record&gt;&lt;rec-number&gt;6125&lt;/rec-number&gt;&lt;foreign-keys&gt;&lt;key app="EN" db-id="pwdf0fet25zpfdet2zjxdwt3fd99r5xt0r9v"&gt;6125&lt;/key&gt;&lt;/foreign-keys&gt;&lt;ref-type name="Journal Article"&gt;17&lt;/ref-type&gt;&lt;contributors&gt;&lt;authors&gt;&lt;author&gt;Ndjiondjop, M. N., L. Albar, D. Fargette, C. Fauquet and A. Ghesquiere&lt;/author&gt;&lt;/authors&gt;&lt;/contributors&gt;&lt;titles&gt;&lt;title&gt;The genetic basis of high resistance to rice yellow mottle virus (RYMV) in cultivars of two cultivated rice species&lt;/title&gt;&lt;secondary-title&gt;Plant Disease&lt;/secondary-title&gt;&lt;/titles&gt;&lt;periodical&gt;&lt;full-title&gt;Plant Disease&lt;/full-title&gt;&lt;/periodical&gt;&lt;pages&gt;931-925&lt;/pages&gt;&lt;volume&gt;83&lt;/volume&gt;&lt;dates&gt;&lt;year&gt;1999&lt;/year&gt;&lt;/dates&gt;&lt;urls&gt;&lt;/urls&gt;&lt;/record&gt;&lt;/Cite&gt;&lt;Cite&gt;&lt;Author&gt;Ndjiondjop&lt;/Author&gt;&lt;Year&gt;1999&lt;/Year&gt;&lt;RecNum&gt;6125&lt;/RecNum&gt;&lt;record&gt;&lt;rec-number&gt;6125&lt;/rec-number&gt;&lt;foreign-keys&gt;&lt;key app="EN" db-id="pwdf0fet25zpfdet2zjxdwt3fd99r5xt0r9v"&gt;6125&lt;/key&gt;&lt;/foreign-keys&gt;&lt;ref-type name="Journal Article"&gt;17&lt;/ref-type&gt;&lt;contributors&gt;&lt;authors&gt;&lt;author&gt;Ndjiondjop, M. N., L. Albar, D. Fargette, C. Fauquet and A. Ghesquiere&lt;/author&gt;&lt;/authors&gt;&lt;/contributors&gt;&lt;titles&gt;&lt;title&gt;The genetic basis of high resistance to rice yellow mottle virus (RYMV) in cultivars of two cultivated rice species&lt;/title&gt;&lt;secondary-title&gt;Plant Disease&lt;/secondary-title&gt;&lt;/titles&gt;&lt;periodical&gt;&lt;full-title&gt;Plant Disease&lt;/full-title&gt;&lt;/periodical&gt;&lt;pages&gt;931-925&lt;/pages&gt;&lt;volume&gt;83&lt;/volume&gt;&lt;dates&gt;&lt;year&gt;1999&lt;/year&gt;&lt;/dates&gt;&lt;urls&gt;&lt;/urls&gt;&lt;/record&gt;&lt;/Cite&gt;&lt;/EndNote&gt;</w:instrText>
      </w:r>
      <w:r w:rsidR="00F721DA" w:rsidRPr="00791C5B">
        <w:rPr>
          <w:rFonts w:ascii="Times New Roman" w:eastAsia="SimSun" w:hAnsi="Times New Roman"/>
          <w:sz w:val="24"/>
          <w:szCs w:val="24"/>
          <w:lang w:val="en-US" w:eastAsia="zh-CN"/>
        </w:rPr>
        <w:fldChar w:fldCharType="separate"/>
      </w:r>
      <w:r w:rsidRPr="00791C5B">
        <w:rPr>
          <w:rFonts w:ascii="Times New Roman" w:eastAsia="SimSun" w:hAnsi="Times New Roman"/>
          <w:sz w:val="24"/>
          <w:szCs w:val="24"/>
          <w:lang w:val="en-US" w:eastAsia="zh-CN"/>
        </w:rPr>
        <w:t xml:space="preserve">Ndjiondjop </w:t>
      </w:r>
      <w:r w:rsidRPr="00A236D2">
        <w:rPr>
          <w:rFonts w:ascii="Times New Roman" w:eastAsia="SimSun" w:hAnsi="Times New Roman"/>
          <w:i/>
          <w:sz w:val="24"/>
          <w:szCs w:val="24"/>
          <w:lang w:val="en-US" w:eastAsia="zh-CN"/>
        </w:rPr>
        <w:t>et</w:t>
      </w:r>
      <w:r w:rsidRPr="00791C5B">
        <w:rPr>
          <w:rFonts w:ascii="Times New Roman" w:eastAsia="SimSun" w:hAnsi="Times New Roman"/>
          <w:sz w:val="24"/>
          <w:szCs w:val="24"/>
          <w:lang w:val="en-US" w:eastAsia="zh-CN"/>
        </w:rPr>
        <w:t xml:space="preserve"> </w:t>
      </w:r>
      <w:r w:rsidRPr="00791C5B">
        <w:rPr>
          <w:rFonts w:ascii="Times New Roman" w:eastAsia="SimSun" w:hAnsi="Times New Roman"/>
          <w:i/>
          <w:sz w:val="24"/>
          <w:szCs w:val="24"/>
          <w:lang w:val="en-US" w:eastAsia="zh-CN"/>
        </w:rPr>
        <w:t>al.</w:t>
      </w:r>
      <w:r w:rsidRPr="00791C5B">
        <w:rPr>
          <w:rFonts w:ascii="Times New Roman" w:eastAsia="SimSun" w:hAnsi="Times New Roman"/>
          <w:sz w:val="24"/>
          <w:szCs w:val="24"/>
          <w:lang w:val="en-US" w:eastAsia="zh-CN"/>
        </w:rPr>
        <w:t>, 1999)</w:t>
      </w:r>
      <w:r w:rsidR="00F721DA" w:rsidRPr="00791C5B">
        <w:rPr>
          <w:rFonts w:ascii="Times New Roman" w:eastAsia="SimSun" w:hAnsi="Times New Roman"/>
          <w:sz w:val="24"/>
          <w:szCs w:val="24"/>
          <w:lang w:val="en-US" w:eastAsia="zh-CN"/>
        </w:rPr>
        <w:fldChar w:fldCharType="end"/>
      </w:r>
      <w:r w:rsidRPr="00791C5B">
        <w:rPr>
          <w:rFonts w:ascii="Times New Roman" w:eastAsia="SimSun" w:hAnsi="Times New Roman"/>
          <w:sz w:val="24"/>
          <w:szCs w:val="24"/>
          <w:lang w:val="en-US" w:eastAsia="zh-CN"/>
        </w:rPr>
        <w:t xml:space="preserve"> and abiotic stresses and have the potential to cope with poor management conditions. All these genetic attributes have been combined with the high-yield potential of Asian rice species to generate a series of new rice cultivars called the New Rice</w:t>
      </w:r>
      <w:r w:rsidR="00467EFD">
        <w:rPr>
          <w:rFonts w:ascii="Times New Roman" w:eastAsia="SimSun" w:hAnsi="Times New Roman"/>
          <w:sz w:val="24"/>
          <w:szCs w:val="24"/>
          <w:lang w:val="en-US" w:eastAsia="zh-CN"/>
        </w:rPr>
        <w:t xml:space="preserve"> for Africa (NERICA) cultivars.</w:t>
      </w:r>
    </w:p>
    <w:p w:rsidR="008A0275" w:rsidRPr="00291CF3" w:rsidRDefault="008A0275" w:rsidP="008A0275">
      <w:pPr>
        <w:spacing w:before="240" w:after="0" w:line="360" w:lineRule="auto"/>
        <w:ind w:firstLine="360"/>
        <w:jc w:val="both"/>
        <w:rPr>
          <w:rFonts w:ascii="Times New Roman" w:eastAsia="SimSun" w:hAnsi="Times New Roman"/>
          <w:sz w:val="24"/>
          <w:szCs w:val="24"/>
          <w:lang w:val="en-US" w:eastAsia="zh-CN"/>
        </w:rPr>
      </w:pPr>
      <w:r w:rsidRPr="00791C5B">
        <w:rPr>
          <w:rFonts w:ascii="Times New Roman" w:eastAsia="SimSun" w:hAnsi="Times New Roman"/>
          <w:sz w:val="24"/>
          <w:szCs w:val="24"/>
          <w:lang w:val="en-US" w:eastAsia="zh-CN"/>
        </w:rPr>
        <w:t>Despite the high hybrid sterility barrier and recombination restriction between</w:t>
      </w:r>
      <w:r w:rsidRPr="00791C5B">
        <w:rPr>
          <w:rFonts w:ascii="Times New Roman" w:eastAsia="SimSun" w:hAnsi="Times New Roman"/>
          <w:i/>
          <w:iCs/>
          <w:sz w:val="24"/>
          <w:szCs w:val="24"/>
          <w:lang w:val="en-US" w:eastAsia="zh-CN"/>
        </w:rPr>
        <w:t xml:space="preserve"> O</w:t>
      </w:r>
      <w:r w:rsidRPr="00791C5B">
        <w:rPr>
          <w:rFonts w:ascii="Times New Roman" w:eastAsia="SimSun" w:hAnsi="Times New Roman"/>
          <w:sz w:val="24"/>
          <w:szCs w:val="24"/>
          <w:lang w:val="en-US" w:eastAsia="zh-CN"/>
        </w:rPr>
        <w:t xml:space="preserve">. </w:t>
      </w:r>
      <w:r w:rsidRPr="00791C5B">
        <w:rPr>
          <w:rFonts w:ascii="Times New Roman" w:eastAsia="SimSun" w:hAnsi="Times New Roman"/>
          <w:i/>
          <w:iCs/>
          <w:sz w:val="24"/>
          <w:szCs w:val="24"/>
          <w:lang w:val="en-US" w:eastAsia="zh-CN"/>
        </w:rPr>
        <w:t>glaberrima</w:t>
      </w:r>
      <w:r w:rsidRPr="00791C5B">
        <w:rPr>
          <w:rFonts w:ascii="Times New Roman" w:eastAsia="SimSun" w:hAnsi="Times New Roman"/>
          <w:sz w:val="24"/>
          <w:szCs w:val="24"/>
          <w:lang w:val="en-US" w:eastAsia="zh-CN"/>
        </w:rPr>
        <w:t xml:space="preserve"> (tolerant to African environments but with a</w:t>
      </w:r>
      <w:r w:rsidRPr="00791C5B">
        <w:rPr>
          <w:rFonts w:ascii="Times New Roman" w:hAnsi="Times New Roman"/>
          <w:sz w:val="24"/>
          <w:szCs w:val="24"/>
          <w:lang w:val="en-US" w:eastAsia="fr-FR"/>
        </w:rPr>
        <w:t xml:space="preserve"> </w:t>
      </w:r>
      <w:r w:rsidRPr="00791C5B">
        <w:rPr>
          <w:rFonts w:ascii="Times New Roman" w:eastAsia="SimSun" w:hAnsi="Times New Roman"/>
          <w:sz w:val="24"/>
          <w:szCs w:val="24"/>
          <w:lang w:val="en-US" w:eastAsia="zh-CN"/>
        </w:rPr>
        <w:t>low yield potential) and</w:t>
      </w:r>
      <w:r w:rsidRPr="00791C5B">
        <w:rPr>
          <w:rFonts w:ascii="Times New Roman" w:eastAsia="SimSun" w:hAnsi="Times New Roman"/>
          <w:i/>
          <w:iCs/>
          <w:sz w:val="24"/>
          <w:szCs w:val="24"/>
          <w:lang w:val="en-US" w:eastAsia="zh-CN"/>
        </w:rPr>
        <w:t xml:space="preserve"> O</w:t>
      </w:r>
      <w:r w:rsidRPr="00791C5B">
        <w:rPr>
          <w:rFonts w:ascii="Times New Roman" w:eastAsia="SimSun" w:hAnsi="Times New Roman"/>
          <w:sz w:val="24"/>
          <w:szCs w:val="24"/>
          <w:lang w:val="en-US" w:eastAsia="zh-CN"/>
        </w:rPr>
        <w:t xml:space="preserve">. </w:t>
      </w:r>
      <w:r w:rsidRPr="00791C5B">
        <w:rPr>
          <w:rFonts w:ascii="Times New Roman" w:eastAsia="SimSun" w:hAnsi="Times New Roman"/>
          <w:i/>
          <w:iCs/>
          <w:sz w:val="24"/>
          <w:szCs w:val="24"/>
          <w:lang w:val="en-US" w:eastAsia="zh-CN"/>
        </w:rPr>
        <w:t xml:space="preserve">sativa </w:t>
      </w:r>
      <w:r w:rsidRPr="00791C5B">
        <w:rPr>
          <w:rFonts w:ascii="Times New Roman" w:eastAsia="SimSun" w:hAnsi="Times New Roman"/>
          <w:iCs/>
          <w:sz w:val="24"/>
          <w:szCs w:val="24"/>
          <w:lang w:val="en-US" w:eastAsia="zh-CN"/>
        </w:rPr>
        <w:t xml:space="preserve">(not well adapted to African environments but with a high yield potential) </w:t>
      </w:r>
      <w:r w:rsidR="00F721DA" w:rsidRPr="00791C5B">
        <w:rPr>
          <w:rFonts w:ascii="Times New Roman" w:eastAsia="SimSun" w:hAnsi="Times New Roman"/>
          <w:iCs/>
          <w:sz w:val="24"/>
          <w:szCs w:val="24"/>
          <w:lang w:val="en-US" w:eastAsia="zh-CN"/>
        </w:rPr>
        <w:fldChar w:fldCharType="begin"/>
      </w:r>
      <w:r w:rsidRPr="00791C5B">
        <w:rPr>
          <w:rFonts w:ascii="Times New Roman" w:eastAsia="SimSun" w:hAnsi="Times New Roman"/>
          <w:iCs/>
          <w:sz w:val="24"/>
          <w:szCs w:val="24"/>
          <w:lang w:val="en-US" w:eastAsia="zh-CN"/>
        </w:rPr>
        <w:instrText xml:space="preserve"> ADDIN EN.CITE &lt;EndNote&gt;&lt;Cite&gt;&lt;Author&gt;Lorieux&lt;/Author&gt;&lt;Year&gt;2000&lt;/Year&gt;&lt;RecNum&gt;6028&lt;/RecNum&gt;&lt;record&gt;&lt;rec-number&gt;6028&lt;/rec-number&gt;&lt;foreign-keys&gt;&lt;key app="EN" db-id="vttaxwzaqd5vf6e0sr8ptvf25azwtvp9vt5x"&gt;6028&lt;/key&gt;&lt;/foreign-keys&gt;&lt;ref-type name="Journal Article"&gt;17&lt;/ref-type&gt;&lt;contributors&gt;&lt;authors&gt;&lt;author&gt;Lorieux, M., Ndjiondjop MN, Ghesquière A.&lt;/author&gt;&lt;/authors&gt;&lt;/contributors&gt;&lt;titles&gt;&lt;title&gt;&lt;style face="normal" font="default" size="100%"&gt;A first interspecific &lt;/style&gt;&lt;style face="italic" font="default" size="100%"&gt;Oryza sativa &lt;/style&gt;&lt;style face="normal" font="default" size="100%"&gt;x &lt;/style&gt;&lt;style face="italic" font="default" size="100%"&gt;Oryza glaberrima&lt;/style&gt;&lt;style face="normal" font="default" size="100%"&gt; microsatellite-based genetic linkage map&lt;/style&gt;&lt;/title&gt;&lt;secondary-title&gt;&lt;style face="italic" font="default" size="100%"&gt;Theor Appl Genet&lt;/style&gt;&lt;/secondary-title&gt;&lt;/titles&gt;&lt;periodical&gt;&lt;full-title&gt;Theor Appl Genet&lt;/full-title&gt;&lt;/periodical&gt;&lt;pages&gt;593–601&lt;/pages&gt;&lt;volume&gt;100&lt;/volume&gt;&lt;keywords&gt;&lt;keyword&gt;O. glaberrima · O. sativa · Rice ·&lt;/keyword&gt;&lt;keyword&gt;Genetic maps · Microsatellites · Sequence-tagged sites ·&lt;/keyword&gt;&lt;keyword&gt;Interspecific hybridisation · Gene/QTL mapping ·&lt;/keyword&gt;&lt;keyword&gt;Segregation distortion&lt;/keyword&gt;&lt;/keywords&gt;&lt;dates&gt;&lt;year&gt;2000&lt;/year&gt;&lt;/dates&gt;&lt;urls&gt;&lt;/urls&gt;&lt;/record&gt;&lt;/Cite&gt;&lt;/EndNote&gt;</w:instrText>
      </w:r>
      <w:r w:rsidR="00F721DA" w:rsidRPr="00791C5B">
        <w:rPr>
          <w:rFonts w:ascii="Times New Roman" w:eastAsia="SimSun" w:hAnsi="Times New Roman"/>
          <w:iCs/>
          <w:sz w:val="24"/>
          <w:szCs w:val="24"/>
          <w:lang w:val="en-US" w:eastAsia="zh-CN"/>
        </w:rPr>
        <w:fldChar w:fldCharType="separate"/>
      </w:r>
      <w:r w:rsidRPr="00791C5B">
        <w:rPr>
          <w:rFonts w:ascii="Times New Roman" w:eastAsia="SimSun" w:hAnsi="Times New Roman"/>
          <w:iCs/>
          <w:sz w:val="24"/>
          <w:szCs w:val="24"/>
          <w:lang w:val="en-US" w:eastAsia="zh-CN"/>
        </w:rPr>
        <w:t>(</w:t>
      </w:r>
      <w:r w:rsidR="00F721DA" w:rsidRPr="00791C5B">
        <w:rPr>
          <w:rFonts w:ascii="Times New Roman" w:eastAsia="SimSun" w:hAnsi="Times New Roman"/>
          <w:iCs/>
          <w:sz w:val="24"/>
          <w:szCs w:val="24"/>
          <w:lang w:val="en-US" w:eastAsia="zh-CN"/>
        </w:rPr>
        <w:fldChar w:fldCharType="begin"/>
      </w:r>
      <w:r w:rsidRPr="00791C5B">
        <w:rPr>
          <w:rFonts w:ascii="Times New Roman" w:eastAsia="SimSun" w:hAnsi="Times New Roman"/>
          <w:iCs/>
          <w:sz w:val="24"/>
          <w:szCs w:val="24"/>
          <w:lang w:val="en-US" w:eastAsia="zh-CN"/>
        </w:rPr>
        <w:instrText xml:space="preserve"> ADDIN EN.CITE &lt;EndNote&gt;&lt;Cite&gt;&lt;Author&gt;Ghesquière&lt;/Author&gt;&lt;Year&gt;1997&lt;/Year&gt;&lt;RecNum&gt;10&lt;/RecNum&gt;&lt;record&gt;&lt;rec-number&gt;10&lt;/rec-number&gt;&lt;foreign-keys&gt;&lt;key app="EN" db-id="exddwv024za2srervxh50sdevfrd9002p5f2"&gt;10&lt;/key&gt;&lt;/foreign-keys&gt;&lt;ref-type name="Journal Article"&gt;17&lt;/ref-type&gt;&lt;contributors&gt;&lt;authors&gt;&lt;author&gt;Ghesquière, A., J. Sequier, G. Second and M. Lorieux&lt;/author&gt;&lt;/authors&gt;&lt;/contributors&gt;&lt;titles&gt;&lt;title&gt;&lt;style face="normal" font="default" size="100%"&gt;First steps towards a rational use of African rice, &lt;/style&gt;&lt;style face="italic" font="default" size="100%"&gt;Oryza glaberrima&lt;/style&gt;&lt;style face="normal" font="default" size="100%"&gt;, in rice breeding through a &amp;apos;contig line&amp;apos; concept&lt;/style&gt;&lt;/title&gt;&lt;secondary-title&gt;Euphytica&lt;/secondary-title&gt;&lt;/titles&gt;&lt;pages&gt;31-39&lt;/pages&gt;&lt;volume&gt;96&lt;/volume&gt;&lt;dates&gt;&lt;year&gt;1997&lt;/year&gt;&lt;/dates&gt;&lt;urls&gt;&lt;/urls&gt;&lt;/record&gt;&lt;/Cite&gt;&lt;/EndNote&gt;</w:instrText>
      </w:r>
      <w:r w:rsidR="00F721DA" w:rsidRPr="00791C5B">
        <w:rPr>
          <w:rFonts w:ascii="Times New Roman" w:eastAsia="SimSun" w:hAnsi="Times New Roman"/>
          <w:iCs/>
          <w:sz w:val="24"/>
          <w:szCs w:val="24"/>
          <w:lang w:val="en-US" w:eastAsia="zh-CN"/>
        </w:rPr>
        <w:fldChar w:fldCharType="separate"/>
      </w:r>
      <w:r w:rsidRPr="00791C5B">
        <w:rPr>
          <w:rFonts w:ascii="Times New Roman" w:eastAsia="SimSun" w:hAnsi="Times New Roman"/>
          <w:iCs/>
          <w:sz w:val="24"/>
          <w:szCs w:val="24"/>
          <w:lang w:val="en-US" w:eastAsia="zh-CN"/>
        </w:rPr>
        <w:t xml:space="preserve">Ghesquière </w:t>
      </w:r>
      <w:r w:rsidRPr="00791C5B">
        <w:rPr>
          <w:rFonts w:ascii="Times New Roman" w:eastAsia="SimSun" w:hAnsi="Times New Roman"/>
          <w:i/>
          <w:iCs/>
          <w:sz w:val="24"/>
          <w:szCs w:val="24"/>
          <w:lang w:val="en-US" w:eastAsia="zh-CN"/>
        </w:rPr>
        <w:t>et al.</w:t>
      </w:r>
      <w:r w:rsidRPr="00791C5B">
        <w:rPr>
          <w:rFonts w:ascii="Times New Roman" w:eastAsia="SimSun" w:hAnsi="Times New Roman"/>
          <w:iCs/>
          <w:sz w:val="24"/>
          <w:szCs w:val="24"/>
          <w:lang w:val="en-US" w:eastAsia="zh-CN"/>
        </w:rPr>
        <w:t>, 1997</w:t>
      </w:r>
      <w:r w:rsidR="00F721DA" w:rsidRPr="00791C5B">
        <w:rPr>
          <w:rFonts w:ascii="Times New Roman" w:eastAsia="SimSun" w:hAnsi="Times New Roman"/>
          <w:iCs/>
          <w:sz w:val="24"/>
          <w:szCs w:val="24"/>
          <w:lang w:val="en-US" w:eastAsia="zh-CN"/>
        </w:rPr>
        <w:fldChar w:fldCharType="end"/>
      </w:r>
      <w:r w:rsidRPr="00791C5B">
        <w:rPr>
          <w:rFonts w:ascii="Times New Roman" w:eastAsia="SimSun" w:hAnsi="Times New Roman"/>
          <w:iCs/>
          <w:sz w:val="24"/>
          <w:szCs w:val="24"/>
          <w:lang w:val="en-US" w:eastAsia="zh-CN"/>
        </w:rPr>
        <w:t>;</w:t>
      </w:r>
      <w:r>
        <w:rPr>
          <w:rFonts w:ascii="Times New Roman" w:eastAsia="SimSun" w:hAnsi="Times New Roman"/>
          <w:iCs/>
          <w:sz w:val="24"/>
          <w:szCs w:val="24"/>
          <w:lang w:val="en-US" w:eastAsia="zh-CN"/>
        </w:rPr>
        <w:t xml:space="preserve"> </w:t>
      </w:r>
      <w:r w:rsidRPr="00791C5B">
        <w:rPr>
          <w:rFonts w:ascii="Times New Roman" w:eastAsia="SimSun" w:hAnsi="Times New Roman"/>
          <w:sz w:val="24"/>
          <w:szCs w:val="24"/>
          <w:lang w:val="en-US" w:eastAsia="zh-CN"/>
        </w:rPr>
        <w:t xml:space="preserve">Jones </w:t>
      </w:r>
      <w:r w:rsidRPr="00791C5B">
        <w:rPr>
          <w:rFonts w:ascii="Times New Roman" w:eastAsia="SimSun" w:hAnsi="Times New Roman"/>
          <w:i/>
          <w:sz w:val="24"/>
          <w:szCs w:val="24"/>
          <w:lang w:val="en-US" w:eastAsia="zh-CN"/>
        </w:rPr>
        <w:t>et al.</w:t>
      </w:r>
      <w:r w:rsidRPr="00791C5B">
        <w:rPr>
          <w:rFonts w:ascii="Times New Roman" w:eastAsia="SimSun" w:hAnsi="Times New Roman"/>
          <w:sz w:val="24"/>
          <w:szCs w:val="24"/>
          <w:lang w:val="en-US" w:eastAsia="zh-CN"/>
        </w:rPr>
        <w:t>, 1997a</w:t>
      </w:r>
      <w:r>
        <w:rPr>
          <w:rFonts w:ascii="Times New Roman" w:eastAsia="SimSun" w:hAnsi="Times New Roman"/>
          <w:iCs/>
          <w:sz w:val="24"/>
          <w:szCs w:val="24"/>
          <w:lang w:val="en-US" w:eastAsia="zh-CN"/>
        </w:rPr>
        <w:t xml:space="preserve">; </w:t>
      </w:r>
      <w:r w:rsidRPr="00791C5B">
        <w:rPr>
          <w:rFonts w:ascii="Times New Roman" w:eastAsia="SimSun" w:hAnsi="Times New Roman"/>
          <w:iCs/>
          <w:sz w:val="24"/>
          <w:szCs w:val="24"/>
          <w:lang w:val="en-US" w:eastAsia="zh-CN"/>
        </w:rPr>
        <w:t xml:space="preserve">Lorieux </w:t>
      </w:r>
      <w:r w:rsidRPr="00791C5B">
        <w:rPr>
          <w:rFonts w:ascii="Times New Roman" w:eastAsia="SimSun" w:hAnsi="Times New Roman"/>
          <w:i/>
          <w:iCs/>
          <w:sz w:val="24"/>
          <w:szCs w:val="24"/>
          <w:lang w:val="en-US" w:eastAsia="zh-CN"/>
        </w:rPr>
        <w:t>et al.</w:t>
      </w:r>
      <w:r w:rsidRPr="00791C5B">
        <w:rPr>
          <w:rFonts w:ascii="Times New Roman" w:eastAsia="SimSun" w:hAnsi="Times New Roman"/>
          <w:iCs/>
          <w:sz w:val="24"/>
          <w:szCs w:val="24"/>
          <w:lang w:val="en-US" w:eastAsia="zh-CN"/>
        </w:rPr>
        <w:t>, 2000</w:t>
      </w:r>
      <w:r w:rsidR="00F721DA" w:rsidRPr="00791C5B">
        <w:rPr>
          <w:rFonts w:ascii="Times New Roman" w:eastAsia="SimSun" w:hAnsi="Times New Roman"/>
          <w:iCs/>
          <w:sz w:val="24"/>
          <w:szCs w:val="24"/>
          <w:lang w:val="en-US" w:eastAsia="zh-CN"/>
        </w:rPr>
        <w:fldChar w:fldCharType="end"/>
      </w:r>
      <w:r w:rsidR="00F721DA" w:rsidRPr="00791C5B">
        <w:rPr>
          <w:rFonts w:ascii="Times New Roman" w:eastAsia="SimSun" w:hAnsi="Times New Roman"/>
          <w:sz w:val="24"/>
          <w:szCs w:val="24"/>
          <w:lang w:val="en-US" w:eastAsia="zh-CN"/>
        </w:rPr>
        <w:fldChar w:fldCharType="begin"/>
      </w:r>
      <w:r w:rsidRPr="00791C5B">
        <w:rPr>
          <w:rFonts w:ascii="Times New Roman" w:eastAsia="SimSun" w:hAnsi="Times New Roman"/>
          <w:sz w:val="24"/>
          <w:szCs w:val="24"/>
          <w:lang w:val="en-US" w:eastAsia="zh-CN"/>
        </w:rPr>
        <w:instrText xml:space="preserve"> ADDIN EN.CITE &lt;EndNote&gt;&lt;Cite&gt;&lt;Author&gt;Jones&lt;/Author&gt;&lt;Year&gt;1997&lt;/Year&gt;&lt;RecNum&gt;2489&lt;/RecNum&gt;&lt;record&gt;&lt;rec-number&gt;2489&lt;/rec-number&gt;&lt;foreign-keys&gt;&lt;key app="EN" db-id="vttaxwzaqd5vf6e0sr8ptvf25azwtvp9vt5x"&gt;2489&lt;/key&gt;&lt;/foreign-keys&gt;&lt;ref-type name="Journal Article"&gt;17&lt;/ref-type&gt;&lt;contributors&gt;&lt;authors&gt;&lt;author&gt;Jones,M.P., Dingkuhn M, Aluko GK, Semon M.&lt;/author&gt;&lt;/authors&gt;&lt;/contributors&gt;&lt;auth-address&gt;West Africa Rice Development Association, 01 BP 2551, Bouake, Cote d&amp;apos;Ivoire&lt;/auth-address&gt;&lt;titles&gt;&lt;title&gt;&lt;style face="normal" font="default" size="100%"&gt;Interspecific &lt;/style&gt;&lt;style face="italic" font="default" size="100%"&gt;Oryza sativa &lt;/style&gt;&lt;style face="normal" font="default" size="100%"&gt;L. x &lt;/style&gt;&lt;style face="italic" font="default" size="100%"&gt;O. glaberrima&lt;/style&gt;&lt;style face="normal" font="default" size="100%"&gt; Steud. progenies in upland rice improvement&lt;/style&gt;&lt;/title&gt;&lt;secondary-title&gt;&lt;style face="italic" font="default" size="100%"&gt;Euphytica&lt;/style&gt;&lt;/secondary-title&gt;&lt;/titles&gt;&lt;periodical&gt;&lt;full-title&gt;Euphytica&lt;/full-title&gt;&lt;/periodical&gt;&lt;pages&gt;237-246&lt;/pages&gt;&lt;volume&gt;94&lt;/volume&gt;&lt;number&gt;2&lt;/number&gt;&lt;keywords&gt;&lt;keyword&gt;rice upland rice improvement haploidy backcrossing plant competition leaf area interspecific hybridization genetics breeding cereals oryza sativa Oryza glaberrima Oryza&lt;/keyword&gt;&lt;keyword&gt;Oryza sativa&lt;/keyword&gt;&lt;keyword&gt;ORYZA-SATIVA&lt;/keyword&gt;&lt;keyword&gt;Upland rice&lt;/keyword&gt;&lt;keyword&gt;rice&lt;/keyword&gt;&lt;/keywords&gt;&lt;dates&gt;&lt;year&gt;1997&lt;/year&gt;&lt;/dates&gt;&lt;urls&gt;&lt;/urls&gt;&lt;custom2&gt;INTER&lt;/custom2&gt;&lt;/record&gt;&lt;/Cite&gt;&lt;/EndNote&gt;</w:instrText>
      </w:r>
      <w:r w:rsidR="00F721DA" w:rsidRPr="00791C5B">
        <w:rPr>
          <w:rFonts w:ascii="Times New Roman" w:eastAsia="SimSun" w:hAnsi="Times New Roman"/>
          <w:sz w:val="24"/>
          <w:szCs w:val="24"/>
          <w:lang w:val="en-US" w:eastAsia="zh-CN"/>
        </w:rPr>
        <w:fldChar w:fldCharType="separate"/>
      </w:r>
      <w:r w:rsidRPr="00791C5B">
        <w:rPr>
          <w:rFonts w:ascii="Times New Roman" w:eastAsia="SimSun" w:hAnsi="Times New Roman"/>
          <w:sz w:val="24"/>
          <w:szCs w:val="24"/>
          <w:lang w:val="en-US" w:eastAsia="zh-CN"/>
        </w:rPr>
        <w:t>)</w:t>
      </w:r>
      <w:r w:rsidR="00F721DA" w:rsidRPr="00791C5B">
        <w:rPr>
          <w:rFonts w:ascii="Times New Roman" w:eastAsia="SimSun" w:hAnsi="Times New Roman"/>
          <w:sz w:val="24"/>
          <w:szCs w:val="24"/>
          <w:lang w:val="en-US" w:eastAsia="zh-CN"/>
        </w:rPr>
        <w:fldChar w:fldCharType="end"/>
      </w:r>
      <w:r w:rsidRPr="00791C5B">
        <w:rPr>
          <w:rFonts w:ascii="Times New Roman" w:eastAsia="SimSun" w:hAnsi="Times New Roman"/>
          <w:sz w:val="24"/>
          <w:szCs w:val="24"/>
          <w:lang w:val="en-US" w:eastAsia="zh-CN"/>
        </w:rPr>
        <w:t>, several hundred interspecific lines derived from the crosses between the cultivars WAB56-104, WAB56-50 and WAB181-18 (</w:t>
      </w:r>
      <w:r w:rsidRPr="00791C5B">
        <w:rPr>
          <w:rFonts w:ascii="Times New Roman" w:eastAsia="SimSun" w:hAnsi="Times New Roman"/>
          <w:i/>
          <w:iCs/>
          <w:sz w:val="24"/>
          <w:szCs w:val="24"/>
          <w:lang w:val="en-US" w:eastAsia="zh-CN"/>
        </w:rPr>
        <w:t>O</w:t>
      </w:r>
      <w:r w:rsidRPr="00791C5B">
        <w:rPr>
          <w:rFonts w:ascii="Times New Roman" w:eastAsia="SimSun" w:hAnsi="Times New Roman"/>
          <w:sz w:val="24"/>
          <w:szCs w:val="24"/>
          <w:lang w:val="en-US" w:eastAsia="zh-CN"/>
        </w:rPr>
        <w:t xml:space="preserve">. </w:t>
      </w:r>
      <w:r w:rsidRPr="00791C5B">
        <w:rPr>
          <w:rFonts w:ascii="Times New Roman" w:eastAsia="SimSun" w:hAnsi="Times New Roman"/>
          <w:i/>
          <w:iCs/>
          <w:sz w:val="24"/>
          <w:szCs w:val="24"/>
          <w:lang w:val="en-US" w:eastAsia="zh-CN"/>
        </w:rPr>
        <w:t>sativa</w:t>
      </w:r>
      <w:r w:rsidRPr="00791C5B">
        <w:rPr>
          <w:rFonts w:ascii="Times New Roman" w:eastAsia="SimSun" w:hAnsi="Times New Roman"/>
          <w:sz w:val="24"/>
          <w:szCs w:val="24"/>
          <w:lang w:val="en-US" w:eastAsia="zh-CN"/>
        </w:rPr>
        <w:t xml:space="preserve"> ssp. </w:t>
      </w:r>
      <w:r w:rsidRPr="00791C5B">
        <w:rPr>
          <w:rFonts w:ascii="Times New Roman" w:eastAsia="SimSun" w:hAnsi="Times New Roman"/>
          <w:iCs/>
          <w:sz w:val="24"/>
          <w:szCs w:val="24"/>
          <w:lang w:val="en-US" w:eastAsia="zh-CN"/>
        </w:rPr>
        <w:t>japonica</w:t>
      </w:r>
      <w:r w:rsidRPr="00791C5B">
        <w:rPr>
          <w:rFonts w:ascii="Times New Roman" w:eastAsia="SimSun" w:hAnsi="Times New Roman"/>
          <w:sz w:val="24"/>
          <w:szCs w:val="24"/>
          <w:lang w:val="en-US" w:eastAsia="zh-CN"/>
        </w:rPr>
        <w:t>) as the recurrent parent and CG14 (</w:t>
      </w:r>
      <w:r w:rsidRPr="00791C5B">
        <w:rPr>
          <w:rFonts w:ascii="Times New Roman" w:eastAsia="SimSun" w:hAnsi="Times New Roman"/>
          <w:i/>
          <w:iCs/>
          <w:sz w:val="24"/>
          <w:szCs w:val="24"/>
          <w:lang w:val="en-US" w:eastAsia="zh-CN"/>
        </w:rPr>
        <w:t>O</w:t>
      </w:r>
      <w:r w:rsidRPr="00791C5B">
        <w:rPr>
          <w:rFonts w:ascii="Times New Roman" w:eastAsia="SimSun" w:hAnsi="Times New Roman"/>
          <w:sz w:val="24"/>
          <w:szCs w:val="24"/>
          <w:lang w:val="en-US" w:eastAsia="zh-CN"/>
        </w:rPr>
        <w:t xml:space="preserve">. </w:t>
      </w:r>
      <w:r w:rsidRPr="00791C5B">
        <w:rPr>
          <w:rFonts w:ascii="Times New Roman" w:eastAsia="SimSun" w:hAnsi="Times New Roman"/>
          <w:i/>
          <w:iCs/>
          <w:sz w:val="24"/>
          <w:szCs w:val="24"/>
          <w:lang w:val="en-US" w:eastAsia="zh-CN"/>
        </w:rPr>
        <w:t>glaberrima</w:t>
      </w:r>
      <w:r w:rsidRPr="00791C5B">
        <w:rPr>
          <w:rFonts w:ascii="Times New Roman" w:eastAsia="SimSun" w:hAnsi="Times New Roman"/>
          <w:sz w:val="24"/>
          <w:szCs w:val="24"/>
          <w:lang w:val="en-US" w:eastAsia="zh-CN"/>
        </w:rPr>
        <w:t xml:space="preserve">) as a donor parent, were developed at the Africa Rice Center (ex-WARDA) using backcrossing and doubled haploid breeding </w:t>
      </w:r>
      <w:r w:rsidR="00F721DA" w:rsidRPr="00791C5B">
        <w:rPr>
          <w:rFonts w:ascii="Times New Roman" w:eastAsia="SimSun" w:hAnsi="Times New Roman"/>
          <w:sz w:val="24"/>
          <w:szCs w:val="24"/>
          <w:lang w:val="en-US" w:eastAsia="zh-CN"/>
        </w:rPr>
        <w:fldChar w:fldCharType="begin"/>
      </w:r>
      <w:r w:rsidRPr="00791C5B">
        <w:rPr>
          <w:rFonts w:ascii="Times New Roman" w:eastAsia="SimSun" w:hAnsi="Times New Roman"/>
          <w:sz w:val="24"/>
          <w:szCs w:val="24"/>
          <w:lang w:val="en-US" w:eastAsia="zh-CN"/>
        </w:rPr>
        <w:instrText xml:space="preserve"> ADDIN EN.CITE &lt;EndNote&gt;&lt;Cite&gt;&lt;Author&gt;Jones&lt;/Author&gt;&lt;Year&gt;1996&lt;/Year&gt;&lt;RecNum&gt;2486&lt;/RecNum&gt;&lt;record&gt;&lt;rec-number&gt;2486&lt;/rec-number&gt;&lt;foreign-keys&gt;&lt;key app="EN" db-id="vttaxwzaqd5vf6e0sr8ptvf25azwtvp9vt5x"&gt;2486&lt;/key&gt;&lt;/foreign-keys&gt;&lt;ref-type name="Conference Proceedings"&gt;10&lt;/ref-type&gt;&lt;contributors&gt;&lt;authors&gt;&lt;author&gt;Jones,M.P., Dingkuhn M, Aluko GK, Semon M.&lt;/author&gt;&lt;/authors&gt;&lt;/contributors&gt;&lt;titles&gt;&lt;title&gt;&lt;style face="normal" font="default" size="100%"&gt;New breeding approaches for upland rice improvement: the use of&lt;/style&gt;&lt;style face="italic" font="default" size="100%"&gt; Oryza sativa&lt;/style&gt;&lt;style face="normal" font="default" size="100%"&gt;/&lt;/style&gt;&lt;style face="italic" font="default" size="100%"&gt;O. glaberrima&lt;/style&gt;&lt;style face="normal" font="default" size="100%"&gt; crosses&lt;/style&gt;&lt;/title&gt;&lt;/titles&gt;&lt;pages&gt;-&lt;/pages&gt;&lt;keywords&gt;&lt;keyword&gt;rice anther culture interspecific hybridization shifting cultivation sterility tillering plant genetic resources stress plant development Oryza Oryza glaberrima Oryza sativa Cote d&amp;apos;Ivoire&lt;/keyword&gt;&lt;/keywords&gt;&lt;dates&gt;&lt;year&gt;1996&lt;/year&gt;&lt;/dates&gt;&lt;publisher&gt;Manila, Philippines: International Rice Research Institute (IRRI).&lt;/publisher&gt;&lt;urls&gt;&lt;/urls&gt;&lt;/record&gt;&lt;/Cite&gt;&lt;/EndNote&gt;</w:instrText>
      </w:r>
      <w:r w:rsidR="00F721DA" w:rsidRPr="00791C5B">
        <w:rPr>
          <w:rFonts w:ascii="Times New Roman" w:eastAsia="SimSun" w:hAnsi="Times New Roman"/>
          <w:sz w:val="24"/>
          <w:szCs w:val="24"/>
          <w:lang w:val="en-US" w:eastAsia="zh-CN"/>
        </w:rPr>
        <w:fldChar w:fldCharType="separate"/>
      </w:r>
      <w:r w:rsidRPr="00791C5B">
        <w:rPr>
          <w:rFonts w:ascii="Times New Roman" w:eastAsia="SimSun" w:hAnsi="Times New Roman"/>
          <w:sz w:val="24"/>
          <w:szCs w:val="24"/>
          <w:lang w:val="en-US" w:eastAsia="zh-CN"/>
        </w:rPr>
        <w:t xml:space="preserve">(Jones </w:t>
      </w:r>
      <w:r w:rsidRPr="00791C5B">
        <w:rPr>
          <w:rFonts w:ascii="Times New Roman" w:eastAsia="SimSun" w:hAnsi="Times New Roman"/>
          <w:i/>
          <w:sz w:val="24"/>
          <w:szCs w:val="24"/>
          <w:lang w:val="en-US" w:eastAsia="zh-CN"/>
        </w:rPr>
        <w:t>et al.</w:t>
      </w:r>
      <w:r w:rsidRPr="00791C5B">
        <w:rPr>
          <w:rFonts w:ascii="Times New Roman" w:eastAsia="SimSun" w:hAnsi="Times New Roman"/>
          <w:sz w:val="24"/>
          <w:szCs w:val="24"/>
          <w:lang w:val="en-US" w:eastAsia="zh-CN"/>
        </w:rPr>
        <w:t>, 1996</w:t>
      </w:r>
      <w:r w:rsidR="00F721DA" w:rsidRPr="00791C5B">
        <w:rPr>
          <w:rFonts w:ascii="Times New Roman" w:eastAsia="SimSun" w:hAnsi="Times New Roman"/>
          <w:sz w:val="24"/>
          <w:szCs w:val="24"/>
          <w:lang w:val="en-US" w:eastAsia="zh-CN"/>
        </w:rPr>
        <w:fldChar w:fldCharType="end"/>
      </w:r>
      <w:r w:rsidRPr="00791C5B">
        <w:rPr>
          <w:rFonts w:ascii="Times New Roman" w:eastAsia="SimSun" w:hAnsi="Times New Roman"/>
          <w:sz w:val="24"/>
          <w:szCs w:val="24"/>
          <w:lang w:val="en-US" w:eastAsia="zh-CN"/>
        </w:rPr>
        <w:t xml:space="preserve">; </w:t>
      </w:r>
      <w:r w:rsidR="00F721DA" w:rsidRPr="00791C5B">
        <w:rPr>
          <w:rFonts w:ascii="Times New Roman" w:eastAsia="SimSun" w:hAnsi="Times New Roman"/>
          <w:sz w:val="24"/>
          <w:szCs w:val="24"/>
          <w:lang w:val="en-US" w:eastAsia="zh-CN"/>
        </w:rPr>
        <w:fldChar w:fldCharType="begin"/>
      </w:r>
      <w:r w:rsidRPr="00791C5B">
        <w:rPr>
          <w:rFonts w:ascii="Times New Roman" w:eastAsia="SimSun" w:hAnsi="Times New Roman"/>
          <w:sz w:val="24"/>
          <w:szCs w:val="24"/>
          <w:lang w:val="en-US" w:eastAsia="zh-CN"/>
        </w:rPr>
        <w:instrText xml:space="preserve"> ADDIN EN.CITE &lt;EndNote&gt;&lt;Cite&gt;&lt;Author&gt;Jones&lt;/Author&gt;&lt;Year&gt;1997&lt;/Year&gt;&lt;RecNum&gt;2489&lt;/RecNum&gt;&lt;record&gt;&lt;rec-number&gt;2489&lt;/rec-number&gt;&lt;foreign-keys&gt;&lt;key app="EN" db-id="vttaxwzaqd5vf6e0sr8ptvf25azwtvp9vt5x"&gt;2489&lt;/key&gt;&lt;/foreign-keys&gt;&lt;ref-type name="Journal Article"&gt;17&lt;/ref-type&gt;&lt;contributors&gt;&lt;authors&gt;&lt;author&gt;Jones,M.P., Dingkuhn M, Aluko GK, Semon M.&lt;/author&gt;&lt;/authors&gt;&lt;/contributors&gt;&lt;auth-address&gt;West Africa Rice Development Association, 01 BP 2551, Bouake, Cote d&amp;apos;Ivoire&lt;/auth-address&gt;&lt;titles&gt;&lt;title&gt;&lt;style face="normal" font="default" size="100%"&gt;Interspecific &lt;/style&gt;&lt;style face="italic" font="default" size="100%"&gt;Oryza sativa &lt;/style&gt;&lt;style face="normal" font="default" size="100%"&gt;L. x &lt;/style&gt;&lt;style face="italic" font="default" size="100%"&gt;O. glaberrima&lt;/style&gt;&lt;style face="normal" font="default" size="100%"&gt; Steud. progenies in upland rice improvement&lt;/style&gt;&lt;/title&gt;&lt;secondary-title&gt;&lt;style face="italic" font="default" size="100%"&gt;Euphytica&lt;/style&gt;&lt;/secondary-title&gt;&lt;/titles&gt;&lt;periodical&gt;&lt;full-title&gt;Euphytica&lt;/full-title&gt;&lt;/periodical&gt;&lt;pages&gt;237-246&lt;/pages&gt;&lt;volume&gt;94&lt;/volume&gt;&lt;number&gt;2&lt;/number&gt;&lt;keywords&gt;&lt;keyword&gt;rice upland rice improvement haploidy backcrossing plant competition leaf area interspecific hybridization genetics breeding cereals oryza sativa Oryza glaberrima Oryza&lt;/keyword&gt;&lt;keyword&gt;Oryza sativa&lt;/keyword&gt;&lt;keyword&gt;ORYZA-SATIVA&lt;/keyword&gt;&lt;keyword&gt;Upland rice&lt;/keyword&gt;&lt;keyword&gt;rice&lt;/keyword&gt;&lt;/keywords&gt;&lt;dates&gt;&lt;year&gt;1997&lt;/year&gt;&lt;/dates&gt;&lt;urls&gt;&lt;/urls&gt;&lt;custom2&gt;INTER&lt;/custom2&gt;&lt;/record&gt;&lt;/Cite&gt;&lt;/EndNote&gt;</w:instrText>
      </w:r>
      <w:r w:rsidR="00F721DA" w:rsidRPr="00791C5B">
        <w:rPr>
          <w:rFonts w:ascii="Times New Roman" w:eastAsia="SimSun" w:hAnsi="Times New Roman"/>
          <w:sz w:val="24"/>
          <w:szCs w:val="24"/>
          <w:lang w:val="en-US" w:eastAsia="zh-CN"/>
        </w:rPr>
        <w:fldChar w:fldCharType="separate"/>
      </w:r>
      <w:r w:rsidRPr="00791C5B">
        <w:rPr>
          <w:rFonts w:ascii="Times New Roman" w:eastAsia="SimSun" w:hAnsi="Times New Roman"/>
          <w:sz w:val="24"/>
          <w:szCs w:val="24"/>
          <w:lang w:val="en-US" w:eastAsia="zh-CN"/>
        </w:rPr>
        <w:t xml:space="preserve">Jones </w:t>
      </w:r>
      <w:r w:rsidRPr="00791C5B">
        <w:rPr>
          <w:rFonts w:ascii="Times New Roman" w:eastAsia="SimSun" w:hAnsi="Times New Roman"/>
          <w:i/>
          <w:sz w:val="24"/>
          <w:szCs w:val="24"/>
          <w:lang w:val="en-US" w:eastAsia="zh-CN"/>
        </w:rPr>
        <w:t>et al.</w:t>
      </w:r>
      <w:r w:rsidRPr="00791C5B">
        <w:rPr>
          <w:rFonts w:ascii="Times New Roman" w:eastAsia="SimSun" w:hAnsi="Times New Roman"/>
          <w:sz w:val="24"/>
          <w:szCs w:val="24"/>
          <w:lang w:val="en-US" w:eastAsia="zh-CN"/>
        </w:rPr>
        <w:t>, 1997a,</w:t>
      </w:r>
      <w:r>
        <w:rPr>
          <w:rFonts w:ascii="Times New Roman" w:eastAsia="SimSun" w:hAnsi="Times New Roman"/>
          <w:sz w:val="24"/>
          <w:szCs w:val="24"/>
          <w:lang w:val="en-US" w:eastAsia="zh-CN"/>
        </w:rPr>
        <w:t xml:space="preserve"> 1997</w:t>
      </w:r>
      <w:r w:rsidRPr="00791C5B">
        <w:rPr>
          <w:rFonts w:ascii="Times New Roman" w:eastAsia="SimSun" w:hAnsi="Times New Roman"/>
          <w:sz w:val="24"/>
          <w:szCs w:val="24"/>
          <w:lang w:val="en-US" w:eastAsia="zh-CN"/>
        </w:rPr>
        <w:t>b,</w:t>
      </w:r>
      <w:r>
        <w:rPr>
          <w:rFonts w:ascii="Times New Roman" w:eastAsia="SimSun" w:hAnsi="Times New Roman"/>
          <w:sz w:val="24"/>
          <w:szCs w:val="24"/>
          <w:lang w:val="en-US" w:eastAsia="zh-CN"/>
        </w:rPr>
        <w:t xml:space="preserve"> 1997</w:t>
      </w:r>
      <w:r w:rsidRPr="00791C5B">
        <w:rPr>
          <w:rFonts w:ascii="Times New Roman" w:eastAsia="SimSun" w:hAnsi="Times New Roman"/>
          <w:sz w:val="24"/>
          <w:szCs w:val="24"/>
          <w:lang w:val="en-US" w:eastAsia="zh-CN"/>
        </w:rPr>
        <w:t>c)</w:t>
      </w:r>
      <w:r w:rsidR="00F721DA" w:rsidRPr="00791C5B">
        <w:rPr>
          <w:rFonts w:ascii="Times New Roman" w:eastAsia="SimSun" w:hAnsi="Times New Roman"/>
          <w:sz w:val="24"/>
          <w:szCs w:val="24"/>
          <w:lang w:val="en-US" w:eastAsia="zh-CN"/>
        </w:rPr>
        <w:fldChar w:fldCharType="end"/>
      </w:r>
      <w:r w:rsidRPr="00791C5B">
        <w:rPr>
          <w:rFonts w:ascii="Times New Roman" w:eastAsia="SimSun" w:hAnsi="Times New Roman"/>
          <w:sz w:val="24"/>
          <w:szCs w:val="24"/>
          <w:lang w:val="en-US" w:eastAsia="zh-CN"/>
        </w:rPr>
        <w:t xml:space="preserve">. Some lines combined and demonstrated very desirable characteristics from each parent, such as early maturity (75-100 days), wide droopy leaves that confer weed competitiveness, high levels of drought tolerance, resistance to African rice gall midge, blast, and rice yellow mottle virus, adaptation to low input </w:t>
      </w:r>
      <w:r w:rsidRPr="00791C5B">
        <w:rPr>
          <w:rFonts w:ascii="Times New Roman" w:eastAsia="SimSun" w:hAnsi="Times New Roman"/>
          <w:sz w:val="24"/>
          <w:szCs w:val="24"/>
          <w:lang w:val="en-US" w:eastAsia="zh-CN"/>
        </w:rPr>
        <w:lastRenderedPageBreak/>
        <w:t xml:space="preserve">conditions, responsiveness to fertilizer, high yield potential associated with large panicles and a large number of grains per panicle, increased panicle branching, good protein content and grain quality </w:t>
      </w:r>
      <w:r w:rsidRPr="00791C5B">
        <w:rPr>
          <w:rFonts w:ascii="Times New Roman" w:eastAsia="SimSun" w:hAnsi="Times New Roman"/>
          <w:sz w:val="24"/>
          <w:szCs w:val="24"/>
          <w:lang w:eastAsia="zh-CN"/>
        </w:rPr>
        <w:t xml:space="preserve">(Jones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1997a,</w:t>
      </w:r>
      <w:r>
        <w:rPr>
          <w:rFonts w:ascii="Times New Roman" w:eastAsia="SimSun" w:hAnsi="Times New Roman"/>
          <w:sz w:val="24"/>
          <w:szCs w:val="24"/>
          <w:lang w:eastAsia="zh-CN"/>
        </w:rPr>
        <w:t xml:space="preserve"> 1997</w:t>
      </w:r>
      <w:r w:rsidRPr="00791C5B">
        <w:rPr>
          <w:rFonts w:ascii="Times New Roman" w:eastAsia="SimSun" w:hAnsi="Times New Roman"/>
          <w:sz w:val="24"/>
          <w:szCs w:val="24"/>
          <w:lang w:eastAsia="zh-CN"/>
        </w:rPr>
        <w:t>b,</w:t>
      </w:r>
      <w:r>
        <w:rPr>
          <w:rFonts w:ascii="Times New Roman" w:eastAsia="SimSun" w:hAnsi="Times New Roman"/>
          <w:sz w:val="24"/>
          <w:szCs w:val="24"/>
          <w:lang w:eastAsia="zh-CN"/>
        </w:rPr>
        <w:t xml:space="preserve"> 1997</w:t>
      </w:r>
      <w:r w:rsidRPr="00791C5B">
        <w:rPr>
          <w:rFonts w:ascii="Times New Roman" w:eastAsia="SimSun" w:hAnsi="Times New Roman"/>
          <w:sz w:val="24"/>
          <w:szCs w:val="24"/>
          <w:lang w:eastAsia="zh-CN"/>
        </w:rPr>
        <w:t>c;</w:t>
      </w:r>
      <w:r w:rsidRPr="00AF1372">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Kroschel and Muller Stover, 2004</w:t>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&lt;EndNote&gt;&lt;Cite&gt;&lt;Author&gt;Somado&lt;/Author&gt;&lt;Year&gt;2008&lt;/Year&gt;&lt;RecNum&gt;6107&lt;/RecNum&gt;&lt;record&gt;&lt;rec-number&gt;6107&lt;/rec-number&gt;&lt;foreign-keys&gt;&lt;key app="EN" db-id="pwdf0fet25zpfdet2zjxdwt3fd99r5xt0r9v"&gt;6107&lt;/key&gt;&lt;/foreign-keys&gt;&lt;ref-type name="Book"&gt;6&lt;/ref-type&gt;&lt;contributors&gt;&lt;authors&gt;&lt;author&gt;Somado, E.A., Guei , R.G. and Keya, S.O.&lt;/author&gt;&lt;/authors&gt;&lt;/contributors&gt;&lt;titles&gt;&lt;title&gt;NERICA: the New Rice for Africa - a Compendium &lt;/title&gt;&lt;/titles&gt;&lt;dates&gt;&lt;year&gt;2008&lt;/year&gt;&lt;/dates&gt;&lt;urls&gt;&lt;/urls&gt;&lt;/record&gt;&lt;/Cite&gt;&lt;/EndNote&gt;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Somado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2008</w:t>
      </w:r>
      <w:r w:rsidR="00F721DA" w:rsidRPr="00791C5B">
        <w:rPr>
          <w:rFonts w:ascii="Times New Roman" w:eastAsia="SimSun" w:hAnsi="Times New Roman"/>
          <w:sz w:val="24"/>
          <w:szCs w:val="24"/>
          <w:lang w:eastAsia="zh-CN"/>
        </w:rPr>
        <w:fldChar w:fldCharType="end"/>
      </w:r>
      <w:r>
        <w:rPr>
          <w:rFonts w:ascii="Times New Roman" w:eastAsia="SimSun" w:hAnsi="Times New Roman"/>
          <w:sz w:val="24"/>
          <w:szCs w:val="24"/>
          <w:lang w:eastAsia="zh-CN"/>
        </w:rPr>
        <w:t>)</w:t>
      </w:r>
      <w:r w:rsidR="00E84656">
        <w:rPr>
          <w:rFonts w:ascii="Times New Roman" w:eastAsia="SimSun" w:hAnsi="Times New Roman"/>
          <w:sz w:val="24"/>
          <w:szCs w:val="24"/>
          <w:lang w:eastAsia="zh-CN"/>
        </w:rPr>
        <w:t>.</w:t>
      </w:r>
    </w:p>
    <w:p w:rsidR="006310CF" w:rsidRDefault="008A0275" w:rsidP="006310CF">
      <w:pPr>
        <w:spacing w:before="120" w:after="0" w:line="360" w:lineRule="auto"/>
        <w:ind w:firstLine="360"/>
        <w:jc w:val="both"/>
        <w:rPr>
          <w:rFonts w:ascii="Times New Roman" w:eastAsia="SimSun" w:hAnsi="Times New Roman"/>
          <w:sz w:val="24"/>
          <w:szCs w:val="24"/>
          <w:lang w:eastAsia="zh-CN"/>
        </w:rPr>
      </w:pPr>
      <w:r w:rsidRPr="00291CF3">
        <w:rPr>
          <w:rFonts w:ascii="Times New Roman" w:eastAsia="SimSun" w:hAnsi="Times New Roman"/>
          <w:sz w:val="24"/>
          <w:szCs w:val="24"/>
          <w:lang w:eastAsia="zh-CN"/>
        </w:rPr>
        <w:t xml:space="preserve">Between 2000 and 2005, </w:t>
      </w:r>
      <w:r w:rsidRPr="00291CF3">
        <w:rPr>
          <w:rFonts w:ascii="Times New Roman" w:eastAsia="SimSun" w:hAnsi="Times New Roman"/>
          <w:sz w:val="24"/>
          <w:szCs w:val="24"/>
          <w:lang w:val="en-US" w:eastAsia="zh-CN"/>
        </w:rPr>
        <w:t xml:space="preserve">the best </w:t>
      </w:r>
      <w:r w:rsidRPr="00291CF3">
        <w:rPr>
          <w:rFonts w:ascii="Times New Roman" w:eastAsia="SimSun" w:hAnsi="Times New Roman"/>
          <w:sz w:val="24"/>
          <w:szCs w:val="24"/>
          <w:lang w:eastAsia="zh-CN"/>
        </w:rPr>
        <w:t xml:space="preserve">18 </w:t>
      </w:r>
      <w:r w:rsidRPr="00291CF3">
        <w:rPr>
          <w:rFonts w:ascii="Times New Roman" w:eastAsia="SimSun" w:hAnsi="Times New Roman"/>
          <w:sz w:val="24"/>
          <w:szCs w:val="24"/>
          <w:lang w:val="en-US" w:eastAsia="zh-CN"/>
        </w:rPr>
        <w:t>lines</w:t>
      </w:r>
      <w:r w:rsidRPr="00291CF3">
        <w:rPr>
          <w:rFonts w:ascii="Times New Roman" w:eastAsia="SimSun" w:hAnsi="Times New Roman"/>
          <w:sz w:val="24"/>
          <w:szCs w:val="24"/>
          <w:lang w:eastAsia="zh-CN"/>
        </w:rPr>
        <w:t xml:space="preserve"> were characterized and </w:t>
      </w:r>
      <w:r>
        <w:rPr>
          <w:rFonts w:ascii="Times New Roman" w:eastAsia="SimSun" w:hAnsi="Times New Roman"/>
          <w:sz w:val="24"/>
          <w:szCs w:val="24"/>
          <w:lang w:eastAsia="zh-CN"/>
        </w:rPr>
        <w:t>designated</w:t>
      </w:r>
      <w:r w:rsidRPr="00291CF3">
        <w:rPr>
          <w:rFonts w:ascii="Times New Roman" w:eastAsia="SimSun" w:hAnsi="Times New Roman"/>
          <w:sz w:val="24"/>
          <w:szCs w:val="24"/>
          <w:lang w:eastAsia="zh-CN"/>
        </w:rPr>
        <w:t xml:space="preserve"> suitable for SSA upland rice ecologies and were named NERICA by WARDA’s Variety Nomination Committee followed by their pedigree number and were ranged as follows: NERICA 1 to 11 </w:t>
      </w:r>
      <w:r>
        <w:rPr>
          <w:rFonts w:ascii="Times New Roman" w:eastAsia="SimSun" w:hAnsi="Times New Roman"/>
          <w:sz w:val="24"/>
          <w:szCs w:val="24"/>
          <w:lang w:eastAsia="zh-CN"/>
        </w:rPr>
        <w:t xml:space="preserve">derived </w:t>
      </w:r>
      <w:r w:rsidRPr="00291CF3">
        <w:rPr>
          <w:rFonts w:ascii="Times New Roman" w:eastAsia="SimSun" w:hAnsi="Times New Roman"/>
          <w:sz w:val="24"/>
          <w:szCs w:val="24"/>
          <w:lang w:eastAsia="zh-CN"/>
        </w:rPr>
        <w:t xml:space="preserve">from </w:t>
      </w:r>
      <w:r w:rsidRPr="00291CF3">
        <w:rPr>
          <w:rFonts w:ascii="Times New Roman" w:eastAsia="SimSun" w:hAnsi="Times New Roman"/>
          <w:sz w:val="24"/>
          <w:szCs w:val="24"/>
          <w:lang w:val="en-US" w:eastAsia="zh-CN"/>
        </w:rPr>
        <w:t xml:space="preserve">WAB56-104 x CG14, </w:t>
      </w:r>
      <w:r w:rsidRPr="00791C5B">
        <w:rPr>
          <w:rFonts w:ascii="Times New Roman" w:eastAsia="SimSun" w:hAnsi="Times New Roman"/>
          <w:sz w:val="24"/>
          <w:szCs w:val="24"/>
          <w:lang w:eastAsia="zh-CN"/>
        </w:rPr>
        <w:t xml:space="preserve">NERICA 12 to 14 from </w:t>
      </w:r>
      <w:r w:rsidRPr="00791C5B">
        <w:rPr>
          <w:rFonts w:ascii="Times New Roman" w:eastAsia="SimSun" w:hAnsi="Times New Roman"/>
          <w:sz w:val="24"/>
          <w:szCs w:val="24"/>
          <w:lang w:val="en-US" w:eastAsia="zh-CN"/>
        </w:rPr>
        <w:t xml:space="preserve">WAB56-50 x CG14 and </w:t>
      </w:r>
      <w:r w:rsidRPr="00791C5B">
        <w:rPr>
          <w:rFonts w:ascii="Times New Roman" w:eastAsia="SimSun" w:hAnsi="Times New Roman"/>
          <w:sz w:val="24"/>
          <w:szCs w:val="24"/>
          <w:lang w:eastAsia="zh-CN"/>
        </w:rPr>
        <w:t xml:space="preserve">NERICA 15 to 18 from </w:t>
      </w:r>
      <w:r w:rsidRPr="00791C5B">
        <w:rPr>
          <w:rFonts w:ascii="Times New Roman" w:eastAsia="SimSun" w:hAnsi="Times New Roman"/>
          <w:sz w:val="24"/>
          <w:szCs w:val="24"/>
          <w:lang w:val="en-US" w:eastAsia="zh-CN"/>
        </w:rPr>
        <w:t xml:space="preserve">WAB181-18 x CG14 (Table 1.1). </w:t>
      </w:r>
      <w:r w:rsidR="006310CF" w:rsidRPr="00791C5B">
        <w:rPr>
          <w:rFonts w:ascii="Times New Roman" w:eastAsia="SimSun" w:hAnsi="Times New Roman"/>
          <w:sz w:val="24"/>
          <w:szCs w:val="24"/>
          <w:lang w:val="en-US" w:eastAsia="zh-CN"/>
        </w:rPr>
        <w:t xml:space="preserve">Furthermore NERICA rice cultivars from crosses between </w:t>
      </w:r>
      <w:r w:rsidR="006310CF" w:rsidRPr="00791C5B">
        <w:rPr>
          <w:rFonts w:ascii="Times New Roman" w:eastAsia="SimSun" w:hAnsi="Times New Roman"/>
          <w:i/>
          <w:sz w:val="24"/>
          <w:szCs w:val="24"/>
          <w:lang w:val="en-US" w:eastAsia="zh-CN"/>
        </w:rPr>
        <w:t>O. glaberrima</w:t>
      </w:r>
      <w:r w:rsidR="006310CF" w:rsidRPr="00791C5B">
        <w:rPr>
          <w:rFonts w:ascii="Times New Roman" w:eastAsia="SimSun" w:hAnsi="Times New Roman"/>
          <w:sz w:val="24"/>
          <w:szCs w:val="24"/>
          <w:lang w:val="en-US" w:eastAsia="zh-CN"/>
        </w:rPr>
        <w:t xml:space="preserve"> and </w:t>
      </w:r>
      <w:r w:rsidR="006310CF" w:rsidRPr="00791C5B">
        <w:rPr>
          <w:rFonts w:ascii="Times New Roman" w:eastAsia="SimSun" w:hAnsi="Times New Roman"/>
          <w:i/>
          <w:iCs/>
          <w:sz w:val="24"/>
          <w:szCs w:val="24"/>
          <w:lang w:val="en-US" w:eastAsia="zh-CN"/>
        </w:rPr>
        <w:t>O</w:t>
      </w:r>
      <w:r w:rsidR="006310CF" w:rsidRPr="00791C5B">
        <w:rPr>
          <w:rFonts w:ascii="Times New Roman" w:eastAsia="SimSun" w:hAnsi="Times New Roman"/>
          <w:sz w:val="24"/>
          <w:szCs w:val="24"/>
          <w:lang w:val="en-US" w:eastAsia="zh-CN"/>
        </w:rPr>
        <w:t xml:space="preserve">. </w:t>
      </w:r>
      <w:r w:rsidR="006310CF" w:rsidRPr="00791C5B">
        <w:rPr>
          <w:rFonts w:ascii="Times New Roman" w:eastAsia="SimSun" w:hAnsi="Times New Roman"/>
          <w:i/>
          <w:iCs/>
          <w:sz w:val="24"/>
          <w:szCs w:val="24"/>
          <w:lang w:val="en-US" w:eastAsia="zh-CN"/>
        </w:rPr>
        <w:t>sativa</w:t>
      </w:r>
      <w:r w:rsidR="006310CF" w:rsidRPr="00791C5B">
        <w:rPr>
          <w:rFonts w:ascii="Times New Roman" w:eastAsia="SimSun" w:hAnsi="Times New Roman"/>
          <w:sz w:val="24"/>
          <w:szCs w:val="24"/>
          <w:lang w:val="en-US" w:eastAsia="zh-CN"/>
        </w:rPr>
        <w:t xml:space="preserve"> ssp. </w:t>
      </w:r>
      <w:r w:rsidR="006310CF" w:rsidRPr="00791C5B">
        <w:rPr>
          <w:rFonts w:ascii="Times New Roman" w:eastAsia="SimSun" w:hAnsi="Times New Roman"/>
          <w:iCs/>
          <w:sz w:val="24"/>
          <w:szCs w:val="24"/>
          <w:lang w:val="en-US" w:eastAsia="zh-CN"/>
        </w:rPr>
        <w:t>indica</w:t>
      </w:r>
      <w:r w:rsidR="006310CF" w:rsidRPr="00791C5B">
        <w:rPr>
          <w:rFonts w:ascii="Times New Roman" w:eastAsia="SimSun" w:hAnsi="Times New Roman"/>
          <w:sz w:val="24"/>
          <w:szCs w:val="24"/>
          <w:lang w:val="en-US" w:eastAsia="zh-CN"/>
        </w:rPr>
        <w:t xml:space="preserve"> were also produced for irrigated and rain-fed lowland environments </w:t>
      </w:r>
      <w:r w:rsidR="00F721DA" w:rsidRPr="00791C5B">
        <w:rPr>
          <w:rFonts w:ascii="Times New Roman" w:eastAsia="SimSun" w:hAnsi="Times New Roman"/>
          <w:sz w:val="24"/>
          <w:szCs w:val="24"/>
          <w:lang w:val="en-US" w:eastAsia="zh-CN"/>
        </w:rPr>
        <w:fldChar w:fldCharType="begin"/>
      </w:r>
      <w:r w:rsidR="006310CF" w:rsidRPr="00791C5B">
        <w:rPr>
          <w:rFonts w:ascii="Times New Roman" w:eastAsia="SimSun" w:hAnsi="Times New Roman"/>
          <w:sz w:val="24"/>
          <w:szCs w:val="24"/>
          <w:lang w:val="en-US" w:eastAsia="zh-CN"/>
        </w:rPr>
        <w:instrText xml:space="preserve"> ADDIN EN.CITE &lt;EndNote&gt;&lt;Cite&gt;&lt;Author&gt;Sie&lt;/Author&gt;&lt;Year&gt;2008&lt;/Year&gt;&lt;RecNum&gt;6052&lt;/RecNum&gt;&lt;record&gt;&lt;rec-number&gt;6052&lt;/rec-number&gt;&lt;foreign-keys&gt;&lt;key app="EN" db-id="vttaxwzaqd5vf6e0sr8ptvf25azwtvp9vt5x"&gt;6052&lt;/key&gt;&lt;/foreign-keys&gt;&lt;ref-type name="Journal Article"&gt;17&lt;/ref-type&gt;&lt;contributors&gt;&lt;authors&gt;&lt;author&gt;Sie, M., Sere Y, Sanyang S, Narteh L, Dogbe S, Coulibaly MM, Sido A, Cisse F, Drammeh E, Ogunbayo SA, Zadji L, N&amp;apos;dri B, Toulou B.&lt;/author&gt;&lt;/authors&gt;&lt;/contributors&gt;&lt;titles&gt;&lt;title&gt;&lt;style face="normal" font="default" size="100%"&gt;Regional yield evaluation of the interspecific hybrids (&lt;/style&gt;&lt;style face="italic" font="default" size="100%"&gt;O glaberrima&lt;/style&gt;&lt;style face="normal" font="default" size="100%"&gt; x &lt;/style&gt;&lt;style face="italic" font="default" size="100%"&gt;O. sativa&lt;/style&gt;&lt;style face="normal" font="default" size="100%"&gt;) and intraspecific (&lt;/style&gt;&lt;style face="italic" font="default" size="100%"&gt;O. sativa&lt;/style&gt;&lt;style face="normal" font="default" size="100%"&gt; x &lt;/style&gt;&lt;style face="italic" font="default" size="100%"&gt;O. sativa&lt;/style&gt;&lt;style face="normal" font="default" size="100%"&gt;) Lowland rice&lt;/style&gt;&lt;/title&gt;&lt;secondary-title&gt;&lt;style face="italic" font="default" size="100%"&gt;Asian Journal of Plant Sciences&lt;/style&gt;&lt;/secondary-title&gt;&lt;/titles&gt;&lt;periodical&gt;&lt;full-title&gt;Asian Journal of Plant Sciences&lt;/full-title&gt;&lt;/periodical&gt;&lt;pages&gt;130-139&lt;/pages&gt;&lt;volume&gt;7&lt;/volume&gt;&lt;number&gt;2&lt;/number&gt;&lt;dates&gt;&lt;year&gt;2008&lt;/year&gt;&lt;/dates&gt;&lt;urls&gt;&lt;/urls&gt;&lt;/record&gt;&lt;/Cite&gt;&lt;/EndNote&gt;</w:instrText>
      </w:r>
      <w:r w:rsidR="00F721DA" w:rsidRPr="00791C5B">
        <w:rPr>
          <w:rFonts w:ascii="Times New Roman" w:eastAsia="SimSun" w:hAnsi="Times New Roman"/>
          <w:sz w:val="24"/>
          <w:szCs w:val="24"/>
          <w:lang w:val="en-US" w:eastAsia="zh-CN"/>
        </w:rPr>
        <w:fldChar w:fldCharType="separate"/>
      </w:r>
      <w:r w:rsidR="006310CF" w:rsidRPr="00791C5B">
        <w:rPr>
          <w:rFonts w:ascii="Times New Roman" w:eastAsia="SimSun" w:hAnsi="Times New Roman"/>
          <w:sz w:val="24"/>
          <w:szCs w:val="24"/>
          <w:lang w:val="en-US" w:eastAsia="zh-CN"/>
        </w:rPr>
        <w:t xml:space="preserve">(Sie </w:t>
      </w:r>
      <w:r w:rsidR="006310CF" w:rsidRPr="00791C5B">
        <w:rPr>
          <w:rFonts w:ascii="Times New Roman" w:eastAsia="SimSun" w:hAnsi="Times New Roman"/>
          <w:i/>
          <w:sz w:val="24"/>
          <w:szCs w:val="24"/>
          <w:lang w:val="en-US" w:eastAsia="zh-CN"/>
        </w:rPr>
        <w:t>et al.</w:t>
      </w:r>
      <w:r w:rsidR="006310CF" w:rsidRPr="00791C5B">
        <w:rPr>
          <w:rFonts w:ascii="Times New Roman" w:eastAsia="SimSun" w:hAnsi="Times New Roman"/>
          <w:sz w:val="24"/>
          <w:szCs w:val="24"/>
          <w:lang w:val="en-US" w:eastAsia="zh-CN"/>
        </w:rPr>
        <w:t>, 2008)</w:t>
      </w:r>
      <w:r w:rsidR="00F721DA" w:rsidRPr="00791C5B">
        <w:rPr>
          <w:rFonts w:ascii="Times New Roman" w:eastAsia="SimSun" w:hAnsi="Times New Roman"/>
          <w:sz w:val="24"/>
          <w:szCs w:val="24"/>
          <w:lang w:val="en-US" w:eastAsia="zh-CN"/>
        </w:rPr>
        <w:fldChar w:fldCharType="end"/>
      </w:r>
      <w:r w:rsidR="006310CF" w:rsidRPr="00791C5B">
        <w:rPr>
          <w:rFonts w:ascii="Times New Roman" w:eastAsia="SimSun" w:hAnsi="Times New Roman"/>
          <w:sz w:val="24"/>
          <w:szCs w:val="24"/>
          <w:lang w:val="en-US" w:eastAsia="zh-CN"/>
        </w:rPr>
        <w:t>.</w:t>
      </w:r>
      <w:r w:rsidR="006310CF">
        <w:rPr>
          <w:rFonts w:ascii="Times New Roman" w:eastAsia="SimSun" w:hAnsi="Times New Roman"/>
          <w:sz w:val="24"/>
          <w:szCs w:val="24"/>
          <w:lang w:val="en-US" w:eastAsia="zh-CN"/>
        </w:rPr>
        <w:t xml:space="preserve"> </w:t>
      </w:r>
      <w:r w:rsidR="006310CF" w:rsidRPr="00791C5B">
        <w:rPr>
          <w:rFonts w:ascii="Times New Roman" w:eastAsia="SimSun" w:hAnsi="Times New Roman"/>
          <w:sz w:val="24"/>
          <w:szCs w:val="24"/>
          <w:lang w:eastAsia="zh-CN"/>
        </w:rPr>
        <w:t>Several upland NERICA cultivars have been grown and adopted by farmers in SSA and</w:t>
      </w:r>
      <w:r w:rsidR="006310CF">
        <w:rPr>
          <w:rFonts w:ascii="Times New Roman" w:eastAsia="SimSun" w:hAnsi="Times New Roman"/>
          <w:sz w:val="24"/>
          <w:szCs w:val="24"/>
          <w:lang w:eastAsia="zh-CN"/>
        </w:rPr>
        <w:t xml:space="preserve"> </w:t>
      </w:r>
      <w:bookmarkStart w:id="9" w:name="_GoBack"/>
      <w:bookmarkEnd w:id="9"/>
      <w:r w:rsidR="00E9765B">
        <w:rPr>
          <w:rFonts w:ascii="Times New Roman" w:eastAsia="SimSun" w:hAnsi="Times New Roman"/>
          <w:sz w:val="24"/>
          <w:szCs w:val="24"/>
          <w:lang w:eastAsia="zh-CN"/>
        </w:rPr>
        <w:t>they covered</w:t>
      </w:r>
      <w:r w:rsidR="006310CF" w:rsidRPr="00791C5B">
        <w:rPr>
          <w:rFonts w:ascii="Times New Roman" w:eastAsia="SimSun" w:hAnsi="Times New Roman"/>
          <w:sz w:val="24"/>
          <w:szCs w:val="24"/>
          <w:lang w:eastAsia="zh-CN"/>
        </w:rPr>
        <w:t xml:space="preserve"> estimated upland areas of 200,000 hectares in West, Central, East and Southern Africa in 2005 (Fig 1.8). For example, among the countries under upland NERICA rice cultivars production, Côte d’Ivoire, Guinea and Uganda have more than 10,000 hectares whilst Congo (Brazzaville), Congo (</w:t>
      </w:r>
      <w:r w:rsidR="006310CF" w:rsidRPr="00F72FD5">
        <w:rPr>
          <w:rFonts w:ascii="Times New Roman" w:eastAsia="SimSun" w:hAnsi="Times New Roman"/>
          <w:sz w:val="24"/>
          <w:szCs w:val="24"/>
          <w:lang w:eastAsia="zh-CN"/>
        </w:rPr>
        <w:t>RDC</w:t>
      </w:r>
      <w:r w:rsidR="006310CF" w:rsidRPr="00791C5B">
        <w:rPr>
          <w:rFonts w:ascii="Times New Roman" w:eastAsia="SimSun" w:hAnsi="Times New Roman"/>
          <w:sz w:val="24"/>
          <w:szCs w:val="24"/>
          <w:lang w:eastAsia="zh-CN"/>
        </w:rPr>
        <w:t xml:space="preserve">), Kenya, Mali, Nigeria and Togo between 5,000 and 10,000 ha and less than 5,000 for the others (Somado </w:t>
      </w:r>
      <w:r w:rsidR="006310CF" w:rsidRPr="00791C5B">
        <w:rPr>
          <w:rFonts w:ascii="Times New Roman" w:eastAsia="SimSun" w:hAnsi="Times New Roman"/>
          <w:i/>
          <w:sz w:val="24"/>
          <w:szCs w:val="24"/>
          <w:lang w:eastAsia="zh-CN"/>
        </w:rPr>
        <w:t>et al.</w:t>
      </w:r>
      <w:r w:rsidR="006310CF" w:rsidRPr="00791C5B">
        <w:rPr>
          <w:rFonts w:ascii="Times New Roman" w:eastAsia="SimSun" w:hAnsi="Times New Roman"/>
          <w:sz w:val="24"/>
          <w:szCs w:val="24"/>
          <w:lang w:eastAsia="zh-CN"/>
        </w:rPr>
        <w:t>, 2008).</w:t>
      </w:r>
    </w:p>
    <w:p w:rsidR="003373C5" w:rsidRDefault="008301B5" w:rsidP="00B83E46">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Because of their high yields even on low nutrient soils, resistance and tolerance to several abiotic stresses, the NERICA cultivars provide hope for resource-poor upland African farmers, even more</w:t>
      </w:r>
      <w:r w:rsidRPr="00791C5B">
        <w:rPr>
          <w:rFonts w:ascii="Times New Roman" w:eastAsia="SimSun" w:hAnsi="Times New Roman"/>
          <w:b/>
          <w:sz w:val="24"/>
          <w:szCs w:val="24"/>
          <w:lang w:eastAsia="zh-CN"/>
        </w:rPr>
        <w:t xml:space="preserve"> </w:t>
      </w:r>
      <w:r w:rsidRPr="00791C5B">
        <w:rPr>
          <w:rFonts w:ascii="Times New Roman" w:eastAsia="SimSun" w:hAnsi="Times New Roman"/>
          <w:sz w:val="24"/>
          <w:szCs w:val="24"/>
          <w:lang w:eastAsia="zh-CN"/>
        </w:rPr>
        <w:t>affected by the food crisis when the price of rice increased dramatically.</w:t>
      </w:r>
      <w:r w:rsidRPr="00791C5B">
        <w:rPr>
          <w:rFonts w:ascii="Times New Roman" w:eastAsia="SimSun" w:hAnsi="Times New Roman"/>
          <w:b/>
          <w:sz w:val="24"/>
          <w:szCs w:val="24"/>
          <w:lang w:eastAsia="zh-CN"/>
        </w:rPr>
        <w:t xml:space="preserve"> </w:t>
      </w:r>
      <w:r w:rsidRPr="00791C5B">
        <w:rPr>
          <w:rFonts w:ascii="Times New Roman" w:eastAsia="SimSun" w:hAnsi="Times New Roman"/>
          <w:sz w:val="24"/>
          <w:szCs w:val="24"/>
          <w:lang w:eastAsia="zh-CN"/>
        </w:rPr>
        <w:t xml:space="preserve">In addition, the introduction of the high yielding NERICA cultivars has had a good impact on rice consumption and production in SSA where both have increased by more than 6% per annum </w:t>
      </w:r>
      <w:r w:rsidR="00F721DA" w:rsidRPr="00791C5B">
        <w:rPr>
          <w:rFonts w:ascii="Times New Roman" w:eastAsia="SimSun" w:hAnsi="Times New Roman"/>
          <w:sz w:val="24"/>
          <w:szCs w:val="24"/>
          <w:lang w:eastAsia="zh-CN"/>
        </w:rPr>
        <w:fldChar w:fldCharType="begin"/>
      </w:r>
      <w:r w:rsidRPr="00791C5B">
        <w:rPr>
          <w:rFonts w:ascii="Times New Roman" w:eastAsia="SimSun" w:hAnsi="Times New Roman"/>
          <w:sz w:val="24"/>
          <w:szCs w:val="24"/>
          <w:lang w:eastAsia="zh-CN"/>
        </w:rPr>
        <w:instrText xml:space="preserve"> ADDIN EN.CITE &lt;EndNote&gt;&lt;Cite&gt;&lt;Author&gt;Kormawa&lt;/Author&gt;&lt;Year&gt;2005&lt;/Year&gt;&lt;RecNum&gt;2781&lt;/RecNum&gt;&lt;record&gt;&lt;rec-number&gt;2781&lt;/rec-number&gt;&lt;foreign-keys&gt;&lt;key app="EN" db-id="vttaxwzaqd5vf6e0sr8ptvf25azwtvp9vt5x"&gt;2781&lt;/key&gt;&lt;/foreign-keys&gt;&lt;ref-type name="Journal Article"&gt;17&lt;/ref-type&gt;&lt;contributors&gt;&lt;authors&gt;&lt;author&gt;Kormawa,P.M., Keya SO, Touré AA.&lt;/author&gt;&lt;/authors&gt;&lt;/contributors&gt;&lt;titles&gt;&lt;title&gt;Developments and future prospects for rice research and production in Africa&lt;/title&gt;&lt;secondary-title&gt;&lt;style face="italic" font="default" size="100%"&gt;Agronomie Africaine&lt;/style&gt;&lt;/secondary-title&gt;&lt;/titles&gt;&lt;pages&gt;1-16&lt;/pages&gt;&lt;volume&gt;5&lt;/volume&gt;&lt;dates&gt;&lt;year&gt;2005&lt;/year&gt;&lt;/dates&gt;&lt;urls&gt;&lt;/urls&gt;&lt;/record&gt;&lt;/Cite&gt;&lt;/EndNote&gt;</w:instrText>
      </w:r>
      <w:r w:rsidR="00F721DA" w:rsidRPr="00791C5B">
        <w:rPr>
          <w:rFonts w:ascii="Times New Roman" w:eastAsia="SimSun" w:hAnsi="Times New Roman"/>
          <w:sz w:val="24"/>
          <w:szCs w:val="24"/>
          <w:lang w:eastAsia="zh-CN"/>
        </w:rPr>
        <w:fldChar w:fldCharType="separate"/>
      </w:r>
      <w:r w:rsidRPr="00791C5B">
        <w:rPr>
          <w:rFonts w:ascii="Times New Roman" w:eastAsia="SimSun" w:hAnsi="Times New Roman"/>
          <w:sz w:val="24"/>
          <w:szCs w:val="24"/>
          <w:lang w:eastAsia="zh-CN"/>
        </w:rPr>
        <w:t xml:space="preserve">(Kormawa </w:t>
      </w:r>
      <w:r w:rsidRPr="00791C5B">
        <w:rPr>
          <w:rFonts w:ascii="Times New Roman" w:eastAsia="SimSun" w:hAnsi="Times New Roman"/>
          <w:i/>
          <w:sz w:val="24"/>
          <w:szCs w:val="24"/>
          <w:lang w:eastAsia="zh-CN"/>
        </w:rPr>
        <w:t>et al.</w:t>
      </w:r>
      <w:r w:rsidRPr="00791C5B">
        <w:rPr>
          <w:rFonts w:ascii="Times New Roman" w:eastAsia="SimSun" w:hAnsi="Times New Roman"/>
          <w:sz w:val="24"/>
          <w:szCs w:val="24"/>
          <w:lang w:eastAsia="zh-CN"/>
        </w:rPr>
        <w:t>, 2005)</w:t>
      </w:r>
      <w:r w:rsidR="00F721DA" w:rsidRPr="00791C5B">
        <w:rPr>
          <w:rFonts w:ascii="Times New Roman" w:eastAsia="SimSun" w:hAnsi="Times New Roman"/>
          <w:sz w:val="24"/>
          <w:szCs w:val="24"/>
          <w:lang w:eastAsia="zh-CN"/>
        </w:rPr>
        <w:fldChar w:fldCharType="end"/>
      </w:r>
      <w:r w:rsidRPr="00791C5B">
        <w:rPr>
          <w:rFonts w:ascii="Times New Roman" w:eastAsia="SimSun" w:hAnsi="Times New Roman"/>
          <w:sz w:val="24"/>
          <w:szCs w:val="24"/>
          <w:lang w:eastAsia="zh-CN"/>
        </w:rPr>
        <w:t xml:space="preserve">. However, with the increasing take up and growth of the NERICA cultivars in rain-fed upland areas where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infestation is high (Fig 1.9) problems with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infection is beginning to emerge and information about resistance and tolerance to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in these new cultivars is lacking. Thus, many upland rice farmers, after years of growing some of these new rice cultivars, are beginning to report that </w:t>
      </w:r>
      <w:r w:rsidR="00E9765B">
        <w:rPr>
          <w:rFonts w:ascii="Times New Roman" w:eastAsia="SimSun" w:hAnsi="Times New Roman"/>
          <w:sz w:val="24"/>
          <w:szCs w:val="24"/>
          <w:lang w:eastAsia="zh-CN"/>
        </w:rPr>
        <w:t xml:space="preserve">the </w:t>
      </w:r>
      <w:r w:rsidRPr="00791C5B">
        <w:rPr>
          <w:rFonts w:ascii="Times New Roman" w:eastAsia="SimSun" w:hAnsi="Times New Roman"/>
          <w:sz w:val="24"/>
          <w:szCs w:val="24"/>
          <w:lang w:eastAsia="zh-CN"/>
        </w:rPr>
        <w:t xml:space="preserve">parasitic weed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appear</w:t>
      </w:r>
      <w:r w:rsidR="00E9765B">
        <w:rPr>
          <w:rFonts w:ascii="Times New Roman" w:eastAsia="SimSun" w:hAnsi="Times New Roman"/>
          <w:sz w:val="24"/>
          <w:szCs w:val="24"/>
          <w:lang w:eastAsia="zh-CN"/>
        </w:rPr>
        <w:t>s</w:t>
      </w:r>
      <w:r w:rsidRPr="00791C5B">
        <w:rPr>
          <w:rFonts w:ascii="Times New Roman" w:eastAsia="SimSun" w:hAnsi="Times New Roman"/>
          <w:sz w:val="24"/>
          <w:szCs w:val="24"/>
          <w:lang w:eastAsia="zh-CN"/>
        </w:rPr>
        <w:t xml:space="preserve"> to be one of the major constraints that they are facing in their fields.</w:t>
      </w:r>
      <w:r w:rsidRPr="008301B5">
        <w:rPr>
          <w:rFonts w:ascii="Times New Roman" w:eastAsia="SimSun" w:hAnsi="Times New Roman"/>
          <w:sz w:val="24"/>
          <w:szCs w:val="24"/>
          <w:lang w:eastAsia="zh-CN"/>
        </w:rPr>
        <w:t xml:space="preserve"> </w:t>
      </w:r>
      <w:r w:rsidRPr="00791C5B">
        <w:rPr>
          <w:rFonts w:ascii="Times New Roman" w:eastAsia="SimSun" w:hAnsi="Times New Roman"/>
          <w:sz w:val="24"/>
          <w:szCs w:val="24"/>
          <w:lang w:eastAsia="zh-CN"/>
        </w:rPr>
        <w:t xml:space="preserve">To date, very little is known </w:t>
      </w:r>
      <w:r w:rsidR="007A2486" w:rsidRPr="00791C5B">
        <w:rPr>
          <w:rFonts w:ascii="Times New Roman" w:eastAsia="SimSun" w:hAnsi="Times New Roman"/>
          <w:sz w:val="24"/>
          <w:szCs w:val="24"/>
          <w:lang w:eastAsia="zh-CN"/>
        </w:rPr>
        <w:t xml:space="preserve">about the resistance or tolerance to different species and ecotypes of </w:t>
      </w:r>
      <w:r w:rsidR="007A2486" w:rsidRPr="00791C5B">
        <w:rPr>
          <w:rFonts w:ascii="Times New Roman" w:eastAsia="SimSun" w:hAnsi="Times New Roman"/>
          <w:i/>
          <w:sz w:val="24"/>
          <w:szCs w:val="24"/>
          <w:lang w:eastAsia="zh-CN"/>
        </w:rPr>
        <w:t xml:space="preserve">Striga </w:t>
      </w:r>
      <w:r w:rsidR="007A2486" w:rsidRPr="00791C5B">
        <w:rPr>
          <w:rFonts w:ascii="Times New Roman" w:eastAsia="SimSun" w:hAnsi="Times New Roman"/>
          <w:sz w:val="24"/>
          <w:szCs w:val="24"/>
          <w:lang w:eastAsia="zh-CN"/>
        </w:rPr>
        <w:t>of the parental lines or of the NERICA cultivars themselves. An aim of my study was to</w:t>
      </w:r>
      <w:r w:rsidR="007A2486">
        <w:rPr>
          <w:rFonts w:ascii="Times New Roman" w:eastAsia="SimSun" w:hAnsi="Times New Roman"/>
          <w:sz w:val="24"/>
          <w:szCs w:val="24"/>
          <w:lang w:eastAsia="zh-CN"/>
        </w:rPr>
        <w:t xml:space="preserve"> </w:t>
      </w:r>
      <w:r w:rsidR="007A2486" w:rsidRPr="00791C5B">
        <w:rPr>
          <w:rFonts w:ascii="Times New Roman" w:eastAsia="SimSun" w:hAnsi="Times New Roman"/>
          <w:sz w:val="24"/>
          <w:szCs w:val="24"/>
          <w:lang w:eastAsia="zh-CN"/>
        </w:rPr>
        <w:t xml:space="preserve">identify sources of resistance and tolerance in the NERICA rice cultivars </w:t>
      </w:r>
      <w:r w:rsidR="007A2486" w:rsidRPr="00791C5B">
        <w:rPr>
          <w:rFonts w:ascii="Times New Roman" w:eastAsia="SimSun" w:hAnsi="Times New Roman"/>
          <w:bCs/>
          <w:sz w:val="24"/>
          <w:szCs w:val="24"/>
          <w:lang w:val="en-US" w:eastAsia="zh-CN"/>
        </w:rPr>
        <w:t xml:space="preserve">to different species and ecotypes of </w:t>
      </w:r>
      <w:r w:rsidR="007A2486" w:rsidRPr="00791C5B">
        <w:rPr>
          <w:rFonts w:ascii="Times New Roman" w:eastAsia="SimSun" w:hAnsi="Times New Roman"/>
          <w:bCs/>
          <w:i/>
          <w:sz w:val="24"/>
          <w:szCs w:val="24"/>
          <w:lang w:val="en-US" w:eastAsia="zh-CN"/>
        </w:rPr>
        <w:t>Striga</w:t>
      </w:r>
      <w:r w:rsidR="007A2486" w:rsidRPr="00791C5B">
        <w:rPr>
          <w:rFonts w:ascii="Times New Roman" w:eastAsia="SimSun" w:hAnsi="Times New Roman"/>
          <w:bCs/>
          <w:sz w:val="24"/>
          <w:szCs w:val="24"/>
          <w:lang w:val="en-US" w:eastAsia="zh-CN"/>
        </w:rPr>
        <w:t xml:space="preserve"> and to understand the molecular genetic nature of their</w:t>
      </w:r>
      <w:r w:rsidR="007A2486" w:rsidRPr="007A2486">
        <w:rPr>
          <w:rFonts w:ascii="Times New Roman" w:eastAsia="SimSun" w:hAnsi="Times New Roman"/>
          <w:bCs/>
          <w:sz w:val="24"/>
          <w:szCs w:val="24"/>
          <w:lang w:val="en-US" w:eastAsia="zh-CN"/>
        </w:rPr>
        <w:t xml:space="preserve"> </w:t>
      </w:r>
    </w:p>
    <w:p w:rsidR="006A0931" w:rsidRDefault="006A0931" w:rsidP="006A0931">
      <w:pPr>
        <w:spacing w:before="120" w:after="0" w:line="360" w:lineRule="auto"/>
        <w:jc w:val="both"/>
        <w:rPr>
          <w:rFonts w:ascii="Times New Roman" w:eastAsia="SimSun" w:hAnsi="Times New Roman"/>
          <w:sz w:val="24"/>
          <w:szCs w:val="24"/>
          <w:lang w:eastAsia="zh-CN"/>
        </w:rPr>
      </w:pPr>
    </w:p>
    <w:p w:rsidR="006A0931" w:rsidRDefault="006A0931" w:rsidP="00B64BF7">
      <w:pPr>
        <w:spacing w:before="120" w:after="0" w:line="360" w:lineRule="auto"/>
        <w:jc w:val="both"/>
        <w:rPr>
          <w:rFonts w:ascii="Times New Roman" w:eastAsia="SimSun" w:hAnsi="Times New Roman"/>
          <w:bCs/>
          <w:sz w:val="24"/>
          <w:szCs w:val="24"/>
          <w:lang w:val="en-US" w:eastAsia="zh-CN"/>
        </w:rPr>
      </w:pPr>
    </w:p>
    <w:p w:rsidR="006A0931" w:rsidRPr="00B83E46" w:rsidRDefault="006A0931" w:rsidP="00B64BF7">
      <w:pPr>
        <w:spacing w:before="120" w:after="0" w:line="360" w:lineRule="auto"/>
        <w:jc w:val="both"/>
        <w:rPr>
          <w:rFonts w:ascii="Times New Roman" w:eastAsia="SimSun" w:hAnsi="Times New Roman"/>
          <w:bCs/>
          <w:sz w:val="24"/>
          <w:szCs w:val="24"/>
          <w:lang w:val="en-US" w:eastAsia="zh-CN"/>
        </w:rPr>
      </w:pPr>
    </w:p>
    <w:p w:rsidR="00CD32CD" w:rsidRDefault="00CD32CD" w:rsidP="008301B5">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Table 1.1 Pedigree of 18 NERICA rice cultivars derived from donor parent CG14 and recurrent parents WAB56-104, WAB56-50 and W181-18.</w:t>
      </w:r>
    </w:p>
    <w:p w:rsidR="0081694D" w:rsidRDefault="0081694D">
      <w:pPr>
        <w:rPr>
          <w:rFonts w:ascii="Times New Roman" w:eastAsia="SimSun" w:hAnsi="Times New Roman"/>
          <w:sz w:val="24"/>
          <w:szCs w:val="24"/>
          <w:lang w:eastAsia="zh-C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3402"/>
        <w:gridCol w:w="3509"/>
      </w:tblGrid>
      <w:tr w:rsidR="0081694D" w:rsidTr="0081694D">
        <w:tc>
          <w:tcPr>
            <w:tcW w:w="1809" w:type="dxa"/>
            <w:tcBorders>
              <w:top w:val="single" w:sz="4" w:space="0" w:color="auto"/>
              <w:bottom w:val="single" w:sz="4" w:space="0" w:color="auto"/>
            </w:tcBorders>
          </w:tcPr>
          <w:p w:rsidR="0081694D" w:rsidRPr="00C85109" w:rsidRDefault="0081694D" w:rsidP="0081694D">
            <w:pPr>
              <w:autoSpaceDE w:val="0"/>
              <w:autoSpaceDN w:val="0"/>
              <w:adjustRightInd w:val="0"/>
              <w:spacing w:line="360" w:lineRule="auto"/>
              <w:rPr>
                <w:rFonts w:ascii="Times New Roman" w:hAnsi="Times New Roman"/>
                <w:b/>
                <w:sz w:val="24"/>
                <w:szCs w:val="24"/>
              </w:rPr>
            </w:pPr>
            <w:r w:rsidRPr="00C85109">
              <w:rPr>
                <w:rFonts w:ascii="Times New Roman" w:hAnsi="Times New Roman"/>
                <w:b/>
                <w:sz w:val="24"/>
                <w:szCs w:val="24"/>
              </w:rPr>
              <w:t>Cultivar</w:t>
            </w:r>
          </w:p>
        </w:tc>
        <w:tc>
          <w:tcPr>
            <w:tcW w:w="3402" w:type="dxa"/>
            <w:tcBorders>
              <w:top w:val="single" w:sz="4" w:space="0" w:color="auto"/>
              <w:bottom w:val="single" w:sz="4" w:space="0" w:color="auto"/>
            </w:tcBorders>
          </w:tcPr>
          <w:p w:rsidR="0081694D" w:rsidRPr="00C85109" w:rsidRDefault="0081694D" w:rsidP="0081694D">
            <w:pPr>
              <w:autoSpaceDE w:val="0"/>
              <w:autoSpaceDN w:val="0"/>
              <w:adjustRightInd w:val="0"/>
              <w:spacing w:line="360" w:lineRule="auto"/>
              <w:jc w:val="center"/>
              <w:rPr>
                <w:rFonts w:ascii="Times New Roman" w:hAnsi="Times New Roman"/>
                <w:b/>
                <w:sz w:val="24"/>
                <w:szCs w:val="24"/>
              </w:rPr>
            </w:pPr>
            <w:r w:rsidRPr="00C85109">
              <w:rPr>
                <w:rFonts w:ascii="Times New Roman" w:hAnsi="Times New Roman"/>
                <w:b/>
                <w:sz w:val="24"/>
                <w:szCs w:val="24"/>
              </w:rPr>
              <w:t>Pedigree</w:t>
            </w:r>
          </w:p>
        </w:tc>
        <w:tc>
          <w:tcPr>
            <w:tcW w:w="3509" w:type="dxa"/>
            <w:tcBorders>
              <w:top w:val="single" w:sz="4" w:space="0" w:color="auto"/>
              <w:bottom w:val="single" w:sz="4" w:space="0" w:color="auto"/>
            </w:tcBorders>
          </w:tcPr>
          <w:p w:rsidR="0081694D" w:rsidRPr="00C85109" w:rsidRDefault="0081694D" w:rsidP="0081694D">
            <w:pPr>
              <w:autoSpaceDE w:val="0"/>
              <w:autoSpaceDN w:val="0"/>
              <w:adjustRightInd w:val="0"/>
              <w:spacing w:line="360" w:lineRule="auto"/>
              <w:jc w:val="center"/>
              <w:rPr>
                <w:rFonts w:ascii="Times New Roman" w:hAnsi="Times New Roman"/>
                <w:b/>
                <w:sz w:val="24"/>
                <w:szCs w:val="24"/>
              </w:rPr>
            </w:pPr>
            <w:r w:rsidRPr="00C85109">
              <w:rPr>
                <w:rFonts w:ascii="Times New Roman" w:hAnsi="Times New Roman"/>
                <w:b/>
                <w:sz w:val="24"/>
                <w:szCs w:val="24"/>
              </w:rPr>
              <w:t>Backcross</w:t>
            </w:r>
          </w:p>
        </w:tc>
      </w:tr>
      <w:tr w:rsidR="0081694D" w:rsidTr="0081694D">
        <w:tc>
          <w:tcPr>
            <w:tcW w:w="1809" w:type="dxa"/>
            <w:tcBorders>
              <w:top w:val="single" w:sz="4" w:space="0" w:color="auto"/>
            </w:tcBorders>
          </w:tcPr>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NERICA 1</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NERICA 2</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NERICA 3</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NERICA 4</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NERICA 5</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NERICA 6</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NERICA 7</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NERICA 8</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NERICA 9</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NERICA 10</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NERICA 11</w:t>
            </w:r>
          </w:p>
        </w:tc>
        <w:tc>
          <w:tcPr>
            <w:tcW w:w="3402" w:type="dxa"/>
            <w:tcBorders>
              <w:top w:val="single" w:sz="4" w:space="0" w:color="auto"/>
            </w:tcBorders>
          </w:tcPr>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WAB450-I-B-P-38-HB</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WAB450-11-1-P31-1-HB</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WAB450-I-B-P-28-HB</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WAB450-I-B-P-91-HB</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WAB450-11-1-1-P31-HB</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WAB450-I-B-P-160-HB</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WAB450-I-B-P-20-HB</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WAB450-1-BL1-136-HB</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WAB450-B-136-HB</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WAB450-11-1-1-P41-HB</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WAB450-16-2-BL2-DV1</w:t>
            </w:r>
          </w:p>
        </w:tc>
        <w:tc>
          <w:tcPr>
            <w:tcW w:w="3509" w:type="dxa"/>
            <w:tcBorders>
              <w:top w:val="single" w:sz="4" w:space="0" w:color="auto"/>
            </w:tcBorders>
          </w:tcPr>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WAB56-104/CG14//WAB56-104</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WAB56-104/CG14//WAB56-104</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WAB56-104/CG14//WAB56-104</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WAB56-104/CG14//WAB56-104</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WAB56-104/CG14//WAB56-104</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WAB56-104/CG14//WAB56-104</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WAB56-104/CG14//WAB56-104</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WAB56-104/CG14//WAB56-104</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WAB56-104/CG14//WAB56-104</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WAB56-104/CG14//WAB56-104</w:t>
            </w:r>
          </w:p>
          <w:p w:rsidR="0081694D" w:rsidRPr="007553E9" w:rsidRDefault="0081694D" w:rsidP="0081694D">
            <w:pPr>
              <w:autoSpaceDE w:val="0"/>
              <w:autoSpaceDN w:val="0"/>
              <w:adjustRightInd w:val="0"/>
              <w:spacing w:line="360" w:lineRule="auto"/>
              <w:jc w:val="both"/>
              <w:rPr>
                <w:rFonts w:ascii="Times New Roman" w:hAnsi="Times New Roman"/>
                <w:color w:val="008000"/>
                <w:sz w:val="24"/>
                <w:szCs w:val="24"/>
              </w:rPr>
            </w:pPr>
            <w:r w:rsidRPr="007553E9">
              <w:rPr>
                <w:rFonts w:ascii="Times New Roman" w:hAnsi="Times New Roman"/>
                <w:color w:val="008000"/>
                <w:sz w:val="24"/>
                <w:szCs w:val="24"/>
              </w:rPr>
              <w:t>WAB56-104/CG14//WAB56-104</w:t>
            </w:r>
          </w:p>
        </w:tc>
      </w:tr>
      <w:tr w:rsidR="0081694D" w:rsidRPr="007553E9" w:rsidTr="0081694D">
        <w:tc>
          <w:tcPr>
            <w:tcW w:w="1809" w:type="dxa"/>
          </w:tcPr>
          <w:p w:rsidR="0081694D" w:rsidRPr="007553E9" w:rsidRDefault="0081694D" w:rsidP="0081694D">
            <w:pPr>
              <w:autoSpaceDE w:val="0"/>
              <w:autoSpaceDN w:val="0"/>
              <w:adjustRightInd w:val="0"/>
              <w:spacing w:line="360" w:lineRule="auto"/>
              <w:jc w:val="both"/>
              <w:rPr>
                <w:rFonts w:ascii="Times New Roman" w:hAnsi="Times New Roman"/>
                <w:color w:val="FF0000"/>
                <w:sz w:val="24"/>
                <w:szCs w:val="24"/>
              </w:rPr>
            </w:pPr>
            <w:r w:rsidRPr="007553E9">
              <w:rPr>
                <w:rFonts w:ascii="Times New Roman" w:hAnsi="Times New Roman"/>
                <w:color w:val="FF0000"/>
                <w:sz w:val="24"/>
                <w:szCs w:val="24"/>
              </w:rPr>
              <w:t>NERICA 12</w:t>
            </w:r>
          </w:p>
          <w:p w:rsidR="0081694D" w:rsidRPr="007553E9" w:rsidRDefault="0081694D" w:rsidP="0081694D">
            <w:pPr>
              <w:autoSpaceDE w:val="0"/>
              <w:autoSpaceDN w:val="0"/>
              <w:adjustRightInd w:val="0"/>
              <w:spacing w:line="360" w:lineRule="auto"/>
              <w:jc w:val="both"/>
              <w:rPr>
                <w:rFonts w:ascii="Times New Roman" w:hAnsi="Times New Roman"/>
                <w:color w:val="FF0000"/>
                <w:sz w:val="24"/>
                <w:szCs w:val="24"/>
              </w:rPr>
            </w:pPr>
            <w:r w:rsidRPr="007553E9">
              <w:rPr>
                <w:rFonts w:ascii="Times New Roman" w:hAnsi="Times New Roman"/>
                <w:color w:val="FF0000"/>
                <w:sz w:val="24"/>
                <w:szCs w:val="24"/>
              </w:rPr>
              <w:t>NERICA 13</w:t>
            </w:r>
          </w:p>
          <w:p w:rsidR="0081694D" w:rsidRPr="007553E9" w:rsidRDefault="0081694D" w:rsidP="0081694D">
            <w:pPr>
              <w:autoSpaceDE w:val="0"/>
              <w:autoSpaceDN w:val="0"/>
              <w:adjustRightInd w:val="0"/>
              <w:spacing w:line="360" w:lineRule="auto"/>
              <w:jc w:val="both"/>
              <w:rPr>
                <w:rFonts w:ascii="Times New Roman" w:hAnsi="Times New Roman"/>
                <w:color w:val="FF0000"/>
                <w:sz w:val="24"/>
                <w:szCs w:val="24"/>
              </w:rPr>
            </w:pPr>
            <w:r w:rsidRPr="007553E9">
              <w:rPr>
                <w:rFonts w:ascii="Times New Roman" w:hAnsi="Times New Roman"/>
                <w:color w:val="FF0000"/>
                <w:sz w:val="24"/>
                <w:szCs w:val="24"/>
              </w:rPr>
              <w:t>NERICA 14</w:t>
            </w:r>
          </w:p>
        </w:tc>
        <w:tc>
          <w:tcPr>
            <w:tcW w:w="3402" w:type="dxa"/>
          </w:tcPr>
          <w:p w:rsidR="0081694D" w:rsidRPr="007553E9" w:rsidRDefault="0081694D" w:rsidP="0081694D">
            <w:pPr>
              <w:autoSpaceDE w:val="0"/>
              <w:autoSpaceDN w:val="0"/>
              <w:adjustRightInd w:val="0"/>
              <w:spacing w:line="360" w:lineRule="auto"/>
              <w:jc w:val="both"/>
              <w:rPr>
                <w:rFonts w:ascii="Times New Roman" w:hAnsi="Times New Roman"/>
                <w:color w:val="FF0000"/>
                <w:sz w:val="24"/>
                <w:szCs w:val="24"/>
              </w:rPr>
            </w:pPr>
            <w:r w:rsidRPr="007553E9">
              <w:rPr>
                <w:rFonts w:ascii="Times New Roman" w:hAnsi="Times New Roman"/>
                <w:color w:val="FF0000"/>
                <w:sz w:val="24"/>
                <w:szCs w:val="24"/>
              </w:rPr>
              <w:t>WAB880-1-38-20-17-P1-HB</w:t>
            </w:r>
          </w:p>
          <w:p w:rsidR="0081694D" w:rsidRPr="007553E9" w:rsidRDefault="0081694D" w:rsidP="0081694D">
            <w:pPr>
              <w:autoSpaceDE w:val="0"/>
              <w:autoSpaceDN w:val="0"/>
              <w:adjustRightInd w:val="0"/>
              <w:spacing w:line="360" w:lineRule="auto"/>
              <w:jc w:val="both"/>
              <w:rPr>
                <w:rFonts w:ascii="Times New Roman" w:hAnsi="Times New Roman"/>
                <w:color w:val="FF0000"/>
                <w:sz w:val="24"/>
                <w:szCs w:val="24"/>
              </w:rPr>
            </w:pPr>
            <w:r w:rsidRPr="007553E9">
              <w:rPr>
                <w:rFonts w:ascii="Times New Roman" w:hAnsi="Times New Roman"/>
                <w:color w:val="FF0000"/>
                <w:sz w:val="24"/>
                <w:szCs w:val="24"/>
              </w:rPr>
              <w:t>WAB880-1-38-20-28-P1-HB</w:t>
            </w:r>
          </w:p>
          <w:p w:rsidR="0081694D" w:rsidRPr="007553E9" w:rsidRDefault="0081694D" w:rsidP="0081694D">
            <w:pPr>
              <w:autoSpaceDE w:val="0"/>
              <w:autoSpaceDN w:val="0"/>
              <w:adjustRightInd w:val="0"/>
              <w:spacing w:line="360" w:lineRule="auto"/>
              <w:jc w:val="both"/>
              <w:rPr>
                <w:rFonts w:ascii="Times New Roman" w:hAnsi="Times New Roman"/>
                <w:color w:val="FF0000"/>
                <w:sz w:val="24"/>
                <w:szCs w:val="24"/>
              </w:rPr>
            </w:pPr>
            <w:r w:rsidRPr="007553E9">
              <w:rPr>
                <w:rFonts w:ascii="Times New Roman" w:hAnsi="Times New Roman"/>
                <w:color w:val="FF0000"/>
                <w:sz w:val="24"/>
                <w:szCs w:val="24"/>
              </w:rPr>
              <w:t>WAB880-1-32-1-2-P1-HB</w:t>
            </w:r>
          </w:p>
        </w:tc>
        <w:tc>
          <w:tcPr>
            <w:tcW w:w="3509" w:type="dxa"/>
          </w:tcPr>
          <w:p w:rsidR="0081694D" w:rsidRPr="007553E9" w:rsidRDefault="0081694D" w:rsidP="0081694D">
            <w:pPr>
              <w:autoSpaceDE w:val="0"/>
              <w:autoSpaceDN w:val="0"/>
              <w:adjustRightInd w:val="0"/>
              <w:spacing w:line="360" w:lineRule="auto"/>
              <w:jc w:val="both"/>
              <w:rPr>
                <w:rFonts w:ascii="Times New Roman" w:hAnsi="Times New Roman"/>
                <w:color w:val="FF0000"/>
                <w:sz w:val="24"/>
                <w:szCs w:val="24"/>
              </w:rPr>
            </w:pPr>
            <w:r w:rsidRPr="007553E9">
              <w:rPr>
                <w:rFonts w:ascii="Times New Roman" w:hAnsi="Times New Roman"/>
                <w:color w:val="FF0000"/>
                <w:sz w:val="24"/>
                <w:szCs w:val="24"/>
              </w:rPr>
              <w:t>WAB56-50/CG14//WAB56-50</w:t>
            </w:r>
          </w:p>
          <w:p w:rsidR="0081694D" w:rsidRPr="007553E9" w:rsidRDefault="0081694D" w:rsidP="0081694D">
            <w:pPr>
              <w:autoSpaceDE w:val="0"/>
              <w:autoSpaceDN w:val="0"/>
              <w:adjustRightInd w:val="0"/>
              <w:spacing w:line="360" w:lineRule="auto"/>
              <w:jc w:val="both"/>
              <w:rPr>
                <w:rFonts w:ascii="Times New Roman" w:hAnsi="Times New Roman"/>
                <w:color w:val="FF0000"/>
                <w:sz w:val="24"/>
                <w:szCs w:val="24"/>
              </w:rPr>
            </w:pPr>
            <w:r w:rsidRPr="007553E9">
              <w:rPr>
                <w:rFonts w:ascii="Times New Roman" w:hAnsi="Times New Roman"/>
                <w:color w:val="FF0000"/>
                <w:sz w:val="24"/>
                <w:szCs w:val="24"/>
              </w:rPr>
              <w:t>WAB56-50/CG14//WAB56-50</w:t>
            </w:r>
          </w:p>
          <w:p w:rsidR="0081694D" w:rsidRPr="007553E9" w:rsidRDefault="0081694D" w:rsidP="0081694D">
            <w:pPr>
              <w:autoSpaceDE w:val="0"/>
              <w:autoSpaceDN w:val="0"/>
              <w:adjustRightInd w:val="0"/>
              <w:spacing w:line="360" w:lineRule="auto"/>
              <w:jc w:val="both"/>
              <w:rPr>
                <w:rFonts w:ascii="Times New Roman" w:hAnsi="Times New Roman"/>
                <w:color w:val="FF0000"/>
                <w:sz w:val="24"/>
                <w:szCs w:val="24"/>
              </w:rPr>
            </w:pPr>
            <w:r w:rsidRPr="007553E9">
              <w:rPr>
                <w:rFonts w:ascii="Times New Roman" w:hAnsi="Times New Roman"/>
                <w:color w:val="FF0000"/>
                <w:sz w:val="24"/>
                <w:szCs w:val="24"/>
              </w:rPr>
              <w:t>WAB56-50/CG14//WAB56-50</w:t>
            </w:r>
          </w:p>
        </w:tc>
      </w:tr>
      <w:tr w:rsidR="0081694D" w:rsidTr="0081694D">
        <w:tc>
          <w:tcPr>
            <w:tcW w:w="1809" w:type="dxa"/>
            <w:tcBorders>
              <w:bottom w:val="single" w:sz="4" w:space="0" w:color="auto"/>
            </w:tcBorders>
          </w:tcPr>
          <w:p w:rsidR="0081694D" w:rsidRPr="007553E9" w:rsidRDefault="0081694D" w:rsidP="0081694D">
            <w:pPr>
              <w:autoSpaceDE w:val="0"/>
              <w:autoSpaceDN w:val="0"/>
              <w:adjustRightInd w:val="0"/>
              <w:spacing w:line="360" w:lineRule="auto"/>
              <w:jc w:val="both"/>
              <w:rPr>
                <w:rFonts w:ascii="Times New Roman" w:hAnsi="Times New Roman"/>
                <w:color w:val="3333FF"/>
                <w:sz w:val="24"/>
                <w:szCs w:val="24"/>
              </w:rPr>
            </w:pPr>
            <w:r w:rsidRPr="007553E9">
              <w:rPr>
                <w:rFonts w:ascii="Times New Roman" w:hAnsi="Times New Roman"/>
                <w:color w:val="3333FF"/>
                <w:sz w:val="24"/>
                <w:szCs w:val="24"/>
              </w:rPr>
              <w:t>NERICA 15</w:t>
            </w:r>
          </w:p>
          <w:p w:rsidR="0081694D" w:rsidRPr="007553E9" w:rsidRDefault="0081694D" w:rsidP="0081694D">
            <w:pPr>
              <w:autoSpaceDE w:val="0"/>
              <w:autoSpaceDN w:val="0"/>
              <w:adjustRightInd w:val="0"/>
              <w:spacing w:line="360" w:lineRule="auto"/>
              <w:jc w:val="both"/>
              <w:rPr>
                <w:rFonts w:ascii="Times New Roman" w:hAnsi="Times New Roman"/>
                <w:color w:val="3333FF"/>
                <w:sz w:val="24"/>
                <w:szCs w:val="24"/>
              </w:rPr>
            </w:pPr>
            <w:r w:rsidRPr="007553E9">
              <w:rPr>
                <w:rFonts w:ascii="Times New Roman" w:hAnsi="Times New Roman"/>
                <w:color w:val="3333FF"/>
                <w:sz w:val="24"/>
                <w:szCs w:val="24"/>
              </w:rPr>
              <w:t>NERICA 16</w:t>
            </w:r>
          </w:p>
          <w:p w:rsidR="0081694D" w:rsidRPr="007553E9" w:rsidRDefault="0081694D" w:rsidP="0081694D">
            <w:pPr>
              <w:autoSpaceDE w:val="0"/>
              <w:autoSpaceDN w:val="0"/>
              <w:adjustRightInd w:val="0"/>
              <w:spacing w:line="360" w:lineRule="auto"/>
              <w:jc w:val="both"/>
              <w:rPr>
                <w:rFonts w:ascii="Times New Roman" w:hAnsi="Times New Roman"/>
                <w:color w:val="3333FF"/>
                <w:sz w:val="24"/>
                <w:szCs w:val="24"/>
              </w:rPr>
            </w:pPr>
            <w:r w:rsidRPr="007553E9">
              <w:rPr>
                <w:rFonts w:ascii="Times New Roman" w:hAnsi="Times New Roman"/>
                <w:color w:val="3333FF"/>
                <w:sz w:val="24"/>
                <w:szCs w:val="24"/>
              </w:rPr>
              <w:t>NERICA 17</w:t>
            </w:r>
          </w:p>
          <w:p w:rsidR="0081694D" w:rsidRPr="007553E9" w:rsidRDefault="0081694D" w:rsidP="0081694D">
            <w:pPr>
              <w:autoSpaceDE w:val="0"/>
              <w:autoSpaceDN w:val="0"/>
              <w:adjustRightInd w:val="0"/>
              <w:spacing w:line="360" w:lineRule="auto"/>
              <w:jc w:val="both"/>
              <w:rPr>
                <w:rFonts w:ascii="Times New Roman" w:hAnsi="Times New Roman"/>
                <w:color w:val="3333FF"/>
                <w:sz w:val="24"/>
                <w:szCs w:val="24"/>
              </w:rPr>
            </w:pPr>
            <w:r w:rsidRPr="007553E9">
              <w:rPr>
                <w:rFonts w:ascii="Times New Roman" w:hAnsi="Times New Roman"/>
                <w:color w:val="3333FF"/>
                <w:sz w:val="24"/>
                <w:szCs w:val="24"/>
              </w:rPr>
              <w:t>NERICA 18</w:t>
            </w:r>
          </w:p>
        </w:tc>
        <w:tc>
          <w:tcPr>
            <w:tcW w:w="3402" w:type="dxa"/>
            <w:tcBorders>
              <w:bottom w:val="single" w:sz="4" w:space="0" w:color="auto"/>
            </w:tcBorders>
          </w:tcPr>
          <w:p w:rsidR="0081694D" w:rsidRPr="007553E9" w:rsidRDefault="0081694D" w:rsidP="0081694D">
            <w:pPr>
              <w:autoSpaceDE w:val="0"/>
              <w:autoSpaceDN w:val="0"/>
              <w:adjustRightInd w:val="0"/>
              <w:spacing w:line="360" w:lineRule="auto"/>
              <w:jc w:val="both"/>
              <w:rPr>
                <w:rFonts w:ascii="Times New Roman" w:hAnsi="Times New Roman"/>
                <w:color w:val="3333FF"/>
                <w:sz w:val="24"/>
                <w:szCs w:val="24"/>
              </w:rPr>
            </w:pPr>
            <w:r w:rsidRPr="007553E9">
              <w:rPr>
                <w:rFonts w:ascii="Times New Roman" w:hAnsi="Times New Roman"/>
                <w:color w:val="3333FF"/>
                <w:sz w:val="24"/>
                <w:szCs w:val="24"/>
              </w:rPr>
              <w:t>WAB881-10-37-18-3-P1-HB</w:t>
            </w:r>
          </w:p>
          <w:p w:rsidR="0081694D" w:rsidRPr="007553E9" w:rsidRDefault="0081694D" w:rsidP="0081694D">
            <w:pPr>
              <w:autoSpaceDE w:val="0"/>
              <w:autoSpaceDN w:val="0"/>
              <w:adjustRightInd w:val="0"/>
              <w:spacing w:line="360" w:lineRule="auto"/>
              <w:jc w:val="both"/>
              <w:rPr>
                <w:rFonts w:ascii="Times New Roman" w:hAnsi="Times New Roman"/>
                <w:color w:val="3333FF"/>
                <w:sz w:val="24"/>
                <w:szCs w:val="24"/>
              </w:rPr>
            </w:pPr>
            <w:r w:rsidRPr="007553E9">
              <w:rPr>
                <w:rFonts w:ascii="Times New Roman" w:hAnsi="Times New Roman"/>
                <w:color w:val="3333FF"/>
                <w:sz w:val="24"/>
                <w:szCs w:val="24"/>
              </w:rPr>
              <w:t>WAB881-10-37-18-9-P1-HB WAB881-10-37-18-13-P1-HB</w:t>
            </w:r>
          </w:p>
          <w:p w:rsidR="0081694D" w:rsidRPr="007553E9" w:rsidRDefault="0081694D" w:rsidP="0081694D">
            <w:pPr>
              <w:autoSpaceDE w:val="0"/>
              <w:autoSpaceDN w:val="0"/>
              <w:adjustRightInd w:val="0"/>
              <w:spacing w:line="360" w:lineRule="auto"/>
              <w:jc w:val="both"/>
              <w:rPr>
                <w:rFonts w:ascii="Times New Roman" w:hAnsi="Times New Roman"/>
                <w:color w:val="3333FF"/>
                <w:sz w:val="24"/>
                <w:szCs w:val="24"/>
              </w:rPr>
            </w:pPr>
            <w:r w:rsidRPr="007553E9">
              <w:rPr>
                <w:rFonts w:ascii="Times New Roman" w:hAnsi="Times New Roman"/>
                <w:color w:val="3333FF"/>
                <w:sz w:val="24"/>
                <w:szCs w:val="24"/>
              </w:rPr>
              <w:t>WAB881-10-37-18-12-P3-HB</w:t>
            </w:r>
          </w:p>
        </w:tc>
        <w:tc>
          <w:tcPr>
            <w:tcW w:w="3509" w:type="dxa"/>
            <w:tcBorders>
              <w:bottom w:val="single" w:sz="4" w:space="0" w:color="auto"/>
            </w:tcBorders>
          </w:tcPr>
          <w:p w:rsidR="0081694D" w:rsidRPr="007553E9" w:rsidRDefault="0081694D" w:rsidP="0081694D">
            <w:pPr>
              <w:autoSpaceDE w:val="0"/>
              <w:autoSpaceDN w:val="0"/>
              <w:adjustRightInd w:val="0"/>
              <w:spacing w:line="360" w:lineRule="auto"/>
              <w:jc w:val="both"/>
              <w:rPr>
                <w:rFonts w:ascii="Times New Roman" w:hAnsi="Times New Roman"/>
                <w:color w:val="3333FF"/>
                <w:sz w:val="24"/>
                <w:szCs w:val="24"/>
              </w:rPr>
            </w:pPr>
            <w:r w:rsidRPr="007553E9">
              <w:rPr>
                <w:rFonts w:ascii="Times New Roman" w:hAnsi="Times New Roman"/>
                <w:color w:val="3333FF"/>
                <w:sz w:val="24"/>
                <w:szCs w:val="24"/>
              </w:rPr>
              <w:t>CG14/WAB181-18//WAB181-18</w:t>
            </w:r>
          </w:p>
          <w:p w:rsidR="0081694D" w:rsidRPr="007553E9" w:rsidRDefault="0081694D" w:rsidP="0081694D">
            <w:pPr>
              <w:autoSpaceDE w:val="0"/>
              <w:autoSpaceDN w:val="0"/>
              <w:adjustRightInd w:val="0"/>
              <w:spacing w:line="360" w:lineRule="auto"/>
              <w:jc w:val="both"/>
              <w:rPr>
                <w:rFonts w:ascii="Times New Roman" w:hAnsi="Times New Roman"/>
                <w:color w:val="3333FF"/>
                <w:sz w:val="24"/>
                <w:szCs w:val="24"/>
              </w:rPr>
            </w:pPr>
            <w:r w:rsidRPr="007553E9">
              <w:rPr>
                <w:rFonts w:ascii="Times New Roman" w:hAnsi="Times New Roman"/>
                <w:color w:val="3333FF"/>
                <w:sz w:val="24"/>
                <w:szCs w:val="24"/>
              </w:rPr>
              <w:t>CG14/WAB181-18//WAB181-18</w:t>
            </w:r>
          </w:p>
          <w:p w:rsidR="0081694D" w:rsidRPr="007553E9" w:rsidRDefault="0081694D" w:rsidP="0081694D">
            <w:pPr>
              <w:autoSpaceDE w:val="0"/>
              <w:autoSpaceDN w:val="0"/>
              <w:adjustRightInd w:val="0"/>
              <w:spacing w:line="360" w:lineRule="auto"/>
              <w:jc w:val="both"/>
              <w:rPr>
                <w:rFonts w:ascii="Times New Roman" w:hAnsi="Times New Roman"/>
                <w:color w:val="3333FF"/>
                <w:sz w:val="24"/>
                <w:szCs w:val="24"/>
              </w:rPr>
            </w:pPr>
            <w:r w:rsidRPr="007553E9">
              <w:rPr>
                <w:rFonts w:ascii="Times New Roman" w:hAnsi="Times New Roman"/>
                <w:color w:val="3333FF"/>
                <w:sz w:val="24"/>
                <w:szCs w:val="24"/>
              </w:rPr>
              <w:t>CG14/WAB181-18//WAB181-18</w:t>
            </w:r>
          </w:p>
          <w:p w:rsidR="0081694D" w:rsidRPr="007553E9" w:rsidRDefault="0081694D" w:rsidP="0081694D">
            <w:pPr>
              <w:autoSpaceDE w:val="0"/>
              <w:autoSpaceDN w:val="0"/>
              <w:adjustRightInd w:val="0"/>
              <w:spacing w:line="360" w:lineRule="auto"/>
              <w:jc w:val="both"/>
              <w:rPr>
                <w:rFonts w:ascii="Times New Roman" w:hAnsi="Times New Roman"/>
                <w:color w:val="3333FF"/>
                <w:sz w:val="24"/>
                <w:szCs w:val="24"/>
              </w:rPr>
            </w:pPr>
            <w:r w:rsidRPr="007553E9">
              <w:rPr>
                <w:rFonts w:ascii="Times New Roman" w:hAnsi="Times New Roman"/>
                <w:color w:val="3333FF"/>
                <w:sz w:val="24"/>
                <w:szCs w:val="24"/>
              </w:rPr>
              <w:t>CG14/WAB181-18//WAB181-18</w:t>
            </w:r>
          </w:p>
        </w:tc>
      </w:tr>
    </w:tbl>
    <w:p w:rsidR="00CD32CD" w:rsidRDefault="00CD32CD" w:rsidP="00CD32CD">
      <w:pPr>
        <w:spacing w:before="120" w:after="0" w:line="360" w:lineRule="auto"/>
        <w:jc w:val="both"/>
        <w:rPr>
          <w:rFonts w:ascii="Times New Roman" w:eastAsia="SimSun" w:hAnsi="Times New Roman"/>
          <w:sz w:val="24"/>
          <w:szCs w:val="24"/>
          <w:lang w:eastAsia="zh-CN"/>
        </w:rPr>
      </w:pPr>
    </w:p>
    <w:p w:rsidR="0081694D" w:rsidRDefault="00E64DE0" w:rsidP="0081694D">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NERICAs</w:t>
      </w:r>
      <w:r w:rsidR="0081694D">
        <w:rPr>
          <w:rFonts w:ascii="Times New Roman" w:hAnsi="Times New Roman"/>
          <w:sz w:val="24"/>
          <w:szCs w:val="24"/>
        </w:rPr>
        <w:t xml:space="preserve"> originating from different parental crosses are</w:t>
      </w:r>
      <w:r w:rsidR="00B75DA0">
        <w:rPr>
          <w:rFonts w:ascii="Times New Roman" w:hAnsi="Times New Roman"/>
          <w:sz w:val="24"/>
          <w:szCs w:val="24"/>
        </w:rPr>
        <w:t xml:space="preserve"> indicated by different colours (Adapted from Somado </w:t>
      </w:r>
      <w:r w:rsidR="00B75DA0" w:rsidRPr="00AB130D">
        <w:rPr>
          <w:rFonts w:ascii="Times New Roman" w:hAnsi="Times New Roman"/>
          <w:i/>
          <w:sz w:val="24"/>
          <w:szCs w:val="24"/>
        </w:rPr>
        <w:t>et al.</w:t>
      </w:r>
      <w:r w:rsidR="00B75DA0">
        <w:rPr>
          <w:rFonts w:ascii="Times New Roman" w:hAnsi="Times New Roman"/>
          <w:sz w:val="24"/>
          <w:szCs w:val="24"/>
        </w:rPr>
        <w:t>, 2008)</w:t>
      </w:r>
      <w:r w:rsidR="00B83E46">
        <w:rPr>
          <w:rFonts w:ascii="Times New Roman" w:hAnsi="Times New Roman"/>
          <w:sz w:val="24"/>
          <w:szCs w:val="24"/>
        </w:rPr>
        <w:t>.</w:t>
      </w:r>
    </w:p>
    <w:p w:rsidR="00CD32CD" w:rsidRDefault="00CD32CD" w:rsidP="00CD32CD">
      <w:pPr>
        <w:spacing w:before="120" w:after="0" w:line="360" w:lineRule="auto"/>
        <w:jc w:val="both"/>
        <w:rPr>
          <w:rFonts w:ascii="Times New Roman" w:eastAsia="SimSun" w:hAnsi="Times New Roman"/>
          <w:sz w:val="24"/>
          <w:szCs w:val="24"/>
          <w:lang w:eastAsia="zh-CN"/>
        </w:rPr>
      </w:pPr>
    </w:p>
    <w:p w:rsidR="003373C5" w:rsidRDefault="003373C5" w:rsidP="00CD32CD">
      <w:pPr>
        <w:spacing w:before="120" w:after="0" w:line="360" w:lineRule="auto"/>
        <w:jc w:val="both"/>
        <w:rPr>
          <w:rFonts w:ascii="Times New Roman" w:eastAsia="SimSun" w:hAnsi="Times New Roman"/>
          <w:sz w:val="24"/>
          <w:szCs w:val="24"/>
          <w:lang w:eastAsia="zh-CN"/>
        </w:rPr>
      </w:pPr>
    </w:p>
    <w:p w:rsidR="006310CF" w:rsidRDefault="006310CF" w:rsidP="00CD32CD">
      <w:pPr>
        <w:spacing w:before="120" w:after="0" w:line="360" w:lineRule="auto"/>
        <w:jc w:val="both"/>
        <w:rPr>
          <w:rFonts w:ascii="Times New Roman" w:eastAsia="SimSun" w:hAnsi="Times New Roman"/>
          <w:sz w:val="24"/>
          <w:szCs w:val="24"/>
          <w:lang w:val="en-US" w:eastAsia="zh-CN"/>
        </w:rPr>
      </w:pPr>
    </w:p>
    <w:p w:rsidR="00C55752" w:rsidRDefault="00C55752" w:rsidP="00CD32CD">
      <w:pPr>
        <w:spacing w:before="120" w:after="0" w:line="360" w:lineRule="auto"/>
        <w:jc w:val="both"/>
        <w:rPr>
          <w:rFonts w:ascii="Times New Roman" w:eastAsia="SimSun" w:hAnsi="Times New Roman"/>
          <w:sz w:val="24"/>
          <w:szCs w:val="24"/>
          <w:lang w:val="en-US" w:eastAsia="zh-CN"/>
        </w:rPr>
      </w:pPr>
    </w:p>
    <w:p w:rsidR="00C55752" w:rsidRDefault="00C55752" w:rsidP="00CD32CD">
      <w:pPr>
        <w:spacing w:before="120" w:after="0" w:line="360" w:lineRule="auto"/>
        <w:jc w:val="both"/>
        <w:rPr>
          <w:rFonts w:ascii="Times New Roman" w:eastAsia="SimSun" w:hAnsi="Times New Roman"/>
          <w:sz w:val="24"/>
          <w:szCs w:val="24"/>
          <w:lang w:val="en-US" w:eastAsia="zh-CN"/>
        </w:rPr>
      </w:pPr>
    </w:p>
    <w:p w:rsidR="00C55752" w:rsidRDefault="00C55752" w:rsidP="00CD32CD">
      <w:pPr>
        <w:spacing w:before="120" w:after="0" w:line="360" w:lineRule="auto"/>
        <w:jc w:val="both"/>
        <w:rPr>
          <w:rFonts w:ascii="Times New Roman" w:eastAsia="SimSun" w:hAnsi="Times New Roman"/>
          <w:sz w:val="24"/>
          <w:szCs w:val="24"/>
          <w:lang w:val="en-US" w:eastAsia="zh-CN"/>
        </w:rPr>
      </w:pPr>
    </w:p>
    <w:p w:rsidR="00BF1E06" w:rsidRDefault="00BF1E06" w:rsidP="00CD32CD">
      <w:pPr>
        <w:spacing w:before="120" w:after="0" w:line="360" w:lineRule="auto"/>
        <w:jc w:val="both"/>
        <w:rPr>
          <w:rFonts w:ascii="Times New Roman" w:eastAsia="SimSun" w:hAnsi="Times New Roman"/>
          <w:sz w:val="24"/>
          <w:szCs w:val="24"/>
          <w:lang w:val="en-US" w:eastAsia="zh-CN"/>
        </w:rPr>
      </w:pPr>
    </w:p>
    <w:p w:rsidR="00DE7D8A" w:rsidRDefault="00DE7D8A" w:rsidP="00CD32CD">
      <w:pPr>
        <w:spacing w:before="120" w:after="0" w:line="360" w:lineRule="auto"/>
        <w:jc w:val="both"/>
        <w:rPr>
          <w:rFonts w:ascii="Times New Roman" w:eastAsia="SimSun" w:hAnsi="Times New Roman"/>
          <w:sz w:val="24"/>
          <w:szCs w:val="24"/>
          <w:lang w:val="en-US" w:eastAsia="zh-CN"/>
        </w:rPr>
      </w:pPr>
    </w:p>
    <w:p w:rsidR="004B3257" w:rsidRDefault="004B3257" w:rsidP="004B3257">
      <w:pPr>
        <w:autoSpaceDE w:val="0"/>
        <w:autoSpaceDN w:val="0"/>
        <w:adjustRightInd w:val="0"/>
        <w:spacing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720"/>
      </w:tblGrid>
      <w:tr w:rsidR="004B3257" w:rsidRPr="00991ACE" w:rsidTr="00BD1FE6">
        <w:tc>
          <w:tcPr>
            <w:tcW w:w="8720" w:type="dxa"/>
            <w:shd w:val="clear" w:color="auto" w:fill="auto"/>
          </w:tcPr>
          <w:p w:rsidR="004B3257" w:rsidRPr="00991ACE" w:rsidRDefault="004B3257" w:rsidP="00BD1FE6">
            <w:pPr>
              <w:autoSpaceDE w:val="0"/>
              <w:autoSpaceDN w:val="0"/>
              <w:adjustRightInd w:val="0"/>
              <w:spacing w:after="0" w:line="360" w:lineRule="auto"/>
              <w:jc w:val="both"/>
              <w:rPr>
                <w:rFonts w:ascii="Times New Roman" w:hAnsi="Times New Roman"/>
                <w:sz w:val="24"/>
                <w:szCs w:val="24"/>
              </w:rPr>
            </w:pPr>
            <w:r>
              <w:rPr>
                <w:rFonts w:ascii="Times New Roman" w:hAnsi="Times New Roman"/>
                <w:noProof/>
                <w:sz w:val="24"/>
                <w:szCs w:val="24"/>
                <w:lang w:eastAsia="en-GB"/>
              </w:rPr>
              <w:drawing>
                <wp:inline distT="0" distB="0" distL="0" distR="0">
                  <wp:extent cx="5410200" cy="5016500"/>
                  <wp:effectExtent l="19050" t="0" r="0" b="0"/>
                  <wp:docPr id="2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srcRect/>
                          <a:stretch>
                            <a:fillRect/>
                          </a:stretch>
                        </pic:blipFill>
                        <pic:spPr bwMode="auto">
                          <a:xfrm>
                            <a:off x="0" y="0"/>
                            <a:ext cx="5410200" cy="5016500"/>
                          </a:xfrm>
                          <a:prstGeom prst="rect">
                            <a:avLst/>
                          </a:prstGeom>
                          <a:noFill/>
                          <a:ln w="9525">
                            <a:noFill/>
                            <a:miter lim="800000"/>
                            <a:headEnd/>
                            <a:tailEnd/>
                          </a:ln>
                        </pic:spPr>
                      </pic:pic>
                    </a:graphicData>
                  </a:graphic>
                </wp:inline>
              </w:drawing>
            </w:r>
          </w:p>
        </w:tc>
      </w:tr>
    </w:tbl>
    <w:p w:rsidR="004B3257" w:rsidRDefault="004B3257" w:rsidP="004B3257">
      <w:pPr>
        <w:autoSpaceDE w:val="0"/>
        <w:autoSpaceDN w:val="0"/>
        <w:adjustRightInd w:val="0"/>
        <w:spacing w:after="0" w:line="360" w:lineRule="auto"/>
        <w:jc w:val="both"/>
        <w:rPr>
          <w:rFonts w:ascii="Times New Roman" w:hAnsi="Times New Roman"/>
          <w:sz w:val="24"/>
          <w:szCs w:val="24"/>
        </w:rPr>
      </w:pPr>
    </w:p>
    <w:p w:rsidR="004B3257" w:rsidRDefault="004B3257" w:rsidP="004B3257">
      <w:pPr>
        <w:autoSpaceDE w:val="0"/>
        <w:autoSpaceDN w:val="0"/>
        <w:adjustRightInd w:val="0"/>
        <w:spacing w:after="0" w:line="360" w:lineRule="auto"/>
        <w:jc w:val="both"/>
        <w:rPr>
          <w:rFonts w:ascii="Times New Roman" w:hAnsi="Times New Roman"/>
          <w:sz w:val="24"/>
          <w:szCs w:val="24"/>
        </w:rPr>
      </w:pPr>
      <w:r w:rsidRPr="004C5EF6">
        <w:rPr>
          <w:rFonts w:ascii="Times New Roman" w:hAnsi="Times New Roman"/>
          <w:bCs/>
          <w:sz w:val="24"/>
          <w:szCs w:val="24"/>
        </w:rPr>
        <w:t>Figure 1.</w:t>
      </w:r>
      <w:r>
        <w:rPr>
          <w:rFonts w:ascii="Times New Roman" w:hAnsi="Times New Roman"/>
          <w:bCs/>
          <w:sz w:val="24"/>
          <w:szCs w:val="24"/>
        </w:rPr>
        <w:t>8</w:t>
      </w:r>
      <w:r w:rsidRPr="004C5EF6">
        <w:rPr>
          <w:rFonts w:ascii="Times New Roman" w:hAnsi="Times New Roman"/>
          <w:bCs/>
          <w:sz w:val="24"/>
          <w:szCs w:val="24"/>
        </w:rPr>
        <w:t xml:space="preserve"> </w:t>
      </w:r>
      <w:r w:rsidRPr="004C5EF6">
        <w:rPr>
          <w:rFonts w:ascii="Times New Roman" w:hAnsi="Times New Roman"/>
          <w:sz w:val="24"/>
          <w:szCs w:val="24"/>
        </w:rPr>
        <w:t xml:space="preserve">Area </w:t>
      </w:r>
      <w:r>
        <w:rPr>
          <w:rFonts w:ascii="Times New Roman" w:hAnsi="Times New Roman"/>
          <w:sz w:val="24"/>
          <w:szCs w:val="24"/>
        </w:rPr>
        <w:t xml:space="preserve">under NERICA rice </w:t>
      </w:r>
      <w:r w:rsidR="006A0931">
        <w:rPr>
          <w:rFonts w:ascii="Times New Roman" w:hAnsi="Times New Roman"/>
          <w:sz w:val="24"/>
          <w:szCs w:val="24"/>
        </w:rPr>
        <w:t>cultivation in Africa in 2005 (F</w:t>
      </w:r>
      <w:r>
        <w:rPr>
          <w:rFonts w:ascii="Times New Roman" w:hAnsi="Times New Roman"/>
          <w:sz w:val="24"/>
          <w:szCs w:val="24"/>
        </w:rPr>
        <w:t xml:space="preserve">rom Somado </w:t>
      </w:r>
      <w:r w:rsidRPr="00291E6E">
        <w:rPr>
          <w:rFonts w:ascii="Times New Roman" w:hAnsi="Times New Roman"/>
          <w:i/>
          <w:sz w:val="24"/>
          <w:szCs w:val="24"/>
        </w:rPr>
        <w:t>et al.</w:t>
      </w:r>
      <w:r>
        <w:rPr>
          <w:rFonts w:ascii="Times New Roman" w:hAnsi="Times New Roman"/>
          <w:sz w:val="24"/>
          <w:szCs w:val="24"/>
        </w:rPr>
        <w:t>, 2008).</w:t>
      </w:r>
    </w:p>
    <w:p w:rsidR="004B3257" w:rsidRDefault="004B3257" w:rsidP="00CD32CD">
      <w:pPr>
        <w:spacing w:before="120" w:after="0" w:line="360" w:lineRule="auto"/>
        <w:jc w:val="both"/>
        <w:rPr>
          <w:rFonts w:ascii="Times New Roman" w:eastAsia="SimSun" w:hAnsi="Times New Roman"/>
          <w:sz w:val="24"/>
          <w:szCs w:val="24"/>
          <w:lang w:eastAsia="zh-CN"/>
        </w:rPr>
      </w:pPr>
    </w:p>
    <w:p w:rsidR="004B3257" w:rsidRDefault="004B3257" w:rsidP="00CD32CD">
      <w:pPr>
        <w:spacing w:before="120" w:after="0" w:line="360" w:lineRule="auto"/>
        <w:jc w:val="both"/>
        <w:rPr>
          <w:rFonts w:ascii="Times New Roman" w:eastAsia="SimSun" w:hAnsi="Times New Roman"/>
          <w:sz w:val="24"/>
          <w:szCs w:val="24"/>
          <w:lang w:eastAsia="zh-CN"/>
        </w:rPr>
      </w:pPr>
    </w:p>
    <w:p w:rsidR="006310CF" w:rsidRDefault="006310CF" w:rsidP="00CD32CD">
      <w:pPr>
        <w:spacing w:before="120" w:after="0" w:line="360" w:lineRule="auto"/>
        <w:jc w:val="both"/>
        <w:rPr>
          <w:rFonts w:ascii="Times New Roman" w:eastAsia="SimSun" w:hAnsi="Times New Roman"/>
          <w:sz w:val="24"/>
          <w:szCs w:val="24"/>
          <w:lang w:eastAsia="zh-CN"/>
        </w:rPr>
      </w:pPr>
    </w:p>
    <w:p w:rsidR="006310CF" w:rsidRDefault="006310CF" w:rsidP="00CD32CD">
      <w:pPr>
        <w:spacing w:before="120" w:after="0" w:line="360" w:lineRule="auto"/>
        <w:jc w:val="both"/>
        <w:rPr>
          <w:rFonts w:ascii="Times New Roman" w:eastAsia="SimSun" w:hAnsi="Times New Roman"/>
          <w:sz w:val="24"/>
          <w:szCs w:val="24"/>
          <w:lang w:eastAsia="zh-CN"/>
        </w:rPr>
      </w:pPr>
    </w:p>
    <w:p w:rsidR="00BD1FE6" w:rsidRPr="00791C5B" w:rsidRDefault="00BD1FE6" w:rsidP="00CD32CD">
      <w:pPr>
        <w:spacing w:before="120" w:after="0" w:line="360" w:lineRule="auto"/>
        <w:jc w:val="both"/>
        <w:rPr>
          <w:rFonts w:ascii="Times New Roman" w:eastAsia="SimSun" w:hAnsi="Times New Roman"/>
          <w:sz w:val="24"/>
          <w:szCs w:val="24"/>
          <w:lang w:eastAsia="zh-CN"/>
        </w:rPr>
      </w:pPr>
    </w:p>
    <w:p w:rsidR="006A0931" w:rsidRDefault="006A0931" w:rsidP="00A0384B">
      <w:pPr>
        <w:autoSpaceDE w:val="0"/>
        <w:autoSpaceDN w:val="0"/>
        <w:adjustRightInd w:val="0"/>
        <w:spacing w:after="0" w:line="360" w:lineRule="auto"/>
        <w:jc w:val="both"/>
        <w:rPr>
          <w:rFonts w:ascii="Times New Roman" w:hAnsi="Times New Roman"/>
          <w:sz w:val="24"/>
          <w:szCs w:val="24"/>
        </w:rPr>
      </w:pPr>
    </w:p>
    <w:p w:rsidR="004B3257" w:rsidRDefault="004B3257" w:rsidP="00A0384B">
      <w:pPr>
        <w:autoSpaceDE w:val="0"/>
        <w:autoSpaceDN w:val="0"/>
        <w:adjustRightInd w:val="0"/>
        <w:spacing w:after="0" w:line="360" w:lineRule="auto"/>
        <w:jc w:val="both"/>
        <w:rPr>
          <w:rFonts w:ascii="Times New Roman" w:hAnsi="Times New Roman"/>
          <w:sz w:val="24"/>
          <w:szCs w:val="24"/>
        </w:rPr>
      </w:pPr>
    </w:p>
    <w:p w:rsidR="004B3257" w:rsidRDefault="004B3257" w:rsidP="00A0384B">
      <w:pPr>
        <w:autoSpaceDE w:val="0"/>
        <w:autoSpaceDN w:val="0"/>
        <w:adjustRightInd w:val="0"/>
        <w:spacing w:after="0" w:line="360" w:lineRule="auto"/>
        <w:jc w:val="both"/>
        <w:rPr>
          <w:rFonts w:ascii="Times New Roman" w:hAnsi="Times New Roman"/>
          <w:sz w:val="24"/>
          <w:szCs w:val="24"/>
        </w:rPr>
      </w:pPr>
    </w:p>
    <w:p w:rsidR="00DE7D8A" w:rsidRDefault="00DE7D8A" w:rsidP="00A0384B">
      <w:pPr>
        <w:autoSpaceDE w:val="0"/>
        <w:autoSpaceDN w:val="0"/>
        <w:adjustRightInd w:val="0"/>
        <w:spacing w:after="0" w:line="360" w:lineRule="auto"/>
        <w:jc w:val="both"/>
        <w:rPr>
          <w:rFonts w:ascii="Times New Roman" w:hAnsi="Times New Roman"/>
          <w:sz w:val="24"/>
          <w:szCs w:val="24"/>
        </w:rPr>
      </w:pPr>
    </w:p>
    <w:p w:rsidR="00C55752" w:rsidRDefault="00C55752" w:rsidP="00A0384B">
      <w:pPr>
        <w:autoSpaceDE w:val="0"/>
        <w:autoSpaceDN w:val="0"/>
        <w:adjustRightInd w:val="0"/>
        <w:spacing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720"/>
      </w:tblGrid>
      <w:tr w:rsidR="00A0384B" w:rsidRPr="00991ACE" w:rsidTr="00A0384B">
        <w:tc>
          <w:tcPr>
            <w:tcW w:w="8720" w:type="dxa"/>
            <w:shd w:val="clear" w:color="auto" w:fill="auto"/>
          </w:tcPr>
          <w:p w:rsidR="00A0384B" w:rsidRPr="00991ACE" w:rsidRDefault="00A0384B" w:rsidP="00A0384B">
            <w:pPr>
              <w:autoSpaceDE w:val="0"/>
              <w:autoSpaceDN w:val="0"/>
              <w:adjustRightInd w:val="0"/>
              <w:spacing w:after="0" w:line="360" w:lineRule="auto"/>
              <w:jc w:val="both"/>
              <w:rPr>
                <w:rFonts w:ascii="Times New Roman" w:hAnsi="Times New Roman"/>
                <w:sz w:val="24"/>
                <w:szCs w:val="24"/>
              </w:rPr>
            </w:pPr>
            <w:r>
              <w:rPr>
                <w:rFonts w:ascii="Times New Roman" w:hAnsi="Times New Roman"/>
                <w:noProof/>
                <w:sz w:val="24"/>
                <w:szCs w:val="24"/>
                <w:lang w:eastAsia="en-GB"/>
              </w:rPr>
              <w:drawing>
                <wp:inline distT="0" distB="0" distL="0" distR="0">
                  <wp:extent cx="5384800" cy="5708650"/>
                  <wp:effectExtent l="19050" t="0" r="6350" b="0"/>
                  <wp:docPr id="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srcRect/>
                          <a:stretch>
                            <a:fillRect/>
                          </a:stretch>
                        </pic:blipFill>
                        <pic:spPr bwMode="auto">
                          <a:xfrm>
                            <a:off x="0" y="0"/>
                            <a:ext cx="5384800" cy="5708650"/>
                          </a:xfrm>
                          <a:prstGeom prst="rect">
                            <a:avLst/>
                          </a:prstGeom>
                          <a:noFill/>
                          <a:ln w="9525">
                            <a:noFill/>
                            <a:miter lim="800000"/>
                            <a:headEnd/>
                            <a:tailEnd/>
                          </a:ln>
                        </pic:spPr>
                      </pic:pic>
                    </a:graphicData>
                  </a:graphic>
                </wp:inline>
              </w:drawing>
            </w:r>
          </w:p>
        </w:tc>
      </w:tr>
    </w:tbl>
    <w:p w:rsidR="00A0384B" w:rsidRDefault="00A0384B" w:rsidP="00A0384B">
      <w:pPr>
        <w:autoSpaceDE w:val="0"/>
        <w:autoSpaceDN w:val="0"/>
        <w:adjustRightInd w:val="0"/>
        <w:spacing w:after="0" w:line="360" w:lineRule="auto"/>
        <w:jc w:val="both"/>
        <w:rPr>
          <w:rFonts w:ascii="Times New Roman" w:hAnsi="Times New Roman"/>
          <w:sz w:val="24"/>
          <w:szCs w:val="24"/>
        </w:rPr>
      </w:pPr>
    </w:p>
    <w:p w:rsidR="00A0384B" w:rsidRDefault="00A0384B" w:rsidP="008301B5">
      <w:pPr>
        <w:autoSpaceDE w:val="0"/>
        <w:autoSpaceDN w:val="0"/>
        <w:adjustRightInd w:val="0"/>
        <w:spacing w:after="0" w:line="360" w:lineRule="auto"/>
        <w:jc w:val="both"/>
        <w:rPr>
          <w:rFonts w:ascii="Times New Roman" w:hAnsi="Times New Roman"/>
          <w:sz w:val="24"/>
          <w:szCs w:val="24"/>
        </w:rPr>
      </w:pPr>
      <w:r>
        <w:rPr>
          <w:rFonts w:ascii="Times New Roman" w:hAnsi="Times New Roman"/>
          <w:bCs/>
          <w:sz w:val="24"/>
          <w:szCs w:val="24"/>
        </w:rPr>
        <w:t>Figure 1.9</w:t>
      </w:r>
      <w:r w:rsidRPr="000172E4">
        <w:rPr>
          <w:rFonts w:ascii="Times New Roman" w:hAnsi="Times New Roman"/>
          <w:bCs/>
          <w:sz w:val="24"/>
          <w:szCs w:val="24"/>
        </w:rPr>
        <w:t xml:space="preserve"> </w:t>
      </w:r>
      <w:r>
        <w:rPr>
          <w:rFonts w:ascii="Times New Roman" w:hAnsi="Times New Roman"/>
          <w:bCs/>
          <w:sz w:val="24"/>
          <w:szCs w:val="24"/>
        </w:rPr>
        <w:t xml:space="preserve">Distribution of </w:t>
      </w:r>
      <w:r w:rsidRPr="000172E4">
        <w:rPr>
          <w:rFonts w:ascii="Times New Roman" w:hAnsi="Times New Roman"/>
          <w:sz w:val="24"/>
          <w:szCs w:val="24"/>
        </w:rPr>
        <w:t>NERICA</w:t>
      </w:r>
      <w:r>
        <w:rPr>
          <w:rFonts w:ascii="Times New Roman" w:hAnsi="Times New Roman"/>
          <w:sz w:val="24"/>
          <w:szCs w:val="24"/>
        </w:rPr>
        <w:t xml:space="preserve"> rice cultivars in 2006 (in green) and areas of </w:t>
      </w:r>
      <w:r>
        <w:rPr>
          <w:rFonts w:ascii="Times New Roman" w:hAnsi="Times New Roman"/>
          <w:i/>
          <w:iCs/>
          <w:sz w:val="24"/>
          <w:szCs w:val="24"/>
        </w:rPr>
        <w:t xml:space="preserve">Striga </w:t>
      </w:r>
      <w:r>
        <w:rPr>
          <w:rFonts w:ascii="Times New Roman" w:hAnsi="Times New Roman"/>
          <w:sz w:val="24"/>
          <w:szCs w:val="24"/>
        </w:rPr>
        <w:t xml:space="preserve">infestation in Africa (red symbol) (Adapted from Somado </w:t>
      </w:r>
      <w:r w:rsidRPr="00AB130D">
        <w:rPr>
          <w:rFonts w:ascii="Times New Roman" w:hAnsi="Times New Roman"/>
          <w:i/>
          <w:sz w:val="24"/>
          <w:szCs w:val="24"/>
        </w:rPr>
        <w:t>et al.</w:t>
      </w:r>
      <w:r>
        <w:rPr>
          <w:rFonts w:ascii="Times New Roman" w:hAnsi="Times New Roman"/>
          <w:sz w:val="24"/>
          <w:szCs w:val="24"/>
        </w:rPr>
        <w:t>, 2008 and Ejeta, 2007).</w:t>
      </w:r>
    </w:p>
    <w:p w:rsidR="00A0384B" w:rsidRDefault="00A0384B" w:rsidP="00A0384B">
      <w:pPr>
        <w:autoSpaceDE w:val="0"/>
        <w:autoSpaceDN w:val="0"/>
        <w:adjustRightInd w:val="0"/>
        <w:spacing w:after="0" w:line="360" w:lineRule="auto"/>
        <w:jc w:val="both"/>
        <w:rPr>
          <w:rFonts w:ascii="Times New Roman" w:hAnsi="Times New Roman"/>
          <w:sz w:val="24"/>
          <w:szCs w:val="24"/>
        </w:rPr>
      </w:pPr>
    </w:p>
    <w:p w:rsidR="006D0A76" w:rsidRDefault="006D0A76" w:rsidP="006D0A76">
      <w:pPr>
        <w:spacing w:before="120" w:after="0" w:line="360" w:lineRule="auto"/>
        <w:jc w:val="both"/>
        <w:rPr>
          <w:rFonts w:ascii="Times New Roman" w:eastAsia="SimSun" w:hAnsi="Times New Roman"/>
          <w:bCs/>
          <w:sz w:val="24"/>
          <w:szCs w:val="24"/>
          <w:lang w:val="en-US" w:eastAsia="zh-CN"/>
        </w:rPr>
      </w:pPr>
    </w:p>
    <w:p w:rsidR="006D0A76" w:rsidRDefault="006D0A76" w:rsidP="006D0A76">
      <w:pPr>
        <w:spacing w:before="120" w:after="0" w:line="360" w:lineRule="auto"/>
        <w:jc w:val="both"/>
        <w:rPr>
          <w:rFonts w:ascii="Times New Roman" w:eastAsia="SimSun" w:hAnsi="Times New Roman"/>
          <w:bCs/>
          <w:sz w:val="24"/>
          <w:szCs w:val="24"/>
          <w:lang w:val="en-US" w:eastAsia="zh-CN"/>
        </w:rPr>
      </w:pPr>
    </w:p>
    <w:p w:rsidR="007A2486" w:rsidRDefault="007A2486" w:rsidP="006D0A76">
      <w:pPr>
        <w:spacing w:before="120" w:after="0" w:line="360" w:lineRule="auto"/>
        <w:jc w:val="both"/>
        <w:rPr>
          <w:rFonts w:ascii="Times New Roman" w:eastAsia="SimSun" w:hAnsi="Times New Roman"/>
          <w:bCs/>
          <w:sz w:val="24"/>
          <w:szCs w:val="24"/>
          <w:lang w:val="en-US" w:eastAsia="zh-CN"/>
        </w:rPr>
      </w:pPr>
    </w:p>
    <w:p w:rsidR="008301B5" w:rsidRDefault="00DE7D8A" w:rsidP="00B83E46">
      <w:pPr>
        <w:spacing w:before="120" w:after="0" w:line="360" w:lineRule="auto"/>
        <w:jc w:val="both"/>
        <w:rPr>
          <w:rFonts w:ascii="Times New Roman" w:eastAsia="SimSun" w:hAnsi="Times New Roman"/>
          <w:bCs/>
          <w:sz w:val="24"/>
          <w:szCs w:val="24"/>
          <w:lang w:val="en-US" w:eastAsia="zh-CN"/>
        </w:rPr>
      </w:pPr>
      <w:r w:rsidRPr="00791C5B">
        <w:rPr>
          <w:rFonts w:ascii="Times New Roman" w:eastAsia="SimSun" w:hAnsi="Times New Roman"/>
          <w:bCs/>
          <w:sz w:val="24"/>
          <w:szCs w:val="24"/>
          <w:lang w:val="en-US" w:eastAsia="zh-CN"/>
        </w:rPr>
        <w:lastRenderedPageBreak/>
        <w:t xml:space="preserve">defense mechanisms, as their </w:t>
      </w:r>
      <w:r w:rsidRPr="00791C5B">
        <w:rPr>
          <w:rFonts w:ascii="Times New Roman" w:eastAsia="SimSun" w:hAnsi="Times New Roman"/>
          <w:bCs/>
          <w:i/>
          <w:iCs/>
          <w:sz w:val="24"/>
          <w:szCs w:val="24"/>
          <w:lang w:val="en-US" w:eastAsia="zh-CN"/>
        </w:rPr>
        <w:t xml:space="preserve">O. glaberrima </w:t>
      </w:r>
      <w:r w:rsidRPr="00791C5B">
        <w:rPr>
          <w:rFonts w:ascii="Times New Roman" w:eastAsia="SimSun" w:hAnsi="Times New Roman"/>
          <w:bCs/>
          <w:iCs/>
          <w:sz w:val="24"/>
          <w:szCs w:val="24"/>
          <w:lang w:val="en-US" w:eastAsia="zh-CN"/>
        </w:rPr>
        <w:t>parent</w:t>
      </w:r>
      <w:r>
        <w:rPr>
          <w:rFonts w:ascii="Times New Roman" w:eastAsia="SimSun" w:hAnsi="Times New Roman"/>
          <w:bCs/>
          <w:iCs/>
          <w:sz w:val="24"/>
          <w:szCs w:val="24"/>
          <w:lang w:val="en-US" w:eastAsia="zh-CN"/>
        </w:rPr>
        <w:t>s</w:t>
      </w:r>
      <w:r w:rsidRPr="00791C5B">
        <w:rPr>
          <w:rFonts w:ascii="Times New Roman" w:eastAsia="SimSun" w:hAnsi="Times New Roman"/>
          <w:bCs/>
          <w:i/>
          <w:iCs/>
          <w:sz w:val="24"/>
          <w:szCs w:val="24"/>
          <w:lang w:val="en-US" w:eastAsia="zh-CN"/>
        </w:rPr>
        <w:t xml:space="preserve"> </w:t>
      </w:r>
      <w:r w:rsidRPr="00791C5B">
        <w:rPr>
          <w:rFonts w:ascii="Times New Roman" w:eastAsia="SimSun" w:hAnsi="Times New Roman"/>
          <w:bCs/>
          <w:sz w:val="24"/>
          <w:szCs w:val="24"/>
          <w:lang w:val="en-US" w:eastAsia="zh-CN"/>
        </w:rPr>
        <w:t xml:space="preserve">represent a valuable source of </w:t>
      </w:r>
      <w:r w:rsidR="00B83E46" w:rsidRPr="00791C5B">
        <w:rPr>
          <w:rFonts w:ascii="Times New Roman" w:eastAsia="SimSun" w:hAnsi="Times New Roman"/>
          <w:bCs/>
          <w:sz w:val="24"/>
          <w:szCs w:val="24"/>
          <w:lang w:val="en-US" w:eastAsia="zh-CN"/>
        </w:rPr>
        <w:t xml:space="preserve">genetic variation that may contain novel resistance genes against </w:t>
      </w:r>
      <w:r w:rsidR="00B83E46" w:rsidRPr="00791C5B">
        <w:rPr>
          <w:rFonts w:ascii="Times New Roman" w:eastAsia="SimSun" w:hAnsi="Times New Roman"/>
          <w:bCs/>
          <w:i/>
          <w:iCs/>
          <w:sz w:val="24"/>
          <w:szCs w:val="24"/>
          <w:lang w:val="en-US" w:eastAsia="zh-CN"/>
        </w:rPr>
        <w:t>Striga</w:t>
      </w:r>
      <w:r w:rsidR="00B83E46" w:rsidRPr="00791C5B">
        <w:rPr>
          <w:rFonts w:ascii="Times New Roman" w:eastAsia="SimSun" w:hAnsi="Times New Roman"/>
          <w:bCs/>
          <w:sz w:val="24"/>
          <w:szCs w:val="24"/>
          <w:lang w:val="en-US" w:eastAsia="zh-CN"/>
        </w:rPr>
        <w:t>.</w:t>
      </w:r>
    </w:p>
    <w:p w:rsidR="007A2486" w:rsidRPr="00432355" w:rsidRDefault="007A2486" w:rsidP="00B83E46">
      <w:pPr>
        <w:spacing w:before="120" w:after="0" w:line="360" w:lineRule="auto"/>
        <w:jc w:val="both"/>
        <w:rPr>
          <w:rFonts w:ascii="Times New Roman" w:eastAsia="SimSun" w:hAnsi="Times New Roman"/>
          <w:bCs/>
          <w:sz w:val="24"/>
          <w:szCs w:val="24"/>
          <w:lang w:val="en-US" w:eastAsia="zh-CN"/>
        </w:rPr>
      </w:pPr>
    </w:p>
    <w:p w:rsidR="008A0275" w:rsidRPr="000F3911" w:rsidRDefault="008A0275" w:rsidP="001D2C7B">
      <w:pPr>
        <w:pStyle w:val="Heading2"/>
        <w:spacing w:line="360" w:lineRule="auto"/>
        <w:ind w:left="426" w:hanging="426"/>
        <w:rPr>
          <w:rFonts w:ascii="Times New Roman" w:hAnsi="Times New Roman"/>
          <w:color w:val="auto"/>
          <w:sz w:val="24"/>
          <w:szCs w:val="24"/>
        </w:rPr>
      </w:pPr>
      <w:bookmarkStart w:id="10" w:name="_Toc325312995"/>
      <w:r w:rsidRPr="000F3911">
        <w:rPr>
          <w:rFonts w:ascii="Times New Roman" w:hAnsi="Times New Roman"/>
          <w:color w:val="auto"/>
          <w:sz w:val="24"/>
          <w:szCs w:val="24"/>
        </w:rPr>
        <w:t>Aims and objectives of thesis</w:t>
      </w:r>
      <w:bookmarkEnd w:id="10"/>
    </w:p>
    <w:p w:rsidR="008A0275" w:rsidRPr="00791C5B" w:rsidRDefault="008A0275" w:rsidP="008A0275">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bCs/>
          <w:sz w:val="24"/>
          <w:szCs w:val="24"/>
          <w:lang w:eastAsia="zh-CN"/>
        </w:rPr>
        <w:t>I</w:t>
      </w:r>
      <w:r w:rsidRPr="00791C5B">
        <w:rPr>
          <w:rFonts w:ascii="Times New Roman" w:eastAsia="SimSun" w:hAnsi="Times New Roman"/>
          <w:bCs/>
          <w:sz w:val="24"/>
          <w:szCs w:val="24"/>
          <w:lang w:val="en-US" w:eastAsia="zh-CN"/>
        </w:rPr>
        <w:t xml:space="preserve">n </w:t>
      </w:r>
      <w:r>
        <w:rPr>
          <w:rFonts w:ascii="Times New Roman" w:eastAsia="SimSun" w:hAnsi="Times New Roman"/>
          <w:sz w:val="24"/>
          <w:szCs w:val="24"/>
          <w:lang w:eastAsia="zh-CN"/>
        </w:rPr>
        <w:t>sub-Saharan Africa</w:t>
      </w:r>
      <w:r w:rsidRPr="00791C5B">
        <w:rPr>
          <w:rFonts w:ascii="Times New Roman" w:eastAsia="SimSun" w:hAnsi="Times New Roman"/>
          <w:sz w:val="24"/>
          <w:szCs w:val="24"/>
          <w:lang w:eastAsia="zh-CN"/>
        </w:rPr>
        <w:t xml:space="preserve"> </w:t>
      </w:r>
      <w:r>
        <w:rPr>
          <w:rFonts w:ascii="Times New Roman" w:eastAsia="SimSun" w:hAnsi="Times New Roman"/>
          <w:sz w:val="24"/>
          <w:szCs w:val="24"/>
          <w:lang w:eastAsia="zh-CN"/>
        </w:rPr>
        <w:t>(</w:t>
      </w:r>
      <w:r w:rsidRPr="00791C5B">
        <w:rPr>
          <w:rFonts w:ascii="Times New Roman" w:eastAsia="SimSun" w:hAnsi="Times New Roman"/>
          <w:bCs/>
          <w:sz w:val="24"/>
          <w:szCs w:val="24"/>
          <w:lang w:val="en-US" w:eastAsia="zh-CN"/>
        </w:rPr>
        <w:t>SSA</w:t>
      </w:r>
      <w:r>
        <w:rPr>
          <w:rFonts w:ascii="Times New Roman" w:eastAsia="SimSun" w:hAnsi="Times New Roman"/>
          <w:bCs/>
          <w:sz w:val="24"/>
          <w:szCs w:val="24"/>
          <w:lang w:val="en-US" w:eastAsia="zh-CN"/>
        </w:rPr>
        <w:t>),</w:t>
      </w:r>
      <w:r w:rsidRPr="00791C5B">
        <w:rPr>
          <w:rFonts w:ascii="Times New Roman" w:eastAsia="SimSun" w:hAnsi="Times New Roman"/>
          <w:bCs/>
          <w:sz w:val="24"/>
          <w:szCs w:val="24"/>
          <w:lang w:val="en-US" w:eastAsia="zh-CN"/>
        </w:rPr>
        <w:t xml:space="preserve"> </w:t>
      </w:r>
      <w:r w:rsidRPr="00791C5B">
        <w:rPr>
          <w:rFonts w:ascii="Times New Roman" w:eastAsia="SimSun" w:hAnsi="Times New Roman"/>
          <w:bCs/>
          <w:i/>
          <w:sz w:val="24"/>
          <w:szCs w:val="24"/>
          <w:lang w:val="en-US" w:eastAsia="zh-CN"/>
        </w:rPr>
        <w:t xml:space="preserve">Striga </w:t>
      </w:r>
      <w:r w:rsidRPr="00791C5B">
        <w:rPr>
          <w:rFonts w:ascii="Times New Roman" w:eastAsia="SimSun" w:hAnsi="Times New Roman"/>
          <w:bCs/>
          <w:sz w:val="24"/>
          <w:szCs w:val="24"/>
          <w:lang w:val="en-US" w:eastAsia="zh-CN"/>
        </w:rPr>
        <w:t xml:space="preserve">is one of the major constraints to crop production as it severely depresses yield in areas where the majority of producers are resource-poor farmers. </w:t>
      </w:r>
      <w:r w:rsidRPr="00791C5B">
        <w:rPr>
          <w:rFonts w:ascii="Times New Roman" w:eastAsia="SimSun" w:hAnsi="Times New Roman"/>
          <w:bCs/>
          <w:i/>
          <w:sz w:val="24"/>
          <w:szCs w:val="24"/>
          <w:lang w:val="en-US" w:eastAsia="zh-CN"/>
        </w:rPr>
        <w:t>Striga</w:t>
      </w:r>
      <w:r w:rsidRPr="00791C5B">
        <w:rPr>
          <w:rFonts w:ascii="Times New Roman" w:eastAsia="SimSun" w:hAnsi="Times New Roman"/>
          <w:bCs/>
          <w:sz w:val="24"/>
          <w:szCs w:val="24"/>
          <w:lang w:val="en-US" w:eastAsia="zh-CN"/>
        </w:rPr>
        <w:t xml:space="preserve"> resistance and tolerance are complex traits controlled by the interaction of many genes probably involving several physiological and morphological mechanisms.</w:t>
      </w:r>
      <w:r w:rsidRPr="00791C5B">
        <w:rPr>
          <w:rFonts w:ascii="Times New Roman" w:eastAsia="SimSun" w:hAnsi="Times New Roman"/>
          <w:sz w:val="24"/>
          <w:szCs w:val="24"/>
          <w:lang w:val="en-US" w:eastAsia="zh-CN"/>
        </w:rPr>
        <w:t xml:space="preserve"> </w:t>
      </w:r>
      <w:r w:rsidRPr="00791C5B">
        <w:rPr>
          <w:rFonts w:ascii="Times New Roman" w:eastAsia="SimSun" w:hAnsi="Times New Roman"/>
          <w:bCs/>
          <w:sz w:val="24"/>
          <w:szCs w:val="24"/>
          <w:lang w:eastAsia="zh-CN"/>
        </w:rPr>
        <w:t>One of the approaches to</w:t>
      </w:r>
      <w:r w:rsidRPr="00791C5B">
        <w:rPr>
          <w:rFonts w:ascii="Times New Roman" w:eastAsia="SimSun" w:hAnsi="Times New Roman"/>
          <w:bCs/>
          <w:sz w:val="24"/>
          <w:szCs w:val="24"/>
          <w:lang w:val="en-US" w:eastAsia="zh-CN"/>
        </w:rPr>
        <w:t xml:space="preserve"> </w:t>
      </w:r>
      <w:r w:rsidRPr="00791C5B">
        <w:rPr>
          <w:rFonts w:ascii="Times New Roman" w:eastAsia="SimSun" w:hAnsi="Times New Roman"/>
          <w:bCs/>
          <w:sz w:val="24"/>
          <w:szCs w:val="24"/>
          <w:lang w:eastAsia="zh-CN"/>
        </w:rPr>
        <w:t xml:space="preserve">overcome this constraint is to use resistant/tolerant cultivars to better control </w:t>
      </w:r>
      <w:r w:rsidRPr="00791C5B">
        <w:rPr>
          <w:rFonts w:ascii="Times New Roman" w:eastAsia="SimSun" w:hAnsi="Times New Roman"/>
          <w:bCs/>
          <w:i/>
          <w:sz w:val="24"/>
          <w:szCs w:val="24"/>
          <w:lang w:eastAsia="zh-CN"/>
        </w:rPr>
        <w:t>Striga</w:t>
      </w:r>
      <w:r w:rsidR="006A0931">
        <w:rPr>
          <w:rFonts w:ascii="Times New Roman" w:eastAsia="SimSun" w:hAnsi="Times New Roman"/>
          <w:sz w:val="24"/>
          <w:szCs w:val="24"/>
          <w:lang w:eastAsia="zh-CN"/>
        </w:rPr>
        <w:t>.</w:t>
      </w:r>
    </w:p>
    <w:p w:rsidR="008A0275" w:rsidRPr="00791C5B" w:rsidRDefault="008A0275" w:rsidP="008A0275">
      <w:pPr>
        <w:spacing w:before="120" w:after="0" w:line="360" w:lineRule="auto"/>
        <w:ind w:firstLine="360"/>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Thus the aims of my study are to (1) determine how resistant and</w:t>
      </w:r>
      <w:r>
        <w:rPr>
          <w:rFonts w:ascii="Times New Roman" w:eastAsia="SimSun" w:hAnsi="Times New Roman"/>
          <w:sz w:val="24"/>
          <w:szCs w:val="24"/>
          <w:lang w:eastAsia="zh-CN"/>
        </w:rPr>
        <w:t>/</w:t>
      </w:r>
      <w:r w:rsidRPr="00791C5B">
        <w:rPr>
          <w:rFonts w:ascii="Times New Roman" w:eastAsia="SimSun" w:hAnsi="Times New Roman"/>
          <w:sz w:val="24"/>
          <w:szCs w:val="24"/>
          <w:lang w:eastAsia="zh-CN"/>
        </w:rPr>
        <w:t xml:space="preserve">or tolerant the NERICA cultivars are to different species and ecotypes of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 xml:space="preserve"> in controlled environment and field studies, to determine the phenotypes of resistance reactions and (2) to investigate the molecular genetic basis </w:t>
      </w:r>
      <w:r w:rsidRPr="00791C5B">
        <w:rPr>
          <w:rFonts w:ascii="Times New Roman" w:eastAsia="MS Mincho" w:hAnsi="Times New Roman"/>
          <w:sz w:val="24"/>
          <w:szCs w:val="24"/>
          <w:lang w:val="en-US" w:eastAsia="ja-JP"/>
        </w:rPr>
        <w:t xml:space="preserve">of post-attachment resistance in rice to </w:t>
      </w:r>
      <w:r w:rsidRPr="00791C5B">
        <w:rPr>
          <w:rFonts w:ascii="Times New Roman" w:eastAsia="MS Mincho" w:hAnsi="Times New Roman"/>
          <w:i/>
          <w:sz w:val="24"/>
          <w:szCs w:val="24"/>
          <w:lang w:val="en-US" w:eastAsia="ja-JP"/>
        </w:rPr>
        <w:t>Striga</w:t>
      </w:r>
      <w:r w:rsidRPr="00791C5B">
        <w:rPr>
          <w:rFonts w:ascii="Times New Roman" w:eastAsia="MS Mincho" w:hAnsi="Times New Roman"/>
          <w:sz w:val="24"/>
          <w:szCs w:val="24"/>
          <w:lang w:val="en-US" w:eastAsia="ja-JP"/>
        </w:rPr>
        <w:t xml:space="preserve"> species using a Chromosome Segment Substitution Line (</w:t>
      </w:r>
      <w:r w:rsidRPr="00F72FD5">
        <w:rPr>
          <w:rFonts w:ascii="Times New Roman" w:eastAsia="MS Mincho" w:hAnsi="Times New Roman"/>
          <w:sz w:val="24"/>
          <w:szCs w:val="24"/>
          <w:lang w:val="en-US" w:eastAsia="ja-JP"/>
        </w:rPr>
        <w:t>CSSL</w:t>
      </w:r>
      <w:r w:rsidRPr="00791C5B">
        <w:rPr>
          <w:rFonts w:ascii="Times New Roman" w:eastAsia="MS Mincho" w:hAnsi="Times New Roman"/>
          <w:sz w:val="24"/>
          <w:szCs w:val="24"/>
          <w:lang w:val="en-US" w:eastAsia="ja-JP"/>
        </w:rPr>
        <w:t xml:space="preserve">) population derived from introgression of the </w:t>
      </w:r>
      <w:r w:rsidRPr="00791C5B">
        <w:rPr>
          <w:rFonts w:ascii="Times New Roman" w:eastAsia="MS Mincho" w:hAnsi="Times New Roman"/>
          <w:i/>
          <w:sz w:val="24"/>
          <w:szCs w:val="24"/>
          <w:lang w:val="en-US" w:eastAsia="ja-JP"/>
        </w:rPr>
        <w:t>O. glaberrima</w:t>
      </w:r>
      <w:r w:rsidRPr="00791C5B">
        <w:rPr>
          <w:rFonts w:ascii="Times New Roman" w:eastAsia="MS Mincho" w:hAnsi="Times New Roman"/>
          <w:sz w:val="24"/>
          <w:szCs w:val="24"/>
          <w:lang w:val="en-US" w:eastAsia="ja-JP"/>
        </w:rPr>
        <w:t xml:space="preserve"> genome into a tropical </w:t>
      </w:r>
      <w:r w:rsidRPr="00791C5B">
        <w:rPr>
          <w:rFonts w:ascii="Times New Roman" w:eastAsia="MS Mincho" w:hAnsi="Times New Roman"/>
          <w:i/>
          <w:sz w:val="24"/>
          <w:szCs w:val="24"/>
          <w:lang w:val="en-US" w:eastAsia="ja-JP"/>
        </w:rPr>
        <w:t>O. sativa</w:t>
      </w:r>
      <w:r w:rsidRPr="00791C5B">
        <w:rPr>
          <w:rFonts w:ascii="Times New Roman" w:eastAsia="MS Mincho" w:hAnsi="Times New Roman"/>
          <w:sz w:val="24"/>
          <w:szCs w:val="24"/>
          <w:lang w:val="en-US" w:eastAsia="ja-JP"/>
        </w:rPr>
        <w:t xml:space="preserve"> spp. </w:t>
      </w:r>
      <w:r w:rsidRPr="00791C5B">
        <w:rPr>
          <w:rFonts w:ascii="Times New Roman" w:eastAsia="MS Mincho" w:hAnsi="Times New Roman"/>
          <w:i/>
          <w:sz w:val="24"/>
          <w:szCs w:val="24"/>
          <w:lang w:val="en-US" w:eastAsia="ja-JP"/>
        </w:rPr>
        <w:t>japonica</w:t>
      </w:r>
      <w:r w:rsidRPr="00791C5B">
        <w:rPr>
          <w:rFonts w:ascii="Times New Roman" w:eastAsia="MS Mincho" w:hAnsi="Times New Roman"/>
          <w:sz w:val="24"/>
          <w:szCs w:val="24"/>
          <w:lang w:val="en-US" w:eastAsia="ja-JP"/>
        </w:rPr>
        <w:t xml:space="preserve"> background.</w:t>
      </w:r>
    </w:p>
    <w:p w:rsidR="008A0275" w:rsidRPr="00791C5B" w:rsidRDefault="008A0275" w:rsidP="008A0275">
      <w:pPr>
        <w:spacing w:before="120" w:after="0" w:line="360" w:lineRule="auto"/>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The main objectives are:</w:t>
      </w:r>
    </w:p>
    <w:p w:rsidR="008A0275" w:rsidRPr="00791C5B" w:rsidRDefault="008A0275" w:rsidP="00BD3CE4">
      <w:pPr>
        <w:numPr>
          <w:ilvl w:val="0"/>
          <w:numId w:val="3"/>
        </w:numPr>
        <w:spacing w:before="120" w:after="0" w:line="360" w:lineRule="auto"/>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To determine whether different rice cultivars particularly the NERICA rice cultivars and their parents show post-attachment resistance and tolerance to different ecotypes and species of </w:t>
      </w:r>
      <w:r w:rsidRPr="00791C5B">
        <w:rPr>
          <w:rFonts w:ascii="Times New Roman" w:eastAsia="SimSun" w:hAnsi="Times New Roman"/>
          <w:i/>
          <w:sz w:val="24"/>
          <w:szCs w:val="24"/>
          <w:lang w:eastAsia="zh-CN"/>
        </w:rPr>
        <w:t xml:space="preserve">Striga </w:t>
      </w:r>
      <w:r w:rsidR="006B083D">
        <w:rPr>
          <w:rFonts w:ascii="Times New Roman" w:eastAsia="SimSun" w:hAnsi="Times New Roman"/>
          <w:sz w:val="24"/>
          <w:szCs w:val="24"/>
          <w:lang w:eastAsia="zh-CN"/>
        </w:rPr>
        <w:t>in laboratory</w:t>
      </w:r>
      <w:r w:rsidRPr="00791C5B">
        <w:rPr>
          <w:rFonts w:ascii="Times New Roman" w:eastAsia="SimSun" w:hAnsi="Times New Roman"/>
          <w:sz w:val="24"/>
          <w:szCs w:val="24"/>
          <w:lang w:eastAsia="zh-CN"/>
        </w:rPr>
        <w:t xml:space="preserve"> conditions</w:t>
      </w:r>
      <w:r>
        <w:rPr>
          <w:rFonts w:ascii="Times New Roman" w:eastAsia="SimSun" w:hAnsi="Times New Roman"/>
          <w:sz w:val="24"/>
          <w:szCs w:val="24"/>
          <w:lang w:eastAsia="zh-CN"/>
        </w:rPr>
        <w:t>.</w:t>
      </w:r>
    </w:p>
    <w:p w:rsidR="008A0275" w:rsidRPr="00791C5B" w:rsidRDefault="008A0275" w:rsidP="00BD3CE4">
      <w:pPr>
        <w:numPr>
          <w:ilvl w:val="0"/>
          <w:numId w:val="3"/>
        </w:numPr>
        <w:spacing w:before="120" w:after="0" w:line="360" w:lineRule="auto"/>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To characterise at a microscopic level an</w:t>
      </w:r>
      <w:r w:rsidR="007740DE">
        <w:rPr>
          <w:rFonts w:ascii="Times New Roman" w:eastAsia="SimSun" w:hAnsi="Times New Roman"/>
          <w:sz w:val="24"/>
          <w:szCs w:val="24"/>
          <w:lang w:eastAsia="zh-CN"/>
        </w:rPr>
        <w:t>y resistant</w:t>
      </w:r>
      <w:r w:rsidRPr="00791C5B">
        <w:rPr>
          <w:rFonts w:ascii="Times New Roman" w:eastAsia="SimSun" w:hAnsi="Times New Roman"/>
          <w:sz w:val="24"/>
          <w:szCs w:val="24"/>
          <w:lang w:eastAsia="zh-CN"/>
        </w:rPr>
        <w:t xml:space="preserve"> phenotypes observed</w:t>
      </w:r>
      <w:r>
        <w:rPr>
          <w:rFonts w:ascii="Times New Roman" w:eastAsia="SimSun" w:hAnsi="Times New Roman"/>
          <w:sz w:val="24"/>
          <w:szCs w:val="24"/>
          <w:lang w:eastAsia="zh-CN"/>
        </w:rPr>
        <w:t>.</w:t>
      </w:r>
    </w:p>
    <w:p w:rsidR="008A0275" w:rsidRPr="00791C5B" w:rsidRDefault="008A0275" w:rsidP="00BD3CE4">
      <w:pPr>
        <w:numPr>
          <w:ilvl w:val="0"/>
          <w:numId w:val="3"/>
        </w:numPr>
        <w:spacing w:before="120" w:after="0" w:line="360" w:lineRule="auto"/>
        <w:jc w:val="both"/>
        <w:rPr>
          <w:rFonts w:ascii="Times New Roman" w:eastAsia="SimSun" w:hAnsi="Times New Roman"/>
          <w:sz w:val="24"/>
          <w:szCs w:val="24"/>
          <w:lang w:eastAsia="zh-CN"/>
        </w:rPr>
      </w:pPr>
      <w:r w:rsidRPr="00791C5B">
        <w:rPr>
          <w:rFonts w:ascii="Times New Roman" w:eastAsia="SimSun" w:hAnsi="Times New Roman"/>
          <w:sz w:val="24"/>
          <w:szCs w:val="24"/>
          <w:lang w:eastAsia="zh-CN"/>
        </w:rPr>
        <w:t xml:space="preserve">To determine the impact of environment on resistance and the performance of the NERICA rice cultivars under </w:t>
      </w:r>
      <w:r w:rsidRPr="00791C5B">
        <w:rPr>
          <w:rFonts w:ascii="Times New Roman" w:eastAsia="SimSun" w:hAnsi="Times New Roman"/>
          <w:i/>
          <w:sz w:val="24"/>
          <w:szCs w:val="24"/>
          <w:lang w:eastAsia="zh-CN"/>
        </w:rPr>
        <w:t>Striga</w:t>
      </w:r>
      <w:r w:rsidRPr="00791C5B">
        <w:rPr>
          <w:rFonts w:ascii="Times New Roman" w:eastAsia="SimSun" w:hAnsi="Times New Roman"/>
          <w:sz w:val="24"/>
          <w:szCs w:val="24"/>
          <w:lang w:eastAsia="zh-CN"/>
        </w:rPr>
        <w:t>-infested field conditions in Africa (Tanzania and Kenya).</w:t>
      </w:r>
    </w:p>
    <w:p w:rsidR="009E538D" w:rsidRDefault="008A0275" w:rsidP="00BD3CE4">
      <w:pPr>
        <w:numPr>
          <w:ilvl w:val="0"/>
          <w:numId w:val="3"/>
        </w:numPr>
        <w:spacing w:before="120" w:after="0" w:line="360" w:lineRule="auto"/>
        <w:jc w:val="both"/>
        <w:rPr>
          <w:rFonts w:ascii="Times New Roman" w:eastAsia="SimSun" w:hAnsi="Times New Roman"/>
          <w:sz w:val="24"/>
          <w:szCs w:val="24"/>
          <w:lang w:eastAsia="zh-CN"/>
        </w:rPr>
        <w:sectPr w:rsidR="009E538D" w:rsidSect="00CE65CD">
          <w:headerReference w:type="default" r:id="rId22"/>
          <w:pgSz w:w="11906" w:h="16838" w:code="9"/>
          <w:pgMar w:top="1134" w:right="1134" w:bottom="1134" w:left="2268" w:header="709" w:footer="709" w:gutter="0"/>
          <w:cols w:space="708"/>
          <w:docGrid w:linePitch="360"/>
        </w:sectPr>
      </w:pPr>
      <w:r w:rsidRPr="00791C5B">
        <w:rPr>
          <w:rFonts w:ascii="Times New Roman" w:eastAsia="SimSun" w:hAnsi="Times New Roman"/>
          <w:sz w:val="24"/>
          <w:szCs w:val="24"/>
          <w:lang w:eastAsia="zh-CN"/>
        </w:rPr>
        <w:t xml:space="preserve">To identify QTL for post-attachment resistance to a specific ecotype of </w:t>
      </w:r>
      <w:r w:rsidRPr="00791C5B">
        <w:rPr>
          <w:rFonts w:ascii="Times New Roman" w:eastAsia="SimSun" w:hAnsi="Times New Roman"/>
          <w:i/>
          <w:iCs/>
          <w:sz w:val="24"/>
          <w:szCs w:val="24"/>
          <w:lang w:eastAsia="zh-CN"/>
        </w:rPr>
        <w:t>Striga hermonthica</w:t>
      </w:r>
      <w:r w:rsidRPr="00791C5B">
        <w:rPr>
          <w:rFonts w:ascii="Times New Roman" w:eastAsia="SimSun" w:hAnsi="Times New Roman"/>
          <w:iCs/>
          <w:sz w:val="24"/>
          <w:szCs w:val="24"/>
          <w:lang w:eastAsia="zh-CN"/>
        </w:rPr>
        <w:t xml:space="preserve"> </w:t>
      </w:r>
      <w:r w:rsidRPr="00791C5B">
        <w:rPr>
          <w:rFonts w:ascii="Times New Roman" w:eastAsia="SimSun" w:hAnsi="Times New Roman"/>
          <w:sz w:val="24"/>
          <w:szCs w:val="24"/>
          <w:lang w:eastAsia="zh-CN"/>
        </w:rPr>
        <w:t>species using a rice CSSL population. This will allow the identification of QTL that are specific to individual host cultivar × ecotype interactions.</w:t>
      </w:r>
    </w:p>
    <w:p w:rsidR="005C4949" w:rsidRPr="005C4949" w:rsidRDefault="005C4949" w:rsidP="007A2486">
      <w:pPr>
        <w:spacing w:before="120" w:after="0" w:line="360" w:lineRule="auto"/>
        <w:jc w:val="both"/>
        <w:rPr>
          <w:rFonts w:ascii="Times New Roman" w:eastAsia="SimSun" w:hAnsi="Times New Roman"/>
          <w:sz w:val="24"/>
          <w:szCs w:val="24"/>
          <w:lang w:val="en-US" w:eastAsia="zh-CN"/>
        </w:rPr>
      </w:pPr>
    </w:p>
    <w:p w:rsidR="005C4949" w:rsidRDefault="005C4949" w:rsidP="007A2486">
      <w:pPr>
        <w:spacing w:after="0" w:line="360" w:lineRule="auto"/>
        <w:jc w:val="both"/>
        <w:rPr>
          <w:rFonts w:ascii="Times New Roman" w:eastAsia="SimSun" w:hAnsi="Times New Roman"/>
          <w:sz w:val="24"/>
          <w:szCs w:val="24"/>
          <w:lang w:val="en-US" w:eastAsia="zh-CN"/>
        </w:rPr>
      </w:pPr>
    </w:p>
    <w:p w:rsidR="00D93BD5" w:rsidRDefault="00D93BD5" w:rsidP="007A2486">
      <w:pPr>
        <w:spacing w:after="0" w:line="360" w:lineRule="auto"/>
        <w:jc w:val="both"/>
        <w:rPr>
          <w:rFonts w:ascii="Times New Roman" w:eastAsia="SimSun" w:hAnsi="Times New Roman"/>
          <w:sz w:val="24"/>
          <w:szCs w:val="24"/>
          <w:lang w:val="en-US" w:eastAsia="zh-CN"/>
        </w:rPr>
      </w:pPr>
    </w:p>
    <w:p w:rsidR="003373C5" w:rsidRDefault="003373C5" w:rsidP="006D0A76">
      <w:pPr>
        <w:spacing w:after="0" w:line="360" w:lineRule="auto"/>
        <w:jc w:val="both"/>
        <w:rPr>
          <w:rFonts w:ascii="Times New Roman" w:eastAsia="SimSun" w:hAnsi="Times New Roman"/>
          <w:sz w:val="24"/>
          <w:szCs w:val="24"/>
          <w:lang w:val="en-US" w:eastAsia="zh-CN"/>
        </w:rPr>
      </w:pPr>
    </w:p>
    <w:p w:rsidR="005C4949" w:rsidRPr="0015078A" w:rsidRDefault="005C4949" w:rsidP="0015078A">
      <w:pPr>
        <w:pStyle w:val="Heading1"/>
        <w:pBdr>
          <w:top w:val="single" w:sz="4" w:space="1" w:color="auto"/>
        </w:pBdr>
        <w:spacing w:line="360" w:lineRule="auto"/>
        <w:jc w:val="both"/>
        <w:rPr>
          <w:rFonts w:ascii="Times New Roman" w:hAnsi="Times New Roman"/>
          <w:color w:val="auto"/>
        </w:rPr>
      </w:pPr>
      <w:bookmarkStart w:id="11" w:name="_Toc325312996"/>
      <w:r w:rsidRPr="0015078A">
        <w:rPr>
          <w:rFonts w:ascii="Times New Roman" w:hAnsi="Times New Roman"/>
          <w:color w:val="auto"/>
        </w:rPr>
        <w:t>Chapter 2</w:t>
      </w:r>
      <w:bookmarkEnd w:id="11"/>
    </w:p>
    <w:p w:rsidR="005C4949" w:rsidRPr="00FE0755" w:rsidRDefault="005C4949" w:rsidP="0015078A">
      <w:pPr>
        <w:pStyle w:val="Heading1"/>
        <w:pBdr>
          <w:bottom w:val="single" w:sz="4" w:space="1" w:color="auto"/>
        </w:pBdr>
        <w:spacing w:line="360" w:lineRule="auto"/>
        <w:jc w:val="both"/>
        <w:rPr>
          <w:lang w:eastAsia="fr-FR"/>
        </w:rPr>
      </w:pPr>
      <w:bookmarkStart w:id="12" w:name="_Toc325312997"/>
      <w:r w:rsidRPr="0015078A">
        <w:rPr>
          <w:rFonts w:ascii="Times New Roman" w:hAnsi="Times New Roman"/>
          <w:color w:val="auto"/>
        </w:rPr>
        <w:t xml:space="preserve">New Rice for Africa (NERICA) cultivars exhibit different levels of post-attachment resistance against the parasitic weeds </w:t>
      </w:r>
      <w:r w:rsidRPr="0015078A">
        <w:rPr>
          <w:rFonts w:ascii="Times New Roman" w:hAnsi="Times New Roman"/>
          <w:i/>
          <w:color w:val="auto"/>
        </w:rPr>
        <w:t xml:space="preserve">Striga hermonthica </w:t>
      </w:r>
      <w:r w:rsidRPr="0015078A">
        <w:rPr>
          <w:rFonts w:ascii="Times New Roman" w:hAnsi="Times New Roman"/>
          <w:color w:val="auto"/>
        </w:rPr>
        <w:t xml:space="preserve">and </w:t>
      </w:r>
      <w:r w:rsidRPr="0015078A">
        <w:rPr>
          <w:rFonts w:ascii="Times New Roman" w:hAnsi="Times New Roman"/>
          <w:i/>
          <w:color w:val="auto"/>
        </w:rPr>
        <w:t>Striga asiatica</w:t>
      </w:r>
      <w:bookmarkEnd w:id="12"/>
    </w:p>
    <w:p w:rsidR="005C4949" w:rsidRPr="005C4949" w:rsidRDefault="005C4949" w:rsidP="00FE0755">
      <w:pPr>
        <w:spacing w:after="0" w:line="360" w:lineRule="auto"/>
        <w:jc w:val="both"/>
        <w:rPr>
          <w:rFonts w:ascii="Times New Roman" w:eastAsia="Times New Roman" w:hAnsi="Times New Roman"/>
          <w:color w:val="000000"/>
          <w:sz w:val="24"/>
          <w:szCs w:val="24"/>
          <w:lang w:val="en-US" w:eastAsia="fr-FR"/>
        </w:rPr>
      </w:pPr>
    </w:p>
    <w:p w:rsidR="00483B80" w:rsidRDefault="00483B80" w:rsidP="00FE0755">
      <w:pPr>
        <w:spacing w:after="0" w:line="360" w:lineRule="auto"/>
        <w:rPr>
          <w:rFonts w:ascii="Times New Roman" w:eastAsia="Times New Roman" w:hAnsi="Times New Roman"/>
          <w:color w:val="000000"/>
          <w:sz w:val="24"/>
          <w:szCs w:val="24"/>
          <w:lang w:val="en-US" w:eastAsia="fr-FR"/>
        </w:rPr>
      </w:pPr>
    </w:p>
    <w:p w:rsidR="00C426C7" w:rsidRDefault="00483B80" w:rsidP="00FE0755">
      <w:pPr>
        <w:spacing w:after="0" w:line="360" w:lineRule="auto"/>
        <w:rPr>
          <w:rFonts w:ascii="Times New Roman" w:eastAsia="Times New Roman" w:hAnsi="Times New Roman"/>
          <w:color w:val="000000"/>
          <w:sz w:val="24"/>
          <w:szCs w:val="24"/>
          <w:lang w:val="en-US" w:eastAsia="fr-FR"/>
        </w:rPr>
        <w:sectPr w:rsidR="00C426C7" w:rsidSect="00CE65CD">
          <w:headerReference w:type="default" r:id="rId23"/>
          <w:pgSz w:w="11906" w:h="16838" w:code="9"/>
          <w:pgMar w:top="1134" w:right="1134" w:bottom="1134" w:left="2268" w:header="709" w:footer="709" w:gutter="0"/>
          <w:cols w:space="708"/>
          <w:docGrid w:linePitch="360"/>
        </w:sectPr>
      </w:pPr>
      <w:r>
        <w:rPr>
          <w:rFonts w:ascii="Times New Roman" w:eastAsia="Times New Roman" w:hAnsi="Times New Roman"/>
          <w:color w:val="000000"/>
          <w:sz w:val="24"/>
          <w:szCs w:val="24"/>
          <w:lang w:val="en-US" w:eastAsia="fr-FR"/>
        </w:rPr>
        <w:t xml:space="preserve">Data from this chapter </w:t>
      </w:r>
      <w:r w:rsidR="00C55752">
        <w:rPr>
          <w:rFonts w:ascii="Times New Roman" w:eastAsia="Times New Roman" w:hAnsi="Times New Roman"/>
          <w:color w:val="000000"/>
          <w:sz w:val="24"/>
          <w:szCs w:val="24"/>
          <w:lang w:val="en-US" w:eastAsia="fr-FR"/>
        </w:rPr>
        <w:t xml:space="preserve">have been published in Cissoko </w:t>
      </w:r>
      <w:r w:rsidRPr="00C55752">
        <w:rPr>
          <w:rFonts w:ascii="Times New Roman" w:eastAsia="Times New Roman" w:hAnsi="Times New Roman"/>
          <w:i/>
          <w:color w:val="000000"/>
          <w:sz w:val="24"/>
          <w:szCs w:val="24"/>
          <w:lang w:val="en-US" w:eastAsia="fr-FR"/>
        </w:rPr>
        <w:t>et al.</w:t>
      </w:r>
      <w:r>
        <w:rPr>
          <w:rFonts w:ascii="Times New Roman" w:eastAsia="Times New Roman" w:hAnsi="Times New Roman"/>
          <w:color w:val="000000"/>
          <w:sz w:val="24"/>
          <w:szCs w:val="24"/>
          <w:lang w:val="en-US" w:eastAsia="fr-FR"/>
        </w:rPr>
        <w:t xml:space="preserve"> (2011)</w:t>
      </w:r>
      <w:r w:rsidR="00C55752">
        <w:rPr>
          <w:rFonts w:ascii="Times New Roman" w:eastAsia="Times New Roman" w:hAnsi="Times New Roman"/>
          <w:color w:val="000000"/>
          <w:sz w:val="24"/>
          <w:szCs w:val="24"/>
          <w:lang w:val="en-US" w:eastAsia="fr-FR"/>
        </w:rPr>
        <w:t xml:space="preserve">, </w:t>
      </w:r>
      <w:r w:rsidRPr="00483B80">
        <w:rPr>
          <w:rFonts w:ascii="Times New Roman" w:eastAsia="Times New Roman" w:hAnsi="Times New Roman"/>
          <w:i/>
          <w:color w:val="000000"/>
          <w:sz w:val="24"/>
          <w:szCs w:val="24"/>
          <w:lang w:val="en-US" w:eastAsia="fr-FR"/>
        </w:rPr>
        <w:t>New Phytologist</w:t>
      </w:r>
      <w:r>
        <w:rPr>
          <w:rFonts w:ascii="Times New Roman" w:eastAsia="Times New Roman" w:hAnsi="Times New Roman"/>
          <w:color w:val="000000"/>
          <w:sz w:val="24"/>
          <w:szCs w:val="24"/>
          <w:lang w:val="en-US" w:eastAsia="fr-FR"/>
        </w:rPr>
        <w:t xml:space="preserve"> 192: 952-963.</w:t>
      </w:r>
    </w:p>
    <w:p w:rsidR="005C4949" w:rsidRPr="005C4949" w:rsidRDefault="005C4949" w:rsidP="00BD3CE4">
      <w:pPr>
        <w:keepNext/>
        <w:keepLines/>
        <w:numPr>
          <w:ilvl w:val="0"/>
          <w:numId w:val="4"/>
        </w:numPr>
        <w:spacing w:before="200" w:after="0" w:line="360" w:lineRule="auto"/>
        <w:ind w:left="426" w:hanging="426"/>
        <w:jc w:val="both"/>
        <w:outlineLvl w:val="1"/>
        <w:rPr>
          <w:rFonts w:ascii="Times New Roman" w:eastAsia="Times New Roman" w:hAnsi="Times New Roman"/>
          <w:b/>
          <w:bCs/>
          <w:color w:val="000000"/>
          <w:sz w:val="24"/>
          <w:szCs w:val="24"/>
          <w:lang w:eastAsia="fr-FR"/>
        </w:rPr>
      </w:pPr>
      <w:bookmarkStart w:id="13" w:name="_Toc325312998"/>
      <w:r w:rsidRPr="005C4949">
        <w:rPr>
          <w:rFonts w:ascii="Times New Roman" w:eastAsia="Times New Roman" w:hAnsi="Times New Roman"/>
          <w:b/>
          <w:bCs/>
          <w:color w:val="000000"/>
          <w:sz w:val="24"/>
          <w:szCs w:val="24"/>
          <w:lang w:eastAsia="fr-FR"/>
        </w:rPr>
        <w:lastRenderedPageBreak/>
        <w:t>Introduction</w:t>
      </w:r>
      <w:bookmarkEnd w:id="13"/>
    </w:p>
    <w:p w:rsidR="005C4949" w:rsidRPr="005C4949" w:rsidRDefault="005C4949" w:rsidP="005C4949">
      <w:pPr>
        <w:spacing w:before="120" w:after="0" w:line="360" w:lineRule="auto"/>
        <w:ind w:firstLine="360"/>
        <w:jc w:val="both"/>
        <w:rPr>
          <w:rFonts w:ascii="Times New Roman" w:eastAsia="Times New Roman" w:hAnsi="Times New Roman"/>
          <w:sz w:val="24"/>
          <w:szCs w:val="24"/>
          <w:lang w:val="en-US" w:eastAsia="fr-FR"/>
        </w:rPr>
      </w:pPr>
      <w:r w:rsidRPr="005C4949">
        <w:rPr>
          <w:rFonts w:ascii="Times New Roman" w:eastAsia="Times New Roman" w:hAnsi="Times New Roman"/>
          <w:sz w:val="24"/>
          <w:szCs w:val="24"/>
          <w:lang w:eastAsia="fr-FR"/>
        </w:rPr>
        <w:t xml:space="preserve">Rice is an economically important cereal crop in Sub-Saharan Africa (SSA) </w:t>
      </w:r>
      <w:r w:rsidR="00F721DA" w:rsidRPr="005C4949">
        <w:rPr>
          <w:rFonts w:ascii="Times New Roman" w:eastAsia="Times New Roman" w:hAnsi="Times New Roman"/>
          <w:sz w:val="24"/>
          <w:szCs w:val="24"/>
          <w:lang w:eastAsia="fr-FR"/>
        </w:rPr>
        <w:fldChar w:fldCharType="begin"/>
      </w:r>
      <w:r w:rsidRPr="005C4949">
        <w:rPr>
          <w:rFonts w:ascii="Times New Roman" w:eastAsia="Times New Roman" w:hAnsi="Times New Roman"/>
          <w:sz w:val="24"/>
          <w:szCs w:val="24"/>
          <w:lang w:eastAsia="fr-FR"/>
        </w:rPr>
        <w:instrText xml:space="preserve"> ADDIN EN.CITE &lt;EndNote&gt;&lt;Cite&gt;&lt;Author&gt;Balasubramanian&lt;/Author&gt;&lt;Year&gt;2007&lt;/Year&gt;&lt;RecNum&gt;421&lt;/RecNum&gt;&lt;DisplayText&gt;(Balasubramanian et al., 2007)&lt;/DisplayText&gt;&lt;record&gt;&lt;rec-number&gt;421&lt;/rec-number&gt;&lt;foreign-keys&gt;&lt;key app="EN" db-id="sz9ded9d8frsspef2p9ppfwzz2ss9vvwaw9t"&gt;421&lt;/key&gt;&lt;/foreign-keys&gt;&lt;ref-type name="Journal Article"&gt;17&lt;/ref-type&gt;&lt;contributors&gt;&lt;authors&gt;&lt;author&gt;Balasubramanian,V.&lt;/author&gt;&lt;author&gt; Sie,M.&lt;/author&gt;&lt;author&gt; Hijmans,R.J.&lt;/author&gt;&lt;author&gt; Otsuka,K.&lt;/author&gt;&lt;/authors&gt;&lt;secondary-authors&gt;&lt;author&gt;Donald,L.Sparks&lt;/author&gt;&lt;/secondary-authors&gt;&lt;/contributors&gt;&lt;titles&gt;&lt;title&gt;Increasing Rice Production in Sub-Saharan Africa: Challenges and Opportunities&lt;/title&gt;&lt;secondary-title&gt;&lt;style face="normal" font="System" size="100%"&gt;Advances in Agronomy&lt;/style&gt;&lt;/secondary-title&gt;&lt;alt-title&gt;Advances in Agronomy&lt;/alt-title&gt;&lt;/titles&gt;&lt;periodical&gt;&lt;full-title&gt;Advances in Agronomy&lt;/full-title&gt;&lt;abbr-1&gt;Adv. Agron.&lt;/abbr-1&gt;&lt;/periodical&gt;&lt;alt-periodical&gt;&lt;full-title&gt;Advances in Agronomy&lt;/full-title&gt;&lt;abbr-1&gt;Adv. Agron.&lt;/abbr-1&gt;&lt;/alt-periodical&gt;&lt;pages&gt;55-133&lt;/pages&gt;&lt;volume&gt;94&lt;/volume&gt;&lt;keywords&gt;&lt;keyword&gt;rice&lt;/keyword&gt;&lt;keyword&gt;Salinity&lt;/keyword&gt;&lt;keyword&gt;Savanna zone&lt;/keyword&gt;&lt;keyword&gt;Soil erosion&lt;/keyword&gt;&lt;keyword&gt;Variety&lt;/keyword&gt;&lt;keyword&gt;Yield&lt;/keyword&gt;&lt;/keywords&gt;&lt;dates&gt;&lt;year&gt;2007&lt;/year&gt;&lt;/dates&gt;&lt;publisher&gt;Academic Press&lt;/publisher&gt;&lt;urls&gt;&lt;pdf-urls&gt;&lt;url&gt;file://C:\Users\Jonne Rodenburg\Documents\Literature\Rice\Balasubramanian2007.pdf&lt;/url&gt;&lt;/pdf-urls&gt;&lt;/urls&gt;&lt;custom2&gt;RICE&lt;/custom2&gt;&lt;/record&gt;&lt;/Cite&gt;&lt;/EndNote&gt;</w:instrText>
      </w:r>
      <w:r w:rsidR="00F721DA" w:rsidRPr="005C4949">
        <w:rPr>
          <w:rFonts w:ascii="Times New Roman" w:eastAsia="Times New Roman" w:hAnsi="Times New Roman"/>
          <w:sz w:val="24"/>
          <w:szCs w:val="24"/>
          <w:lang w:eastAsia="fr-FR"/>
        </w:rPr>
        <w:fldChar w:fldCharType="separate"/>
      </w:r>
      <w:r w:rsidRPr="005C4949">
        <w:rPr>
          <w:rFonts w:ascii="Times New Roman" w:eastAsia="Times New Roman" w:hAnsi="Times New Roman"/>
          <w:noProof/>
          <w:sz w:val="24"/>
          <w:szCs w:val="24"/>
          <w:lang w:eastAsia="fr-FR"/>
        </w:rPr>
        <w:t>(</w:t>
      </w:r>
      <w:hyperlink w:anchor="_ENREF_1" w:tooltip="Balasubramanian, 2007 #421" w:history="1">
        <w:r w:rsidRPr="005C4949">
          <w:rPr>
            <w:rFonts w:ascii="Times New Roman" w:eastAsia="Times New Roman" w:hAnsi="Times New Roman"/>
            <w:noProof/>
            <w:sz w:val="24"/>
            <w:szCs w:val="24"/>
            <w:lang w:eastAsia="fr-FR"/>
          </w:rPr>
          <w:t xml:space="preserve">Balasubramanian </w:t>
        </w:r>
        <w:r w:rsidRPr="005C4949">
          <w:rPr>
            <w:rFonts w:ascii="Times New Roman" w:eastAsia="Times New Roman" w:hAnsi="Times New Roman"/>
            <w:i/>
            <w:noProof/>
            <w:sz w:val="24"/>
            <w:szCs w:val="24"/>
            <w:lang w:eastAsia="fr-FR"/>
          </w:rPr>
          <w:t>et al.</w:t>
        </w:r>
        <w:r w:rsidRPr="005C4949">
          <w:rPr>
            <w:rFonts w:ascii="Times New Roman" w:eastAsia="Times New Roman" w:hAnsi="Times New Roman"/>
            <w:noProof/>
            <w:sz w:val="24"/>
            <w:szCs w:val="24"/>
            <w:lang w:eastAsia="fr-FR"/>
          </w:rPr>
          <w:t>, 2007</w:t>
        </w:r>
      </w:hyperlink>
      <w:r w:rsidRPr="005C4949">
        <w:rPr>
          <w:rFonts w:ascii="Times New Roman" w:eastAsia="Times New Roman" w:hAnsi="Times New Roman"/>
          <w:noProof/>
          <w:sz w:val="24"/>
          <w:szCs w:val="24"/>
          <w:lang w:eastAsia="fr-FR"/>
        </w:rPr>
        <w:t>)</w:t>
      </w:r>
      <w:r w:rsidR="00F721DA" w:rsidRPr="005C4949">
        <w:rPr>
          <w:rFonts w:ascii="Times New Roman" w:eastAsia="Times New Roman" w:hAnsi="Times New Roman"/>
          <w:sz w:val="24"/>
          <w:szCs w:val="24"/>
          <w:lang w:eastAsia="fr-FR"/>
        </w:rPr>
        <w:fldChar w:fldCharType="end"/>
      </w:r>
      <w:r w:rsidRPr="005C4949">
        <w:rPr>
          <w:rFonts w:ascii="Times New Roman" w:eastAsia="Times New Roman" w:hAnsi="Times New Roman"/>
          <w:sz w:val="24"/>
          <w:szCs w:val="24"/>
          <w:lang w:eastAsia="fr-FR"/>
        </w:rPr>
        <w:t xml:space="preserve"> and is mostly cultivated by resource-poor farmers </w:t>
      </w:r>
      <w:r w:rsidR="00F721DA" w:rsidRPr="005C4949">
        <w:rPr>
          <w:rFonts w:ascii="Times New Roman" w:eastAsia="Times New Roman" w:hAnsi="Times New Roman"/>
          <w:sz w:val="24"/>
          <w:szCs w:val="24"/>
          <w:lang w:eastAsia="fr-FR"/>
        </w:rPr>
        <w:fldChar w:fldCharType="begin"/>
      </w:r>
      <w:r w:rsidRPr="005C4949">
        <w:rPr>
          <w:rFonts w:ascii="Times New Roman" w:eastAsia="Times New Roman" w:hAnsi="Times New Roman"/>
          <w:sz w:val="24"/>
          <w:szCs w:val="24"/>
          <w:lang w:eastAsia="fr-FR"/>
        </w:rPr>
        <w:instrText xml:space="preserve"> ADDIN EN.CITE &lt;EndNote&gt;&lt;Cite&gt;&lt;Author&gt;Nwanze&lt;/Author&gt;&lt;Year&gt;2006&lt;/Year&gt;&lt;RecNum&gt;3778&lt;/RecNum&gt;&lt;DisplayText&gt;(Nwanze et al., 2006)&lt;/DisplayText&gt;&lt;record&gt;&lt;rec-number&gt;3778&lt;/rec-number&gt;&lt;foreign-keys&gt;&lt;key app="EN" db-id="sz9ded9d8frsspef2p9ppfwzz2ss9vvwaw9t"&gt;3778&lt;/key&gt;&lt;/foreign-keys&gt;&lt;ref-type name="Journal Article"&gt;17&lt;/ref-type&gt;&lt;contributors&gt;&lt;authors&gt;&lt;author&gt;Nwanze,K.F.&lt;/author&gt;&lt;author&gt; Mohapatra,S.&lt;/author&gt;&lt;author&gt; Kormawa,P.M.&lt;/author&gt;&lt;author&gt; Keya,S.O.&lt;/author&gt;&lt;author&gt; Bruce-Oliver,S.&lt;/author&gt;&lt;/authors&gt;&lt;/contributors&gt;&lt;titles&gt;&lt;title&gt;Rice development in sub-Saharan Africa. Perspectives&lt;/title&gt;&lt;secondary-title&gt;&lt;style face="normal" font="System" size="100%"&gt;Journal of the Science of Food and Agriculture&lt;/style&gt;&lt;/secondary-title&gt;&lt;/titles&gt;&lt;periodical&gt;&lt;full-title&gt;Journal of the Science of Food and Agriculture&lt;/full-title&gt;&lt;/periodical&gt;&lt;pages&gt;675-677&lt;/pages&gt;&lt;volume&gt;86&lt;/volume&gt;&lt;dates&gt;&lt;year&gt;2006&lt;/year&gt;&lt;/dates&gt;&lt;urls&gt;&lt;/urls&gt;&lt;/record&gt;&lt;/Cite&gt;&lt;/EndNote&gt;</w:instrText>
      </w:r>
      <w:r w:rsidR="00F721DA" w:rsidRPr="005C4949">
        <w:rPr>
          <w:rFonts w:ascii="Times New Roman" w:eastAsia="Times New Roman" w:hAnsi="Times New Roman"/>
          <w:sz w:val="24"/>
          <w:szCs w:val="24"/>
          <w:lang w:eastAsia="fr-FR"/>
        </w:rPr>
        <w:fldChar w:fldCharType="separate"/>
      </w:r>
      <w:r w:rsidRPr="005C4949">
        <w:rPr>
          <w:rFonts w:ascii="Times New Roman" w:eastAsia="Times New Roman" w:hAnsi="Times New Roman"/>
          <w:noProof/>
          <w:sz w:val="24"/>
          <w:szCs w:val="24"/>
          <w:lang w:eastAsia="fr-FR"/>
        </w:rPr>
        <w:t>(</w:t>
      </w:r>
      <w:hyperlink w:anchor="_ENREF_18" w:tooltip="Nwanze, 2006 #3778" w:history="1">
        <w:r w:rsidRPr="005C4949">
          <w:rPr>
            <w:rFonts w:ascii="Times New Roman" w:eastAsia="Times New Roman" w:hAnsi="Times New Roman"/>
            <w:noProof/>
            <w:sz w:val="24"/>
            <w:szCs w:val="24"/>
            <w:lang w:eastAsia="fr-FR"/>
          </w:rPr>
          <w:t xml:space="preserve">Nwanze </w:t>
        </w:r>
        <w:r w:rsidRPr="005C4949">
          <w:rPr>
            <w:rFonts w:ascii="Times New Roman" w:eastAsia="Times New Roman" w:hAnsi="Times New Roman"/>
            <w:i/>
            <w:noProof/>
            <w:sz w:val="24"/>
            <w:szCs w:val="24"/>
            <w:lang w:eastAsia="fr-FR"/>
          </w:rPr>
          <w:t>et al.</w:t>
        </w:r>
        <w:r w:rsidRPr="005C4949">
          <w:rPr>
            <w:rFonts w:ascii="Times New Roman" w:eastAsia="Times New Roman" w:hAnsi="Times New Roman"/>
            <w:noProof/>
            <w:sz w:val="24"/>
            <w:szCs w:val="24"/>
            <w:lang w:eastAsia="fr-FR"/>
          </w:rPr>
          <w:t>, 2006</w:t>
        </w:r>
      </w:hyperlink>
      <w:r w:rsidRPr="005C4949">
        <w:rPr>
          <w:rFonts w:ascii="Times New Roman" w:eastAsia="Times New Roman" w:hAnsi="Times New Roman"/>
          <w:noProof/>
          <w:sz w:val="24"/>
          <w:szCs w:val="24"/>
          <w:lang w:eastAsia="fr-FR"/>
        </w:rPr>
        <w:t>)</w:t>
      </w:r>
      <w:r w:rsidR="00F721DA" w:rsidRPr="005C4949">
        <w:rPr>
          <w:rFonts w:ascii="Times New Roman" w:eastAsia="Times New Roman" w:hAnsi="Times New Roman"/>
          <w:sz w:val="24"/>
          <w:szCs w:val="24"/>
          <w:lang w:eastAsia="fr-FR"/>
        </w:rPr>
        <w:fldChar w:fldCharType="end"/>
      </w:r>
      <w:r w:rsidRPr="005C4949">
        <w:rPr>
          <w:rFonts w:ascii="Times New Roman" w:eastAsia="Times New Roman" w:hAnsi="Times New Roman"/>
          <w:sz w:val="24"/>
          <w:szCs w:val="24"/>
          <w:lang w:eastAsia="fr-FR"/>
        </w:rPr>
        <w:t xml:space="preserve">. Both cultivated rice species, </w:t>
      </w:r>
      <w:r w:rsidRPr="005C4949">
        <w:rPr>
          <w:rFonts w:ascii="Times New Roman" w:eastAsia="Times New Roman" w:hAnsi="Times New Roman"/>
          <w:i/>
          <w:sz w:val="24"/>
          <w:szCs w:val="24"/>
          <w:lang w:eastAsia="fr-FR"/>
        </w:rPr>
        <w:t>Oryza sativa</w:t>
      </w:r>
      <w:r w:rsidRPr="005C4949">
        <w:rPr>
          <w:rFonts w:ascii="Times New Roman" w:eastAsia="Times New Roman" w:hAnsi="Times New Roman"/>
          <w:sz w:val="24"/>
          <w:szCs w:val="24"/>
          <w:lang w:eastAsia="fr-FR"/>
        </w:rPr>
        <w:t xml:space="preserve"> (L.) and </w:t>
      </w:r>
      <w:r w:rsidRPr="005C4949">
        <w:rPr>
          <w:rFonts w:ascii="Times New Roman" w:eastAsia="Times New Roman" w:hAnsi="Times New Roman"/>
          <w:i/>
          <w:sz w:val="24"/>
          <w:szCs w:val="24"/>
          <w:lang w:eastAsia="fr-FR"/>
        </w:rPr>
        <w:t xml:space="preserve">Oryza glaberrima </w:t>
      </w:r>
      <w:r w:rsidRPr="005C4949">
        <w:rPr>
          <w:rFonts w:ascii="Times New Roman" w:eastAsia="Times New Roman" w:hAnsi="Times New Roman"/>
          <w:sz w:val="24"/>
          <w:szCs w:val="24"/>
          <w:lang w:eastAsia="fr-FR"/>
        </w:rPr>
        <w:t xml:space="preserve">(Steud), are grown in Africa. </w:t>
      </w:r>
      <w:r w:rsidRPr="005C4949">
        <w:rPr>
          <w:rFonts w:ascii="Times New Roman" w:eastAsia="Times New Roman" w:hAnsi="Times New Roman"/>
          <w:i/>
          <w:sz w:val="24"/>
          <w:szCs w:val="24"/>
          <w:lang w:eastAsia="fr-FR"/>
        </w:rPr>
        <w:t>Oryza glaberrima</w:t>
      </w:r>
      <w:r w:rsidRPr="005C4949">
        <w:rPr>
          <w:rFonts w:ascii="Times New Roman" w:eastAsia="Times New Roman" w:hAnsi="Times New Roman"/>
          <w:sz w:val="24"/>
          <w:szCs w:val="24"/>
          <w:lang w:eastAsia="fr-FR"/>
        </w:rPr>
        <w:t xml:space="preserve"> germplasm, domesticated in West Africa, possesses useful genetic traits such as weed competitiveness and good levels of resilience against abiotic and biotic stresses </w:t>
      </w:r>
      <w:r w:rsidR="00F721DA" w:rsidRPr="005C4949">
        <w:rPr>
          <w:rFonts w:ascii="Times New Roman" w:eastAsia="Times New Roman" w:hAnsi="Times New Roman"/>
          <w:sz w:val="24"/>
          <w:szCs w:val="24"/>
          <w:lang w:eastAsia="fr-FR"/>
        </w:rPr>
        <w:fldChar w:fldCharType="begin"/>
      </w:r>
      <w:r w:rsidRPr="005C4949">
        <w:rPr>
          <w:rFonts w:ascii="Times New Roman" w:eastAsia="Times New Roman" w:hAnsi="Times New Roman"/>
          <w:sz w:val="24"/>
          <w:szCs w:val="24"/>
          <w:lang w:eastAsia="fr-FR"/>
        </w:rPr>
        <w:instrText xml:space="preserve"> ADDIN EN.CITE &lt;EndNote&gt;&lt;Cite&gt;&lt;Author&gt;Sarla&lt;/Author&gt;&lt;Year&gt;2005&lt;/Year&gt;&lt;RecNum&gt;4784&lt;/RecNum&gt;&lt;DisplayText&gt;(Sarla and Swamy, 2005)&lt;/DisplayText&gt;&lt;record&gt;&lt;rec-number&gt;4784&lt;/rec-number&gt;&lt;foreign-keys&gt;&lt;key app="EN" db-id="sz9ded9d8frsspef2p9ppfwzz2ss9vvwaw9t"&gt;4784&lt;/key&gt;&lt;/foreign-keys&gt;&lt;ref-type name="Journal Article"&gt;17&lt;/ref-type&gt;&lt;contributors&gt;&lt;authors&gt;&lt;author&gt;Sarla,N.&lt;/author&gt;&lt;author&gt; Swamy,B.P.M.&lt;/author&gt;&lt;/authors&gt;&lt;/contributors&gt;&lt;auth-address&gt;Directorate of Rice Research, Rajendranagar, Hyderabad 500 030, India. sarlan@operamail.com&lt;/auth-address&gt;&lt;titles&gt;&lt;title&gt;Oryza glaberrima: a source for the improvement of Oryza sativa&lt;/title&gt;&lt;secondary-title&gt;&lt;style face="normal" font="System" size="100%"&gt;Current Science.2005;&lt;/style&gt;&lt;/secondary-title&gt;&lt;/titles&gt;&lt;periodical&gt;&lt;full-title&gt;Current Science.2005;&lt;/full-title&gt;&lt;/periodical&gt;&lt;pages&gt;955-963&lt;/pages&gt;&lt;volume&gt;89&lt;/volume&gt;&lt;number&gt;6&lt;/number&gt;&lt;keywords&gt;&lt;keyword&gt;crop yield cultivars drought resistance genetic improvement genetic markers hybrids incompatibility interspecific hybridization pest resistance rice sterility Oryza glaberrima Oryza sativa&lt;/keyword&gt;&lt;/keywords&gt;&lt;dates&gt;&lt;year&gt;2005&lt;/year&gt;&lt;/dates&gt;&lt;urls&gt;&lt;pdf-urls&gt;&lt;url&gt;file://C:\Users\Jonne Rodenburg\Documents\Literature\Weeds\Sarla2005.pdf&lt;/url&gt;&lt;/pdf-urls&gt;&lt;/urls&gt;&lt;custom2&gt;INTER&lt;/custom2&gt;&lt;/record&gt;&lt;/Cite&gt;&lt;/EndNote&gt;</w:instrText>
      </w:r>
      <w:r w:rsidR="00F721DA" w:rsidRPr="005C4949">
        <w:rPr>
          <w:rFonts w:ascii="Times New Roman" w:eastAsia="Times New Roman" w:hAnsi="Times New Roman"/>
          <w:sz w:val="24"/>
          <w:szCs w:val="24"/>
          <w:lang w:eastAsia="fr-FR"/>
        </w:rPr>
        <w:fldChar w:fldCharType="separate"/>
      </w:r>
      <w:r w:rsidRPr="005C4949">
        <w:rPr>
          <w:rFonts w:ascii="Times New Roman" w:eastAsia="Times New Roman" w:hAnsi="Times New Roman"/>
          <w:noProof/>
          <w:sz w:val="24"/>
          <w:szCs w:val="24"/>
          <w:lang w:eastAsia="fr-FR"/>
        </w:rPr>
        <w:t>(</w:t>
      </w:r>
      <w:hyperlink w:anchor="_ENREF_26" w:tooltip="Sarla, 2005 #4784" w:history="1">
        <w:r w:rsidRPr="005C4949">
          <w:rPr>
            <w:rFonts w:ascii="Times New Roman" w:eastAsia="Times New Roman" w:hAnsi="Times New Roman"/>
            <w:noProof/>
            <w:sz w:val="24"/>
            <w:szCs w:val="24"/>
            <w:lang w:eastAsia="fr-FR"/>
          </w:rPr>
          <w:t>Sarla and Swamy, 2005</w:t>
        </w:r>
      </w:hyperlink>
      <w:r w:rsidRPr="005C4949">
        <w:rPr>
          <w:rFonts w:ascii="Times New Roman" w:eastAsia="Times New Roman" w:hAnsi="Times New Roman"/>
          <w:noProof/>
          <w:sz w:val="24"/>
          <w:szCs w:val="24"/>
          <w:lang w:eastAsia="fr-FR"/>
        </w:rPr>
        <w:t>)</w:t>
      </w:r>
      <w:r w:rsidR="00F721DA" w:rsidRPr="005C4949">
        <w:rPr>
          <w:rFonts w:ascii="Times New Roman" w:eastAsia="Times New Roman" w:hAnsi="Times New Roman"/>
          <w:sz w:val="24"/>
          <w:szCs w:val="24"/>
          <w:lang w:eastAsia="fr-FR"/>
        </w:rPr>
        <w:fldChar w:fldCharType="end"/>
      </w:r>
      <w:r w:rsidRPr="005C4949">
        <w:rPr>
          <w:rFonts w:ascii="Times New Roman" w:eastAsia="Times New Roman" w:hAnsi="Times New Roman"/>
          <w:sz w:val="24"/>
          <w:szCs w:val="24"/>
          <w:lang w:eastAsia="fr-FR"/>
        </w:rPr>
        <w:t xml:space="preserve">, but generally has a low yield potential and unfavourable agronomic characteristics such as grain shattering and lodging </w:t>
      </w:r>
      <w:r w:rsidR="00F721DA" w:rsidRPr="005C4949">
        <w:rPr>
          <w:rFonts w:ascii="Times New Roman" w:eastAsia="Times New Roman" w:hAnsi="Times New Roman"/>
          <w:sz w:val="24"/>
          <w:szCs w:val="24"/>
          <w:lang w:eastAsia="fr-FR"/>
        </w:rPr>
        <w:fldChar w:fldCharType="begin"/>
      </w:r>
      <w:r w:rsidRPr="005C4949">
        <w:rPr>
          <w:rFonts w:ascii="Times New Roman" w:eastAsia="Times New Roman" w:hAnsi="Times New Roman"/>
          <w:sz w:val="24"/>
          <w:szCs w:val="24"/>
          <w:lang w:eastAsia="fr-FR"/>
        </w:rPr>
        <w:instrText xml:space="preserve"> ADDIN EN.CITE &lt;EndNote&gt;&lt;Cite&gt;&lt;Author&gt;Koffi&lt;/Author&gt;&lt;Year&gt;1980&lt;/Year&gt;&lt;RecNum&gt;2760&lt;/RecNum&gt;&lt;DisplayText&gt;(Koffi, 1980)&lt;/DisplayText&gt;&lt;record&gt;&lt;rec-number&gt;2760&lt;/rec-number&gt;&lt;foreign-keys&gt;&lt;key app="EN" db-id="sz9ded9d8frsspef2p9ppfwzz2ss9vvwaw9t"&gt;2760&lt;/key&gt;&lt;/foreign-keys&gt;&lt;ref-type name="Journal Article"&gt;17&lt;/ref-type&gt;&lt;contributors&gt;&lt;authors&gt;&lt;author&gt;Koffi,G.&lt;/author&gt;&lt;/authors&gt;&lt;/contributors&gt;&lt;titles&gt;&lt;title&gt;Collection and conservation of existing rice species and varieties of Africa&lt;/title&gt;&lt;secondary-title&gt;&lt;style face="normal" font="System" size="100%"&gt;Agronomie Tropicale&lt;/style&gt;&lt;/secondary-title&gt;&lt;/titles&gt;&lt;periodical&gt;&lt;full-title&gt;Agronomie Tropicale&lt;/full-title&gt;&lt;/periodical&gt;&lt;pages&gt;228-237&lt;/pages&gt;&lt;volume&gt;34&lt;/volume&gt;&lt;keywords&gt;&lt;keyword&gt;conservation&lt;/keyword&gt;&lt;keyword&gt;rice&lt;/keyword&gt;&lt;keyword&gt;Varieties&lt;/keyword&gt;&lt;keyword&gt;Variety&lt;/keyword&gt;&lt;/keywords&gt;&lt;dates&gt;&lt;year&gt;1980&lt;/year&gt;&lt;/dates&gt;&lt;urls&gt;&lt;/urls&gt;&lt;/record&gt;&lt;/Cite&gt;&lt;/EndNote&gt;</w:instrText>
      </w:r>
      <w:r w:rsidR="00F721DA" w:rsidRPr="005C4949">
        <w:rPr>
          <w:rFonts w:ascii="Times New Roman" w:eastAsia="Times New Roman" w:hAnsi="Times New Roman"/>
          <w:sz w:val="24"/>
          <w:szCs w:val="24"/>
          <w:lang w:eastAsia="fr-FR"/>
        </w:rPr>
        <w:fldChar w:fldCharType="separate"/>
      </w:r>
      <w:r w:rsidRPr="005C4949">
        <w:rPr>
          <w:rFonts w:ascii="Times New Roman" w:eastAsia="Times New Roman" w:hAnsi="Times New Roman"/>
          <w:noProof/>
          <w:sz w:val="24"/>
          <w:szCs w:val="24"/>
          <w:lang w:eastAsia="fr-FR"/>
        </w:rPr>
        <w:t>(</w:t>
      </w:r>
      <w:hyperlink w:anchor="_ENREF_16" w:tooltip="Koffi, 1980 #2760" w:history="1">
        <w:r w:rsidRPr="005C4949">
          <w:rPr>
            <w:rFonts w:ascii="Times New Roman" w:eastAsia="Times New Roman" w:hAnsi="Times New Roman"/>
            <w:noProof/>
            <w:sz w:val="24"/>
            <w:szCs w:val="24"/>
            <w:lang w:eastAsia="fr-FR"/>
          </w:rPr>
          <w:t>Koffi, 1980</w:t>
        </w:r>
      </w:hyperlink>
      <w:r w:rsidRPr="005C4949">
        <w:rPr>
          <w:rFonts w:ascii="Times New Roman" w:eastAsia="Times New Roman" w:hAnsi="Times New Roman"/>
          <w:noProof/>
          <w:sz w:val="24"/>
          <w:szCs w:val="24"/>
          <w:lang w:eastAsia="fr-FR"/>
        </w:rPr>
        <w:t>)</w:t>
      </w:r>
      <w:r w:rsidR="00F721DA" w:rsidRPr="005C4949">
        <w:rPr>
          <w:rFonts w:ascii="Times New Roman" w:eastAsia="Times New Roman" w:hAnsi="Times New Roman"/>
          <w:sz w:val="24"/>
          <w:szCs w:val="24"/>
          <w:lang w:eastAsia="fr-FR"/>
        </w:rPr>
        <w:fldChar w:fldCharType="end"/>
      </w:r>
      <w:r w:rsidRPr="005C4949">
        <w:rPr>
          <w:rFonts w:ascii="Times New Roman" w:eastAsia="Times New Roman" w:hAnsi="Times New Roman"/>
          <w:sz w:val="24"/>
          <w:szCs w:val="24"/>
          <w:lang w:eastAsia="fr-FR"/>
        </w:rPr>
        <w:t xml:space="preserve">. </w:t>
      </w:r>
      <w:r w:rsidRPr="005C4949">
        <w:rPr>
          <w:rFonts w:ascii="Times New Roman" w:eastAsia="Times New Roman" w:hAnsi="Times New Roman"/>
          <w:i/>
          <w:iCs/>
          <w:sz w:val="24"/>
          <w:szCs w:val="24"/>
          <w:lang w:val="en-US" w:eastAsia="fr-FR"/>
        </w:rPr>
        <w:t>Oryza sativa</w:t>
      </w:r>
      <w:r w:rsidRPr="005C4949">
        <w:rPr>
          <w:rFonts w:ascii="Times New Roman" w:eastAsia="Times New Roman" w:hAnsi="Times New Roman"/>
          <w:sz w:val="24"/>
          <w:szCs w:val="24"/>
          <w:lang w:val="en-US" w:eastAsia="fr-FR"/>
        </w:rPr>
        <w:t>, originating from Asia, is most appreciated for its high yield and grain quality. To take advantage of superior traits from both species, Africa Rice Center and partners developed inter-specific rice cultivars for rain-fed upland ecosystems called NERICA (NEw RICe for Africa) using backcross</w:t>
      </w:r>
      <w:r w:rsidR="006B083D">
        <w:rPr>
          <w:rFonts w:ascii="Times New Roman" w:eastAsia="Times New Roman" w:hAnsi="Times New Roman"/>
          <w:sz w:val="24"/>
          <w:szCs w:val="24"/>
          <w:lang w:val="en-US" w:eastAsia="fr-FR"/>
        </w:rPr>
        <w:t>ing</w:t>
      </w:r>
      <w:r w:rsidRPr="005C4949">
        <w:rPr>
          <w:rFonts w:ascii="Times New Roman" w:eastAsia="Times New Roman" w:hAnsi="Times New Roman"/>
          <w:sz w:val="24"/>
          <w:szCs w:val="24"/>
          <w:lang w:val="en-US" w:eastAsia="fr-FR"/>
        </w:rPr>
        <w:t xml:space="preserve"> coupled with double haploid breeding </w:t>
      </w:r>
      <w:r w:rsidR="00F721DA" w:rsidRPr="005C4949">
        <w:rPr>
          <w:rFonts w:ascii="Times New Roman" w:eastAsia="Times New Roman" w:hAnsi="Times New Roman"/>
          <w:sz w:val="24"/>
          <w:szCs w:val="24"/>
          <w:lang w:val="en-US" w:eastAsia="fr-FR"/>
        </w:rPr>
        <w:fldChar w:fldCharType="begin">
          <w:fldData xml:space="preserve">PEVuZE5vdGU+PENpdGU+PEF1dGhvcj5Kb25lczwvQXV0aG9yPjxZZWFyPjE5OTc8L1llYXI+PFJl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</w:fldData>
        </w:fldChar>
      </w:r>
      <w:r w:rsidRPr="005C4949">
        <w:rPr>
          <w:rFonts w:ascii="Times New Roman" w:eastAsia="Times New Roman" w:hAnsi="Times New Roman"/>
          <w:sz w:val="24"/>
          <w:szCs w:val="24"/>
          <w:lang w:val="en-US" w:eastAsia="fr-FR"/>
        </w:rPr>
        <w:instrText xml:space="preserve"> ADDIN EN.CITE </w:instrText>
      </w:r>
      <w:r w:rsidR="00F721DA" w:rsidRPr="005C4949">
        <w:rPr>
          <w:rFonts w:ascii="Times New Roman" w:eastAsia="Times New Roman" w:hAnsi="Times New Roman"/>
          <w:sz w:val="24"/>
          <w:szCs w:val="24"/>
          <w:lang w:val="en-US" w:eastAsia="fr-FR"/>
        </w:rPr>
        <w:fldChar w:fldCharType="begin">
          <w:fldData xml:space="preserve">PEVuZE5vdGU+PENpdGU+PEF1dGhvcj5Kb25lczwvQXV0aG9yPjxZZWFyPjE5OTc8L1llYXI+PFJl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</w:fldData>
        </w:fldChar>
      </w:r>
      <w:r w:rsidRPr="005C4949">
        <w:rPr>
          <w:rFonts w:ascii="Times New Roman" w:eastAsia="Times New Roman" w:hAnsi="Times New Roman"/>
          <w:sz w:val="24"/>
          <w:szCs w:val="24"/>
          <w:lang w:val="en-US" w:eastAsia="fr-FR"/>
        </w:rPr>
        <w:instrText xml:space="preserve"> ADDIN EN.CITE.DATA </w:instrText>
      </w:r>
      <w:r w:rsidR="00F721DA" w:rsidRPr="005C4949">
        <w:rPr>
          <w:rFonts w:ascii="Times New Roman" w:eastAsia="Times New Roman" w:hAnsi="Times New Roman"/>
          <w:sz w:val="24"/>
          <w:szCs w:val="24"/>
          <w:lang w:val="en-US" w:eastAsia="fr-FR"/>
        </w:rPr>
      </w:r>
      <w:r w:rsidR="00F721DA" w:rsidRPr="005C4949">
        <w:rPr>
          <w:rFonts w:ascii="Times New Roman" w:eastAsia="Times New Roman" w:hAnsi="Times New Roman"/>
          <w:sz w:val="24"/>
          <w:szCs w:val="24"/>
          <w:lang w:val="en-US" w:eastAsia="fr-FR"/>
        </w:rPr>
        <w:fldChar w:fldCharType="end"/>
      </w:r>
      <w:r w:rsidR="00F721DA" w:rsidRPr="005C4949">
        <w:rPr>
          <w:rFonts w:ascii="Times New Roman" w:eastAsia="Times New Roman" w:hAnsi="Times New Roman"/>
          <w:sz w:val="24"/>
          <w:szCs w:val="24"/>
          <w:lang w:val="en-US" w:eastAsia="fr-FR"/>
        </w:rPr>
      </w:r>
      <w:r w:rsidR="00F721DA" w:rsidRPr="005C4949">
        <w:rPr>
          <w:rFonts w:ascii="Times New Roman" w:eastAsia="Times New Roman" w:hAnsi="Times New Roman"/>
          <w:sz w:val="24"/>
          <w:szCs w:val="24"/>
          <w:lang w:val="en-US" w:eastAsia="fr-FR"/>
        </w:rPr>
        <w:fldChar w:fldCharType="separate"/>
      </w:r>
      <w:r w:rsidRPr="005C4949">
        <w:rPr>
          <w:rFonts w:ascii="Times New Roman" w:eastAsia="Times New Roman" w:hAnsi="Times New Roman"/>
          <w:noProof/>
          <w:sz w:val="24"/>
          <w:szCs w:val="24"/>
          <w:lang w:val="en-US" w:eastAsia="fr-FR"/>
        </w:rPr>
        <w:t>(</w:t>
      </w:r>
      <w:hyperlink w:anchor="_ENREF_11" w:tooltip="Jones, 1997 #2489" w:history="1">
        <w:r w:rsidRPr="005C4949">
          <w:rPr>
            <w:rFonts w:ascii="Times New Roman" w:eastAsia="Times New Roman" w:hAnsi="Times New Roman"/>
            <w:noProof/>
            <w:sz w:val="24"/>
            <w:szCs w:val="24"/>
            <w:lang w:val="en-US" w:eastAsia="fr-FR"/>
          </w:rPr>
          <w:t xml:space="preserve">Jones </w:t>
        </w:r>
        <w:r w:rsidRPr="005C4949">
          <w:rPr>
            <w:rFonts w:ascii="Times New Roman" w:eastAsia="Times New Roman" w:hAnsi="Times New Roman"/>
            <w:i/>
            <w:noProof/>
            <w:sz w:val="24"/>
            <w:szCs w:val="24"/>
            <w:lang w:val="en-US" w:eastAsia="fr-FR"/>
          </w:rPr>
          <w:t>et al.</w:t>
        </w:r>
        <w:r w:rsidRPr="005C4949">
          <w:rPr>
            <w:rFonts w:ascii="Times New Roman" w:eastAsia="Times New Roman" w:hAnsi="Times New Roman"/>
            <w:noProof/>
            <w:sz w:val="24"/>
            <w:szCs w:val="24"/>
            <w:lang w:val="en-US" w:eastAsia="fr-FR"/>
          </w:rPr>
          <w:t>, 1997a</w:t>
        </w:r>
      </w:hyperlink>
      <w:r w:rsidRPr="005C4949">
        <w:rPr>
          <w:rFonts w:ascii="Times New Roman" w:eastAsia="Times New Roman" w:hAnsi="Times New Roman"/>
          <w:noProof/>
          <w:sz w:val="24"/>
          <w:szCs w:val="24"/>
          <w:lang w:val="en-US" w:eastAsia="fr-FR"/>
        </w:rPr>
        <w:t xml:space="preserve">, </w:t>
      </w:r>
      <w:hyperlink w:anchor="_ENREF_12" w:tooltip="Jones, 1997 #2488" w:history="1">
        <w:r w:rsidRPr="005C4949">
          <w:rPr>
            <w:rFonts w:ascii="Times New Roman" w:eastAsia="Times New Roman" w:hAnsi="Times New Roman"/>
            <w:noProof/>
            <w:sz w:val="24"/>
            <w:szCs w:val="24"/>
            <w:lang w:val="en-US" w:eastAsia="fr-FR"/>
          </w:rPr>
          <w:t>1997b</w:t>
        </w:r>
      </w:hyperlink>
      <w:r w:rsidRPr="005C4949">
        <w:rPr>
          <w:rFonts w:ascii="Times New Roman" w:eastAsia="Times New Roman" w:hAnsi="Times New Roman"/>
          <w:noProof/>
          <w:sz w:val="24"/>
          <w:szCs w:val="24"/>
          <w:lang w:val="en-US" w:eastAsia="fr-FR"/>
        </w:rPr>
        <w:t xml:space="preserve">, </w:t>
      </w:r>
      <w:hyperlink w:anchor="_ENREF_13" w:tooltip="Jones, 1997 #2487" w:history="1">
        <w:r w:rsidRPr="005C4949">
          <w:rPr>
            <w:rFonts w:ascii="Times New Roman" w:eastAsia="Times New Roman" w:hAnsi="Times New Roman"/>
            <w:noProof/>
            <w:sz w:val="24"/>
            <w:szCs w:val="24"/>
            <w:lang w:val="en-US" w:eastAsia="fr-FR"/>
          </w:rPr>
          <w:t>1997c</w:t>
        </w:r>
      </w:hyperlink>
      <w:r w:rsidRPr="005C4949">
        <w:rPr>
          <w:rFonts w:ascii="Times New Roman" w:eastAsia="Times New Roman" w:hAnsi="Times New Roman"/>
          <w:noProof/>
          <w:sz w:val="24"/>
          <w:szCs w:val="24"/>
          <w:lang w:val="en-US" w:eastAsia="fr-FR"/>
        </w:rPr>
        <w:t>)</w:t>
      </w:r>
      <w:r w:rsidR="00F721DA" w:rsidRPr="005C4949">
        <w:rPr>
          <w:rFonts w:ascii="Times New Roman" w:eastAsia="Times New Roman" w:hAnsi="Times New Roman"/>
          <w:sz w:val="24"/>
          <w:szCs w:val="24"/>
          <w:lang w:val="en-US" w:eastAsia="fr-FR"/>
        </w:rPr>
        <w:fldChar w:fldCharType="end"/>
      </w:r>
      <w:r w:rsidRPr="005C4949">
        <w:rPr>
          <w:rFonts w:ascii="Times New Roman" w:eastAsia="Times New Roman" w:hAnsi="Times New Roman"/>
          <w:sz w:val="24"/>
          <w:szCs w:val="24"/>
          <w:lang w:val="en-US" w:eastAsia="fr-FR"/>
        </w:rPr>
        <w:t xml:space="preserve">. These cultivars are currently distributed across Africa and are popular among subsistence rice farmers </w:t>
      </w:r>
      <w:r w:rsidR="00F721DA" w:rsidRPr="005C4949">
        <w:rPr>
          <w:rFonts w:ascii="Times New Roman" w:eastAsia="Times New Roman" w:hAnsi="Times New Roman"/>
          <w:sz w:val="24"/>
          <w:szCs w:val="24"/>
          <w:lang w:val="en-US" w:eastAsia="fr-FR"/>
        </w:rPr>
        <w:fldChar w:fldCharType="begin">
          <w:fldData xml:space="preserve">PEVuZE5vdGU+PENpdGU+PEF1dGhvcj5Xb3BlcmVpczwvQXV0aG9yPjxZZWFyPjIwMDg8L1llYXI+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==
</w:fldData>
        </w:fldChar>
      </w:r>
      <w:r w:rsidRPr="005C4949">
        <w:rPr>
          <w:rFonts w:ascii="Times New Roman" w:eastAsia="Times New Roman" w:hAnsi="Times New Roman"/>
          <w:sz w:val="24"/>
          <w:szCs w:val="24"/>
          <w:lang w:val="en-US" w:eastAsia="fr-FR"/>
        </w:rPr>
        <w:instrText xml:space="preserve"> ADDIN EN.CITE </w:instrText>
      </w:r>
      <w:r w:rsidR="00F721DA" w:rsidRPr="005C4949">
        <w:rPr>
          <w:rFonts w:ascii="Times New Roman" w:eastAsia="Times New Roman" w:hAnsi="Times New Roman"/>
          <w:sz w:val="24"/>
          <w:szCs w:val="24"/>
          <w:lang w:val="en-US" w:eastAsia="fr-FR"/>
        </w:rPr>
        <w:fldChar w:fldCharType="begin">
          <w:fldData xml:space="preserve">PEVuZE5vdGU+PENpdGU+PEF1dGhvcj5Xb3BlcmVpczwvQXV0aG9yPjxZZWFyPjIwMDg8L1llYXI+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==
</w:fldData>
        </w:fldChar>
      </w:r>
      <w:r w:rsidRPr="005C4949">
        <w:rPr>
          <w:rFonts w:ascii="Times New Roman" w:eastAsia="Times New Roman" w:hAnsi="Times New Roman"/>
          <w:sz w:val="24"/>
          <w:szCs w:val="24"/>
          <w:lang w:val="en-US" w:eastAsia="fr-FR"/>
        </w:rPr>
        <w:instrText xml:space="preserve"> ADDIN EN.CITE.DATA </w:instrText>
      </w:r>
      <w:r w:rsidR="00F721DA" w:rsidRPr="005C4949">
        <w:rPr>
          <w:rFonts w:ascii="Times New Roman" w:eastAsia="Times New Roman" w:hAnsi="Times New Roman"/>
          <w:sz w:val="24"/>
          <w:szCs w:val="24"/>
          <w:lang w:val="en-US" w:eastAsia="fr-FR"/>
        </w:rPr>
      </w:r>
      <w:r w:rsidR="00F721DA" w:rsidRPr="005C4949">
        <w:rPr>
          <w:rFonts w:ascii="Times New Roman" w:eastAsia="Times New Roman" w:hAnsi="Times New Roman"/>
          <w:sz w:val="24"/>
          <w:szCs w:val="24"/>
          <w:lang w:val="en-US" w:eastAsia="fr-FR"/>
        </w:rPr>
        <w:fldChar w:fldCharType="end"/>
      </w:r>
      <w:r w:rsidR="00F721DA" w:rsidRPr="005C4949">
        <w:rPr>
          <w:rFonts w:ascii="Times New Roman" w:eastAsia="Times New Roman" w:hAnsi="Times New Roman"/>
          <w:sz w:val="24"/>
          <w:szCs w:val="24"/>
          <w:lang w:val="en-US" w:eastAsia="fr-FR"/>
        </w:rPr>
      </w:r>
      <w:r w:rsidR="00F721DA" w:rsidRPr="005C4949">
        <w:rPr>
          <w:rFonts w:ascii="Times New Roman" w:eastAsia="Times New Roman" w:hAnsi="Times New Roman"/>
          <w:sz w:val="24"/>
          <w:szCs w:val="24"/>
          <w:lang w:val="en-US" w:eastAsia="fr-FR"/>
        </w:rPr>
        <w:fldChar w:fldCharType="separate"/>
      </w:r>
      <w:r w:rsidRPr="005C4949">
        <w:rPr>
          <w:rFonts w:ascii="Times New Roman" w:eastAsia="Times New Roman" w:hAnsi="Times New Roman"/>
          <w:noProof/>
          <w:sz w:val="24"/>
          <w:szCs w:val="24"/>
          <w:lang w:val="en-US" w:eastAsia="fr-FR"/>
        </w:rPr>
        <w:t>(</w:t>
      </w:r>
      <w:hyperlink w:anchor="_ENREF_5" w:tooltip="Diagne, 2006 #1257" w:history="1">
        <w:r w:rsidRPr="005C4949">
          <w:rPr>
            <w:rFonts w:ascii="Times New Roman" w:eastAsia="Times New Roman" w:hAnsi="Times New Roman"/>
            <w:noProof/>
            <w:sz w:val="24"/>
            <w:szCs w:val="24"/>
            <w:lang w:val="en-US" w:eastAsia="fr-FR"/>
          </w:rPr>
          <w:t>Diagne, 2006</w:t>
        </w:r>
      </w:hyperlink>
      <w:r w:rsidRPr="005C4949">
        <w:rPr>
          <w:rFonts w:ascii="Times New Roman" w:eastAsia="Times New Roman" w:hAnsi="Times New Roman"/>
          <w:noProof/>
          <w:sz w:val="24"/>
          <w:szCs w:val="24"/>
          <w:lang w:val="en-US" w:eastAsia="fr-FR"/>
        </w:rPr>
        <w:t xml:space="preserve">; </w:t>
      </w:r>
      <w:hyperlink w:anchor="_ENREF_15" w:tooltip="Kijima, 2006 #2688" w:history="1">
        <w:r w:rsidRPr="005C4949">
          <w:rPr>
            <w:rFonts w:ascii="Times New Roman" w:eastAsia="Times New Roman" w:hAnsi="Times New Roman"/>
            <w:noProof/>
            <w:sz w:val="24"/>
            <w:szCs w:val="24"/>
            <w:lang w:val="en-US" w:eastAsia="fr-FR"/>
          </w:rPr>
          <w:t xml:space="preserve">Kijima </w:t>
        </w:r>
        <w:r w:rsidRPr="005C4949">
          <w:rPr>
            <w:rFonts w:ascii="Times New Roman" w:eastAsia="Times New Roman" w:hAnsi="Times New Roman"/>
            <w:i/>
            <w:noProof/>
            <w:sz w:val="24"/>
            <w:szCs w:val="24"/>
            <w:lang w:val="en-US" w:eastAsia="fr-FR"/>
          </w:rPr>
          <w:t>et al.</w:t>
        </w:r>
        <w:r w:rsidRPr="005C4949">
          <w:rPr>
            <w:rFonts w:ascii="Times New Roman" w:eastAsia="Times New Roman" w:hAnsi="Times New Roman"/>
            <w:noProof/>
            <w:sz w:val="24"/>
            <w:szCs w:val="24"/>
            <w:lang w:val="en-US" w:eastAsia="fr-FR"/>
          </w:rPr>
          <w:t>, 2006</w:t>
        </w:r>
      </w:hyperlink>
      <w:r w:rsidRPr="005C4949">
        <w:rPr>
          <w:rFonts w:ascii="Times New Roman" w:eastAsia="Times New Roman" w:hAnsi="Times New Roman"/>
          <w:noProof/>
          <w:sz w:val="24"/>
          <w:szCs w:val="24"/>
          <w:lang w:val="en-US" w:eastAsia="fr-FR"/>
        </w:rPr>
        <w:t>)</w:t>
      </w:r>
      <w:r w:rsidR="00F721DA" w:rsidRPr="005C4949">
        <w:rPr>
          <w:rFonts w:ascii="Times New Roman" w:eastAsia="Times New Roman" w:hAnsi="Times New Roman"/>
          <w:sz w:val="24"/>
          <w:szCs w:val="24"/>
          <w:lang w:val="en-US" w:eastAsia="fr-FR"/>
        </w:rPr>
        <w:fldChar w:fldCharType="end"/>
      </w:r>
      <w:r w:rsidRPr="005C4949">
        <w:rPr>
          <w:rFonts w:ascii="Times New Roman" w:eastAsia="Times New Roman" w:hAnsi="Times New Roman"/>
          <w:sz w:val="24"/>
          <w:szCs w:val="24"/>
          <w:lang w:val="en-US" w:eastAsia="fr-FR"/>
        </w:rPr>
        <w:t xml:space="preserve">. Despite the introduction of improved cultivars like the NERICAs, the average </w:t>
      </w:r>
      <w:r w:rsidRPr="005C4949">
        <w:rPr>
          <w:rFonts w:ascii="Times New Roman" w:eastAsia="Times New Roman" w:hAnsi="Times New Roman"/>
          <w:sz w:val="24"/>
          <w:szCs w:val="24"/>
          <w:lang w:eastAsia="fr-FR"/>
        </w:rPr>
        <w:t>yield obtained in rain-fed upland rice in SSA is only around 1 ton per ha</w:t>
      </w:r>
      <w:r w:rsidRPr="005C4949">
        <w:rPr>
          <w:rFonts w:ascii="Times New Roman" w:eastAsia="Times New Roman" w:hAnsi="Times New Roman"/>
          <w:sz w:val="24"/>
          <w:szCs w:val="24"/>
          <w:lang w:val="en-US" w:eastAsia="fr-FR"/>
        </w:rPr>
        <w:t xml:space="preserve"> </w:t>
      </w:r>
      <w:r w:rsidRPr="005C4949">
        <w:rPr>
          <w:rFonts w:ascii="Times New Roman" w:eastAsia="Times New Roman" w:hAnsi="Times New Roman"/>
          <w:sz w:val="24"/>
          <w:szCs w:val="24"/>
          <w:lang w:eastAsia="fr-FR"/>
        </w:rPr>
        <w:t xml:space="preserve">due to </w:t>
      </w:r>
      <w:r w:rsidRPr="005C4949">
        <w:rPr>
          <w:rFonts w:ascii="Times New Roman" w:eastAsia="Times New Roman" w:hAnsi="Times New Roman"/>
          <w:sz w:val="24"/>
          <w:szCs w:val="24"/>
          <w:lang w:val="en-US" w:eastAsia="fr-FR"/>
        </w:rPr>
        <w:t xml:space="preserve">biophysical production constraints including biotic stresses and the low capacity of resource-poor rice farmers to use inputs </w:t>
      </w:r>
      <w:r w:rsidR="00F721DA" w:rsidRPr="005C4949">
        <w:rPr>
          <w:rFonts w:ascii="Times New Roman" w:eastAsia="Times New Roman" w:hAnsi="Times New Roman"/>
          <w:sz w:val="24"/>
          <w:szCs w:val="24"/>
          <w:lang w:val="en-US" w:eastAsia="fr-FR"/>
        </w:rPr>
        <w:fldChar w:fldCharType="begin"/>
      </w:r>
      <w:r w:rsidRPr="005C4949">
        <w:rPr>
          <w:rFonts w:ascii="Times New Roman" w:eastAsia="Times New Roman" w:hAnsi="Times New Roman"/>
          <w:sz w:val="24"/>
          <w:szCs w:val="24"/>
          <w:lang w:val="en-US" w:eastAsia="fr-FR"/>
        </w:rPr>
        <w:instrText xml:space="preserve"> ADDIN EN.CITE &lt;EndNote&gt;&lt;Cite&gt;&lt;Author&gt;Balasubramanian&lt;/Author&gt;&lt;Year&gt;2007&lt;/Year&gt;&lt;RecNum&gt;421&lt;/RecNum&gt;&lt;DisplayText&gt;(Balasubramanian et al., 2007)&lt;/DisplayText&gt;&lt;record&gt;&lt;rec-number&gt;421&lt;/rec-number&gt;&lt;foreign-keys&gt;&lt;key app="EN" db-id="sz9ded9d8frsspef2p9ppfwzz2ss9vvwaw9t"&gt;421&lt;/key&gt;&lt;/foreign-keys&gt;&lt;ref-type name="Journal Article"&gt;17&lt;/ref-type&gt;&lt;contributors&gt;&lt;authors&gt;&lt;author&gt;Balasubramanian,V.&lt;/author&gt;&lt;author&gt; Sie,M.&lt;/author&gt;&lt;author&gt; Hijmans,R.J.&lt;/author&gt;&lt;author&gt; Otsuka,K.&lt;/author&gt;&lt;/authors&gt;&lt;secondary-authors&gt;&lt;author&gt;Donald,L.Sparks&lt;/author&gt;&lt;/secondary-authors&gt;&lt;/contributors&gt;&lt;titles&gt;&lt;title&gt;Increasing Rice Production in Sub-Saharan Africa: Challenges and Opportunities&lt;/title&gt;&lt;secondary-title&gt;&lt;style face="normal" font="System" size="100%"&gt;Advances in Agronomy&lt;/style&gt;&lt;/secondary-title&gt;&lt;alt-title&gt;Advances in Agronomy&lt;/alt-title&gt;&lt;/titles&gt;&lt;periodical&gt;&lt;full-title&gt;Advances in Agronomy&lt;/full-title&gt;&lt;abbr-1&gt;Adv. Agron.&lt;/abbr-1&gt;&lt;/periodical&gt;&lt;alt-periodical&gt;&lt;full-title&gt;Advances in Agronomy&lt;/full-title&gt;&lt;abbr-1&gt;Adv. Agron.&lt;/abbr-1&gt;&lt;/alt-periodical&gt;&lt;pages&gt;55-133&lt;/pages&gt;&lt;volume&gt;94&lt;/volume&gt;&lt;keywords&gt;&lt;keyword&gt;rice&lt;/keyword&gt;&lt;keyword&gt;Salinity&lt;/keyword&gt;&lt;keyword&gt;Savanna zone&lt;/keyword&gt;&lt;keyword&gt;Soil erosion&lt;/keyword&gt;&lt;keyword&gt;Variety&lt;/keyword&gt;&lt;keyword&gt;Yield&lt;/keyword&gt;&lt;/keywords&gt;&lt;dates&gt;&lt;year&gt;2007&lt;/year&gt;&lt;/dates&gt;&lt;publisher&gt;Academic Press&lt;/publisher&gt;&lt;urls&gt;&lt;pdf-urls&gt;&lt;url&gt;file://C:\Users\Jonne Rodenburg\Documents\Literature\Rice\Balasubramanian2007.pdf&lt;/url&gt;&lt;/pdf-urls&gt;&lt;/urls&gt;&lt;custom2&gt;RICE&lt;/custom2&gt;&lt;/record&gt;&lt;/Cite&gt;&lt;/EndNote&gt;</w:instrText>
      </w:r>
      <w:r w:rsidR="00F721DA" w:rsidRPr="005C4949">
        <w:rPr>
          <w:rFonts w:ascii="Times New Roman" w:eastAsia="Times New Roman" w:hAnsi="Times New Roman"/>
          <w:sz w:val="24"/>
          <w:szCs w:val="24"/>
          <w:lang w:val="en-US" w:eastAsia="fr-FR"/>
        </w:rPr>
        <w:fldChar w:fldCharType="separate"/>
      </w:r>
      <w:r w:rsidRPr="005C4949">
        <w:rPr>
          <w:rFonts w:ascii="Times New Roman" w:eastAsia="Times New Roman" w:hAnsi="Times New Roman"/>
          <w:noProof/>
          <w:sz w:val="24"/>
          <w:szCs w:val="24"/>
          <w:lang w:val="en-US" w:eastAsia="fr-FR"/>
        </w:rPr>
        <w:t>(</w:t>
      </w:r>
      <w:hyperlink w:anchor="_ENREF_1" w:tooltip="Balasubramanian, 2007 #421" w:history="1">
        <w:r w:rsidRPr="005C4949">
          <w:rPr>
            <w:rFonts w:ascii="Times New Roman" w:eastAsia="Times New Roman" w:hAnsi="Times New Roman"/>
            <w:noProof/>
            <w:sz w:val="24"/>
            <w:szCs w:val="24"/>
            <w:lang w:val="en-US" w:eastAsia="fr-FR"/>
          </w:rPr>
          <w:t xml:space="preserve">Balasubramanian </w:t>
        </w:r>
        <w:r w:rsidRPr="005C4949">
          <w:rPr>
            <w:rFonts w:ascii="Times New Roman" w:eastAsia="Times New Roman" w:hAnsi="Times New Roman"/>
            <w:i/>
            <w:noProof/>
            <w:sz w:val="24"/>
            <w:szCs w:val="24"/>
            <w:lang w:val="en-US" w:eastAsia="fr-FR"/>
          </w:rPr>
          <w:t>et al.</w:t>
        </w:r>
        <w:r w:rsidRPr="005C4949">
          <w:rPr>
            <w:rFonts w:ascii="Times New Roman" w:eastAsia="Times New Roman" w:hAnsi="Times New Roman"/>
            <w:noProof/>
            <w:sz w:val="24"/>
            <w:szCs w:val="24"/>
            <w:lang w:val="en-US" w:eastAsia="fr-FR"/>
          </w:rPr>
          <w:t>, 2007</w:t>
        </w:r>
      </w:hyperlink>
      <w:r w:rsidRPr="005C4949">
        <w:rPr>
          <w:rFonts w:ascii="Times New Roman" w:eastAsia="Times New Roman" w:hAnsi="Times New Roman"/>
          <w:noProof/>
          <w:sz w:val="24"/>
          <w:szCs w:val="24"/>
          <w:lang w:val="en-US" w:eastAsia="fr-FR"/>
        </w:rPr>
        <w:t>)</w:t>
      </w:r>
      <w:r w:rsidR="00F721DA" w:rsidRPr="005C4949">
        <w:rPr>
          <w:rFonts w:ascii="Times New Roman" w:eastAsia="Times New Roman" w:hAnsi="Times New Roman"/>
          <w:sz w:val="24"/>
          <w:szCs w:val="24"/>
          <w:lang w:val="en-US" w:eastAsia="fr-FR"/>
        </w:rPr>
        <w:fldChar w:fldCharType="end"/>
      </w:r>
      <w:r w:rsidRPr="005C4949">
        <w:rPr>
          <w:rFonts w:ascii="Times New Roman" w:eastAsia="Times New Roman" w:hAnsi="Times New Roman"/>
          <w:sz w:val="24"/>
          <w:szCs w:val="24"/>
          <w:lang w:val="en-US" w:eastAsia="fr-FR"/>
        </w:rPr>
        <w:t xml:space="preserve">. Weed-inflicted yield losses in rain-fed upland rice (despite control efforts) are estimated at 16%, equivalent to an estimated annual loss of US $ 418 M for African economies (Rodenburg and Johnson, 2009). An increasingly important group of weeds in rice are the parasitic weeds of which </w:t>
      </w:r>
      <w:r w:rsidRPr="005C4949">
        <w:rPr>
          <w:rFonts w:ascii="Times New Roman" w:eastAsia="Times New Roman" w:hAnsi="Times New Roman"/>
          <w:i/>
          <w:sz w:val="24"/>
          <w:szCs w:val="24"/>
          <w:lang w:val="en-US" w:eastAsia="fr-FR"/>
        </w:rPr>
        <w:t>Striga</w:t>
      </w:r>
      <w:r w:rsidRPr="005C4949">
        <w:rPr>
          <w:rFonts w:ascii="Times New Roman" w:eastAsia="Times New Roman" w:hAnsi="Times New Roman"/>
          <w:sz w:val="24"/>
          <w:szCs w:val="24"/>
          <w:lang w:val="en-US" w:eastAsia="fr-FR"/>
        </w:rPr>
        <w:t xml:space="preserve"> spp. are the most prominent </w:t>
      </w:r>
      <w:r w:rsidR="00F721DA" w:rsidRPr="005C4949">
        <w:rPr>
          <w:rFonts w:ascii="Times New Roman" w:eastAsia="Times New Roman" w:hAnsi="Times New Roman"/>
          <w:sz w:val="24"/>
          <w:szCs w:val="24"/>
          <w:lang w:val="en-US" w:eastAsia="fr-FR"/>
        </w:rPr>
        <w:fldChar w:fldCharType="begin">
          <w:fldData xml:space="preserve">PEVuZE5vdGU+PENpdGU+PEF1dGhvcj5TY2hvbGVzPC9BdXRob3I+PFllYXI+MjAwODwvWWVhcj48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</w:fldData>
        </w:fldChar>
      </w:r>
      <w:r w:rsidRPr="005C4949">
        <w:rPr>
          <w:rFonts w:ascii="Times New Roman" w:eastAsia="Times New Roman" w:hAnsi="Times New Roman"/>
          <w:sz w:val="24"/>
          <w:szCs w:val="24"/>
          <w:lang w:val="en-US" w:eastAsia="fr-FR"/>
        </w:rPr>
        <w:instrText xml:space="preserve"> ADDIN EN.CITE </w:instrText>
      </w:r>
      <w:r w:rsidR="00F721DA" w:rsidRPr="005C4949">
        <w:rPr>
          <w:rFonts w:ascii="Times New Roman" w:eastAsia="Times New Roman" w:hAnsi="Times New Roman"/>
          <w:sz w:val="24"/>
          <w:szCs w:val="24"/>
          <w:lang w:val="en-US" w:eastAsia="fr-FR"/>
        </w:rPr>
        <w:fldChar w:fldCharType="begin">
          <w:fldData xml:space="preserve">PEVuZE5vdGU+PENpdGU+PEF1dGhvcj5TY2hvbGVzPC9BdXRob3I+PFllYXI+MjAwODwvWWVhcj48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</w:fldData>
        </w:fldChar>
      </w:r>
      <w:r w:rsidRPr="005C4949">
        <w:rPr>
          <w:rFonts w:ascii="Times New Roman" w:eastAsia="Times New Roman" w:hAnsi="Times New Roman"/>
          <w:sz w:val="24"/>
          <w:szCs w:val="24"/>
          <w:lang w:val="en-US" w:eastAsia="fr-FR"/>
        </w:rPr>
        <w:instrText xml:space="preserve"> ADDIN EN.CITE.DATA </w:instrText>
      </w:r>
      <w:r w:rsidR="00F721DA" w:rsidRPr="005C4949">
        <w:rPr>
          <w:rFonts w:ascii="Times New Roman" w:eastAsia="Times New Roman" w:hAnsi="Times New Roman"/>
          <w:sz w:val="24"/>
          <w:szCs w:val="24"/>
          <w:lang w:val="en-US" w:eastAsia="fr-FR"/>
        </w:rPr>
      </w:r>
      <w:r w:rsidR="00F721DA" w:rsidRPr="005C4949">
        <w:rPr>
          <w:rFonts w:ascii="Times New Roman" w:eastAsia="Times New Roman" w:hAnsi="Times New Roman"/>
          <w:sz w:val="24"/>
          <w:szCs w:val="24"/>
          <w:lang w:val="en-US" w:eastAsia="fr-FR"/>
        </w:rPr>
        <w:fldChar w:fldCharType="end"/>
      </w:r>
      <w:r w:rsidR="00F721DA" w:rsidRPr="005C4949">
        <w:rPr>
          <w:rFonts w:ascii="Times New Roman" w:eastAsia="Times New Roman" w:hAnsi="Times New Roman"/>
          <w:sz w:val="24"/>
          <w:szCs w:val="24"/>
          <w:lang w:val="en-US" w:eastAsia="fr-FR"/>
        </w:rPr>
      </w:r>
      <w:r w:rsidR="00F721DA" w:rsidRPr="005C4949">
        <w:rPr>
          <w:rFonts w:ascii="Times New Roman" w:eastAsia="Times New Roman" w:hAnsi="Times New Roman"/>
          <w:sz w:val="24"/>
          <w:szCs w:val="24"/>
          <w:lang w:val="en-US" w:eastAsia="fr-FR"/>
        </w:rPr>
        <w:fldChar w:fldCharType="separate"/>
      </w:r>
      <w:r w:rsidRPr="005C4949">
        <w:rPr>
          <w:rFonts w:ascii="Times New Roman" w:eastAsia="Times New Roman" w:hAnsi="Times New Roman"/>
          <w:noProof/>
          <w:sz w:val="24"/>
          <w:szCs w:val="24"/>
          <w:lang w:val="en-US" w:eastAsia="fr-FR"/>
        </w:rPr>
        <w:t>(</w:t>
      </w:r>
      <w:hyperlink w:anchor="_ENREF_25" w:tooltip="Rodenburg, 2010 #4589" w:history="1">
        <w:r w:rsidRPr="005C4949">
          <w:rPr>
            <w:rFonts w:ascii="Times New Roman" w:eastAsia="Times New Roman" w:hAnsi="Times New Roman"/>
            <w:noProof/>
            <w:sz w:val="24"/>
            <w:szCs w:val="24"/>
            <w:lang w:val="en-US" w:eastAsia="fr-FR"/>
          </w:rPr>
          <w:t xml:space="preserve">Rodenburg </w:t>
        </w:r>
        <w:r w:rsidRPr="005C4949">
          <w:rPr>
            <w:rFonts w:ascii="Times New Roman" w:eastAsia="Times New Roman" w:hAnsi="Times New Roman"/>
            <w:i/>
            <w:noProof/>
            <w:sz w:val="24"/>
            <w:szCs w:val="24"/>
            <w:lang w:val="en-US" w:eastAsia="fr-FR"/>
          </w:rPr>
          <w:t>et al.</w:t>
        </w:r>
        <w:r w:rsidRPr="005C4949">
          <w:rPr>
            <w:rFonts w:ascii="Times New Roman" w:eastAsia="Times New Roman" w:hAnsi="Times New Roman"/>
            <w:noProof/>
            <w:sz w:val="24"/>
            <w:szCs w:val="24"/>
            <w:lang w:val="en-US" w:eastAsia="fr-FR"/>
          </w:rPr>
          <w:t>, 2010</w:t>
        </w:r>
      </w:hyperlink>
      <w:r w:rsidRPr="005C4949">
        <w:rPr>
          <w:rFonts w:ascii="Times New Roman" w:eastAsia="Times New Roman" w:hAnsi="Times New Roman"/>
          <w:noProof/>
          <w:sz w:val="24"/>
          <w:szCs w:val="24"/>
          <w:lang w:val="en-US" w:eastAsia="fr-FR"/>
        </w:rPr>
        <w:t>)</w:t>
      </w:r>
      <w:r w:rsidR="00F721DA" w:rsidRPr="005C4949">
        <w:rPr>
          <w:rFonts w:ascii="Times New Roman" w:eastAsia="Times New Roman" w:hAnsi="Times New Roman"/>
          <w:sz w:val="24"/>
          <w:szCs w:val="24"/>
          <w:lang w:val="en-US" w:eastAsia="fr-FR"/>
        </w:rPr>
        <w:fldChar w:fldCharType="end"/>
      </w:r>
      <w:r w:rsidRPr="005C4949">
        <w:rPr>
          <w:rFonts w:ascii="Times New Roman" w:eastAsia="Times New Roman" w:hAnsi="Times New Roman"/>
          <w:sz w:val="24"/>
          <w:szCs w:val="24"/>
          <w:lang w:val="en-US" w:eastAsia="fr-FR"/>
        </w:rPr>
        <w:t>.</w:t>
      </w:r>
    </w:p>
    <w:p w:rsidR="005C4949" w:rsidRPr="005C4949" w:rsidRDefault="005C4949" w:rsidP="005C4949">
      <w:pPr>
        <w:spacing w:after="0" w:line="360" w:lineRule="auto"/>
        <w:ind w:firstLine="360"/>
        <w:jc w:val="both"/>
        <w:textAlignment w:val="top"/>
        <w:rPr>
          <w:rFonts w:ascii="Times New Roman" w:eastAsia="Times New Roman" w:hAnsi="Times New Roman"/>
          <w:sz w:val="24"/>
          <w:szCs w:val="24"/>
          <w:lang w:val="en-US" w:eastAsia="fr-FR"/>
        </w:rPr>
      </w:pP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w:t>
      </w:r>
      <w:r w:rsidRPr="005C4949">
        <w:rPr>
          <w:rFonts w:ascii="Times New Roman" w:eastAsia="Times New Roman" w:hAnsi="Times New Roman"/>
          <w:i/>
          <w:sz w:val="24"/>
          <w:szCs w:val="24"/>
          <w:lang w:eastAsia="fr-FR"/>
        </w:rPr>
        <w:t xml:space="preserve">hermonthica </w:t>
      </w:r>
      <w:r w:rsidRPr="005C4949">
        <w:rPr>
          <w:rFonts w:ascii="Times New Roman" w:eastAsia="Times New Roman" w:hAnsi="Times New Roman"/>
          <w:sz w:val="24"/>
          <w:szCs w:val="24"/>
          <w:lang w:eastAsia="fr-FR"/>
        </w:rPr>
        <w:t xml:space="preserve">(Del.) Benth. and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w:t>
      </w:r>
      <w:r w:rsidRPr="005C4949">
        <w:rPr>
          <w:rFonts w:ascii="Times New Roman" w:eastAsia="Times New Roman" w:hAnsi="Times New Roman"/>
          <w:i/>
          <w:sz w:val="24"/>
          <w:szCs w:val="24"/>
          <w:lang w:eastAsia="fr-FR"/>
        </w:rPr>
        <w:t>asiatica</w:t>
      </w:r>
      <w:r w:rsidRPr="005C4949">
        <w:rPr>
          <w:rFonts w:ascii="Times New Roman" w:eastAsia="Times New Roman" w:hAnsi="Times New Roman"/>
          <w:sz w:val="24"/>
          <w:szCs w:val="24"/>
          <w:lang w:eastAsia="fr-FR"/>
        </w:rPr>
        <w:t xml:space="preserve"> (L.) Kuntze are the most economically important root parasitic weeds in Africa </w:t>
      </w:r>
      <w:r w:rsidR="00F721DA" w:rsidRPr="005C4949">
        <w:rPr>
          <w:rFonts w:ascii="Times New Roman" w:eastAsia="Times New Roman" w:hAnsi="Times New Roman"/>
          <w:sz w:val="24"/>
          <w:szCs w:val="24"/>
          <w:lang w:eastAsia="fr-FR"/>
        </w:rPr>
        <w:fldChar w:fldCharType="begin">
          <w:fldData xml:space="preserve">PEVuZE5vdGU+PENpdGU+PEF1dGhvcj5Nb2hhbWVkPC9BdXRob3I+PFllYXI+MjAwNjwvWWVhcj48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</w:fldData>
        </w:fldChar>
      </w:r>
      <w:r w:rsidRPr="005C4949">
        <w:rPr>
          <w:rFonts w:ascii="Times New Roman" w:eastAsia="Times New Roman" w:hAnsi="Times New Roman"/>
          <w:sz w:val="24"/>
          <w:szCs w:val="24"/>
          <w:lang w:eastAsia="fr-FR"/>
        </w:rPr>
        <w:instrText xml:space="preserve"> ADDIN EN.CITE </w:instrText>
      </w:r>
      <w:r w:rsidR="00F721DA" w:rsidRPr="005C4949">
        <w:rPr>
          <w:rFonts w:ascii="Times New Roman" w:eastAsia="Times New Roman" w:hAnsi="Times New Roman"/>
          <w:sz w:val="24"/>
          <w:szCs w:val="24"/>
          <w:lang w:eastAsia="fr-FR"/>
        </w:rPr>
        <w:fldChar w:fldCharType="begin">
          <w:fldData xml:space="preserve">PEVuZE5vdGU+PENpdGU+PEF1dGhvcj5Nb2hhbWVkPC9BdXRob3I+PFllYXI+MjAwNjwvWWVhcj48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</w:fldData>
        </w:fldChar>
      </w:r>
      <w:r w:rsidRPr="005C4949">
        <w:rPr>
          <w:rFonts w:ascii="Times New Roman" w:eastAsia="Times New Roman" w:hAnsi="Times New Roman"/>
          <w:sz w:val="24"/>
          <w:szCs w:val="24"/>
          <w:lang w:eastAsia="fr-FR"/>
        </w:rPr>
        <w:instrText xml:space="preserve"> ADDIN EN.CITE.DATA </w:instrText>
      </w:r>
      <w:r w:rsidR="00F721DA" w:rsidRPr="005C4949">
        <w:rPr>
          <w:rFonts w:ascii="Times New Roman" w:eastAsia="Times New Roman" w:hAnsi="Times New Roman"/>
          <w:sz w:val="24"/>
          <w:szCs w:val="24"/>
          <w:lang w:eastAsia="fr-FR"/>
        </w:rPr>
      </w:r>
      <w:r w:rsidR="00F721DA" w:rsidRPr="005C4949">
        <w:rPr>
          <w:rFonts w:ascii="Times New Roman" w:eastAsia="Times New Roman" w:hAnsi="Times New Roman"/>
          <w:sz w:val="24"/>
          <w:szCs w:val="24"/>
          <w:lang w:eastAsia="fr-FR"/>
        </w:rPr>
        <w:fldChar w:fldCharType="end"/>
      </w:r>
      <w:r w:rsidR="00F721DA" w:rsidRPr="005C4949">
        <w:rPr>
          <w:rFonts w:ascii="Times New Roman" w:eastAsia="Times New Roman" w:hAnsi="Times New Roman"/>
          <w:sz w:val="24"/>
          <w:szCs w:val="24"/>
          <w:lang w:eastAsia="fr-FR"/>
        </w:rPr>
      </w:r>
      <w:r w:rsidR="00F721DA" w:rsidRPr="005C4949">
        <w:rPr>
          <w:rFonts w:ascii="Times New Roman" w:eastAsia="Times New Roman" w:hAnsi="Times New Roman"/>
          <w:sz w:val="24"/>
          <w:szCs w:val="24"/>
          <w:lang w:eastAsia="fr-FR"/>
        </w:rPr>
        <w:fldChar w:fldCharType="separate"/>
      </w:r>
      <w:r w:rsidRPr="005C4949">
        <w:rPr>
          <w:rFonts w:ascii="Times New Roman" w:eastAsia="Times New Roman" w:hAnsi="Times New Roman"/>
          <w:noProof/>
          <w:sz w:val="24"/>
          <w:szCs w:val="24"/>
          <w:lang w:eastAsia="fr-FR"/>
        </w:rPr>
        <w:t xml:space="preserve">(e.g. </w:t>
      </w:r>
      <w:hyperlink w:anchor="_ENREF_17" w:tooltip="Mohamed, 2006 #3449" w:history="1">
        <w:r w:rsidRPr="005C4949">
          <w:rPr>
            <w:rFonts w:ascii="Times New Roman" w:eastAsia="Times New Roman" w:hAnsi="Times New Roman"/>
            <w:noProof/>
            <w:sz w:val="24"/>
            <w:szCs w:val="24"/>
            <w:lang w:eastAsia="fr-FR"/>
          </w:rPr>
          <w:t xml:space="preserve">Mohamed </w:t>
        </w:r>
        <w:r w:rsidRPr="005C4949">
          <w:rPr>
            <w:rFonts w:ascii="Times New Roman" w:eastAsia="Times New Roman" w:hAnsi="Times New Roman"/>
            <w:i/>
            <w:noProof/>
            <w:sz w:val="24"/>
            <w:szCs w:val="24"/>
            <w:lang w:eastAsia="fr-FR"/>
          </w:rPr>
          <w:t>et al.</w:t>
        </w:r>
        <w:r w:rsidRPr="005C4949">
          <w:rPr>
            <w:rFonts w:ascii="Times New Roman" w:eastAsia="Times New Roman" w:hAnsi="Times New Roman"/>
            <w:noProof/>
            <w:sz w:val="24"/>
            <w:szCs w:val="24"/>
            <w:lang w:eastAsia="fr-FR"/>
          </w:rPr>
          <w:t>, 2006</w:t>
        </w:r>
      </w:hyperlink>
      <w:r w:rsidRPr="005C4949">
        <w:rPr>
          <w:rFonts w:ascii="Times New Roman" w:eastAsia="Times New Roman" w:hAnsi="Times New Roman"/>
          <w:noProof/>
          <w:sz w:val="24"/>
          <w:szCs w:val="24"/>
          <w:lang w:eastAsia="fr-FR"/>
        </w:rPr>
        <w:t xml:space="preserve">; </w:t>
      </w:r>
      <w:hyperlink w:anchor="_ENREF_20" w:tooltip="Parker, 2009 #4108" w:history="1">
        <w:r w:rsidRPr="005C4949">
          <w:rPr>
            <w:rFonts w:ascii="Times New Roman" w:eastAsia="Times New Roman" w:hAnsi="Times New Roman"/>
            <w:noProof/>
            <w:sz w:val="24"/>
            <w:szCs w:val="24"/>
            <w:lang w:eastAsia="fr-FR"/>
          </w:rPr>
          <w:t>Parker, 2009</w:t>
        </w:r>
      </w:hyperlink>
      <w:r w:rsidRPr="005C4949">
        <w:rPr>
          <w:rFonts w:ascii="Times New Roman" w:eastAsia="Times New Roman" w:hAnsi="Times New Roman"/>
          <w:noProof/>
          <w:sz w:val="24"/>
          <w:szCs w:val="24"/>
          <w:lang w:eastAsia="fr-FR"/>
        </w:rPr>
        <w:t>)</w:t>
      </w:r>
      <w:r w:rsidR="00F721DA" w:rsidRPr="005C4949">
        <w:rPr>
          <w:rFonts w:ascii="Times New Roman" w:eastAsia="Times New Roman" w:hAnsi="Times New Roman"/>
          <w:sz w:val="24"/>
          <w:szCs w:val="24"/>
          <w:lang w:eastAsia="fr-FR"/>
        </w:rPr>
        <w:fldChar w:fldCharType="end"/>
      </w:r>
      <w:r w:rsidRPr="005C4949">
        <w:rPr>
          <w:rFonts w:ascii="Times New Roman" w:eastAsia="Times New Roman" w:hAnsi="Times New Roman"/>
          <w:sz w:val="24"/>
          <w:szCs w:val="24"/>
          <w:lang w:eastAsia="fr-FR"/>
        </w:rPr>
        <w:t xml:space="preserve">. Infection with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leads to stunting and loss of grain yield in upland rice </w:t>
      </w:r>
      <w:r w:rsidR="00F721DA" w:rsidRPr="005C4949">
        <w:rPr>
          <w:rFonts w:ascii="Times New Roman" w:eastAsia="Times New Roman" w:hAnsi="Times New Roman"/>
          <w:sz w:val="24"/>
          <w:szCs w:val="24"/>
          <w:lang w:eastAsia="fr-FR"/>
        </w:rPr>
        <w:fldChar w:fldCharType="begin"/>
      </w:r>
      <w:r w:rsidRPr="005C4949">
        <w:rPr>
          <w:rFonts w:ascii="Times New Roman" w:eastAsia="Times New Roman" w:hAnsi="Times New Roman"/>
          <w:sz w:val="24"/>
          <w:szCs w:val="24"/>
          <w:lang w:eastAsia="fr-FR"/>
        </w:rPr>
        <w:instrText xml:space="preserve"> ADDIN EN.CITE &lt;EndNote&gt;&lt;Cite&gt;&lt;Author&gt;Johnson&lt;/Author&gt;&lt;Year&gt;1997&lt;/Year&gt;&lt;RecNum&gt;2469&lt;/RecNum&gt;&lt;DisplayText&gt;(Johnson et al., 1997)&lt;/DisplayText&gt;&lt;record&gt;&lt;rec-number&gt;2469&lt;/rec-number&gt;&lt;foreign-keys&gt;&lt;key app="EN" db-id="sz9ded9d8frsspef2p9ppfwzz2ss9vvwaw9t"&gt;2469&lt;/key&gt;&lt;/foreign-keys&gt;&lt;ref-type name="Journal Article"&gt;17&lt;/ref-type&gt;&lt;contributors&gt;&lt;authors&gt;&lt;author&gt;Johnson,D.E.&lt;/author&gt;&lt;author&gt; Riches,C.R.&lt;/author&gt;&lt;author&gt; Diallo,R.&lt;/author&gt;&lt;author&gt; Jones,M.J.&lt;/author&gt;&lt;/authors&gt;&lt;/contributors&gt;&lt;titles&gt;&lt;title&gt;&lt;style face="italic" font="default" size="100%"&gt;Striga&lt;/style&gt;&lt;style face="normal" font="default" size="100%"&gt; on rice in West Africa; crop host range and the potential of host resistance&lt;/style&gt;&lt;/title&gt;&lt;secondary-title&gt;&lt;style face="normal" font="System" size="100%"&gt;Crop Protection&lt;/style&gt;&lt;/secondary-title&gt;&lt;/titles&gt;&lt;periodical&gt;&lt;full-title&gt;Crop Protection&lt;/full-title&gt;&lt;abbr-1&gt;Crop Prot.&lt;/abbr-1&gt;&lt;/periodical&gt;&lt;pages&gt;153-157&lt;/pages&gt;&lt;volume&gt;16&lt;/volume&gt;&lt;number&gt;2&lt;/number&gt;&lt;keywords&gt;&lt;keyword&gt;oryza glaberrima.oryza sativa.cultivars.pest resistance.varietal susceptibility.striga.striga asiatica.striga hermonthica.parasitic weeds.host specificity.zea mays.pennisetum glaucum.sorghum.andropogon gayanus.parasitism.crop yield.r strig&lt;/keyword&gt;&lt;keyword&gt;striga hermonthica&lt;/keyword&gt;&lt;keyword&gt;Striga&lt;/keyword&gt;&lt;keyword&gt;rice&lt;/keyword&gt;&lt;keyword&gt;West Africa&lt;/keyword&gt;&lt;keyword&gt;WEST-AFRICA&lt;/keyword&gt;&lt;keyword&gt;Africa&lt;/keyword&gt;&lt;keyword&gt;Crop&lt;/keyword&gt;&lt;/keywords&gt;&lt;dates&gt;&lt;year&gt;1997&lt;/year&gt;&lt;/dates&gt;&lt;urls&gt;&lt;pdf-urls&gt;&lt;url&gt;file://C:\Users\Jonne Rodenburg\Documents\Literature\Parasitic weeds\Johnson1997.pdf&lt;/url&gt;&lt;/pdf-urls&gt;&lt;/urls&gt;&lt;custom2&gt;PARA&lt;/custom2&gt;&lt;/record&gt;&lt;/Cite&gt;&lt;/EndNote&gt;</w:instrText>
      </w:r>
      <w:r w:rsidR="00F721DA" w:rsidRPr="005C4949">
        <w:rPr>
          <w:rFonts w:ascii="Times New Roman" w:eastAsia="Times New Roman" w:hAnsi="Times New Roman"/>
          <w:sz w:val="24"/>
          <w:szCs w:val="24"/>
          <w:lang w:eastAsia="fr-FR"/>
        </w:rPr>
        <w:fldChar w:fldCharType="separate"/>
      </w:r>
      <w:r w:rsidRPr="005C4949">
        <w:rPr>
          <w:rFonts w:ascii="Times New Roman" w:eastAsia="Times New Roman" w:hAnsi="Times New Roman"/>
          <w:noProof/>
          <w:sz w:val="24"/>
          <w:szCs w:val="24"/>
          <w:lang w:eastAsia="fr-FR"/>
        </w:rPr>
        <w:t>(</w:t>
      </w:r>
      <w:hyperlink w:anchor="_ENREF_10" w:tooltip="Johnson, 1997 #2469" w:history="1">
        <w:r w:rsidRPr="005C4949">
          <w:rPr>
            <w:rFonts w:ascii="Times New Roman" w:eastAsia="Times New Roman" w:hAnsi="Times New Roman"/>
            <w:noProof/>
            <w:sz w:val="24"/>
            <w:szCs w:val="24"/>
            <w:lang w:eastAsia="fr-FR"/>
          </w:rPr>
          <w:t xml:space="preserve">Johnson </w:t>
        </w:r>
        <w:r w:rsidRPr="005C4949">
          <w:rPr>
            <w:rFonts w:ascii="Times New Roman" w:eastAsia="Times New Roman" w:hAnsi="Times New Roman"/>
            <w:i/>
            <w:noProof/>
            <w:sz w:val="24"/>
            <w:szCs w:val="24"/>
            <w:lang w:eastAsia="fr-FR"/>
          </w:rPr>
          <w:t>et al.</w:t>
        </w:r>
        <w:r w:rsidRPr="005C4949">
          <w:rPr>
            <w:rFonts w:ascii="Times New Roman" w:eastAsia="Times New Roman" w:hAnsi="Times New Roman"/>
            <w:noProof/>
            <w:sz w:val="24"/>
            <w:szCs w:val="24"/>
            <w:lang w:eastAsia="fr-FR"/>
          </w:rPr>
          <w:t>, 1997</w:t>
        </w:r>
      </w:hyperlink>
      <w:r w:rsidRPr="005C4949">
        <w:rPr>
          <w:rFonts w:ascii="Times New Roman" w:eastAsia="Times New Roman" w:hAnsi="Times New Roman"/>
          <w:noProof/>
          <w:sz w:val="24"/>
          <w:szCs w:val="24"/>
          <w:lang w:eastAsia="fr-FR"/>
        </w:rPr>
        <w:t>)</w:t>
      </w:r>
      <w:r w:rsidR="00F721DA" w:rsidRPr="005C4949">
        <w:rPr>
          <w:rFonts w:ascii="Times New Roman" w:eastAsia="Times New Roman" w:hAnsi="Times New Roman"/>
          <w:sz w:val="24"/>
          <w:szCs w:val="24"/>
          <w:lang w:eastAsia="fr-FR"/>
        </w:rPr>
        <w:fldChar w:fldCharType="end"/>
      </w:r>
      <w:r w:rsidRPr="005C4949">
        <w:rPr>
          <w:rFonts w:ascii="Times New Roman" w:eastAsia="Times New Roman" w:hAnsi="Times New Roman"/>
          <w:sz w:val="24"/>
          <w:szCs w:val="24"/>
          <w:lang w:eastAsia="fr-FR"/>
        </w:rPr>
        <w:t>. As obligate hemi</w:t>
      </w:r>
      <w:r w:rsidR="006B083D">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parasites, they only germinate in the presence of host-derived stimulants called strigolactones </w:t>
      </w:r>
      <w:r w:rsidR="00F721DA" w:rsidRPr="005C4949">
        <w:rPr>
          <w:rFonts w:ascii="Times New Roman" w:eastAsia="Times New Roman" w:hAnsi="Times New Roman"/>
          <w:sz w:val="24"/>
          <w:szCs w:val="24"/>
          <w:lang w:eastAsia="fr-FR"/>
        </w:rPr>
        <w:fldChar w:fldCharType="begin">
          <w:fldData xml:space="preserve">PEVuZE5vdGU+PENpdGU+PEF1dGhvcj5Cb3V3bWVlc3RlcjwvQXV0aG9yPjxZZWFyPjIwMDM8L1ll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</w:fldData>
        </w:fldChar>
      </w:r>
      <w:r w:rsidRPr="005C4949">
        <w:rPr>
          <w:rFonts w:ascii="Times New Roman" w:eastAsia="Times New Roman" w:hAnsi="Times New Roman"/>
          <w:sz w:val="24"/>
          <w:szCs w:val="24"/>
          <w:lang w:eastAsia="fr-FR"/>
        </w:rPr>
        <w:instrText xml:space="preserve"> ADDIN EN.CITE </w:instrText>
      </w:r>
      <w:r w:rsidR="00F721DA" w:rsidRPr="005C4949">
        <w:rPr>
          <w:rFonts w:ascii="Times New Roman" w:eastAsia="Times New Roman" w:hAnsi="Times New Roman"/>
          <w:sz w:val="24"/>
          <w:szCs w:val="24"/>
          <w:lang w:eastAsia="fr-FR"/>
        </w:rPr>
        <w:fldChar w:fldCharType="begin">
          <w:fldData xml:space="preserve">PEVuZE5vdGU+PENpdGU+PEF1dGhvcj5Cb3V3bWVlc3RlcjwvQXV0aG9yPjxZZWFyPjIwMDM8L1ll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</w:fldData>
        </w:fldChar>
      </w:r>
      <w:r w:rsidRPr="005C4949">
        <w:rPr>
          <w:rFonts w:ascii="Times New Roman" w:eastAsia="Times New Roman" w:hAnsi="Times New Roman"/>
          <w:sz w:val="24"/>
          <w:szCs w:val="24"/>
          <w:lang w:eastAsia="fr-FR"/>
        </w:rPr>
        <w:instrText xml:space="preserve"> ADDIN EN.CITE.DATA </w:instrText>
      </w:r>
      <w:r w:rsidR="00F721DA" w:rsidRPr="005C4949">
        <w:rPr>
          <w:rFonts w:ascii="Times New Roman" w:eastAsia="Times New Roman" w:hAnsi="Times New Roman"/>
          <w:sz w:val="24"/>
          <w:szCs w:val="24"/>
          <w:lang w:eastAsia="fr-FR"/>
        </w:rPr>
      </w:r>
      <w:r w:rsidR="00F721DA" w:rsidRPr="005C4949">
        <w:rPr>
          <w:rFonts w:ascii="Times New Roman" w:eastAsia="Times New Roman" w:hAnsi="Times New Roman"/>
          <w:sz w:val="24"/>
          <w:szCs w:val="24"/>
          <w:lang w:eastAsia="fr-FR"/>
        </w:rPr>
        <w:fldChar w:fldCharType="end"/>
      </w:r>
      <w:r w:rsidR="00F721DA" w:rsidRPr="005C4949">
        <w:rPr>
          <w:rFonts w:ascii="Times New Roman" w:eastAsia="Times New Roman" w:hAnsi="Times New Roman"/>
          <w:sz w:val="24"/>
          <w:szCs w:val="24"/>
          <w:lang w:eastAsia="fr-FR"/>
        </w:rPr>
      </w:r>
      <w:r w:rsidR="00F721DA" w:rsidRPr="005C4949">
        <w:rPr>
          <w:rFonts w:ascii="Times New Roman" w:eastAsia="Times New Roman" w:hAnsi="Times New Roman"/>
          <w:sz w:val="24"/>
          <w:szCs w:val="24"/>
          <w:lang w:eastAsia="fr-FR"/>
        </w:rPr>
        <w:fldChar w:fldCharType="separate"/>
      </w:r>
      <w:r w:rsidRPr="005C4949">
        <w:rPr>
          <w:rFonts w:ascii="Times New Roman" w:eastAsia="Times New Roman" w:hAnsi="Times New Roman"/>
          <w:noProof/>
          <w:sz w:val="24"/>
          <w:szCs w:val="24"/>
          <w:lang w:eastAsia="fr-FR"/>
        </w:rPr>
        <w:t>(</w:t>
      </w:r>
      <w:hyperlink w:anchor="_ENREF_2" w:tooltip="Bouwmeester, 2003 #720" w:history="1">
        <w:r w:rsidRPr="005C4949">
          <w:rPr>
            <w:rFonts w:ascii="Times New Roman" w:eastAsia="Times New Roman" w:hAnsi="Times New Roman"/>
            <w:noProof/>
            <w:sz w:val="24"/>
            <w:szCs w:val="24"/>
            <w:lang w:eastAsia="fr-FR"/>
          </w:rPr>
          <w:t xml:space="preserve">Bouwmeester </w:t>
        </w:r>
        <w:r w:rsidRPr="005C4949">
          <w:rPr>
            <w:rFonts w:ascii="Times New Roman" w:eastAsia="Times New Roman" w:hAnsi="Times New Roman"/>
            <w:i/>
            <w:noProof/>
            <w:sz w:val="24"/>
            <w:szCs w:val="24"/>
            <w:lang w:eastAsia="fr-FR"/>
          </w:rPr>
          <w:t>et al.</w:t>
        </w:r>
        <w:r w:rsidRPr="005C4949">
          <w:rPr>
            <w:rFonts w:ascii="Times New Roman" w:eastAsia="Times New Roman" w:hAnsi="Times New Roman"/>
            <w:noProof/>
            <w:sz w:val="24"/>
            <w:szCs w:val="24"/>
            <w:lang w:eastAsia="fr-FR"/>
          </w:rPr>
          <w:t>, 2003</w:t>
        </w:r>
      </w:hyperlink>
      <w:r w:rsidRPr="005C4949">
        <w:rPr>
          <w:rFonts w:ascii="Times New Roman" w:eastAsia="Times New Roman" w:hAnsi="Times New Roman"/>
          <w:noProof/>
          <w:sz w:val="24"/>
          <w:szCs w:val="24"/>
          <w:lang w:eastAsia="fr-FR"/>
        </w:rPr>
        <w:t xml:space="preserve">; </w:t>
      </w:r>
      <w:hyperlink w:anchor="_ENREF_29" w:tooltip="Yoneyama, 2010 #5908" w:history="1">
        <w:r w:rsidRPr="005C4949">
          <w:rPr>
            <w:rFonts w:ascii="Times New Roman" w:eastAsia="Times New Roman" w:hAnsi="Times New Roman"/>
            <w:noProof/>
            <w:sz w:val="24"/>
            <w:szCs w:val="24"/>
            <w:lang w:eastAsia="fr-FR"/>
          </w:rPr>
          <w:t xml:space="preserve">Yoneyama </w:t>
        </w:r>
        <w:r w:rsidRPr="005C4949">
          <w:rPr>
            <w:rFonts w:ascii="Times New Roman" w:eastAsia="Times New Roman" w:hAnsi="Times New Roman"/>
            <w:i/>
            <w:noProof/>
            <w:sz w:val="24"/>
            <w:szCs w:val="24"/>
            <w:lang w:eastAsia="fr-FR"/>
          </w:rPr>
          <w:t>et al.</w:t>
        </w:r>
        <w:r w:rsidRPr="005C4949">
          <w:rPr>
            <w:rFonts w:ascii="Times New Roman" w:eastAsia="Times New Roman" w:hAnsi="Times New Roman"/>
            <w:noProof/>
            <w:sz w:val="24"/>
            <w:szCs w:val="24"/>
            <w:lang w:eastAsia="fr-FR"/>
          </w:rPr>
          <w:t>, 2010</w:t>
        </w:r>
      </w:hyperlink>
      <w:r w:rsidRPr="005C4949">
        <w:rPr>
          <w:rFonts w:ascii="Times New Roman" w:eastAsia="Times New Roman" w:hAnsi="Times New Roman"/>
          <w:noProof/>
          <w:sz w:val="24"/>
          <w:szCs w:val="24"/>
          <w:lang w:eastAsia="fr-FR"/>
        </w:rPr>
        <w:t>)</w:t>
      </w:r>
      <w:r w:rsidR="00F721DA" w:rsidRPr="005C4949">
        <w:rPr>
          <w:rFonts w:ascii="Times New Roman" w:eastAsia="Times New Roman" w:hAnsi="Times New Roman"/>
          <w:sz w:val="24"/>
          <w:szCs w:val="24"/>
          <w:lang w:eastAsia="fr-FR"/>
        </w:rPr>
        <w:fldChar w:fldCharType="end"/>
      </w:r>
      <w:r w:rsidRPr="005C4949">
        <w:rPr>
          <w:rFonts w:ascii="Times New Roman" w:eastAsia="Times New Roman" w:hAnsi="Times New Roman"/>
          <w:sz w:val="24"/>
          <w:szCs w:val="24"/>
          <w:lang w:eastAsia="fr-FR"/>
        </w:rPr>
        <w:t xml:space="preserve">. Each germinated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seedling forms a radicle which, in response to host-derived haustorial initiation factors, forms an organ called the haustorium. Upon contact with a host root, the haustorium develops a wedge shaped group of cells that penetrates the host root cortex and endodermis to establish parasite-host xylem-xylem connections. This allows transfer of water, carbohydrates and nutrients from host to parasite </w:t>
      </w:r>
      <w:r w:rsidR="00F721DA" w:rsidRPr="005C4949">
        <w:rPr>
          <w:rFonts w:ascii="Times New Roman" w:eastAsia="Times New Roman" w:hAnsi="Times New Roman"/>
          <w:sz w:val="24"/>
          <w:szCs w:val="24"/>
          <w:lang w:eastAsia="fr-FR"/>
        </w:rPr>
        <w:fldChar w:fldCharType="begin"/>
      </w:r>
      <w:r w:rsidRPr="005C4949">
        <w:rPr>
          <w:rFonts w:ascii="Times New Roman" w:eastAsia="Times New Roman" w:hAnsi="Times New Roman"/>
          <w:sz w:val="24"/>
          <w:szCs w:val="24"/>
          <w:lang w:eastAsia="fr-FR"/>
        </w:rPr>
        <w:instrText xml:space="preserve"> ADDIN EN.CITE &lt;EndNote&gt;&lt;Cite&gt;&lt;Author&gt;Parker&lt;/Author&gt;&lt;Year&gt;1993&lt;/Year&gt;&lt;RecNum&gt;4104&lt;/RecNum&gt;&lt;DisplayText&gt;(Parker and Riches, 1993, Press and Graves, 1995)&lt;/DisplayText&gt;&lt;record&gt;&lt;rec-number&gt;4104&lt;/rec-number&gt;&lt;foreign-keys&gt;&lt;key app="EN" db-id="sz9ded9d8frsspef2p9ppfwzz2ss9vvwaw9t"&gt;4104&lt;/key&gt;&lt;/foreign-keys&gt;&lt;ref-type name="Book"&gt;6&lt;/ref-type&gt;&lt;contributors&gt;&lt;authors&gt;&lt;author&gt;Parker,C.&lt;/author&gt;&lt;author&gt; Riches,C.R.&lt;/author&gt;&lt;/authors&gt;&lt;/contributors&gt;&lt;titles&gt;&lt;title&gt;Parasitic weeds of the world: Biology and control&lt;/title&gt;&lt;/titles&gt;&lt;pages&gt;332-&lt;/pages&gt;&lt;dates&gt;&lt;year&gt;1993&lt;/year&gt;&lt;/dates&gt;&lt;pub-location&gt;Wallingford, Oxon&lt;/pub-location&gt;&lt;publisher&gt;Cab International&lt;/publisher&gt;&lt;urls&gt;&lt;/urls&gt;&lt;custom2&gt;PARA&lt;/custom2&gt;&lt;/record&gt;&lt;/Cite&gt;&lt;Cite&gt;&lt;Author&gt;Press&lt;/Author&gt;&lt;Year&gt;1995&lt;/Year&gt;&lt;RecNum&gt;4306&lt;/RecNum&gt;&lt;record&gt;&lt;rec-number&gt;4306&lt;/rec-number&gt;&lt;foreign-keys&gt;&lt;key app="EN" db-id="sz9ded9d8frsspef2p9ppfwzz2ss9vvwaw9t"&gt;4306&lt;/key&gt;&lt;/foreign-keys&gt;&lt;ref-type name="Book"&gt;6&lt;/ref-type&gt;&lt;contributors&gt;&lt;authors&gt;&lt;author&gt;Press,M.C.&lt;/author&gt;&lt;author&gt; Graves,J.D.&lt;/author&gt;&lt;/authors&gt;&lt;secondary-authors&gt;&lt;author&gt;Press,M.C.&lt;/author&gt;&lt;author&gt; Graves,J.D.&lt;/author&gt;&lt;/secondary-authors&gt;&lt;/contributors&gt;&lt;titles&gt;&lt;title&gt;Parasitic Plants&lt;/title&gt;&lt;/titles&gt;&lt;pages&gt;292-&lt;/pages&gt;&lt;keywords&gt;&lt;keyword&gt;weed control weeds parasitic weeds seeds seed germination biology haustoria differentiation water relations reproduction genes genomes ecology nutrient uptake nutrient content host parasite relationships control plants parasitic plants Spermatophyta par&lt;/keyword&gt;&lt;/keywords&gt;&lt;dates&gt;&lt;year&gt;1995&lt;/year&gt;&lt;/dates&gt;&lt;pub-location&gt;London, UK&lt;/pub-location&gt;&lt;publisher&gt;Chapman &amp;amp; Hall&lt;/publisher&gt;&lt;isbn&gt;0-412-37120-0&lt;/isbn&gt;&lt;urls&gt;&lt;/urls&gt;&lt;/record&gt;&lt;/Cite&gt;&lt;/EndNote&gt;</w:instrText>
      </w:r>
      <w:r w:rsidR="00F721DA" w:rsidRPr="005C4949">
        <w:rPr>
          <w:rFonts w:ascii="Times New Roman" w:eastAsia="Times New Roman" w:hAnsi="Times New Roman"/>
          <w:sz w:val="24"/>
          <w:szCs w:val="24"/>
          <w:lang w:eastAsia="fr-FR"/>
        </w:rPr>
        <w:fldChar w:fldCharType="separate"/>
      </w:r>
      <w:r w:rsidRPr="005C4949">
        <w:rPr>
          <w:rFonts w:ascii="Times New Roman" w:eastAsia="Times New Roman" w:hAnsi="Times New Roman"/>
          <w:noProof/>
          <w:sz w:val="24"/>
          <w:szCs w:val="24"/>
          <w:lang w:eastAsia="fr-FR"/>
        </w:rPr>
        <w:t>(</w:t>
      </w:r>
      <w:hyperlink w:anchor="_ENREF_21" w:tooltip="Parker, 1993 #4104" w:history="1">
        <w:r w:rsidRPr="005C4949">
          <w:rPr>
            <w:rFonts w:ascii="Times New Roman" w:eastAsia="Times New Roman" w:hAnsi="Times New Roman"/>
            <w:noProof/>
            <w:sz w:val="24"/>
            <w:szCs w:val="24"/>
            <w:lang w:eastAsia="fr-FR"/>
          </w:rPr>
          <w:t>Parker and Riches, 1993</w:t>
        </w:r>
      </w:hyperlink>
      <w:r w:rsidRPr="005C4949">
        <w:rPr>
          <w:rFonts w:ascii="Times New Roman" w:eastAsia="Times New Roman" w:hAnsi="Times New Roman"/>
          <w:noProof/>
          <w:sz w:val="24"/>
          <w:szCs w:val="24"/>
          <w:lang w:eastAsia="fr-FR"/>
        </w:rPr>
        <w:t xml:space="preserve">; </w:t>
      </w:r>
      <w:hyperlink w:anchor="_ENREF_22" w:tooltip="Press, 1995 #4306" w:history="1">
        <w:r w:rsidRPr="005C4949">
          <w:rPr>
            <w:rFonts w:ascii="Times New Roman" w:eastAsia="Times New Roman" w:hAnsi="Times New Roman"/>
            <w:noProof/>
            <w:sz w:val="24"/>
            <w:szCs w:val="24"/>
            <w:lang w:eastAsia="fr-FR"/>
          </w:rPr>
          <w:t>Press and Graves, 1995</w:t>
        </w:r>
      </w:hyperlink>
      <w:r w:rsidRPr="005C4949">
        <w:rPr>
          <w:rFonts w:ascii="Times New Roman" w:eastAsia="Times New Roman" w:hAnsi="Times New Roman"/>
          <w:noProof/>
          <w:sz w:val="24"/>
          <w:szCs w:val="24"/>
          <w:lang w:eastAsia="fr-FR"/>
        </w:rPr>
        <w:t>)</w:t>
      </w:r>
      <w:r w:rsidR="00F721DA" w:rsidRPr="005C4949">
        <w:rPr>
          <w:rFonts w:ascii="Times New Roman" w:eastAsia="Times New Roman" w:hAnsi="Times New Roman"/>
          <w:sz w:val="24"/>
          <w:szCs w:val="24"/>
          <w:lang w:eastAsia="fr-FR"/>
        </w:rPr>
        <w:fldChar w:fldCharType="end"/>
      </w:r>
      <w:r w:rsidRPr="005C4949">
        <w:rPr>
          <w:rFonts w:ascii="Times New Roman" w:eastAsia="Times New Roman" w:hAnsi="Times New Roman"/>
          <w:sz w:val="24"/>
          <w:szCs w:val="24"/>
          <w:lang w:eastAsia="fr-FR"/>
        </w:rPr>
        <w:t xml:space="preserve">. Once </w:t>
      </w:r>
      <w:r w:rsidRPr="005C4949">
        <w:rPr>
          <w:rFonts w:ascii="Times New Roman" w:eastAsia="Times New Roman" w:hAnsi="Times New Roman"/>
          <w:sz w:val="24"/>
          <w:szCs w:val="24"/>
          <w:lang w:eastAsia="fr-FR"/>
        </w:rPr>
        <w:lastRenderedPageBreak/>
        <w:t xml:space="preserve">attached to the host root, the parasite grows towards the soil surface, emerges above ground and flowers to produce many tiny seeds which can remain viable in the soil for many years </w:t>
      </w:r>
      <w:r w:rsidR="00F721DA" w:rsidRPr="005C4949">
        <w:rPr>
          <w:rFonts w:ascii="Times New Roman" w:eastAsia="Times New Roman" w:hAnsi="Times New Roman"/>
          <w:sz w:val="24"/>
          <w:szCs w:val="24"/>
          <w:lang w:eastAsia="fr-FR"/>
        </w:rPr>
        <w:fldChar w:fldCharType="begin"/>
      </w:r>
      <w:r w:rsidRPr="005C4949">
        <w:rPr>
          <w:rFonts w:ascii="Times New Roman" w:eastAsia="Times New Roman" w:hAnsi="Times New Roman"/>
          <w:sz w:val="24"/>
          <w:szCs w:val="24"/>
          <w:lang w:eastAsia="fr-FR"/>
        </w:rPr>
        <w:instrText xml:space="preserve"> ADDIN EN.CITE &lt;EndNote&gt;&lt;Cite&gt;&lt;Author&gt;Parker&lt;/Author&gt;&lt;Year&gt;1993&lt;/Year&gt;&lt;RecNum&gt;4104&lt;/RecNum&gt;&lt;DisplayText&gt;(Parker and Riches, 1993)&lt;/DisplayText&gt;&lt;record&gt;&lt;rec-number&gt;4104&lt;/rec-number&gt;&lt;foreign-keys&gt;&lt;key app="EN" db-id="sz9ded9d8frsspef2p9ppfwzz2ss9vvwaw9t"&gt;4104&lt;/key&gt;&lt;/foreign-keys&gt;&lt;ref-type name="Book"&gt;6&lt;/ref-type&gt;&lt;contributors&gt;&lt;authors&gt;&lt;author&gt;Parker,C.&lt;/author&gt;&lt;author&gt; Riches,C.R.&lt;/author&gt;&lt;/authors&gt;&lt;/contributors&gt;&lt;titles&gt;&lt;title&gt;Parasitic weeds of the world: Biology and control&lt;/title&gt;&lt;/titles&gt;&lt;pages&gt;332-&lt;/pages&gt;&lt;dates&gt;&lt;year&gt;1993&lt;/year&gt;&lt;/dates&gt;&lt;pub-location&gt;Wallingford, Oxon&lt;/pub-location&gt;&lt;publisher&gt;Cab International&lt;/publisher&gt;&lt;urls&gt;&lt;/urls&gt;&lt;custom2&gt;PARA&lt;/custom2&gt;&lt;/record&gt;&lt;/Cite&gt;&lt;/EndNote&gt;</w:instrText>
      </w:r>
      <w:r w:rsidR="00F721DA" w:rsidRPr="005C4949">
        <w:rPr>
          <w:rFonts w:ascii="Times New Roman" w:eastAsia="Times New Roman" w:hAnsi="Times New Roman"/>
          <w:sz w:val="24"/>
          <w:szCs w:val="24"/>
          <w:lang w:eastAsia="fr-FR"/>
        </w:rPr>
        <w:fldChar w:fldCharType="separate"/>
      </w:r>
      <w:r w:rsidRPr="005C4949">
        <w:rPr>
          <w:rFonts w:ascii="Times New Roman" w:eastAsia="Times New Roman" w:hAnsi="Times New Roman"/>
          <w:noProof/>
          <w:sz w:val="24"/>
          <w:szCs w:val="24"/>
          <w:lang w:eastAsia="fr-FR"/>
        </w:rPr>
        <w:t>(</w:t>
      </w:r>
      <w:hyperlink w:anchor="_ENREF_21" w:tooltip="Parker, 1993 #4104" w:history="1">
        <w:r w:rsidRPr="005C4949">
          <w:rPr>
            <w:rFonts w:ascii="Times New Roman" w:eastAsia="Times New Roman" w:hAnsi="Times New Roman"/>
            <w:noProof/>
            <w:sz w:val="24"/>
            <w:szCs w:val="24"/>
            <w:lang w:eastAsia="fr-FR"/>
          </w:rPr>
          <w:t>Parker and Riches, 1993</w:t>
        </w:r>
      </w:hyperlink>
      <w:r w:rsidRPr="005C4949">
        <w:rPr>
          <w:rFonts w:ascii="Times New Roman" w:eastAsia="Times New Roman" w:hAnsi="Times New Roman"/>
          <w:noProof/>
          <w:sz w:val="24"/>
          <w:szCs w:val="24"/>
          <w:lang w:eastAsia="fr-FR"/>
        </w:rPr>
        <w:t>)</w:t>
      </w:r>
      <w:r w:rsidR="00F721DA" w:rsidRPr="005C4949">
        <w:rPr>
          <w:rFonts w:ascii="Times New Roman" w:eastAsia="Times New Roman" w:hAnsi="Times New Roman"/>
          <w:sz w:val="24"/>
          <w:szCs w:val="24"/>
          <w:lang w:eastAsia="fr-FR"/>
        </w:rPr>
        <w:fldChar w:fldCharType="end"/>
      </w:r>
      <w:r w:rsidRPr="005C4949">
        <w:rPr>
          <w:rFonts w:ascii="Times New Roman" w:eastAsia="Times New Roman" w:hAnsi="Times New Roman"/>
          <w:sz w:val="24"/>
          <w:szCs w:val="24"/>
          <w:lang w:eastAsia="fr-FR"/>
        </w:rPr>
        <w:t xml:space="preserve">.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infection distorts host plant growth and development very early after parasite attachment</w:t>
      </w:r>
      <w:r w:rsidR="002747F1">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although the severity of these effects depend on many factors such as nitrogen availability and host genotype (tolerance),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species and ecotype (determining virulence) and infection time and level </w:t>
      </w:r>
      <w:r w:rsidR="00F721DA" w:rsidRPr="005C4949">
        <w:rPr>
          <w:rFonts w:ascii="Times New Roman" w:eastAsia="Times New Roman" w:hAnsi="Times New Roman"/>
          <w:sz w:val="24"/>
          <w:szCs w:val="24"/>
          <w:lang w:eastAsia="fr-FR"/>
        </w:rPr>
        <w:fldChar w:fldCharType="begin">
          <w:fldData xml:space="preserve">PEVuZE5vdGU+PENpdGU+PEF1dGhvcj5HdXJuZXk8L0F1dGhvcj48WWVhcj4xOTk5PC9ZZWFyPjxS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==
</w:fldData>
        </w:fldChar>
      </w:r>
      <w:r w:rsidRPr="005C4949">
        <w:rPr>
          <w:rFonts w:ascii="Times New Roman" w:eastAsia="Times New Roman" w:hAnsi="Times New Roman"/>
          <w:sz w:val="24"/>
          <w:szCs w:val="24"/>
          <w:lang w:eastAsia="fr-FR"/>
        </w:rPr>
        <w:instrText xml:space="preserve"> ADDIN EN.CITE </w:instrText>
      </w:r>
      <w:r w:rsidR="00F721DA" w:rsidRPr="005C4949">
        <w:rPr>
          <w:rFonts w:ascii="Times New Roman" w:eastAsia="Times New Roman" w:hAnsi="Times New Roman"/>
          <w:sz w:val="24"/>
          <w:szCs w:val="24"/>
          <w:lang w:eastAsia="fr-FR"/>
        </w:rPr>
        <w:fldChar w:fldCharType="begin">
          <w:fldData xml:space="preserve">PEVuZE5vdGU+PENpdGU+PEF1dGhvcj5HdXJuZXk8L0F1dGhvcj48WWVhcj4xOTk5PC9ZZWFyPjxS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==
</w:fldData>
        </w:fldChar>
      </w:r>
      <w:r w:rsidRPr="005C4949">
        <w:rPr>
          <w:rFonts w:ascii="Times New Roman" w:eastAsia="Times New Roman" w:hAnsi="Times New Roman"/>
          <w:sz w:val="24"/>
          <w:szCs w:val="24"/>
          <w:lang w:eastAsia="fr-FR"/>
        </w:rPr>
        <w:instrText xml:space="preserve"> ADDIN EN.CITE.DATA </w:instrText>
      </w:r>
      <w:r w:rsidR="00F721DA" w:rsidRPr="005C4949">
        <w:rPr>
          <w:rFonts w:ascii="Times New Roman" w:eastAsia="Times New Roman" w:hAnsi="Times New Roman"/>
          <w:sz w:val="24"/>
          <w:szCs w:val="24"/>
          <w:lang w:eastAsia="fr-FR"/>
        </w:rPr>
      </w:r>
      <w:r w:rsidR="00F721DA" w:rsidRPr="005C4949">
        <w:rPr>
          <w:rFonts w:ascii="Times New Roman" w:eastAsia="Times New Roman" w:hAnsi="Times New Roman"/>
          <w:sz w:val="24"/>
          <w:szCs w:val="24"/>
          <w:lang w:eastAsia="fr-FR"/>
        </w:rPr>
        <w:fldChar w:fldCharType="end"/>
      </w:r>
      <w:r w:rsidR="00F721DA" w:rsidRPr="005C4949">
        <w:rPr>
          <w:rFonts w:ascii="Times New Roman" w:eastAsia="Times New Roman" w:hAnsi="Times New Roman"/>
          <w:sz w:val="24"/>
          <w:szCs w:val="24"/>
          <w:lang w:eastAsia="fr-FR"/>
        </w:rPr>
      </w:r>
      <w:r w:rsidR="00F721DA" w:rsidRPr="005C4949">
        <w:rPr>
          <w:rFonts w:ascii="Times New Roman" w:eastAsia="Times New Roman" w:hAnsi="Times New Roman"/>
          <w:sz w:val="24"/>
          <w:szCs w:val="24"/>
          <w:lang w:eastAsia="fr-FR"/>
        </w:rPr>
        <w:fldChar w:fldCharType="separate"/>
      </w:r>
      <w:r w:rsidRPr="005C4949">
        <w:rPr>
          <w:rFonts w:ascii="Times New Roman" w:eastAsia="Times New Roman" w:hAnsi="Times New Roman"/>
          <w:noProof/>
          <w:sz w:val="24"/>
          <w:szCs w:val="24"/>
          <w:lang w:eastAsia="fr-FR"/>
        </w:rPr>
        <w:t>(</w:t>
      </w:r>
      <w:hyperlink w:anchor="_ENREF_3" w:tooltip="Cechin, 1993 #923" w:history="1">
        <w:r w:rsidRPr="005C4949">
          <w:rPr>
            <w:rFonts w:ascii="Times New Roman" w:eastAsia="Times New Roman" w:hAnsi="Times New Roman"/>
            <w:noProof/>
            <w:sz w:val="24"/>
            <w:szCs w:val="24"/>
            <w:lang w:eastAsia="fr-FR"/>
          </w:rPr>
          <w:t>Cechin and Press, 1993</w:t>
        </w:r>
      </w:hyperlink>
      <w:r w:rsidRPr="005C4949">
        <w:rPr>
          <w:rFonts w:ascii="Times New Roman" w:eastAsia="Times New Roman" w:hAnsi="Times New Roman"/>
          <w:sz w:val="24"/>
          <w:szCs w:val="24"/>
          <w:lang w:eastAsia="fr-FR"/>
        </w:rPr>
        <w:t xml:space="preserve">a; </w:t>
      </w:r>
      <w:hyperlink w:anchor="_ENREF_6" w:tooltip="Gurney, 1999 #1994" w:history="1">
        <w:r w:rsidRPr="005C4949">
          <w:rPr>
            <w:rFonts w:ascii="Times New Roman" w:eastAsia="Times New Roman" w:hAnsi="Times New Roman"/>
            <w:noProof/>
            <w:sz w:val="24"/>
            <w:szCs w:val="24"/>
            <w:lang w:eastAsia="fr-FR"/>
          </w:rPr>
          <w:t xml:space="preserve">Gurney </w:t>
        </w:r>
        <w:r w:rsidRPr="005C4949">
          <w:rPr>
            <w:rFonts w:ascii="Times New Roman" w:eastAsia="Times New Roman" w:hAnsi="Times New Roman"/>
            <w:i/>
            <w:noProof/>
            <w:sz w:val="24"/>
            <w:szCs w:val="24"/>
            <w:lang w:eastAsia="fr-FR"/>
          </w:rPr>
          <w:t>et al.</w:t>
        </w:r>
        <w:r w:rsidRPr="005C4949">
          <w:rPr>
            <w:rFonts w:ascii="Times New Roman" w:eastAsia="Times New Roman" w:hAnsi="Times New Roman"/>
            <w:noProof/>
            <w:sz w:val="24"/>
            <w:szCs w:val="24"/>
            <w:lang w:eastAsia="fr-FR"/>
          </w:rPr>
          <w:t>, 1999</w:t>
        </w:r>
      </w:hyperlink>
      <w:r w:rsidRPr="005C4949">
        <w:rPr>
          <w:rFonts w:ascii="Times New Roman" w:eastAsia="Times New Roman" w:hAnsi="Times New Roman"/>
          <w:noProof/>
          <w:sz w:val="24"/>
          <w:szCs w:val="24"/>
          <w:lang w:eastAsia="fr-FR"/>
        </w:rPr>
        <w:t>)</w:t>
      </w:r>
      <w:r w:rsidR="00F721DA" w:rsidRPr="005C4949">
        <w:rPr>
          <w:rFonts w:ascii="Times New Roman" w:eastAsia="Times New Roman" w:hAnsi="Times New Roman"/>
          <w:sz w:val="24"/>
          <w:szCs w:val="24"/>
          <w:lang w:eastAsia="fr-FR"/>
        </w:rPr>
        <w:fldChar w:fldCharType="end"/>
      </w:r>
      <w:r w:rsidRPr="005C4949">
        <w:rPr>
          <w:rFonts w:ascii="Times New Roman" w:eastAsia="Times New Roman" w:hAnsi="Times New Roman"/>
          <w:sz w:val="24"/>
          <w:szCs w:val="24"/>
          <w:lang w:eastAsia="fr-FR"/>
        </w:rPr>
        <w:t xml:space="preserve">. Because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impacts the host so soon after attachment, effective control methods should either prevent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attachment or its</w:t>
      </w:r>
      <w:r w:rsidRPr="005C4949">
        <w:rPr>
          <w:rFonts w:ascii="Times New Roman" w:eastAsia="Times New Roman" w:hAnsi="Times New Roman"/>
          <w:i/>
          <w:sz w:val="24"/>
          <w:szCs w:val="24"/>
          <w:lang w:eastAsia="fr-FR"/>
        </w:rPr>
        <w:t xml:space="preserve"> </w:t>
      </w:r>
      <w:r w:rsidRPr="005C4949">
        <w:rPr>
          <w:rFonts w:ascii="Times New Roman" w:eastAsia="Times New Roman" w:hAnsi="Times New Roman"/>
          <w:sz w:val="24"/>
          <w:szCs w:val="24"/>
          <w:lang w:eastAsia="fr-FR"/>
        </w:rPr>
        <w:t xml:space="preserve">development beyond attachment (Scholes and Press, 2008). Both can be achieved through the use of improved cultivars. Host genotypes producing low amounts or less effective types of germination stimulants (Jamil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2011) prevent parasite attachment while genotypes with post-attachment resistance prevent parasite development </w:t>
      </w:r>
      <w:r w:rsidR="00F721DA" w:rsidRPr="005C4949">
        <w:rPr>
          <w:rFonts w:ascii="Times New Roman" w:eastAsia="Times New Roman" w:hAnsi="Times New Roman"/>
          <w:sz w:val="24"/>
          <w:szCs w:val="24"/>
          <w:lang w:eastAsia="fr-FR"/>
        </w:rPr>
        <w:fldChar w:fldCharType="begin"/>
      </w:r>
      <w:r w:rsidRPr="005C4949">
        <w:rPr>
          <w:rFonts w:ascii="Times New Roman" w:eastAsia="Times New Roman" w:hAnsi="Times New Roman"/>
          <w:sz w:val="24"/>
          <w:szCs w:val="24"/>
          <w:lang w:eastAsia="fr-FR"/>
        </w:rPr>
        <w:instrText xml:space="preserve"> ADDIN EN.CITE &lt;EndNote&gt;&lt;Cite&gt;&lt;Author&gt;Gurney&lt;/Author&gt;&lt;Year&gt;2006&lt;/Year&gt;&lt;RecNum&gt;2000&lt;/RecNum&gt;&lt;Prefix&gt;e.g. &lt;/Prefix&gt;&lt;DisplayText&gt;(e.g. Gurney et al., 2006)&lt;/DisplayText&gt;&lt;record&gt;&lt;rec-number&gt;2000&lt;/rec-number&gt;&lt;foreign-keys&gt;&lt;key app="EN" db-id="sz9ded9d8frsspef2p9ppfwzz2ss9vvwaw9t"&gt;2000&lt;/key&gt;&lt;/foreign-keys&gt;&lt;ref-type name="Journal Article"&gt;17&lt;/ref-type&gt;&lt;contributors&gt;&lt;authors&gt;&lt;author&gt;Gurney,A.L.&lt;/author&gt;&lt;author&gt; Slate,J.&lt;/author&gt;&lt;author&gt; Press,M.C.&lt;/author&gt;&lt;author&gt; Scholes,J.D.&lt;/author&gt;&lt;/authors&gt;&lt;/contributors&gt;&lt;auth-address&gt;Department of Animal and Plant Sciences, University of Sheffield, Sheffield S10 2TN, UK. J.Scholes@Sheffield.ac.uk&lt;/auth-address&gt;&lt;titles&gt;&lt;title&gt;&lt;style face="normal" font="default" size="100%"&gt;A novel form of resistance in rice to the angiosperm parasite &lt;/style&gt;&lt;style face="italic" font="default" size="100%"&gt;Striga hermonthica&lt;/style&gt;&lt;/title&gt;&lt;secondary-title&gt;&lt;style face="normal" font="System" size="100%"&gt;New Phytologist&lt;/style&gt;&lt;/secondary-title&gt;&lt;/titles&gt;&lt;periodical&gt;&lt;full-title&gt;New Phytologist&lt;/full-title&gt;&lt;abbr-1&gt;New Phytol.&lt;/abbr-1&gt;&lt;/periodical&gt;&lt;pages&gt;199-208&lt;/pages&gt;&lt;volume&gt;169&lt;/volume&gt;&lt;number&gt;1&lt;/number&gt;&lt;keywords&gt;&lt;keyword&gt;chromosome maps chromosomes genes genetic mapping genetic resistance genetic variance genomes inbred lines parasitic plants phenotypes quantitative trait loci resistance rice weeds Oryza Oryza sativa Striga hermonthica genomics&lt;/keyword&gt;&lt;keyword&gt;striga hermonthica&lt;/keyword&gt;&lt;keyword&gt;rice&lt;/keyword&gt;&lt;keyword&gt;Striga&lt;/keyword&gt;&lt;/keywords&gt;&lt;dates&gt;&lt;year&gt;2006&lt;/year&gt;&lt;/dates&gt;&lt;urls&gt;&lt;/urls&gt;&lt;custom2&gt;PARA&lt;/custom2&gt;&lt;/record&gt;&lt;/Cite&gt;&lt;/EndNote&gt;</w:instrText>
      </w:r>
      <w:r w:rsidR="00F721DA" w:rsidRPr="005C4949">
        <w:rPr>
          <w:rFonts w:ascii="Times New Roman" w:eastAsia="Times New Roman" w:hAnsi="Times New Roman"/>
          <w:sz w:val="24"/>
          <w:szCs w:val="24"/>
          <w:lang w:eastAsia="fr-FR"/>
        </w:rPr>
        <w:fldChar w:fldCharType="separate"/>
      </w:r>
      <w:r w:rsidRPr="005C4949">
        <w:rPr>
          <w:rFonts w:ascii="Times New Roman" w:eastAsia="Times New Roman" w:hAnsi="Times New Roman"/>
          <w:noProof/>
          <w:sz w:val="24"/>
          <w:szCs w:val="24"/>
          <w:lang w:eastAsia="fr-FR"/>
        </w:rPr>
        <w:t>(</w:t>
      </w:r>
      <w:hyperlink w:anchor="_ENREF_7" w:tooltip="Gurney, 2006 #2000" w:history="1">
        <w:r w:rsidRPr="005C4949">
          <w:rPr>
            <w:rFonts w:ascii="Times New Roman" w:eastAsia="Times New Roman" w:hAnsi="Times New Roman"/>
            <w:noProof/>
            <w:sz w:val="24"/>
            <w:szCs w:val="24"/>
            <w:lang w:eastAsia="fr-FR"/>
          </w:rPr>
          <w:t xml:space="preserve">e.g. Gurney </w:t>
        </w:r>
        <w:r w:rsidRPr="005C4949">
          <w:rPr>
            <w:rFonts w:ascii="Times New Roman" w:eastAsia="Times New Roman" w:hAnsi="Times New Roman"/>
            <w:i/>
            <w:noProof/>
            <w:sz w:val="24"/>
            <w:szCs w:val="24"/>
            <w:lang w:eastAsia="fr-FR"/>
          </w:rPr>
          <w:t>et al.</w:t>
        </w:r>
        <w:r w:rsidRPr="005C4949">
          <w:rPr>
            <w:rFonts w:ascii="Times New Roman" w:eastAsia="Times New Roman" w:hAnsi="Times New Roman"/>
            <w:noProof/>
            <w:sz w:val="24"/>
            <w:szCs w:val="24"/>
            <w:lang w:eastAsia="fr-FR"/>
          </w:rPr>
          <w:t>, 2006</w:t>
        </w:r>
      </w:hyperlink>
      <w:r w:rsidRPr="005C4949">
        <w:rPr>
          <w:rFonts w:ascii="Times New Roman" w:eastAsia="Times New Roman" w:hAnsi="Times New Roman"/>
          <w:noProof/>
          <w:sz w:val="24"/>
          <w:szCs w:val="24"/>
          <w:lang w:eastAsia="fr-FR"/>
        </w:rPr>
        <w:t>)</w:t>
      </w:r>
      <w:r w:rsidR="00F721DA" w:rsidRPr="005C4949">
        <w:rPr>
          <w:rFonts w:ascii="Times New Roman" w:eastAsia="Times New Roman" w:hAnsi="Times New Roman"/>
          <w:sz w:val="24"/>
          <w:szCs w:val="24"/>
          <w:lang w:eastAsia="fr-FR"/>
        </w:rPr>
        <w:fldChar w:fldCharType="end"/>
      </w:r>
      <w:r w:rsidRPr="005C4949">
        <w:rPr>
          <w:rFonts w:ascii="Times New Roman" w:eastAsia="Times New Roman" w:hAnsi="Times New Roman"/>
          <w:sz w:val="24"/>
          <w:szCs w:val="24"/>
          <w:lang w:eastAsia="fr-FR"/>
        </w:rPr>
        <w:t>. T</w:t>
      </w:r>
      <w:r w:rsidRPr="005C4949">
        <w:rPr>
          <w:rFonts w:ascii="Times New Roman" w:eastAsia="Times New Roman" w:hAnsi="Times New Roman"/>
          <w:sz w:val="24"/>
          <w:szCs w:val="24"/>
          <w:lang w:val="en-US" w:eastAsia="fr-FR"/>
        </w:rPr>
        <w:t xml:space="preserve">he use of such resistant cultivars is commonly considered an effective and affordable component of an integrated </w:t>
      </w:r>
      <w:r w:rsidRPr="005C4949">
        <w:rPr>
          <w:rFonts w:ascii="Times New Roman" w:eastAsia="Times New Roman" w:hAnsi="Times New Roman"/>
          <w:i/>
          <w:sz w:val="24"/>
          <w:szCs w:val="24"/>
          <w:lang w:val="en-US" w:eastAsia="fr-FR"/>
        </w:rPr>
        <w:t xml:space="preserve">Striga </w:t>
      </w:r>
      <w:r w:rsidRPr="005C4949">
        <w:rPr>
          <w:rFonts w:ascii="Times New Roman" w:eastAsia="Times New Roman" w:hAnsi="Times New Roman"/>
          <w:sz w:val="24"/>
          <w:szCs w:val="24"/>
          <w:lang w:val="en-US" w:eastAsia="fr-FR"/>
        </w:rPr>
        <w:t xml:space="preserve">control strategy </w:t>
      </w:r>
      <w:r w:rsidR="00F721DA" w:rsidRPr="005C4949">
        <w:rPr>
          <w:rFonts w:ascii="Times New Roman" w:eastAsia="Times New Roman" w:hAnsi="Times New Roman"/>
          <w:sz w:val="24"/>
          <w:szCs w:val="24"/>
          <w:lang w:val="en-US" w:eastAsia="fr-FR"/>
        </w:rPr>
        <w:fldChar w:fldCharType="begin">
          <w:fldData xml:space="preserve">PEVuZE5vdGU+PENpdGU+PEF1dGhvcj5IYXVzc21hbm48L0F1dGhvcj48WWVhcj4yMDAwPC9ZZWFy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=
</w:fldData>
        </w:fldChar>
      </w:r>
      <w:r w:rsidRPr="005C4949">
        <w:rPr>
          <w:rFonts w:ascii="Times New Roman" w:eastAsia="Times New Roman" w:hAnsi="Times New Roman"/>
          <w:sz w:val="24"/>
          <w:szCs w:val="24"/>
          <w:lang w:val="en-US" w:eastAsia="fr-FR"/>
        </w:rPr>
        <w:instrText xml:space="preserve"> ADDIN EN.CITE </w:instrText>
      </w:r>
      <w:r w:rsidR="00F721DA" w:rsidRPr="005C4949">
        <w:rPr>
          <w:rFonts w:ascii="Times New Roman" w:eastAsia="Times New Roman" w:hAnsi="Times New Roman"/>
          <w:sz w:val="24"/>
          <w:szCs w:val="24"/>
          <w:lang w:val="en-US" w:eastAsia="fr-FR"/>
        </w:rPr>
        <w:fldChar w:fldCharType="begin">
          <w:fldData xml:space="preserve">PEVuZE5vdGU+PENpdGU+PEF1dGhvcj5IYXVzc21hbm48L0F1dGhvcj48WWVhcj4yMDAwPC9ZZWFy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=
</w:fldData>
        </w:fldChar>
      </w:r>
      <w:r w:rsidRPr="005C4949">
        <w:rPr>
          <w:rFonts w:ascii="Times New Roman" w:eastAsia="Times New Roman" w:hAnsi="Times New Roman"/>
          <w:sz w:val="24"/>
          <w:szCs w:val="24"/>
          <w:lang w:val="en-US" w:eastAsia="fr-FR"/>
        </w:rPr>
        <w:instrText xml:space="preserve"> ADDIN EN.CITE.DATA </w:instrText>
      </w:r>
      <w:r w:rsidR="00F721DA" w:rsidRPr="005C4949">
        <w:rPr>
          <w:rFonts w:ascii="Times New Roman" w:eastAsia="Times New Roman" w:hAnsi="Times New Roman"/>
          <w:sz w:val="24"/>
          <w:szCs w:val="24"/>
          <w:lang w:val="en-US" w:eastAsia="fr-FR"/>
        </w:rPr>
      </w:r>
      <w:r w:rsidR="00F721DA" w:rsidRPr="005C4949">
        <w:rPr>
          <w:rFonts w:ascii="Times New Roman" w:eastAsia="Times New Roman" w:hAnsi="Times New Roman"/>
          <w:sz w:val="24"/>
          <w:szCs w:val="24"/>
          <w:lang w:val="en-US" w:eastAsia="fr-FR"/>
        </w:rPr>
        <w:fldChar w:fldCharType="end"/>
      </w:r>
      <w:r w:rsidR="00F721DA" w:rsidRPr="005C4949">
        <w:rPr>
          <w:rFonts w:ascii="Times New Roman" w:eastAsia="Times New Roman" w:hAnsi="Times New Roman"/>
          <w:sz w:val="24"/>
          <w:szCs w:val="24"/>
          <w:lang w:val="en-US" w:eastAsia="fr-FR"/>
        </w:rPr>
      </w:r>
      <w:r w:rsidR="00F721DA" w:rsidRPr="005C4949">
        <w:rPr>
          <w:rFonts w:ascii="Times New Roman" w:eastAsia="Times New Roman" w:hAnsi="Times New Roman"/>
          <w:sz w:val="24"/>
          <w:szCs w:val="24"/>
          <w:lang w:val="en-US" w:eastAsia="fr-FR"/>
        </w:rPr>
        <w:fldChar w:fldCharType="separate"/>
      </w:r>
      <w:r w:rsidRPr="005C4949">
        <w:rPr>
          <w:rFonts w:ascii="Times New Roman" w:eastAsia="Times New Roman" w:hAnsi="Times New Roman"/>
          <w:noProof/>
          <w:sz w:val="24"/>
          <w:szCs w:val="24"/>
          <w:lang w:val="en-US" w:eastAsia="fr-FR"/>
        </w:rPr>
        <w:t xml:space="preserve">(e.g. </w:t>
      </w:r>
      <w:hyperlink w:anchor="_ENREF_9" w:tooltip="Haussmann, 2000 #2107" w:history="1">
        <w:r w:rsidRPr="005C4949">
          <w:rPr>
            <w:rFonts w:ascii="Times New Roman" w:eastAsia="Times New Roman" w:hAnsi="Times New Roman"/>
            <w:noProof/>
            <w:sz w:val="24"/>
            <w:szCs w:val="24"/>
            <w:lang w:val="en-US" w:eastAsia="fr-FR"/>
          </w:rPr>
          <w:t xml:space="preserve">Haussmann </w:t>
        </w:r>
        <w:r w:rsidRPr="005C4949">
          <w:rPr>
            <w:rFonts w:ascii="Times New Roman" w:eastAsia="Times New Roman" w:hAnsi="Times New Roman"/>
            <w:i/>
            <w:noProof/>
            <w:sz w:val="24"/>
            <w:szCs w:val="24"/>
            <w:lang w:val="en-US" w:eastAsia="fr-FR"/>
          </w:rPr>
          <w:t>et al.</w:t>
        </w:r>
        <w:r w:rsidRPr="005C4949">
          <w:rPr>
            <w:rFonts w:ascii="Times New Roman" w:eastAsia="Times New Roman" w:hAnsi="Times New Roman"/>
            <w:noProof/>
            <w:sz w:val="24"/>
            <w:szCs w:val="24"/>
            <w:lang w:val="en-US" w:eastAsia="fr-FR"/>
          </w:rPr>
          <w:t>, 2000</w:t>
        </w:r>
      </w:hyperlink>
      <w:r w:rsidRPr="005C4949">
        <w:rPr>
          <w:rFonts w:ascii="Times New Roman" w:eastAsia="Times New Roman" w:hAnsi="Times New Roman"/>
          <w:noProof/>
          <w:sz w:val="24"/>
          <w:szCs w:val="24"/>
          <w:lang w:val="en-US" w:eastAsia="fr-FR"/>
        </w:rPr>
        <w:t xml:space="preserve">; </w:t>
      </w:r>
      <w:hyperlink w:anchor="_ENREF_23" w:tooltip="Rodenburg, 2005 #4580" w:history="1">
        <w:r w:rsidRPr="005C4949">
          <w:rPr>
            <w:rFonts w:ascii="Times New Roman" w:eastAsia="Times New Roman" w:hAnsi="Times New Roman"/>
            <w:noProof/>
            <w:sz w:val="24"/>
            <w:szCs w:val="24"/>
            <w:lang w:val="en-US" w:eastAsia="fr-FR"/>
          </w:rPr>
          <w:t xml:space="preserve">Rodenburg </w:t>
        </w:r>
        <w:r w:rsidRPr="005C4949">
          <w:rPr>
            <w:rFonts w:ascii="Times New Roman" w:eastAsia="Times New Roman" w:hAnsi="Times New Roman"/>
            <w:i/>
            <w:noProof/>
            <w:sz w:val="24"/>
            <w:szCs w:val="24"/>
            <w:lang w:val="en-US" w:eastAsia="fr-FR"/>
          </w:rPr>
          <w:t>et al.</w:t>
        </w:r>
        <w:r w:rsidRPr="005C4949">
          <w:rPr>
            <w:rFonts w:ascii="Times New Roman" w:eastAsia="Times New Roman" w:hAnsi="Times New Roman"/>
            <w:noProof/>
            <w:sz w:val="24"/>
            <w:szCs w:val="24"/>
            <w:lang w:val="en-US" w:eastAsia="fr-FR"/>
          </w:rPr>
          <w:t>, 2005</w:t>
        </w:r>
      </w:hyperlink>
      <w:r w:rsidRPr="005C4949">
        <w:rPr>
          <w:rFonts w:ascii="Times New Roman" w:eastAsia="Times New Roman" w:hAnsi="Times New Roman"/>
          <w:noProof/>
          <w:sz w:val="24"/>
          <w:szCs w:val="24"/>
          <w:lang w:val="en-US" w:eastAsia="fr-FR"/>
        </w:rPr>
        <w:t>; Yoder and Scholes, 2010)</w:t>
      </w:r>
      <w:r w:rsidR="00F721DA" w:rsidRPr="005C4949">
        <w:rPr>
          <w:rFonts w:ascii="Times New Roman" w:eastAsia="Times New Roman" w:hAnsi="Times New Roman"/>
          <w:sz w:val="24"/>
          <w:szCs w:val="24"/>
          <w:lang w:val="en-US" w:eastAsia="fr-FR"/>
        </w:rPr>
        <w:fldChar w:fldCharType="end"/>
      </w:r>
      <w:r w:rsidR="00B64BF7">
        <w:rPr>
          <w:rFonts w:ascii="Times New Roman" w:eastAsia="Times New Roman" w:hAnsi="Times New Roman"/>
          <w:sz w:val="24"/>
          <w:szCs w:val="24"/>
          <w:lang w:val="en-US" w:eastAsia="fr-FR"/>
        </w:rPr>
        <w:t>.</w:t>
      </w:r>
    </w:p>
    <w:p w:rsidR="005C4949" w:rsidRPr="005C4949" w:rsidRDefault="005C4949" w:rsidP="005C4949">
      <w:pPr>
        <w:spacing w:after="0" w:line="360" w:lineRule="auto"/>
        <w:ind w:firstLine="360"/>
        <w:jc w:val="both"/>
        <w:textAlignment w:val="top"/>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Previous studies on rice showed that cultivars exhibiting resistance (i.e. with only a few emerged parasites), could be an effective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control method </w:t>
      </w:r>
      <w:r w:rsidR="00F721DA" w:rsidRPr="005C4949">
        <w:rPr>
          <w:rFonts w:ascii="Times New Roman" w:eastAsia="Times New Roman" w:hAnsi="Times New Roman"/>
          <w:sz w:val="24"/>
          <w:szCs w:val="24"/>
          <w:lang w:eastAsia="fr-FR"/>
        </w:rPr>
        <w:fldChar w:fldCharType="begin">
          <w:fldData xml:space="preserve">PEVuZE5vdGU+PENpdGU+PEF1dGhvcj5IYXJhaGFwPC9BdXRob3I+PFllYXI+MTk5MzwvWWVhcj48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</w:fldData>
        </w:fldChar>
      </w:r>
      <w:r w:rsidRPr="005C4949">
        <w:rPr>
          <w:rFonts w:ascii="Times New Roman" w:eastAsia="Times New Roman" w:hAnsi="Times New Roman"/>
          <w:sz w:val="24"/>
          <w:szCs w:val="24"/>
          <w:lang w:eastAsia="fr-FR"/>
        </w:rPr>
        <w:instrText xml:space="preserve"> ADDIN EN.CITE </w:instrText>
      </w:r>
      <w:r w:rsidR="00F721DA" w:rsidRPr="005C4949">
        <w:rPr>
          <w:rFonts w:ascii="Times New Roman" w:eastAsia="Times New Roman" w:hAnsi="Times New Roman"/>
          <w:sz w:val="24"/>
          <w:szCs w:val="24"/>
          <w:lang w:eastAsia="fr-FR"/>
        </w:rPr>
        <w:fldChar w:fldCharType="begin">
          <w:fldData xml:space="preserve">PEVuZE5vdGU+PENpdGU+PEF1dGhvcj5IYXJhaGFwPC9BdXRob3I+PFllYXI+MTk5MzwvWWVhcj48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</w:fldData>
        </w:fldChar>
      </w:r>
      <w:r w:rsidRPr="005C4949">
        <w:rPr>
          <w:rFonts w:ascii="Times New Roman" w:eastAsia="Times New Roman" w:hAnsi="Times New Roman"/>
          <w:sz w:val="24"/>
          <w:szCs w:val="24"/>
          <w:lang w:eastAsia="fr-FR"/>
        </w:rPr>
        <w:instrText xml:space="preserve"> ADDIN EN.CITE.DATA </w:instrText>
      </w:r>
      <w:r w:rsidR="00F721DA" w:rsidRPr="005C4949">
        <w:rPr>
          <w:rFonts w:ascii="Times New Roman" w:eastAsia="Times New Roman" w:hAnsi="Times New Roman"/>
          <w:sz w:val="24"/>
          <w:szCs w:val="24"/>
          <w:lang w:eastAsia="fr-FR"/>
        </w:rPr>
      </w:r>
      <w:r w:rsidR="00F721DA" w:rsidRPr="005C4949">
        <w:rPr>
          <w:rFonts w:ascii="Times New Roman" w:eastAsia="Times New Roman" w:hAnsi="Times New Roman"/>
          <w:sz w:val="24"/>
          <w:szCs w:val="24"/>
          <w:lang w:eastAsia="fr-FR"/>
        </w:rPr>
        <w:fldChar w:fldCharType="end"/>
      </w:r>
      <w:r w:rsidR="00F721DA" w:rsidRPr="005C4949">
        <w:rPr>
          <w:rFonts w:ascii="Times New Roman" w:eastAsia="Times New Roman" w:hAnsi="Times New Roman"/>
          <w:sz w:val="24"/>
          <w:szCs w:val="24"/>
          <w:lang w:eastAsia="fr-FR"/>
        </w:rPr>
      </w:r>
      <w:r w:rsidR="00F721DA" w:rsidRPr="005C4949">
        <w:rPr>
          <w:rFonts w:ascii="Times New Roman" w:eastAsia="Times New Roman" w:hAnsi="Times New Roman"/>
          <w:sz w:val="24"/>
          <w:szCs w:val="24"/>
          <w:lang w:eastAsia="fr-FR"/>
        </w:rPr>
        <w:fldChar w:fldCharType="separate"/>
      </w:r>
      <w:r w:rsidRPr="005C4949">
        <w:rPr>
          <w:rFonts w:ascii="Times New Roman" w:eastAsia="Times New Roman" w:hAnsi="Times New Roman"/>
          <w:noProof/>
          <w:sz w:val="24"/>
          <w:szCs w:val="24"/>
          <w:lang w:eastAsia="fr-FR"/>
        </w:rPr>
        <w:t>(</w:t>
      </w:r>
      <w:hyperlink w:anchor="_ENREF_8" w:tooltip="Harahap, 1993 #2065" w:history="1">
        <w:r w:rsidRPr="005C4949">
          <w:rPr>
            <w:rFonts w:ascii="Times New Roman" w:eastAsia="Times New Roman" w:hAnsi="Times New Roman"/>
            <w:noProof/>
            <w:sz w:val="24"/>
            <w:szCs w:val="24"/>
            <w:lang w:eastAsia="fr-FR"/>
          </w:rPr>
          <w:t xml:space="preserve">Harahap </w:t>
        </w:r>
        <w:r w:rsidRPr="005C4949">
          <w:rPr>
            <w:rFonts w:ascii="Times New Roman" w:eastAsia="Times New Roman" w:hAnsi="Times New Roman"/>
            <w:i/>
            <w:noProof/>
            <w:sz w:val="24"/>
            <w:szCs w:val="24"/>
            <w:lang w:eastAsia="fr-FR"/>
          </w:rPr>
          <w:t>et al.</w:t>
        </w:r>
        <w:r w:rsidRPr="005C4949">
          <w:rPr>
            <w:rFonts w:ascii="Times New Roman" w:eastAsia="Times New Roman" w:hAnsi="Times New Roman"/>
            <w:noProof/>
            <w:sz w:val="24"/>
            <w:szCs w:val="24"/>
            <w:lang w:eastAsia="fr-FR"/>
          </w:rPr>
          <w:t>, 1993</w:t>
        </w:r>
      </w:hyperlink>
      <w:r w:rsidRPr="005C4949">
        <w:rPr>
          <w:rFonts w:ascii="Times New Roman" w:eastAsia="Times New Roman" w:hAnsi="Times New Roman"/>
          <w:noProof/>
          <w:sz w:val="24"/>
          <w:szCs w:val="24"/>
          <w:lang w:eastAsia="fr-FR"/>
        </w:rPr>
        <w:t xml:space="preserve">; </w:t>
      </w:r>
      <w:hyperlink w:anchor="_ENREF_10" w:tooltip="Johnson, 1997 #2469" w:history="1">
        <w:r w:rsidRPr="005C4949">
          <w:rPr>
            <w:rFonts w:ascii="Times New Roman" w:eastAsia="Times New Roman" w:hAnsi="Times New Roman"/>
            <w:noProof/>
            <w:sz w:val="24"/>
            <w:szCs w:val="24"/>
            <w:lang w:eastAsia="fr-FR"/>
          </w:rPr>
          <w:t xml:space="preserve">Johnson </w:t>
        </w:r>
        <w:r w:rsidRPr="005C4949">
          <w:rPr>
            <w:rFonts w:ascii="Times New Roman" w:eastAsia="Times New Roman" w:hAnsi="Times New Roman"/>
            <w:i/>
            <w:noProof/>
            <w:sz w:val="24"/>
            <w:szCs w:val="24"/>
            <w:lang w:eastAsia="fr-FR"/>
          </w:rPr>
          <w:t>et al.</w:t>
        </w:r>
        <w:r w:rsidRPr="005C4949">
          <w:rPr>
            <w:rFonts w:ascii="Times New Roman" w:eastAsia="Times New Roman" w:hAnsi="Times New Roman"/>
            <w:noProof/>
            <w:sz w:val="24"/>
            <w:szCs w:val="24"/>
            <w:lang w:eastAsia="fr-FR"/>
          </w:rPr>
          <w:t>, 1997</w:t>
        </w:r>
      </w:hyperlink>
      <w:r w:rsidRPr="005C4949">
        <w:rPr>
          <w:rFonts w:ascii="Times New Roman" w:eastAsia="Times New Roman" w:hAnsi="Times New Roman"/>
          <w:noProof/>
          <w:sz w:val="24"/>
          <w:szCs w:val="24"/>
          <w:lang w:eastAsia="fr-FR"/>
        </w:rPr>
        <w:t>)</w:t>
      </w:r>
      <w:r w:rsidR="00F721DA" w:rsidRPr="005C4949">
        <w:rPr>
          <w:rFonts w:ascii="Times New Roman" w:eastAsia="Times New Roman" w:hAnsi="Times New Roman"/>
          <w:sz w:val="24"/>
          <w:szCs w:val="24"/>
          <w:lang w:eastAsia="fr-FR"/>
        </w:rPr>
        <w:fldChar w:fldCharType="end"/>
      </w:r>
      <w:r w:rsidRPr="005C4949">
        <w:rPr>
          <w:rFonts w:ascii="Times New Roman" w:eastAsia="Times New Roman" w:hAnsi="Times New Roman"/>
          <w:sz w:val="24"/>
          <w:szCs w:val="24"/>
          <w:lang w:eastAsia="fr-FR"/>
        </w:rPr>
        <w:t xml:space="preserve">. Gurney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w:t>
      </w:r>
      <w:r w:rsidR="00F721DA" w:rsidRPr="005C4949">
        <w:rPr>
          <w:rFonts w:ascii="Times New Roman" w:eastAsia="Times New Roman" w:hAnsi="Times New Roman"/>
          <w:sz w:val="24"/>
          <w:szCs w:val="24"/>
          <w:lang w:eastAsia="fr-FR"/>
        </w:rPr>
        <w:fldChar w:fldCharType="begin"/>
      </w:r>
      <w:r w:rsidRPr="005C4949">
        <w:rPr>
          <w:rFonts w:ascii="Times New Roman" w:eastAsia="Times New Roman" w:hAnsi="Times New Roman"/>
          <w:sz w:val="24"/>
          <w:szCs w:val="24"/>
          <w:lang w:eastAsia="fr-FR"/>
        </w:rPr>
        <w:instrText xml:space="preserve"> ADDIN EN.CITE &lt;EndNote&gt;&lt;Cite ExcludeAuth="1"&gt;&lt;Author&gt;Gurney&lt;/Author&gt;&lt;Year&gt;2006&lt;/Year&gt;&lt;RecNum&gt;2000&lt;/RecNum&gt;&lt;DisplayText&gt;(2006)&lt;/DisplayText&gt;&lt;record&gt;&lt;rec-number&gt;2000&lt;/rec-number&gt;&lt;foreign-keys&gt;&lt;key app="EN" db-id="sz9ded9d8frsspef2p9ppfwzz2ss9vvwaw9t"&gt;2000&lt;/key&gt;&lt;/foreign-keys&gt;&lt;ref-type name="Journal Article"&gt;17&lt;/ref-type&gt;&lt;contributors&gt;&lt;authors&gt;&lt;author&gt;Gurney,A.L.&lt;/author&gt;&lt;author&gt; Slate,J.&lt;/author&gt;&lt;author&gt; Press,M.C.&lt;/author&gt;&lt;author&gt; Scholes,J.D.&lt;/author&gt;&lt;/authors&gt;&lt;/contributors&gt;&lt;auth-address&gt;Department of Animal and Plant Sciences, University of Sheffield, Sheffield S10 2TN, UK. J.Scholes@Sheffield.ac.uk&lt;/auth-address&gt;&lt;titles&gt;&lt;title&gt;&lt;style face="normal" font="default" size="100%"&gt;A novel form of resistance in rice to the angiosperm parasite &lt;/style&gt;&lt;style face="italic" font="default" size="100%"&gt;Striga hermonthica&lt;/style&gt;&lt;/title&gt;&lt;secondary-title&gt;&lt;style face="normal" font="System" size="100%"&gt;New Phytologist&lt;/style&gt;&lt;/secondary-title&gt;&lt;/titles&gt;&lt;periodical&gt;&lt;full-title&gt;New Phytologist&lt;/full-title&gt;&lt;abbr-1&gt;New Phytol.&lt;/abbr-1&gt;&lt;/periodical&gt;&lt;pages&gt;199-208&lt;/pages&gt;&lt;volume&gt;169&lt;/volume&gt;&lt;number&gt;1&lt;/number&gt;&lt;keywords&gt;&lt;keyword&gt;chromosome maps chromosomes genes genetic mapping genetic resistance genetic variance genomes inbred lines parasitic plants phenotypes quantitative trait loci resistance rice weeds Oryza Oryza sativa Striga hermonthica genomics&lt;/keyword&gt;&lt;keyword&gt;striga hermonthica&lt;/keyword&gt;&lt;keyword&gt;rice&lt;/keyword&gt;&lt;keyword&gt;Striga&lt;/keyword&gt;&lt;/keywords&gt;&lt;dates&gt;&lt;year&gt;2006&lt;/year&gt;&lt;/dates&gt;&lt;urls&gt;&lt;/urls&gt;&lt;custom2&gt;PARA&lt;/custom2&gt;&lt;/record&gt;&lt;/Cite&gt;&lt;/EndNote&gt;</w:instrText>
      </w:r>
      <w:r w:rsidR="00F721DA" w:rsidRPr="005C4949">
        <w:rPr>
          <w:rFonts w:ascii="Times New Roman" w:eastAsia="Times New Roman" w:hAnsi="Times New Roman"/>
          <w:sz w:val="24"/>
          <w:szCs w:val="24"/>
          <w:lang w:eastAsia="fr-FR"/>
        </w:rPr>
        <w:fldChar w:fldCharType="separate"/>
      </w:r>
      <w:r w:rsidRPr="005C4949">
        <w:rPr>
          <w:rFonts w:ascii="Times New Roman" w:eastAsia="Times New Roman" w:hAnsi="Times New Roman"/>
          <w:noProof/>
          <w:sz w:val="24"/>
          <w:szCs w:val="24"/>
          <w:lang w:eastAsia="fr-FR"/>
        </w:rPr>
        <w:t>(</w:t>
      </w:r>
      <w:hyperlink w:anchor="_ENREF_7" w:tooltip="Gurney, 2006 #2000" w:history="1">
        <w:r w:rsidRPr="005C4949">
          <w:rPr>
            <w:rFonts w:ascii="Times New Roman" w:eastAsia="Times New Roman" w:hAnsi="Times New Roman"/>
            <w:noProof/>
            <w:sz w:val="24"/>
            <w:szCs w:val="24"/>
            <w:lang w:eastAsia="fr-FR"/>
          </w:rPr>
          <w:t>2006</w:t>
        </w:r>
      </w:hyperlink>
      <w:r w:rsidRPr="005C4949">
        <w:rPr>
          <w:rFonts w:ascii="Times New Roman" w:eastAsia="Times New Roman" w:hAnsi="Times New Roman"/>
          <w:noProof/>
          <w:sz w:val="24"/>
          <w:szCs w:val="24"/>
          <w:lang w:eastAsia="fr-FR"/>
        </w:rPr>
        <w:t>)</w:t>
      </w:r>
      <w:r w:rsidR="00F721DA" w:rsidRPr="005C4949">
        <w:rPr>
          <w:rFonts w:ascii="Times New Roman" w:eastAsia="Times New Roman" w:hAnsi="Times New Roman"/>
          <w:sz w:val="24"/>
          <w:szCs w:val="24"/>
          <w:lang w:eastAsia="fr-FR"/>
        </w:rPr>
        <w:fldChar w:fldCharType="end"/>
      </w:r>
      <w:r w:rsidRPr="005C4949">
        <w:rPr>
          <w:rFonts w:ascii="Times New Roman" w:eastAsia="Times New Roman" w:hAnsi="Times New Roman"/>
          <w:sz w:val="24"/>
          <w:szCs w:val="24"/>
          <w:lang w:eastAsia="fr-FR"/>
        </w:rPr>
        <w:t xml:space="preserve"> </w:t>
      </w:r>
      <w:r w:rsidRPr="005C4949">
        <w:rPr>
          <w:rFonts w:ascii="Times New Roman" w:eastAsia="Times New Roman" w:hAnsi="Times New Roman"/>
          <w:sz w:val="24"/>
          <w:szCs w:val="24"/>
          <w:lang w:val="en-US" w:eastAsia="fr-FR"/>
        </w:rPr>
        <w:t xml:space="preserve">demonstrated that rice germplasm contains sources of post-attachment resistance to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For instance, Nipponbare, an </w:t>
      </w:r>
      <w:r w:rsidRPr="005C4949">
        <w:rPr>
          <w:rFonts w:ascii="Times New Roman" w:eastAsia="Times New Roman" w:hAnsi="Times New Roman"/>
          <w:i/>
          <w:sz w:val="24"/>
          <w:szCs w:val="24"/>
          <w:lang w:eastAsia="fr-FR"/>
        </w:rPr>
        <w:t>O. sativa japonica</w:t>
      </w:r>
      <w:r w:rsidRPr="005C4949">
        <w:rPr>
          <w:rFonts w:ascii="Times New Roman" w:eastAsia="Times New Roman" w:hAnsi="Times New Roman"/>
          <w:sz w:val="24"/>
          <w:szCs w:val="24"/>
          <w:lang w:eastAsia="fr-FR"/>
        </w:rPr>
        <w:t xml:space="preserve"> lowland cultivar, exhibits a high resistance response particularly to </w:t>
      </w:r>
      <w:r w:rsidRPr="005C4949">
        <w:rPr>
          <w:rFonts w:ascii="Times New Roman" w:eastAsia="Times New Roman" w:hAnsi="Times New Roman"/>
          <w:i/>
          <w:sz w:val="24"/>
          <w:szCs w:val="24"/>
          <w:lang w:eastAsia="fr-FR"/>
        </w:rPr>
        <w:t xml:space="preserve">S. hermonthica </w:t>
      </w:r>
      <w:r w:rsidRPr="005C4949">
        <w:rPr>
          <w:rFonts w:ascii="Times New Roman" w:eastAsia="Times New Roman" w:hAnsi="Times New Roman"/>
          <w:sz w:val="24"/>
          <w:szCs w:val="24"/>
          <w:lang w:eastAsia="fr-FR"/>
        </w:rPr>
        <w:t xml:space="preserve">where parasites failed to make xylem-xylem connections after attachment to the host. </w:t>
      </w:r>
      <w:r w:rsidRPr="005C4949">
        <w:rPr>
          <w:rFonts w:ascii="Times New Roman" w:eastAsia="Times New Roman" w:hAnsi="Times New Roman"/>
          <w:sz w:val="24"/>
          <w:szCs w:val="24"/>
          <w:lang w:val="en-US" w:eastAsia="fr-FR"/>
        </w:rPr>
        <w:t>Apart from the cultivars and resistance mechanisms identified in</w:t>
      </w:r>
      <w:r w:rsidRPr="005C4949">
        <w:rPr>
          <w:rFonts w:ascii="Times New Roman" w:eastAsia="Times New Roman" w:hAnsi="Times New Roman"/>
          <w:sz w:val="24"/>
          <w:szCs w:val="24"/>
          <w:lang w:eastAsia="fr-FR"/>
        </w:rPr>
        <w:t xml:space="preserve"> these studies, </w:t>
      </w:r>
      <w:r w:rsidRPr="005C4949">
        <w:rPr>
          <w:rFonts w:ascii="Times New Roman" w:eastAsia="Times New Roman" w:hAnsi="Times New Roman"/>
          <w:sz w:val="24"/>
          <w:szCs w:val="24"/>
          <w:lang w:val="en-US" w:eastAsia="fr-FR"/>
        </w:rPr>
        <w:t xml:space="preserve">few resistant rice cultivars have been found that are well adapted to upland ecosystems </w:t>
      </w:r>
      <w:r w:rsidR="00F721DA" w:rsidRPr="005C4949">
        <w:rPr>
          <w:rFonts w:ascii="Times New Roman" w:eastAsia="Times New Roman" w:hAnsi="Times New Roman"/>
          <w:sz w:val="24"/>
          <w:szCs w:val="24"/>
          <w:lang w:val="en-US" w:eastAsia="fr-FR"/>
        </w:rPr>
        <w:fldChar w:fldCharType="begin">
          <w:fldData xml:space="preserve">PEVuZE5vdGU+PENpdGU+PEF1dGhvcj5IYXVzc21hbm48L0F1dGhvcj48WWVhcj4yMDAwPC9ZZWFy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=
</w:fldData>
        </w:fldChar>
      </w:r>
      <w:r w:rsidRPr="005C4949">
        <w:rPr>
          <w:rFonts w:ascii="Times New Roman" w:eastAsia="Times New Roman" w:hAnsi="Times New Roman"/>
          <w:sz w:val="24"/>
          <w:szCs w:val="24"/>
          <w:lang w:val="en-US" w:eastAsia="fr-FR"/>
        </w:rPr>
        <w:instrText xml:space="preserve"> ADDIN EN.CITE </w:instrText>
      </w:r>
      <w:r w:rsidR="00F721DA" w:rsidRPr="005C4949">
        <w:rPr>
          <w:rFonts w:ascii="Times New Roman" w:eastAsia="Times New Roman" w:hAnsi="Times New Roman"/>
          <w:sz w:val="24"/>
          <w:szCs w:val="24"/>
          <w:lang w:val="en-US" w:eastAsia="fr-FR"/>
        </w:rPr>
        <w:fldChar w:fldCharType="begin">
          <w:fldData xml:space="preserve">PEVuZE5vdGU+PENpdGU+PEF1dGhvcj5IYXVzc21hbm48L0F1dGhvcj48WWVhcj4yMDAwPC9ZZWFy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=
</w:fldData>
        </w:fldChar>
      </w:r>
      <w:r w:rsidRPr="005C4949">
        <w:rPr>
          <w:rFonts w:ascii="Times New Roman" w:eastAsia="Times New Roman" w:hAnsi="Times New Roman"/>
          <w:sz w:val="24"/>
          <w:szCs w:val="24"/>
          <w:lang w:val="en-US" w:eastAsia="fr-FR"/>
        </w:rPr>
        <w:instrText xml:space="preserve"> ADDIN EN.CITE.DATA </w:instrText>
      </w:r>
      <w:r w:rsidR="00F721DA" w:rsidRPr="005C4949">
        <w:rPr>
          <w:rFonts w:ascii="Times New Roman" w:eastAsia="Times New Roman" w:hAnsi="Times New Roman"/>
          <w:sz w:val="24"/>
          <w:szCs w:val="24"/>
          <w:lang w:val="en-US" w:eastAsia="fr-FR"/>
        </w:rPr>
      </w:r>
      <w:r w:rsidR="00F721DA" w:rsidRPr="005C4949">
        <w:rPr>
          <w:rFonts w:ascii="Times New Roman" w:eastAsia="Times New Roman" w:hAnsi="Times New Roman"/>
          <w:sz w:val="24"/>
          <w:szCs w:val="24"/>
          <w:lang w:val="en-US" w:eastAsia="fr-FR"/>
        </w:rPr>
        <w:fldChar w:fldCharType="end"/>
      </w:r>
      <w:r w:rsidR="00F721DA" w:rsidRPr="005C4949">
        <w:rPr>
          <w:rFonts w:ascii="Times New Roman" w:eastAsia="Times New Roman" w:hAnsi="Times New Roman"/>
          <w:sz w:val="24"/>
          <w:szCs w:val="24"/>
          <w:lang w:val="en-US" w:eastAsia="fr-FR"/>
        </w:rPr>
      </w:r>
      <w:r w:rsidR="00F721DA" w:rsidRPr="005C4949">
        <w:rPr>
          <w:rFonts w:ascii="Times New Roman" w:eastAsia="Times New Roman" w:hAnsi="Times New Roman"/>
          <w:sz w:val="24"/>
          <w:szCs w:val="24"/>
          <w:lang w:val="en-US" w:eastAsia="fr-FR"/>
        </w:rPr>
        <w:fldChar w:fldCharType="separate"/>
      </w:r>
      <w:r w:rsidRPr="005C4949">
        <w:rPr>
          <w:rFonts w:ascii="Times New Roman" w:eastAsia="Times New Roman" w:hAnsi="Times New Roman"/>
          <w:noProof/>
          <w:sz w:val="24"/>
          <w:szCs w:val="24"/>
          <w:lang w:val="en-US" w:eastAsia="fr-FR"/>
        </w:rPr>
        <w:t>(</w:t>
      </w:r>
      <w:hyperlink w:anchor="_ENREF_23" w:tooltip="Rodenburg, 2005 #4580" w:history="1">
        <w:r w:rsidRPr="005C4949">
          <w:rPr>
            <w:rFonts w:ascii="Times New Roman" w:eastAsia="Times New Roman" w:hAnsi="Times New Roman"/>
            <w:noProof/>
            <w:sz w:val="24"/>
            <w:szCs w:val="24"/>
            <w:lang w:val="en-US" w:eastAsia="fr-FR"/>
          </w:rPr>
          <w:t xml:space="preserve">Rodenburg </w:t>
        </w:r>
        <w:r w:rsidRPr="005C4949">
          <w:rPr>
            <w:rFonts w:ascii="Times New Roman" w:eastAsia="Times New Roman" w:hAnsi="Times New Roman"/>
            <w:i/>
            <w:noProof/>
            <w:sz w:val="24"/>
            <w:szCs w:val="24"/>
            <w:lang w:val="en-US" w:eastAsia="fr-FR"/>
          </w:rPr>
          <w:t>et al.</w:t>
        </w:r>
        <w:r w:rsidRPr="005C4949">
          <w:rPr>
            <w:rFonts w:ascii="Times New Roman" w:eastAsia="Times New Roman" w:hAnsi="Times New Roman"/>
            <w:noProof/>
            <w:sz w:val="24"/>
            <w:szCs w:val="24"/>
            <w:lang w:val="en-US" w:eastAsia="fr-FR"/>
          </w:rPr>
          <w:t xml:space="preserve">, </w:t>
        </w:r>
      </w:hyperlink>
      <w:r w:rsidRPr="005C4949">
        <w:rPr>
          <w:rFonts w:ascii="Times New Roman" w:eastAsia="Times New Roman" w:hAnsi="Times New Roman"/>
          <w:noProof/>
          <w:sz w:val="24"/>
          <w:szCs w:val="24"/>
          <w:lang w:val="en-US" w:eastAsia="fr-FR"/>
        </w:rPr>
        <w:t>2010)</w:t>
      </w:r>
      <w:r w:rsidR="00F721DA" w:rsidRPr="005C4949">
        <w:rPr>
          <w:rFonts w:ascii="Times New Roman" w:eastAsia="Times New Roman" w:hAnsi="Times New Roman"/>
          <w:sz w:val="24"/>
          <w:szCs w:val="24"/>
          <w:lang w:val="en-US" w:eastAsia="fr-FR"/>
        </w:rPr>
        <w:fldChar w:fldCharType="end"/>
      </w:r>
      <w:r w:rsidR="00D42247">
        <w:rPr>
          <w:rFonts w:ascii="Times New Roman" w:eastAsia="Times New Roman" w:hAnsi="Times New Roman"/>
          <w:sz w:val="24"/>
          <w:szCs w:val="24"/>
          <w:lang w:val="en-US" w:eastAsia="fr-FR"/>
        </w:rPr>
        <w:t>,</w:t>
      </w:r>
      <w:r w:rsidRPr="005C4949">
        <w:rPr>
          <w:rFonts w:ascii="Times New Roman" w:eastAsia="Times New Roman" w:hAnsi="Times New Roman"/>
          <w:sz w:val="24"/>
          <w:szCs w:val="24"/>
          <w:lang w:val="en-US" w:eastAsia="fr-FR"/>
        </w:rPr>
        <w:t xml:space="preserve"> </w:t>
      </w:r>
      <w:r w:rsidRPr="005C4949">
        <w:rPr>
          <w:rFonts w:ascii="Times New Roman" w:eastAsia="Times New Roman" w:hAnsi="Times New Roman"/>
          <w:sz w:val="24"/>
          <w:szCs w:val="24"/>
          <w:lang w:eastAsia="fr-FR"/>
        </w:rPr>
        <w:t xml:space="preserve">and a good understanding of the molecular genetic basis of host post-attachment resistance to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is still lacking </w:t>
      </w:r>
      <w:r w:rsidR="00F721DA" w:rsidRPr="005C4949">
        <w:rPr>
          <w:rFonts w:ascii="Times New Roman" w:eastAsia="Times New Roman" w:hAnsi="Times New Roman"/>
          <w:sz w:val="24"/>
          <w:szCs w:val="24"/>
          <w:lang w:val="en-US" w:eastAsia="fr-FR"/>
        </w:rPr>
        <w:fldChar w:fldCharType="begin">
          <w:fldData xml:space="preserve">PEVuZE5vdGU+PENpdGU+PEF1dGhvcj5IYXVzc21hbm48L0F1dGhvcj48WWVhcj4yMDAwPC9ZZWFy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=
</w:fldData>
        </w:fldChar>
      </w:r>
      <w:r w:rsidRPr="005C4949">
        <w:rPr>
          <w:rFonts w:ascii="Times New Roman" w:eastAsia="Times New Roman" w:hAnsi="Times New Roman"/>
          <w:sz w:val="24"/>
          <w:szCs w:val="24"/>
          <w:lang w:val="en-US" w:eastAsia="fr-FR"/>
        </w:rPr>
        <w:instrText xml:space="preserve"> ADDIN EN.CITE </w:instrText>
      </w:r>
      <w:r w:rsidR="00F721DA" w:rsidRPr="005C4949">
        <w:rPr>
          <w:rFonts w:ascii="Times New Roman" w:eastAsia="Times New Roman" w:hAnsi="Times New Roman"/>
          <w:sz w:val="24"/>
          <w:szCs w:val="24"/>
          <w:lang w:val="en-US" w:eastAsia="fr-FR"/>
        </w:rPr>
        <w:fldChar w:fldCharType="begin">
          <w:fldData xml:space="preserve">PEVuZE5vdGU+PENpdGU+PEF1dGhvcj5IYXVzc21hbm48L0F1dGhvcj48WWVhcj4yMDAwPC9ZZWFy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=
</w:fldData>
        </w:fldChar>
      </w:r>
      <w:r w:rsidRPr="005C4949">
        <w:rPr>
          <w:rFonts w:ascii="Times New Roman" w:eastAsia="Times New Roman" w:hAnsi="Times New Roman"/>
          <w:sz w:val="24"/>
          <w:szCs w:val="24"/>
          <w:lang w:val="en-US" w:eastAsia="fr-FR"/>
        </w:rPr>
        <w:instrText xml:space="preserve"> ADDIN EN.CITE.DATA </w:instrText>
      </w:r>
      <w:r w:rsidR="00F721DA" w:rsidRPr="005C4949">
        <w:rPr>
          <w:rFonts w:ascii="Times New Roman" w:eastAsia="Times New Roman" w:hAnsi="Times New Roman"/>
          <w:sz w:val="24"/>
          <w:szCs w:val="24"/>
          <w:lang w:val="en-US" w:eastAsia="fr-FR"/>
        </w:rPr>
      </w:r>
      <w:r w:rsidR="00F721DA" w:rsidRPr="005C4949">
        <w:rPr>
          <w:rFonts w:ascii="Times New Roman" w:eastAsia="Times New Roman" w:hAnsi="Times New Roman"/>
          <w:sz w:val="24"/>
          <w:szCs w:val="24"/>
          <w:lang w:val="en-US" w:eastAsia="fr-FR"/>
        </w:rPr>
        <w:fldChar w:fldCharType="end"/>
      </w:r>
      <w:r w:rsidR="00F721DA" w:rsidRPr="005C4949">
        <w:rPr>
          <w:rFonts w:ascii="Times New Roman" w:eastAsia="Times New Roman" w:hAnsi="Times New Roman"/>
          <w:sz w:val="24"/>
          <w:szCs w:val="24"/>
          <w:lang w:val="en-US" w:eastAsia="fr-FR"/>
        </w:rPr>
      </w:r>
      <w:r w:rsidR="00F721DA" w:rsidRPr="005C4949">
        <w:rPr>
          <w:rFonts w:ascii="Times New Roman" w:eastAsia="Times New Roman" w:hAnsi="Times New Roman"/>
          <w:sz w:val="24"/>
          <w:szCs w:val="24"/>
          <w:lang w:val="en-US" w:eastAsia="fr-FR"/>
        </w:rPr>
        <w:fldChar w:fldCharType="separate"/>
      </w:r>
      <w:r w:rsidRPr="005C4949">
        <w:rPr>
          <w:rFonts w:ascii="Times New Roman" w:eastAsia="Times New Roman" w:hAnsi="Times New Roman"/>
          <w:noProof/>
          <w:sz w:val="24"/>
          <w:szCs w:val="24"/>
          <w:lang w:val="en-US" w:eastAsia="fr-FR"/>
        </w:rPr>
        <w:t>(Yoder and Scholes, 2010)</w:t>
      </w:r>
      <w:r w:rsidR="00F721DA" w:rsidRPr="005C4949">
        <w:rPr>
          <w:rFonts w:ascii="Times New Roman" w:eastAsia="Times New Roman" w:hAnsi="Times New Roman"/>
          <w:sz w:val="24"/>
          <w:szCs w:val="24"/>
          <w:lang w:val="en-US" w:eastAsia="fr-FR"/>
        </w:rPr>
        <w:fldChar w:fldCharType="end"/>
      </w:r>
      <w:r w:rsidR="00B64BF7">
        <w:rPr>
          <w:rFonts w:ascii="Times New Roman" w:eastAsia="Times New Roman" w:hAnsi="Times New Roman"/>
          <w:sz w:val="24"/>
          <w:szCs w:val="24"/>
          <w:lang w:eastAsia="fr-FR"/>
        </w:rPr>
        <w:t>.</w:t>
      </w:r>
    </w:p>
    <w:p w:rsidR="005C4949" w:rsidRPr="005C4949" w:rsidRDefault="005C4949" w:rsidP="005C4949">
      <w:pPr>
        <w:spacing w:after="0" w:line="360" w:lineRule="auto"/>
        <w:ind w:firstLine="360"/>
        <w:jc w:val="both"/>
        <w:textAlignment w:val="top"/>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Despite the wide distribution of NERICA cultivars in </w:t>
      </w:r>
      <w:r w:rsidRPr="005C4949">
        <w:rPr>
          <w:rFonts w:ascii="Times New Roman" w:eastAsia="Times New Roman" w:hAnsi="Times New Roman"/>
          <w:i/>
          <w:sz w:val="24"/>
          <w:szCs w:val="24"/>
          <w:lang w:eastAsia="fr-FR"/>
        </w:rPr>
        <w:t>Striga</w:t>
      </w:r>
      <w:r w:rsidR="00C57F7D">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infested regions in Africa, very little is known about their susceptibility to different species and ecotypes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information which is critical to the selection of the most appropriate cultivar for particular re</w:t>
      </w:r>
      <w:r w:rsidR="00B64BF7">
        <w:rPr>
          <w:rFonts w:ascii="Times New Roman" w:eastAsia="Times New Roman" w:hAnsi="Times New Roman"/>
          <w:sz w:val="24"/>
          <w:szCs w:val="24"/>
          <w:lang w:eastAsia="fr-FR"/>
        </w:rPr>
        <w:t>gions or agro-ecological zones.</w:t>
      </w:r>
    </w:p>
    <w:p w:rsidR="005C4949" w:rsidRPr="005C4949" w:rsidRDefault="005C4949" w:rsidP="005C4949">
      <w:pPr>
        <w:spacing w:after="0" w:line="360" w:lineRule="auto"/>
        <w:ind w:firstLine="360"/>
        <w:jc w:val="both"/>
        <w:textAlignment w:val="top"/>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Thus, the aims of this chapter are to determine whether the upland NERICA rice cultivars possess post-attachment resistance to different species and ecotypes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by addressing the following questions:</w:t>
      </w:r>
    </w:p>
    <w:p w:rsidR="005C4949" w:rsidRPr="005C4949" w:rsidRDefault="005C4949" w:rsidP="00BD3CE4">
      <w:pPr>
        <w:numPr>
          <w:ilvl w:val="0"/>
          <w:numId w:val="9"/>
        </w:numPr>
        <w:spacing w:after="0" w:line="360" w:lineRule="auto"/>
        <w:contextualSpacing/>
        <w:jc w:val="both"/>
        <w:textAlignment w:val="top"/>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lastRenderedPageBreak/>
        <w:t xml:space="preserve">Which NERICA rice cultivars exhibit post-attachment resistance to </w:t>
      </w:r>
      <w:r w:rsidRPr="005C4949">
        <w:rPr>
          <w:rFonts w:ascii="Times New Roman" w:eastAsia="Times New Roman" w:hAnsi="Times New Roman"/>
          <w:i/>
          <w:iCs/>
          <w:sz w:val="24"/>
          <w:szCs w:val="24"/>
          <w:lang w:eastAsia="fr-FR"/>
        </w:rPr>
        <w:t xml:space="preserve">Striga hermonthica </w:t>
      </w:r>
      <w:r w:rsidRPr="005C4949">
        <w:rPr>
          <w:rFonts w:ascii="Times New Roman" w:eastAsia="Times New Roman" w:hAnsi="Times New Roman"/>
          <w:iCs/>
          <w:sz w:val="24"/>
          <w:szCs w:val="24"/>
          <w:lang w:eastAsia="fr-FR"/>
        </w:rPr>
        <w:t>and</w:t>
      </w:r>
      <w:r w:rsidRPr="005C4949">
        <w:rPr>
          <w:rFonts w:ascii="Times New Roman" w:eastAsia="Times New Roman" w:hAnsi="Times New Roman"/>
          <w:i/>
          <w:iCs/>
          <w:sz w:val="24"/>
          <w:szCs w:val="24"/>
          <w:lang w:eastAsia="fr-FR"/>
        </w:rPr>
        <w:t xml:space="preserve"> S. asiatica</w:t>
      </w:r>
      <w:r w:rsidRPr="005C4949">
        <w:rPr>
          <w:rFonts w:ascii="Times New Roman" w:eastAsia="Times New Roman" w:hAnsi="Times New Roman"/>
          <w:iCs/>
          <w:sz w:val="24"/>
          <w:szCs w:val="24"/>
          <w:lang w:eastAsia="fr-FR"/>
        </w:rPr>
        <w:t>?</w:t>
      </w:r>
    </w:p>
    <w:p w:rsidR="005C4949" w:rsidRPr="005C4949" w:rsidRDefault="005C4949" w:rsidP="00BD3CE4">
      <w:pPr>
        <w:numPr>
          <w:ilvl w:val="0"/>
          <w:numId w:val="9"/>
        </w:numPr>
        <w:spacing w:after="0" w:line="360" w:lineRule="auto"/>
        <w:jc w:val="both"/>
        <w:textAlignment w:val="top"/>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How broad spectrum or specific is the resistance to particular species or ecotypes of </w:t>
      </w:r>
      <w:r w:rsidRPr="005C4949">
        <w:rPr>
          <w:rFonts w:ascii="Times New Roman" w:eastAsia="Times New Roman" w:hAnsi="Times New Roman"/>
          <w:i/>
          <w:iCs/>
          <w:sz w:val="24"/>
          <w:szCs w:val="24"/>
          <w:lang w:eastAsia="fr-FR"/>
        </w:rPr>
        <w:t>Striga</w:t>
      </w:r>
      <w:r w:rsidRPr="005C4949">
        <w:rPr>
          <w:rFonts w:ascii="Times New Roman" w:eastAsia="Times New Roman" w:hAnsi="Times New Roman"/>
          <w:sz w:val="24"/>
          <w:szCs w:val="24"/>
          <w:lang w:eastAsia="fr-FR"/>
        </w:rPr>
        <w:t>?</w:t>
      </w:r>
    </w:p>
    <w:p w:rsidR="005C4949" w:rsidRPr="005C4949" w:rsidRDefault="005C4949" w:rsidP="00BD3CE4">
      <w:pPr>
        <w:numPr>
          <w:ilvl w:val="0"/>
          <w:numId w:val="9"/>
        </w:numPr>
        <w:spacing w:after="0" w:line="360" w:lineRule="auto"/>
        <w:jc w:val="both"/>
        <w:textAlignment w:val="top"/>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What is the phenotype of post attachment resistance?</w:t>
      </w:r>
    </w:p>
    <w:p w:rsidR="005C4949" w:rsidRPr="005C4949" w:rsidRDefault="005C4949" w:rsidP="00BD3CE4">
      <w:pPr>
        <w:numPr>
          <w:ilvl w:val="0"/>
          <w:numId w:val="9"/>
        </w:numPr>
        <w:spacing w:after="0" w:line="360" w:lineRule="auto"/>
        <w:jc w:val="both"/>
        <w:textAlignment w:val="top"/>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Does resistance to </w:t>
      </w:r>
      <w:r w:rsidRPr="005C4949">
        <w:rPr>
          <w:rFonts w:ascii="Times New Roman" w:eastAsia="Times New Roman" w:hAnsi="Times New Roman"/>
          <w:i/>
          <w:iCs/>
          <w:sz w:val="24"/>
          <w:szCs w:val="24"/>
          <w:lang w:eastAsia="fr-FR"/>
        </w:rPr>
        <w:t>Striga</w:t>
      </w:r>
      <w:r w:rsidRPr="005C4949">
        <w:rPr>
          <w:rFonts w:ascii="Times New Roman" w:eastAsia="Times New Roman" w:hAnsi="Times New Roman"/>
          <w:sz w:val="24"/>
          <w:szCs w:val="24"/>
          <w:lang w:eastAsia="fr-FR"/>
        </w:rPr>
        <w:t xml:space="preserve"> (i.e. few attachments) substantially improve the growth of the cultivar?</w:t>
      </w:r>
    </w:p>
    <w:p w:rsidR="005C4949" w:rsidRPr="005C4949" w:rsidRDefault="005C4949" w:rsidP="00BD3CE4">
      <w:pPr>
        <w:numPr>
          <w:ilvl w:val="0"/>
          <w:numId w:val="9"/>
        </w:numPr>
        <w:spacing w:after="0" w:line="360" w:lineRule="auto"/>
        <w:jc w:val="both"/>
        <w:textAlignment w:val="top"/>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Do the NERICA cultivars show genetic variation for tolerance to </w:t>
      </w:r>
      <w:r w:rsidRPr="005C4949">
        <w:rPr>
          <w:rFonts w:ascii="Times New Roman" w:eastAsia="Times New Roman" w:hAnsi="Times New Roman"/>
          <w:i/>
          <w:iCs/>
          <w:sz w:val="24"/>
          <w:szCs w:val="24"/>
          <w:lang w:eastAsia="fr-FR"/>
        </w:rPr>
        <w:t>Striga</w:t>
      </w:r>
      <w:r w:rsidRPr="005C4949">
        <w:rPr>
          <w:rFonts w:ascii="Times New Roman" w:eastAsia="Times New Roman" w:hAnsi="Times New Roman"/>
          <w:sz w:val="24"/>
          <w:szCs w:val="24"/>
          <w:lang w:eastAsia="fr-FR"/>
        </w:rPr>
        <w:t>?</w:t>
      </w:r>
    </w:p>
    <w:p w:rsidR="005C4949" w:rsidRPr="005C4949" w:rsidRDefault="005C4949" w:rsidP="005C4949">
      <w:pPr>
        <w:spacing w:after="0" w:line="240" w:lineRule="auto"/>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br w:type="page"/>
      </w:r>
    </w:p>
    <w:p w:rsidR="005C4949" w:rsidRPr="005C4949" w:rsidRDefault="005C4949" w:rsidP="00BD3CE4">
      <w:pPr>
        <w:keepNext/>
        <w:keepLines/>
        <w:numPr>
          <w:ilvl w:val="0"/>
          <w:numId w:val="4"/>
        </w:numPr>
        <w:spacing w:before="200" w:after="0" w:line="360" w:lineRule="auto"/>
        <w:ind w:left="426" w:hanging="426"/>
        <w:jc w:val="both"/>
        <w:outlineLvl w:val="1"/>
        <w:rPr>
          <w:rFonts w:ascii="Times New Roman" w:eastAsia="Times New Roman" w:hAnsi="Times New Roman"/>
          <w:b/>
          <w:bCs/>
          <w:color w:val="000000"/>
          <w:sz w:val="24"/>
          <w:szCs w:val="24"/>
          <w:lang w:eastAsia="fr-FR"/>
        </w:rPr>
      </w:pPr>
      <w:bookmarkStart w:id="14" w:name="_Toc325312999"/>
      <w:r w:rsidRPr="005C4949">
        <w:rPr>
          <w:rFonts w:ascii="Times New Roman" w:eastAsia="Times New Roman" w:hAnsi="Times New Roman"/>
          <w:b/>
          <w:bCs/>
          <w:color w:val="000000"/>
          <w:sz w:val="24"/>
          <w:szCs w:val="24"/>
          <w:lang w:eastAsia="fr-FR"/>
        </w:rPr>
        <w:lastRenderedPageBreak/>
        <w:t>Material and Methods</w:t>
      </w:r>
      <w:bookmarkEnd w:id="14"/>
    </w:p>
    <w:p w:rsidR="005C4949" w:rsidRPr="005C4949" w:rsidRDefault="005C4949" w:rsidP="00BD3CE4">
      <w:pPr>
        <w:keepNext/>
        <w:keepLines/>
        <w:numPr>
          <w:ilvl w:val="0"/>
          <w:numId w:val="5"/>
        </w:numPr>
        <w:spacing w:before="200" w:after="0" w:line="360" w:lineRule="auto"/>
        <w:ind w:left="567" w:hanging="567"/>
        <w:jc w:val="both"/>
        <w:outlineLvl w:val="2"/>
        <w:rPr>
          <w:rFonts w:ascii="Times New Roman" w:eastAsia="Times New Roman" w:hAnsi="Times New Roman"/>
          <w:b/>
          <w:bCs/>
          <w:color w:val="000000"/>
          <w:sz w:val="24"/>
          <w:szCs w:val="24"/>
          <w:lang w:eastAsia="fr-FR"/>
        </w:rPr>
      </w:pPr>
      <w:bookmarkStart w:id="15" w:name="_Toc325313000"/>
      <w:r w:rsidRPr="005C4949">
        <w:rPr>
          <w:rFonts w:ascii="Times New Roman" w:eastAsia="Times New Roman" w:hAnsi="Times New Roman"/>
          <w:b/>
          <w:bCs/>
          <w:color w:val="000000"/>
          <w:sz w:val="24"/>
          <w:szCs w:val="24"/>
          <w:lang w:eastAsia="fr-FR"/>
        </w:rPr>
        <w:t>Plant materials</w:t>
      </w:r>
      <w:bookmarkEnd w:id="15"/>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Eighteen upland NERICA cultivars were developed by AfricaRice from three series of crosses between the </w:t>
      </w:r>
      <w:r w:rsidRPr="005C4949">
        <w:rPr>
          <w:rFonts w:ascii="Times New Roman" w:eastAsia="Times New Roman" w:hAnsi="Times New Roman"/>
          <w:i/>
          <w:sz w:val="24"/>
          <w:szCs w:val="24"/>
          <w:lang w:eastAsia="fr-FR"/>
        </w:rPr>
        <w:t>O. glaberrima</w:t>
      </w:r>
      <w:r w:rsidRPr="005C4949">
        <w:rPr>
          <w:rFonts w:ascii="Times New Roman" w:eastAsia="Times New Roman" w:hAnsi="Times New Roman"/>
          <w:sz w:val="24"/>
          <w:szCs w:val="24"/>
          <w:lang w:eastAsia="fr-FR"/>
        </w:rPr>
        <w:t xml:space="preserve"> cultivar CG14 and one of three </w:t>
      </w:r>
      <w:r w:rsidRPr="005C4949">
        <w:rPr>
          <w:rFonts w:ascii="Times New Roman" w:eastAsia="Times New Roman" w:hAnsi="Times New Roman"/>
          <w:i/>
          <w:sz w:val="24"/>
          <w:szCs w:val="24"/>
          <w:lang w:eastAsia="fr-FR"/>
        </w:rPr>
        <w:t>O. sativa</w:t>
      </w:r>
      <w:r w:rsidRPr="005C4949">
        <w:rPr>
          <w:rFonts w:ascii="Times New Roman" w:eastAsia="Times New Roman" w:hAnsi="Times New Roman"/>
          <w:sz w:val="24"/>
          <w:szCs w:val="24"/>
          <w:lang w:eastAsia="fr-FR"/>
        </w:rPr>
        <w:t xml:space="preserve"> ssp. japonica cultivars WAB56-104 (NERICA cultivars 1 to 11), WAB56-50 (12-14) or WAB181-18 (15-18) (Jones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1997a). The NERICA cultivars 1-18 and their parents were all evaluated in the present study. Rice seeds were provided by the Genetic Resources Unit of AfricaRice. The rice cultivars Nipponbare, Kasalath, Koshihikari and IAC165 (Gurney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2006) were used as reference cultivars in this study. The origin and description of the different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and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seed populations (ecotypes) used in thi</w:t>
      </w:r>
      <w:r w:rsidR="00B64BF7">
        <w:rPr>
          <w:rFonts w:ascii="Times New Roman" w:eastAsia="Times New Roman" w:hAnsi="Times New Roman"/>
          <w:sz w:val="24"/>
          <w:szCs w:val="24"/>
          <w:lang w:eastAsia="fr-FR"/>
        </w:rPr>
        <w:t>s study are shown in Table 2.1.</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p>
    <w:p w:rsidR="005C4949" w:rsidRPr="005C4949" w:rsidRDefault="005C4949" w:rsidP="00BD3CE4">
      <w:pPr>
        <w:keepNext/>
        <w:keepLines/>
        <w:numPr>
          <w:ilvl w:val="0"/>
          <w:numId w:val="5"/>
        </w:numPr>
        <w:spacing w:before="200" w:after="0" w:line="360" w:lineRule="auto"/>
        <w:ind w:left="567" w:hanging="567"/>
        <w:jc w:val="both"/>
        <w:outlineLvl w:val="2"/>
        <w:rPr>
          <w:rFonts w:ascii="Times New Roman" w:eastAsia="Times New Roman" w:hAnsi="Times New Roman"/>
          <w:b/>
          <w:bCs/>
          <w:color w:val="000000"/>
          <w:sz w:val="24"/>
          <w:szCs w:val="24"/>
          <w:lang w:eastAsia="fr-FR"/>
        </w:rPr>
      </w:pPr>
      <w:bookmarkStart w:id="16" w:name="_Toc325313001"/>
      <w:r w:rsidRPr="005C4949">
        <w:rPr>
          <w:rFonts w:ascii="Times New Roman" w:eastAsia="Times New Roman" w:hAnsi="Times New Roman"/>
          <w:b/>
          <w:bCs/>
          <w:color w:val="000000"/>
          <w:sz w:val="24"/>
          <w:szCs w:val="24"/>
          <w:lang w:eastAsia="fr-FR"/>
        </w:rPr>
        <w:t xml:space="preserve">Growth and infection of rice plants with </w:t>
      </w:r>
      <w:r w:rsidRPr="005C4949">
        <w:rPr>
          <w:rFonts w:ascii="Times New Roman" w:eastAsia="Times New Roman" w:hAnsi="Times New Roman"/>
          <w:b/>
          <w:bCs/>
          <w:i/>
          <w:color w:val="000000"/>
          <w:sz w:val="24"/>
          <w:szCs w:val="24"/>
          <w:lang w:eastAsia="fr-FR"/>
        </w:rPr>
        <w:t>Striga</w:t>
      </w:r>
      <w:bookmarkEnd w:id="16"/>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Rice seeds were germinated between blocks of moistened horticultural rockwool (growdan®Vital, UK) for 6 days after which a single rice seedling was transferred to a root observation chamber (rhizotron) as described previously by Gurney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(2006). Each rhizotron consisted of a 25 × 25 × 2 cm Perspex container packed with vermiculite (Sinclair, UK) onto which a 100 µm polyester mesh was placed (Plastok Group, Birkenhead, UK). Roots of the rice seedling grew down the mesh, and openings at the top and bottom of the rhizotron allowed for shoot growth and water drainage, respectively. Rhizotrons were covered with foil to prevent light from reaching the roots. Rhizotrons were supplied with 25 ml of 40% Long Ashton nutrient solution (Hewitt, 1966) containing 2 mM ammonium nitrate four times each day via an automatic watering system.</w:t>
      </w:r>
    </w:p>
    <w:p w:rsidR="005B6CDC" w:rsidRDefault="005C4949" w:rsidP="000D739E">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seeds were surfaced sterilised in 10% bleach, thoroughly washed and then incubated (pre-conditioned) on moistened glass-fibre filter paper (Whatman®) in Petri dishes for 12-15 days at 30 °C prior to use (Gurney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2006). Eighteen hours before infection of the rice seedlings 1 ml of 0.1 ppm solution of GR24 (an artificial germination stimulant) was added to Petri dishes containing pre-conditioned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seeds to trigger germination. The germination percentage of each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ecotype was checked before infection. Sixteen days after sowing, rice plants were infected with 12 mg of pre-germinated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seeds by aligning them along the roots using a paint brush (Gurney </w:t>
      </w:r>
      <w:r w:rsidRPr="005C4949">
        <w:rPr>
          <w:rFonts w:ascii="Times New Roman" w:eastAsia="Times New Roman" w:hAnsi="Times New Roman"/>
          <w:i/>
          <w:sz w:val="24"/>
          <w:szCs w:val="24"/>
          <w:lang w:eastAsia="fr-FR"/>
        </w:rPr>
        <w:t xml:space="preserve">et al., </w:t>
      </w:r>
      <w:r w:rsidRPr="005C4949">
        <w:rPr>
          <w:rFonts w:ascii="Times New Roman" w:eastAsia="Times New Roman" w:hAnsi="Times New Roman"/>
          <w:sz w:val="24"/>
          <w:szCs w:val="24"/>
          <w:lang w:eastAsia="fr-FR"/>
        </w:rPr>
        <w:t xml:space="preserve">2006). Infection of rice roots with pre-germinated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seeds is</w:t>
      </w:r>
    </w:p>
    <w:p w:rsidR="00B64BF7" w:rsidRDefault="00B64BF7" w:rsidP="00B64BF7">
      <w:pPr>
        <w:spacing w:before="120" w:after="0" w:line="360" w:lineRule="auto"/>
        <w:jc w:val="both"/>
        <w:rPr>
          <w:rFonts w:ascii="Times New Roman" w:eastAsia="Times New Roman" w:hAnsi="Times New Roman"/>
          <w:sz w:val="24"/>
          <w:szCs w:val="24"/>
          <w:lang w:eastAsia="fr-FR"/>
        </w:rPr>
      </w:pPr>
    </w:p>
    <w:p w:rsidR="00B64BF7" w:rsidRDefault="00B64BF7" w:rsidP="00B64BF7">
      <w:pPr>
        <w:spacing w:before="120" w:after="0" w:line="360" w:lineRule="auto"/>
        <w:jc w:val="both"/>
        <w:rPr>
          <w:rFonts w:ascii="Times New Roman" w:eastAsia="Times New Roman" w:hAnsi="Times New Roman"/>
          <w:sz w:val="24"/>
          <w:szCs w:val="24"/>
          <w:lang w:eastAsia="fr-FR"/>
        </w:rPr>
      </w:pPr>
    </w:p>
    <w:p w:rsidR="00B64BF7" w:rsidRDefault="00B64BF7" w:rsidP="00B64BF7">
      <w:pPr>
        <w:spacing w:before="120" w:after="0" w:line="360" w:lineRule="auto"/>
        <w:jc w:val="both"/>
        <w:rPr>
          <w:rFonts w:ascii="Times New Roman" w:eastAsia="Times New Roman" w:hAnsi="Times New Roman"/>
          <w:sz w:val="24"/>
          <w:szCs w:val="24"/>
          <w:lang w:eastAsia="fr-FR"/>
        </w:rPr>
      </w:pPr>
    </w:p>
    <w:p w:rsidR="005B6CDC" w:rsidRDefault="005B6CDC" w:rsidP="00B64BF7">
      <w:pPr>
        <w:spacing w:before="120" w:after="0" w:line="360" w:lineRule="auto"/>
        <w:jc w:val="both"/>
        <w:rPr>
          <w:rFonts w:ascii="Times New Roman" w:eastAsia="Times New Roman" w:hAnsi="Times New Roman"/>
          <w:sz w:val="24"/>
          <w:szCs w:val="24"/>
          <w:lang w:eastAsia="fr-FR"/>
        </w:rPr>
      </w:pPr>
    </w:p>
    <w:p w:rsidR="005B6CDC" w:rsidRPr="005C4949" w:rsidRDefault="005B6CDC" w:rsidP="00B64BF7">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autoSpaceDE w:val="0"/>
        <w:autoSpaceDN w:val="0"/>
        <w:adjustRightInd w:val="0"/>
        <w:spacing w:after="0" w:line="360" w:lineRule="auto"/>
        <w:rPr>
          <w:rFonts w:ascii="Times New Roman" w:eastAsia="Times New Roman" w:hAnsi="Times New Roman"/>
          <w:sz w:val="24"/>
          <w:szCs w:val="24"/>
          <w:lang w:eastAsia="en-GB"/>
        </w:rPr>
      </w:pPr>
      <w:r w:rsidRPr="005C4949">
        <w:rPr>
          <w:rFonts w:ascii="Times New Roman" w:eastAsia="Times New Roman" w:hAnsi="Times New Roman"/>
          <w:sz w:val="24"/>
          <w:szCs w:val="24"/>
          <w:lang w:eastAsia="en-GB"/>
        </w:rPr>
        <w:t xml:space="preserve">Table 2.1 </w:t>
      </w:r>
      <w:r w:rsidRPr="005C4949">
        <w:rPr>
          <w:rFonts w:ascii="Times New Roman" w:eastAsia="Times New Roman" w:hAnsi="Times New Roman"/>
          <w:i/>
          <w:sz w:val="24"/>
          <w:szCs w:val="24"/>
          <w:lang w:eastAsia="en-GB"/>
        </w:rPr>
        <w:t>Striga</w:t>
      </w:r>
      <w:r w:rsidRPr="005C4949">
        <w:rPr>
          <w:rFonts w:ascii="Times New Roman" w:eastAsia="Times New Roman" w:hAnsi="Times New Roman"/>
          <w:sz w:val="24"/>
          <w:szCs w:val="24"/>
          <w:lang w:eastAsia="en-GB"/>
        </w:rPr>
        <w:t xml:space="preserve"> species and ecotypes used to infect the NERICA cultivars.</w:t>
      </w:r>
    </w:p>
    <w:p w:rsidR="005C4949" w:rsidRPr="005C4949" w:rsidRDefault="005C4949" w:rsidP="005C4949">
      <w:pPr>
        <w:autoSpaceDE w:val="0"/>
        <w:autoSpaceDN w:val="0"/>
        <w:adjustRightInd w:val="0"/>
        <w:spacing w:after="0" w:line="360" w:lineRule="auto"/>
        <w:rPr>
          <w:rFonts w:ascii="Times New Roman" w:eastAsia="Times New Roman" w:hAnsi="Times New Roman"/>
          <w:sz w:val="24"/>
          <w:szCs w:val="24"/>
          <w:lang w:eastAsia="en-GB"/>
        </w:rPr>
      </w:pPr>
    </w:p>
    <w:tbl>
      <w:tblPr>
        <w:tblW w:w="8713" w:type="dxa"/>
        <w:tblLook w:val="04A0" w:firstRow="1" w:lastRow="0" w:firstColumn="1" w:lastColumn="0" w:noHBand="0" w:noVBand="1"/>
      </w:tblPr>
      <w:tblGrid>
        <w:gridCol w:w="1687"/>
        <w:gridCol w:w="1190"/>
        <w:gridCol w:w="3112"/>
        <w:gridCol w:w="2724"/>
      </w:tblGrid>
      <w:tr w:rsidR="005C4949" w:rsidRPr="005C4949" w:rsidTr="00774D0A">
        <w:trPr>
          <w:trHeight w:val="343"/>
        </w:trPr>
        <w:tc>
          <w:tcPr>
            <w:tcW w:w="1687" w:type="dxa"/>
            <w:tcBorders>
              <w:top w:val="single" w:sz="12" w:space="0" w:color="auto"/>
              <w:bottom w:val="single" w:sz="12" w:space="0" w:color="auto"/>
            </w:tcBorders>
          </w:tcPr>
          <w:p w:rsidR="005C4949" w:rsidRPr="005C4949" w:rsidRDefault="005C4949" w:rsidP="005C4949">
            <w:pPr>
              <w:spacing w:before="120" w:after="0" w:line="240" w:lineRule="auto"/>
              <w:jc w:val="center"/>
              <w:rPr>
                <w:rFonts w:ascii="Times New Roman" w:eastAsia="Times New Roman" w:hAnsi="Times New Roman"/>
                <w:b/>
                <w:sz w:val="24"/>
                <w:szCs w:val="24"/>
                <w:lang w:eastAsia="fr-FR"/>
              </w:rPr>
            </w:pPr>
            <w:r w:rsidRPr="005C4949">
              <w:rPr>
                <w:rFonts w:ascii="Times New Roman" w:eastAsia="Times New Roman" w:hAnsi="Times New Roman"/>
                <w:b/>
                <w:i/>
                <w:lang w:eastAsia="fr-FR"/>
              </w:rPr>
              <w:t>Striga</w:t>
            </w:r>
            <w:r w:rsidRPr="005C4949">
              <w:rPr>
                <w:rFonts w:ascii="Times New Roman" w:eastAsia="Times New Roman" w:hAnsi="Times New Roman"/>
                <w:b/>
                <w:lang w:eastAsia="fr-FR"/>
              </w:rPr>
              <w:t xml:space="preserve"> species</w:t>
            </w:r>
          </w:p>
        </w:tc>
        <w:tc>
          <w:tcPr>
            <w:tcW w:w="1190" w:type="dxa"/>
            <w:tcBorders>
              <w:top w:val="single" w:sz="12" w:space="0" w:color="auto"/>
              <w:bottom w:val="single" w:sz="12" w:space="0" w:color="auto"/>
            </w:tcBorders>
          </w:tcPr>
          <w:p w:rsidR="005C4949" w:rsidRPr="005C4949" w:rsidRDefault="005C4949" w:rsidP="005C4949">
            <w:pPr>
              <w:spacing w:before="120" w:after="0" w:line="240" w:lineRule="auto"/>
              <w:jc w:val="center"/>
              <w:rPr>
                <w:rFonts w:ascii="Times New Roman" w:eastAsia="Times New Roman" w:hAnsi="Times New Roman"/>
                <w:b/>
                <w:sz w:val="24"/>
                <w:szCs w:val="24"/>
                <w:lang w:eastAsia="fr-FR"/>
              </w:rPr>
            </w:pPr>
            <w:r w:rsidRPr="005C4949">
              <w:rPr>
                <w:rFonts w:ascii="Times New Roman" w:eastAsia="Times New Roman" w:hAnsi="Times New Roman"/>
                <w:b/>
                <w:lang w:eastAsia="fr-FR"/>
              </w:rPr>
              <w:t>Ecotype name</w:t>
            </w:r>
          </w:p>
        </w:tc>
        <w:tc>
          <w:tcPr>
            <w:tcW w:w="3112" w:type="dxa"/>
            <w:tcBorders>
              <w:top w:val="single" w:sz="12" w:space="0" w:color="auto"/>
              <w:bottom w:val="single" w:sz="12" w:space="0" w:color="auto"/>
            </w:tcBorders>
          </w:tcPr>
          <w:p w:rsidR="005C4949" w:rsidRPr="005C4949" w:rsidRDefault="005C4949" w:rsidP="005C4949">
            <w:pPr>
              <w:spacing w:before="120" w:after="0" w:line="240" w:lineRule="auto"/>
              <w:jc w:val="center"/>
              <w:rPr>
                <w:rFonts w:ascii="Times New Roman" w:eastAsia="Times New Roman" w:hAnsi="Times New Roman"/>
                <w:b/>
                <w:sz w:val="24"/>
                <w:szCs w:val="24"/>
                <w:lang w:eastAsia="fr-FR"/>
              </w:rPr>
            </w:pPr>
            <w:r w:rsidRPr="005C4949">
              <w:rPr>
                <w:rFonts w:ascii="Times New Roman" w:eastAsia="Times New Roman" w:hAnsi="Times New Roman"/>
                <w:b/>
                <w:lang w:eastAsia="fr-FR"/>
              </w:rPr>
              <w:t>Details</w:t>
            </w:r>
          </w:p>
        </w:tc>
        <w:tc>
          <w:tcPr>
            <w:tcW w:w="2724" w:type="dxa"/>
            <w:tcBorders>
              <w:top w:val="single" w:sz="12" w:space="0" w:color="auto"/>
              <w:bottom w:val="single" w:sz="12" w:space="0" w:color="auto"/>
            </w:tcBorders>
          </w:tcPr>
          <w:p w:rsidR="005C4949" w:rsidRPr="005C4949" w:rsidRDefault="005C4949" w:rsidP="005C4949">
            <w:pPr>
              <w:spacing w:before="120" w:after="0" w:line="240" w:lineRule="auto"/>
              <w:jc w:val="center"/>
              <w:rPr>
                <w:rFonts w:ascii="Times New Roman" w:eastAsia="Times New Roman" w:hAnsi="Times New Roman"/>
                <w:b/>
                <w:sz w:val="24"/>
                <w:szCs w:val="24"/>
                <w:lang w:eastAsia="fr-FR"/>
              </w:rPr>
            </w:pPr>
            <w:r w:rsidRPr="005C4949">
              <w:rPr>
                <w:rFonts w:ascii="Times New Roman" w:eastAsia="Times New Roman" w:hAnsi="Times New Roman"/>
                <w:b/>
                <w:lang w:eastAsia="fr-FR"/>
              </w:rPr>
              <w:t>Latitude: Longitude</w:t>
            </w:r>
          </w:p>
        </w:tc>
      </w:tr>
      <w:tr w:rsidR="005C4949" w:rsidRPr="005C4949" w:rsidTr="00774D0A">
        <w:trPr>
          <w:trHeight w:val="1029"/>
        </w:trPr>
        <w:tc>
          <w:tcPr>
            <w:tcW w:w="1687" w:type="dxa"/>
            <w:tcBorders>
              <w:top w:val="single" w:sz="12" w:space="0" w:color="auto"/>
            </w:tcBorders>
          </w:tcPr>
          <w:p w:rsidR="005C4949" w:rsidRPr="005C4949" w:rsidRDefault="005C4949" w:rsidP="005C4949">
            <w:pPr>
              <w:spacing w:before="120" w:after="0" w:line="240" w:lineRule="auto"/>
              <w:jc w:val="center"/>
              <w:rPr>
                <w:rFonts w:ascii="Times New Roman" w:eastAsia="Times New Roman" w:hAnsi="Times New Roman"/>
                <w:i/>
                <w:sz w:val="24"/>
                <w:szCs w:val="24"/>
                <w:lang w:eastAsia="fr-FR"/>
              </w:rPr>
            </w:pPr>
            <w:r w:rsidRPr="005C4949">
              <w:rPr>
                <w:rFonts w:ascii="Times New Roman" w:eastAsia="Times New Roman" w:hAnsi="Times New Roman"/>
                <w:i/>
                <w:lang w:eastAsia="fr-FR"/>
              </w:rPr>
              <w:t>S. hermonthica</w:t>
            </w:r>
          </w:p>
        </w:tc>
        <w:tc>
          <w:tcPr>
            <w:tcW w:w="1190" w:type="dxa"/>
            <w:tcBorders>
              <w:top w:val="single" w:sz="12" w:space="0" w:color="auto"/>
            </w:tcBorders>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Sh-Kibos</w:t>
            </w:r>
          </w:p>
        </w:tc>
        <w:tc>
          <w:tcPr>
            <w:tcW w:w="3112" w:type="dxa"/>
            <w:tcBorders>
              <w:top w:val="single" w:sz="12" w:space="0" w:color="auto"/>
            </w:tcBorders>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Collected from maize (H511) growing at the Kenyan Agricultural Research Institute (KARI), Kibos, Kisumu, Kenya in 1997.</w:t>
            </w:r>
          </w:p>
        </w:tc>
        <w:tc>
          <w:tcPr>
            <w:tcW w:w="2724" w:type="dxa"/>
            <w:tcBorders>
              <w:top w:val="single" w:sz="12" w:space="0" w:color="auto"/>
            </w:tcBorders>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p>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0°</w:t>
            </w:r>
            <w:r w:rsidRPr="005C4949">
              <w:rPr>
                <w:rFonts w:ascii="Times New Roman" w:eastAsia="Times New Roman" w:hAnsi="Times New Roman"/>
                <w:vertAlign w:val="superscript"/>
                <w:lang w:eastAsia="fr-FR"/>
              </w:rPr>
              <w:t xml:space="preserve"> </w:t>
            </w:r>
            <w:r w:rsidRPr="005C4949">
              <w:rPr>
                <w:rFonts w:ascii="Times New Roman" w:eastAsia="Times New Roman" w:hAnsi="Times New Roman"/>
                <w:lang w:eastAsia="fr-FR"/>
              </w:rPr>
              <w:t>02’ 20” S : 34°</w:t>
            </w:r>
            <w:r w:rsidRPr="005C4949">
              <w:rPr>
                <w:rFonts w:ascii="Times New Roman" w:eastAsia="Times New Roman" w:hAnsi="Times New Roman"/>
                <w:vertAlign w:val="superscript"/>
                <w:lang w:eastAsia="fr-FR"/>
              </w:rPr>
              <w:t xml:space="preserve"> </w:t>
            </w:r>
            <w:r w:rsidRPr="005C4949">
              <w:rPr>
                <w:rFonts w:ascii="Times New Roman" w:eastAsia="Times New Roman" w:hAnsi="Times New Roman"/>
                <w:lang w:eastAsia="fr-FR"/>
              </w:rPr>
              <w:t>47’ 57” E</w:t>
            </w:r>
          </w:p>
        </w:tc>
      </w:tr>
      <w:tr w:rsidR="005C4949" w:rsidRPr="005C4949" w:rsidTr="00774D0A">
        <w:trPr>
          <w:trHeight w:val="789"/>
        </w:trPr>
        <w:tc>
          <w:tcPr>
            <w:tcW w:w="1687" w:type="dxa"/>
          </w:tcPr>
          <w:p w:rsidR="005C4949" w:rsidRPr="005C4949" w:rsidRDefault="005C4949" w:rsidP="005C4949">
            <w:pPr>
              <w:spacing w:before="120" w:after="0" w:line="240" w:lineRule="auto"/>
              <w:jc w:val="center"/>
              <w:rPr>
                <w:rFonts w:ascii="Times New Roman" w:eastAsia="Times New Roman" w:hAnsi="Times New Roman"/>
                <w:i/>
                <w:sz w:val="24"/>
                <w:szCs w:val="24"/>
                <w:lang w:eastAsia="fr-FR"/>
              </w:rPr>
            </w:pPr>
            <w:r w:rsidRPr="005C4949">
              <w:rPr>
                <w:rFonts w:ascii="Times New Roman" w:eastAsia="Times New Roman" w:hAnsi="Times New Roman"/>
                <w:i/>
                <w:lang w:eastAsia="fr-FR"/>
              </w:rPr>
              <w:t>S. hermonthica</w:t>
            </w:r>
          </w:p>
        </w:tc>
        <w:tc>
          <w:tcPr>
            <w:tcW w:w="1190" w:type="dxa"/>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Sh-Busia</w:t>
            </w:r>
          </w:p>
        </w:tc>
        <w:tc>
          <w:tcPr>
            <w:tcW w:w="3112" w:type="dxa"/>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Collected from maize growing in a farmer field near Busia, Kenya in 2009</w:t>
            </w:r>
          </w:p>
        </w:tc>
        <w:tc>
          <w:tcPr>
            <w:tcW w:w="2724" w:type="dxa"/>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0° 28’ N : 34° 05’ E</w:t>
            </w:r>
          </w:p>
        </w:tc>
      </w:tr>
      <w:tr w:rsidR="005C4949" w:rsidRPr="005C4949" w:rsidTr="00774D0A">
        <w:trPr>
          <w:trHeight w:val="572"/>
        </w:trPr>
        <w:tc>
          <w:tcPr>
            <w:tcW w:w="1687" w:type="dxa"/>
          </w:tcPr>
          <w:p w:rsidR="005C4949" w:rsidRPr="005C4949" w:rsidRDefault="005C4949" w:rsidP="005C4949">
            <w:pPr>
              <w:spacing w:before="120" w:after="0" w:line="240" w:lineRule="auto"/>
              <w:jc w:val="center"/>
              <w:rPr>
                <w:rFonts w:ascii="Times New Roman" w:eastAsia="Times New Roman" w:hAnsi="Times New Roman"/>
                <w:i/>
                <w:sz w:val="24"/>
                <w:szCs w:val="24"/>
                <w:lang w:eastAsia="fr-FR"/>
              </w:rPr>
            </w:pPr>
            <w:r w:rsidRPr="005C4949">
              <w:rPr>
                <w:rFonts w:ascii="Times New Roman" w:eastAsia="Times New Roman" w:hAnsi="Times New Roman"/>
                <w:i/>
                <w:lang w:eastAsia="fr-FR"/>
              </w:rPr>
              <w:t>S. hermonthica</w:t>
            </w:r>
          </w:p>
        </w:tc>
        <w:tc>
          <w:tcPr>
            <w:tcW w:w="1190" w:type="dxa"/>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Sh-Medani</w:t>
            </w:r>
          </w:p>
        </w:tc>
        <w:tc>
          <w:tcPr>
            <w:tcW w:w="3112" w:type="dxa"/>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Collected from sorghum growing near Wad Medani, Sudan in 2006</w:t>
            </w:r>
          </w:p>
        </w:tc>
        <w:tc>
          <w:tcPr>
            <w:tcW w:w="2724" w:type="dxa"/>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14° 24′ N : 33° 31′ E</w:t>
            </w:r>
          </w:p>
        </w:tc>
      </w:tr>
      <w:tr w:rsidR="005C4949" w:rsidRPr="005C4949" w:rsidTr="00774D0A">
        <w:trPr>
          <w:trHeight w:val="801"/>
        </w:trPr>
        <w:tc>
          <w:tcPr>
            <w:tcW w:w="1687" w:type="dxa"/>
          </w:tcPr>
          <w:p w:rsidR="005C4949" w:rsidRPr="005C4949" w:rsidRDefault="005C4949" w:rsidP="005C4949">
            <w:pPr>
              <w:spacing w:before="120" w:after="0" w:line="240" w:lineRule="auto"/>
              <w:jc w:val="center"/>
              <w:rPr>
                <w:rFonts w:ascii="Times New Roman" w:eastAsia="Times New Roman" w:hAnsi="Times New Roman"/>
                <w:i/>
                <w:sz w:val="24"/>
                <w:szCs w:val="24"/>
                <w:lang w:eastAsia="fr-FR"/>
              </w:rPr>
            </w:pPr>
            <w:r w:rsidRPr="005C4949">
              <w:rPr>
                <w:rFonts w:ascii="Times New Roman" w:eastAsia="Times New Roman" w:hAnsi="Times New Roman"/>
                <w:i/>
                <w:lang w:eastAsia="fr-FR"/>
              </w:rPr>
              <w:t>S. hermonthica</w:t>
            </w:r>
          </w:p>
        </w:tc>
        <w:tc>
          <w:tcPr>
            <w:tcW w:w="1190" w:type="dxa"/>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en-GB"/>
              </w:rPr>
              <w:t>Sh-Kouto</w:t>
            </w:r>
          </w:p>
        </w:tc>
        <w:tc>
          <w:tcPr>
            <w:tcW w:w="3112" w:type="dxa"/>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Collected from rice (NERICA 1) growing in Kouto near Korhogo, Côte d’Ivoire in 2009</w:t>
            </w:r>
          </w:p>
        </w:tc>
        <w:tc>
          <w:tcPr>
            <w:tcW w:w="2724" w:type="dxa"/>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09° 24' 23'' N : 05° 31' 37'' W</w:t>
            </w:r>
          </w:p>
        </w:tc>
      </w:tr>
      <w:tr w:rsidR="005C4949" w:rsidRPr="005C4949" w:rsidTr="00774D0A">
        <w:trPr>
          <w:trHeight w:val="1029"/>
        </w:trPr>
        <w:tc>
          <w:tcPr>
            <w:tcW w:w="1687" w:type="dxa"/>
          </w:tcPr>
          <w:p w:rsidR="005C4949" w:rsidRPr="005C4949" w:rsidRDefault="005C4949" w:rsidP="005C4949">
            <w:pPr>
              <w:spacing w:before="120" w:after="0" w:line="240" w:lineRule="auto"/>
              <w:jc w:val="center"/>
              <w:rPr>
                <w:rFonts w:ascii="Times New Roman" w:eastAsia="Times New Roman" w:hAnsi="Times New Roman"/>
                <w:i/>
                <w:sz w:val="24"/>
                <w:szCs w:val="24"/>
                <w:lang w:eastAsia="fr-FR"/>
              </w:rPr>
            </w:pPr>
            <w:r w:rsidRPr="005C4949">
              <w:rPr>
                <w:rFonts w:ascii="Times New Roman" w:eastAsia="Times New Roman" w:hAnsi="Times New Roman"/>
                <w:i/>
                <w:iCs/>
                <w:lang w:eastAsia="en-GB"/>
              </w:rPr>
              <w:t>S. asiatica</w:t>
            </w:r>
          </w:p>
        </w:tc>
        <w:tc>
          <w:tcPr>
            <w:tcW w:w="1190" w:type="dxa"/>
          </w:tcPr>
          <w:p w:rsidR="005C4949" w:rsidRPr="005C4949" w:rsidRDefault="005C4949" w:rsidP="005C4949">
            <w:pPr>
              <w:spacing w:before="120" w:after="0" w:line="240" w:lineRule="auto"/>
              <w:jc w:val="center"/>
              <w:rPr>
                <w:rFonts w:ascii="Times New Roman" w:eastAsia="Times New Roman" w:hAnsi="Times New Roman"/>
                <w:sz w:val="24"/>
                <w:szCs w:val="24"/>
                <w:lang w:eastAsia="en-GB"/>
              </w:rPr>
            </w:pPr>
            <w:r w:rsidRPr="005C4949">
              <w:rPr>
                <w:rFonts w:ascii="Times New Roman" w:eastAsia="Times New Roman" w:hAnsi="Times New Roman"/>
                <w:lang w:eastAsia="en-GB"/>
              </w:rPr>
              <w:t>Sa-USA</w:t>
            </w:r>
          </w:p>
        </w:tc>
        <w:tc>
          <w:tcPr>
            <w:tcW w:w="3112" w:type="dxa"/>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Collected from maize growing in North Carolina USA in 1989. Seeds have bulked on maize (WH 505) st the University of Sheffield.</w:t>
            </w:r>
          </w:p>
        </w:tc>
        <w:tc>
          <w:tcPr>
            <w:tcW w:w="2724" w:type="dxa"/>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North/South Carolina</w:t>
            </w:r>
          </w:p>
        </w:tc>
      </w:tr>
      <w:tr w:rsidR="005C4949" w:rsidRPr="005C4949" w:rsidTr="00774D0A">
        <w:trPr>
          <w:trHeight w:val="121"/>
        </w:trPr>
        <w:tc>
          <w:tcPr>
            <w:tcW w:w="1687" w:type="dxa"/>
            <w:tcBorders>
              <w:bottom w:val="single" w:sz="12" w:space="0" w:color="auto"/>
            </w:tcBorders>
          </w:tcPr>
          <w:p w:rsidR="005C4949" w:rsidRPr="005C4949" w:rsidRDefault="005C4949" w:rsidP="005C4949">
            <w:pPr>
              <w:spacing w:before="120" w:after="0" w:line="240" w:lineRule="auto"/>
              <w:jc w:val="center"/>
              <w:rPr>
                <w:rFonts w:ascii="Times New Roman" w:eastAsia="Times New Roman" w:hAnsi="Times New Roman"/>
                <w:i/>
                <w:iCs/>
                <w:sz w:val="24"/>
                <w:szCs w:val="24"/>
                <w:lang w:eastAsia="en-GB"/>
              </w:rPr>
            </w:pPr>
            <w:r w:rsidRPr="005C4949">
              <w:rPr>
                <w:rFonts w:ascii="Times New Roman" w:eastAsia="Times New Roman" w:hAnsi="Times New Roman"/>
                <w:i/>
                <w:iCs/>
                <w:lang w:eastAsia="en-GB"/>
              </w:rPr>
              <w:t>S. asiatica</w:t>
            </w:r>
          </w:p>
        </w:tc>
        <w:tc>
          <w:tcPr>
            <w:tcW w:w="1190" w:type="dxa"/>
            <w:tcBorders>
              <w:bottom w:val="single" w:sz="12" w:space="0" w:color="auto"/>
            </w:tcBorders>
          </w:tcPr>
          <w:p w:rsidR="005C4949" w:rsidRPr="005C4949" w:rsidRDefault="005C4949" w:rsidP="005C4949">
            <w:pPr>
              <w:spacing w:before="120" w:after="0" w:line="240" w:lineRule="auto"/>
              <w:jc w:val="center"/>
              <w:rPr>
                <w:rFonts w:ascii="Times New Roman" w:eastAsia="Times New Roman" w:hAnsi="Times New Roman"/>
                <w:sz w:val="24"/>
                <w:szCs w:val="24"/>
                <w:lang w:eastAsia="en-GB"/>
              </w:rPr>
            </w:pPr>
            <w:r w:rsidRPr="005C4949">
              <w:rPr>
                <w:rFonts w:ascii="Times New Roman" w:eastAsia="Times New Roman" w:hAnsi="Times New Roman"/>
                <w:lang w:eastAsia="en-GB"/>
              </w:rPr>
              <w:t>Sa-Kyela</w:t>
            </w:r>
          </w:p>
        </w:tc>
        <w:tc>
          <w:tcPr>
            <w:tcW w:w="3112" w:type="dxa"/>
            <w:tcBorders>
              <w:bottom w:val="single" w:sz="12" w:space="0" w:color="auto"/>
            </w:tcBorders>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Collected from rice (cv ‘Supa India’ a.k.a. ‘Kilombero’) growing in Kyela near Mbeya, Tanzania in 2009</w:t>
            </w:r>
          </w:p>
        </w:tc>
        <w:tc>
          <w:tcPr>
            <w:tcW w:w="2724" w:type="dxa"/>
            <w:tcBorders>
              <w:bottom w:val="single" w:sz="12" w:space="0" w:color="auto"/>
            </w:tcBorders>
          </w:tcPr>
          <w:p w:rsidR="005C4949" w:rsidRPr="005C4949" w:rsidRDefault="005C4949" w:rsidP="005C4949">
            <w:pPr>
              <w:spacing w:before="120" w:after="0" w:line="240" w:lineRule="auto"/>
              <w:jc w:val="center"/>
              <w:rPr>
                <w:rFonts w:ascii="Times New Roman" w:eastAsia="Times New Roman" w:hAnsi="Times New Roman"/>
                <w:sz w:val="24"/>
                <w:szCs w:val="24"/>
                <w:lang w:eastAsia="fr-FR"/>
              </w:rPr>
            </w:pPr>
            <w:r w:rsidRPr="005C4949">
              <w:rPr>
                <w:rFonts w:ascii="Times New Roman" w:eastAsia="Times New Roman" w:hAnsi="Times New Roman"/>
                <w:lang w:eastAsia="fr-FR"/>
              </w:rPr>
              <w:t>9°37′ 30″ S : 33  52′ 30″ E</w:t>
            </w:r>
            <w:r w:rsidRPr="005C4949">
              <w:rPr>
                <w:rFonts w:ascii="Times New Roman" w:eastAsia="Times New Roman" w:hAnsi="Times New Roman"/>
                <w:lang w:eastAsia="fr-FR"/>
              </w:rPr>
              <w:br/>
            </w:r>
          </w:p>
        </w:tc>
      </w:tr>
    </w:tbl>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Default="005C4949" w:rsidP="005C4949">
      <w:pPr>
        <w:spacing w:before="120" w:after="0" w:line="360" w:lineRule="auto"/>
        <w:jc w:val="both"/>
        <w:rPr>
          <w:rFonts w:ascii="Times New Roman" w:eastAsia="Times New Roman" w:hAnsi="Times New Roman"/>
          <w:sz w:val="24"/>
          <w:szCs w:val="24"/>
          <w:lang w:eastAsia="fr-FR"/>
        </w:rPr>
      </w:pPr>
    </w:p>
    <w:p w:rsidR="000D739E" w:rsidRPr="005C4949" w:rsidRDefault="000D739E"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lastRenderedPageBreak/>
        <w:t>essential when quantifying post-attachment resistance</w:t>
      </w:r>
      <w:r w:rsidR="00D42247">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as it ensures synchronous attachment of the parasites to the roots and eliminates any differences that may occur due to variation in the production of germination stimulants by the different rice cultivars (Jamil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2011). Control, uninfected plants were treated in a similar manner but without the infection step. In every experiment</w:t>
      </w:r>
      <w:r w:rsidR="00D42247">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a minimum of 4 replicates were evaluated for each cultivar × treatment combination.</w:t>
      </w:r>
    </w:p>
    <w:p w:rsidR="005C4949" w:rsidRPr="005C4949" w:rsidRDefault="005C4949" w:rsidP="00D42247">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The 18 NERICA c</w:t>
      </w:r>
      <w:r w:rsidR="00D42247">
        <w:rPr>
          <w:rFonts w:ascii="Times New Roman" w:eastAsia="Times New Roman" w:hAnsi="Times New Roman"/>
          <w:sz w:val="24"/>
          <w:szCs w:val="24"/>
          <w:lang w:eastAsia="fr-FR"/>
        </w:rPr>
        <w:t>ultivars, their parents and IAC</w:t>
      </w:r>
      <w:r w:rsidRPr="005C4949">
        <w:rPr>
          <w:rFonts w:ascii="Times New Roman" w:eastAsia="Times New Roman" w:hAnsi="Times New Roman"/>
          <w:sz w:val="24"/>
          <w:szCs w:val="24"/>
          <w:lang w:eastAsia="fr-FR"/>
        </w:rPr>
        <w:t xml:space="preserve">165, Nipponbare, Koshihikari and Kasalath were assessed for their resistance against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(ecotype Sh-Kibos), and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(ecotype Sa-USA) (Table 2.1). Plants were grown in a temperature-controlled glasshouse environment with day/night temperatures of 28 °C and 24 °C respectively and 60% relative humidity. Plants were screened during the summer months (June-August 2009) when irradiance averages were greater than 400 µmol m</w:t>
      </w:r>
      <w:r w:rsidRPr="005C4949">
        <w:rPr>
          <w:rFonts w:ascii="Times New Roman" w:eastAsia="Times New Roman" w:hAnsi="Times New Roman"/>
          <w:sz w:val="24"/>
          <w:szCs w:val="24"/>
          <w:vertAlign w:val="superscript"/>
          <w:lang w:eastAsia="fr-FR"/>
        </w:rPr>
        <w:t>-2</w:t>
      </w:r>
      <w:r w:rsidRPr="005C4949">
        <w:rPr>
          <w:rFonts w:ascii="Times New Roman" w:eastAsia="Times New Roman" w:hAnsi="Times New Roman"/>
          <w:sz w:val="24"/>
          <w:szCs w:val="24"/>
          <w:lang w:eastAsia="fr-FR"/>
        </w:rPr>
        <w:t xml:space="preserve"> s</w:t>
      </w:r>
      <w:r w:rsidRPr="005C4949">
        <w:rPr>
          <w:rFonts w:ascii="Times New Roman" w:eastAsia="Times New Roman" w:hAnsi="Times New Roman"/>
          <w:sz w:val="24"/>
          <w:szCs w:val="24"/>
          <w:vertAlign w:val="superscript"/>
          <w:lang w:eastAsia="fr-FR"/>
        </w:rPr>
        <w:t>-1</w:t>
      </w:r>
      <w:r w:rsidRPr="005C4949">
        <w:rPr>
          <w:rFonts w:ascii="Times New Roman" w:eastAsia="Times New Roman" w:hAnsi="Times New Roman"/>
          <w:sz w:val="24"/>
          <w:szCs w:val="24"/>
          <w:lang w:eastAsia="fr-FR"/>
        </w:rPr>
        <w:t xml:space="preserve"> at plant height. If irradiance fell below 200 µmol m</w:t>
      </w:r>
      <w:r w:rsidRPr="005C4949">
        <w:rPr>
          <w:rFonts w:ascii="Times New Roman" w:eastAsia="Times New Roman" w:hAnsi="Times New Roman"/>
          <w:sz w:val="24"/>
          <w:szCs w:val="24"/>
          <w:vertAlign w:val="superscript"/>
          <w:lang w:eastAsia="fr-FR"/>
        </w:rPr>
        <w:t>-2</w:t>
      </w:r>
      <w:r w:rsidRPr="005C4949">
        <w:rPr>
          <w:rFonts w:ascii="Times New Roman" w:eastAsia="Times New Roman" w:hAnsi="Times New Roman"/>
          <w:sz w:val="24"/>
          <w:szCs w:val="24"/>
          <w:lang w:eastAsia="fr-FR"/>
        </w:rPr>
        <w:t xml:space="preserve"> s</w:t>
      </w:r>
      <w:r w:rsidRPr="005C4949">
        <w:rPr>
          <w:rFonts w:ascii="Times New Roman" w:eastAsia="Times New Roman" w:hAnsi="Times New Roman"/>
          <w:sz w:val="24"/>
          <w:szCs w:val="24"/>
          <w:vertAlign w:val="superscript"/>
          <w:lang w:eastAsia="fr-FR"/>
        </w:rPr>
        <w:t>-1</w:t>
      </w:r>
      <w:r w:rsidR="00D42247">
        <w:rPr>
          <w:rFonts w:ascii="Times New Roman" w:eastAsia="Times New Roman" w:hAnsi="Times New Roman"/>
          <w:sz w:val="24"/>
          <w:szCs w:val="24"/>
          <w:lang w:eastAsia="fr-FR"/>
        </w:rPr>
        <w:t xml:space="preserve">, </w:t>
      </w:r>
      <w:r w:rsidRPr="005C4949">
        <w:rPr>
          <w:rFonts w:ascii="Times New Roman" w:eastAsia="Times New Roman" w:hAnsi="Times New Roman"/>
          <w:sz w:val="24"/>
          <w:szCs w:val="24"/>
          <w:lang w:eastAsia="fr-FR"/>
        </w:rPr>
        <w:t xml:space="preserve">supplementary lighting switched on automatically. In order to determine whether resistance was specific to a particular ecotype or species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selected cultivars (WAB56-104, CG14, NERICAs 1, 7, 9 and 10) were also infected with 4 different ecotypes of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and 2 ecotypes of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(Table 2.1).</w:t>
      </w:r>
    </w:p>
    <w:p w:rsidR="005C4949" w:rsidRPr="005C4949" w:rsidRDefault="005C4949" w:rsidP="005C4949">
      <w:pPr>
        <w:spacing w:before="120" w:after="0" w:line="360" w:lineRule="auto"/>
        <w:ind w:firstLine="360"/>
        <w:jc w:val="both"/>
        <w:rPr>
          <w:rFonts w:ascii="Times New Roman" w:eastAsia="Times New Roman" w:hAnsi="Times New Roman"/>
          <w:b/>
          <w:sz w:val="24"/>
          <w:szCs w:val="24"/>
          <w:lang w:eastAsia="fr-FR"/>
        </w:rPr>
      </w:pPr>
    </w:p>
    <w:p w:rsidR="005C4949" w:rsidRPr="005C4949" w:rsidRDefault="005C4949" w:rsidP="00BD3CE4">
      <w:pPr>
        <w:keepNext/>
        <w:keepLines/>
        <w:numPr>
          <w:ilvl w:val="0"/>
          <w:numId w:val="5"/>
        </w:numPr>
        <w:spacing w:before="200" w:after="0" w:line="360" w:lineRule="auto"/>
        <w:ind w:left="567" w:hanging="567"/>
        <w:jc w:val="both"/>
        <w:outlineLvl w:val="2"/>
        <w:rPr>
          <w:rFonts w:ascii="Times New Roman" w:eastAsia="Times New Roman" w:hAnsi="Times New Roman"/>
          <w:b/>
          <w:bCs/>
          <w:color w:val="000000"/>
          <w:sz w:val="24"/>
          <w:szCs w:val="24"/>
          <w:lang w:eastAsia="fr-FR"/>
        </w:rPr>
      </w:pPr>
      <w:bookmarkStart w:id="17" w:name="_Toc325313002"/>
      <w:r w:rsidRPr="005C4949">
        <w:rPr>
          <w:rFonts w:ascii="Times New Roman" w:eastAsia="Times New Roman" w:hAnsi="Times New Roman"/>
          <w:b/>
          <w:bCs/>
          <w:color w:val="000000"/>
          <w:sz w:val="24"/>
          <w:szCs w:val="24"/>
          <w:lang w:eastAsia="fr-FR"/>
        </w:rPr>
        <w:t xml:space="preserve">Quantification of post-attachment resistance and the effect of </w:t>
      </w:r>
      <w:r w:rsidRPr="005C4949">
        <w:rPr>
          <w:rFonts w:ascii="Times New Roman" w:eastAsia="Times New Roman" w:hAnsi="Times New Roman"/>
          <w:b/>
          <w:bCs/>
          <w:i/>
          <w:color w:val="000000"/>
          <w:sz w:val="24"/>
          <w:szCs w:val="24"/>
          <w:lang w:eastAsia="fr-FR"/>
        </w:rPr>
        <w:t>Striga</w:t>
      </w:r>
      <w:r w:rsidRPr="005C4949">
        <w:rPr>
          <w:rFonts w:ascii="Times New Roman" w:eastAsia="Times New Roman" w:hAnsi="Times New Roman"/>
          <w:b/>
          <w:bCs/>
          <w:color w:val="000000"/>
          <w:sz w:val="24"/>
          <w:szCs w:val="24"/>
          <w:lang w:eastAsia="fr-FR"/>
        </w:rPr>
        <w:t xml:space="preserve"> on host biomass</w:t>
      </w:r>
      <w:bookmarkEnd w:id="17"/>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Post-attachment resistance was quantified 21 days after infection (DAI) of the roots. Prior to harvest</w:t>
      </w:r>
      <w:r w:rsidR="00D42247">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the root system of each rhizotron was photographed using a Canon EOS 300D digital camera.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seedlings growing on the roots of each infected plant were then harvested, placed in Petri dishes and photographed using a Canon EOS 300D digital camera. The number and length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seedlings from each rice plant was determined from the Petri dish photographs using Image-Pro® (Media Cybernetics).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plants were then dried at 48 </w:t>
      </w:r>
      <w:r w:rsidRPr="005C4949">
        <w:rPr>
          <w:rFonts w:ascii="Times New Roman" w:eastAsia="Times New Roman" w:hAnsi="Times New Roman"/>
          <w:sz w:val="24"/>
          <w:szCs w:val="24"/>
          <w:vertAlign w:val="superscript"/>
          <w:lang w:eastAsia="fr-FR"/>
        </w:rPr>
        <w:t>o</w:t>
      </w:r>
      <w:r w:rsidRPr="005C4949">
        <w:rPr>
          <w:rFonts w:ascii="Times New Roman" w:eastAsia="Times New Roman" w:hAnsi="Times New Roman"/>
          <w:sz w:val="24"/>
          <w:szCs w:val="24"/>
          <w:lang w:eastAsia="fr-FR"/>
        </w:rPr>
        <w:t xml:space="preserve">C for 2 days and dry biomass per host plant determined. In order to assess the effect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on growth and partitioning of host biomass the number of tillers on control and infected plants was recorded 21 DAI and plants were harvested and separated into roots, stem (culm and leaf sheath) and leaves. Plant material was dried for one week at 48 °C and dry biomass was determined thereafter. The effect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on the host was quantified by expressing the above-ground biomass of infected plants as a percentage of uninfected control biomass.</w:t>
      </w:r>
    </w:p>
    <w:p w:rsidR="005C4949" w:rsidRPr="005C4949" w:rsidRDefault="005C4949" w:rsidP="00BD3CE4">
      <w:pPr>
        <w:keepNext/>
        <w:keepLines/>
        <w:numPr>
          <w:ilvl w:val="0"/>
          <w:numId w:val="5"/>
        </w:numPr>
        <w:spacing w:before="200" w:after="0" w:line="360" w:lineRule="auto"/>
        <w:ind w:left="567" w:hanging="567"/>
        <w:jc w:val="both"/>
        <w:outlineLvl w:val="2"/>
        <w:rPr>
          <w:rFonts w:ascii="Times New Roman" w:eastAsia="Times New Roman" w:hAnsi="Times New Roman"/>
          <w:b/>
          <w:bCs/>
          <w:color w:val="000000"/>
          <w:sz w:val="24"/>
          <w:szCs w:val="24"/>
          <w:lang w:eastAsia="fr-FR"/>
        </w:rPr>
      </w:pPr>
      <w:bookmarkStart w:id="18" w:name="_Toc325313003"/>
      <w:r w:rsidRPr="005C4949">
        <w:rPr>
          <w:rFonts w:ascii="Times New Roman" w:eastAsia="Times New Roman" w:hAnsi="Times New Roman"/>
          <w:b/>
          <w:bCs/>
          <w:color w:val="000000"/>
          <w:sz w:val="24"/>
          <w:szCs w:val="24"/>
          <w:lang w:eastAsia="fr-FR"/>
        </w:rPr>
        <w:lastRenderedPageBreak/>
        <w:t>The phenotype of resistance</w:t>
      </w:r>
      <w:bookmarkEnd w:id="18"/>
    </w:p>
    <w:p w:rsidR="005C4949" w:rsidRPr="005C4949" w:rsidRDefault="005C4949" w:rsidP="005C4949">
      <w:pPr>
        <w:autoSpaceDE w:val="0"/>
        <w:autoSpaceDN w:val="0"/>
        <w:adjustRightInd w:val="0"/>
        <w:spacing w:before="120" w:after="0" w:line="360" w:lineRule="auto"/>
        <w:ind w:firstLine="360"/>
        <w:jc w:val="both"/>
        <w:rPr>
          <w:rFonts w:ascii="Times New Roman" w:eastAsia="Times New Roman" w:hAnsi="Times New Roman"/>
          <w:color w:val="000000"/>
          <w:sz w:val="24"/>
          <w:szCs w:val="24"/>
          <w:lang w:eastAsia="en-GB"/>
        </w:rPr>
      </w:pPr>
      <w:r w:rsidRPr="005C4949">
        <w:rPr>
          <w:rFonts w:ascii="Times New Roman" w:eastAsia="Times New Roman" w:hAnsi="Times New Roman"/>
          <w:sz w:val="24"/>
          <w:szCs w:val="24"/>
          <w:lang w:eastAsia="fr-FR"/>
        </w:rPr>
        <w:t>The phenotype of resistance was investigated by photographing parasites developing on the root systems of each cultivar at different stages after infection using a Leica MZFLIII stereo microscope and Diagnostic Instruments camera (Model 7.4)</w:t>
      </w:r>
      <w:r w:rsidR="00D42247">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or by cutting small sections of root (with attached parasite) and mounting on a glass slide in water. The root tissue was then observed using an Olympus BX51 microscope (Olympus Optical Ltd, London, UK) using differential interference contrast (DIC) microscopy (Nomarski) and photographed using a digital camera (Olympus DP11; Olympus Optical Ltd). In order to examine the stage of parasite development on the host root, small sections of tissue were taken at intervals after infection and fixed and embedded in Technovit solution according to the manufacturer’s instructions. Small sections of root tissue plus parasite were placed into an eppendorf tube containing Carnoy’s fixative (4:1</w:t>
      </w:r>
      <w:r w:rsidR="00D42247">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100% EtOH: acetic acid) and vacuum infiltrated for 20 min. Samples were incubated in Carnoy’s fixative overnight and then washed with 2 × 100% EtOH for 2 hours each. Samples were transferred to 100% Technovit solution for 15 min and then transferred into fresh solution for 3 days. Samples were transferred into moulds and Technovit solution and hardener (1:2) added. As the Technovit resin became viscous, samples were positioned in the correct orientation for sectioning. The resin blocks were covered with foil and baked in an oven at 37 °C for 30-60 min. The resin blocks were mounted onto histoblocs, trimmed and sectioned using a microtome (Leica RM 2145). Sections (3-5 µm thick) were transferred to microscope slides </w:t>
      </w:r>
      <w:r w:rsidRPr="005C4949">
        <w:rPr>
          <w:rFonts w:ascii="Times New Roman" w:eastAsia="Times New Roman" w:hAnsi="Times New Roman"/>
          <w:color w:val="000000"/>
          <w:sz w:val="24"/>
          <w:szCs w:val="24"/>
          <w:lang w:eastAsia="en-GB"/>
        </w:rPr>
        <w:t>(polysine slides; SLS, Nottingham, UK). Sections were stained with Toluidine Blue O in 100 mM phosphate buffer</w:t>
      </w:r>
      <w:r w:rsidR="00D42247">
        <w:rPr>
          <w:rFonts w:ascii="Times New Roman" w:eastAsia="Times New Roman" w:hAnsi="Times New Roman"/>
          <w:color w:val="000000"/>
          <w:sz w:val="24"/>
          <w:szCs w:val="24"/>
          <w:lang w:eastAsia="en-GB"/>
        </w:rPr>
        <w:t>,</w:t>
      </w:r>
      <w:r w:rsidRPr="005C4949">
        <w:rPr>
          <w:rFonts w:ascii="Times New Roman" w:eastAsia="Times New Roman" w:hAnsi="Times New Roman"/>
          <w:color w:val="000000"/>
          <w:sz w:val="24"/>
          <w:szCs w:val="24"/>
          <w:lang w:eastAsia="en-GB"/>
        </w:rPr>
        <w:t xml:space="preserve"> pH 7.0, dried on a hot plate at 65 </w:t>
      </w:r>
      <w:r w:rsidRPr="005C4949">
        <w:rPr>
          <w:rFonts w:ascii="Times New Roman" w:eastAsia="Times New Roman" w:hAnsi="Times New Roman"/>
          <w:color w:val="000000"/>
          <w:sz w:val="24"/>
          <w:szCs w:val="24"/>
          <w:vertAlign w:val="superscript"/>
          <w:lang w:eastAsia="en-GB"/>
        </w:rPr>
        <w:t>o</w:t>
      </w:r>
      <w:r w:rsidRPr="005C4949">
        <w:rPr>
          <w:rFonts w:ascii="Times New Roman" w:eastAsia="Times New Roman" w:hAnsi="Times New Roman"/>
          <w:color w:val="000000"/>
          <w:sz w:val="24"/>
          <w:szCs w:val="24"/>
          <w:lang w:eastAsia="en-GB"/>
        </w:rPr>
        <w:t>C for 30 min and mounted with Depex (BDH). Sections were observed and photographed using the Olympus BX51 microscope and camera.</w:t>
      </w:r>
    </w:p>
    <w:p w:rsidR="005C4949" w:rsidRPr="005C4949" w:rsidRDefault="005C4949" w:rsidP="005C4949">
      <w:pPr>
        <w:autoSpaceDE w:val="0"/>
        <w:autoSpaceDN w:val="0"/>
        <w:adjustRightInd w:val="0"/>
        <w:spacing w:before="120" w:after="0" w:line="360" w:lineRule="auto"/>
        <w:ind w:firstLine="360"/>
        <w:jc w:val="both"/>
        <w:rPr>
          <w:rFonts w:ascii="Times New Roman" w:eastAsia="Times New Roman" w:hAnsi="Times New Roman"/>
          <w:color w:val="000000"/>
          <w:sz w:val="24"/>
          <w:szCs w:val="24"/>
          <w:lang w:eastAsia="en-GB"/>
        </w:rPr>
      </w:pPr>
    </w:p>
    <w:p w:rsidR="005C4949" w:rsidRPr="005C4949" w:rsidRDefault="005C4949" w:rsidP="00BD3CE4">
      <w:pPr>
        <w:keepNext/>
        <w:keepLines/>
        <w:numPr>
          <w:ilvl w:val="0"/>
          <w:numId w:val="5"/>
        </w:numPr>
        <w:spacing w:before="200" w:after="0" w:line="360" w:lineRule="auto"/>
        <w:ind w:left="567" w:hanging="567"/>
        <w:jc w:val="both"/>
        <w:outlineLvl w:val="2"/>
        <w:rPr>
          <w:rFonts w:ascii="Times New Roman" w:eastAsia="Times New Roman" w:hAnsi="Times New Roman"/>
          <w:b/>
          <w:bCs/>
          <w:color w:val="000000"/>
          <w:sz w:val="24"/>
          <w:szCs w:val="24"/>
          <w:lang w:eastAsia="fr-FR"/>
        </w:rPr>
      </w:pPr>
      <w:bookmarkStart w:id="19" w:name="_Toc325313004"/>
      <w:r w:rsidRPr="005C4949">
        <w:rPr>
          <w:rFonts w:ascii="Times New Roman" w:eastAsia="Times New Roman" w:hAnsi="Times New Roman"/>
          <w:b/>
          <w:bCs/>
          <w:color w:val="000000"/>
          <w:sz w:val="24"/>
          <w:szCs w:val="24"/>
          <w:lang w:eastAsia="fr-FR"/>
        </w:rPr>
        <w:t>Statistical analyses</w:t>
      </w:r>
      <w:bookmarkEnd w:id="19"/>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The statistical package R (version 2.8.1) was used for ANOVA and Pearson’s product-moment correlation analyses. Data for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dry biomass and number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seedlings were log-transformed to meet assumptions of ANOVA. Tukey’s honest significant difference test was then performed to calculate the corresponding critical honest significant difference (HSD) and </w:t>
      </w:r>
      <w:r w:rsidR="00B64BF7">
        <w:rPr>
          <w:rFonts w:ascii="Times New Roman" w:eastAsia="Times New Roman" w:hAnsi="Times New Roman"/>
          <w:sz w:val="24"/>
          <w:szCs w:val="24"/>
          <w:lang w:eastAsia="fr-FR"/>
        </w:rPr>
        <w:t>establish the different groups.</w:t>
      </w: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BD3CE4">
      <w:pPr>
        <w:keepNext/>
        <w:keepLines/>
        <w:numPr>
          <w:ilvl w:val="0"/>
          <w:numId w:val="4"/>
        </w:numPr>
        <w:spacing w:before="200" w:after="0" w:line="360" w:lineRule="auto"/>
        <w:ind w:left="426" w:hanging="426"/>
        <w:jc w:val="both"/>
        <w:outlineLvl w:val="1"/>
        <w:rPr>
          <w:rFonts w:ascii="Times New Roman" w:eastAsia="Times New Roman" w:hAnsi="Times New Roman"/>
          <w:b/>
          <w:bCs/>
          <w:color w:val="000000"/>
          <w:sz w:val="24"/>
          <w:szCs w:val="24"/>
          <w:lang w:val="en-US" w:eastAsia="fr-FR"/>
        </w:rPr>
      </w:pPr>
      <w:bookmarkStart w:id="20" w:name="_Toc325313005"/>
      <w:r w:rsidRPr="005C4949">
        <w:rPr>
          <w:rFonts w:ascii="Times New Roman" w:eastAsia="Times New Roman" w:hAnsi="Times New Roman"/>
          <w:b/>
          <w:bCs/>
          <w:color w:val="000000"/>
          <w:sz w:val="24"/>
          <w:szCs w:val="24"/>
          <w:lang w:val="en-US" w:eastAsia="fr-FR"/>
        </w:rPr>
        <w:lastRenderedPageBreak/>
        <w:t>Results</w:t>
      </w:r>
      <w:bookmarkEnd w:id="20"/>
    </w:p>
    <w:p w:rsidR="005C4949" w:rsidRPr="005C4949" w:rsidRDefault="005C4949" w:rsidP="00BD3CE4">
      <w:pPr>
        <w:keepNext/>
        <w:keepLines/>
        <w:numPr>
          <w:ilvl w:val="0"/>
          <w:numId w:val="6"/>
        </w:numPr>
        <w:spacing w:before="200" w:after="0" w:line="360" w:lineRule="auto"/>
        <w:ind w:left="567" w:hanging="567"/>
        <w:jc w:val="both"/>
        <w:outlineLvl w:val="2"/>
        <w:rPr>
          <w:rFonts w:ascii="Times New Roman" w:eastAsia="Times New Roman" w:hAnsi="Times New Roman"/>
          <w:b/>
          <w:bCs/>
          <w:color w:val="000000"/>
          <w:sz w:val="24"/>
          <w:szCs w:val="24"/>
          <w:lang w:val="en-US" w:eastAsia="fr-FR"/>
        </w:rPr>
      </w:pPr>
      <w:bookmarkStart w:id="21" w:name="_Toc325313006"/>
      <w:r w:rsidRPr="005C4949">
        <w:rPr>
          <w:rFonts w:ascii="Times New Roman" w:eastAsia="Times New Roman" w:hAnsi="Times New Roman"/>
          <w:b/>
          <w:bCs/>
          <w:color w:val="000000"/>
          <w:sz w:val="24"/>
          <w:szCs w:val="24"/>
          <w:lang w:eastAsia="fr-FR"/>
        </w:rPr>
        <w:t xml:space="preserve">How resistant are the NERICA rice cultivars to </w:t>
      </w:r>
      <w:r w:rsidRPr="005C4949">
        <w:rPr>
          <w:rFonts w:ascii="Times New Roman" w:eastAsia="Times New Roman" w:hAnsi="Times New Roman"/>
          <w:b/>
          <w:bCs/>
          <w:i/>
          <w:iCs/>
          <w:color w:val="000000"/>
          <w:sz w:val="24"/>
          <w:szCs w:val="24"/>
          <w:lang w:eastAsia="fr-FR"/>
        </w:rPr>
        <w:t>S. hermonthica</w:t>
      </w:r>
      <w:r w:rsidRPr="005C4949">
        <w:rPr>
          <w:rFonts w:ascii="Times New Roman" w:eastAsia="Times New Roman" w:hAnsi="Times New Roman"/>
          <w:b/>
          <w:bCs/>
          <w:color w:val="000000"/>
          <w:sz w:val="24"/>
          <w:szCs w:val="24"/>
          <w:lang w:eastAsia="fr-FR"/>
        </w:rPr>
        <w:t xml:space="preserve"> and </w:t>
      </w:r>
      <w:r w:rsidRPr="005C4949">
        <w:rPr>
          <w:rFonts w:ascii="Times New Roman" w:eastAsia="Times New Roman" w:hAnsi="Times New Roman"/>
          <w:b/>
          <w:bCs/>
          <w:i/>
          <w:iCs/>
          <w:color w:val="000000"/>
          <w:sz w:val="24"/>
          <w:szCs w:val="24"/>
          <w:lang w:eastAsia="fr-FR"/>
        </w:rPr>
        <w:t>S. asiatica?</w:t>
      </w:r>
      <w:bookmarkEnd w:id="21"/>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Figure 2.1 shows the mean biomass of </w:t>
      </w:r>
      <w:r w:rsidRPr="005C4949">
        <w:rPr>
          <w:rFonts w:ascii="Times New Roman" w:eastAsia="Times New Roman" w:hAnsi="Times New Roman"/>
          <w:i/>
          <w:iCs/>
          <w:sz w:val="24"/>
          <w:szCs w:val="24"/>
          <w:lang w:eastAsia="fr-FR"/>
        </w:rPr>
        <w:t xml:space="preserve">S. hermonthica </w:t>
      </w:r>
      <w:r w:rsidRPr="005C4949">
        <w:rPr>
          <w:rFonts w:ascii="Times New Roman" w:eastAsia="Times New Roman" w:hAnsi="Times New Roman"/>
          <w:sz w:val="24"/>
          <w:szCs w:val="24"/>
          <w:lang w:eastAsia="fr-FR"/>
        </w:rPr>
        <w:t>(Sh-Kibos) and</w:t>
      </w:r>
      <w:r w:rsidRPr="005C4949">
        <w:rPr>
          <w:rFonts w:ascii="Times New Roman" w:eastAsia="Times New Roman" w:hAnsi="Times New Roman"/>
          <w:i/>
          <w:iCs/>
          <w:sz w:val="24"/>
          <w:szCs w:val="24"/>
          <w:lang w:eastAsia="fr-FR"/>
        </w:rPr>
        <w:t xml:space="preserve"> S. asiatica </w:t>
      </w:r>
      <w:r w:rsidRPr="005C4949">
        <w:rPr>
          <w:rFonts w:ascii="Times New Roman" w:eastAsia="Times New Roman" w:hAnsi="Times New Roman"/>
          <w:sz w:val="24"/>
          <w:szCs w:val="24"/>
          <w:lang w:eastAsia="fr-FR"/>
        </w:rPr>
        <w:t>(Sa-USA) attached to the roots</w:t>
      </w:r>
      <w:r w:rsidRPr="005C4949">
        <w:rPr>
          <w:rFonts w:ascii="Times New Roman" w:eastAsia="Times New Roman" w:hAnsi="Times New Roman"/>
          <w:i/>
          <w:iCs/>
          <w:sz w:val="24"/>
          <w:szCs w:val="24"/>
          <w:lang w:eastAsia="fr-FR"/>
        </w:rPr>
        <w:t xml:space="preserve"> </w:t>
      </w:r>
      <w:r w:rsidRPr="005C4949">
        <w:rPr>
          <w:rFonts w:ascii="Times New Roman" w:eastAsia="Times New Roman" w:hAnsi="Times New Roman"/>
          <w:sz w:val="24"/>
          <w:szCs w:val="24"/>
          <w:lang w:eastAsia="fr-FR"/>
        </w:rPr>
        <w:t xml:space="preserve">of all 18 NERICA cultivars, their parents and two susceptible (IAC165 and Koshihikari) and two resistant (Nipponbare and Kasalath) cultivars, 21 days after infection (DAI). The NERICA cultivars and their parents exhibited a range of susceptibility to the two </w:t>
      </w:r>
      <w:r w:rsidRPr="005C4949">
        <w:rPr>
          <w:rFonts w:ascii="Times New Roman" w:eastAsia="Times New Roman" w:hAnsi="Times New Roman"/>
          <w:i/>
          <w:iCs/>
          <w:sz w:val="24"/>
          <w:szCs w:val="24"/>
          <w:lang w:eastAsia="fr-FR"/>
        </w:rPr>
        <w:t>Striga</w:t>
      </w:r>
      <w:r w:rsidRPr="005C4949">
        <w:rPr>
          <w:rFonts w:ascii="Times New Roman" w:eastAsia="Times New Roman" w:hAnsi="Times New Roman"/>
          <w:sz w:val="24"/>
          <w:szCs w:val="24"/>
          <w:lang w:eastAsia="fr-FR"/>
        </w:rPr>
        <w:t xml:space="preserve"> species and are ranked from most susceptible to most resistant to the </w:t>
      </w:r>
      <w:r w:rsidRPr="005C4949">
        <w:rPr>
          <w:rFonts w:ascii="Times New Roman" w:eastAsia="Times New Roman" w:hAnsi="Times New Roman"/>
          <w:i/>
          <w:iCs/>
          <w:sz w:val="24"/>
          <w:szCs w:val="24"/>
          <w:lang w:eastAsia="fr-FR"/>
        </w:rPr>
        <w:t>S. hermonthica</w:t>
      </w:r>
      <w:r w:rsidRPr="005C4949">
        <w:rPr>
          <w:rFonts w:ascii="Times New Roman" w:eastAsia="Times New Roman" w:hAnsi="Times New Roman"/>
          <w:sz w:val="24"/>
          <w:szCs w:val="24"/>
          <w:lang w:eastAsia="fr-FR"/>
        </w:rPr>
        <w:t xml:space="preserve"> ecotype from Kibos, Kenya. Interestingly, the cultivar ranking of resistance against this ecotype of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was quite similar to that of resistance against the ecotype of </w:t>
      </w:r>
      <w:r w:rsidRPr="005C4949">
        <w:rPr>
          <w:rFonts w:ascii="Times New Roman" w:eastAsia="Times New Roman" w:hAnsi="Times New Roman"/>
          <w:i/>
          <w:iCs/>
          <w:sz w:val="24"/>
          <w:szCs w:val="24"/>
          <w:lang w:eastAsia="fr-FR"/>
        </w:rPr>
        <w:t>S. asiatica</w:t>
      </w:r>
      <w:r w:rsidRPr="005C4949">
        <w:rPr>
          <w:rFonts w:ascii="Times New Roman" w:eastAsia="Times New Roman" w:hAnsi="Times New Roman"/>
          <w:sz w:val="24"/>
          <w:szCs w:val="24"/>
          <w:lang w:eastAsia="fr-FR"/>
        </w:rPr>
        <w:t xml:space="preserve"> teste</w:t>
      </w:r>
      <w:r w:rsidR="00B64BF7">
        <w:rPr>
          <w:rFonts w:ascii="Times New Roman" w:eastAsia="Times New Roman" w:hAnsi="Times New Roman"/>
          <w:sz w:val="24"/>
          <w:szCs w:val="24"/>
          <w:lang w:eastAsia="fr-FR"/>
        </w:rPr>
        <w:t>d in this experiment (Fig 2.1).</w:t>
      </w:r>
    </w:p>
    <w:p w:rsidR="003677F6" w:rsidRDefault="005C4949" w:rsidP="005C4949">
      <w:pPr>
        <w:spacing w:before="120" w:after="0" w:line="360" w:lineRule="auto"/>
        <w:ind w:firstLine="72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Some NERICA cultivars, e.g. NERICAs 7, 8, 9, 11 and 14 were very susceptible to </w:t>
      </w:r>
      <w:r w:rsidRPr="005C4949">
        <w:rPr>
          <w:rFonts w:ascii="Times New Roman" w:eastAsia="Times New Roman" w:hAnsi="Times New Roman"/>
          <w:i/>
          <w:iCs/>
          <w:sz w:val="24"/>
          <w:szCs w:val="24"/>
          <w:lang w:eastAsia="fr-FR"/>
        </w:rPr>
        <w:t>S. hermonthica</w:t>
      </w:r>
      <w:r w:rsidRPr="005C4949">
        <w:rPr>
          <w:rFonts w:ascii="Times New Roman" w:eastAsia="Times New Roman" w:hAnsi="Times New Roman"/>
          <w:sz w:val="24"/>
          <w:szCs w:val="24"/>
          <w:lang w:eastAsia="fr-FR"/>
        </w:rPr>
        <w:t xml:space="preserve"> supporting between 100 and 150 well developed parasites per host root system (Fig 2.1 and 2.2a). NERICAs 6, 15, 16, 18 and WAB56-104 were also susceptible</w:t>
      </w:r>
      <w:r w:rsidR="000649A9">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supporting between 40-100 parasites</w:t>
      </w:r>
      <w:r w:rsidR="000649A9">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although the parasites were, on average, smaller (Fig 2.2a). The remaining NERICA cultivars and CG14, WAB56-50 and WAB181-18 exhibited good levels of post-attachment resistance to the ecotypes of the two </w:t>
      </w:r>
      <w:r w:rsidRPr="005C4949">
        <w:rPr>
          <w:rFonts w:ascii="Times New Roman" w:eastAsia="Times New Roman" w:hAnsi="Times New Roman"/>
          <w:i/>
          <w:iCs/>
          <w:sz w:val="24"/>
          <w:szCs w:val="24"/>
          <w:lang w:eastAsia="fr-FR"/>
        </w:rPr>
        <w:t>Striga</w:t>
      </w:r>
      <w:r w:rsidRPr="005C4949">
        <w:rPr>
          <w:rFonts w:ascii="Times New Roman" w:eastAsia="Times New Roman" w:hAnsi="Times New Roman"/>
          <w:sz w:val="24"/>
          <w:szCs w:val="24"/>
          <w:lang w:eastAsia="fr-FR"/>
        </w:rPr>
        <w:t xml:space="preserve"> species (Fig 2.1 and 2.2). NERICAs 1 and 10 exhibited the greatest resistance to both </w:t>
      </w:r>
      <w:r w:rsidRPr="005C4949">
        <w:rPr>
          <w:rFonts w:ascii="Times New Roman" w:eastAsia="Times New Roman" w:hAnsi="Times New Roman"/>
          <w:i/>
          <w:iCs/>
          <w:sz w:val="24"/>
          <w:szCs w:val="24"/>
          <w:lang w:eastAsia="fr-FR"/>
        </w:rPr>
        <w:t>S. hermonthica</w:t>
      </w:r>
      <w:r w:rsidRPr="005C4949">
        <w:rPr>
          <w:rFonts w:ascii="Times New Roman" w:eastAsia="Times New Roman" w:hAnsi="Times New Roman"/>
          <w:sz w:val="24"/>
          <w:szCs w:val="24"/>
          <w:lang w:eastAsia="fr-FR"/>
        </w:rPr>
        <w:t xml:space="preserve"> and </w:t>
      </w:r>
      <w:r w:rsidRPr="005C4949">
        <w:rPr>
          <w:rFonts w:ascii="Times New Roman" w:eastAsia="Times New Roman" w:hAnsi="Times New Roman"/>
          <w:i/>
          <w:iCs/>
          <w:sz w:val="24"/>
          <w:szCs w:val="24"/>
          <w:lang w:eastAsia="fr-FR"/>
        </w:rPr>
        <w:t>S. asiatica</w:t>
      </w:r>
      <w:r w:rsidRPr="005C4949">
        <w:rPr>
          <w:rFonts w:ascii="Times New Roman" w:eastAsia="Times New Roman" w:hAnsi="Times New Roman"/>
          <w:sz w:val="24"/>
          <w:szCs w:val="24"/>
          <w:lang w:eastAsia="fr-FR"/>
        </w:rPr>
        <w:t xml:space="preserve"> and were more resistant than their </w:t>
      </w:r>
      <w:r w:rsidRPr="005C4949">
        <w:rPr>
          <w:rFonts w:ascii="Times New Roman" w:eastAsia="Times New Roman" w:hAnsi="Times New Roman"/>
          <w:i/>
          <w:iCs/>
          <w:sz w:val="24"/>
          <w:szCs w:val="24"/>
          <w:lang w:eastAsia="fr-FR"/>
        </w:rPr>
        <w:t>O.</w:t>
      </w:r>
      <w:r w:rsidRPr="005C4949">
        <w:rPr>
          <w:rFonts w:ascii="Times New Roman" w:eastAsia="Times New Roman" w:hAnsi="Times New Roman"/>
          <w:sz w:val="24"/>
          <w:szCs w:val="24"/>
          <w:lang w:eastAsia="fr-FR"/>
        </w:rPr>
        <w:t xml:space="preserve"> </w:t>
      </w:r>
      <w:r w:rsidRPr="005C4949">
        <w:rPr>
          <w:rFonts w:ascii="Times New Roman" w:eastAsia="Times New Roman" w:hAnsi="Times New Roman"/>
          <w:i/>
          <w:iCs/>
          <w:sz w:val="24"/>
          <w:szCs w:val="24"/>
          <w:lang w:eastAsia="fr-FR"/>
        </w:rPr>
        <w:t>glaberrima</w:t>
      </w:r>
      <w:r w:rsidRPr="005C4949">
        <w:rPr>
          <w:rFonts w:ascii="Times New Roman" w:eastAsia="Times New Roman" w:hAnsi="Times New Roman"/>
          <w:sz w:val="24"/>
          <w:szCs w:val="24"/>
          <w:lang w:eastAsia="fr-FR"/>
        </w:rPr>
        <w:t xml:space="preserve"> parent (CG14) and Nipponbare (Fig 2.1, 2.2 and 2.3 d - f). These cultivars had very few successful attachments at 21 DAI and the parasites were very small; less tha</w:t>
      </w:r>
      <w:r w:rsidR="00EB5B10">
        <w:rPr>
          <w:rFonts w:ascii="Times New Roman" w:eastAsia="Times New Roman" w:hAnsi="Times New Roman"/>
          <w:sz w:val="24"/>
          <w:szCs w:val="24"/>
          <w:lang w:eastAsia="fr-FR"/>
        </w:rPr>
        <w:t>n</w:t>
      </w:r>
      <w:r w:rsidRPr="005C4949">
        <w:rPr>
          <w:rFonts w:ascii="Times New Roman" w:eastAsia="Times New Roman" w:hAnsi="Times New Roman"/>
          <w:sz w:val="24"/>
          <w:szCs w:val="24"/>
          <w:lang w:eastAsia="fr-FR"/>
        </w:rPr>
        <w:t xml:space="preserve"> 3 mm (Sh-Kibos) and 1 mm (Sa-USA) in size (Fig 2.2a and 2.2b). In contrast, NERICAs 9 and 7 (Fig 2.3a and 2.3b) were more susceptible than their </w:t>
      </w:r>
      <w:r w:rsidRPr="005C4949">
        <w:rPr>
          <w:rFonts w:ascii="Times New Roman" w:eastAsia="Times New Roman" w:hAnsi="Times New Roman"/>
          <w:i/>
          <w:iCs/>
          <w:sz w:val="24"/>
          <w:szCs w:val="24"/>
          <w:lang w:eastAsia="fr-FR"/>
        </w:rPr>
        <w:t>O. sativa</w:t>
      </w:r>
      <w:r w:rsidRPr="005C4949">
        <w:rPr>
          <w:rFonts w:ascii="Times New Roman" w:eastAsia="Times New Roman" w:hAnsi="Times New Roman"/>
          <w:sz w:val="24"/>
          <w:szCs w:val="24"/>
          <w:lang w:eastAsia="fr-FR"/>
        </w:rPr>
        <w:t xml:space="preserve"> parent WAB56-104, (Fig 2.3c) and were as s</w:t>
      </w:r>
      <w:r w:rsidR="005B6CDC">
        <w:rPr>
          <w:rFonts w:ascii="Times New Roman" w:eastAsia="Times New Roman" w:hAnsi="Times New Roman"/>
          <w:sz w:val="24"/>
          <w:szCs w:val="24"/>
          <w:lang w:eastAsia="fr-FR"/>
        </w:rPr>
        <w:t xml:space="preserve">usceptible as IAC165 (Fig 2.1). </w:t>
      </w:r>
      <w:r w:rsidR="00A87757" w:rsidRPr="00CF1F60">
        <w:rPr>
          <w:rFonts w:ascii="Times New Roman" w:eastAsia="Times New Roman" w:hAnsi="Times New Roman"/>
          <w:i/>
          <w:sz w:val="24"/>
          <w:szCs w:val="24"/>
          <w:lang w:eastAsia="fr-FR"/>
        </w:rPr>
        <w:t>S</w:t>
      </w:r>
      <w:r w:rsidR="005B6CDC" w:rsidRPr="00CF1F60">
        <w:rPr>
          <w:rFonts w:ascii="Times New Roman" w:eastAsia="Times New Roman" w:hAnsi="Times New Roman"/>
          <w:i/>
          <w:sz w:val="24"/>
          <w:szCs w:val="24"/>
          <w:lang w:eastAsia="fr-FR"/>
        </w:rPr>
        <w:t>triga</w:t>
      </w:r>
      <w:r w:rsidR="00A87757" w:rsidRPr="00CF1F60">
        <w:rPr>
          <w:rFonts w:ascii="Times New Roman" w:eastAsia="Times New Roman" w:hAnsi="Times New Roman"/>
          <w:i/>
          <w:sz w:val="24"/>
          <w:szCs w:val="24"/>
          <w:lang w:eastAsia="fr-FR"/>
        </w:rPr>
        <w:t xml:space="preserve"> hermonthica</w:t>
      </w:r>
      <w:r w:rsidR="00A87757" w:rsidRPr="00CF1F60">
        <w:rPr>
          <w:rFonts w:ascii="Times New Roman" w:eastAsia="Times New Roman" w:hAnsi="Times New Roman"/>
          <w:sz w:val="24"/>
          <w:szCs w:val="24"/>
          <w:lang w:eastAsia="fr-FR"/>
        </w:rPr>
        <w:t xml:space="preserve"> parasites</w:t>
      </w:r>
      <w:r w:rsidRPr="00CF1F60">
        <w:rPr>
          <w:rFonts w:ascii="Times New Roman" w:eastAsia="Times New Roman" w:hAnsi="Times New Roman"/>
          <w:sz w:val="24"/>
          <w:szCs w:val="24"/>
          <w:lang w:eastAsia="fr-FR"/>
        </w:rPr>
        <w:t xml:space="preserve"> on the most susceptible cultivars grew rapidly and were relatively large. </w:t>
      </w:r>
      <w:r w:rsidR="00A87757" w:rsidRPr="00CF1F60">
        <w:rPr>
          <w:rFonts w:ascii="Times New Roman" w:eastAsia="Times New Roman" w:hAnsi="Times New Roman"/>
          <w:sz w:val="24"/>
          <w:szCs w:val="24"/>
          <w:lang w:eastAsia="fr-FR"/>
        </w:rPr>
        <w:t xml:space="preserve">The relationship between the increase in size of </w:t>
      </w:r>
      <w:r w:rsidR="00A87757" w:rsidRPr="00CF1F60">
        <w:rPr>
          <w:rFonts w:ascii="Times New Roman" w:eastAsia="Times New Roman" w:hAnsi="Times New Roman"/>
          <w:i/>
          <w:sz w:val="24"/>
          <w:szCs w:val="24"/>
          <w:lang w:eastAsia="fr-FR"/>
        </w:rPr>
        <w:t>S. asiatica</w:t>
      </w:r>
      <w:r w:rsidR="00A87757" w:rsidRPr="00CF1F60">
        <w:rPr>
          <w:rFonts w:ascii="Times New Roman" w:eastAsia="Times New Roman" w:hAnsi="Times New Roman"/>
          <w:sz w:val="24"/>
          <w:szCs w:val="24"/>
          <w:lang w:eastAsia="fr-FR"/>
        </w:rPr>
        <w:t xml:space="preserve"> attachments and increasing susceptibilit</w:t>
      </w:r>
      <w:r w:rsidR="004A103A" w:rsidRPr="00CF1F60">
        <w:rPr>
          <w:rFonts w:ascii="Times New Roman" w:eastAsia="Times New Roman" w:hAnsi="Times New Roman"/>
          <w:sz w:val="24"/>
          <w:szCs w:val="24"/>
          <w:lang w:eastAsia="fr-FR"/>
        </w:rPr>
        <w:t xml:space="preserve">y was not as clear (Fig 2.2.). </w:t>
      </w:r>
      <w:r w:rsidR="00A87757" w:rsidRPr="00CF1F60">
        <w:rPr>
          <w:rFonts w:ascii="Times New Roman" w:eastAsia="Times New Roman" w:hAnsi="Times New Roman"/>
          <w:sz w:val="24"/>
          <w:szCs w:val="24"/>
          <w:lang w:eastAsia="fr-FR"/>
        </w:rPr>
        <w:t xml:space="preserve">This may have been due to the fact that there were more </w:t>
      </w:r>
      <w:r w:rsidR="00A87757" w:rsidRPr="00CF1F60">
        <w:rPr>
          <w:rFonts w:ascii="Times New Roman" w:eastAsia="Times New Roman" w:hAnsi="Times New Roman"/>
          <w:i/>
          <w:sz w:val="24"/>
          <w:szCs w:val="24"/>
          <w:lang w:eastAsia="fr-FR"/>
        </w:rPr>
        <w:t>S. asi</w:t>
      </w:r>
      <w:r w:rsidR="003677F6" w:rsidRPr="00CF1F60">
        <w:rPr>
          <w:rFonts w:ascii="Times New Roman" w:eastAsia="Times New Roman" w:hAnsi="Times New Roman"/>
          <w:i/>
          <w:sz w:val="24"/>
          <w:szCs w:val="24"/>
          <w:lang w:eastAsia="fr-FR"/>
        </w:rPr>
        <w:t>a</w:t>
      </w:r>
      <w:r w:rsidR="00A87757" w:rsidRPr="00CF1F60">
        <w:rPr>
          <w:rFonts w:ascii="Times New Roman" w:eastAsia="Times New Roman" w:hAnsi="Times New Roman"/>
          <w:i/>
          <w:sz w:val="24"/>
          <w:szCs w:val="24"/>
          <w:lang w:eastAsia="fr-FR"/>
        </w:rPr>
        <w:t xml:space="preserve">tica </w:t>
      </w:r>
      <w:r w:rsidR="00A87757" w:rsidRPr="00CF1F60">
        <w:rPr>
          <w:rFonts w:ascii="Times New Roman" w:eastAsia="Times New Roman" w:hAnsi="Times New Roman"/>
          <w:sz w:val="24"/>
          <w:szCs w:val="24"/>
          <w:lang w:eastAsia="fr-FR"/>
        </w:rPr>
        <w:t xml:space="preserve">attachments on susceptible cultivars (than </w:t>
      </w:r>
      <w:r w:rsidR="00A87757" w:rsidRPr="00CF1F60">
        <w:rPr>
          <w:rFonts w:ascii="Times New Roman" w:eastAsia="Times New Roman" w:hAnsi="Times New Roman"/>
          <w:i/>
          <w:sz w:val="24"/>
          <w:szCs w:val="24"/>
          <w:lang w:eastAsia="fr-FR"/>
        </w:rPr>
        <w:t>S. hermonthica</w:t>
      </w:r>
      <w:r w:rsidR="00A87757" w:rsidRPr="00CF1F60">
        <w:rPr>
          <w:rFonts w:ascii="Times New Roman" w:eastAsia="Times New Roman" w:hAnsi="Times New Roman"/>
          <w:sz w:val="24"/>
          <w:szCs w:val="24"/>
          <w:lang w:eastAsia="fr-FR"/>
        </w:rPr>
        <w:t xml:space="preserve"> attachments) and that the available carbon supply from the host may have limited the</w:t>
      </w:r>
      <w:r w:rsidR="003677F6" w:rsidRPr="00CF1F60">
        <w:rPr>
          <w:rFonts w:ascii="Times New Roman" w:eastAsia="Times New Roman" w:hAnsi="Times New Roman"/>
          <w:sz w:val="24"/>
          <w:szCs w:val="24"/>
          <w:lang w:eastAsia="fr-FR"/>
        </w:rPr>
        <w:t>i</w:t>
      </w:r>
      <w:r w:rsidR="00A87757" w:rsidRPr="00CF1F60">
        <w:rPr>
          <w:rFonts w:ascii="Times New Roman" w:eastAsia="Times New Roman" w:hAnsi="Times New Roman"/>
          <w:sz w:val="24"/>
          <w:szCs w:val="24"/>
          <w:lang w:eastAsia="fr-FR"/>
        </w:rPr>
        <w:t>r size.</w:t>
      </w:r>
    </w:p>
    <w:p w:rsidR="00B8637B" w:rsidRDefault="005C4949" w:rsidP="000D739E">
      <w:pPr>
        <w:spacing w:before="120" w:after="0" w:line="360" w:lineRule="auto"/>
        <w:ind w:firstLine="72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Although the number of parasites undergoing a resistance response varied on the different NERICA cultivars</w:t>
      </w:r>
      <w:r w:rsidR="000649A9">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the visible phenotype of the resistance reaction to </w:t>
      </w:r>
    </w:p>
    <w:p w:rsidR="00B8637B" w:rsidRPr="005C4949" w:rsidRDefault="00B8637B" w:rsidP="00D571EC">
      <w:pPr>
        <w:spacing w:before="120" w:after="0" w:line="360" w:lineRule="auto"/>
        <w:rPr>
          <w:rFonts w:ascii="Times New Roman" w:eastAsia="Times New Roman" w:hAnsi="Times New Roman"/>
          <w:sz w:val="24"/>
          <w:szCs w:val="24"/>
          <w:lang w:eastAsia="fr-FR"/>
        </w:rPr>
      </w:pPr>
    </w:p>
    <w:p w:rsidR="005C4949" w:rsidRDefault="005C4949" w:rsidP="00D571EC">
      <w:pPr>
        <w:spacing w:before="120" w:after="0" w:line="360" w:lineRule="auto"/>
        <w:rPr>
          <w:rFonts w:ascii="Times New Roman" w:eastAsia="Times New Roman" w:hAnsi="Times New Roman"/>
          <w:sz w:val="24"/>
          <w:szCs w:val="24"/>
          <w:lang w:eastAsia="fr-FR"/>
        </w:rPr>
      </w:pPr>
    </w:p>
    <w:p w:rsidR="00B64BF7" w:rsidRDefault="00B64BF7" w:rsidP="00D571EC">
      <w:pPr>
        <w:spacing w:before="120" w:after="0" w:line="360" w:lineRule="auto"/>
        <w:rPr>
          <w:rFonts w:ascii="Times New Roman" w:eastAsia="Times New Roman" w:hAnsi="Times New Roman"/>
          <w:sz w:val="24"/>
          <w:szCs w:val="24"/>
          <w:lang w:eastAsia="fr-FR"/>
        </w:rPr>
      </w:pPr>
    </w:p>
    <w:p w:rsidR="00B64BF7" w:rsidRDefault="00B64BF7" w:rsidP="00D571EC">
      <w:pPr>
        <w:spacing w:before="120" w:after="0" w:line="360" w:lineRule="auto"/>
        <w:rPr>
          <w:rFonts w:ascii="Times New Roman" w:eastAsia="Times New Roman" w:hAnsi="Times New Roman"/>
          <w:sz w:val="24"/>
          <w:szCs w:val="24"/>
          <w:lang w:eastAsia="fr-FR"/>
        </w:rPr>
      </w:pPr>
    </w:p>
    <w:p w:rsidR="00B64BF7" w:rsidRPr="005C4949" w:rsidRDefault="00B64BF7" w:rsidP="00D571EC">
      <w:pPr>
        <w:spacing w:before="120" w:after="0" w:line="360" w:lineRule="auto"/>
        <w:rPr>
          <w:rFonts w:ascii="Times New Roman" w:eastAsia="Times New Roman" w:hAnsi="Times New Roman"/>
          <w:sz w:val="24"/>
          <w:szCs w:val="24"/>
          <w:lang w:eastAsia="fr-FR"/>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C4949" w:rsidRPr="005C4949" w:rsidTr="00774D0A">
        <w:tc>
          <w:tcPr>
            <w:tcW w:w="9242" w:type="dxa"/>
          </w:tcPr>
          <w:p w:rsidR="005C4949" w:rsidRPr="005C4949" w:rsidRDefault="00FC5A9A" w:rsidP="005C4949">
            <w:pPr>
              <w:rPr>
                <w:rFonts w:ascii="Times New Roman" w:eastAsia="Times New Roman" w:hAnsi="Times New Roman"/>
              </w:rPr>
            </w:pPr>
            <w:r>
              <w:rPr>
                <w:rFonts w:ascii="Times New Roman" w:eastAsia="Times New Roman" w:hAnsi="Times New Roman"/>
                <w:noProof/>
              </w:rPr>
              <w:drawing>
                <wp:inline distT="0" distB="0" distL="0" distR="0">
                  <wp:extent cx="5650951" cy="4086225"/>
                  <wp:effectExtent l="19050" t="0" r="6899"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5657109" cy="4090678"/>
                          </a:xfrm>
                          <a:prstGeom prst="rect">
                            <a:avLst/>
                          </a:prstGeom>
                          <a:noFill/>
                          <a:ln w="9525">
                            <a:noFill/>
                            <a:miter lim="800000"/>
                            <a:headEnd/>
                            <a:tailEnd/>
                          </a:ln>
                        </pic:spPr>
                      </pic:pic>
                    </a:graphicData>
                  </a:graphic>
                </wp:inline>
              </w:drawing>
            </w:r>
          </w:p>
        </w:tc>
      </w:tr>
    </w:tbl>
    <w:p w:rsidR="005C4949" w:rsidRPr="005C4949" w:rsidRDefault="005C4949" w:rsidP="005C4949">
      <w:pPr>
        <w:spacing w:after="0" w:line="240" w:lineRule="auto"/>
        <w:rPr>
          <w:rFonts w:ascii="Times New Roman" w:eastAsia="Times New Roman" w:hAnsi="Times New Roman"/>
          <w:sz w:val="24"/>
          <w:szCs w:val="24"/>
          <w:lang w:eastAsia="fr-FR"/>
        </w:rPr>
      </w:pPr>
    </w:p>
    <w:p w:rsidR="005C4949" w:rsidRPr="005C4949" w:rsidRDefault="005C4949" w:rsidP="005C4949">
      <w:pPr>
        <w:spacing w:after="0" w:line="360" w:lineRule="auto"/>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Figure 2.1 Evaluation of post-attachment resistance of New Rice for Africa (NERICA) cultivars to </w:t>
      </w:r>
      <w:r w:rsidRPr="005C4949">
        <w:rPr>
          <w:rFonts w:ascii="Times New Roman" w:eastAsia="Times New Roman" w:hAnsi="Times New Roman"/>
          <w:i/>
          <w:sz w:val="24"/>
          <w:szCs w:val="24"/>
          <w:lang w:eastAsia="fr-FR"/>
        </w:rPr>
        <w:t>Striga hermonthica</w:t>
      </w:r>
      <w:r w:rsidRPr="005C4949">
        <w:rPr>
          <w:rFonts w:ascii="Times New Roman" w:eastAsia="Times New Roman" w:hAnsi="Times New Roman"/>
          <w:sz w:val="24"/>
          <w:szCs w:val="24"/>
          <w:lang w:eastAsia="fr-FR"/>
        </w:rPr>
        <w:t xml:space="preserve"> (Sh-kibos, grey bars) and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(Sa-USA, black bars) ecotypes. One-way ANOVA showed that the genotype effect is highly significant (</w:t>
      </w:r>
      <w:r w:rsidRPr="005C4949">
        <w:rPr>
          <w:rFonts w:ascii="Times New Roman" w:eastAsia="Times New Roman" w:hAnsi="Times New Roman"/>
          <w:i/>
          <w:sz w:val="24"/>
          <w:szCs w:val="24"/>
          <w:lang w:eastAsia="fr-FR"/>
        </w:rPr>
        <w:t>P</w:t>
      </w:r>
      <w:r w:rsidRPr="005C4949">
        <w:rPr>
          <w:rFonts w:ascii="Times New Roman" w:eastAsia="Times New Roman" w:hAnsi="Times New Roman"/>
          <w:sz w:val="24"/>
          <w:szCs w:val="24"/>
          <w:lang w:eastAsia="fr-FR"/>
        </w:rPr>
        <w:t xml:space="preserve"> &lt; 0.0001) for both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ecotypes. Tukey’s honestly significant differences (HSDs, </w:t>
      </w:r>
      <w:r w:rsidRPr="005C4949">
        <w:rPr>
          <w:rFonts w:ascii="Times New Roman" w:eastAsia="Times New Roman" w:hAnsi="Times New Roman"/>
          <w:i/>
          <w:sz w:val="24"/>
          <w:szCs w:val="24"/>
          <w:lang w:eastAsia="fr-FR"/>
        </w:rPr>
        <w:t>P</w:t>
      </w:r>
      <w:r w:rsidRPr="005C4949">
        <w:rPr>
          <w:rFonts w:ascii="Times New Roman" w:eastAsia="Times New Roman" w:hAnsi="Times New Roman"/>
          <w:sz w:val="24"/>
          <w:szCs w:val="24"/>
          <w:lang w:eastAsia="fr-FR"/>
        </w:rPr>
        <w:t xml:space="preserve"> &lt; 0.05) are represented for each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ecotype. Data are presented as means ± SE.</w:t>
      </w:r>
    </w:p>
    <w:p w:rsidR="005C4949" w:rsidRPr="00D571EC" w:rsidRDefault="005C4949" w:rsidP="00D571EC">
      <w:pPr>
        <w:spacing w:before="120" w:after="0" w:line="360" w:lineRule="auto"/>
        <w:rPr>
          <w:rFonts w:ascii="Times New Roman" w:eastAsia="Times New Roman" w:hAnsi="Times New Roman"/>
          <w:sz w:val="24"/>
          <w:szCs w:val="24"/>
          <w:lang w:eastAsia="fr-FR"/>
        </w:rPr>
      </w:pPr>
    </w:p>
    <w:p w:rsidR="005C4949" w:rsidRPr="00D571EC" w:rsidRDefault="005C4949" w:rsidP="00D571EC">
      <w:pPr>
        <w:spacing w:after="0" w:line="360" w:lineRule="auto"/>
        <w:rPr>
          <w:rFonts w:ascii="Times New Roman" w:eastAsia="Times New Roman" w:hAnsi="Times New Roman"/>
          <w:sz w:val="24"/>
          <w:szCs w:val="24"/>
          <w:lang w:eastAsia="fr-FR"/>
        </w:rPr>
      </w:pPr>
    </w:p>
    <w:p w:rsidR="005C4949" w:rsidRPr="00D571EC" w:rsidRDefault="005C4949" w:rsidP="00D571EC">
      <w:pPr>
        <w:spacing w:after="0" w:line="360" w:lineRule="auto"/>
        <w:rPr>
          <w:rFonts w:ascii="Times New Roman" w:eastAsia="Times New Roman" w:hAnsi="Times New Roman"/>
          <w:sz w:val="24"/>
          <w:szCs w:val="24"/>
          <w:lang w:eastAsia="fr-FR"/>
        </w:rPr>
      </w:pPr>
    </w:p>
    <w:p w:rsidR="005C4949" w:rsidRPr="00D571EC" w:rsidRDefault="005C4949" w:rsidP="00D571EC">
      <w:pPr>
        <w:spacing w:after="0" w:line="360" w:lineRule="auto"/>
        <w:rPr>
          <w:rFonts w:ascii="Times New Roman" w:eastAsia="Times New Roman" w:hAnsi="Times New Roman"/>
          <w:sz w:val="24"/>
          <w:szCs w:val="24"/>
          <w:lang w:eastAsia="fr-FR"/>
        </w:rPr>
      </w:pPr>
    </w:p>
    <w:p w:rsidR="005C4949" w:rsidRPr="00D571EC" w:rsidRDefault="005C4949" w:rsidP="00D571EC">
      <w:pPr>
        <w:spacing w:after="0" w:line="360" w:lineRule="auto"/>
        <w:rPr>
          <w:rFonts w:ascii="Times New Roman" w:eastAsia="Times New Roman" w:hAnsi="Times New Roman"/>
          <w:sz w:val="24"/>
          <w:szCs w:val="24"/>
          <w:lang w:eastAsia="fr-FR"/>
        </w:rPr>
      </w:pPr>
    </w:p>
    <w:p w:rsidR="005C4949" w:rsidRPr="00D571EC" w:rsidRDefault="005C4949" w:rsidP="00D571EC">
      <w:pPr>
        <w:spacing w:after="0" w:line="360" w:lineRule="auto"/>
        <w:rPr>
          <w:rFonts w:ascii="Times New Roman" w:eastAsia="Times New Roman" w:hAnsi="Times New Roman"/>
          <w:sz w:val="24"/>
          <w:szCs w:val="24"/>
          <w:lang w:eastAsia="fr-FR"/>
        </w:rPr>
      </w:pPr>
    </w:p>
    <w:p w:rsidR="000D739E" w:rsidRPr="00D571EC" w:rsidRDefault="000D739E" w:rsidP="00D571EC">
      <w:pPr>
        <w:spacing w:after="0" w:line="360" w:lineRule="auto"/>
        <w:rPr>
          <w:rFonts w:ascii="Times New Roman" w:eastAsia="Times New Roman" w:hAnsi="Times New Roman"/>
          <w:sz w:val="24"/>
          <w:szCs w:val="24"/>
          <w:lang w:eastAsia="fr-FR"/>
        </w:rPr>
      </w:pPr>
    </w:p>
    <w:p w:rsidR="005C4949" w:rsidRPr="00D571EC" w:rsidRDefault="005C4949" w:rsidP="00B64BF7">
      <w:pPr>
        <w:spacing w:after="0" w:line="360" w:lineRule="auto"/>
        <w:rPr>
          <w:rFonts w:ascii="Times New Roman" w:eastAsia="Times New Roman" w:hAnsi="Times New Roman"/>
          <w:sz w:val="24"/>
          <w:szCs w:val="24"/>
          <w:lang w:eastAsia="fr-FR"/>
        </w:rPr>
      </w:pPr>
    </w:p>
    <w:p w:rsidR="005C4949" w:rsidRPr="00D571EC" w:rsidRDefault="005C4949" w:rsidP="00B64BF7">
      <w:pPr>
        <w:spacing w:after="0" w:line="360" w:lineRule="auto"/>
        <w:rPr>
          <w:rFonts w:ascii="Times New Roman" w:eastAsia="Times New Roman" w:hAnsi="Times New Roman"/>
          <w:sz w:val="24"/>
          <w:szCs w:val="24"/>
          <w:lang w:eastAsia="fr-FR"/>
        </w:rPr>
      </w:pPr>
    </w:p>
    <w:p w:rsidR="005C4949" w:rsidRPr="00D571EC" w:rsidRDefault="005C4949" w:rsidP="00B64BF7">
      <w:pPr>
        <w:spacing w:after="0" w:line="360" w:lineRule="auto"/>
        <w:rPr>
          <w:rFonts w:ascii="Times New Roman" w:eastAsia="Times New Roman" w:hAnsi="Times New Roman"/>
          <w:sz w:val="24"/>
          <w:szCs w:val="24"/>
          <w:lang w:eastAsia="fr-FR"/>
        </w:rPr>
      </w:pPr>
    </w:p>
    <w:p w:rsidR="005C4949" w:rsidRPr="00D571EC" w:rsidRDefault="005C4949" w:rsidP="00B64BF7">
      <w:pPr>
        <w:spacing w:after="0" w:line="360" w:lineRule="auto"/>
        <w:rPr>
          <w:rFonts w:ascii="Times New Roman" w:eastAsia="Times New Roman" w:hAnsi="Times New Roman"/>
          <w:sz w:val="24"/>
          <w:szCs w:val="24"/>
          <w:lang w:eastAsia="fr-FR"/>
        </w:rPr>
      </w:pPr>
    </w:p>
    <w:p w:rsidR="005C4949" w:rsidRPr="00D571EC" w:rsidRDefault="005C4949" w:rsidP="00B8637B">
      <w:pPr>
        <w:spacing w:after="0" w:line="360" w:lineRule="auto"/>
        <w:rPr>
          <w:rFonts w:ascii="Times New Roman" w:eastAsia="Times New Roman" w:hAnsi="Times New Roman"/>
          <w:sz w:val="24"/>
          <w:szCs w:val="24"/>
          <w:lang w:eastAsia="fr-FR"/>
        </w:rPr>
      </w:pPr>
    </w:p>
    <w:p w:rsidR="00B8637B" w:rsidRPr="00D571EC" w:rsidRDefault="00B8637B" w:rsidP="00B8637B">
      <w:pPr>
        <w:spacing w:after="0" w:line="360" w:lineRule="auto"/>
        <w:rPr>
          <w:rFonts w:ascii="Times New Roman" w:eastAsia="Times New Roman" w:hAnsi="Times New Roman"/>
          <w:sz w:val="24"/>
          <w:szCs w:val="24"/>
          <w:lang w:eastAsia="fr-FR"/>
        </w:rPr>
      </w:pPr>
    </w:p>
    <w:p w:rsidR="005C4949" w:rsidRPr="00D571EC" w:rsidRDefault="005C4949" w:rsidP="00B8637B">
      <w:pPr>
        <w:spacing w:after="0" w:line="360" w:lineRule="auto"/>
        <w:rPr>
          <w:rFonts w:ascii="Times New Roman" w:eastAsia="Times New Roman" w:hAnsi="Times New Roman"/>
          <w:sz w:val="24"/>
          <w:szCs w:val="24"/>
          <w:lang w:eastAsia="fr-FR"/>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C4949" w:rsidRPr="005C4949" w:rsidTr="00774D0A">
        <w:tc>
          <w:tcPr>
            <w:tcW w:w="9242" w:type="dxa"/>
          </w:tcPr>
          <w:p w:rsidR="005C4949" w:rsidRPr="005C4949" w:rsidRDefault="00B6114C" w:rsidP="005C4949">
            <w:pPr>
              <w:rPr>
                <w:rFonts w:eastAsia="Times New Roman"/>
              </w:rPr>
            </w:pPr>
            <w:r>
              <w:rPr>
                <w:rFonts w:eastAsia="Times New Roman"/>
                <w:noProof/>
              </w:rPr>
              <w:drawing>
                <wp:inline distT="0" distB="0" distL="0" distR="0">
                  <wp:extent cx="5657850" cy="3462564"/>
                  <wp:effectExtent l="19050" t="0" r="0" b="0"/>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a:stretch>
                            <a:fillRect/>
                          </a:stretch>
                        </pic:blipFill>
                        <pic:spPr bwMode="auto">
                          <a:xfrm>
                            <a:off x="0" y="0"/>
                            <a:ext cx="5657850" cy="3462564"/>
                          </a:xfrm>
                          <a:prstGeom prst="rect">
                            <a:avLst/>
                          </a:prstGeom>
                          <a:noFill/>
                          <a:ln w="9525">
                            <a:noFill/>
                            <a:miter lim="800000"/>
                            <a:headEnd/>
                            <a:tailEnd/>
                          </a:ln>
                        </pic:spPr>
                      </pic:pic>
                    </a:graphicData>
                  </a:graphic>
                </wp:inline>
              </w:drawing>
            </w:r>
          </w:p>
        </w:tc>
      </w:tr>
    </w:tbl>
    <w:p w:rsidR="005C4949" w:rsidRPr="005C4949" w:rsidRDefault="005C4949" w:rsidP="005C4949">
      <w:pPr>
        <w:spacing w:after="0" w:line="360" w:lineRule="auto"/>
        <w:jc w:val="both"/>
        <w:rPr>
          <w:rFonts w:ascii="Times New Roman" w:eastAsia="Times New Roman" w:hAnsi="Times New Roman"/>
          <w:sz w:val="24"/>
          <w:szCs w:val="24"/>
          <w:lang w:eastAsia="fr-FR"/>
        </w:rPr>
      </w:pPr>
    </w:p>
    <w:p w:rsidR="005C4949" w:rsidRPr="005C4949" w:rsidRDefault="005C4949" w:rsidP="005C4949">
      <w:pPr>
        <w:spacing w:after="0" w:line="360" w:lineRule="auto"/>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Figure 2.2 The relationship between the number and length of </w:t>
      </w:r>
      <w:r w:rsidRPr="005C4949">
        <w:rPr>
          <w:rFonts w:ascii="Times New Roman" w:eastAsia="Times New Roman" w:hAnsi="Times New Roman"/>
          <w:i/>
          <w:sz w:val="24"/>
          <w:szCs w:val="24"/>
          <w:lang w:eastAsia="fr-FR"/>
        </w:rPr>
        <w:t>Striga hermonthica</w:t>
      </w:r>
      <w:r w:rsidRPr="005C4949">
        <w:rPr>
          <w:rFonts w:ascii="Times New Roman" w:eastAsia="Times New Roman" w:hAnsi="Times New Roman"/>
          <w:sz w:val="24"/>
          <w:szCs w:val="24"/>
          <w:lang w:eastAsia="fr-FR"/>
        </w:rPr>
        <w:t xml:space="preserve"> (Sh-Kibos) (a) and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(Sa-USA) (b) seedlings attached to the roots of the New Rice for Africa (NERICA) cultivars. Data are presented as means ± SE. The genotypes used for further analyses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resistance are indicated as white symbols and are named. Pearson’s product-moment correlation probability and coefficient are indicated for each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ecotype.</w:t>
      </w:r>
    </w:p>
    <w:p w:rsidR="005C4949" w:rsidRDefault="005C4949" w:rsidP="00D571EC">
      <w:pPr>
        <w:spacing w:after="0" w:line="360" w:lineRule="auto"/>
        <w:jc w:val="both"/>
        <w:rPr>
          <w:rFonts w:ascii="Times New Roman" w:eastAsia="Times New Roman" w:hAnsi="Times New Roman"/>
          <w:sz w:val="24"/>
          <w:szCs w:val="24"/>
          <w:lang w:eastAsia="fr-FR"/>
        </w:rPr>
      </w:pPr>
    </w:p>
    <w:p w:rsidR="000D739E" w:rsidRPr="00D571EC" w:rsidRDefault="000D739E" w:rsidP="00D571EC">
      <w:pPr>
        <w:spacing w:after="0" w:line="360" w:lineRule="auto"/>
        <w:jc w:val="both"/>
        <w:rPr>
          <w:rFonts w:ascii="Times New Roman" w:eastAsia="Times New Roman" w:hAnsi="Times New Roman"/>
          <w:sz w:val="24"/>
          <w:szCs w:val="24"/>
          <w:lang w:eastAsia="fr-FR"/>
        </w:rPr>
      </w:pPr>
    </w:p>
    <w:p w:rsidR="005C4949" w:rsidRPr="00D571EC" w:rsidRDefault="005C4949" w:rsidP="00D571EC">
      <w:pPr>
        <w:spacing w:after="0" w:line="360" w:lineRule="auto"/>
        <w:jc w:val="both"/>
        <w:rPr>
          <w:rFonts w:ascii="Times New Roman" w:eastAsia="Times New Roman" w:hAnsi="Times New Roman"/>
          <w:sz w:val="24"/>
          <w:szCs w:val="24"/>
          <w:lang w:eastAsia="fr-FR"/>
        </w:rPr>
      </w:pPr>
    </w:p>
    <w:p w:rsidR="005C4949" w:rsidRPr="00D571EC" w:rsidRDefault="005C4949" w:rsidP="00D571EC">
      <w:pPr>
        <w:spacing w:after="0" w:line="360" w:lineRule="auto"/>
        <w:jc w:val="both"/>
        <w:rPr>
          <w:rFonts w:ascii="Times New Roman" w:eastAsia="Times New Roman" w:hAnsi="Times New Roman"/>
          <w:sz w:val="24"/>
          <w:szCs w:val="24"/>
          <w:lang w:eastAsia="fr-FR"/>
        </w:rPr>
      </w:pPr>
    </w:p>
    <w:p w:rsidR="005C4949" w:rsidRPr="00D571EC" w:rsidRDefault="005C4949" w:rsidP="00D571EC">
      <w:pPr>
        <w:spacing w:after="0" w:line="360" w:lineRule="auto"/>
        <w:jc w:val="both"/>
        <w:rPr>
          <w:rFonts w:ascii="Times New Roman" w:eastAsia="Times New Roman" w:hAnsi="Times New Roman"/>
          <w:sz w:val="24"/>
          <w:szCs w:val="24"/>
          <w:lang w:eastAsia="fr-FR"/>
        </w:rPr>
      </w:pPr>
    </w:p>
    <w:p w:rsidR="005C4949" w:rsidRPr="00D571EC" w:rsidRDefault="005C4949" w:rsidP="00D571EC">
      <w:pPr>
        <w:spacing w:after="0" w:line="360" w:lineRule="auto"/>
        <w:jc w:val="both"/>
        <w:rPr>
          <w:rFonts w:ascii="Times New Roman" w:eastAsia="Times New Roman" w:hAnsi="Times New Roman"/>
          <w:sz w:val="24"/>
          <w:szCs w:val="24"/>
          <w:lang w:eastAsia="fr-FR"/>
        </w:rPr>
      </w:pPr>
    </w:p>
    <w:p w:rsidR="005C4949" w:rsidRPr="00D571EC" w:rsidRDefault="005C4949" w:rsidP="00D571EC">
      <w:pPr>
        <w:spacing w:after="0" w:line="360" w:lineRule="auto"/>
        <w:jc w:val="both"/>
        <w:rPr>
          <w:rFonts w:ascii="Times New Roman" w:eastAsia="Times New Roman" w:hAnsi="Times New Roman"/>
          <w:sz w:val="24"/>
          <w:szCs w:val="24"/>
          <w:lang w:eastAsia="fr-FR"/>
        </w:rPr>
      </w:pPr>
    </w:p>
    <w:p w:rsidR="005C4949" w:rsidRPr="00D571EC" w:rsidRDefault="005C4949" w:rsidP="00D571EC">
      <w:pPr>
        <w:spacing w:after="0" w:line="360" w:lineRule="auto"/>
        <w:jc w:val="both"/>
        <w:rPr>
          <w:rFonts w:ascii="Times New Roman" w:eastAsia="Times New Roman" w:hAnsi="Times New Roman"/>
          <w:sz w:val="24"/>
          <w:szCs w:val="24"/>
          <w:lang w:eastAsia="fr-FR"/>
        </w:rPr>
      </w:pPr>
    </w:p>
    <w:p w:rsidR="005C4949" w:rsidRPr="00D571EC" w:rsidRDefault="005C4949" w:rsidP="00D571EC">
      <w:pPr>
        <w:spacing w:after="0" w:line="360" w:lineRule="auto"/>
        <w:jc w:val="both"/>
        <w:rPr>
          <w:rFonts w:ascii="Times New Roman" w:eastAsia="Times New Roman" w:hAnsi="Times New Roman"/>
          <w:sz w:val="24"/>
          <w:szCs w:val="24"/>
          <w:lang w:eastAsia="fr-FR"/>
        </w:rPr>
      </w:pPr>
    </w:p>
    <w:p w:rsidR="005C4949" w:rsidRPr="00D571EC" w:rsidRDefault="005C4949" w:rsidP="00D571EC">
      <w:pPr>
        <w:spacing w:after="0" w:line="360" w:lineRule="auto"/>
        <w:jc w:val="both"/>
        <w:rPr>
          <w:rFonts w:ascii="Times New Roman" w:eastAsia="Times New Roman" w:hAnsi="Times New Roman"/>
          <w:sz w:val="24"/>
          <w:szCs w:val="24"/>
          <w:lang w:eastAsia="fr-FR"/>
        </w:rPr>
      </w:pPr>
    </w:p>
    <w:p w:rsidR="005C4949" w:rsidRPr="00D571EC" w:rsidRDefault="005C4949" w:rsidP="00D571EC">
      <w:pPr>
        <w:spacing w:after="0" w:line="360" w:lineRule="auto"/>
        <w:jc w:val="both"/>
        <w:rPr>
          <w:rFonts w:ascii="Times New Roman" w:eastAsia="Times New Roman" w:hAnsi="Times New Roman"/>
          <w:sz w:val="24"/>
          <w:szCs w:val="24"/>
          <w:lang w:eastAsia="fr-FR"/>
        </w:rPr>
      </w:pPr>
    </w:p>
    <w:p w:rsidR="005C4949" w:rsidRPr="00D571EC" w:rsidRDefault="005C4949" w:rsidP="00D571EC">
      <w:pPr>
        <w:spacing w:after="0" w:line="360" w:lineRule="auto"/>
        <w:jc w:val="both"/>
        <w:rPr>
          <w:rFonts w:ascii="Times New Roman" w:eastAsia="Times New Roman" w:hAnsi="Times New Roman"/>
          <w:sz w:val="24"/>
          <w:szCs w:val="24"/>
          <w:lang w:eastAsia="fr-FR"/>
        </w:rPr>
      </w:pPr>
    </w:p>
    <w:p w:rsidR="005C4949" w:rsidRPr="00D571EC" w:rsidRDefault="005C4949" w:rsidP="00D571EC">
      <w:pPr>
        <w:spacing w:after="0" w:line="360" w:lineRule="auto"/>
        <w:jc w:val="both"/>
        <w:rPr>
          <w:rFonts w:ascii="Times New Roman" w:eastAsia="Times New Roman" w:hAnsi="Times New Roman"/>
          <w:sz w:val="24"/>
          <w:szCs w:val="24"/>
          <w:lang w:eastAsia="fr-FR"/>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C4949" w:rsidRPr="005C4949" w:rsidTr="00774D0A">
        <w:tc>
          <w:tcPr>
            <w:tcW w:w="8720" w:type="dxa"/>
          </w:tcPr>
          <w:p w:rsidR="005C4949" w:rsidRPr="005C4949" w:rsidRDefault="005C4949" w:rsidP="005C4949">
            <w:pPr>
              <w:spacing w:line="360" w:lineRule="auto"/>
              <w:jc w:val="both"/>
              <w:rPr>
                <w:rFonts w:ascii="Times New Roman" w:eastAsia="Times New Roman" w:hAnsi="Times New Roman"/>
              </w:rPr>
            </w:pPr>
            <w:r w:rsidRPr="005C4949">
              <w:rPr>
                <w:rFonts w:ascii="Times New Roman" w:eastAsia="Times New Roman" w:hAnsi="Times New Roman"/>
                <w:noProof/>
              </w:rPr>
              <w:drawing>
                <wp:inline distT="0" distB="0" distL="0" distR="0">
                  <wp:extent cx="5400675" cy="4452396"/>
                  <wp:effectExtent l="19050" t="0" r="9525"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5403215" cy="4454490"/>
                          </a:xfrm>
                          <a:prstGeom prst="rect">
                            <a:avLst/>
                          </a:prstGeom>
                          <a:noFill/>
                          <a:ln w="9525">
                            <a:noFill/>
                            <a:miter lim="800000"/>
                            <a:headEnd/>
                            <a:tailEnd/>
                          </a:ln>
                        </pic:spPr>
                      </pic:pic>
                    </a:graphicData>
                  </a:graphic>
                </wp:inline>
              </w:drawing>
            </w:r>
          </w:p>
        </w:tc>
      </w:tr>
    </w:tbl>
    <w:p w:rsidR="005C4949" w:rsidRPr="005C4949" w:rsidRDefault="005C4949" w:rsidP="005C4949">
      <w:pPr>
        <w:spacing w:after="0" w:line="360" w:lineRule="auto"/>
        <w:jc w:val="both"/>
        <w:rPr>
          <w:rFonts w:ascii="Times New Roman" w:eastAsia="Times New Roman" w:hAnsi="Times New Roman"/>
          <w:sz w:val="24"/>
          <w:szCs w:val="24"/>
          <w:lang w:eastAsia="fr-FR"/>
        </w:rPr>
      </w:pPr>
    </w:p>
    <w:p w:rsidR="005C4949" w:rsidRPr="005C4949" w:rsidRDefault="005C4949" w:rsidP="005C4949">
      <w:pPr>
        <w:spacing w:after="0" w:line="360" w:lineRule="auto"/>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Figure 2.3 </w:t>
      </w:r>
      <w:r w:rsidRPr="005C4949">
        <w:rPr>
          <w:rFonts w:ascii="Times New Roman" w:eastAsia="Times New Roman" w:hAnsi="Times New Roman"/>
          <w:i/>
          <w:sz w:val="24"/>
          <w:szCs w:val="24"/>
          <w:lang w:eastAsia="fr-FR"/>
        </w:rPr>
        <w:t>Striga hermonthica</w:t>
      </w:r>
      <w:r w:rsidRPr="005C4949">
        <w:rPr>
          <w:rFonts w:ascii="Times New Roman" w:eastAsia="Times New Roman" w:hAnsi="Times New Roman"/>
          <w:sz w:val="24"/>
          <w:szCs w:val="24"/>
          <w:lang w:eastAsia="fr-FR"/>
        </w:rPr>
        <w:t xml:space="preserve"> (Sh-Kibos) growing on the roots of selected New Rice for Africa (NERICA) cultivars (in rhizotrons) 21 days after infection. NERICAs 7 and 9 are very susceptible, showing many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attachments (a, b). Fewer parasites attached to WAB56-104 (c), and CG14, NERICAs 1 and 10 exhibited good levels of resistance to the parasite with only few viable attachments (d-f).</w:t>
      </w:r>
    </w:p>
    <w:p w:rsidR="005C4949" w:rsidRDefault="005C4949" w:rsidP="00D571EC">
      <w:pPr>
        <w:spacing w:after="0" w:line="360" w:lineRule="auto"/>
        <w:jc w:val="both"/>
        <w:rPr>
          <w:rFonts w:ascii="Times New Roman" w:eastAsia="Times New Roman" w:hAnsi="Times New Roman"/>
          <w:sz w:val="24"/>
          <w:szCs w:val="24"/>
          <w:lang w:eastAsia="fr-FR"/>
        </w:rPr>
      </w:pPr>
    </w:p>
    <w:p w:rsidR="000D739E" w:rsidRDefault="000D739E" w:rsidP="00D571EC">
      <w:pPr>
        <w:spacing w:after="0" w:line="360" w:lineRule="auto"/>
        <w:jc w:val="both"/>
        <w:rPr>
          <w:rFonts w:ascii="Times New Roman" w:eastAsia="Times New Roman" w:hAnsi="Times New Roman"/>
          <w:sz w:val="24"/>
          <w:szCs w:val="24"/>
          <w:lang w:eastAsia="fr-FR"/>
        </w:rPr>
      </w:pPr>
    </w:p>
    <w:p w:rsidR="000D739E" w:rsidRPr="005C4949" w:rsidRDefault="000D739E" w:rsidP="00D571EC">
      <w:pPr>
        <w:spacing w:after="0" w:line="360" w:lineRule="auto"/>
        <w:jc w:val="both"/>
        <w:rPr>
          <w:rFonts w:ascii="Times New Roman" w:eastAsia="Times New Roman" w:hAnsi="Times New Roman"/>
          <w:sz w:val="24"/>
          <w:szCs w:val="24"/>
          <w:lang w:eastAsia="fr-FR"/>
        </w:rPr>
      </w:pPr>
    </w:p>
    <w:p w:rsidR="005C4949" w:rsidRPr="005C4949" w:rsidRDefault="005C4949" w:rsidP="00D571EC">
      <w:pPr>
        <w:spacing w:after="0" w:line="360" w:lineRule="auto"/>
        <w:jc w:val="both"/>
        <w:rPr>
          <w:rFonts w:ascii="Times New Roman" w:eastAsia="Times New Roman" w:hAnsi="Times New Roman"/>
          <w:sz w:val="24"/>
          <w:szCs w:val="24"/>
          <w:lang w:eastAsia="fr-FR"/>
        </w:rPr>
      </w:pPr>
    </w:p>
    <w:p w:rsidR="005C4949" w:rsidRPr="005C4949" w:rsidRDefault="005C4949" w:rsidP="00D571EC">
      <w:pPr>
        <w:spacing w:after="0" w:line="360" w:lineRule="auto"/>
        <w:jc w:val="both"/>
        <w:rPr>
          <w:rFonts w:ascii="Times New Roman" w:eastAsia="Times New Roman" w:hAnsi="Times New Roman"/>
          <w:sz w:val="24"/>
          <w:szCs w:val="24"/>
          <w:lang w:eastAsia="fr-FR"/>
        </w:rPr>
      </w:pPr>
    </w:p>
    <w:p w:rsidR="005C4949" w:rsidRPr="005C4949" w:rsidRDefault="005C4949" w:rsidP="00D571EC">
      <w:pPr>
        <w:spacing w:after="0" w:line="360" w:lineRule="auto"/>
        <w:jc w:val="both"/>
        <w:rPr>
          <w:rFonts w:ascii="Times New Roman" w:eastAsia="Times New Roman" w:hAnsi="Times New Roman"/>
          <w:sz w:val="24"/>
          <w:szCs w:val="24"/>
          <w:lang w:eastAsia="fr-FR"/>
        </w:rPr>
      </w:pPr>
    </w:p>
    <w:p w:rsidR="005C4949" w:rsidRPr="005C4949" w:rsidRDefault="005C4949" w:rsidP="00D571EC">
      <w:pPr>
        <w:spacing w:after="0" w:line="360" w:lineRule="auto"/>
        <w:jc w:val="both"/>
        <w:rPr>
          <w:rFonts w:ascii="Times New Roman" w:eastAsia="Times New Roman" w:hAnsi="Times New Roman"/>
          <w:sz w:val="24"/>
          <w:szCs w:val="24"/>
          <w:lang w:eastAsia="fr-FR"/>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C4949" w:rsidRPr="005C4949" w:rsidTr="00774D0A">
        <w:tc>
          <w:tcPr>
            <w:tcW w:w="8720" w:type="dxa"/>
          </w:tcPr>
          <w:p w:rsidR="005C4949" w:rsidRPr="005C4949" w:rsidRDefault="005C4949" w:rsidP="005C4949">
            <w:pPr>
              <w:spacing w:line="360" w:lineRule="auto"/>
              <w:jc w:val="both"/>
              <w:rPr>
                <w:rFonts w:ascii="Times New Roman" w:eastAsia="Times New Roman" w:hAnsi="Times New Roman"/>
              </w:rPr>
            </w:pPr>
            <w:r w:rsidRPr="005C4949">
              <w:rPr>
                <w:rFonts w:ascii="Times New Roman" w:eastAsia="Times New Roman" w:hAnsi="Times New Roman"/>
                <w:noProof/>
              </w:rPr>
              <w:lastRenderedPageBreak/>
              <w:drawing>
                <wp:inline distT="0" distB="0" distL="0" distR="0">
                  <wp:extent cx="3683289" cy="6305550"/>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3688147" cy="6313866"/>
                          </a:xfrm>
                          <a:prstGeom prst="rect">
                            <a:avLst/>
                          </a:prstGeom>
                          <a:noFill/>
                          <a:ln w="9525">
                            <a:noFill/>
                            <a:miter lim="800000"/>
                            <a:headEnd/>
                            <a:tailEnd/>
                          </a:ln>
                        </pic:spPr>
                      </pic:pic>
                    </a:graphicData>
                  </a:graphic>
                </wp:inline>
              </w:drawing>
            </w:r>
          </w:p>
        </w:tc>
      </w:tr>
    </w:tbl>
    <w:p w:rsidR="005C4949" w:rsidRPr="005C4949" w:rsidRDefault="005C4949" w:rsidP="005C4949">
      <w:pPr>
        <w:spacing w:after="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Figure 2.4 The phenotype of resistance in the New Rice for Africa (NERICA) cultivars to </w:t>
      </w:r>
      <w:r w:rsidRPr="005C4949">
        <w:rPr>
          <w:rFonts w:ascii="Times New Roman" w:eastAsia="Times New Roman" w:hAnsi="Times New Roman"/>
          <w:i/>
          <w:sz w:val="24"/>
          <w:szCs w:val="24"/>
          <w:lang w:eastAsia="fr-FR"/>
        </w:rPr>
        <w:t>Striga hermonthica</w:t>
      </w:r>
      <w:r w:rsidRPr="005C4949">
        <w:rPr>
          <w:rFonts w:ascii="Times New Roman" w:eastAsia="Times New Roman" w:hAnsi="Times New Roman"/>
          <w:sz w:val="24"/>
          <w:szCs w:val="24"/>
          <w:lang w:eastAsia="fr-FR"/>
        </w:rPr>
        <w:t xml:space="preserve"> (Sh-Kibos). (a, b) The phenotype of resistance against both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(Sh-Kibos) and </w:t>
      </w:r>
      <w:r w:rsidRPr="005C4949">
        <w:rPr>
          <w:rFonts w:ascii="Times New Roman" w:eastAsia="Times New Roman" w:hAnsi="Times New Roman"/>
          <w:i/>
          <w:sz w:val="24"/>
          <w:szCs w:val="24"/>
          <w:lang w:eastAsia="fr-FR"/>
        </w:rPr>
        <w:t>S.asiatica</w:t>
      </w:r>
      <w:r w:rsidRPr="005C4949">
        <w:rPr>
          <w:rFonts w:ascii="Times New Roman" w:eastAsia="Times New Roman" w:hAnsi="Times New Roman"/>
          <w:sz w:val="24"/>
          <w:szCs w:val="24"/>
          <w:lang w:eastAsia="fr-FR"/>
        </w:rPr>
        <w:t xml:space="preserve"> (Sa-USA) is associated with intense necrosis at the site of attachment. (c-f) Transverse sections through the root and parasite attachment in compatible and incompatible interactions 6 days after infection with pre-germinated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(Sh-Kibos) seeds. (c) In the compatible interaction (NERICA 7), the parasite has penetrated the cortex and endodermis, and is beginning to form parasite-host xylem connections. (d, e) In many </w:t>
      </w:r>
      <w:r w:rsidR="00EB5B10">
        <w:rPr>
          <w:rFonts w:ascii="Times New Roman" w:eastAsia="Times New Roman" w:hAnsi="Times New Roman"/>
          <w:sz w:val="24"/>
          <w:szCs w:val="24"/>
          <w:lang w:eastAsia="fr-FR"/>
        </w:rPr>
        <w:t>in</w:t>
      </w:r>
      <w:r w:rsidRPr="005C4949">
        <w:rPr>
          <w:rFonts w:ascii="Times New Roman" w:eastAsia="Times New Roman" w:hAnsi="Times New Roman"/>
          <w:sz w:val="24"/>
          <w:szCs w:val="24"/>
          <w:lang w:eastAsia="fr-FR"/>
        </w:rPr>
        <w:t>compatible interactions (e.g. CG14, NERICAs 1 and 10), the parasite penetrates the cortex, but is unable to traverse the endodermis and form a connection with the xylem of vessels of the host. (f) In some interactions, the parasite is able to penetrate the endodermis and establish a few connections to the vascular system. However, this is associated with the deposition of dense staining material and the parasites remain small (e.g. NERICA 10).</w:t>
      </w:r>
    </w:p>
    <w:p w:rsidR="005C4949" w:rsidRPr="005C4949" w:rsidRDefault="005B6CDC" w:rsidP="005C4949">
      <w:pPr>
        <w:spacing w:before="120" w:after="0" w:line="360" w:lineRule="auto"/>
        <w:jc w:val="both"/>
        <w:rPr>
          <w:rFonts w:ascii="Times New Roman" w:eastAsia="Times New Roman" w:hAnsi="Times New Roman"/>
          <w:sz w:val="24"/>
          <w:szCs w:val="24"/>
          <w:lang w:eastAsia="fr-FR"/>
        </w:rPr>
      </w:pPr>
      <w:r w:rsidRPr="005C4949">
        <w:rPr>
          <w:rFonts w:ascii="Times New Roman" w:eastAsia="Times New Roman" w:hAnsi="Times New Roman"/>
          <w:i/>
          <w:sz w:val="24"/>
          <w:szCs w:val="24"/>
          <w:lang w:eastAsia="fr-FR"/>
        </w:rPr>
        <w:lastRenderedPageBreak/>
        <w:t>S.</w:t>
      </w:r>
      <w:r>
        <w:rPr>
          <w:rFonts w:ascii="Times New Roman" w:eastAsia="Times New Roman" w:hAnsi="Times New Roman"/>
          <w:i/>
          <w:sz w:val="24"/>
          <w:szCs w:val="24"/>
          <w:lang w:eastAsia="fr-FR"/>
        </w:rPr>
        <w:t xml:space="preserve"> </w:t>
      </w:r>
      <w:r w:rsidRPr="005C4949">
        <w:rPr>
          <w:rFonts w:ascii="Times New Roman" w:eastAsia="Times New Roman" w:hAnsi="Times New Roman"/>
          <w:i/>
          <w:sz w:val="24"/>
          <w:szCs w:val="24"/>
          <w:lang w:eastAsia="fr-FR"/>
        </w:rPr>
        <w:t>hermonthica</w:t>
      </w:r>
      <w:r w:rsidRPr="005C4949">
        <w:rPr>
          <w:rFonts w:ascii="Times New Roman" w:eastAsia="Times New Roman" w:hAnsi="Times New Roman"/>
          <w:sz w:val="24"/>
          <w:szCs w:val="24"/>
          <w:lang w:eastAsia="fr-FR"/>
        </w:rPr>
        <w:t xml:space="preserve"> and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was similar (Fig 2.4a and 2.4b). </w:t>
      </w:r>
      <w:r w:rsidRPr="005C4949">
        <w:rPr>
          <w:rFonts w:ascii="Times New Roman" w:eastAsia="Times New Roman" w:hAnsi="Times New Roman"/>
          <w:i/>
          <w:sz w:val="24"/>
          <w:szCs w:val="24"/>
          <w:lang w:eastAsia="fr-FR"/>
        </w:rPr>
        <w:t>S</w:t>
      </w:r>
      <w:r>
        <w:rPr>
          <w:rFonts w:ascii="Times New Roman" w:eastAsia="Times New Roman" w:hAnsi="Times New Roman"/>
          <w:i/>
          <w:sz w:val="24"/>
          <w:szCs w:val="24"/>
          <w:lang w:eastAsia="fr-FR"/>
        </w:rPr>
        <w:t>triga</w:t>
      </w:r>
      <w:r w:rsidRPr="005C4949">
        <w:rPr>
          <w:rFonts w:ascii="Times New Roman" w:eastAsia="Times New Roman" w:hAnsi="Times New Roman"/>
          <w:i/>
          <w:sz w:val="24"/>
          <w:szCs w:val="24"/>
          <w:lang w:eastAsia="fr-FR"/>
        </w:rPr>
        <w:t xml:space="preserve"> hermonthica</w:t>
      </w:r>
      <w:r w:rsidRPr="005C4949">
        <w:rPr>
          <w:rFonts w:ascii="Times New Roman" w:eastAsia="Times New Roman" w:hAnsi="Times New Roman"/>
          <w:sz w:val="24"/>
          <w:szCs w:val="24"/>
          <w:lang w:eastAsia="fr-FR"/>
        </w:rPr>
        <w:t xml:space="preserve"> and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attached to the root systems of the NERICA cultivars within 2-3 days of</w:t>
      </w:r>
      <w:r>
        <w:rPr>
          <w:rFonts w:ascii="Times New Roman" w:eastAsia="Times New Roman" w:hAnsi="Times New Roman"/>
          <w:sz w:val="24"/>
          <w:szCs w:val="24"/>
          <w:lang w:eastAsia="fr-FR"/>
        </w:rPr>
        <w:t xml:space="preserve"> </w:t>
      </w:r>
      <w:r w:rsidR="005C4949" w:rsidRPr="005C4949">
        <w:rPr>
          <w:rFonts w:ascii="Times New Roman" w:eastAsia="Times New Roman" w:hAnsi="Times New Roman"/>
          <w:sz w:val="24"/>
          <w:szCs w:val="24"/>
          <w:lang w:eastAsia="fr-FR"/>
        </w:rPr>
        <w:t xml:space="preserve">inoculation in both susceptible and resistant interactions. However by day 7 parasites that had elicited a host resistance response were clearly dying as haustoria failed to increase in size and the host root exhibited an intense necrosis at the site of attachment (Fig 2.4a and 2.4b). In susceptible interactions </w:t>
      </w:r>
      <w:r w:rsidR="005C4949" w:rsidRPr="005C4949">
        <w:rPr>
          <w:rFonts w:ascii="Times New Roman" w:eastAsia="Times New Roman" w:hAnsi="Times New Roman"/>
          <w:i/>
          <w:sz w:val="24"/>
          <w:szCs w:val="24"/>
          <w:lang w:eastAsia="fr-FR"/>
        </w:rPr>
        <w:t>S. hermonthica</w:t>
      </w:r>
      <w:r w:rsidR="005C4949" w:rsidRPr="005C4949">
        <w:rPr>
          <w:rFonts w:ascii="Times New Roman" w:eastAsia="Times New Roman" w:hAnsi="Times New Roman"/>
          <w:sz w:val="24"/>
          <w:szCs w:val="24"/>
          <w:lang w:eastAsia="fr-FR"/>
        </w:rPr>
        <w:t xml:space="preserve"> (e.g. NERICAs 7 and 9) the parasites penetrated through the cortex and endodermis</w:t>
      </w:r>
      <w:r w:rsidR="000649A9">
        <w:rPr>
          <w:rFonts w:ascii="Times New Roman" w:eastAsia="Times New Roman" w:hAnsi="Times New Roman"/>
          <w:sz w:val="24"/>
          <w:szCs w:val="24"/>
          <w:lang w:eastAsia="fr-FR"/>
        </w:rPr>
        <w:t>,</w:t>
      </w:r>
      <w:r w:rsidR="005C4949" w:rsidRPr="005C4949">
        <w:rPr>
          <w:rFonts w:ascii="Times New Roman" w:eastAsia="Times New Roman" w:hAnsi="Times New Roman"/>
          <w:sz w:val="24"/>
          <w:szCs w:val="24"/>
          <w:lang w:eastAsia="fr-FR"/>
        </w:rPr>
        <w:t xml:space="preserve"> and by day 6-7</w:t>
      </w:r>
      <w:r w:rsidR="000649A9">
        <w:rPr>
          <w:rFonts w:ascii="Times New Roman" w:eastAsia="Times New Roman" w:hAnsi="Times New Roman"/>
          <w:sz w:val="24"/>
          <w:szCs w:val="24"/>
          <w:lang w:eastAsia="fr-FR"/>
        </w:rPr>
        <w:t>,</w:t>
      </w:r>
      <w:r w:rsidR="005C4949" w:rsidRPr="005C4949">
        <w:rPr>
          <w:rFonts w:ascii="Times New Roman" w:eastAsia="Times New Roman" w:hAnsi="Times New Roman"/>
          <w:sz w:val="24"/>
          <w:szCs w:val="24"/>
          <w:lang w:eastAsia="fr-FR"/>
        </w:rPr>
        <w:t xml:space="preserve"> had begun to form connections with the host xylem resulting in differentiation of the haustorium (Fig 2.4c) and emergence of the shoot. In resistant interactions (e.g. CG14, NERICAs 1 and 10)</w:t>
      </w:r>
      <w:r w:rsidR="000649A9">
        <w:rPr>
          <w:rFonts w:ascii="Times New Roman" w:eastAsia="Times New Roman" w:hAnsi="Times New Roman"/>
          <w:sz w:val="24"/>
          <w:szCs w:val="24"/>
          <w:lang w:eastAsia="fr-FR"/>
        </w:rPr>
        <w:t>,</w:t>
      </w:r>
      <w:r w:rsidR="005C4949" w:rsidRPr="005C4949">
        <w:rPr>
          <w:rFonts w:ascii="Times New Roman" w:eastAsia="Times New Roman" w:hAnsi="Times New Roman"/>
          <w:sz w:val="24"/>
          <w:szCs w:val="24"/>
          <w:lang w:eastAsia="fr-FR"/>
        </w:rPr>
        <w:t xml:space="preserve"> transverse sections through the rice root at the site of attachment revealed two phenotypes. In the most frequently observed phenotype</w:t>
      </w:r>
      <w:r w:rsidR="000649A9">
        <w:rPr>
          <w:rFonts w:ascii="Times New Roman" w:eastAsia="Times New Roman" w:hAnsi="Times New Roman"/>
          <w:sz w:val="24"/>
          <w:szCs w:val="24"/>
          <w:lang w:eastAsia="fr-FR"/>
        </w:rPr>
        <w:t>,</w:t>
      </w:r>
      <w:r w:rsidR="005C4949" w:rsidRPr="005C4949">
        <w:rPr>
          <w:rFonts w:ascii="Times New Roman" w:eastAsia="Times New Roman" w:hAnsi="Times New Roman"/>
          <w:sz w:val="24"/>
          <w:szCs w:val="24"/>
          <w:lang w:eastAsia="fr-FR"/>
        </w:rPr>
        <w:t xml:space="preserve"> the parasite penetrated the cortex</w:t>
      </w:r>
      <w:r w:rsidR="000649A9">
        <w:rPr>
          <w:rFonts w:ascii="Times New Roman" w:eastAsia="Times New Roman" w:hAnsi="Times New Roman"/>
          <w:sz w:val="24"/>
          <w:szCs w:val="24"/>
          <w:lang w:eastAsia="fr-FR"/>
        </w:rPr>
        <w:t>,</w:t>
      </w:r>
      <w:r w:rsidR="005C4949" w:rsidRPr="005C4949">
        <w:rPr>
          <w:rFonts w:ascii="Times New Roman" w:eastAsia="Times New Roman" w:hAnsi="Times New Roman"/>
          <w:sz w:val="24"/>
          <w:szCs w:val="24"/>
          <w:lang w:eastAsia="fr-FR"/>
        </w:rPr>
        <w:t xml:space="preserve"> but was unable to traverse the endodermis to form host-parasite xylem continuity. The parasites grew around the vascular cylinder and sometimes exited the root again (Fig 2.4d and 2.4e). In some cases</w:t>
      </w:r>
      <w:r w:rsidR="000649A9">
        <w:rPr>
          <w:rFonts w:ascii="Times New Roman" w:eastAsia="Times New Roman" w:hAnsi="Times New Roman"/>
          <w:sz w:val="24"/>
          <w:szCs w:val="24"/>
          <w:lang w:eastAsia="fr-FR"/>
        </w:rPr>
        <w:t>,</w:t>
      </w:r>
      <w:r w:rsidR="005C4949" w:rsidRPr="005C4949">
        <w:rPr>
          <w:rFonts w:ascii="Times New Roman" w:eastAsia="Times New Roman" w:hAnsi="Times New Roman"/>
          <w:sz w:val="24"/>
          <w:szCs w:val="24"/>
          <w:lang w:eastAsia="fr-FR"/>
        </w:rPr>
        <w:t xml:space="preserve"> the parasite was able to penetrate the endodermis</w:t>
      </w:r>
      <w:r w:rsidR="000649A9">
        <w:rPr>
          <w:rFonts w:ascii="Times New Roman" w:eastAsia="Times New Roman" w:hAnsi="Times New Roman"/>
          <w:sz w:val="24"/>
          <w:szCs w:val="24"/>
          <w:lang w:eastAsia="fr-FR"/>
        </w:rPr>
        <w:t>,</w:t>
      </w:r>
      <w:r w:rsidR="005C4949" w:rsidRPr="005C4949">
        <w:rPr>
          <w:rFonts w:ascii="Times New Roman" w:eastAsia="Times New Roman" w:hAnsi="Times New Roman"/>
          <w:sz w:val="24"/>
          <w:szCs w:val="24"/>
          <w:lang w:eastAsia="fr-FR"/>
        </w:rPr>
        <w:t xml:space="preserve"> although this took longer than in the more susceptible interactions. A few connections to the vascular system were visible but they were often associated with the deposition of dense staining material and resulting parasites remained sma</w:t>
      </w:r>
      <w:r w:rsidR="00D571EC">
        <w:rPr>
          <w:rFonts w:ascii="Times New Roman" w:eastAsia="Times New Roman" w:hAnsi="Times New Roman"/>
          <w:sz w:val="24"/>
          <w:szCs w:val="24"/>
          <w:lang w:eastAsia="fr-FR"/>
        </w:rPr>
        <w:t>ll and grew slowly (Fig 2.4e).</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p>
    <w:p w:rsidR="005C4949" w:rsidRPr="005C4949" w:rsidRDefault="005C4949" w:rsidP="00BD3CE4">
      <w:pPr>
        <w:keepNext/>
        <w:keepLines/>
        <w:numPr>
          <w:ilvl w:val="0"/>
          <w:numId w:val="6"/>
        </w:numPr>
        <w:spacing w:before="200" w:after="0" w:line="360" w:lineRule="auto"/>
        <w:ind w:left="567" w:hanging="567"/>
        <w:jc w:val="both"/>
        <w:outlineLvl w:val="2"/>
        <w:rPr>
          <w:rFonts w:ascii="Times New Roman" w:eastAsia="Times New Roman" w:hAnsi="Times New Roman"/>
          <w:b/>
          <w:bCs/>
          <w:color w:val="000000"/>
          <w:sz w:val="24"/>
          <w:szCs w:val="24"/>
          <w:lang w:eastAsia="fr-FR"/>
        </w:rPr>
      </w:pPr>
      <w:bookmarkStart w:id="22" w:name="_Toc325313007"/>
      <w:r w:rsidRPr="005C4949">
        <w:rPr>
          <w:rFonts w:ascii="Times New Roman" w:eastAsia="Times New Roman" w:hAnsi="Times New Roman"/>
          <w:b/>
          <w:bCs/>
          <w:color w:val="000000"/>
          <w:sz w:val="24"/>
          <w:szCs w:val="24"/>
          <w:lang w:eastAsia="fr-FR"/>
        </w:rPr>
        <w:t>How broad-spectrum is the resistance found in the NERICA cultivars?</w:t>
      </w:r>
      <w:bookmarkEnd w:id="22"/>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The NERICA cultivars showed a wide range of resistance levels to an ecotype of </w:t>
      </w:r>
      <w:r w:rsidRPr="005C4949">
        <w:rPr>
          <w:rFonts w:ascii="Times New Roman" w:eastAsia="Times New Roman" w:hAnsi="Times New Roman"/>
          <w:i/>
          <w:iCs/>
          <w:sz w:val="24"/>
          <w:szCs w:val="24"/>
          <w:lang w:eastAsia="fr-FR"/>
        </w:rPr>
        <w:t>S. hermonthica</w:t>
      </w:r>
      <w:r w:rsidRPr="005C4949">
        <w:rPr>
          <w:rFonts w:ascii="Times New Roman" w:eastAsia="Times New Roman" w:hAnsi="Times New Roman"/>
          <w:sz w:val="24"/>
          <w:szCs w:val="24"/>
          <w:lang w:eastAsia="fr-FR"/>
        </w:rPr>
        <w:t xml:space="preserve"> (Sh-Kibos) and an ecotype of </w:t>
      </w:r>
      <w:r w:rsidRPr="005C4949">
        <w:rPr>
          <w:rFonts w:ascii="Times New Roman" w:eastAsia="Times New Roman" w:hAnsi="Times New Roman"/>
          <w:i/>
          <w:iCs/>
          <w:sz w:val="24"/>
          <w:szCs w:val="24"/>
          <w:lang w:eastAsia="fr-FR"/>
        </w:rPr>
        <w:t xml:space="preserve">S. asiatica </w:t>
      </w:r>
      <w:r w:rsidRPr="005C4949">
        <w:rPr>
          <w:rFonts w:ascii="Times New Roman" w:eastAsia="Times New Roman" w:hAnsi="Times New Roman"/>
          <w:sz w:val="24"/>
          <w:szCs w:val="24"/>
          <w:lang w:eastAsia="fr-FR"/>
        </w:rPr>
        <w:t xml:space="preserve">(Sa-USA) (Fig 2.1). In order to determine whether the resistance exhibited by some of the NERICA cultivars was broad-spectrum or specific to the ecotype of </w:t>
      </w:r>
      <w:r w:rsidRPr="005C4949">
        <w:rPr>
          <w:rFonts w:ascii="Times New Roman" w:eastAsia="Times New Roman" w:hAnsi="Times New Roman"/>
          <w:i/>
          <w:iCs/>
          <w:sz w:val="24"/>
          <w:szCs w:val="24"/>
          <w:lang w:eastAsia="fr-FR"/>
        </w:rPr>
        <w:t>Striga</w:t>
      </w:r>
      <w:r w:rsidRPr="005C4949">
        <w:rPr>
          <w:rFonts w:ascii="Times New Roman" w:eastAsia="Times New Roman" w:hAnsi="Times New Roman"/>
          <w:sz w:val="24"/>
          <w:szCs w:val="24"/>
          <w:lang w:eastAsia="fr-FR"/>
        </w:rPr>
        <w:t xml:space="preserve"> used, the two most resistant (NERICAs 1 and 10) and two most susceptible (NERICAs 7 and 9) cultivars (together with their parental cultivars CG14 and WAB56-104) were infected with four different ecotypes of </w:t>
      </w:r>
      <w:r w:rsidRPr="005C4949">
        <w:rPr>
          <w:rFonts w:ascii="Times New Roman" w:eastAsia="Times New Roman" w:hAnsi="Times New Roman"/>
          <w:i/>
          <w:iCs/>
          <w:sz w:val="24"/>
          <w:szCs w:val="24"/>
          <w:lang w:eastAsia="fr-FR"/>
        </w:rPr>
        <w:t>S. hermonthica</w:t>
      </w:r>
      <w:r w:rsidRPr="005C4949">
        <w:rPr>
          <w:rFonts w:ascii="Times New Roman" w:eastAsia="Times New Roman" w:hAnsi="Times New Roman"/>
          <w:sz w:val="24"/>
          <w:szCs w:val="24"/>
          <w:lang w:eastAsia="fr-FR"/>
        </w:rPr>
        <w:t xml:space="preserve"> and two ecotypes of </w:t>
      </w:r>
      <w:r w:rsidRPr="005C4949">
        <w:rPr>
          <w:rFonts w:ascii="Times New Roman" w:eastAsia="Times New Roman" w:hAnsi="Times New Roman"/>
          <w:i/>
          <w:iCs/>
          <w:sz w:val="24"/>
          <w:szCs w:val="24"/>
          <w:lang w:eastAsia="fr-FR"/>
        </w:rPr>
        <w:t>S. asiatica</w:t>
      </w:r>
      <w:r w:rsidR="00D571EC">
        <w:rPr>
          <w:rFonts w:ascii="Times New Roman" w:eastAsia="Times New Roman" w:hAnsi="Times New Roman"/>
          <w:sz w:val="24"/>
          <w:szCs w:val="24"/>
          <w:lang w:eastAsia="fr-FR"/>
        </w:rPr>
        <w:t xml:space="preserve"> (Table 2.1).</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Figure 2.5 shows the amount of </w:t>
      </w:r>
      <w:r w:rsidRPr="005C4949">
        <w:rPr>
          <w:rFonts w:ascii="Times New Roman" w:eastAsia="Times New Roman" w:hAnsi="Times New Roman"/>
          <w:i/>
          <w:iCs/>
          <w:sz w:val="24"/>
          <w:szCs w:val="24"/>
          <w:lang w:eastAsia="fr-FR"/>
        </w:rPr>
        <w:t>Striga</w:t>
      </w:r>
      <w:r w:rsidRPr="005C4949">
        <w:rPr>
          <w:rFonts w:ascii="Times New Roman" w:eastAsia="Times New Roman" w:hAnsi="Times New Roman"/>
          <w:sz w:val="24"/>
          <w:szCs w:val="24"/>
          <w:lang w:eastAsia="fr-FR"/>
        </w:rPr>
        <w:t xml:space="preserve"> biomass, number of </w:t>
      </w:r>
      <w:r w:rsidRPr="005C4949">
        <w:rPr>
          <w:rFonts w:ascii="Times New Roman" w:eastAsia="Times New Roman" w:hAnsi="Times New Roman"/>
          <w:i/>
          <w:iCs/>
          <w:sz w:val="24"/>
          <w:szCs w:val="24"/>
          <w:lang w:eastAsia="fr-FR"/>
        </w:rPr>
        <w:t>Striga</w:t>
      </w:r>
      <w:r w:rsidRPr="005C4949">
        <w:rPr>
          <w:rFonts w:ascii="Times New Roman" w:eastAsia="Times New Roman" w:hAnsi="Times New Roman"/>
          <w:sz w:val="24"/>
          <w:szCs w:val="24"/>
          <w:lang w:eastAsia="fr-FR"/>
        </w:rPr>
        <w:t xml:space="preserve"> seedlings and the average length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w:t>
      </w:r>
      <w:r w:rsidRPr="005C4949">
        <w:rPr>
          <w:rFonts w:ascii="Times New Roman" w:eastAsia="Times New Roman" w:hAnsi="Times New Roman"/>
          <w:iCs/>
          <w:sz w:val="24"/>
          <w:szCs w:val="24"/>
          <w:lang w:eastAsia="fr-FR"/>
        </w:rPr>
        <w:t>seedlings</w:t>
      </w:r>
      <w:r w:rsidRPr="005C4949">
        <w:rPr>
          <w:rFonts w:ascii="Times New Roman" w:eastAsia="Times New Roman" w:hAnsi="Times New Roman"/>
          <w:sz w:val="24"/>
          <w:szCs w:val="24"/>
          <w:lang w:eastAsia="fr-FR"/>
        </w:rPr>
        <w:t xml:space="preserve"> of each </w:t>
      </w:r>
      <w:r w:rsidRPr="005C4949">
        <w:rPr>
          <w:rFonts w:ascii="Times New Roman" w:eastAsia="Times New Roman" w:hAnsi="Times New Roman"/>
          <w:i/>
          <w:iCs/>
          <w:sz w:val="24"/>
          <w:szCs w:val="24"/>
          <w:lang w:eastAsia="fr-FR"/>
        </w:rPr>
        <w:t>Striga</w:t>
      </w:r>
      <w:r w:rsidRPr="005C4949">
        <w:rPr>
          <w:rFonts w:ascii="Times New Roman" w:eastAsia="Times New Roman" w:hAnsi="Times New Roman"/>
          <w:sz w:val="24"/>
          <w:szCs w:val="24"/>
          <w:lang w:eastAsia="fr-FR"/>
        </w:rPr>
        <w:t xml:space="preserve"> ecotype on the different rice cultivars. The rice cultivars showed the same pattern of resistance to three of the four </w:t>
      </w:r>
      <w:r w:rsidRPr="005C4949">
        <w:rPr>
          <w:rFonts w:ascii="Times New Roman" w:eastAsia="Times New Roman" w:hAnsi="Times New Roman"/>
          <w:i/>
          <w:iCs/>
          <w:sz w:val="24"/>
          <w:szCs w:val="24"/>
          <w:lang w:eastAsia="fr-FR"/>
        </w:rPr>
        <w:t>S. hermonthica</w:t>
      </w:r>
      <w:r w:rsidRPr="005C4949">
        <w:rPr>
          <w:rFonts w:ascii="Times New Roman" w:eastAsia="Times New Roman" w:hAnsi="Times New Roman"/>
          <w:sz w:val="24"/>
          <w:szCs w:val="24"/>
          <w:lang w:eastAsia="fr-FR"/>
        </w:rPr>
        <w:t xml:space="preserve"> ecotypes (Sh-Kibos, Sh-Busia and Sh-Medani) and to the two </w:t>
      </w:r>
      <w:r w:rsidRPr="005C4949">
        <w:rPr>
          <w:rFonts w:ascii="Times New Roman" w:eastAsia="Times New Roman" w:hAnsi="Times New Roman"/>
          <w:i/>
          <w:iCs/>
          <w:sz w:val="24"/>
          <w:szCs w:val="24"/>
          <w:lang w:eastAsia="fr-FR"/>
        </w:rPr>
        <w:t>S. asiatica</w:t>
      </w:r>
      <w:r w:rsidRPr="005C4949">
        <w:rPr>
          <w:rFonts w:ascii="Times New Roman" w:eastAsia="Times New Roman" w:hAnsi="Times New Roman"/>
          <w:sz w:val="24"/>
          <w:szCs w:val="24"/>
          <w:lang w:eastAsia="fr-FR"/>
        </w:rPr>
        <w:t xml:space="preserve"> ecotypes (Sa-USA and Sa-Kyela) despite the fact that they were collected from different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1"/>
      </w:tblGrid>
      <w:tr w:rsidR="005C4949" w:rsidRPr="005C4949" w:rsidTr="00774D0A">
        <w:trPr>
          <w:trHeight w:val="11160"/>
        </w:trPr>
        <w:tc>
          <w:tcPr>
            <w:tcW w:w="6991" w:type="dxa"/>
          </w:tcPr>
          <w:p w:rsidR="005C4949" w:rsidRPr="005C4949" w:rsidRDefault="005C4949" w:rsidP="005C4949">
            <w:pPr>
              <w:spacing w:line="360" w:lineRule="auto"/>
              <w:jc w:val="both"/>
              <w:rPr>
                <w:rFonts w:ascii="Times New Roman" w:eastAsia="Times New Roman" w:hAnsi="Times New Roman"/>
              </w:rPr>
            </w:pPr>
            <w:r w:rsidRPr="005C4949">
              <w:rPr>
                <w:rFonts w:ascii="Times New Roman" w:eastAsia="Times New Roman" w:hAnsi="Times New Roman"/>
                <w:noProof/>
              </w:rPr>
              <w:lastRenderedPageBreak/>
              <w:drawing>
                <wp:inline distT="0" distB="0" distL="0" distR="0">
                  <wp:extent cx="3564000" cy="7401600"/>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srcRect/>
                          <a:stretch>
                            <a:fillRect/>
                          </a:stretch>
                        </pic:blipFill>
                        <pic:spPr bwMode="auto">
                          <a:xfrm>
                            <a:off x="0" y="0"/>
                            <a:ext cx="3564000" cy="7401600"/>
                          </a:xfrm>
                          <a:prstGeom prst="rect">
                            <a:avLst/>
                          </a:prstGeom>
                          <a:noFill/>
                          <a:ln w="9525">
                            <a:noFill/>
                            <a:miter lim="800000"/>
                            <a:headEnd/>
                            <a:tailEnd/>
                          </a:ln>
                        </pic:spPr>
                      </pic:pic>
                    </a:graphicData>
                  </a:graphic>
                </wp:inline>
              </w:drawing>
            </w:r>
          </w:p>
        </w:tc>
      </w:tr>
    </w:tbl>
    <w:p w:rsidR="005C4949" w:rsidRPr="006F55E3" w:rsidRDefault="005C4949" w:rsidP="001B4F19">
      <w:pPr>
        <w:spacing w:after="0"/>
        <w:jc w:val="both"/>
        <w:rPr>
          <w:rFonts w:ascii="Times New Roman" w:eastAsia="Times New Roman" w:hAnsi="Times New Roman"/>
          <w:lang w:eastAsia="fr-FR"/>
        </w:rPr>
      </w:pPr>
      <w:r w:rsidRPr="006F55E3">
        <w:rPr>
          <w:rFonts w:ascii="Times New Roman" w:eastAsia="Times New Roman" w:hAnsi="Times New Roman"/>
          <w:lang w:eastAsia="fr-FR"/>
        </w:rPr>
        <w:t xml:space="preserve">Figure 2.5 Evaluation of post-attachment resistance of New Rice for Africa (NERICA) 1, 7, 9 and 10 and their parents to a range of </w:t>
      </w:r>
      <w:r w:rsidRPr="006F55E3">
        <w:rPr>
          <w:rFonts w:ascii="Times New Roman" w:eastAsia="Times New Roman" w:hAnsi="Times New Roman"/>
          <w:i/>
          <w:lang w:eastAsia="fr-FR"/>
        </w:rPr>
        <w:t>Striga hermonthica</w:t>
      </w:r>
      <w:r w:rsidRPr="006F55E3">
        <w:rPr>
          <w:rFonts w:ascii="Times New Roman" w:eastAsia="Times New Roman" w:hAnsi="Times New Roman"/>
          <w:lang w:eastAsia="fr-FR"/>
        </w:rPr>
        <w:t xml:space="preserve"> and </w:t>
      </w:r>
      <w:r w:rsidRPr="006F55E3">
        <w:rPr>
          <w:rFonts w:ascii="Times New Roman" w:eastAsia="Times New Roman" w:hAnsi="Times New Roman"/>
          <w:i/>
          <w:lang w:eastAsia="fr-FR"/>
        </w:rPr>
        <w:t>S. asiatica</w:t>
      </w:r>
      <w:r w:rsidRPr="006F55E3">
        <w:rPr>
          <w:rFonts w:ascii="Times New Roman" w:eastAsia="Times New Roman" w:hAnsi="Times New Roman"/>
          <w:lang w:eastAsia="fr-FR"/>
        </w:rPr>
        <w:t xml:space="preserve"> ecotypes. </w:t>
      </w:r>
      <w:r w:rsidRPr="006F55E3">
        <w:rPr>
          <w:rFonts w:ascii="Times New Roman" w:eastAsia="Times New Roman" w:hAnsi="Times New Roman"/>
          <w:i/>
          <w:lang w:eastAsia="fr-FR"/>
        </w:rPr>
        <w:t>Striga</w:t>
      </w:r>
      <w:r w:rsidRPr="006F55E3">
        <w:rPr>
          <w:rFonts w:ascii="Times New Roman" w:eastAsia="Times New Roman" w:hAnsi="Times New Roman"/>
          <w:lang w:eastAsia="fr-FR"/>
        </w:rPr>
        <w:t xml:space="preserve"> dry biomass (a), number of </w:t>
      </w:r>
      <w:r w:rsidRPr="006F55E3">
        <w:rPr>
          <w:rFonts w:ascii="Times New Roman" w:eastAsia="Times New Roman" w:hAnsi="Times New Roman"/>
          <w:i/>
          <w:lang w:eastAsia="fr-FR"/>
        </w:rPr>
        <w:t>Striga</w:t>
      </w:r>
      <w:r w:rsidRPr="006F55E3">
        <w:rPr>
          <w:rFonts w:ascii="Times New Roman" w:eastAsia="Times New Roman" w:hAnsi="Times New Roman"/>
          <w:lang w:eastAsia="fr-FR"/>
        </w:rPr>
        <w:t xml:space="preserve"> seedlings (b) and average length of </w:t>
      </w:r>
      <w:r w:rsidRPr="006F55E3">
        <w:rPr>
          <w:rFonts w:ascii="Times New Roman" w:eastAsia="Times New Roman" w:hAnsi="Times New Roman"/>
          <w:i/>
          <w:lang w:eastAsia="fr-FR"/>
        </w:rPr>
        <w:t>Striga</w:t>
      </w:r>
      <w:r w:rsidRPr="006F55E3">
        <w:rPr>
          <w:rFonts w:ascii="Times New Roman" w:eastAsia="Times New Roman" w:hAnsi="Times New Roman"/>
          <w:lang w:eastAsia="fr-FR"/>
        </w:rPr>
        <w:t xml:space="preserve"> seedlings (c) were measured after harvesting at 21 days after infection. Data shown for the Sh-Kibos and Sa-USA ecotypes are also shown in Figures 1 and 2. Data presented are means ± SE. For the three traits, genotype, ecotype and genotype x ecotype effects were highly significant (two-way ANOVA, </w:t>
      </w:r>
      <w:r w:rsidRPr="006F55E3">
        <w:rPr>
          <w:rFonts w:ascii="Times New Roman" w:eastAsia="Times New Roman" w:hAnsi="Times New Roman"/>
          <w:i/>
          <w:lang w:eastAsia="fr-FR"/>
        </w:rPr>
        <w:t>P</w:t>
      </w:r>
      <w:r w:rsidRPr="006F55E3">
        <w:rPr>
          <w:rFonts w:ascii="Times New Roman" w:eastAsia="Times New Roman" w:hAnsi="Times New Roman"/>
          <w:lang w:eastAsia="fr-FR"/>
        </w:rPr>
        <w:t xml:space="preserve"> &lt; 0.001). The significance of a genotype effect calculated by one-way ANOVA for each </w:t>
      </w:r>
      <w:r w:rsidRPr="006F55E3">
        <w:rPr>
          <w:rFonts w:ascii="Times New Roman" w:eastAsia="Times New Roman" w:hAnsi="Times New Roman"/>
          <w:i/>
          <w:lang w:eastAsia="fr-FR"/>
        </w:rPr>
        <w:t>Striga</w:t>
      </w:r>
      <w:r w:rsidRPr="006F55E3">
        <w:rPr>
          <w:rFonts w:ascii="Times New Roman" w:eastAsia="Times New Roman" w:hAnsi="Times New Roman"/>
          <w:lang w:eastAsia="fr-FR"/>
        </w:rPr>
        <w:t xml:space="preserve"> ecotype and trait combination is shown as: *, </w:t>
      </w:r>
      <w:r w:rsidRPr="006F55E3">
        <w:rPr>
          <w:rFonts w:ascii="Times New Roman" w:eastAsia="Times New Roman" w:hAnsi="Times New Roman"/>
          <w:i/>
          <w:lang w:eastAsia="fr-FR"/>
        </w:rPr>
        <w:t>P</w:t>
      </w:r>
      <w:r w:rsidRPr="006F55E3">
        <w:rPr>
          <w:rFonts w:ascii="Times New Roman" w:eastAsia="Times New Roman" w:hAnsi="Times New Roman"/>
          <w:lang w:eastAsia="fr-FR"/>
        </w:rPr>
        <w:t xml:space="preserve"> &lt; 0.05; **, </w:t>
      </w:r>
      <w:r w:rsidRPr="006F55E3">
        <w:rPr>
          <w:rFonts w:ascii="Times New Roman" w:eastAsia="Times New Roman" w:hAnsi="Times New Roman"/>
          <w:i/>
          <w:lang w:eastAsia="fr-FR"/>
        </w:rPr>
        <w:t xml:space="preserve">P </w:t>
      </w:r>
      <w:r w:rsidRPr="006F55E3">
        <w:rPr>
          <w:rFonts w:ascii="Times New Roman" w:eastAsia="Times New Roman" w:hAnsi="Times New Roman"/>
          <w:lang w:eastAsia="fr-FR"/>
        </w:rPr>
        <w:t xml:space="preserve">&lt; 0.01; ***, </w:t>
      </w:r>
      <w:r w:rsidRPr="006F55E3">
        <w:rPr>
          <w:rFonts w:ascii="Times New Roman" w:eastAsia="Times New Roman" w:hAnsi="Times New Roman"/>
          <w:i/>
          <w:lang w:eastAsia="fr-FR"/>
        </w:rPr>
        <w:t>P</w:t>
      </w:r>
      <w:r w:rsidRPr="006F55E3">
        <w:rPr>
          <w:rFonts w:ascii="Times New Roman" w:eastAsia="Times New Roman" w:hAnsi="Times New Roman"/>
          <w:lang w:eastAsia="fr-FR"/>
        </w:rPr>
        <w:t xml:space="preserve"> &lt; 0.001. The letters above each bar indicate the different significance groups after Tukey’s pairwise comparison.</w:t>
      </w:r>
    </w:p>
    <w:p w:rsidR="005C4949" w:rsidRPr="005C4949" w:rsidRDefault="005B6CDC" w:rsidP="005C4949">
      <w:pPr>
        <w:spacing w:before="120" w:after="0" w:line="360" w:lineRule="auto"/>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lastRenderedPageBreak/>
        <w:t>host species and from different regions of Africa (Table 2.1).</w:t>
      </w:r>
      <w:r w:rsidRPr="005C4949">
        <w:rPr>
          <w:rFonts w:ascii="Times New Roman" w:eastAsia="Times New Roman" w:hAnsi="Times New Roman"/>
          <w:color w:val="FF0000"/>
          <w:sz w:val="24"/>
          <w:szCs w:val="24"/>
          <w:lang w:eastAsia="fr-FR"/>
        </w:rPr>
        <w:t xml:space="preserve"> </w:t>
      </w:r>
      <w:r w:rsidRPr="005C4949">
        <w:rPr>
          <w:rFonts w:ascii="Times New Roman" w:eastAsia="Times New Roman" w:hAnsi="Times New Roman"/>
          <w:sz w:val="24"/>
          <w:szCs w:val="24"/>
          <w:lang w:eastAsia="fr-FR"/>
        </w:rPr>
        <w:t xml:space="preserve">Essentially, NERICAs 7 and 9 were very susceptible with in excess of 100 well developed </w:t>
      </w:r>
      <w:r w:rsidRPr="005C4949">
        <w:rPr>
          <w:rFonts w:ascii="Times New Roman" w:eastAsia="Times New Roman" w:hAnsi="Times New Roman"/>
          <w:i/>
          <w:iCs/>
          <w:sz w:val="24"/>
          <w:szCs w:val="24"/>
          <w:lang w:eastAsia="fr-FR"/>
        </w:rPr>
        <w:t>Striga</w:t>
      </w:r>
      <w:r w:rsidRPr="005C4949">
        <w:rPr>
          <w:rFonts w:ascii="Times New Roman" w:eastAsia="Times New Roman" w:hAnsi="Times New Roman"/>
          <w:sz w:val="24"/>
          <w:szCs w:val="24"/>
          <w:lang w:eastAsia="fr-FR"/>
        </w:rPr>
        <w:t xml:space="preserve"> seedlings per </w:t>
      </w:r>
      <w:r w:rsidR="005C4949" w:rsidRPr="005C4949">
        <w:rPr>
          <w:rFonts w:ascii="Times New Roman" w:eastAsia="Times New Roman" w:hAnsi="Times New Roman"/>
          <w:sz w:val="24"/>
          <w:szCs w:val="24"/>
          <w:lang w:eastAsia="fr-FR"/>
        </w:rPr>
        <w:t xml:space="preserve">root system in the case of the </w:t>
      </w:r>
      <w:r w:rsidR="005C4949" w:rsidRPr="005C4949">
        <w:rPr>
          <w:rFonts w:ascii="Times New Roman" w:eastAsia="Times New Roman" w:hAnsi="Times New Roman"/>
          <w:i/>
          <w:iCs/>
          <w:sz w:val="24"/>
          <w:szCs w:val="24"/>
          <w:lang w:eastAsia="fr-FR"/>
        </w:rPr>
        <w:t>S. hermonthica</w:t>
      </w:r>
      <w:r w:rsidR="005C4949" w:rsidRPr="005C4949">
        <w:rPr>
          <w:rFonts w:ascii="Times New Roman" w:eastAsia="Times New Roman" w:hAnsi="Times New Roman"/>
          <w:sz w:val="24"/>
          <w:szCs w:val="24"/>
          <w:lang w:eastAsia="fr-FR"/>
        </w:rPr>
        <w:t xml:space="preserve"> ecotypes (Fig 2.5b and 2.5c). WAB56-104 was also susceptible and supported between </w:t>
      </w:r>
      <w:r w:rsidR="00911A90">
        <w:rPr>
          <w:rFonts w:ascii="Times New Roman" w:eastAsia="Times New Roman" w:hAnsi="Times New Roman"/>
          <w:sz w:val="24"/>
          <w:szCs w:val="24"/>
          <w:lang w:eastAsia="fr-FR"/>
        </w:rPr>
        <w:t xml:space="preserve">50-70 well developed parasites. </w:t>
      </w:r>
      <w:r w:rsidR="005C4949" w:rsidRPr="005C4949">
        <w:rPr>
          <w:rFonts w:ascii="Times New Roman" w:eastAsia="Times New Roman" w:hAnsi="Times New Roman"/>
          <w:sz w:val="24"/>
          <w:szCs w:val="24"/>
          <w:lang w:eastAsia="fr-FR"/>
        </w:rPr>
        <w:t xml:space="preserve">CG14, NERICAs 1 and 10 exhibited high levels of resistance to both </w:t>
      </w:r>
      <w:r w:rsidR="005C4949" w:rsidRPr="005C4949">
        <w:rPr>
          <w:rFonts w:ascii="Times New Roman" w:eastAsia="Times New Roman" w:hAnsi="Times New Roman"/>
          <w:i/>
          <w:iCs/>
          <w:sz w:val="24"/>
          <w:szCs w:val="24"/>
          <w:lang w:eastAsia="fr-FR"/>
        </w:rPr>
        <w:t>S. hermonthica</w:t>
      </w:r>
      <w:r w:rsidR="005C4949" w:rsidRPr="005C4949">
        <w:rPr>
          <w:rFonts w:ascii="Times New Roman" w:eastAsia="Times New Roman" w:hAnsi="Times New Roman"/>
          <w:sz w:val="24"/>
          <w:szCs w:val="24"/>
          <w:lang w:eastAsia="fr-FR"/>
        </w:rPr>
        <w:t xml:space="preserve"> and </w:t>
      </w:r>
      <w:r w:rsidR="005C4949" w:rsidRPr="005C4949">
        <w:rPr>
          <w:rFonts w:ascii="Times New Roman" w:eastAsia="Times New Roman" w:hAnsi="Times New Roman"/>
          <w:i/>
          <w:iCs/>
          <w:sz w:val="24"/>
          <w:szCs w:val="24"/>
          <w:lang w:eastAsia="fr-FR"/>
        </w:rPr>
        <w:t>S. asiatica</w:t>
      </w:r>
      <w:r w:rsidR="005C4949" w:rsidRPr="005C4949">
        <w:rPr>
          <w:rFonts w:ascii="Times New Roman" w:eastAsia="Times New Roman" w:hAnsi="Times New Roman"/>
          <w:sz w:val="24"/>
          <w:szCs w:val="24"/>
          <w:lang w:eastAsia="fr-FR"/>
        </w:rPr>
        <w:t xml:space="preserve"> ecotypes (Fig 2.5 a-c). As observed in the previous screen of all 18 NERICA cultivars, the parasites of the </w:t>
      </w:r>
      <w:r w:rsidR="005C4949" w:rsidRPr="005C4949">
        <w:rPr>
          <w:rFonts w:ascii="Times New Roman" w:eastAsia="Times New Roman" w:hAnsi="Times New Roman"/>
          <w:i/>
          <w:iCs/>
          <w:sz w:val="24"/>
          <w:szCs w:val="24"/>
          <w:lang w:eastAsia="fr-FR"/>
        </w:rPr>
        <w:t>S. asiatica</w:t>
      </w:r>
      <w:r w:rsidR="005C4949" w:rsidRPr="005C4949">
        <w:rPr>
          <w:rFonts w:ascii="Times New Roman" w:eastAsia="Times New Roman" w:hAnsi="Times New Roman"/>
          <w:sz w:val="24"/>
          <w:szCs w:val="24"/>
          <w:lang w:eastAsia="fr-FR"/>
        </w:rPr>
        <w:t xml:space="preserve"> ecotypes were smaller than those of </w:t>
      </w:r>
      <w:r w:rsidR="005C4949" w:rsidRPr="005C4949">
        <w:rPr>
          <w:rFonts w:ascii="Times New Roman" w:eastAsia="Times New Roman" w:hAnsi="Times New Roman"/>
          <w:i/>
          <w:sz w:val="24"/>
          <w:szCs w:val="24"/>
          <w:lang w:eastAsia="fr-FR"/>
        </w:rPr>
        <w:t>S. hermonthica</w:t>
      </w:r>
      <w:r w:rsidR="005C4949" w:rsidRPr="005C4949">
        <w:rPr>
          <w:rFonts w:ascii="Times New Roman" w:eastAsia="Times New Roman" w:hAnsi="Times New Roman"/>
          <w:sz w:val="24"/>
          <w:szCs w:val="24"/>
          <w:lang w:eastAsia="fr-FR"/>
        </w:rPr>
        <w:t xml:space="preserve">, both in weight and length. However, although the pattern of resistance of the rice cultivars to the </w:t>
      </w:r>
      <w:r w:rsidR="005C4949" w:rsidRPr="005C4949">
        <w:rPr>
          <w:rFonts w:ascii="Times New Roman" w:eastAsia="Times New Roman" w:hAnsi="Times New Roman"/>
          <w:i/>
          <w:iCs/>
          <w:sz w:val="24"/>
          <w:szCs w:val="24"/>
          <w:lang w:eastAsia="fr-FR"/>
        </w:rPr>
        <w:t>S. asiatica</w:t>
      </w:r>
      <w:r w:rsidR="005C4949" w:rsidRPr="005C4949">
        <w:rPr>
          <w:rFonts w:ascii="Times New Roman" w:eastAsia="Times New Roman" w:hAnsi="Times New Roman"/>
          <w:sz w:val="24"/>
          <w:szCs w:val="24"/>
          <w:lang w:eastAsia="fr-FR"/>
        </w:rPr>
        <w:t xml:space="preserve"> ecotype from Kyela was similar to that observed for all other </w:t>
      </w:r>
      <w:r w:rsidR="005C4949" w:rsidRPr="005C4949">
        <w:rPr>
          <w:rFonts w:ascii="Times New Roman" w:eastAsia="Times New Roman" w:hAnsi="Times New Roman"/>
          <w:i/>
          <w:iCs/>
          <w:sz w:val="24"/>
          <w:szCs w:val="24"/>
          <w:lang w:eastAsia="fr-FR"/>
        </w:rPr>
        <w:t>Striga</w:t>
      </w:r>
      <w:r w:rsidR="005C4949" w:rsidRPr="005C4949">
        <w:rPr>
          <w:rFonts w:ascii="Times New Roman" w:eastAsia="Times New Roman" w:hAnsi="Times New Roman"/>
          <w:sz w:val="24"/>
          <w:szCs w:val="24"/>
          <w:lang w:eastAsia="fr-FR"/>
        </w:rPr>
        <w:t xml:space="preserve"> ecotypes, the total number of attachments was significantly lower when compared to the ecotype from the USA (Fig 2.5b)</w:t>
      </w:r>
      <w:r w:rsidR="000649A9">
        <w:rPr>
          <w:rFonts w:ascii="Times New Roman" w:eastAsia="Times New Roman" w:hAnsi="Times New Roman"/>
          <w:sz w:val="24"/>
          <w:szCs w:val="24"/>
          <w:lang w:eastAsia="fr-FR"/>
        </w:rPr>
        <w:t>,</w:t>
      </w:r>
      <w:r w:rsidR="005C4949" w:rsidRPr="005C4949">
        <w:rPr>
          <w:rFonts w:ascii="Times New Roman" w:eastAsia="Times New Roman" w:hAnsi="Times New Roman"/>
          <w:sz w:val="24"/>
          <w:szCs w:val="24"/>
          <w:lang w:eastAsia="fr-FR"/>
        </w:rPr>
        <w:t xml:space="preserve"> suggesting that the Kyela population was less virulent on the cultivars used in this study.</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The interaction between the rice cultivars and </w:t>
      </w:r>
      <w:r w:rsidRPr="005C4949">
        <w:rPr>
          <w:rFonts w:ascii="Times New Roman" w:eastAsia="Times New Roman" w:hAnsi="Times New Roman"/>
          <w:i/>
          <w:iCs/>
          <w:sz w:val="24"/>
          <w:szCs w:val="24"/>
          <w:lang w:eastAsia="fr-FR"/>
        </w:rPr>
        <w:t>S. hermonthica</w:t>
      </w:r>
      <w:r w:rsidRPr="005C4949">
        <w:rPr>
          <w:rFonts w:ascii="Times New Roman" w:eastAsia="Times New Roman" w:hAnsi="Times New Roman"/>
          <w:sz w:val="24"/>
          <w:szCs w:val="24"/>
          <w:lang w:eastAsia="fr-FR"/>
        </w:rPr>
        <w:t xml:space="preserve"> collected from NERICA 1 growing in Kouto, Côte d’Ivoire (Sh-Kouto) differed in several respects from the interaction observed with the other </w:t>
      </w:r>
      <w:r w:rsidRPr="005C4949">
        <w:rPr>
          <w:rFonts w:ascii="Times New Roman" w:eastAsia="Times New Roman" w:hAnsi="Times New Roman"/>
          <w:i/>
          <w:iCs/>
          <w:sz w:val="24"/>
          <w:szCs w:val="24"/>
          <w:lang w:eastAsia="fr-FR"/>
        </w:rPr>
        <w:t>S. hermonthica</w:t>
      </w:r>
      <w:r w:rsidRPr="005C4949">
        <w:rPr>
          <w:rFonts w:ascii="Times New Roman" w:eastAsia="Times New Roman" w:hAnsi="Times New Roman"/>
          <w:sz w:val="24"/>
          <w:szCs w:val="24"/>
          <w:lang w:eastAsia="fr-FR"/>
        </w:rPr>
        <w:t xml:space="preserve"> ecotypes. NERICAs 7 and 9 and WAB56-104 were susceptible to Sh-Kouto. The total number of attachments on the root systems was similar to that observed for the other </w:t>
      </w:r>
      <w:r w:rsidRPr="005C4949">
        <w:rPr>
          <w:rFonts w:ascii="Times New Roman" w:eastAsia="Times New Roman" w:hAnsi="Times New Roman"/>
          <w:i/>
          <w:iCs/>
          <w:sz w:val="24"/>
          <w:szCs w:val="24"/>
          <w:lang w:eastAsia="fr-FR"/>
        </w:rPr>
        <w:t>S. hermonthica</w:t>
      </w:r>
      <w:r w:rsidRPr="005C4949">
        <w:rPr>
          <w:rFonts w:ascii="Times New Roman" w:eastAsia="Times New Roman" w:hAnsi="Times New Roman"/>
          <w:sz w:val="24"/>
          <w:szCs w:val="24"/>
          <w:lang w:eastAsia="fr-FR"/>
        </w:rPr>
        <w:t xml:space="preserve"> ecotypes (Fig 2.5b) but the average size of the parasites was smaller (Fig 2.5c). NERICA 10 was slightly more susceptible to this ecotype than to the other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ecotypes</w:t>
      </w:r>
      <w:r w:rsidR="000649A9">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but CG14 remained very resistant to this ecotype. NERICA 1</w:t>
      </w:r>
      <w:r w:rsidR="000649A9">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which exhibited high levels of resistance to all other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ecotypes was as susceptible to the Sh-Kouto ecotype as NERICAs 7 and 9 and WAB56-104. </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p>
    <w:p w:rsidR="005C4949" w:rsidRPr="005C4949" w:rsidRDefault="005C4949" w:rsidP="00BD3CE4">
      <w:pPr>
        <w:keepNext/>
        <w:keepLines/>
        <w:numPr>
          <w:ilvl w:val="0"/>
          <w:numId w:val="6"/>
        </w:numPr>
        <w:spacing w:before="200" w:after="0" w:line="360" w:lineRule="auto"/>
        <w:ind w:left="567" w:hanging="567"/>
        <w:jc w:val="both"/>
        <w:outlineLvl w:val="2"/>
        <w:rPr>
          <w:rFonts w:ascii="Times New Roman" w:eastAsia="Times New Roman" w:hAnsi="Times New Roman"/>
          <w:b/>
          <w:bCs/>
          <w:color w:val="000000"/>
          <w:sz w:val="24"/>
          <w:szCs w:val="24"/>
          <w:lang w:eastAsia="fr-FR"/>
        </w:rPr>
      </w:pPr>
      <w:bookmarkStart w:id="23" w:name="_Toc325313008"/>
      <w:r w:rsidRPr="005C4949">
        <w:rPr>
          <w:rFonts w:ascii="Times New Roman" w:eastAsia="Times New Roman" w:hAnsi="Times New Roman"/>
          <w:b/>
          <w:bCs/>
          <w:color w:val="000000"/>
          <w:sz w:val="24"/>
          <w:szCs w:val="24"/>
          <w:lang w:eastAsia="fr-FR"/>
        </w:rPr>
        <w:t xml:space="preserve">The impact of </w:t>
      </w:r>
      <w:r w:rsidRPr="005C4949">
        <w:rPr>
          <w:rFonts w:ascii="Times New Roman" w:eastAsia="Times New Roman" w:hAnsi="Times New Roman"/>
          <w:b/>
          <w:bCs/>
          <w:i/>
          <w:color w:val="000000"/>
          <w:sz w:val="24"/>
          <w:szCs w:val="24"/>
          <w:lang w:eastAsia="fr-FR"/>
        </w:rPr>
        <w:t>Striga</w:t>
      </w:r>
      <w:r w:rsidRPr="005C4949">
        <w:rPr>
          <w:rFonts w:ascii="Times New Roman" w:eastAsia="Times New Roman" w:hAnsi="Times New Roman"/>
          <w:b/>
          <w:bCs/>
          <w:color w:val="000000"/>
          <w:sz w:val="24"/>
          <w:szCs w:val="24"/>
          <w:lang w:eastAsia="fr-FR"/>
        </w:rPr>
        <w:t xml:space="preserve"> on the biomass of susceptible and resistant NERICA cultivars</w:t>
      </w:r>
      <w:bookmarkEnd w:id="23"/>
    </w:p>
    <w:p w:rsidR="001B4F19" w:rsidRDefault="005C4949" w:rsidP="00D72DE1">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The tiller number and dry biomass of the infected NERICA cultivars was compared to that of the uninfected control plants to evaluate the impact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infection on the growth of the host. A large variation in the biomass dry weights of the uninfected control plants was observed among the cultivars (Table 2.2). The dry biomass of the control plants ranged from 1.57g for NERICA 4 to 3.44g for NERICA 9. Infection of the NERICA cultivars with either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(Sh-Kibos) or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(Sa-USA) altered the partitioning of biomass to the roots, stems and leaves in comparison to their uninfected controls (Table 2.2). The most noticeable difference was in the above-ground </w:t>
      </w:r>
    </w:p>
    <w:p w:rsidR="005C4949" w:rsidRPr="005C4949" w:rsidRDefault="005C4949" w:rsidP="005C4949">
      <w:pPr>
        <w:spacing w:after="0" w:line="360" w:lineRule="auto"/>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lastRenderedPageBreak/>
        <w:t xml:space="preserve">Table 2.2 The effect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on biomass and tiller production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-infected</w:t>
      </w:r>
    </w:p>
    <w:p w:rsidR="005C4949" w:rsidRDefault="005C4949" w:rsidP="005C4949">
      <w:pPr>
        <w:spacing w:after="0" w:line="360" w:lineRule="auto"/>
        <w:ind w:left="993"/>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NERICA cultivars compared to uninfected controls.</w:t>
      </w:r>
    </w:p>
    <w:p w:rsidR="007848E7" w:rsidRPr="005C4949" w:rsidRDefault="007848E7" w:rsidP="005C4949">
      <w:pPr>
        <w:spacing w:after="0" w:line="360" w:lineRule="auto"/>
        <w:ind w:left="993"/>
        <w:rPr>
          <w:rFonts w:ascii="Times New Roman" w:eastAsia="Times New Roman" w:hAnsi="Times New Roman"/>
          <w:sz w:val="24"/>
          <w:szCs w:val="24"/>
          <w:lang w:eastAsia="fr-FR"/>
        </w:rPr>
      </w:pPr>
    </w:p>
    <w:tbl>
      <w:tblPr>
        <w:tblW w:w="8068" w:type="dxa"/>
        <w:tblLayout w:type="fixed"/>
        <w:tblLook w:val="0000" w:firstRow="0" w:lastRow="0" w:firstColumn="0" w:lastColumn="0" w:noHBand="0" w:noVBand="0"/>
      </w:tblPr>
      <w:tblGrid>
        <w:gridCol w:w="1101"/>
        <w:gridCol w:w="850"/>
        <w:gridCol w:w="1276"/>
        <w:gridCol w:w="236"/>
        <w:gridCol w:w="1307"/>
        <w:gridCol w:w="171"/>
        <w:gridCol w:w="651"/>
        <w:gridCol w:w="171"/>
        <w:gridCol w:w="724"/>
        <w:gridCol w:w="29"/>
        <w:gridCol w:w="1301"/>
        <w:gridCol w:w="80"/>
        <w:gridCol w:w="171"/>
      </w:tblGrid>
      <w:tr w:rsidR="005C4949" w:rsidRPr="005C4949" w:rsidTr="007848E7">
        <w:trPr>
          <w:gridAfter w:val="1"/>
          <w:wAfter w:w="171" w:type="dxa"/>
          <w:trHeight w:val="461"/>
        </w:trPr>
        <w:tc>
          <w:tcPr>
            <w:tcW w:w="1101" w:type="dxa"/>
            <w:vMerge w:val="restart"/>
            <w:tcBorders>
              <w:top w:val="single" w:sz="4" w:space="0" w:color="auto"/>
              <w:left w:val="nil"/>
              <w:bottom w:val="single" w:sz="8" w:space="0" w:color="000000"/>
              <w:right w:val="nil"/>
            </w:tcBorders>
            <w:shd w:val="clear" w:color="auto" w:fill="auto"/>
            <w:vAlign w:val="bottom"/>
          </w:tcPr>
          <w:p w:rsidR="005C4949" w:rsidRPr="005C4949" w:rsidRDefault="005C4949" w:rsidP="005C4949">
            <w:pPr>
              <w:spacing w:after="0" w:line="240" w:lineRule="auto"/>
              <w:jc w:val="both"/>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Cultivar</w:t>
            </w:r>
          </w:p>
        </w:tc>
        <w:tc>
          <w:tcPr>
            <w:tcW w:w="850" w:type="dxa"/>
            <w:vMerge w:val="restart"/>
            <w:tcBorders>
              <w:top w:val="single" w:sz="4" w:space="0" w:color="auto"/>
              <w:left w:val="nil"/>
              <w:bottom w:val="single" w:sz="8" w:space="0" w:color="000000"/>
              <w:right w:val="nil"/>
            </w:tcBorders>
            <w:shd w:val="clear" w:color="auto" w:fill="auto"/>
            <w:vAlign w:val="bottom"/>
          </w:tcPr>
          <w:p w:rsidR="005C4949" w:rsidRPr="005C4949" w:rsidRDefault="005C4949" w:rsidP="005C4949">
            <w:pPr>
              <w:spacing w:after="0" w:line="240" w:lineRule="auto"/>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Ecotype</w:t>
            </w:r>
          </w:p>
        </w:tc>
        <w:tc>
          <w:tcPr>
            <w:tcW w:w="1276" w:type="dxa"/>
            <w:vMerge w:val="restart"/>
            <w:tcBorders>
              <w:top w:val="single" w:sz="4" w:space="0" w:color="auto"/>
              <w:left w:val="nil"/>
              <w:bottom w:val="single" w:sz="8" w:space="0" w:color="000000"/>
              <w:right w:val="nil"/>
            </w:tcBorders>
            <w:shd w:val="clear" w:color="auto" w:fill="auto"/>
            <w:vAlign w:val="bottom"/>
          </w:tcPr>
          <w:p w:rsidR="005C4949" w:rsidRPr="005C4949" w:rsidRDefault="005C4949" w:rsidP="005C4949">
            <w:pPr>
              <w:spacing w:after="0" w:line="240" w:lineRule="auto"/>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 xml:space="preserve">Total Dry </w:t>
            </w:r>
          </w:p>
          <w:p w:rsidR="005C4949" w:rsidRPr="005C4949" w:rsidRDefault="005C4949" w:rsidP="005C4949">
            <w:pPr>
              <w:spacing w:after="0" w:line="240" w:lineRule="auto"/>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Biomass (g)</w:t>
            </w:r>
          </w:p>
        </w:tc>
        <w:tc>
          <w:tcPr>
            <w:tcW w:w="3260" w:type="dxa"/>
            <w:gridSpan w:val="6"/>
            <w:tcBorders>
              <w:top w:val="single" w:sz="4" w:space="0" w:color="auto"/>
              <w:left w:val="nil"/>
              <w:bottom w:val="single" w:sz="8" w:space="0" w:color="auto"/>
              <w:right w:val="nil"/>
            </w:tcBorders>
            <w:shd w:val="clear" w:color="auto" w:fill="auto"/>
            <w:vAlign w:val="bottom"/>
          </w:tcPr>
          <w:p w:rsidR="005C4949" w:rsidRPr="005C4949" w:rsidRDefault="005C4949" w:rsidP="005C4949">
            <w:pPr>
              <w:spacing w:after="0" w:line="240" w:lineRule="auto"/>
              <w:jc w:val="center"/>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 xml:space="preserve">Biomass of </w:t>
            </w:r>
            <w:r w:rsidRPr="005C4949">
              <w:rPr>
                <w:rFonts w:ascii="Times New Roman" w:eastAsia="Times New Roman" w:hAnsi="Times New Roman"/>
                <w:b/>
                <w:bCs/>
                <w:i/>
                <w:sz w:val="16"/>
                <w:szCs w:val="16"/>
                <w:lang w:eastAsia="fr-FR"/>
              </w:rPr>
              <w:t>Striga</w:t>
            </w:r>
            <w:r w:rsidRPr="005C4949">
              <w:rPr>
                <w:rFonts w:ascii="Times New Roman" w:eastAsia="Times New Roman" w:hAnsi="Times New Roman"/>
                <w:b/>
                <w:bCs/>
                <w:sz w:val="16"/>
                <w:szCs w:val="16"/>
                <w:lang w:eastAsia="fr-FR"/>
              </w:rPr>
              <w:t>-infected</w:t>
            </w:r>
          </w:p>
          <w:p w:rsidR="005C4949" w:rsidRPr="005C4949" w:rsidRDefault="005C4949" w:rsidP="005C4949">
            <w:pPr>
              <w:spacing w:after="0" w:line="240" w:lineRule="auto"/>
              <w:jc w:val="center"/>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plants as a % of the control</w:t>
            </w:r>
          </w:p>
        </w:tc>
        <w:tc>
          <w:tcPr>
            <w:tcW w:w="1410" w:type="dxa"/>
            <w:gridSpan w:val="3"/>
            <w:vMerge w:val="restart"/>
            <w:tcBorders>
              <w:top w:val="single" w:sz="4" w:space="0" w:color="auto"/>
              <w:left w:val="nil"/>
              <w:bottom w:val="single" w:sz="8" w:space="0" w:color="000000"/>
              <w:right w:val="nil"/>
            </w:tcBorders>
            <w:shd w:val="clear" w:color="auto" w:fill="auto"/>
            <w:vAlign w:val="bottom"/>
          </w:tcPr>
          <w:p w:rsidR="005C4949" w:rsidRPr="005C4949" w:rsidRDefault="005C4949" w:rsidP="005C4949">
            <w:pPr>
              <w:spacing w:after="0" w:line="240" w:lineRule="auto"/>
              <w:jc w:val="center"/>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Number</w:t>
            </w:r>
          </w:p>
          <w:p w:rsidR="005C4949" w:rsidRPr="005C4949" w:rsidRDefault="005C4949" w:rsidP="005C4949">
            <w:pPr>
              <w:spacing w:after="0" w:line="240" w:lineRule="auto"/>
              <w:jc w:val="center"/>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of Tillers</w:t>
            </w:r>
          </w:p>
        </w:tc>
      </w:tr>
      <w:tr w:rsidR="005C4949" w:rsidRPr="005C4949" w:rsidTr="00774D0A">
        <w:trPr>
          <w:gridAfter w:val="1"/>
          <w:wAfter w:w="171" w:type="dxa"/>
          <w:trHeight w:val="231"/>
        </w:trPr>
        <w:tc>
          <w:tcPr>
            <w:tcW w:w="1101" w:type="dxa"/>
            <w:vMerge/>
            <w:tcBorders>
              <w:top w:val="nil"/>
              <w:left w:val="nil"/>
              <w:bottom w:val="single" w:sz="8" w:space="0" w:color="000000"/>
              <w:right w:val="nil"/>
            </w:tcBorders>
            <w:shd w:val="clear" w:color="auto" w:fill="auto"/>
            <w:vAlign w:val="center"/>
          </w:tcPr>
          <w:p w:rsidR="005C4949" w:rsidRPr="005C4949" w:rsidRDefault="005C4949" w:rsidP="005C4949">
            <w:pPr>
              <w:spacing w:after="0" w:line="240" w:lineRule="auto"/>
              <w:jc w:val="both"/>
              <w:rPr>
                <w:rFonts w:ascii="Times New Roman" w:eastAsia="Times New Roman" w:hAnsi="Times New Roman"/>
                <w:b/>
                <w:bCs/>
                <w:sz w:val="16"/>
                <w:szCs w:val="16"/>
                <w:lang w:eastAsia="fr-FR"/>
              </w:rPr>
            </w:pPr>
          </w:p>
        </w:tc>
        <w:tc>
          <w:tcPr>
            <w:tcW w:w="850" w:type="dxa"/>
            <w:vMerge/>
            <w:tcBorders>
              <w:top w:val="nil"/>
              <w:left w:val="nil"/>
              <w:bottom w:val="single" w:sz="8" w:space="0" w:color="000000"/>
              <w:right w:val="nil"/>
            </w:tcBorders>
            <w:shd w:val="clear" w:color="auto" w:fill="auto"/>
            <w:vAlign w:val="center"/>
          </w:tcPr>
          <w:p w:rsidR="005C4949" w:rsidRPr="005C4949" w:rsidRDefault="005C4949" w:rsidP="005C4949">
            <w:pPr>
              <w:spacing w:after="0" w:line="240" w:lineRule="auto"/>
              <w:rPr>
                <w:rFonts w:ascii="Times New Roman" w:eastAsia="Times New Roman" w:hAnsi="Times New Roman"/>
                <w:b/>
                <w:bCs/>
                <w:sz w:val="16"/>
                <w:szCs w:val="16"/>
                <w:lang w:eastAsia="fr-FR"/>
              </w:rPr>
            </w:pPr>
          </w:p>
        </w:tc>
        <w:tc>
          <w:tcPr>
            <w:tcW w:w="1276" w:type="dxa"/>
            <w:vMerge/>
            <w:tcBorders>
              <w:top w:val="nil"/>
              <w:left w:val="nil"/>
              <w:bottom w:val="single" w:sz="8" w:space="0" w:color="000000"/>
              <w:right w:val="nil"/>
            </w:tcBorders>
            <w:shd w:val="clear" w:color="auto" w:fill="auto"/>
            <w:vAlign w:val="center"/>
          </w:tcPr>
          <w:p w:rsidR="005C4949" w:rsidRPr="005C4949" w:rsidRDefault="005C4949" w:rsidP="005C4949">
            <w:pPr>
              <w:spacing w:after="0" w:line="240" w:lineRule="auto"/>
              <w:rPr>
                <w:rFonts w:ascii="Times New Roman" w:eastAsia="Times New Roman" w:hAnsi="Times New Roman"/>
                <w:b/>
                <w:bCs/>
                <w:sz w:val="16"/>
                <w:szCs w:val="16"/>
                <w:lang w:eastAsia="fr-FR"/>
              </w:rPr>
            </w:pPr>
          </w:p>
        </w:tc>
        <w:tc>
          <w:tcPr>
            <w:tcW w:w="1543" w:type="dxa"/>
            <w:gridSpan w:val="2"/>
            <w:tcBorders>
              <w:top w:val="nil"/>
              <w:left w:val="nil"/>
              <w:bottom w:val="single" w:sz="8" w:space="0" w:color="auto"/>
              <w:right w:val="nil"/>
            </w:tcBorders>
            <w:shd w:val="clear" w:color="auto" w:fill="auto"/>
            <w:vAlign w:val="bottom"/>
          </w:tcPr>
          <w:p w:rsidR="005C4949" w:rsidRPr="005C4949" w:rsidRDefault="005C4949" w:rsidP="005C4949">
            <w:pPr>
              <w:spacing w:after="0" w:line="240" w:lineRule="auto"/>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Root</w:t>
            </w:r>
          </w:p>
        </w:tc>
        <w:tc>
          <w:tcPr>
            <w:tcW w:w="822" w:type="dxa"/>
            <w:gridSpan w:val="2"/>
            <w:tcBorders>
              <w:top w:val="nil"/>
              <w:left w:val="nil"/>
              <w:bottom w:val="single" w:sz="8" w:space="0" w:color="auto"/>
              <w:right w:val="nil"/>
            </w:tcBorders>
            <w:shd w:val="clear" w:color="auto" w:fill="auto"/>
            <w:vAlign w:val="bottom"/>
          </w:tcPr>
          <w:p w:rsidR="005C4949" w:rsidRPr="005C4949" w:rsidRDefault="005C4949" w:rsidP="005C4949">
            <w:pPr>
              <w:spacing w:after="0" w:line="240" w:lineRule="auto"/>
              <w:ind w:right="-11"/>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Stem</w:t>
            </w:r>
          </w:p>
        </w:tc>
        <w:tc>
          <w:tcPr>
            <w:tcW w:w="895" w:type="dxa"/>
            <w:gridSpan w:val="2"/>
            <w:tcBorders>
              <w:top w:val="nil"/>
              <w:left w:val="nil"/>
              <w:bottom w:val="single" w:sz="8" w:space="0" w:color="auto"/>
              <w:right w:val="nil"/>
            </w:tcBorders>
            <w:shd w:val="clear" w:color="auto" w:fill="auto"/>
            <w:vAlign w:val="bottom"/>
          </w:tcPr>
          <w:p w:rsidR="005C4949" w:rsidRPr="005C4949" w:rsidRDefault="005C4949" w:rsidP="005C4949">
            <w:pPr>
              <w:spacing w:after="0" w:line="240" w:lineRule="auto"/>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Leaf</w:t>
            </w:r>
          </w:p>
        </w:tc>
        <w:tc>
          <w:tcPr>
            <w:tcW w:w="1410" w:type="dxa"/>
            <w:gridSpan w:val="3"/>
            <w:vMerge/>
            <w:tcBorders>
              <w:top w:val="nil"/>
              <w:left w:val="nil"/>
              <w:bottom w:val="single" w:sz="8" w:space="0" w:color="auto"/>
              <w:right w:val="nil"/>
            </w:tcBorders>
            <w:shd w:val="clear" w:color="auto" w:fill="auto"/>
            <w:vAlign w:val="center"/>
          </w:tcPr>
          <w:p w:rsidR="005C4949" w:rsidRPr="005C4949" w:rsidRDefault="005C4949" w:rsidP="005C4949">
            <w:pPr>
              <w:spacing w:after="0" w:line="240" w:lineRule="auto"/>
              <w:rPr>
                <w:rFonts w:ascii="Times New Roman" w:eastAsia="Times New Roman" w:hAnsi="Times New Roman"/>
                <w:b/>
                <w:bCs/>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jc w:val="both"/>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1</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xml:space="preserve">1.77 +/- 0.21 a </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4.0 +/- 0.00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ind w:left="-387" w:firstLine="387"/>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1.30 +/- 0.07 ab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-36</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-26</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3.0 +/- 0.45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0.94 +/- 0.08 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-43</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-50</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-45</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3.2 +/- 0.37  a</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2</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1.67 +/- 0.10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4.0 +/- 0.00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1.12 +/- 0.20 ab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-43</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-37</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3.0 +/- 0.32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0.71 +/- 0.14 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-55</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-61</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-56</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2.5 +/- 0.29 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3</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1.88 +/- 0.26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4.3 +/- 0.33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1.11 +/- 0.15 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-20</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-46</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-45</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2.8 +/- 0.37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0.97 +/- 0.06 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-41</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-50</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-50</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3.2 +/- 0.20 ab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4</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xml:space="preserve">1.57 +/- 0.27 a </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4.3 +/- 0.25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1.09 +/- 0.08 ab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-42</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-34</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2.5 +/- 0.29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0.84 +/- 0.11 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-37</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-52</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-45</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3.0 +/- 0.45 ab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5</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1.95 +/- 0.06a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4.8 +/- 0.25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1.02 +/- 0.20b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-29</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-53</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-49</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2.8 +/- 0.25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1.00 +/- 0.07b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-41</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-52</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-49</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3.6 +/- 0.24 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6</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2.16 +/- 0.11a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3.8 +/- 0.25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0.72 +/- 0.10b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-34</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-74</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-72</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2.4 +/- 0.40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0.70 +/- 0.09b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-53</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-70</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-70</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1.3 +/- 0.25 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7</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2.41 +/- 0.45a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3.3 +/- 0.33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0.91 +/- 0.10b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-38</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-74</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-60</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2.3 +/- 0.25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0.81 +/- 0.26b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-52</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-73</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-66</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2.0 +/- 0.00 a</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8</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3.20 +/- 0.16a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6.5 +/- 0.50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1.03 +/- 0.11b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-36</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-79</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-68</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3.4 +/- 0.24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1.15 +/- 0.21b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-45</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-70</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-65</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3.3 +/- 0.33 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9</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3.44 +/- 0.27a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7.0 +/- 0.41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1.12 +/- 0.06b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-37</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-81</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-65</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4.0 +/- 0.00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0.82 +/- 0.08b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-66</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-81</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-75</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xml:space="preserve">2.6 +/- 0.24 c </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10</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1.76 +/- 0.17a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4.0 +/- 0.00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1.26 +/- 0.12ab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-36</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-28</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3.0 +/- 0.00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1.08 +/- 0.11b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-30</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-42</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-39</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3.2 +/- 0.37 ab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11</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3.43 +/- 0.31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7.0 +/- 0.32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1.25 +/- 0.18 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-38</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-75</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-63</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3.6 +/- 0.24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1.06 +/- 0.08 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-62</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-74</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-68</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3.2 +/- 0.20 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12</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2.45 +/- 0.12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5.6 +/- 0.40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1.43 +/- 0.14 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-25</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-55</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-35</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3.2 +/- 0.20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0.78 +/- 0.12 c</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-60</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-73</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-66</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3.2 +/- 0.37 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13</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2.66 +/- 0.15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5.5 +/- 0.29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1.12 +/- 0.04 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-35</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-71</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-53</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2.6 +/- 0.24 c</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1.12 +/- 0.09 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-46</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-63</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-57</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4.2 +/- 0.20 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14</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2.63 +/- 0.14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4.6 +/- 0.24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1.08 +/- 0.13 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-34</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-71</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-59</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3.0 +/- 0.00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1.04 +/- 0.22 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-46</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-68</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-60</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2.6 +/- 0.24 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15</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1.68 +/- 0.16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3.3 +/- 0.25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0.48 +/- 0.06 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-37</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-85</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-71</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1.6 +/- 0.24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0.59 +/- 0.01 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-44</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-72</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-65</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 +/- 0.00 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16</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1.89 +/- 0.21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3.5 +/- 0.29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0.54 +/- 0.09 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-50</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-82</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-70</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1.5 +/- 0.29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0.58 +/- 0.03 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-60</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-75</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-68</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 +/- 0.00 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17</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2.93 +/- 0.29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6.4 +/- 0.60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1.66 +/- 0.18 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-20</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-56</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-41</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3.2 +/- 0.20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1.62 +/- 0.28 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-30</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-53</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-44</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3.6 +/- 0.24 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NERICA 18</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1.78 +/- 0.20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3.5 +/- 0.29 a</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27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0.52 +/- 0.05 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-47</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-86</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-67</w:t>
            </w:r>
          </w:p>
        </w:tc>
        <w:tc>
          <w:tcPr>
            <w:tcW w:w="13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1.6 +/- 0.24 b</w:t>
            </w:r>
          </w:p>
        </w:tc>
        <w:tc>
          <w:tcPr>
            <w:tcW w:w="25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27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0.62 +/- 0.04 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-48</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-72</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-65</w:t>
            </w:r>
          </w:p>
        </w:tc>
        <w:tc>
          <w:tcPr>
            <w:tcW w:w="13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 +/- 0.00 b</w:t>
            </w:r>
          </w:p>
        </w:tc>
        <w:tc>
          <w:tcPr>
            <w:tcW w:w="25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bl>
    <w:p w:rsidR="005C4949" w:rsidRDefault="005C4949" w:rsidP="00D571EC">
      <w:pPr>
        <w:spacing w:after="0" w:line="360" w:lineRule="auto"/>
        <w:rPr>
          <w:rFonts w:ascii="Times New Roman" w:eastAsia="Times New Roman" w:hAnsi="Times New Roman"/>
          <w:sz w:val="24"/>
          <w:szCs w:val="24"/>
          <w:lang w:eastAsia="fr-FR"/>
        </w:rPr>
      </w:pPr>
    </w:p>
    <w:p w:rsidR="00911A90" w:rsidRDefault="00911A90" w:rsidP="00D571EC">
      <w:pPr>
        <w:spacing w:after="0" w:line="360" w:lineRule="auto"/>
        <w:rPr>
          <w:rFonts w:ascii="Times New Roman" w:eastAsia="Times New Roman" w:hAnsi="Times New Roman"/>
          <w:sz w:val="24"/>
          <w:szCs w:val="24"/>
          <w:lang w:eastAsia="fr-FR"/>
        </w:rPr>
      </w:pPr>
    </w:p>
    <w:p w:rsidR="00911A90" w:rsidRPr="005C4949" w:rsidRDefault="00911A90" w:rsidP="00D571EC">
      <w:pPr>
        <w:spacing w:after="0" w:line="360" w:lineRule="auto"/>
        <w:rPr>
          <w:rFonts w:ascii="Times New Roman" w:eastAsia="Times New Roman" w:hAnsi="Times New Roman"/>
          <w:sz w:val="24"/>
          <w:szCs w:val="24"/>
          <w:lang w:eastAsia="fr-FR"/>
        </w:rPr>
      </w:pPr>
    </w:p>
    <w:p w:rsidR="005C4949" w:rsidRDefault="005C4949" w:rsidP="00D571EC">
      <w:pPr>
        <w:spacing w:after="0" w:line="360" w:lineRule="auto"/>
        <w:rPr>
          <w:rFonts w:ascii="Times New Roman" w:eastAsia="Times New Roman" w:hAnsi="Times New Roman"/>
          <w:sz w:val="24"/>
          <w:szCs w:val="24"/>
          <w:lang w:eastAsia="fr-FR"/>
        </w:rPr>
      </w:pPr>
    </w:p>
    <w:p w:rsidR="00911A90" w:rsidRPr="005C4949" w:rsidRDefault="00911A90" w:rsidP="005C4949">
      <w:pPr>
        <w:spacing w:after="0" w:line="228" w:lineRule="auto"/>
        <w:rPr>
          <w:rFonts w:ascii="Times New Roman" w:eastAsia="Times New Roman" w:hAnsi="Times New Roman"/>
          <w:sz w:val="24"/>
          <w:szCs w:val="24"/>
          <w:lang w:eastAsia="fr-FR"/>
        </w:rPr>
      </w:pPr>
    </w:p>
    <w:tbl>
      <w:tblPr>
        <w:tblW w:w="8351" w:type="dxa"/>
        <w:tblLayout w:type="fixed"/>
        <w:tblLook w:val="0000" w:firstRow="0" w:lastRow="0" w:firstColumn="0" w:lastColumn="0" w:noHBand="0" w:noVBand="0"/>
      </w:tblPr>
      <w:tblGrid>
        <w:gridCol w:w="1101"/>
        <w:gridCol w:w="850"/>
        <w:gridCol w:w="1559"/>
        <w:gridCol w:w="236"/>
        <w:gridCol w:w="1024"/>
        <w:gridCol w:w="454"/>
        <w:gridCol w:w="368"/>
        <w:gridCol w:w="454"/>
        <w:gridCol w:w="299"/>
        <w:gridCol w:w="454"/>
        <w:gridCol w:w="1098"/>
        <w:gridCol w:w="203"/>
        <w:gridCol w:w="251"/>
      </w:tblGrid>
      <w:tr w:rsidR="005C4949" w:rsidRPr="005C4949" w:rsidTr="007848E7">
        <w:trPr>
          <w:gridAfter w:val="2"/>
          <w:wAfter w:w="454" w:type="dxa"/>
          <w:trHeight w:val="461"/>
        </w:trPr>
        <w:tc>
          <w:tcPr>
            <w:tcW w:w="1101" w:type="dxa"/>
            <w:vMerge w:val="restart"/>
            <w:tcBorders>
              <w:top w:val="single" w:sz="4" w:space="0" w:color="auto"/>
              <w:left w:val="nil"/>
              <w:bottom w:val="single" w:sz="8" w:space="0" w:color="000000"/>
              <w:right w:val="nil"/>
            </w:tcBorders>
            <w:shd w:val="clear" w:color="auto" w:fill="auto"/>
            <w:vAlign w:val="bottom"/>
          </w:tcPr>
          <w:p w:rsidR="005C4949" w:rsidRPr="005C4949" w:rsidRDefault="005C4949" w:rsidP="005C4949">
            <w:pPr>
              <w:spacing w:after="0" w:line="240" w:lineRule="auto"/>
              <w:jc w:val="both"/>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Cultivar</w:t>
            </w:r>
          </w:p>
        </w:tc>
        <w:tc>
          <w:tcPr>
            <w:tcW w:w="850" w:type="dxa"/>
            <w:vMerge w:val="restart"/>
            <w:tcBorders>
              <w:top w:val="single" w:sz="4" w:space="0" w:color="auto"/>
              <w:left w:val="nil"/>
              <w:bottom w:val="single" w:sz="8" w:space="0" w:color="000000"/>
              <w:right w:val="nil"/>
            </w:tcBorders>
            <w:shd w:val="clear" w:color="auto" w:fill="auto"/>
            <w:vAlign w:val="bottom"/>
          </w:tcPr>
          <w:p w:rsidR="005C4949" w:rsidRPr="005C4949" w:rsidRDefault="005C4949" w:rsidP="005C4949">
            <w:pPr>
              <w:spacing w:after="0" w:line="240" w:lineRule="auto"/>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Ecotype</w:t>
            </w:r>
          </w:p>
        </w:tc>
        <w:tc>
          <w:tcPr>
            <w:tcW w:w="1559" w:type="dxa"/>
            <w:vMerge w:val="restart"/>
            <w:tcBorders>
              <w:top w:val="single" w:sz="4" w:space="0" w:color="auto"/>
              <w:left w:val="nil"/>
              <w:bottom w:val="single" w:sz="8" w:space="0" w:color="000000"/>
              <w:right w:val="nil"/>
            </w:tcBorders>
            <w:shd w:val="clear" w:color="auto" w:fill="auto"/>
            <w:vAlign w:val="bottom"/>
          </w:tcPr>
          <w:p w:rsidR="005C4949" w:rsidRPr="005C4949" w:rsidRDefault="005C4949" w:rsidP="005C4949">
            <w:pPr>
              <w:spacing w:after="0" w:line="240" w:lineRule="auto"/>
              <w:jc w:val="center"/>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Total Dry</w:t>
            </w:r>
          </w:p>
          <w:p w:rsidR="005C4949" w:rsidRPr="005C4949" w:rsidRDefault="005C4949" w:rsidP="005C4949">
            <w:pPr>
              <w:spacing w:after="0" w:line="240" w:lineRule="auto"/>
              <w:jc w:val="center"/>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Biomass (g)</w:t>
            </w:r>
          </w:p>
        </w:tc>
        <w:tc>
          <w:tcPr>
            <w:tcW w:w="2835" w:type="dxa"/>
            <w:gridSpan w:val="6"/>
            <w:tcBorders>
              <w:top w:val="single" w:sz="4" w:space="0" w:color="auto"/>
              <w:left w:val="nil"/>
              <w:bottom w:val="single" w:sz="8" w:space="0" w:color="auto"/>
              <w:right w:val="nil"/>
            </w:tcBorders>
            <w:shd w:val="clear" w:color="auto" w:fill="auto"/>
            <w:vAlign w:val="bottom"/>
          </w:tcPr>
          <w:p w:rsidR="005C4949" w:rsidRPr="005C4949" w:rsidRDefault="005C4949" w:rsidP="005C4949">
            <w:pPr>
              <w:spacing w:after="0" w:line="240" w:lineRule="auto"/>
              <w:jc w:val="center"/>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 xml:space="preserve">Biomass of </w:t>
            </w:r>
            <w:r w:rsidRPr="005C4949">
              <w:rPr>
                <w:rFonts w:ascii="Times New Roman" w:eastAsia="Times New Roman" w:hAnsi="Times New Roman"/>
                <w:b/>
                <w:bCs/>
                <w:i/>
                <w:sz w:val="16"/>
                <w:szCs w:val="16"/>
                <w:lang w:eastAsia="fr-FR"/>
              </w:rPr>
              <w:t>Striga</w:t>
            </w:r>
            <w:r w:rsidRPr="005C4949">
              <w:rPr>
                <w:rFonts w:ascii="Times New Roman" w:eastAsia="Times New Roman" w:hAnsi="Times New Roman"/>
                <w:b/>
                <w:bCs/>
                <w:sz w:val="16"/>
                <w:szCs w:val="16"/>
                <w:lang w:eastAsia="fr-FR"/>
              </w:rPr>
              <w:t>-infected</w:t>
            </w:r>
          </w:p>
          <w:p w:rsidR="005C4949" w:rsidRPr="005C4949" w:rsidRDefault="005C4949" w:rsidP="005C4949">
            <w:pPr>
              <w:spacing w:after="0" w:line="240" w:lineRule="auto"/>
              <w:jc w:val="center"/>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plants as a % of the control</w:t>
            </w:r>
          </w:p>
        </w:tc>
        <w:tc>
          <w:tcPr>
            <w:tcW w:w="1552" w:type="dxa"/>
            <w:gridSpan w:val="2"/>
            <w:vMerge w:val="restart"/>
            <w:tcBorders>
              <w:top w:val="single" w:sz="4" w:space="0" w:color="auto"/>
              <w:left w:val="nil"/>
              <w:bottom w:val="single" w:sz="8" w:space="0" w:color="000000"/>
              <w:right w:val="nil"/>
            </w:tcBorders>
            <w:shd w:val="clear" w:color="auto" w:fill="auto"/>
            <w:vAlign w:val="bottom"/>
          </w:tcPr>
          <w:p w:rsidR="005C4949" w:rsidRPr="005C4949" w:rsidRDefault="005C4949" w:rsidP="005C4949">
            <w:pPr>
              <w:spacing w:after="0" w:line="240" w:lineRule="auto"/>
              <w:jc w:val="center"/>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Number</w:t>
            </w:r>
          </w:p>
          <w:p w:rsidR="005C4949" w:rsidRPr="005C4949" w:rsidRDefault="005C4949" w:rsidP="005C4949">
            <w:pPr>
              <w:spacing w:after="0" w:line="240" w:lineRule="auto"/>
              <w:jc w:val="center"/>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of Tillers</w:t>
            </w:r>
          </w:p>
        </w:tc>
      </w:tr>
      <w:tr w:rsidR="005C4949" w:rsidRPr="005C4949" w:rsidTr="00774D0A">
        <w:trPr>
          <w:gridAfter w:val="2"/>
          <w:wAfter w:w="454" w:type="dxa"/>
          <w:trHeight w:val="231"/>
        </w:trPr>
        <w:tc>
          <w:tcPr>
            <w:tcW w:w="1101" w:type="dxa"/>
            <w:vMerge/>
            <w:tcBorders>
              <w:top w:val="nil"/>
              <w:left w:val="nil"/>
              <w:bottom w:val="single" w:sz="8" w:space="0" w:color="000000"/>
              <w:right w:val="nil"/>
            </w:tcBorders>
            <w:shd w:val="clear" w:color="auto" w:fill="auto"/>
            <w:vAlign w:val="center"/>
          </w:tcPr>
          <w:p w:rsidR="005C4949" w:rsidRPr="005C4949" w:rsidRDefault="005C4949" w:rsidP="005C4949">
            <w:pPr>
              <w:spacing w:after="0" w:line="240" w:lineRule="auto"/>
              <w:jc w:val="both"/>
              <w:rPr>
                <w:rFonts w:ascii="Times New Roman" w:eastAsia="Times New Roman" w:hAnsi="Times New Roman"/>
                <w:b/>
                <w:bCs/>
                <w:sz w:val="16"/>
                <w:szCs w:val="16"/>
                <w:lang w:eastAsia="fr-FR"/>
              </w:rPr>
            </w:pPr>
          </w:p>
        </w:tc>
        <w:tc>
          <w:tcPr>
            <w:tcW w:w="850" w:type="dxa"/>
            <w:vMerge/>
            <w:tcBorders>
              <w:top w:val="nil"/>
              <w:left w:val="nil"/>
              <w:bottom w:val="single" w:sz="8" w:space="0" w:color="000000"/>
              <w:right w:val="nil"/>
            </w:tcBorders>
            <w:shd w:val="clear" w:color="auto" w:fill="auto"/>
            <w:vAlign w:val="center"/>
          </w:tcPr>
          <w:p w:rsidR="005C4949" w:rsidRPr="005C4949" w:rsidRDefault="005C4949" w:rsidP="005C4949">
            <w:pPr>
              <w:spacing w:after="0" w:line="240" w:lineRule="auto"/>
              <w:rPr>
                <w:rFonts w:ascii="Times New Roman" w:eastAsia="Times New Roman" w:hAnsi="Times New Roman"/>
                <w:b/>
                <w:bCs/>
                <w:sz w:val="16"/>
                <w:szCs w:val="16"/>
                <w:lang w:eastAsia="fr-FR"/>
              </w:rPr>
            </w:pPr>
          </w:p>
        </w:tc>
        <w:tc>
          <w:tcPr>
            <w:tcW w:w="1559" w:type="dxa"/>
            <w:vMerge/>
            <w:tcBorders>
              <w:top w:val="nil"/>
              <w:left w:val="nil"/>
              <w:bottom w:val="single" w:sz="8" w:space="0" w:color="000000"/>
              <w:right w:val="nil"/>
            </w:tcBorders>
            <w:shd w:val="clear" w:color="auto" w:fill="auto"/>
            <w:vAlign w:val="center"/>
          </w:tcPr>
          <w:p w:rsidR="005C4949" w:rsidRPr="005C4949" w:rsidRDefault="005C4949" w:rsidP="005C4949">
            <w:pPr>
              <w:spacing w:after="0" w:line="240" w:lineRule="auto"/>
              <w:rPr>
                <w:rFonts w:ascii="Times New Roman" w:eastAsia="Times New Roman" w:hAnsi="Times New Roman"/>
                <w:b/>
                <w:bCs/>
                <w:sz w:val="16"/>
                <w:szCs w:val="16"/>
                <w:lang w:eastAsia="fr-FR"/>
              </w:rPr>
            </w:pPr>
          </w:p>
        </w:tc>
        <w:tc>
          <w:tcPr>
            <w:tcW w:w="1260" w:type="dxa"/>
            <w:gridSpan w:val="2"/>
            <w:tcBorders>
              <w:top w:val="nil"/>
              <w:left w:val="nil"/>
              <w:bottom w:val="single" w:sz="8" w:space="0" w:color="auto"/>
              <w:right w:val="nil"/>
            </w:tcBorders>
            <w:shd w:val="clear" w:color="auto" w:fill="auto"/>
            <w:vAlign w:val="bottom"/>
          </w:tcPr>
          <w:p w:rsidR="005C4949" w:rsidRPr="005C4949" w:rsidRDefault="005C4949" w:rsidP="005C4949">
            <w:pPr>
              <w:spacing w:after="0" w:line="240" w:lineRule="auto"/>
              <w:jc w:val="center"/>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Root</w:t>
            </w:r>
          </w:p>
        </w:tc>
        <w:tc>
          <w:tcPr>
            <w:tcW w:w="822" w:type="dxa"/>
            <w:gridSpan w:val="2"/>
            <w:tcBorders>
              <w:top w:val="nil"/>
              <w:left w:val="nil"/>
              <w:bottom w:val="single" w:sz="8" w:space="0" w:color="auto"/>
              <w:right w:val="nil"/>
            </w:tcBorders>
            <w:shd w:val="clear" w:color="auto" w:fill="auto"/>
            <w:vAlign w:val="bottom"/>
          </w:tcPr>
          <w:p w:rsidR="005C4949" w:rsidRPr="005C4949" w:rsidRDefault="005C4949" w:rsidP="005C4949">
            <w:pPr>
              <w:spacing w:after="0" w:line="240" w:lineRule="auto"/>
              <w:ind w:right="-11"/>
              <w:jc w:val="center"/>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Stem</w:t>
            </w:r>
          </w:p>
        </w:tc>
        <w:tc>
          <w:tcPr>
            <w:tcW w:w="753" w:type="dxa"/>
            <w:gridSpan w:val="2"/>
            <w:tcBorders>
              <w:top w:val="nil"/>
              <w:left w:val="nil"/>
              <w:bottom w:val="single" w:sz="8" w:space="0" w:color="auto"/>
              <w:right w:val="nil"/>
            </w:tcBorders>
            <w:shd w:val="clear" w:color="auto" w:fill="auto"/>
            <w:vAlign w:val="bottom"/>
          </w:tcPr>
          <w:p w:rsidR="005C4949" w:rsidRPr="005C4949" w:rsidRDefault="005C4949" w:rsidP="005C4949">
            <w:pPr>
              <w:spacing w:after="0" w:line="240" w:lineRule="auto"/>
              <w:jc w:val="center"/>
              <w:rPr>
                <w:rFonts w:ascii="Times New Roman" w:eastAsia="Times New Roman" w:hAnsi="Times New Roman"/>
                <w:b/>
                <w:bCs/>
                <w:sz w:val="16"/>
                <w:szCs w:val="16"/>
                <w:lang w:eastAsia="fr-FR"/>
              </w:rPr>
            </w:pPr>
            <w:r w:rsidRPr="005C4949">
              <w:rPr>
                <w:rFonts w:ascii="Times New Roman" w:eastAsia="Times New Roman" w:hAnsi="Times New Roman"/>
                <w:b/>
                <w:bCs/>
                <w:sz w:val="16"/>
                <w:szCs w:val="16"/>
                <w:lang w:eastAsia="fr-FR"/>
              </w:rPr>
              <w:t>Leaf</w:t>
            </w:r>
          </w:p>
        </w:tc>
        <w:tc>
          <w:tcPr>
            <w:tcW w:w="1552" w:type="dxa"/>
            <w:gridSpan w:val="2"/>
            <w:vMerge/>
            <w:tcBorders>
              <w:top w:val="nil"/>
              <w:left w:val="nil"/>
              <w:bottom w:val="single" w:sz="8" w:space="0" w:color="auto"/>
              <w:right w:val="nil"/>
            </w:tcBorders>
            <w:shd w:val="clear" w:color="auto" w:fill="auto"/>
            <w:vAlign w:val="center"/>
          </w:tcPr>
          <w:p w:rsidR="005C4949" w:rsidRPr="005C4949" w:rsidRDefault="005C4949" w:rsidP="005C4949">
            <w:pPr>
              <w:spacing w:after="0" w:line="240" w:lineRule="auto"/>
              <w:rPr>
                <w:rFonts w:ascii="Times New Roman" w:eastAsia="Times New Roman" w:hAnsi="Times New Roman"/>
                <w:b/>
                <w:bCs/>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CG14</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559"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2.69 +/- 0.20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8.0 +/- 0.77 a</w:t>
            </w:r>
          </w:p>
        </w:tc>
        <w:tc>
          <w:tcPr>
            <w:tcW w:w="25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559"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1.83 +/- 0.18 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-46</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-31</w:t>
            </w:r>
          </w:p>
        </w:tc>
        <w:tc>
          <w:tcPr>
            <w:tcW w:w="130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5.4 +/- 0.75 a</w:t>
            </w:r>
          </w:p>
        </w:tc>
        <w:tc>
          <w:tcPr>
            <w:tcW w:w="25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559"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2.37 +/- 0.22 ab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17</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-24</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-14</w:t>
            </w:r>
          </w:p>
        </w:tc>
        <w:tc>
          <w:tcPr>
            <w:tcW w:w="130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5.6 +/- 0.75 a</w:t>
            </w:r>
          </w:p>
        </w:tc>
        <w:tc>
          <w:tcPr>
            <w:tcW w:w="25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WAB181-18</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559"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1.96 +/- 0.10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5.8 +/- 0.37 a</w:t>
            </w:r>
          </w:p>
        </w:tc>
        <w:tc>
          <w:tcPr>
            <w:tcW w:w="25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559"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1.17 +/- 0.05 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-58</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-41</w:t>
            </w:r>
          </w:p>
        </w:tc>
        <w:tc>
          <w:tcPr>
            <w:tcW w:w="130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3.8 +/- 0.20 b</w:t>
            </w:r>
          </w:p>
        </w:tc>
        <w:tc>
          <w:tcPr>
            <w:tcW w:w="25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559"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1.58 +/- 0.17 ab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27</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-32</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-23</w:t>
            </w:r>
          </w:p>
        </w:tc>
        <w:tc>
          <w:tcPr>
            <w:tcW w:w="130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4.2 +/- 0.20 b</w:t>
            </w:r>
          </w:p>
        </w:tc>
        <w:tc>
          <w:tcPr>
            <w:tcW w:w="25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WAB56-104</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559"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1.98 +/- 0.17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4.0 +/- 0.00 a</w:t>
            </w:r>
          </w:p>
        </w:tc>
        <w:tc>
          <w:tcPr>
            <w:tcW w:w="25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559"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0.91 +/- 0.13 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-33</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-64</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-53</w:t>
            </w:r>
          </w:p>
        </w:tc>
        <w:tc>
          <w:tcPr>
            <w:tcW w:w="130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2.8 +/- 0.20 b</w:t>
            </w:r>
          </w:p>
        </w:tc>
        <w:tc>
          <w:tcPr>
            <w:tcW w:w="25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559"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1.00 +/- 0.21 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-43</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-53</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-49</w:t>
            </w:r>
          </w:p>
        </w:tc>
        <w:tc>
          <w:tcPr>
            <w:tcW w:w="130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2.5 +/- 0.50 b</w:t>
            </w:r>
          </w:p>
        </w:tc>
        <w:tc>
          <w:tcPr>
            <w:tcW w:w="25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WAB56-50</w:t>
            </w: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Control</w:t>
            </w:r>
          </w:p>
        </w:tc>
        <w:tc>
          <w:tcPr>
            <w:tcW w:w="1559"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2.37 +/- 0.15 a</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w:t>
            </w:r>
          </w:p>
        </w:tc>
        <w:tc>
          <w:tcPr>
            <w:tcW w:w="130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4.5 +/- 0.29 a</w:t>
            </w:r>
          </w:p>
        </w:tc>
        <w:tc>
          <w:tcPr>
            <w:tcW w:w="25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850"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Sh-Kibos</w:t>
            </w:r>
          </w:p>
        </w:tc>
        <w:tc>
          <w:tcPr>
            <w:tcW w:w="1559"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1.31 +/- 0.10 b</w:t>
            </w:r>
          </w:p>
        </w:tc>
        <w:tc>
          <w:tcPr>
            <w:tcW w:w="236"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-12</w:t>
            </w:r>
          </w:p>
        </w:tc>
        <w:tc>
          <w:tcPr>
            <w:tcW w:w="822"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-62</w:t>
            </w:r>
          </w:p>
        </w:tc>
        <w:tc>
          <w:tcPr>
            <w:tcW w:w="753"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-39</w:t>
            </w:r>
          </w:p>
        </w:tc>
        <w:tc>
          <w:tcPr>
            <w:tcW w:w="1301" w:type="dxa"/>
            <w:gridSpan w:val="2"/>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3.0 +/- 0.00 b</w:t>
            </w:r>
          </w:p>
        </w:tc>
        <w:tc>
          <w:tcPr>
            <w:tcW w:w="251" w:type="dxa"/>
            <w:tcBorders>
              <w:top w:val="nil"/>
              <w:left w:val="nil"/>
              <w:bottom w:val="nil"/>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r w:rsidR="005C4949" w:rsidRPr="005C4949" w:rsidTr="00774D0A">
        <w:trPr>
          <w:trHeight w:val="217"/>
        </w:trPr>
        <w:tc>
          <w:tcPr>
            <w:tcW w:w="110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 </w:t>
            </w:r>
          </w:p>
        </w:tc>
        <w:tc>
          <w:tcPr>
            <w:tcW w:w="850"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Sa-USA</w:t>
            </w:r>
          </w:p>
        </w:tc>
        <w:tc>
          <w:tcPr>
            <w:tcW w:w="1559"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1.11 +/- 0.14 b</w:t>
            </w:r>
          </w:p>
        </w:tc>
        <w:tc>
          <w:tcPr>
            <w:tcW w:w="236"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c>
          <w:tcPr>
            <w:tcW w:w="1478"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-40</w:t>
            </w:r>
          </w:p>
        </w:tc>
        <w:tc>
          <w:tcPr>
            <w:tcW w:w="822"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-62</w:t>
            </w:r>
          </w:p>
        </w:tc>
        <w:tc>
          <w:tcPr>
            <w:tcW w:w="753"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-49</w:t>
            </w:r>
          </w:p>
        </w:tc>
        <w:tc>
          <w:tcPr>
            <w:tcW w:w="1301" w:type="dxa"/>
            <w:gridSpan w:val="2"/>
            <w:tcBorders>
              <w:top w:val="nil"/>
              <w:left w:val="nil"/>
              <w:bottom w:val="single" w:sz="4" w:space="0" w:color="auto"/>
              <w:right w:val="nil"/>
            </w:tcBorders>
            <w:shd w:val="clear" w:color="auto" w:fill="auto"/>
            <w:noWrap/>
            <w:vAlign w:val="bottom"/>
          </w:tcPr>
          <w:p w:rsidR="005C4949" w:rsidRPr="005C4949" w:rsidRDefault="005C4949" w:rsidP="005C4949">
            <w:pPr>
              <w:tabs>
                <w:tab w:val="left" w:pos="0"/>
              </w:tabs>
              <w:spacing w:after="0" w:line="240" w:lineRule="auto"/>
              <w:rPr>
                <w:rFonts w:ascii="Times New Roman" w:eastAsia="Times New Roman" w:hAnsi="Times New Roman"/>
                <w:sz w:val="16"/>
                <w:szCs w:val="16"/>
                <w:lang w:eastAsia="fr-FR"/>
              </w:rPr>
            </w:pPr>
            <w:r w:rsidRPr="005C4949">
              <w:rPr>
                <w:rFonts w:ascii="Times New Roman" w:eastAsia="Times New Roman" w:hAnsi="Times New Roman"/>
                <w:sz w:val="16"/>
                <w:szCs w:val="16"/>
                <w:lang w:eastAsia="fr-FR"/>
              </w:rPr>
              <w:t>2.4 +/- 0.40 b</w:t>
            </w:r>
          </w:p>
        </w:tc>
        <w:tc>
          <w:tcPr>
            <w:tcW w:w="251" w:type="dxa"/>
            <w:tcBorders>
              <w:top w:val="nil"/>
              <w:left w:val="nil"/>
              <w:bottom w:val="single" w:sz="4" w:space="0" w:color="auto"/>
              <w:right w:val="nil"/>
            </w:tcBorders>
            <w:shd w:val="clear" w:color="auto" w:fill="auto"/>
            <w:noWrap/>
            <w:vAlign w:val="bottom"/>
          </w:tcPr>
          <w:p w:rsidR="005C4949" w:rsidRPr="005C4949" w:rsidRDefault="005C4949" w:rsidP="005C4949">
            <w:pPr>
              <w:spacing w:after="0" w:line="240" w:lineRule="auto"/>
              <w:rPr>
                <w:rFonts w:ascii="Times New Roman" w:eastAsia="Times New Roman" w:hAnsi="Times New Roman"/>
                <w:sz w:val="16"/>
                <w:szCs w:val="16"/>
                <w:lang w:eastAsia="fr-FR"/>
              </w:rPr>
            </w:pPr>
          </w:p>
        </w:tc>
      </w:tr>
    </w:tbl>
    <w:p w:rsidR="005C4949" w:rsidRPr="005C4949" w:rsidRDefault="005C4949" w:rsidP="005C4949">
      <w:pPr>
        <w:spacing w:before="120" w:after="0" w:line="360" w:lineRule="auto"/>
        <w:jc w:val="both"/>
        <w:rPr>
          <w:rFonts w:ascii="Times New Roman" w:eastAsia="Times New Roman" w:hAnsi="Times New Roman"/>
          <w:sz w:val="18"/>
          <w:szCs w:val="18"/>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Data presented for total dry biomass and numbers of tillers are means ± S.E. For the two traits genotype, ecotype and genotype × ecotype effects were highly significant (two-way ANOVA, </w:t>
      </w:r>
      <w:r w:rsidRPr="005C4949">
        <w:rPr>
          <w:rFonts w:ascii="Times New Roman" w:eastAsia="Times New Roman" w:hAnsi="Times New Roman"/>
          <w:i/>
          <w:sz w:val="24"/>
          <w:szCs w:val="24"/>
          <w:lang w:eastAsia="fr-FR"/>
        </w:rPr>
        <w:t xml:space="preserve">P </w:t>
      </w:r>
      <w:r w:rsidRPr="005C4949">
        <w:rPr>
          <w:rFonts w:ascii="Times New Roman" w:eastAsia="Times New Roman" w:hAnsi="Times New Roman"/>
          <w:sz w:val="24"/>
          <w:szCs w:val="24"/>
          <w:lang w:eastAsia="fr-FR"/>
        </w:rPr>
        <w:t>&lt; 0.001). The significance of a treatment effect was calculated by a one-way ANOVA for each genotype and the letters next to each mean value indicate the different significance groups after Tukey’s pairwise comparisons (</w:t>
      </w:r>
      <w:r w:rsidRPr="005C4949">
        <w:rPr>
          <w:rFonts w:ascii="Times New Roman" w:eastAsia="Times New Roman" w:hAnsi="Times New Roman"/>
          <w:i/>
          <w:sz w:val="24"/>
          <w:szCs w:val="24"/>
          <w:lang w:eastAsia="fr-FR"/>
        </w:rPr>
        <w:t xml:space="preserve">P </w:t>
      </w:r>
      <w:r w:rsidRPr="005C4949">
        <w:rPr>
          <w:rFonts w:ascii="Times New Roman" w:eastAsia="Times New Roman" w:hAnsi="Times New Roman"/>
          <w:sz w:val="24"/>
          <w:szCs w:val="24"/>
          <w:lang w:eastAsia="fr-FR"/>
        </w:rPr>
        <w:t>&lt; 0.05).</w:t>
      </w: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Default="005C4949" w:rsidP="005C4949">
      <w:pPr>
        <w:spacing w:before="120" w:after="0" w:line="360" w:lineRule="auto"/>
        <w:jc w:val="both"/>
        <w:rPr>
          <w:rFonts w:ascii="Times New Roman" w:eastAsia="Times New Roman" w:hAnsi="Times New Roman"/>
          <w:sz w:val="24"/>
          <w:szCs w:val="24"/>
          <w:lang w:eastAsia="fr-FR"/>
        </w:rPr>
      </w:pPr>
    </w:p>
    <w:p w:rsidR="006F77AA" w:rsidRDefault="006F77AA" w:rsidP="005C4949">
      <w:pPr>
        <w:spacing w:before="120" w:after="0" w:line="360" w:lineRule="auto"/>
        <w:jc w:val="both"/>
        <w:rPr>
          <w:rFonts w:ascii="Times New Roman" w:eastAsia="Times New Roman" w:hAnsi="Times New Roman"/>
          <w:sz w:val="24"/>
          <w:szCs w:val="24"/>
          <w:lang w:eastAsia="fr-FR"/>
        </w:rPr>
      </w:pPr>
    </w:p>
    <w:p w:rsidR="006F77AA" w:rsidRPr="005C4949" w:rsidRDefault="006F77AA" w:rsidP="005C4949">
      <w:pPr>
        <w:spacing w:before="120" w:after="0" w:line="360" w:lineRule="auto"/>
        <w:jc w:val="both"/>
        <w:rPr>
          <w:rFonts w:ascii="Times New Roman" w:eastAsia="Times New Roman" w:hAnsi="Times New Roman"/>
          <w:sz w:val="24"/>
          <w:szCs w:val="24"/>
          <w:lang w:eastAsia="fr-FR"/>
        </w:rPr>
      </w:pPr>
    </w:p>
    <w:p w:rsidR="005C4949" w:rsidRPr="005C4949" w:rsidRDefault="005B6CDC" w:rsidP="005C4949">
      <w:pPr>
        <w:spacing w:before="120" w:after="0" w:line="360" w:lineRule="auto"/>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lastRenderedPageBreak/>
        <w:t>b</w:t>
      </w:r>
      <w:r w:rsidRPr="005C4949">
        <w:rPr>
          <w:rFonts w:ascii="Times New Roman" w:eastAsia="Times New Roman" w:hAnsi="Times New Roman"/>
          <w:sz w:val="24"/>
          <w:szCs w:val="24"/>
          <w:lang w:eastAsia="fr-FR"/>
        </w:rPr>
        <w:t>iomass</w:t>
      </w:r>
      <w:r>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where partitioning of dry matter to the stems and leaves was severely reduced by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infection (Table 2.2). In the two most susceptible cultivars, NERICAs 7 and 9,</w:t>
      </w:r>
      <w:r>
        <w:rPr>
          <w:rFonts w:ascii="Times New Roman" w:eastAsia="Times New Roman" w:hAnsi="Times New Roman"/>
          <w:sz w:val="24"/>
          <w:szCs w:val="24"/>
          <w:lang w:eastAsia="fr-FR"/>
        </w:rPr>
        <w:t xml:space="preserve"> </w:t>
      </w:r>
      <w:r w:rsidR="005C4949" w:rsidRPr="005C4949">
        <w:rPr>
          <w:rFonts w:ascii="Times New Roman" w:eastAsia="Times New Roman" w:hAnsi="Times New Roman"/>
          <w:sz w:val="24"/>
          <w:szCs w:val="24"/>
          <w:lang w:eastAsia="fr-FR"/>
        </w:rPr>
        <w:t>the stem biomass of infected plants was 74% and 81% less than the control plants</w:t>
      </w:r>
      <w:r w:rsidR="000649A9">
        <w:rPr>
          <w:rFonts w:ascii="Times New Roman" w:eastAsia="Times New Roman" w:hAnsi="Times New Roman"/>
          <w:sz w:val="24"/>
          <w:szCs w:val="24"/>
          <w:lang w:eastAsia="fr-FR"/>
        </w:rPr>
        <w:t>,</w:t>
      </w:r>
      <w:r w:rsidR="005C4949" w:rsidRPr="005C4949">
        <w:rPr>
          <w:rFonts w:ascii="Times New Roman" w:eastAsia="Times New Roman" w:hAnsi="Times New Roman"/>
          <w:sz w:val="24"/>
          <w:szCs w:val="24"/>
          <w:lang w:eastAsia="fr-FR"/>
        </w:rPr>
        <w:t xml:space="preserve"> respectively (when infected with either </w:t>
      </w:r>
      <w:r w:rsidR="005C4949" w:rsidRPr="005C4949">
        <w:rPr>
          <w:rFonts w:ascii="Times New Roman" w:eastAsia="Times New Roman" w:hAnsi="Times New Roman"/>
          <w:i/>
          <w:sz w:val="24"/>
          <w:szCs w:val="24"/>
          <w:lang w:eastAsia="fr-FR"/>
        </w:rPr>
        <w:t>S. hermonthica</w:t>
      </w:r>
      <w:r w:rsidR="005C4949" w:rsidRPr="005C4949">
        <w:rPr>
          <w:rFonts w:ascii="Times New Roman" w:eastAsia="Times New Roman" w:hAnsi="Times New Roman"/>
          <w:sz w:val="24"/>
          <w:szCs w:val="24"/>
          <w:lang w:eastAsia="fr-FR"/>
        </w:rPr>
        <w:t xml:space="preserve"> or </w:t>
      </w:r>
      <w:r w:rsidR="005C4949" w:rsidRPr="005C4949">
        <w:rPr>
          <w:rFonts w:ascii="Times New Roman" w:eastAsia="Times New Roman" w:hAnsi="Times New Roman"/>
          <w:i/>
          <w:sz w:val="24"/>
          <w:szCs w:val="24"/>
          <w:lang w:eastAsia="fr-FR"/>
        </w:rPr>
        <w:t>S. asiatica</w:t>
      </w:r>
      <w:r w:rsidR="005C4949" w:rsidRPr="005C4949">
        <w:rPr>
          <w:rFonts w:ascii="Times New Roman" w:eastAsia="Times New Roman" w:hAnsi="Times New Roman"/>
          <w:sz w:val="24"/>
          <w:szCs w:val="24"/>
          <w:lang w:eastAsia="fr-FR"/>
        </w:rPr>
        <w:t>) and leaf biomass was between 60 - 66% (NERICA 7) and 65 - 75% (NERICA 9) less than control plants (Table 2.2). In the two most resistant cultivars, NERICAs 1 and 10, the effect of the parasite on stem and leaf biomass was less severe but still significant (Table 2.2).</w:t>
      </w:r>
    </w:p>
    <w:p w:rsidR="005C4949" w:rsidRPr="005C4949" w:rsidRDefault="005C4949" w:rsidP="005C4949">
      <w:pPr>
        <w:spacing w:before="120" w:after="0" w:line="360" w:lineRule="auto"/>
        <w:ind w:firstLine="72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Figure 2.6 shows the relationship between the percentage reduction in total host biomass of infected plants (compared to control plants) and the amount of parasite biomass on the roots. There was a significant, linear relationship between the effect of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(Sh-Kibos) on host biomass and the amount of parasite biomass on the roots i.e. the most susceptible NERICA cultivars were generally the most badly affected whilst the most resistant NERICA cultivars were the least affected (Fig 2.6, Table 2.2). This negative relationship between host and parasite biomass was less obvious when plants were infected with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(Sa-USA)</w:t>
      </w:r>
      <w:r w:rsidR="000649A9">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as different cultivars were affected to different extents for a similar amount of parasite biomass on the roots. For example, CG14 and NERICA 12 had similar levels of infection with 1.52 mg and 1.34 mg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biomass</w:t>
      </w:r>
      <w:r w:rsidR="000649A9">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respectively</w:t>
      </w:r>
      <w:r w:rsidR="000649A9">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yet the percentage reduction in host biomass (relative to their controls) was 31% and 82% respectively, suggesting a cultivar difference in tolerance to the deleterious effects of infection by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Infection of the NERICA cultivars with either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or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also significantly suppressed tillering when compared to their uninfected controls (Table 2.2).</w:t>
      </w:r>
    </w:p>
    <w:p w:rsidR="005C4949" w:rsidRPr="005C4949" w:rsidRDefault="005C4949" w:rsidP="00D571EC">
      <w:pPr>
        <w:spacing w:before="120" w:after="0" w:line="360" w:lineRule="auto"/>
        <w:jc w:val="both"/>
        <w:rPr>
          <w:rFonts w:ascii="Times New Roman" w:eastAsia="Times New Roman" w:hAnsi="Times New Roman"/>
          <w:sz w:val="24"/>
          <w:szCs w:val="24"/>
          <w:lang w:eastAsia="fr-FR"/>
        </w:rPr>
      </w:pPr>
    </w:p>
    <w:p w:rsidR="005C4949" w:rsidRDefault="005C4949" w:rsidP="00D571EC">
      <w:pPr>
        <w:spacing w:before="120" w:after="0" w:line="360" w:lineRule="auto"/>
        <w:jc w:val="both"/>
        <w:rPr>
          <w:rFonts w:ascii="Times New Roman" w:eastAsia="Times New Roman" w:hAnsi="Times New Roman"/>
          <w:sz w:val="24"/>
          <w:szCs w:val="24"/>
          <w:lang w:eastAsia="fr-FR"/>
        </w:rPr>
      </w:pPr>
    </w:p>
    <w:p w:rsidR="00D571EC" w:rsidRDefault="00D571EC" w:rsidP="00D571EC">
      <w:pPr>
        <w:spacing w:before="120" w:after="0" w:line="360" w:lineRule="auto"/>
        <w:jc w:val="both"/>
        <w:rPr>
          <w:rFonts w:ascii="Times New Roman" w:eastAsia="Times New Roman" w:hAnsi="Times New Roman"/>
          <w:sz w:val="24"/>
          <w:szCs w:val="24"/>
          <w:lang w:eastAsia="fr-FR"/>
        </w:rPr>
      </w:pPr>
    </w:p>
    <w:p w:rsidR="00D571EC" w:rsidRDefault="00D571EC" w:rsidP="00D571EC">
      <w:pPr>
        <w:spacing w:before="120" w:after="0" w:line="360" w:lineRule="auto"/>
        <w:jc w:val="both"/>
        <w:rPr>
          <w:rFonts w:ascii="Times New Roman" w:eastAsia="Times New Roman" w:hAnsi="Times New Roman"/>
          <w:sz w:val="24"/>
          <w:szCs w:val="24"/>
          <w:lang w:eastAsia="fr-FR"/>
        </w:rPr>
      </w:pPr>
    </w:p>
    <w:p w:rsidR="00D571EC" w:rsidRDefault="00D571EC" w:rsidP="00D571EC">
      <w:pPr>
        <w:spacing w:before="120" w:after="0" w:line="360" w:lineRule="auto"/>
        <w:jc w:val="both"/>
        <w:rPr>
          <w:rFonts w:ascii="Times New Roman" w:eastAsia="Times New Roman" w:hAnsi="Times New Roman"/>
          <w:sz w:val="24"/>
          <w:szCs w:val="24"/>
          <w:lang w:eastAsia="fr-FR"/>
        </w:rPr>
      </w:pPr>
    </w:p>
    <w:p w:rsidR="00D571EC" w:rsidRDefault="00D571EC" w:rsidP="00D571EC">
      <w:pPr>
        <w:spacing w:before="120" w:after="0" w:line="360" w:lineRule="auto"/>
        <w:jc w:val="both"/>
        <w:rPr>
          <w:rFonts w:ascii="Times New Roman" w:eastAsia="Times New Roman" w:hAnsi="Times New Roman"/>
          <w:sz w:val="24"/>
          <w:szCs w:val="24"/>
          <w:lang w:eastAsia="fr-FR"/>
        </w:rPr>
      </w:pPr>
    </w:p>
    <w:p w:rsidR="00D571EC" w:rsidRDefault="00D571EC" w:rsidP="00D571EC">
      <w:pPr>
        <w:spacing w:before="120" w:after="0" w:line="360" w:lineRule="auto"/>
        <w:jc w:val="both"/>
        <w:rPr>
          <w:rFonts w:ascii="Times New Roman" w:eastAsia="Times New Roman" w:hAnsi="Times New Roman"/>
          <w:sz w:val="24"/>
          <w:szCs w:val="24"/>
          <w:lang w:eastAsia="fr-FR"/>
        </w:rPr>
      </w:pPr>
    </w:p>
    <w:p w:rsidR="00D571EC" w:rsidRDefault="00D571EC" w:rsidP="00D571EC">
      <w:pPr>
        <w:spacing w:before="120" w:after="0" w:line="360" w:lineRule="auto"/>
        <w:jc w:val="both"/>
        <w:rPr>
          <w:rFonts w:ascii="Times New Roman" w:eastAsia="Times New Roman" w:hAnsi="Times New Roman"/>
          <w:sz w:val="24"/>
          <w:szCs w:val="24"/>
          <w:lang w:eastAsia="fr-FR"/>
        </w:rPr>
      </w:pPr>
    </w:p>
    <w:p w:rsidR="00D571EC" w:rsidRDefault="00D571EC" w:rsidP="00D571EC">
      <w:pPr>
        <w:spacing w:before="120" w:after="0" w:line="360" w:lineRule="auto"/>
        <w:jc w:val="both"/>
        <w:rPr>
          <w:rFonts w:ascii="Times New Roman" w:eastAsia="Times New Roman" w:hAnsi="Times New Roman"/>
          <w:sz w:val="24"/>
          <w:szCs w:val="24"/>
          <w:lang w:eastAsia="fr-FR"/>
        </w:rPr>
      </w:pPr>
    </w:p>
    <w:p w:rsidR="00384CDA" w:rsidRDefault="00384CDA" w:rsidP="00D571EC">
      <w:pPr>
        <w:spacing w:before="120" w:after="0" w:line="360" w:lineRule="auto"/>
        <w:jc w:val="both"/>
        <w:rPr>
          <w:rFonts w:ascii="Times New Roman" w:eastAsia="Times New Roman" w:hAnsi="Times New Roman"/>
          <w:sz w:val="24"/>
          <w:szCs w:val="24"/>
          <w:lang w:eastAsia="fr-FR"/>
        </w:rPr>
      </w:pPr>
    </w:p>
    <w:p w:rsidR="00D571EC" w:rsidRPr="005C4949" w:rsidRDefault="00D571EC" w:rsidP="00D571EC">
      <w:pPr>
        <w:spacing w:before="120" w:after="0" w:line="360" w:lineRule="auto"/>
        <w:jc w:val="both"/>
        <w:rPr>
          <w:rFonts w:ascii="Times New Roman" w:eastAsia="Times New Roman" w:hAnsi="Times New Roman"/>
          <w:sz w:val="24"/>
          <w:szCs w:val="24"/>
          <w:lang w:eastAsia="fr-FR"/>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C4949" w:rsidRPr="005C4949" w:rsidTr="00774D0A">
        <w:tc>
          <w:tcPr>
            <w:tcW w:w="8720" w:type="dxa"/>
          </w:tcPr>
          <w:p w:rsidR="005C4949" w:rsidRPr="005C4949" w:rsidRDefault="005C4949" w:rsidP="005C4949">
            <w:pPr>
              <w:spacing w:line="360" w:lineRule="auto"/>
              <w:jc w:val="both"/>
              <w:rPr>
                <w:rFonts w:ascii="Times New Roman" w:eastAsia="Times New Roman" w:hAnsi="Times New Roman"/>
                <w:sz w:val="18"/>
                <w:szCs w:val="18"/>
              </w:rPr>
            </w:pPr>
            <w:r w:rsidRPr="005C4949">
              <w:rPr>
                <w:rFonts w:ascii="Times New Roman" w:eastAsia="Times New Roman" w:hAnsi="Times New Roman"/>
                <w:noProof/>
                <w:sz w:val="18"/>
                <w:szCs w:val="18"/>
              </w:rPr>
              <w:drawing>
                <wp:inline distT="0" distB="0" distL="0" distR="0">
                  <wp:extent cx="3448050" cy="606742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srcRect/>
                          <a:stretch>
                            <a:fillRect/>
                          </a:stretch>
                        </pic:blipFill>
                        <pic:spPr bwMode="auto">
                          <a:xfrm>
                            <a:off x="0" y="0"/>
                            <a:ext cx="3448050" cy="6067425"/>
                          </a:xfrm>
                          <a:prstGeom prst="rect">
                            <a:avLst/>
                          </a:prstGeom>
                          <a:noFill/>
                          <a:ln w="9525">
                            <a:noFill/>
                            <a:miter lim="800000"/>
                            <a:headEnd/>
                            <a:tailEnd/>
                          </a:ln>
                        </pic:spPr>
                      </pic:pic>
                    </a:graphicData>
                  </a:graphic>
                </wp:inline>
              </w:drawing>
            </w:r>
          </w:p>
        </w:tc>
      </w:tr>
    </w:tbl>
    <w:p w:rsidR="005C4949" w:rsidRPr="005C4949" w:rsidRDefault="005C4949" w:rsidP="005C4949">
      <w:pPr>
        <w:spacing w:after="0" w:line="360" w:lineRule="auto"/>
        <w:jc w:val="both"/>
        <w:rPr>
          <w:rFonts w:ascii="Times New Roman" w:eastAsia="Times New Roman" w:hAnsi="Times New Roman"/>
          <w:sz w:val="18"/>
          <w:szCs w:val="18"/>
          <w:lang w:eastAsia="fr-FR"/>
        </w:rPr>
      </w:pPr>
    </w:p>
    <w:p w:rsidR="005C4949" w:rsidRPr="005C4949" w:rsidRDefault="005C4949" w:rsidP="005C4949">
      <w:pPr>
        <w:spacing w:after="0" w:line="360" w:lineRule="auto"/>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Figure 2.6 Relationship between the percentage loss in total host biomass of infected plants compared with control plants and the amount of parasite biomass on the roots of </w:t>
      </w:r>
      <w:r w:rsidRPr="005C4949">
        <w:rPr>
          <w:rFonts w:ascii="Times New Roman" w:eastAsia="Times New Roman" w:hAnsi="Times New Roman"/>
          <w:i/>
          <w:sz w:val="24"/>
          <w:szCs w:val="24"/>
          <w:lang w:eastAsia="fr-FR"/>
        </w:rPr>
        <w:t>Striga hermonthica</w:t>
      </w:r>
      <w:r w:rsidRPr="005C4949">
        <w:rPr>
          <w:rFonts w:ascii="Times New Roman" w:eastAsia="Times New Roman" w:hAnsi="Times New Roman"/>
          <w:sz w:val="24"/>
          <w:szCs w:val="24"/>
          <w:lang w:eastAsia="fr-FR"/>
        </w:rPr>
        <w:t xml:space="preserve"> (Sh-Kibos) (a) and </w:t>
      </w:r>
      <w:r w:rsidRPr="005C4949">
        <w:rPr>
          <w:rFonts w:ascii="Times New Roman" w:eastAsia="Times New Roman" w:hAnsi="Times New Roman"/>
          <w:i/>
          <w:sz w:val="24"/>
          <w:szCs w:val="24"/>
          <w:lang w:eastAsia="fr-FR"/>
        </w:rPr>
        <w:t xml:space="preserve">S. asiatica </w:t>
      </w:r>
      <w:r w:rsidRPr="005C4949">
        <w:rPr>
          <w:rFonts w:ascii="Times New Roman" w:eastAsia="Times New Roman" w:hAnsi="Times New Roman"/>
          <w:sz w:val="24"/>
          <w:szCs w:val="24"/>
          <w:lang w:eastAsia="fr-FR"/>
        </w:rPr>
        <w:t>(Sa-USA) (b). Data are presented as means ± SE.</w:t>
      </w: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Default="005C4949" w:rsidP="005C4949">
      <w:pPr>
        <w:spacing w:before="120" w:after="0" w:line="360" w:lineRule="auto"/>
        <w:jc w:val="both"/>
        <w:rPr>
          <w:rFonts w:ascii="Times New Roman" w:eastAsia="Times New Roman" w:hAnsi="Times New Roman"/>
          <w:sz w:val="24"/>
          <w:szCs w:val="24"/>
          <w:lang w:eastAsia="fr-FR"/>
        </w:rPr>
      </w:pPr>
    </w:p>
    <w:p w:rsidR="006F77AA" w:rsidRPr="005C4949" w:rsidRDefault="006F77AA"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5C4949">
      <w:pPr>
        <w:spacing w:before="120" w:after="0" w:line="360" w:lineRule="auto"/>
        <w:jc w:val="both"/>
        <w:rPr>
          <w:rFonts w:ascii="Times New Roman" w:eastAsia="Times New Roman" w:hAnsi="Times New Roman"/>
          <w:sz w:val="24"/>
          <w:szCs w:val="24"/>
          <w:lang w:eastAsia="fr-FR"/>
        </w:rPr>
      </w:pPr>
    </w:p>
    <w:p w:rsidR="005C4949" w:rsidRPr="005C4949" w:rsidRDefault="005C4949" w:rsidP="00BD3CE4">
      <w:pPr>
        <w:keepNext/>
        <w:keepLines/>
        <w:numPr>
          <w:ilvl w:val="0"/>
          <w:numId w:val="7"/>
        </w:numPr>
        <w:spacing w:before="200" w:after="0" w:line="360" w:lineRule="auto"/>
        <w:ind w:left="426" w:hanging="426"/>
        <w:jc w:val="both"/>
        <w:outlineLvl w:val="1"/>
        <w:rPr>
          <w:rFonts w:ascii="Times New Roman" w:eastAsia="Times New Roman" w:hAnsi="Times New Roman"/>
          <w:b/>
          <w:bCs/>
          <w:color w:val="000000"/>
          <w:sz w:val="24"/>
          <w:szCs w:val="24"/>
          <w:lang w:eastAsia="fr-FR"/>
        </w:rPr>
      </w:pPr>
      <w:bookmarkStart w:id="24" w:name="_Toc325313009"/>
      <w:r w:rsidRPr="005C4949">
        <w:rPr>
          <w:rFonts w:ascii="Times New Roman" w:eastAsia="Times New Roman" w:hAnsi="Times New Roman"/>
          <w:b/>
          <w:bCs/>
          <w:color w:val="000000"/>
          <w:sz w:val="24"/>
          <w:szCs w:val="24"/>
          <w:lang w:eastAsia="fr-FR"/>
        </w:rPr>
        <w:lastRenderedPageBreak/>
        <w:t>Discussion</w:t>
      </w:r>
      <w:bookmarkEnd w:id="24"/>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This study has shown, for the first time, that the 18 upland NERICA cultivars exhibit different levels of post-attachment resistance against different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species and ecotypes, ranging from extremely susceptible (e.g. NERICAs 7, 8, 9, 11 and 14) to highly resistant (e.g. CG14, NERICAs 1, 2, 3, 5 and 10). Interestingly, the resistance levels of the different NERICA cultivars against the ecotype of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(Sh-Kibos) was similar to the resistance observed against the ecotype of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(Sa-USA)</w:t>
      </w:r>
      <w:r w:rsidR="005C30A1">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although the biomass and size of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seedlings attached to the NERICA cultivars was lower than that observed for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This likely reflects the different morphology, structure and rate of development of the two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species rather than an inherent difference in virulence. In addition, there were more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parasites on the susceptible NERICA cultivars when compared to </w:t>
      </w:r>
      <w:r w:rsidRPr="005C4949">
        <w:rPr>
          <w:rFonts w:ascii="Times New Roman" w:eastAsia="Times New Roman" w:hAnsi="Times New Roman"/>
          <w:i/>
          <w:sz w:val="24"/>
          <w:szCs w:val="24"/>
          <w:lang w:eastAsia="fr-FR"/>
        </w:rPr>
        <w:t>S. hermonthica</w:t>
      </w:r>
      <w:r w:rsidR="005C30A1">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which may have led to a greater level of intra-specific competition for host nutrients, contributing to the smaller size of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parasites. Although none of the NERICA cultivars (or their parents) exhibited complete resistance to the ecotypes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used in this study</w:t>
      </w:r>
      <w:r w:rsidR="005C30A1">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the strongest resistance was associated with very few, small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seedlings.  The most resistant cultivars e.g. CG14 and NERICAs 1 and 10</w:t>
      </w:r>
      <w:r w:rsidR="005C30A1">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were more resistant than Nipponbare</w:t>
      </w:r>
      <w:r w:rsidR="005C30A1">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which is known to exhibit very strong post-attachment resistance to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(Gurney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2006; Kaewchumnong and Price, 2008).  </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The different groups of NERICA cultivars share a large part of their genomes between themselves and their respective </w:t>
      </w:r>
      <w:r w:rsidRPr="005C4949">
        <w:rPr>
          <w:rFonts w:ascii="Times New Roman" w:eastAsia="Times New Roman" w:hAnsi="Times New Roman"/>
          <w:i/>
          <w:sz w:val="24"/>
          <w:szCs w:val="24"/>
          <w:lang w:eastAsia="fr-FR"/>
        </w:rPr>
        <w:t>O. sativa</w:t>
      </w:r>
      <w:r w:rsidRPr="005C4949">
        <w:rPr>
          <w:rFonts w:ascii="Times New Roman" w:eastAsia="Times New Roman" w:hAnsi="Times New Roman"/>
          <w:sz w:val="24"/>
          <w:szCs w:val="24"/>
          <w:lang w:eastAsia="fr-FR"/>
        </w:rPr>
        <w:t xml:space="preserve"> recurrent parent due to their breeding history (Jones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1997a). For example, the genetic background of NERICAs 1 to 7 is derived, predominately, from WAB56-104 with between 3.4 and 12.1% of loci coming from their donor parent CG14 (Semagn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2007). Thus, it might be expected that only a few genetic regions would explain the difference in susceptibility to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observed in our screen. However, we observed a wide range in susceptibility of the NERICA cultivars to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infection from those that were much more susceptible than the </w:t>
      </w:r>
      <w:r w:rsidRPr="005C4949">
        <w:rPr>
          <w:rFonts w:ascii="Times New Roman" w:eastAsia="Times New Roman" w:hAnsi="Times New Roman"/>
          <w:i/>
          <w:sz w:val="24"/>
          <w:szCs w:val="24"/>
          <w:lang w:eastAsia="fr-FR"/>
        </w:rPr>
        <w:t>O. sativa</w:t>
      </w:r>
      <w:r w:rsidRPr="005C4949">
        <w:rPr>
          <w:rFonts w:ascii="Times New Roman" w:eastAsia="Times New Roman" w:hAnsi="Times New Roman"/>
          <w:sz w:val="24"/>
          <w:szCs w:val="24"/>
          <w:lang w:eastAsia="fr-FR"/>
        </w:rPr>
        <w:t xml:space="preserve"> parent, to those that exhibited greater resistance than observed in CG14. The strong resistance in some of the NERICA cultivars is probably controlled by a few loci, with the resistant allele coming from CG14. However, the larger than expected transgressive segregation toward susceptibility may be due to the introduction of susceptibility alleles from CG14 at different loci to those present in the </w:t>
      </w:r>
      <w:r w:rsidRPr="005C4949">
        <w:rPr>
          <w:rFonts w:ascii="Times New Roman" w:eastAsia="Times New Roman" w:hAnsi="Times New Roman"/>
          <w:i/>
          <w:sz w:val="24"/>
          <w:szCs w:val="24"/>
          <w:lang w:eastAsia="fr-FR"/>
        </w:rPr>
        <w:t>O. sativa</w:t>
      </w:r>
      <w:r w:rsidRPr="005C4949">
        <w:rPr>
          <w:rFonts w:ascii="Times New Roman" w:eastAsia="Times New Roman" w:hAnsi="Times New Roman"/>
          <w:sz w:val="24"/>
          <w:szCs w:val="24"/>
          <w:lang w:eastAsia="fr-FR"/>
        </w:rPr>
        <w:t xml:space="preserve"> parent or, to genetic introgressions (non-parental alleles) from unknown rice parent(s) during </w:t>
      </w:r>
      <w:r w:rsidRPr="005C4949">
        <w:rPr>
          <w:rFonts w:ascii="Times New Roman" w:eastAsia="Times New Roman" w:hAnsi="Times New Roman"/>
          <w:sz w:val="24"/>
          <w:szCs w:val="24"/>
          <w:lang w:eastAsia="fr-FR"/>
        </w:rPr>
        <w:lastRenderedPageBreak/>
        <w:t xml:space="preserve">the breeding process. The presence of non-parental alleles has been detected for about 3% of loci analysed in NERICA cultivars 1 to 7 (Semagn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2007).</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p>
    <w:p w:rsidR="005C4949" w:rsidRPr="005C4949" w:rsidRDefault="005C4949" w:rsidP="00BD3CE4">
      <w:pPr>
        <w:keepNext/>
        <w:keepLines/>
        <w:numPr>
          <w:ilvl w:val="0"/>
          <w:numId w:val="8"/>
        </w:numPr>
        <w:spacing w:before="200" w:after="0" w:line="360" w:lineRule="auto"/>
        <w:ind w:left="567" w:hanging="567"/>
        <w:jc w:val="both"/>
        <w:outlineLvl w:val="2"/>
        <w:rPr>
          <w:rFonts w:ascii="Times New Roman" w:eastAsia="Times New Roman" w:hAnsi="Times New Roman"/>
          <w:b/>
          <w:bCs/>
          <w:color w:val="000000"/>
          <w:sz w:val="24"/>
          <w:szCs w:val="24"/>
          <w:lang w:eastAsia="fr-FR"/>
        </w:rPr>
      </w:pPr>
      <w:bookmarkStart w:id="25" w:name="_Toc325313010"/>
      <w:r w:rsidRPr="005C4949">
        <w:rPr>
          <w:rFonts w:ascii="Times New Roman" w:eastAsia="Times New Roman" w:hAnsi="Times New Roman"/>
          <w:b/>
          <w:bCs/>
          <w:color w:val="000000"/>
          <w:sz w:val="24"/>
          <w:szCs w:val="24"/>
          <w:lang w:eastAsia="fr-FR"/>
        </w:rPr>
        <w:t xml:space="preserve">Some of the upland NERICA cultivars exhibit strong, broad spectrum post- attachment resistance against </w:t>
      </w:r>
      <w:r w:rsidRPr="005C4949">
        <w:rPr>
          <w:rFonts w:ascii="Times New Roman" w:eastAsia="Times New Roman" w:hAnsi="Times New Roman"/>
          <w:b/>
          <w:bCs/>
          <w:i/>
          <w:color w:val="000000"/>
          <w:sz w:val="24"/>
          <w:szCs w:val="24"/>
          <w:lang w:eastAsia="fr-FR"/>
        </w:rPr>
        <w:t>Striga</w:t>
      </w:r>
      <w:r w:rsidRPr="005C4949">
        <w:rPr>
          <w:rFonts w:ascii="Times New Roman" w:eastAsia="Times New Roman" w:hAnsi="Times New Roman"/>
          <w:b/>
          <w:bCs/>
          <w:color w:val="000000"/>
          <w:sz w:val="24"/>
          <w:szCs w:val="24"/>
          <w:lang w:eastAsia="fr-FR"/>
        </w:rPr>
        <w:t xml:space="preserve"> ecotypes</w:t>
      </w:r>
      <w:bookmarkEnd w:id="25"/>
      <w:r w:rsidRPr="005C4949">
        <w:rPr>
          <w:rFonts w:ascii="Times New Roman" w:eastAsia="Times New Roman" w:hAnsi="Times New Roman"/>
          <w:b/>
          <w:bCs/>
          <w:color w:val="000000"/>
          <w:sz w:val="24"/>
          <w:szCs w:val="24"/>
          <w:lang w:eastAsia="fr-FR"/>
        </w:rPr>
        <w:t xml:space="preserve"> </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Our study indicates that the resistance in some of the NERICA cultivars is relatively broad spectrum and therefore potentially of great interest to farmers in the short term as well as for longer term studies of the genetic basis of resistance for breeding programmes. The resistance ranking of the 18 upland NERICA cultivars was similar when challenged with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(Sh-Kibos) and </w:t>
      </w:r>
      <w:r w:rsidRPr="005C4949">
        <w:rPr>
          <w:rFonts w:ascii="Times New Roman" w:eastAsia="Times New Roman" w:hAnsi="Times New Roman"/>
          <w:i/>
          <w:sz w:val="24"/>
          <w:szCs w:val="24"/>
          <w:lang w:eastAsia="fr-FR"/>
        </w:rPr>
        <w:t>S.asiatica</w:t>
      </w:r>
      <w:r w:rsidRPr="005C4949">
        <w:rPr>
          <w:rFonts w:ascii="Times New Roman" w:eastAsia="Times New Roman" w:hAnsi="Times New Roman"/>
          <w:sz w:val="24"/>
          <w:szCs w:val="24"/>
          <w:lang w:eastAsia="fr-FR"/>
        </w:rPr>
        <w:t xml:space="preserve"> (Sa-USA). In addition, the pattern of susceptibility/resistance of NERICAs 7 and 9 (susceptible), 1 and 10 (resistant), CG14 (resistant) and WAB56-104 (intermediate) was largely maintained when challenged with another 3 ecotypes of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and another ecotype of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collected from different host species and from different </w:t>
      </w:r>
      <w:r w:rsidR="00384CDA">
        <w:rPr>
          <w:rFonts w:ascii="Times New Roman" w:eastAsia="Times New Roman" w:hAnsi="Times New Roman"/>
          <w:sz w:val="24"/>
          <w:szCs w:val="24"/>
          <w:lang w:eastAsia="fr-FR"/>
        </w:rPr>
        <w:t>regions of Africa (Table 2.1).</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However, there was one exception to this general pattern of resistance and susceptibility.  The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ecotype Sh-Kouto was very virulent on NERICA 1</w:t>
      </w:r>
      <w:r w:rsidR="000D7831">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despite the fact that this cultivar exhibited strong post-attachment resistance to all other ecotypes tested and also produced low amounts of germination stimulants (Jamil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2011). This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ecotype was collected in 2008 from NERICA 1 growing in fields in the Kouto area of northern Côte d’Ivoire. NERICA 1 had been cultivated in this area for several years in succession and was highly infested with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at the time seeds were collected (Rodenburg, pers. com.). This suggests that either the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population in this area was already highly virulent against NERICA 1 before its cultivation or, more probably, that the high genetic diversity of the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seedbank had led to rapid evolution/build up of virulent genotypes from a subset of the natural seed bank population over a period of time (Huang </w:t>
      </w:r>
      <w:r w:rsidRPr="005C4949">
        <w:rPr>
          <w:rFonts w:ascii="Times New Roman" w:eastAsia="Times New Roman" w:hAnsi="Times New Roman"/>
          <w:i/>
          <w:sz w:val="24"/>
          <w:szCs w:val="24"/>
          <w:lang w:eastAsia="fr-FR"/>
        </w:rPr>
        <w:t>et al.,</w:t>
      </w:r>
      <w:r w:rsidR="00384CDA">
        <w:rPr>
          <w:rFonts w:ascii="Times New Roman" w:eastAsia="Times New Roman" w:hAnsi="Times New Roman"/>
          <w:sz w:val="24"/>
          <w:szCs w:val="24"/>
          <w:lang w:eastAsia="fr-FR"/>
        </w:rPr>
        <w:t xml:space="preserve"> 2012).</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The deployment of resistant cultivars is considered to be an important and cost effective component of integrated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management programmes</w:t>
      </w:r>
      <w:r w:rsidR="000D7831">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and the fact that NERICA 10 and</w:t>
      </w:r>
      <w:r w:rsidR="000D7831">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particularly CG14 still showed good resistance to the Sh</w:t>
      </w:r>
      <w:r w:rsidRPr="005C4949">
        <w:rPr>
          <w:rFonts w:ascii="Times New Roman" w:eastAsia="Times New Roman" w:hAnsi="Times New Roman"/>
          <w:i/>
          <w:sz w:val="24"/>
          <w:szCs w:val="24"/>
          <w:lang w:eastAsia="fr-FR"/>
        </w:rPr>
        <w:t>-</w:t>
      </w:r>
      <w:r w:rsidRPr="005C4949">
        <w:rPr>
          <w:rFonts w:ascii="Times New Roman" w:eastAsia="Times New Roman" w:hAnsi="Times New Roman"/>
          <w:sz w:val="24"/>
          <w:szCs w:val="24"/>
          <w:lang w:eastAsia="fr-FR"/>
        </w:rPr>
        <w:t xml:space="preserve">Kouto ecotype suggests that the genetic basis of resistance in the NERICA cultivars is multi-layered and controlled by different loci. However, the results of this study clearly demonstrate the need to understand the genetic basis of both host resistance and the </w:t>
      </w:r>
      <w:r w:rsidRPr="005C4949">
        <w:rPr>
          <w:rFonts w:ascii="Times New Roman" w:eastAsia="Times New Roman" w:hAnsi="Times New Roman"/>
          <w:sz w:val="24"/>
          <w:szCs w:val="24"/>
          <w:lang w:eastAsia="fr-FR"/>
        </w:rPr>
        <w:lastRenderedPageBreak/>
        <w:t xml:space="preserve">adaptation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populations (parasite virulence) to new host resistance phenotypes. Such insights would facilitate the stacking of appropriate resistance loci in farmer preferred and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tolerant cultivars to enhance the durability and stability of defence in the long term (Scholes and Press</w:t>
      </w:r>
      <w:r w:rsidR="00D76236">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2008; </w:t>
      </w:r>
      <w:r w:rsidR="00384CDA">
        <w:rPr>
          <w:rFonts w:ascii="Times New Roman" w:eastAsia="Times New Roman" w:hAnsi="Times New Roman"/>
          <w:sz w:val="24"/>
          <w:szCs w:val="24"/>
          <w:lang w:eastAsia="fr-FR"/>
        </w:rPr>
        <w:t>Rodenburg and Bastiaans, 2011).</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p>
    <w:p w:rsidR="005C4949" w:rsidRPr="005C4949" w:rsidRDefault="005C4949" w:rsidP="00BD3CE4">
      <w:pPr>
        <w:keepNext/>
        <w:keepLines/>
        <w:numPr>
          <w:ilvl w:val="0"/>
          <w:numId w:val="8"/>
        </w:numPr>
        <w:spacing w:before="200" w:after="0" w:line="360" w:lineRule="auto"/>
        <w:ind w:left="567" w:hanging="567"/>
        <w:jc w:val="both"/>
        <w:outlineLvl w:val="2"/>
        <w:rPr>
          <w:rFonts w:ascii="Times New Roman" w:eastAsia="Times New Roman" w:hAnsi="Times New Roman"/>
          <w:b/>
          <w:bCs/>
          <w:color w:val="000000"/>
          <w:sz w:val="24"/>
          <w:szCs w:val="24"/>
          <w:lang w:eastAsia="fr-FR"/>
        </w:rPr>
      </w:pPr>
      <w:bookmarkStart w:id="26" w:name="_Toc325313011"/>
      <w:r w:rsidRPr="005C4949">
        <w:rPr>
          <w:rFonts w:ascii="Times New Roman" w:eastAsia="Times New Roman" w:hAnsi="Times New Roman"/>
          <w:b/>
          <w:bCs/>
          <w:color w:val="000000"/>
          <w:sz w:val="24"/>
          <w:szCs w:val="24"/>
          <w:lang w:eastAsia="fr-FR"/>
        </w:rPr>
        <w:t xml:space="preserve">The phenotype of </w:t>
      </w:r>
      <w:r w:rsidRPr="005C4949">
        <w:rPr>
          <w:rFonts w:ascii="Times New Roman" w:eastAsia="Times New Roman" w:hAnsi="Times New Roman"/>
          <w:b/>
          <w:bCs/>
          <w:i/>
          <w:color w:val="000000"/>
          <w:sz w:val="24"/>
          <w:szCs w:val="24"/>
          <w:lang w:eastAsia="fr-FR"/>
        </w:rPr>
        <w:t>Striga</w:t>
      </w:r>
      <w:r w:rsidRPr="005C4949">
        <w:rPr>
          <w:rFonts w:ascii="Times New Roman" w:eastAsia="Times New Roman" w:hAnsi="Times New Roman"/>
          <w:b/>
          <w:bCs/>
          <w:color w:val="000000"/>
          <w:sz w:val="24"/>
          <w:szCs w:val="24"/>
          <w:lang w:eastAsia="fr-FR"/>
        </w:rPr>
        <w:t xml:space="preserve"> resistance in the NERICA cultivars</w:t>
      </w:r>
      <w:bookmarkEnd w:id="26"/>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Different numbers of attached parasites developed successfully (compatible) or died (incompatible) on the different NERICA cultivars and their parents. Failure of parasites to develop after attachment was often associated with the appearance of host necrosis at the site of attachment within 4-6 days of placing pre-germinated seeds on the roots (Fig 2.4a). A similar resistance phenotype was observed in the </w:t>
      </w:r>
      <w:r w:rsidRPr="005C4949">
        <w:rPr>
          <w:rFonts w:ascii="Times New Roman" w:eastAsia="Times New Roman" w:hAnsi="Times New Roman"/>
          <w:i/>
          <w:sz w:val="24"/>
          <w:szCs w:val="24"/>
          <w:lang w:eastAsia="fr-FR"/>
        </w:rPr>
        <w:t>O. sativa</w:t>
      </w:r>
      <w:r w:rsidRPr="005C4949">
        <w:rPr>
          <w:rFonts w:ascii="Times New Roman" w:eastAsia="Times New Roman" w:hAnsi="Times New Roman"/>
          <w:sz w:val="24"/>
          <w:szCs w:val="24"/>
          <w:lang w:eastAsia="fr-FR"/>
        </w:rPr>
        <w:t xml:space="preserve"> cultivar Nipponbare infected by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(Gurney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2006), in some sorghum cultivars following infection by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(Mohamed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2003) and in resistant cowpea cultivars infected by </w:t>
      </w:r>
      <w:r w:rsidRPr="005C4949">
        <w:rPr>
          <w:rFonts w:ascii="Times New Roman" w:eastAsia="Times New Roman" w:hAnsi="Times New Roman"/>
          <w:i/>
          <w:sz w:val="24"/>
          <w:szCs w:val="24"/>
          <w:lang w:eastAsia="fr-FR"/>
        </w:rPr>
        <w:t>S. gesnerioides</w:t>
      </w:r>
      <w:r w:rsidRPr="005C4949">
        <w:rPr>
          <w:rFonts w:ascii="Times New Roman" w:eastAsia="Times New Roman" w:hAnsi="Times New Roman"/>
          <w:sz w:val="24"/>
          <w:szCs w:val="24"/>
          <w:lang w:eastAsia="fr-FR"/>
        </w:rPr>
        <w:t xml:space="preserve"> (Li and Timko, 2009). In the case of cowpea resistance the necrosis reaction was associated with a gene-for-gene resistance mechanism (Li and Timko, 2009). In the NERICA cultivars, their parents and Nipponbare infected with </w:t>
      </w:r>
      <w:r w:rsidRPr="005C4949">
        <w:rPr>
          <w:rFonts w:ascii="Times New Roman" w:eastAsia="Times New Roman" w:hAnsi="Times New Roman"/>
          <w:i/>
          <w:sz w:val="24"/>
          <w:szCs w:val="24"/>
          <w:lang w:eastAsia="fr-FR"/>
        </w:rPr>
        <w:t>S. hermonthica</w:t>
      </w:r>
      <w:r w:rsidR="00EB5B10">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it is not clear whether the underlying resistance mechanisms involve gene-for-gene interactions as resistance is considered to be controlled by several QTL</w:t>
      </w:r>
      <w:r w:rsidR="00D76236">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although there are indications that a proportion of this quantitative resistance is controlled by a few genes of major effect (Gurney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2006). Analysis of changes in gene expression in the roots of Nipponbare undergoing a resistance reaction to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revealed that genes encoding resistance and hypersensitive response (HR) protein homologs, pathogenesis-related (PR) proteins and WRKY transcription factors were all up-regulated (Swarbrick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2008). How the alterations in the expression of defence genes and pathways relates to the genetic basis of resistance, awaits fine mapping of genes underlying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resistance QTL.</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In this study transverse sections through incompatible parasite attachments, whether on very resistant or on the more susceptible cultivars, often revealed that the parasite endophyte had penetrated the host root cortex but not the endodermis. The parasite was therefore unable to form the parasite-host xylem connections that are necessary to access host nutrients and or developmental signals within the host vascular system. This phenotype was associated with failure of the parasite haustorium to differentiate fully and initiate shoot growth and it appears to be quite common in many rice cultivars </w:t>
      </w:r>
      <w:r w:rsidRPr="005C4949">
        <w:rPr>
          <w:rFonts w:ascii="Times New Roman" w:eastAsia="Times New Roman" w:hAnsi="Times New Roman"/>
          <w:sz w:val="24"/>
          <w:szCs w:val="24"/>
          <w:lang w:eastAsia="fr-FR"/>
        </w:rPr>
        <w:lastRenderedPageBreak/>
        <w:t xml:space="preserve">including Nipponbare (Gurney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2006; Yoshida and Shirasu, 2009), Koshihikari (Yoshida and Shirasu 2009) and Kasalath (Scholes, unpublished data). On the most resistant NERICA cultivars (e.g. NERICAs 1 and 10)</w:t>
      </w:r>
      <w:r w:rsidR="00D76236">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some parasites </w:t>
      </w:r>
      <w:r w:rsidR="007441F1" w:rsidRPr="00CF1F60">
        <w:rPr>
          <w:rFonts w:ascii="Times New Roman" w:eastAsia="Times New Roman" w:hAnsi="Times New Roman"/>
          <w:sz w:val="24"/>
          <w:szCs w:val="24"/>
          <w:lang w:eastAsia="fr-FR"/>
        </w:rPr>
        <w:t xml:space="preserve">also </w:t>
      </w:r>
      <w:r w:rsidRPr="00CF1F60">
        <w:rPr>
          <w:rFonts w:ascii="Times New Roman" w:eastAsia="Times New Roman" w:hAnsi="Times New Roman"/>
          <w:sz w:val="24"/>
          <w:szCs w:val="24"/>
          <w:lang w:eastAsia="fr-FR"/>
        </w:rPr>
        <w:t xml:space="preserve">took longer to penetrate the endodermis than in </w:t>
      </w:r>
      <w:r w:rsidR="00783C3F" w:rsidRPr="00CF1F60">
        <w:rPr>
          <w:rFonts w:ascii="Times New Roman" w:eastAsia="Times New Roman" w:hAnsi="Times New Roman"/>
          <w:sz w:val="24"/>
          <w:szCs w:val="24"/>
          <w:lang w:eastAsia="fr-FR"/>
        </w:rPr>
        <w:t xml:space="preserve">very susceptible interactions. </w:t>
      </w:r>
      <w:r w:rsidR="007441F1" w:rsidRPr="00CF1F60">
        <w:rPr>
          <w:rFonts w:ascii="Times New Roman" w:eastAsia="Times New Roman" w:hAnsi="Times New Roman"/>
          <w:sz w:val="24"/>
          <w:szCs w:val="24"/>
          <w:lang w:eastAsia="fr-FR"/>
        </w:rPr>
        <w:t xml:space="preserve">This phenotype was characterised by </w:t>
      </w:r>
      <w:r w:rsidRPr="00CF1F60">
        <w:rPr>
          <w:rFonts w:ascii="Times New Roman" w:eastAsia="Times New Roman" w:hAnsi="Times New Roman"/>
          <w:sz w:val="24"/>
          <w:szCs w:val="24"/>
          <w:lang w:eastAsia="fr-FR"/>
        </w:rPr>
        <w:t>fewer successful connections to the parasite xylem and the cells and xylem vessels associated with parasite ingress into the vascular cylinder had become occluded by dense staining material (Fig 2.4f).</w:t>
      </w:r>
      <w:r w:rsidRPr="005C4949">
        <w:rPr>
          <w:rFonts w:ascii="Times New Roman" w:eastAsia="Times New Roman" w:hAnsi="Times New Roman"/>
          <w:sz w:val="24"/>
          <w:szCs w:val="24"/>
          <w:lang w:eastAsia="fr-FR"/>
        </w:rPr>
        <w:t xml:space="preserve"> It is not clear whether this represents lignifications of the cell walls or the deposition of materials such as callose</w:t>
      </w:r>
      <w:r w:rsidR="00D76236">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as observed in some resistance responses to </w:t>
      </w:r>
      <w:r w:rsidRPr="005C4949">
        <w:rPr>
          <w:rFonts w:ascii="Times New Roman" w:eastAsia="Times New Roman" w:hAnsi="Times New Roman"/>
          <w:i/>
          <w:sz w:val="24"/>
          <w:szCs w:val="24"/>
          <w:lang w:eastAsia="fr-FR"/>
        </w:rPr>
        <w:t>Orobanche</w:t>
      </w:r>
      <w:r w:rsidRPr="005C4949">
        <w:rPr>
          <w:rFonts w:ascii="Times New Roman" w:eastAsia="Times New Roman" w:hAnsi="Times New Roman"/>
          <w:sz w:val="24"/>
          <w:szCs w:val="24"/>
          <w:lang w:eastAsia="fr-FR"/>
        </w:rPr>
        <w:t xml:space="preserve"> species (e.g. Pérez de Luque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2008; Fernández-Aparicio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2008).</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p>
    <w:p w:rsidR="005C4949" w:rsidRPr="005C4949" w:rsidRDefault="005C4949" w:rsidP="00BD3CE4">
      <w:pPr>
        <w:keepNext/>
        <w:keepLines/>
        <w:numPr>
          <w:ilvl w:val="0"/>
          <w:numId w:val="8"/>
        </w:numPr>
        <w:spacing w:before="200" w:after="0" w:line="360" w:lineRule="auto"/>
        <w:ind w:left="567" w:hanging="567"/>
        <w:jc w:val="both"/>
        <w:outlineLvl w:val="2"/>
        <w:rPr>
          <w:rFonts w:ascii="Times New Roman" w:eastAsia="Times New Roman" w:hAnsi="Times New Roman"/>
          <w:b/>
          <w:bCs/>
          <w:color w:val="000000"/>
          <w:sz w:val="24"/>
          <w:szCs w:val="24"/>
          <w:lang w:eastAsia="fr-FR"/>
        </w:rPr>
      </w:pPr>
      <w:bookmarkStart w:id="27" w:name="_Toc325313012"/>
      <w:r w:rsidRPr="005C4949">
        <w:rPr>
          <w:rFonts w:ascii="Times New Roman" w:eastAsia="Times New Roman" w:hAnsi="Times New Roman"/>
          <w:b/>
          <w:bCs/>
          <w:color w:val="000000"/>
          <w:sz w:val="24"/>
          <w:szCs w:val="24"/>
          <w:lang w:eastAsia="fr-FR"/>
        </w:rPr>
        <w:t xml:space="preserve">Does resistance and/or tolerance to </w:t>
      </w:r>
      <w:r w:rsidRPr="005C4949">
        <w:rPr>
          <w:rFonts w:ascii="Times New Roman" w:eastAsia="Times New Roman" w:hAnsi="Times New Roman"/>
          <w:b/>
          <w:bCs/>
          <w:i/>
          <w:color w:val="000000"/>
          <w:sz w:val="24"/>
          <w:szCs w:val="24"/>
          <w:lang w:eastAsia="fr-FR"/>
        </w:rPr>
        <w:t>Striga</w:t>
      </w:r>
      <w:r w:rsidRPr="005C4949">
        <w:rPr>
          <w:rFonts w:ascii="Times New Roman" w:eastAsia="Times New Roman" w:hAnsi="Times New Roman"/>
          <w:b/>
          <w:bCs/>
          <w:color w:val="000000"/>
          <w:sz w:val="24"/>
          <w:szCs w:val="24"/>
          <w:lang w:eastAsia="fr-FR"/>
        </w:rPr>
        <w:t xml:space="preserve"> reduce the damaging effects of the parasite on the host plant?</w:t>
      </w:r>
      <w:bookmarkEnd w:id="27"/>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Resistance lowers the number of successful attachments and consequently the reproductive output of the parasite (Rodenburg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2006b). However, even highly resistant cultivars usually have some attachments which will grow successfully and many studies have shown that the deleterious effects of </w:t>
      </w:r>
      <w:r w:rsidRPr="005C4949">
        <w:rPr>
          <w:rFonts w:ascii="Times New Roman" w:eastAsia="Times New Roman" w:hAnsi="Times New Roman"/>
          <w:i/>
          <w:sz w:val="24"/>
          <w:szCs w:val="24"/>
          <w:lang w:eastAsia="fr-FR"/>
        </w:rPr>
        <w:t xml:space="preserve">Striga </w:t>
      </w:r>
      <w:r w:rsidRPr="005C4949">
        <w:rPr>
          <w:rFonts w:ascii="Times New Roman" w:eastAsia="Times New Roman" w:hAnsi="Times New Roman"/>
          <w:sz w:val="24"/>
          <w:szCs w:val="24"/>
          <w:lang w:eastAsia="fr-FR"/>
        </w:rPr>
        <w:t xml:space="preserve">on plant growth, morphology and yield are complex and are not always related, in a linear manner, to the number of infections or to the amount of parasite biomass on the host roots (Graves </w:t>
      </w:r>
      <w:r w:rsidRPr="005C4949">
        <w:rPr>
          <w:rFonts w:ascii="Times New Roman" w:eastAsia="Times New Roman" w:hAnsi="Times New Roman"/>
          <w:i/>
          <w:sz w:val="24"/>
          <w:szCs w:val="24"/>
          <w:lang w:eastAsia="fr-FR"/>
        </w:rPr>
        <w:t xml:space="preserve">et al., </w:t>
      </w:r>
      <w:r w:rsidRPr="005C4949">
        <w:rPr>
          <w:rFonts w:ascii="Times New Roman" w:eastAsia="Times New Roman" w:hAnsi="Times New Roman"/>
          <w:sz w:val="24"/>
          <w:szCs w:val="24"/>
          <w:lang w:eastAsia="fr-FR"/>
        </w:rPr>
        <w:t xml:space="preserve">1989; Frost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1997; Gurney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1999; Rodenburg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2006a). Some cultivars appear to perform better than others under similar parasite loads, a phenomenon known as ‘tolerance’. Recent findings regarding the physiological expression of tolerance (Gurney</w:t>
      </w:r>
      <w:r w:rsidRPr="005C4949">
        <w:rPr>
          <w:rFonts w:ascii="Times New Roman" w:eastAsia="Times New Roman" w:hAnsi="Times New Roman"/>
          <w:i/>
          <w:sz w:val="24"/>
          <w:szCs w:val="24"/>
          <w:lang w:eastAsia="fr-FR"/>
        </w:rPr>
        <w:t xml:space="preserve"> et al.</w:t>
      </w:r>
      <w:r w:rsidRPr="005C4949">
        <w:rPr>
          <w:rFonts w:ascii="Times New Roman" w:eastAsia="Times New Roman" w:hAnsi="Times New Roman"/>
          <w:sz w:val="24"/>
          <w:szCs w:val="24"/>
          <w:lang w:eastAsia="fr-FR"/>
        </w:rPr>
        <w:t xml:space="preserve">, 2002; Rodenburg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2008)</w:t>
      </w:r>
      <w:r w:rsidR="00D76236">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coupled to increased understanding of the genetic mechanisms underlying this trait, could enable plant breeders to incorporate tolerance into largely resistant cultivars to improve yields further  (Haussmann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2001a; Rodenburg </w:t>
      </w:r>
      <w:r w:rsidRPr="005C4949">
        <w:rPr>
          <w:rFonts w:ascii="Times New Roman" w:eastAsia="Times New Roman" w:hAnsi="Times New Roman"/>
          <w:i/>
          <w:sz w:val="24"/>
          <w:szCs w:val="24"/>
          <w:lang w:eastAsia="fr-FR"/>
        </w:rPr>
        <w:t>et al.,</w:t>
      </w:r>
      <w:r w:rsidRPr="005C4949">
        <w:rPr>
          <w:rFonts w:ascii="Times New Roman" w:eastAsia="Times New Roman" w:hAnsi="Times New Roman"/>
          <w:sz w:val="24"/>
          <w:szCs w:val="24"/>
          <w:lang w:eastAsia="fr-FR"/>
        </w:rPr>
        <w:t xml:space="preserve"> 2005; Rodenburg and Bastiaans, 2011). In this study</w:t>
      </w:r>
      <w:r w:rsidR="00D76236">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partitioning of dry matter to stems and leaves (above-ground biomass) was reduced in the NERICA cultivars infected with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or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compared to their uninfected controls</w:t>
      </w:r>
      <w:r w:rsidR="00D76236">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but the most resistant cultivars were also the least affected (Fig 2.6). The total biomass of the most resistant cultivars NERICAs 1 and 10, when infected by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was approximately 30% (Sh-Kibos) or 40% (Sa-USA) lower than the uninfected controls compared with a 70% (Sh-Kibos) or 80% (Sa-USA) reduction in NERICAs 7 and 9. The fact that the relationship between the % reduction in host biomass of infected plants (compared to controls) was linearly related to the </w:t>
      </w:r>
      <w:r w:rsidRPr="005C4949">
        <w:rPr>
          <w:rFonts w:ascii="Times New Roman" w:eastAsia="Times New Roman" w:hAnsi="Times New Roman"/>
          <w:sz w:val="24"/>
          <w:szCs w:val="24"/>
          <w:lang w:eastAsia="fr-FR"/>
        </w:rPr>
        <w:lastRenderedPageBreak/>
        <w:t xml:space="preserve">amount of parasite biomass on the host roots (particularly for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suggests that the most resistant NERICA cultivars may also produce the highest grain yields in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-infested fields. Our data also indicate that there is some genetic variation for tolerance to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amongst the cultivars. For example, CG14 lost approximately 18% of above ground biomass, Nipponbare, 28%, NERICA 4, 48% and NERICA 12, 70%, (compared to uninfected plants) when parasitized by 1.2 - 1.5 mg of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(Fig 6b)</w:t>
      </w:r>
      <w:r w:rsidR="00D76236">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highlighting the need to further elucidate the physiological/molecular mechanisms underlying these differences in tolerance to similar amounts of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At present</w:t>
      </w:r>
      <w:r w:rsidR="00D76236">
        <w:rPr>
          <w:rFonts w:ascii="Times New Roman" w:eastAsia="Times New Roman" w:hAnsi="Times New Roman"/>
          <w:sz w:val="24"/>
          <w:szCs w:val="24"/>
          <w:lang w:eastAsia="fr-FR"/>
        </w:rPr>
        <w:t>,</w:t>
      </w:r>
      <w:r w:rsidRPr="005C4949">
        <w:rPr>
          <w:rFonts w:ascii="Times New Roman" w:eastAsia="Times New Roman" w:hAnsi="Times New Roman"/>
          <w:sz w:val="24"/>
          <w:szCs w:val="24"/>
          <w:lang w:eastAsia="fr-FR"/>
        </w:rPr>
        <w:t xml:space="preserve"> it is not clear whether the correlation between resistance/tolerance and % loss in above ground biomass, revealed in this study, is a good predictor of grain yield in the field. In order to test this relationship (and the expression of resistance and tolerance), the resistance performance and yield of the NERICA rice cultivars will be evaluated in field trials under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and </w:t>
      </w:r>
      <w:r w:rsidRPr="005C4949">
        <w:rPr>
          <w:rFonts w:ascii="Times New Roman" w:eastAsia="Times New Roman" w:hAnsi="Times New Roman"/>
          <w:i/>
          <w:sz w:val="24"/>
          <w:szCs w:val="24"/>
          <w:lang w:eastAsia="fr-FR"/>
        </w:rPr>
        <w:t>S. asiatica</w:t>
      </w:r>
      <w:r w:rsidRPr="005C4949">
        <w:rPr>
          <w:rFonts w:ascii="Times New Roman" w:eastAsia="Times New Roman" w:hAnsi="Times New Roman"/>
          <w:sz w:val="24"/>
          <w:szCs w:val="24"/>
          <w:lang w:eastAsia="fr-FR"/>
        </w:rPr>
        <w:t xml:space="preserve"> infestation in Kenya and Tanzania</w:t>
      </w:r>
      <w:r w:rsidR="00D76236">
        <w:rPr>
          <w:rFonts w:ascii="Times New Roman" w:eastAsia="Times New Roman" w:hAnsi="Times New Roman"/>
          <w:sz w:val="24"/>
          <w:szCs w:val="24"/>
          <w:lang w:eastAsia="fr-FR"/>
        </w:rPr>
        <w:t>,</w:t>
      </w:r>
      <w:r w:rsidR="00CF1F60">
        <w:rPr>
          <w:rFonts w:ascii="Times New Roman" w:eastAsia="Times New Roman" w:hAnsi="Times New Roman"/>
          <w:sz w:val="24"/>
          <w:szCs w:val="24"/>
          <w:lang w:eastAsia="fr-FR"/>
        </w:rPr>
        <w:t xml:space="preserve"> respectively (Chapter 3).</w:t>
      </w:r>
    </w:p>
    <w:p w:rsidR="005C4949" w:rsidRPr="005C4949" w:rsidRDefault="005C4949" w:rsidP="005C4949">
      <w:pPr>
        <w:spacing w:before="120" w:after="0" w:line="360" w:lineRule="auto"/>
        <w:ind w:firstLine="360"/>
        <w:jc w:val="both"/>
        <w:rPr>
          <w:rFonts w:ascii="Times New Roman" w:eastAsia="Times New Roman" w:hAnsi="Times New Roman"/>
          <w:sz w:val="24"/>
          <w:szCs w:val="24"/>
          <w:lang w:eastAsia="fr-FR"/>
        </w:rPr>
      </w:pPr>
    </w:p>
    <w:p w:rsidR="005C4949" w:rsidRPr="005C4949" w:rsidRDefault="005C4949" w:rsidP="005C4949">
      <w:pPr>
        <w:keepNext/>
        <w:keepLines/>
        <w:spacing w:before="200" w:after="0" w:line="360" w:lineRule="auto"/>
        <w:jc w:val="both"/>
        <w:outlineLvl w:val="2"/>
        <w:rPr>
          <w:rFonts w:ascii="Times New Roman" w:eastAsia="Times New Roman" w:hAnsi="Times New Roman"/>
          <w:b/>
          <w:bCs/>
          <w:color w:val="000000"/>
          <w:sz w:val="24"/>
          <w:szCs w:val="24"/>
          <w:lang w:eastAsia="fr-FR"/>
        </w:rPr>
      </w:pPr>
      <w:bookmarkStart w:id="28" w:name="_Toc325313013"/>
      <w:r w:rsidRPr="005C4949">
        <w:rPr>
          <w:rFonts w:ascii="Times New Roman" w:eastAsia="Times New Roman" w:hAnsi="Times New Roman"/>
          <w:b/>
          <w:bCs/>
          <w:color w:val="000000"/>
          <w:sz w:val="24"/>
          <w:szCs w:val="24"/>
          <w:lang w:eastAsia="fr-FR"/>
        </w:rPr>
        <w:t>Conclusions</w:t>
      </w:r>
      <w:bookmarkEnd w:id="28"/>
    </w:p>
    <w:p w:rsidR="005C4949" w:rsidRPr="005C4949" w:rsidRDefault="005C4949" w:rsidP="005C4949">
      <w:pPr>
        <w:spacing w:before="120" w:after="0" w:line="360" w:lineRule="auto"/>
        <w:ind w:firstLine="360"/>
        <w:jc w:val="both"/>
        <w:textAlignment w:val="top"/>
        <w:rPr>
          <w:rFonts w:ascii="Times New Roman" w:eastAsia="Times New Roman" w:hAnsi="Times New Roman"/>
          <w:sz w:val="24"/>
          <w:szCs w:val="24"/>
          <w:lang w:eastAsia="fr-FR"/>
        </w:rPr>
      </w:pPr>
      <w:r w:rsidRPr="005C4949">
        <w:rPr>
          <w:rFonts w:ascii="Times New Roman" w:eastAsia="Times New Roman" w:hAnsi="Times New Roman"/>
          <w:sz w:val="24"/>
          <w:szCs w:val="24"/>
          <w:lang w:eastAsia="fr-FR"/>
        </w:rPr>
        <w:t xml:space="preserve">This study has shown that some of the NERICA cultivars exhibit very strong post-attachment resistance and show reduced impact on their growth to a range of </w:t>
      </w:r>
      <w:r w:rsidRPr="005C4949">
        <w:rPr>
          <w:rFonts w:ascii="Times New Roman" w:eastAsia="Times New Roman" w:hAnsi="Times New Roman"/>
          <w:i/>
          <w:sz w:val="24"/>
          <w:szCs w:val="24"/>
          <w:lang w:eastAsia="fr-FR"/>
        </w:rPr>
        <w:t>S. hermonthica</w:t>
      </w:r>
      <w:r w:rsidRPr="005C4949">
        <w:rPr>
          <w:rFonts w:ascii="Times New Roman" w:eastAsia="Times New Roman" w:hAnsi="Times New Roman"/>
          <w:sz w:val="24"/>
          <w:szCs w:val="24"/>
          <w:lang w:eastAsia="fr-FR"/>
        </w:rPr>
        <w:t xml:space="preserve"> and </w:t>
      </w:r>
      <w:r w:rsidRPr="005C4949">
        <w:rPr>
          <w:rFonts w:ascii="Times New Roman" w:eastAsia="Times New Roman" w:hAnsi="Times New Roman"/>
          <w:i/>
          <w:sz w:val="24"/>
          <w:szCs w:val="24"/>
          <w:lang w:eastAsia="fr-FR"/>
        </w:rPr>
        <w:t xml:space="preserve">S. asiatica </w:t>
      </w:r>
      <w:r w:rsidRPr="005C4949">
        <w:rPr>
          <w:rFonts w:ascii="Times New Roman" w:eastAsia="Times New Roman" w:hAnsi="Times New Roman"/>
          <w:sz w:val="24"/>
          <w:szCs w:val="24"/>
          <w:lang w:eastAsia="fr-FR"/>
        </w:rPr>
        <w:t xml:space="preserve">ecotypes and that the resistance in some of the cultivars is relatively broad spectrum. Jamil </w:t>
      </w:r>
      <w:r w:rsidRPr="005C4949">
        <w:rPr>
          <w:rFonts w:ascii="Times New Roman" w:eastAsia="Times New Roman" w:hAnsi="Times New Roman"/>
          <w:i/>
          <w:sz w:val="24"/>
          <w:szCs w:val="24"/>
          <w:lang w:eastAsia="fr-FR"/>
        </w:rPr>
        <w:t xml:space="preserve">et al. </w:t>
      </w:r>
      <w:r w:rsidRPr="005C4949">
        <w:rPr>
          <w:rFonts w:ascii="Times New Roman" w:eastAsia="Times New Roman" w:hAnsi="Times New Roman"/>
          <w:sz w:val="24"/>
          <w:szCs w:val="24"/>
          <w:lang w:eastAsia="fr-FR"/>
        </w:rPr>
        <w:t xml:space="preserve">(2011) have also shown that the NERICA cultivars exhibit differences in the amounts and types of germination stimulants that they produce resulting in differences in pre-attachment resistance to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We suggest that rice cultivars which combine low germination stimulant production and strong post-attachment resistance will perform and yield well in areas where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infestation is prevalent. However, in order to increase the durability of host defence, when faced with a genetically diverse </w:t>
      </w:r>
      <w:r w:rsidRPr="005C4949">
        <w:rPr>
          <w:rFonts w:ascii="Times New Roman" w:eastAsia="Times New Roman" w:hAnsi="Times New Roman"/>
          <w:i/>
          <w:sz w:val="24"/>
          <w:szCs w:val="24"/>
          <w:lang w:eastAsia="fr-FR"/>
        </w:rPr>
        <w:t>Striga</w:t>
      </w:r>
      <w:r w:rsidRPr="005C4949">
        <w:rPr>
          <w:rFonts w:ascii="Times New Roman" w:eastAsia="Times New Roman" w:hAnsi="Times New Roman"/>
          <w:sz w:val="24"/>
          <w:szCs w:val="24"/>
          <w:lang w:eastAsia="fr-FR"/>
        </w:rPr>
        <w:t xml:space="preserve"> seed bank, it is essential to use resistant cultivars as part of an integrated control programme and further our understanding of the molecular nature of host-parasite specificity.</w:t>
      </w:r>
    </w:p>
    <w:p w:rsidR="00C426C7" w:rsidRDefault="00C426C7" w:rsidP="006D0A76">
      <w:pPr>
        <w:spacing w:after="0" w:line="360" w:lineRule="auto"/>
        <w:jc w:val="both"/>
        <w:rPr>
          <w:rFonts w:ascii="Times New Roman" w:eastAsia="SimSun" w:hAnsi="Times New Roman"/>
          <w:sz w:val="24"/>
          <w:szCs w:val="24"/>
          <w:lang w:eastAsia="zh-CN"/>
        </w:rPr>
        <w:sectPr w:rsidR="00C426C7" w:rsidSect="00CE65CD">
          <w:headerReference w:type="default" r:id="rId30"/>
          <w:pgSz w:w="11906" w:h="16838" w:code="9"/>
          <w:pgMar w:top="1134" w:right="1134" w:bottom="1134" w:left="2268" w:header="709" w:footer="709" w:gutter="0"/>
          <w:cols w:space="708"/>
          <w:docGrid w:linePitch="360"/>
        </w:sectPr>
      </w:pPr>
    </w:p>
    <w:p w:rsidR="005C4949" w:rsidRPr="00384CDA" w:rsidRDefault="005C4949" w:rsidP="00384CDA">
      <w:pPr>
        <w:spacing w:after="0" w:line="360" w:lineRule="auto"/>
        <w:rPr>
          <w:rFonts w:ascii="Times New Roman" w:eastAsia="SimSun" w:hAnsi="Times New Roman"/>
          <w:sz w:val="24"/>
          <w:szCs w:val="24"/>
          <w:lang w:eastAsia="zh-CN"/>
        </w:rPr>
      </w:pPr>
    </w:p>
    <w:p w:rsidR="005C4949" w:rsidRPr="00384CDA" w:rsidRDefault="005C4949" w:rsidP="00384CDA">
      <w:pPr>
        <w:spacing w:after="0" w:line="360" w:lineRule="auto"/>
        <w:rPr>
          <w:rFonts w:ascii="Times New Roman" w:eastAsia="SimSun" w:hAnsi="Times New Roman"/>
          <w:sz w:val="24"/>
          <w:szCs w:val="24"/>
          <w:lang w:eastAsia="zh-CN"/>
        </w:rPr>
      </w:pPr>
    </w:p>
    <w:p w:rsidR="005C4949" w:rsidRPr="00384CDA" w:rsidRDefault="005C4949" w:rsidP="00384CDA">
      <w:pPr>
        <w:spacing w:after="0" w:line="360" w:lineRule="auto"/>
        <w:rPr>
          <w:rFonts w:ascii="Times New Roman" w:eastAsia="SimSun" w:hAnsi="Times New Roman"/>
          <w:sz w:val="24"/>
          <w:szCs w:val="24"/>
          <w:lang w:eastAsia="zh-CN"/>
        </w:rPr>
      </w:pPr>
    </w:p>
    <w:p w:rsidR="00911A90" w:rsidRDefault="00911A90" w:rsidP="00384CDA">
      <w:pPr>
        <w:spacing w:after="0" w:line="360" w:lineRule="auto"/>
        <w:rPr>
          <w:rFonts w:ascii="Times New Roman" w:eastAsia="SimSun" w:hAnsi="Times New Roman"/>
          <w:sz w:val="24"/>
          <w:szCs w:val="24"/>
          <w:lang w:eastAsia="zh-CN"/>
        </w:rPr>
      </w:pPr>
    </w:p>
    <w:p w:rsidR="00FE0755" w:rsidRPr="00FE0755" w:rsidRDefault="00591F98" w:rsidP="00FE0755">
      <w:pPr>
        <w:pStyle w:val="Heading1"/>
        <w:pBdr>
          <w:top w:val="single" w:sz="4" w:space="1" w:color="auto"/>
        </w:pBdr>
        <w:spacing w:line="360" w:lineRule="auto"/>
        <w:jc w:val="both"/>
        <w:rPr>
          <w:rFonts w:ascii="Times New Roman" w:hAnsi="Times New Roman"/>
          <w:color w:val="auto"/>
        </w:rPr>
      </w:pPr>
      <w:bookmarkStart w:id="29" w:name="_Toc325313014"/>
      <w:r w:rsidRPr="00FE0755">
        <w:rPr>
          <w:rFonts w:ascii="Times New Roman" w:hAnsi="Times New Roman"/>
          <w:color w:val="auto"/>
        </w:rPr>
        <w:t>Chapter 3</w:t>
      </w:r>
      <w:bookmarkEnd w:id="29"/>
    </w:p>
    <w:p w:rsidR="00591F98" w:rsidRPr="00FE0755" w:rsidRDefault="00591F98" w:rsidP="00FE0755">
      <w:pPr>
        <w:pStyle w:val="Heading1"/>
        <w:pBdr>
          <w:bottom w:val="single" w:sz="4" w:space="1" w:color="auto"/>
        </w:pBdr>
        <w:spacing w:line="360" w:lineRule="auto"/>
        <w:jc w:val="both"/>
        <w:rPr>
          <w:rFonts w:ascii="Times New Roman" w:hAnsi="Times New Roman"/>
          <w:color w:val="auto"/>
        </w:rPr>
      </w:pPr>
      <w:bookmarkStart w:id="30" w:name="_Toc325313015"/>
      <w:r w:rsidRPr="00FE0755">
        <w:rPr>
          <w:rFonts w:ascii="Times New Roman" w:hAnsi="Times New Roman"/>
          <w:color w:val="auto"/>
        </w:rPr>
        <w:t xml:space="preserve">Field expression of resistance against the parasitic weeds </w:t>
      </w:r>
      <w:r w:rsidRPr="00FE0755">
        <w:rPr>
          <w:rFonts w:ascii="Times New Roman" w:hAnsi="Times New Roman"/>
          <w:i/>
          <w:color w:val="auto"/>
        </w:rPr>
        <w:t>Striga asiatica</w:t>
      </w:r>
      <w:r w:rsidRPr="00FE0755">
        <w:rPr>
          <w:rFonts w:ascii="Times New Roman" w:hAnsi="Times New Roman"/>
          <w:color w:val="auto"/>
        </w:rPr>
        <w:t xml:space="preserve"> (L.) Kuntze and </w:t>
      </w:r>
      <w:r w:rsidRPr="00FE0755">
        <w:rPr>
          <w:rFonts w:ascii="Times New Roman" w:hAnsi="Times New Roman"/>
          <w:i/>
          <w:color w:val="auto"/>
        </w:rPr>
        <w:t>Striga hermonthica</w:t>
      </w:r>
      <w:r w:rsidRPr="00FE0755">
        <w:rPr>
          <w:rFonts w:ascii="Times New Roman" w:hAnsi="Times New Roman"/>
          <w:color w:val="auto"/>
        </w:rPr>
        <w:t xml:space="preserve"> (Del.) Benth. in NERICA rice cultivars and their </w:t>
      </w:r>
      <w:r w:rsidRPr="00FE0755">
        <w:rPr>
          <w:rFonts w:ascii="Times New Roman" w:hAnsi="Times New Roman"/>
          <w:i/>
          <w:color w:val="auto"/>
        </w:rPr>
        <w:t>O. glaberrima</w:t>
      </w:r>
      <w:r w:rsidRPr="00FE0755">
        <w:rPr>
          <w:rFonts w:ascii="Times New Roman" w:hAnsi="Times New Roman"/>
          <w:color w:val="auto"/>
        </w:rPr>
        <w:t xml:space="preserve"> (Steud.) and </w:t>
      </w:r>
      <w:r w:rsidRPr="00FE0755">
        <w:rPr>
          <w:rFonts w:ascii="Times New Roman" w:hAnsi="Times New Roman"/>
          <w:i/>
          <w:color w:val="auto"/>
        </w:rPr>
        <w:t>O. sativa</w:t>
      </w:r>
      <w:r w:rsidRPr="00FE0755">
        <w:rPr>
          <w:rFonts w:ascii="Times New Roman" w:hAnsi="Times New Roman"/>
          <w:color w:val="auto"/>
        </w:rPr>
        <w:t xml:space="preserve"> (L.) parents</w:t>
      </w:r>
      <w:bookmarkEnd w:id="30"/>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645368" w:rsidRPr="00FE776A" w:rsidRDefault="00645368" w:rsidP="00591F98">
      <w:pPr>
        <w:spacing w:before="120" w:after="0" w:line="360" w:lineRule="auto"/>
        <w:jc w:val="both"/>
        <w:rPr>
          <w:rFonts w:ascii="Times New Roman" w:eastAsia="SimSun" w:hAnsi="Times New Roman"/>
          <w:sz w:val="24"/>
          <w:szCs w:val="24"/>
        </w:rPr>
      </w:pPr>
    </w:p>
    <w:p w:rsidR="00C426C7" w:rsidRDefault="00C426C7" w:rsidP="00BD3CE4">
      <w:pPr>
        <w:keepNext/>
        <w:keepLines/>
        <w:numPr>
          <w:ilvl w:val="0"/>
          <w:numId w:val="10"/>
        </w:numPr>
        <w:spacing w:before="120" w:after="0" w:line="360" w:lineRule="auto"/>
        <w:ind w:left="426" w:hanging="426"/>
        <w:jc w:val="both"/>
        <w:outlineLvl w:val="1"/>
        <w:rPr>
          <w:rFonts w:ascii="Times New Roman" w:eastAsiaTheme="majorEastAsia" w:hAnsi="Times New Roman"/>
          <w:b/>
          <w:bCs/>
          <w:sz w:val="24"/>
          <w:szCs w:val="24"/>
        </w:rPr>
        <w:sectPr w:rsidR="00C426C7" w:rsidSect="00CE65CD">
          <w:headerReference w:type="default" r:id="rId31"/>
          <w:pgSz w:w="11906" w:h="16838" w:code="9"/>
          <w:pgMar w:top="1134" w:right="1134" w:bottom="1134" w:left="2268" w:header="709" w:footer="709" w:gutter="0"/>
          <w:cols w:space="708"/>
          <w:docGrid w:linePitch="360"/>
        </w:sectPr>
      </w:pPr>
      <w:bookmarkStart w:id="31" w:name="_Toc325313016"/>
    </w:p>
    <w:p w:rsidR="00591F98" w:rsidRPr="00FE776A" w:rsidRDefault="00591F98" w:rsidP="00BD3CE4">
      <w:pPr>
        <w:keepNext/>
        <w:keepLines/>
        <w:numPr>
          <w:ilvl w:val="0"/>
          <w:numId w:val="10"/>
        </w:numPr>
        <w:spacing w:before="120" w:after="0" w:line="360" w:lineRule="auto"/>
        <w:ind w:left="426" w:hanging="426"/>
        <w:jc w:val="both"/>
        <w:outlineLvl w:val="1"/>
        <w:rPr>
          <w:rFonts w:ascii="Times New Roman" w:eastAsiaTheme="majorEastAsia" w:hAnsi="Times New Roman"/>
          <w:b/>
          <w:bCs/>
          <w:sz w:val="24"/>
          <w:szCs w:val="24"/>
        </w:rPr>
      </w:pPr>
      <w:r w:rsidRPr="00FE776A">
        <w:rPr>
          <w:rFonts w:ascii="Times New Roman" w:eastAsiaTheme="majorEastAsia" w:hAnsi="Times New Roman"/>
          <w:b/>
          <w:bCs/>
          <w:sz w:val="24"/>
          <w:szCs w:val="24"/>
        </w:rPr>
        <w:lastRenderedPageBreak/>
        <w:t>Introduction</w:t>
      </w:r>
      <w:bookmarkEnd w:id="31"/>
    </w:p>
    <w:p w:rsidR="00591F98" w:rsidRPr="00FE776A" w:rsidRDefault="00591F98" w:rsidP="00591F98">
      <w:pPr>
        <w:spacing w:line="360" w:lineRule="auto"/>
        <w:ind w:firstLine="360"/>
        <w:jc w:val="both"/>
        <w:rPr>
          <w:rFonts w:ascii="Times New Roman" w:hAnsi="Times New Roman"/>
          <w:sz w:val="24"/>
          <w:szCs w:val="24"/>
        </w:rPr>
      </w:pPr>
      <w:r w:rsidRPr="00FE776A">
        <w:rPr>
          <w:rFonts w:ascii="Times New Roman" w:eastAsia="SimSun" w:hAnsi="Times New Roman"/>
          <w:sz w:val="24"/>
          <w:szCs w:val="24"/>
        </w:rPr>
        <w:t>In sub-Saharan Africa (SSA), rice is an increasingly important cereal crop (FAO, 2008). The crop is primarily grown in rain-fed agro-ecosystems. Of the total area under rice in SSA, 33% can be characterized as rain-fed lowland and 39% as rain-fed upland, with average estimated yields of around 1 ton ha</w:t>
      </w:r>
      <w:r w:rsidRPr="00FE776A">
        <w:rPr>
          <w:rFonts w:ascii="Times New Roman" w:eastAsia="SimSun" w:hAnsi="Times New Roman"/>
          <w:sz w:val="24"/>
          <w:szCs w:val="24"/>
          <w:vertAlign w:val="superscript"/>
        </w:rPr>
        <w:t>-1</w:t>
      </w:r>
      <w:r w:rsidRPr="00FE776A">
        <w:rPr>
          <w:rFonts w:ascii="Times New Roman" w:eastAsia="SimSun" w:hAnsi="Times New Roman"/>
          <w:sz w:val="24"/>
          <w:szCs w:val="24"/>
        </w:rPr>
        <w:t xml:space="preserve">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&lt;EndNote&gt;&lt;Cite&gt;&lt;Author&gt;Rodenburg&lt;/Author&gt;&lt;Year&gt;2009&lt;/Year&gt;&lt;RecNum&gt;4588&lt;/RecNum&gt;&lt;record&gt;&lt;rec-number&gt;4588&lt;/rec-number&gt;&lt;foreign-keys&gt;&lt;key app="EN" db-id="vttaxwzaqd5vf6e0sr8ptvf25azwtvp9vt5x"&gt;4588&lt;/key&gt;&lt;/foreign-keys&gt;&lt;ref-type name="Journal Article"&gt;17&lt;/ref-type&gt;&lt;contributors&gt;&lt;authors&gt;&lt;author&gt;Rodenburg,J.&lt;/author&gt;&lt;author&gt; Demont,M.&lt;/author&gt;&lt;/authors&gt;&lt;/contributors&gt;&lt;titles&gt;&lt;title&gt;Potential of herbicide resistant rice technologies for sub-Saharan Africa&lt;/title&gt;&lt;secondary-title&gt;&lt;style face="italic" font="default" size="100%"&gt;AgBioForum&lt;/style&gt;&lt;/secondary-title&gt;&lt;/titles&gt;&lt;pages&gt;313-325&lt;/pages&gt;&lt;volume&gt;12&lt;/volume&gt;&lt;number&gt;3-4&lt;/number&gt;&lt;keywords&gt;&lt;keyword&gt;Herbicide&lt;/keyword&gt;&lt;keyword&gt;Herbicide resistant&lt;/keyword&gt;&lt;keyword&gt;rice&lt;/keyword&gt;&lt;keyword&gt;TECHNOLOGY&lt;/keyword&gt;&lt;keyword&gt;SUB-SAHARAN AFRICA&lt;/keyword&gt;&lt;keyword&gt;Sub Saharan Africa&lt;/keyword&gt;&lt;keyword&gt;Africa&lt;/keyword&gt;&lt;/keywords&gt;&lt;dates&gt;&lt;year&gt;2009&lt;/year&gt;&lt;/dates&gt;&lt;urls&gt;&lt;/urls&gt;&lt;/record&gt;&lt;/Cite&gt;&lt;/EndNote&gt;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Rodenburg and Demont, 2009</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 xml:space="preserve">). </w:t>
      </w:r>
      <w:r w:rsidRPr="00FE776A">
        <w:rPr>
          <w:rFonts w:ascii="Times New Roman" w:hAnsi="Times New Roman"/>
          <w:sz w:val="24"/>
          <w:szCs w:val="24"/>
        </w:rPr>
        <w:t xml:space="preserve">The extreme low productivity in these rain-fed environments is caused by a myriad of bio-physical and socio-economic factors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&lt;EndNote&gt;&lt;Cite&gt;&lt;Author&gt;Balasubramanian&lt;/Author&gt;&lt;Year&gt;2007&lt;/Year&gt;&lt;RecNum&gt;421&lt;/RecNum&gt;&lt;record&gt;&lt;rec-number&gt;421&lt;/rec-number&gt;&lt;foreign-keys&gt;&lt;key app="EN" db-id="vttaxwzaqd5vf6e0sr8ptvf25azwtvp9vt5x"&gt;421&lt;/key&gt;&lt;/foreign-keys&gt;&lt;ref-type name="Journal Article"&gt;17&lt;/ref-type&gt;&lt;contributors&gt;&lt;authors&gt;&lt;author&gt;Balasubramanian,V., Sie M, Hijmans RJ, Otsuka K.&lt;/author&gt;&lt;/authors&gt;&lt;secondary-authors&gt;&lt;author&gt;Donald,L.Sparks&lt;/author&gt;&lt;/secondary-authors&gt;&lt;/contributors&gt;&lt;titles&gt;&lt;title&gt;Increasing Rice Production in Sub-Saharan Africa: Challenges and Opportunities&lt;/title&gt;&lt;secondary-title&gt;&lt;style face="italic" font="default" size="100%"&gt;Advances in Agronomy&lt;/style&gt;&lt;/secondary-title&gt;&lt;alt-title&gt;Advances in Agronomy&lt;/alt-title&gt;&lt;/titles&gt;&lt;pages&gt;55-133&lt;/pages&gt;&lt;volume&gt;94&lt;/volume&gt;&lt;keywords&gt;&lt;keyword&gt;rice&lt;/keyword&gt;&lt;keyword&gt;Salinity&lt;/keyword&gt;&lt;keyword&gt;Savanna zone&lt;/keyword&gt;&lt;keyword&gt;Soil erosion&lt;/keyword&gt;&lt;keyword&gt;Variety&lt;/keyword&gt;&lt;keyword&gt;Yield&lt;/keyword&gt;&lt;/keywords&gt;&lt;dates&gt;&lt;year&gt;2007&lt;/year&gt;&lt;/dates&gt;&lt;publisher&gt;Academic Press&lt;/publisher&gt;&lt;urls&gt;&lt;pdf-urls&gt;&lt;url&gt;file://C:\Users\Jonne Rodenburg\Documents\Literature\Rice\Balasubramanian2007.pdf&lt;/url&gt;&lt;/pdf-urls&gt;&lt;/urls&gt;&lt;custom2&gt;RICE&lt;/custom2&gt;&lt;/record&gt;&lt;/Cite&gt;&lt;/EndNote&gt;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(Balasubramanian </w:t>
      </w:r>
      <w:r w:rsidRPr="00FE776A">
        <w:rPr>
          <w:rFonts w:ascii="Times New Roman" w:hAnsi="Times New Roman"/>
          <w:i/>
          <w:sz w:val="24"/>
          <w:szCs w:val="24"/>
        </w:rPr>
        <w:t>et al.</w:t>
      </w:r>
      <w:r w:rsidRPr="00FE776A">
        <w:rPr>
          <w:rFonts w:ascii="Times New Roman" w:hAnsi="Times New Roman"/>
          <w:sz w:val="24"/>
          <w:szCs w:val="24"/>
        </w:rPr>
        <w:t>, 2007)</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According to </w:t>
      </w:r>
      <w:r w:rsidR="00F721DA" w:rsidRPr="00FE776A">
        <w:rPr>
          <w:rFonts w:ascii="Times New Roman" w:hAnsi="Times New Roman"/>
          <w:sz w:val="24"/>
          <w:szCs w:val="24"/>
        </w:rPr>
        <w:fldChar w:fldCharType="begin">
          <w:fldData xml:space="preserve">PEVuZE5vdGU+PENpdGU+PEF1dGhvcj5XYWRkaW5ndG9uPC9BdXRob3I+PFllYXI+MjAxMDwvWWVh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</w:fldData>
        </w:fldChar>
      </w:r>
      <w:r w:rsidRPr="00FE776A">
        <w:rPr>
          <w:rFonts w:ascii="Times New Roman" w:hAnsi="Times New Roman"/>
          <w:sz w:val="24"/>
          <w:szCs w:val="24"/>
        </w:rPr>
        <w:instrText xml:space="preserve"> ADDIN EN.CITE </w:instrText>
      </w:r>
      <w:r w:rsidR="00F721DA" w:rsidRPr="00FE776A">
        <w:rPr>
          <w:rFonts w:ascii="Times New Roman" w:hAnsi="Times New Roman"/>
          <w:sz w:val="24"/>
          <w:szCs w:val="24"/>
        </w:rPr>
        <w:fldChar w:fldCharType="begin">
          <w:fldData xml:space="preserve">PEVuZE5vdGU+PENpdGU+PEF1dGhvcj5XYWRkaW5ndG9uPC9BdXRob3I+PFllYXI+MjAxMDwvWWVh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</w:fldData>
        </w:fldChar>
      </w:r>
      <w:r w:rsidRPr="00FE776A">
        <w:rPr>
          <w:rFonts w:ascii="Times New Roman" w:hAnsi="Times New Roman"/>
          <w:sz w:val="24"/>
          <w:szCs w:val="24"/>
        </w:rPr>
        <w:instrText xml:space="preserve"> ADDIN EN.CITE.DATA </w:instrText>
      </w:r>
      <w:r w:rsidR="00F721DA" w:rsidRPr="00FE776A">
        <w:rPr>
          <w:rFonts w:ascii="Times New Roman" w:hAnsi="Times New Roman"/>
          <w:sz w:val="24"/>
          <w:szCs w:val="24"/>
        </w:rPr>
      </w:r>
      <w:r w:rsidR="00F721DA" w:rsidRPr="00FE776A">
        <w:rPr>
          <w:rFonts w:ascii="Times New Roman" w:hAnsi="Times New Roman"/>
          <w:sz w:val="24"/>
          <w:szCs w:val="24"/>
        </w:rPr>
        <w:fldChar w:fldCharType="end"/>
      </w:r>
      <w:r w:rsidR="00F721DA" w:rsidRPr="00FE776A">
        <w:rPr>
          <w:rFonts w:ascii="Times New Roman" w:hAnsi="Times New Roman"/>
          <w:sz w:val="24"/>
          <w:szCs w:val="24"/>
        </w:rPr>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Waddington </w:t>
      </w:r>
      <w:r w:rsidRPr="00FE776A">
        <w:rPr>
          <w:rFonts w:ascii="Times New Roman" w:hAnsi="Times New Roman"/>
          <w:i/>
          <w:sz w:val="24"/>
          <w:szCs w:val="24"/>
        </w:rPr>
        <w:t>et al.</w:t>
      </w:r>
      <w:r w:rsidRPr="00FE776A">
        <w:rPr>
          <w:rFonts w:ascii="Times New Roman" w:hAnsi="Times New Roman"/>
          <w:sz w:val="24"/>
          <w:szCs w:val="24"/>
        </w:rPr>
        <w:t xml:space="preserve"> </w:t>
      </w:r>
      <w:r>
        <w:rPr>
          <w:rFonts w:ascii="Times New Roman" w:hAnsi="Times New Roman"/>
          <w:sz w:val="24"/>
          <w:szCs w:val="24"/>
        </w:rPr>
        <w:t>(</w:t>
      </w:r>
      <w:r w:rsidRPr="00FE776A">
        <w:rPr>
          <w:rFonts w:ascii="Times New Roman" w:hAnsi="Times New Roman"/>
          <w:sz w:val="24"/>
          <w:szCs w:val="24"/>
        </w:rPr>
        <w:t>2010)</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major production constraints for smallholder farms in rain-fed agro-ecosystems in Africa are drought, poor soil fertility and weed competition. </w:t>
      </w:r>
      <w:r>
        <w:rPr>
          <w:rFonts w:ascii="Times New Roman" w:hAnsi="Times New Roman"/>
          <w:sz w:val="24"/>
          <w:szCs w:val="24"/>
        </w:rPr>
        <w:t xml:space="preserve">The weeds </w:t>
      </w:r>
      <w:r w:rsidRPr="00FE776A">
        <w:rPr>
          <w:rFonts w:ascii="Times New Roman" w:hAnsi="Times New Roman"/>
          <w:i/>
          <w:sz w:val="24"/>
          <w:szCs w:val="24"/>
        </w:rPr>
        <w:t>Striga</w:t>
      </w:r>
      <w:r w:rsidRPr="00FE776A">
        <w:rPr>
          <w:rFonts w:ascii="Times New Roman" w:hAnsi="Times New Roman"/>
          <w:sz w:val="24"/>
          <w:szCs w:val="24"/>
        </w:rPr>
        <w:t xml:space="preserve">, of which </w:t>
      </w:r>
      <w:r w:rsidRPr="00FE776A">
        <w:rPr>
          <w:rFonts w:ascii="Times New Roman" w:hAnsi="Times New Roman"/>
          <w:i/>
          <w:sz w:val="24"/>
          <w:szCs w:val="24"/>
        </w:rPr>
        <w:t>Striga hermonthica</w:t>
      </w:r>
      <w:r w:rsidRPr="00FE776A">
        <w:rPr>
          <w:rFonts w:ascii="Times New Roman" w:hAnsi="Times New Roman"/>
          <w:sz w:val="24"/>
          <w:szCs w:val="24"/>
        </w:rPr>
        <w:t xml:space="preserve"> and </w:t>
      </w:r>
      <w:r w:rsidRPr="00FE776A">
        <w:rPr>
          <w:rFonts w:ascii="Times New Roman" w:hAnsi="Times New Roman"/>
          <w:i/>
          <w:sz w:val="24"/>
          <w:szCs w:val="24"/>
        </w:rPr>
        <w:t>S. asiatica</w:t>
      </w:r>
      <w:r w:rsidRPr="00FE776A">
        <w:rPr>
          <w:rFonts w:ascii="Times New Roman" w:hAnsi="Times New Roman"/>
          <w:sz w:val="24"/>
          <w:szCs w:val="24"/>
        </w:rPr>
        <w:t xml:space="preserve"> are the most wide-spread and economically important</w:t>
      </w:r>
      <w:r>
        <w:rPr>
          <w:rFonts w:ascii="Times New Roman" w:hAnsi="Times New Roman"/>
          <w:sz w:val="24"/>
          <w:szCs w:val="24"/>
        </w:rPr>
        <w:t xml:space="preserve"> species</w:t>
      </w:r>
      <w:r w:rsidRPr="00FE776A">
        <w:rPr>
          <w:rFonts w:ascii="Times New Roman" w:hAnsi="Times New Roman"/>
          <w:sz w:val="24"/>
          <w:szCs w:val="24"/>
        </w:rPr>
        <w:t xml:space="preserve">, are frequently observed in poorly fertile and drought-prone soils, and are among the most problematic weeds in upland rice production systems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&lt;EndNote&gt;&lt;Cite&gt;&lt;Author&gt;Mohamed&lt;/Author&gt;&lt;Year&gt;2001&lt;/Year&gt;&lt;RecNum&gt;3448&lt;/RecNum&gt;&lt;record&gt;&lt;rec-number&gt;3448&lt;/rec-number&gt;&lt;foreign-keys&gt;&lt;key app="EN" db-id="vttaxwzaqd5vf6e0sr8ptvf25azwtvp9vt5x"&gt;3448&lt;/key&gt;&lt;/foreign-keys&gt;&lt;ref-type name="Journal Article"&gt;17&lt;/ref-type&gt;&lt;contributors&gt;&lt;authors&gt;&lt;author&gt;Mohamed,K.I., Musselman LJ, Riches CR.&lt;/author&gt;&lt;/authors&gt;&lt;/contributors&gt;&lt;auth-address&gt;Department of Biology, State University of New York College at Oswego, Oswego, NY 13126-3501, USA&lt;/auth-address&gt;&lt;titles&gt;&lt;title&gt;&lt;style face="normal" font="default" size="100%"&gt;The genus &lt;/style&gt;&lt;style face="italic" font="default" size="100%"&gt;Striga&lt;/style&gt;&lt;style face="normal" font="default" size="100%"&gt; (&lt;/style&gt;&lt;style face="italic" font="default" size="100%"&gt;Scrophulariaceae&lt;/style&gt;&lt;style face="normal" font="default" size="100%"&gt;) in Africa&lt;/style&gt;&lt;/title&gt;&lt;secondary-title&gt;&lt;style face="italic" font="default" size="100%"&gt;Annals of the Missouri Botanical Garden&lt;/style&gt;&lt;/secondary-title&gt;&lt;/titles&gt;&lt;pages&gt;60-103&lt;/pages&gt;&lt;volume&gt;88&lt;/volume&gt;&lt;number&gt;1&lt;/number&gt;&lt;keywords&gt;&lt;keyword&gt;grasslands savannas Africa Strigataxonomyparasitic weeds&lt;/keyword&gt;&lt;keyword&gt;Striga&lt;/keyword&gt;&lt;keyword&gt;Africa&lt;/keyword&gt;&lt;/keywords&gt;&lt;dates&gt;&lt;year&gt;2001&lt;/year&gt;&lt;/dates&gt;&lt;urls&gt;&lt;/urls&gt;&lt;custom2&gt;PARA&lt;/custom2&gt;&lt;/record&gt;&lt;/Cite&gt;&lt;/EndNote&gt;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(Mohamed </w:t>
      </w:r>
      <w:r w:rsidRPr="00FE776A">
        <w:rPr>
          <w:rFonts w:ascii="Times New Roman" w:hAnsi="Times New Roman"/>
          <w:i/>
          <w:sz w:val="24"/>
          <w:szCs w:val="24"/>
        </w:rPr>
        <w:t>et al.</w:t>
      </w:r>
      <w:r w:rsidRPr="00FE776A">
        <w:rPr>
          <w:rFonts w:ascii="Times New Roman" w:hAnsi="Times New Roman"/>
          <w:sz w:val="24"/>
          <w:szCs w:val="24"/>
        </w:rPr>
        <w:t>, 2001</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&lt;EndNote&gt;&lt;Cite&gt;&lt;Author&gt;Parker&lt;/Author&gt;&lt;Year&gt;2009&lt;/Year&gt;&lt;RecNum&gt;4108&lt;/RecNum&gt;&lt;record&gt;&lt;rec-number&gt;4108&lt;/rec-number&gt;&lt;foreign-keys&gt;&lt;key app="EN" db-id="vttaxwzaqd5vf6e0sr8ptvf25azwtvp9vt5x"&gt;4108&lt;/key&gt;&lt;/foreign-keys&gt;&lt;ref-type name="Journal Article"&gt;17&lt;/ref-type&gt;&lt;contributors&gt;&lt;authors&gt;&lt;author&gt;Parker,C.&lt;/author&gt;&lt;/authors&gt;&lt;/contributors&gt;&lt;titles&gt;&lt;title&gt;&lt;style face="normal" font="default" size="100%"&gt;Observations on the current status of &lt;/style&gt;&lt;style face="italic" font="default" size="100%"&gt;Orobanche&lt;/style&gt;&lt;style face="normal" font="default" size="100%"&gt; and Striga problems worldwide&lt;/style&gt;&lt;/title&gt;&lt;secondary-title&gt;&lt;style face="italic" font="default" size="100%"&gt;Pest Management Science&lt;/style&gt;&lt;/secondary-title&gt;&lt;/titles&gt;&lt;pages&gt;453-459&lt;/pages&gt;&lt;volume&gt;65&lt;/volume&gt;&lt;number&gt;5&lt;/number&gt;&lt;keywords&gt;&lt;keyword&gt;control&lt;/keyword&gt;&lt;keyword&gt;risk&lt;/keyword&gt;&lt;keyword&gt;Soil&lt;/keyword&gt;&lt;keyword&gt;Soil fertility&lt;/keyword&gt;&lt;keyword&gt;statistics&lt;/keyword&gt;&lt;keyword&gt;Striga&lt;/keyword&gt;&lt;keyword&gt;SYSTEMS&lt;/keyword&gt;&lt;keyword&gt;Weed&lt;/keyword&gt;&lt;keyword&gt;Weeds&lt;/keyword&gt;&lt;/keywords&gt;&lt;dates&gt;&lt;year&gt;2009&lt;/year&gt;&lt;/dates&gt;&lt;isbn&gt;1526-498X&lt;/isbn&gt;&lt;urls&gt;&lt;/urls&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Parker, 2009</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&lt;EndNote&gt;&lt;Cite&gt;&lt;Author&gt;Rodenburg&lt;/Author&gt;&lt;Year&gt;2010&lt;/Year&gt;&lt;RecNum&gt;4589&lt;/RecNum&gt;&lt;record&gt;&lt;rec-number&gt;4589&lt;/rec-number&gt;&lt;foreign-keys&gt;&lt;key app="EN" db-id="vttaxwzaqd5vf6e0sr8ptvf25azwtvp9vt5x"&gt;4589&lt;/key&gt;&lt;/foreign-keys&gt;&lt;ref-type name="Journal Article"&gt;17&lt;/ref-type&gt;&lt;contributors&gt;&lt;authors&gt;&lt;author&gt;Rodenburg,J., Riches CR, Kayeke JM.&lt;/author&gt;&lt;/authors&gt;&lt;/contributors&gt;&lt;titles&gt;&lt;title&gt;Addressing current and future problems of parasitic weeds in rice&lt;/title&gt;&lt;secondary-title&gt;&lt;style face="italic" font="default" size="100%"&gt;Crop Protection&lt;/style&gt;&lt;/secondary-title&gt;&lt;/titles&gt;&lt;pages&gt;210-221&lt;/pages&gt;&lt;volume&gt;29&lt;/volume&gt;&lt;number&gt;3&lt;/number&gt;&lt;keywords&gt;&lt;keyword&gt;Africa&lt;/keyword&gt;&lt;keyword&gt;AREAS&lt;/keyword&gt;&lt;keyword&gt;climate change&lt;/keyword&gt;&lt;keyword&gt;CLIMATE-CHANGE&lt;/keyword&gt;&lt;keyword&gt;MANAGEMENT&lt;/keyword&gt;&lt;keyword&gt;OPPORTUNITIES&lt;/keyword&gt;&lt;keyword&gt;parasitic weeds&lt;/keyword&gt;&lt;keyword&gt;Rainfed rice&lt;/keyword&gt;&lt;keyword&gt;research&lt;/keyword&gt;&lt;keyword&gt;Rhamphicarpa fistulosa&lt;/keyword&gt;&lt;keyword&gt;rice&lt;/keyword&gt;&lt;keyword&gt;Soil&lt;/keyword&gt;&lt;keyword&gt;Striga&lt;/keyword&gt;&lt;keyword&gt;striga hermonthica&lt;/keyword&gt;&lt;keyword&gt;Sub Saharan Africa&lt;/keyword&gt;&lt;keyword&gt;SUB-SAHARAN AFRICA&lt;/keyword&gt;&lt;keyword&gt;subsistence&lt;/keyword&gt;&lt;keyword&gt;Weed&lt;/keyword&gt;&lt;keyword&gt;Weeds&lt;/keyword&gt;&lt;/keywords&gt;&lt;dates&gt;&lt;year&gt;2010&lt;/year&gt;&lt;/dates&gt;&lt;isbn&gt;0261-2194&lt;/isbn&gt;&lt;urls&gt;&lt;/urls&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Rodenburg </w:t>
      </w:r>
      <w:r w:rsidRPr="00FE776A">
        <w:rPr>
          <w:rFonts w:ascii="Times New Roman" w:hAnsi="Times New Roman"/>
          <w:i/>
          <w:sz w:val="24"/>
          <w:szCs w:val="24"/>
        </w:rPr>
        <w:t>et al.</w:t>
      </w:r>
      <w:r w:rsidRPr="00FE776A">
        <w:rPr>
          <w:rFonts w:ascii="Times New Roman" w:hAnsi="Times New Roman"/>
          <w:sz w:val="24"/>
          <w:szCs w:val="24"/>
        </w:rPr>
        <w:t>, 2010)</w:t>
      </w:r>
      <w:r w:rsidR="00F721DA" w:rsidRPr="00FE776A">
        <w:rPr>
          <w:rFonts w:ascii="Times New Roman" w:hAnsi="Times New Roman"/>
          <w:sz w:val="24"/>
          <w:szCs w:val="24"/>
        </w:rPr>
        <w:fldChar w:fldCharType="end"/>
      </w:r>
      <w:r w:rsidR="00384CDA">
        <w:rPr>
          <w:rFonts w:ascii="Times New Roman" w:hAnsi="Times New Roman"/>
          <w:sz w:val="24"/>
          <w:szCs w:val="24"/>
        </w:rPr>
        <w:t>.</w:t>
      </w:r>
    </w:p>
    <w:p w:rsidR="00591F98" w:rsidRPr="00FE776A" w:rsidRDefault="00591F98" w:rsidP="00591F98">
      <w:pPr>
        <w:spacing w:before="120" w:line="360" w:lineRule="auto"/>
        <w:ind w:firstLine="360"/>
        <w:jc w:val="both"/>
        <w:rPr>
          <w:rFonts w:ascii="Times New Roman" w:eastAsia="SimSun" w:hAnsi="Times New Roman"/>
          <w:sz w:val="24"/>
          <w:szCs w:val="24"/>
        </w:rPr>
      </w:pPr>
      <w:r w:rsidRPr="00FE776A">
        <w:rPr>
          <w:rFonts w:ascii="Times New Roman" w:hAnsi="Times New Roman"/>
          <w:i/>
          <w:sz w:val="24"/>
          <w:szCs w:val="24"/>
        </w:rPr>
        <w:t>Striga</w:t>
      </w:r>
      <w:r w:rsidRPr="00FE776A">
        <w:rPr>
          <w:rFonts w:ascii="Times New Roman" w:hAnsi="Times New Roman"/>
          <w:sz w:val="24"/>
          <w:szCs w:val="24"/>
        </w:rPr>
        <w:t xml:space="preserve"> species negatively affect the growth and yield of the crops they infect (for a review see Parker, 2009). The extent of these negative effects is a function of the environment and the genetic make-up of the host and parasite. A number of studies have shown that genetic variation in either host resistance or parasite virulence can determine the outcome of the interaction. For example, several studies have shown that some Asian rice cultivars (e.g. IR47255-B-B-5-4, IR49255-B-B-5-2, Nipponbare and IR64) and some African rice cultivars (e.g. ACC102196, Makassa, CG14 and IG10) exhibit good resistance against some ecotypes of </w:t>
      </w:r>
      <w:r w:rsidRPr="00FE776A">
        <w:rPr>
          <w:rFonts w:ascii="Times New Roman" w:hAnsi="Times New Roman"/>
          <w:i/>
          <w:sz w:val="24"/>
          <w:szCs w:val="24"/>
        </w:rPr>
        <w:t>S. hermonthica</w:t>
      </w:r>
      <w:r w:rsidRPr="00FE776A">
        <w:rPr>
          <w:rFonts w:ascii="Times New Roman" w:hAnsi="Times New Roman"/>
          <w:sz w:val="24"/>
          <w:szCs w:val="24"/>
        </w:rPr>
        <w:t xml:space="preserve"> and/or </w:t>
      </w:r>
      <w:r w:rsidRPr="00FE776A">
        <w:rPr>
          <w:rFonts w:ascii="Times New Roman" w:hAnsi="Times New Roman"/>
          <w:i/>
          <w:sz w:val="24"/>
          <w:szCs w:val="24"/>
        </w:rPr>
        <w:t>S. asiatica</w:t>
      </w:r>
      <w:r w:rsidRPr="00FE776A">
        <w:rPr>
          <w:rFonts w:ascii="Times New Roman" w:hAnsi="Times New Roman"/>
          <w:sz w:val="24"/>
          <w:szCs w:val="24"/>
        </w:rPr>
        <w:t xml:space="preserve"> whilst other rice cultivars (e.g. IAC165) were susceptible to the same ecotypes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&lt;EndNote&gt;&lt;Cite&gt;&lt;Author&gt;Harahap&lt;/Author&gt;&lt;Year&gt;1993&lt;/Year&gt;&lt;RecNum&gt;2065&lt;/RecNum&gt;&lt;record&gt;&lt;rec-number&gt;2065&lt;/rec-number&gt;&lt;foreign-keys&gt;&lt;key app="EN" db-id="vttaxwzaqd5vf6e0sr8ptvf25azwtvp9vt5x"&gt;2065&lt;/key&gt;&lt;/foreign-keys&gt;&lt;ref-type name="Journal Article"&gt;17&lt;/ref-type&gt;&lt;contributors&gt;&lt;authors&gt;&lt;author&gt;Harahap,Z., Ampong Nyarko K, Olela JC.&lt;/author&gt;&lt;/authors&gt;&lt;/contributors&gt;&lt;titles&gt;&lt;title&gt;&lt;style face="italic" font="default" size="100%"&gt;Striga hermonthica &lt;/style&gt;&lt;style face="normal" font="default" size="100%"&gt;resistance in upland rice&lt;/style&gt;&lt;/title&gt;&lt;secondary-title&gt;&lt;style face="italic" font="default" size="100%"&gt;Crop Protection&lt;/style&gt;&lt;/secondary-title&gt;&lt;/titles&gt;&lt;pages&gt;229-231&lt;/pages&gt;&lt;volume&gt;12&lt;/volume&gt;&lt;number&gt;3&lt;/number&gt;&lt;keywords&gt;&lt;keyword&gt;oryza sativa.striga hermonthica.parasitic weeds.varietal resistance.varieties.screening.upland rice.kenya.&lt;/keyword&gt;&lt;keyword&gt;striga hermonthica&lt;/keyword&gt;&lt;keyword&gt;Striga&lt;/keyword&gt;&lt;keyword&gt;Upland rice&lt;/keyword&gt;&lt;keyword&gt;rice&lt;/keyword&gt;&lt;/keywords&gt;&lt;dates&gt;&lt;year&gt;1993&lt;/year&gt;&lt;pub-dates&gt;&lt;date&gt;1993/5&lt;/date&gt;&lt;/pub-dates&gt;&lt;/dates&gt;&lt;urls&gt;&lt;/urls&gt;&lt;custom2&gt;PARA&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(Harahap </w:t>
      </w:r>
      <w:r w:rsidRPr="00FE776A">
        <w:rPr>
          <w:rFonts w:ascii="Times New Roman" w:hAnsi="Times New Roman"/>
          <w:i/>
          <w:sz w:val="24"/>
          <w:szCs w:val="24"/>
        </w:rPr>
        <w:t>et al.</w:t>
      </w:r>
      <w:r w:rsidRPr="00FE776A">
        <w:rPr>
          <w:rFonts w:ascii="Times New Roman" w:hAnsi="Times New Roman"/>
          <w:sz w:val="24"/>
          <w:szCs w:val="24"/>
        </w:rPr>
        <w:t>, 1993</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&lt;EndNote&gt;&lt;Cite&gt;&lt;Author&gt;Johnson&lt;/Author&gt;&lt;Year&gt;1997&lt;/Year&gt;&lt;RecNum&gt;2469&lt;/RecNum&gt;&lt;record&gt;&lt;rec-number&gt;2469&lt;/rec-number&gt;&lt;foreign-keys&gt;&lt;key app="EN" db-id="vttaxwzaqd5vf6e0sr8ptvf25azwtvp9vt5x"&gt;2469&lt;/key&gt;&lt;/foreign-keys&gt;&lt;ref-type name="Journal Article"&gt;17&lt;/ref-type&gt;&lt;contributors&gt;&lt;authors&gt;&lt;author&gt;Johnson,D.E, Riches CR, Diallo R, Jones MJ.&lt;/author&gt;&lt;/authors&gt;&lt;/contributors&gt;&lt;titles&gt;&lt;title&gt;&lt;style face="italic" font="default" size="100%"&gt;Striga&lt;/style&gt;&lt;style face="normal" font="default" size="100%"&gt; on rice in West Africa; crop host range and the potential of host resistance&lt;/style&gt;&lt;/title&gt;&lt;secondary-title&gt;&lt;style face="italic" font="default" size="100%"&gt;Crop Protection&lt;/style&gt;&lt;/secondary-title&gt;&lt;/titles&gt;&lt;pages&gt;153-157&lt;/pages&gt;&lt;volume&gt;16&lt;/volume&gt;&lt;number&gt;2&lt;/number&gt;&lt;keywords&gt;&lt;keyword&gt;oryza glaberrima.oryza sativa.cultivars.pest resistance.varietal susceptibility.striga.striga asiatica.striga hermonthica.parasitic weeds.host specificity.zea mays.pennisetum glaucum.sorghum.andropogon gayanus.parasitism.crop yield.r strig&lt;/keyword&gt;&lt;keyword&gt;striga hermonthica&lt;/keyword&gt;&lt;keyword&gt;Striga&lt;/keyword&gt;&lt;keyword&gt;rice&lt;/keyword&gt;&lt;keyword&gt;West Africa&lt;/keyword&gt;&lt;keyword&gt;WEST-AFRICA&lt;/keyword&gt;&lt;keyword&gt;Africa&lt;/keyword&gt;&lt;keyword&gt;Crop&lt;/keyword&gt;&lt;/keywords&gt;&lt;dates&gt;&lt;year&gt;1997&lt;/year&gt;&lt;/dates&gt;&lt;urls&gt;&lt;pdf-urls&gt;&lt;url&gt;file://C:\Users\Jonne Rodenburg\Documents\Literature\Parasitic weeds\Johnson1997.pdf&lt;/url&gt;&lt;/pdf-urls&gt;&lt;/urls&gt;&lt;custom2&gt;PARA&lt;/custom2&gt;&lt;/record&gt;&lt;/Cite&gt;&lt;/EndNote&gt;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Johnson </w:t>
      </w:r>
      <w:r w:rsidRPr="00FE776A">
        <w:rPr>
          <w:rFonts w:ascii="Times New Roman" w:hAnsi="Times New Roman"/>
          <w:i/>
          <w:sz w:val="24"/>
          <w:szCs w:val="24"/>
        </w:rPr>
        <w:t>et al.</w:t>
      </w:r>
      <w:r w:rsidRPr="00FE776A">
        <w:rPr>
          <w:rFonts w:ascii="Times New Roman" w:hAnsi="Times New Roman"/>
          <w:sz w:val="24"/>
          <w:szCs w:val="24"/>
        </w:rPr>
        <w:t>, 1997</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&lt;EndNote&gt;&lt;Cite&gt;&lt;Author&gt;Gurney&lt;/Author&gt;&lt;Year&gt;2006&lt;/Year&gt;&lt;RecNum&gt;2000&lt;/RecNum&gt;&lt;record&gt;&lt;rec-number&gt;2000&lt;/rec-number&gt;&lt;foreign-keys&gt;&lt;key app="EN" db-id="vttaxwzaqd5vf6e0sr8ptvf25azwtvp9vt5x"&gt;2000&lt;/key&gt;&lt;/foreign-keys&gt;&lt;ref-type name="Journal Article"&gt;17&lt;/ref-type&gt;&lt;contributors&gt;&lt;authors&gt;&lt;author&gt;Gurney,A.L., Slate J, Press MC, Scholes JD.&lt;/author&gt;&lt;/authors&gt;&lt;/contributors&gt;&lt;auth-address&gt;Department of Animal and Plant Sciences, University of Sheffield, Sheffield S10 2TN, UK. J.Scholes@Sheffield.ac.uk&lt;/auth-address&gt;&lt;titles&gt;&lt;title&gt;&lt;style face="normal" font="default" size="100%"&gt;A novel form of resistance in rice to the angiosperm parasite &lt;/style&gt;&lt;style face="italic" font="default" size="100%"&gt;Striga hermonthica&lt;/style&gt;&lt;/title&gt;&lt;secondary-title&gt;&lt;style face="italic" font="default" size="100%"&gt;New Phytologist&lt;/style&gt;&lt;/secondary-title&gt;&lt;/titles&gt;&lt;periodical&gt;&lt;full-title&gt;New Phytologist&lt;/full-title&gt;&lt;/periodical&gt;&lt;pages&gt;199-208&lt;/pages&gt;&lt;volume&gt;169&lt;/volume&gt;&lt;number&gt;1&lt;/number&gt;&lt;keywords&gt;&lt;keyword&gt;chromosome maps chromosomes genes genetic mapping genetic resistance genetic variance genomes inbred lines parasitic plants phenotypes quantitative trait loci resistance rice weeds Oryza Oryza sativa Striga hermonthica genomics&lt;/keyword&gt;&lt;keyword&gt;striga hermonthica&lt;/keyword&gt;&lt;keyword&gt;rice&lt;/keyword&gt;&lt;keyword&gt;Striga&lt;/keyword&gt;&lt;/keywords&gt;&lt;dates&gt;&lt;year&gt;2006&lt;/year&gt;&lt;/dates&gt;&lt;urls&gt;&lt;/urls&gt;&lt;custom2&gt;PARA&lt;/custom2&gt;&lt;/record&gt;&lt;/Cite&gt;&lt;/EndNote&gt;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Gurney </w:t>
      </w:r>
      <w:r w:rsidRPr="00FE776A">
        <w:rPr>
          <w:rFonts w:ascii="Times New Roman" w:hAnsi="Times New Roman"/>
          <w:i/>
          <w:sz w:val="24"/>
          <w:szCs w:val="24"/>
        </w:rPr>
        <w:t>et al.</w:t>
      </w:r>
      <w:r w:rsidRPr="00FE776A">
        <w:rPr>
          <w:rFonts w:ascii="Times New Roman" w:hAnsi="Times New Roman"/>
          <w:sz w:val="24"/>
          <w:szCs w:val="24"/>
        </w:rPr>
        <w:t>, 2006</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&lt;EndNote&gt;&lt;Cite&gt;&lt;Author&gt;Kaewchumnong&lt;/Author&gt;&lt;Year&gt;2008&lt;/Year&gt;&lt;RecNum&gt;2542&lt;/RecNum&gt;&lt;record&gt;&lt;rec-number&gt;2542&lt;/rec-number&gt;&lt;foreign-keys&gt;&lt;key app="EN" db-id="vttaxwzaqd5vf6e0sr8ptvf25azwtvp9vt5x"&gt;2542&lt;/key&gt;&lt;/foreign-keys&gt;&lt;ref-type name="Journal Article"&gt;17&lt;/ref-type&gt;&lt;contributors&gt;&lt;authors&gt;&lt;author&gt;Kaewchumnong,K.&lt;/author&gt;&lt;author&gt; Price,A.H.&lt;/author&gt;&lt;/authors&gt;&lt;/contributors&gt;&lt;titles&gt;&lt;title&gt;&lt;style face="normal" font="default" size="100%"&gt;A study on the susceptibility of rice cultivars to &lt;/style&gt;&lt;style face="italic" font="default" size="100%"&gt;Striga hermonthica&lt;/style&gt;&lt;style face="normal" font="default" size="100%"&gt; and mapping of &lt;/style&gt;&lt;style face="italic" font="default" size="100%"&gt;Striga&lt;/style&gt;&lt;style face="normal" font="default" size="100%"&gt; tolerance quantitative trait loci in rice&lt;/style&gt;&lt;/title&gt;&lt;secondary-title&gt;&lt;style face="italic" font="default" size="100%"&gt;New Phytologist&lt;/style&gt;&lt;/secondary-title&gt;&lt;/titles&gt;&lt;periodical&gt;&lt;full-title&gt;New Phytologist&lt;/full-title&gt;&lt;/periodical&gt;&lt;pages&gt;206-216&lt;/pages&gt;&lt;volume&gt;180&lt;/volume&gt;&lt;number&gt;1&lt;/number&gt;&lt;keywords&gt;&lt;keyword&gt;Striga&lt;/keyword&gt;&lt;keyword&gt;Weed&lt;/keyword&gt;&lt;keyword&gt;Maize&lt;/keyword&gt;&lt;keyword&gt;COWPEA&lt;/keyword&gt;&lt;keyword&gt;rice&lt;/keyword&gt;&lt;keyword&gt;MODEL&lt;/keyword&gt;&lt;keyword&gt;cultivars&lt;/keyword&gt;&lt;keyword&gt;QUANTITATIVE TRAIT LOCI&lt;/keyword&gt;&lt;keyword&gt;QTL&lt;/keyword&gt;&lt;keyword&gt;GROWTH&lt;/keyword&gt;&lt;keyword&gt;Breeding&lt;/keyword&gt;&lt;keyword&gt;Crop&lt;/keyword&gt;&lt;keyword&gt;PLANTS&lt;/keyword&gt;&lt;keyword&gt;striga hermonthica&lt;/keyword&gt;&lt;/keywords&gt;&lt;dates&gt;&lt;year&gt;2008&lt;/year&gt;&lt;/dates&gt;&lt;urls&gt;&lt;/urls&gt;&lt;custom2&gt;PARA&lt;/custom2&gt;&lt;custom3&gt;Rice&lt;/custom3&gt;&lt;/record&gt;&lt;/Cite&gt;&lt;/EndNote&gt;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Kaewchumnong and Price, 2008</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&lt;EndNote&gt;&lt;Cite&gt;&lt;Author&gt;Swarbrick&lt;/Author&gt;&lt;Year&gt;2009&lt;/Year&gt;&lt;RecNum&gt;5238&lt;/RecNum&gt;&lt;record&gt;&lt;rec-number&gt;5238&lt;/rec-number&gt;&lt;foreign-keys&gt;&lt;key app="EN" db-id="vttaxwzaqd5vf6e0sr8ptvf25azwtvp9vt5x"&gt;5238&lt;/key&gt;&lt;/foreign-keys&gt;&lt;ref-type name="Journal Article"&gt;17&lt;/ref-type&gt;&lt;contributors&gt;&lt;authors&gt;&lt;author&gt;Swarbrick,P.J, Scholes JD, Press MC, Slate J.&lt;/author&gt;&lt;/authors&gt;&lt;/contributors&gt;&lt;titles&gt;&lt;title&gt;&lt;style face="normal" font="default" size="100%"&gt;A major QTL for resistance of rice to the parasitic plant &lt;/style&gt;&lt;style face="italic" font="default" size="100%"&gt;Striga hermonthica&lt;/style&gt;&lt;style face="normal" font="default" size="100%"&gt; is not dependent on genetic background&lt;/style&gt;&lt;/title&gt;&lt;secondary-title&gt;&lt;style face="italic" font="default" size="100%"&gt;Pest Management Science&lt;/style&gt;&lt;/secondary-title&gt;&lt;/titles&gt;&lt;pages&gt;528-532&lt;/pages&gt;&lt;volume&gt;65&lt;/volume&gt;&lt;number&gt;5&lt;/number&gt;&lt;keywords&gt;&lt;keyword&gt;control&lt;/keyword&gt;&lt;keyword&gt;cultivars&lt;/keyword&gt;&lt;keyword&gt;environment&lt;/keyword&gt;&lt;keyword&gt;Genetic&lt;/keyword&gt;&lt;keyword&gt;Marker assisted selection&lt;/keyword&gt;&lt;keyword&gt;MOLECULAR MARKERS&lt;/keyword&gt;&lt;keyword&gt;QTL&lt;/keyword&gt;&lt;keyword&gt;QUANTITATIVE TRAIT LOCI&lt;/keyword&gt;&lt;keyword&gt;resistance&lt;/keyword&gt;&lt;keyword&gt;rice&lt;/keyword&gt;&lt;keyword&gt;Striga&lt;/keyword&gt;&lt;keyword&gt;striga hermonthica&lt;/keyword&gt;&lt;keyword&gt;Yield&lt;/keyword&gt;&lt;/keywords&gt;&lt;dates&gt;&lt;year&gt;2009&lt;/year&gt;&lt;/dates&gt;&lt;isbn&gt;1526-498X&lt;/isbn&gt;&lt;urls&gt;&lt;/urls&gt;&lt;/record&gt;&lt;/Cite&gt;&lt;/EndNote&gt;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Swarbrick </w:t>
      </w:r>
      <w:r w:rsidRPr="00FE776A">
        <w:rPr>
          <w:rFonts w:ascii="Times New Roman" w:hAnsi="Times New Roman"/>
          <w:i/>
          <w:sz w:val="24"/>
          <w:szCs w:val="24"/>
        </w:rPr>
        <w:t>et al.</w:t>
      </w:r>
      <w:r w:rsidRPr="00FE776A">
        <w:rPr>
          <w:rFonts w:ascii="Times New Roman" w:hAnsi="Times New Roman"/>
          <w:sz w:val="24"/>
          <w:szCs w:val="24"/>
        </w:rPr>
        <w:t>, 2009)</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A number of studies have also shown that ecotypes of </w:t>
      </w:r>
      <w:r w:rsidRPr="00FE776A">
        <w:rPr>
          <w:rFonts w:ascii="Times New Roman" w:hAnsi="Times New Roman"/>
          <w:i/>
          <w:sz w:val="24"/>
          <w:szCs w:val="24"/>
        </w:rPr>
        <w:t>S. hermonthica</w:t>
      </w:r>
      <w:r w:rsidRPr="00FE776A">
        <w:rPr>
          <w:rFonts w:ascii="Times New Roman" w:hAnsi="Times New Roman"/>
          <w:sz w:val="24"/>
          <w:szCs w:val="24"/>
        </w:rPr>
        <w:t xml:space="preserve"> or </w:t>
      </w:r>
      <w:r w:rsidRPr="00FE776A">
        <w:rPr>
          <w:rFonts w:ascii="Times New Roman" w:hAnsi="Times New Roman"/>
          <w:i/>
          <w:sz w:val="24"/>
          <w:szCs w:val="24"/>
        </w:rPr>
        <w:t>S. asiatica</w:t>
      </w:r>
      <w:r w:rsidRPr="00FE776A">
        <w:rPr>
          <w:rFonts w:ascii="Times New Roman" w:hAnsi="Times New Roman"/>
          <w:sz w:val="24"/>
          <w:szCs w:val="24"/>
        </w:rPr>
        <w:t xml:space="preserve"> are genetically very variable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&lt;EndNote&gt;&lt;Cite&gt;&lt;Author&gt;Huang&lt;/Author&gt;&lt;Year&gt;2012&lt;/Year&gt;&lt;RecNum&gt;6050&lt;/RecNum&gt;&lt;record&gt;&lt;rec-number&gt;6050&lt;/rec-number&gt;&lt;foreign-keys&gt;&lt;key app="EN" db-id="vttaxwzaqd5vf6e0sr8ptvf25azwtvp9vt5x"&gt;6050&lt;/key&gt;&lt;/foreign-keys&gt;&lt;ref-type name="Journal Article"&gt;17&lt;/ref-type&gt;&lt;contributors&gt;&lt;authors&gt;&lt;author&gt;Huang, K., Whitlock R, Press MC, Scholes JD.&lt;/author&gt;&lt;/authors&gt;&lt;/contributors&gt;&lt;titles&gt;&lt;title&gt;&lt;style face="normal" font="default" size="100%"&gt;Variation for host range within and among populations of the parasitic plant &lt;/style&gt;&lt;style face="italic" font="default" size="100%"&gt;Striga hermonthica&lt;/style&gt;&lt;/title&gt;&lt;secondary-title&gt;&lt;style face="italic" font="default" size="100%"&gt;Heredity&lt;/style&gt;&lt;/secondary-title&gt;&lt;/titles&gt;&lt;periodical&gt;&lt;full-title&gt;Heredity&lt;/full-title&gt;&lt;/periodical&gt;&lt;pages&gt;96-104&lt;/pages&gt;&lt;volume&gt;108&lt;/volume&gt;&lt;dates&gt;&lt;year&gt;2012&lt;/year&gt;&lt;/dates&gt;&lt;urls&gt;&lt;/urls&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(Botanga </w:t>
      </w:r>
      <w:r w:rsidRPr="00FE776A">
        <w:rPr>
          <w:rFonts w:ascii="Times New Roman" w:hAnsi="Times New Roman"/>
          <w:i/>
          <w:sz w:val="24"/>
          <w:szCs w:val="24"/>
        </w:rPr>
        <w:t>et al.</w:t>
      </w:r>
      <w:r w:rsidRPr="00FE776A">
        <w:rPr>
          <w:rFonts w:ascii="Times New Roman" w:hAnsi="Times New Roman"/>
          <w:sz w:val="24"/>
          <w:szCs w:val="24"/>
        </w:rPr>
        <w:t>, 2002</w:t>
      </w:r>
      <w:r>
        <w:rPr>
          <w:rFonts w:ascii="Times New Roman" w:hAnsi="Times New Roman"/>
          <w:sz w:val="24"/>
          <w:szCs w:val="24"/>
        </w:rPr>
        <w:t xml:space="preserve">; </w:t>
      </w:r>
      <w:r w:rsidRPr="00FE776A">
        <w:rPr>
          <w:rFonts w:ascii="Times New Roman" w:hAnsi="Times New Roman"/>
          <w:sz w:val="24"/>
          <w:szCs w:val="24"/>
        </w:rPr>
        <w:t xml:space="preserve">Huang </w:t>
      </w:r>
      <w:r w:rsidRPr="00FE776A">
        <w:rPr>
          <w:rFonts w:ascii="Times New Roman" w:hAnsi="Times New Roman"/>
          <w:i/>
          <w:sz w:val="24"/>
          <w:szCs w:val="24"/>
        </w:rPr>
        <w:t>et al.</w:t>
      </w:r>
      <w:r w:rsidRPr="00FE776A">
        <w:rPr>
          <w:rFonts w:ascii="Times New Roman" w:hAnsi="Times New Roman"/>
          <w:sz w:val="24"/>
          <w:szCs w:val="24"/>
        </w:rPr>
        <w:t>, 2012</w:t>
      </w:r>
      <w:r w:rsidR="00F721DA" w:rsidRPr="00FE776A">
        <w:rPr>
          <w:rFonts w:ascii="Times New Roman" w:hAnsi="Times New Roman"/>
          <w:sz w:val="24"/>
          <w:szCs w:val="24"/>
        </w:rPr>
        <w:fldChar w:fldCharType="end"/>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&lt;EndNote&gt;&lt;Cite&gt;&lt;Author&gt;Botanga&lt;/Author&gt;&lt;Year&gt;2002&lt;/Year&gt;&lt;RecNum&gt;704&lt;/RecNum&gt;&lt;record&gt;&lt;rec-number&gt;704&lt;/rec-number&gt;&lt;foreign-keys&gt;&lt;key app="EN" db-id="vttaxwzaqd5vf6e0sr8ptvf25azwtvp9vt5x"&gt;704&lt;/key&gt;&lt;/foreign-keys&gt;&lt;ref-type name="Journal Article"&gt;17&lt;/ref-type&gt;&lt;contributors&gt;&lt;authors&gt;&lt;author&gt;Botanga,C.J., Kling JG, Berner DK, Timko MP.&lt;/author&gt;&lt;/authors&gt;&lt;/contributors&gt;&lt;auth-address&gt;Department of Biology, University of Virginia, Charlottesville, VA 22903, USA&lt;/auth-address&gt;&lt;titles&gt;&lt;title&gt;&lt;style face="normal" font="default" size="100%"&gt;Genetic variability of &lt;/style&gt;&lt;style face="italic" font="default" size="100%"&gt;Striga asiatica&lt;/style&gt;&lt;style face="normal" font="default" size="100%"&gt; (L.) Kuntz based on AFLP analysis and host-parasite interaction&lt;/style&gt;&lt;/title&gt;&lt;secondary-title&gt;&lt;style face="italic" font="default" size="100%"&gt;Euphytica&lt;/style&gt;&lt;/secondary-title&gt;&lt;/titles&gt;&lt;periodical&gt;&lt;full-title&gt;Euphytica&lt;/full-title&gt;&lt;/periodical&gt;&lt;pages&gt;375-388&lt;/pages&gt;&lt;volume&gt;128&lt;/volume&gt;&lt;number&gt;3&lt;/number&gt;&lt;keywords&gt;&lt;keyword&gt;genetic distance genetic variation host parasite relationships maize parasitic plants Sorghum bicolor Striga asiatica Zea mays amplified fragment length polymorphism&lt;/keyword&gt;&lt;keyword&gt;Genetic&lt;/keyword&gt;&lt;keyword&gt;Striga&lt;/keyword&gt;&lt;/keywords&gt;&lt;dates&gt;&lt;year&gt;2002&lt;/year&gt;&lt;/dates&gt;&lt;urls&gt;&lt;/urls&gt;&lt;custom2&gt;PARA&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This is particularly true for </w:t>
      </w:r>
      <w:r w:rsidRPr="00FE776A">
        <w:rPr>
          <w:rFonts w:ascii="Times New Roman" w:hAnsi="Times New Roman"/>
          <w:i/>
          <w:sz w:val="24"/>
          <w:szCs w:val="24"/>
        </w:rPr>
        <w:t>S. hermonthica</w:t>
      </w:r>
      <w:r w:rsidRPr="00FE776A">
        <w:rPr>
          <w:rFonts w:ascii="Times New Roman" w:hAnsi="Times New Roman"/>
          <w:sz w:val="24"/>
          <w:szCs w:val="24"/>
        </w:rPr>
        <w:t xml:space="preserve"> which, because it is an out-breeding parasite, generates variation from season to season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&lt;EndNote&gt;&lt;Cite&gt;&lt;Author&gt;Safa&lt;/Author&gt;&lt;Year&gt;1984&lt;/Year&gt;&lt;RecNum&gt;4670&lt;/RecNum&gt;&lt;record&gt;&lt;rec-number&gt;4670&lt;/rec-number&gt;&lt;foreign-keys&gt;&lt;key app="EN" db-id="vttaxwzaqd5vf6e0sr8ptvf25azwtvp9vt5x"&gt;4670&lt;/key&gt;&lt;/foreign-keys&gt;&lt;ref-type name="Journal Article"&gt;17&lt;/ref-type&gt;&lt;contributors&gt;&lt;authors&gt;&lt;author&gt;Safa,S.B., Jones BMG, Musselman LJ.&lt;/author&gt;&lt;/authors&gt;&lt;/contributors&gt;&lt;auth-address&gt;{a} ROYAL HOLLOWAY COLLEGE, UNIV LONDON&lt;/auth-address&gt;&lt;titles&gt;&lt;title&gt;&lt;style face="normal" font="default" size="100%"&gt;Mechanisms favoring outbreeding in &lt;/style&gt;&lt;style face="italic" font="default" size="100%"&gt;Striga hermonthica&lt;/style&gt;&lt;style face="normal" font="default" size="100%"&gt; [&lt;/style&gt;&lt;style face="italic" font="default" size="100%"&gt;Scrophulariaceae&lt;/style&gt;&lt;style face="normal" font="default" size="100%"&gt;]&lt;/style&gt;&lt;/title&gt;&lt;secondary-title&gt;&lt;style face="italic" font="default" size="100%"&gt;New Phytologist&lt;/style&gt;&lt;/secondary-title&gt;&lt;/titles&gt;&lt;periodical&gt;&lt;full-title&gt;New Phytologist&lt;/full-title&gt;&lt;/periodical&gt;&lt;pages&gt;299-306&lt;/pages&gt;&lt;volume&gt;96&lt;/volume&gt;&lt;number&gt;2&lt;/number&gt;&lt;keywords&gt;&lt;keyword&gt;Gramineae: Monocotyledones,Angiospermae,Spermatophyta,Plantae Scrophulariaceae: Dicotyledones,Angiospermae,Spermatophyta,Plantae Lepidoptera: Insecta,Arthropoda,Invertebrata,Animalia Angiosperms Animals Arthropods Dicots Insects Invertebrates Mon&lt;/keyword&gt;&lt;keyword&gt;Striga&lt;/keyword&gt;&lt;keyword&gt;striga hermonthica&lt;/keyword&gt;&lt;/keywords&gt;&lt;dates&gt;&lt;year&gt;1984&lt;/year&gt;&lt;/dates&gt;&lt;urls&gt;&lt;/urls&gt;&lt;custom2&gt;PARA&lt;/custom2&gt;&lt;/record&gt;&lt;/Cite&gt;&lt;/EndNote&gt;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Safa </w:t>
      </w:r>
      <w:r w:rsidRPr="00FE776A">
        <w:rPr>
          <w:rFonts w:ascii="Times New Roman" w:hAnsi="Times New Roman"/>
          <w:i/>
          <w:sz w:val="24"/>
          <w:szCs w:val="24"/>
        </w:rPr>
        <w:t>et al.</w:t>
      </w:r>
      <w:r w:rsidRPr="00FE776A">
        <w:rPr>
          <w:rFonts w:ascii="Times New Roman" w:hAnsi="Times New Roman"/>
          <w:sz w:val="24"/>
          <w:szCs w:val="24"/>
        </w:rPr>
        <w:t>, 1984)</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Botanga </w:t>
      </w:r>
      <w:r w:rsidRPr="00FE776A">
        <w:rPr>
          <w:rFonts w:ascii="Times New Roman" w:hAnsi="Times New Roman"/>
          <w:i/>
          <w:sz w:val="24"/>
          <w:szCs w:val="24"/>
        </w:rPr>
        <w:t>et al.</w:t>
      </w:r>
      <w:r w:rsidRPr="00FE776A">
        <w:rPr>
          <w:rFonts w:ascii="Times New Roman" w:hAnsi="Times New Roman"/>
          <w:sz w:val="24"/>
          <w:szCs w:val="24"/>
        </w:rPr>
        <w:t xml:space="preserve"> (2002) </w:t>
      </w:r>
      <w:r>
        <w:rPr>
          <w:rFonts w:ascii="Times New Roman" w:hAnsi="Times New Roman"/>
          <w:sz w:val="24"/>
          <w:szCs w:val="24"/>
        </w:rPr>
        <w:t xml:space="preserve">and </w:t>
      </w:r>
      <w:r w:rsidRPr="00FE776A">
        <w:rPr>
          <w:rFonts w:ascii="Times New Roman" w:hAnsi="Times New Roman"/>
          <w:sz w:val="24"/>
          <w:szCs w:val="24"/>
        </w:rPr>
        <w:t xml:space="preserve">Huang </w:t>
      </w:r>
      <w:r w:rsidRPr="00FE776A">
        <w:rPr>
          <w:rFonts w:ascii="Times New Roman" w:hAnsi="Times New Roman"/>
          <w:i/>
          <w:sz w:val="24"/>
          <w:szCs w:val="24"/>
        </w:rPr>
        <w:t>et al.</w:t>
      </w:r>
      <w:r w:rsidRPr="00FE776A">
        <w:rPr>
          <w:rFonts w:ascii="Times New Roman" w:hAnsi="Times New Roman"/>
          <w:sz w:val="24"/>
          <w:szCs w:val="24"/>
        </w:rPr>
        <w:t xml:space="preserve"> (2012) </w:t>
      </w:r>
      <w:r w:rsidRPr="00FE776A">
        <w:rPr>
          <w:rFonts w:ascii="Times New Roman" w:eastAsia="SimSun" w:hAnsi="Times New Roman"/>
          <w:sz w:val="24"/>
          <w:szCs w:val="24"/>
        </w:rPr>
        <w:t xml:space="preserve">used amplified fragment length polymorphism (AFLP) analysis to estimate genetic variability within and among different populations of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collected from different locations in Africa and revealed </w:t>
      </w:r>
      <w:r>
        <w:rPr>
          <w:rFonts w:ascii="Times New Roman" w:eastAsia="SimSun" w:hAnsi="Times New Roman"/>
          <w:sz w:val="24"/>
          <w:szCs w:val="24"/>
        </w:rPr>
        <w:t>great</w:t>
      </w:r>
      <w:r w:rsidRPr="00FE776A">
        <w:rPr>
          <w:rFonts w:ascii="Times New Roman" w:eastAsia="SimSun" w:hAnsi="Times New Roman"/>
          <w:sz w:val="24"/>
          <w:szCs w:val="24"/>
        </w:rPr>
        <w:t xml:space="preserve"> genetic differentiation among sub-populations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This high genetic diversity makes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management more complex as the resistance found in some cultivars may be overcome by a small subset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individuals within the seed bank leading to the development of a</w:t>
      </w:r>
      <w:r w:rsidR="00384CDA">
        <w:rPr>
          <w:rFonts w:ascii="Times New Roman" w:eastAsia="SimSun" w:hAnsi="Times New Roman"/>
          <w:sz w:val="24"/>
          <w:szCs w:val="24"/>
        </w:rPr>
        <w:t xml:space="preserve"> virulent population over time.</w:t>
      </w:r>
    </w:p>
    <w:p w:rsidR="00591F98" w:rsidRPr="00FE776A" w:rsidRDefault="00591F98" w:rsidP="00591F98">
      <w:pPr>
        <w:spacing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lastRenderedPageBreak/>
        <w:t xml:space="preserve">Nevertheless, the use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resistant cultivars is widely considered as one of the most suitable and effective control options for resource-poor farmers </w:t>
      </w:r>
      <w:r w:rsidR="00F721DA" w:rsidRPr="00FE776A">
        <w:rPr>
          <w:rFonts w:ascii="Times New Roman" w:eastAsia="SimSun" w:hAnsi="Times New Roman"/>
          <w:sz w:val="24"/>
          <w:szCs w:val="24"/>
        </w:rPr>
        <w:fldChar w:fldCharType="begin">
          <w:fldData xml:space="preserve">PEVuZE5vdGU+PENpdGU+PEF1dGhvcj5IYXVzc21hbm48L0F1dGhvcj48WWVhcj4yMDAwPC9ZZWFy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</w:fldData>
        </w:fldChar>
      </w:r>
      <w:r w:rsidRPr="00FE776A">
        <w:rPr>
          <w:rFonts w:ascii="Times New Roman" w:eastAsia="SimSun" w:hAnsi="Times New Roman"/>
          <w:sz w:val="24"/>
          <w:szCs w:val="24"/>
        </w:rPr>
        <w:instrText xml:space="preserve"> ADDIN EN.CITE </w:instrText>
      </w:r>
      <w:r w:rsidR="00F721DA" w:rsidRPr="00FE776A">
        <w:rPr>
          <w:rFonts w:ascii="Times New Roman" w:eastAsia="SimSun" w:hAnsi="Times New Roman"/>
          <w:sz w:val="24"/>
          <w:szCs w:val="24"/>
        </w:rPr>
        <w:fldChar w:fldCharType="begin">
          <w:fldData xml:space="preserve">PEVuZE5vdGU+PENpdGU+PEF1dGhvcj5IYXVzc21hbm48L0F1dGhvcj48WWVhcj4yMDAwPC9ZZWFy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</w:fldData>
        </w:fldChar>
      </w:r>
      <w:r w:rsidRPr="00FE776A">
        <w:rPr>
          <w:rFonts w:ascii="Times New Roman" w:eastAsia="SimSun" w:hAnsi="Times New Roman"/>
          <w:sz w:val="24"/>
          <w:szCs w:val="24"/>
        </w:rPr>
        <w:instrText xml:space="preserve"> ADDIN EN.CITE.DATA </w:instrText>
      </w:r>
      <w:r w:rsidR="00F721DA" w:rsidRPr="00FE776A">
        <w:rPr>
          <w:rFonts w:ascii="Times New Roman" w:eastAsia="SimSun" w:hAnsi="Times New Roman"/>
          <w:sz w:val="24"/>
          <w:szCs w:val="24"/>
        </w:rPr>
      </w:r>
      <w:r w:rsidR="00F721DA" w:rsidRPr="00FE776A">
        <w:rPr>
          <w:rFonts w:ascii="Times New Roman" w:eastAsia="SimSun" w:hAnsi="Times New Roman"/>
          <w:sz w:val="24"/>
          <w:szCs w:val="24"/>
        </w:rPr>
        <w:fldChar w:fldCharType="end"/>
      </w:r>
      <w:r w:rsidR="00F721DA" w:rsidRPr="00FE776A">
        <w:rPr>
          <w:rFonts w:ascii="Times New Roman" w:eastAsia="SimSun" w:hAnsi="Times New Roman"/>
          <w:sz w:val="24"/>
          <w:szCs w:val="24"/>
        </w:rPr>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 xml:space="preserve">(Haussmann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2000; Rodenburg </w:t>
      </w:r>
      <w:r w:rsidRPr="00FE776A">
        <w:rPr>
          <w:rFonts w:ascii="Times New Roman" w:eastAsia="SimSun" w:hAnsi="Times New Roman"/>
          <w:i/>
          <w:sz w:val="24"/>
          <w:szCs w:val="24"/>
        </w:rPr>
        <w:t>et al.</w:t>
      </w:r>
      <w:r w:rsidRPr="00FE776A">
        <w:rPr>
          <w:rFonts w:ascii="Times New Roman" w:eastAsia="SimSun" w:hAnsi="Times New Roman"/>
          <w:sz w:val="24"/>
          <w:szCs w:val="24"/>
        </w:rPr>
        <w:t>, 2005)</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 xml:space="preserve">. </w:t>
      </w:r>
      <w:r w:rsidRPr="00FE776A">
        <w:rPr>
          <w:rFonts w:ascii="Times New Roman" w:hAnsi="Times New Roman"/>
          <w:sz w:val="24"/>
          <w:szCs w:val="24"/>
        </w:rPr>
        <w:t xml:space="preserve">However, very few rice cultivars are known </w:t>
      </w:r>
      <w:r>
        <w:rPr>
          <w:rFonts w:ascii="Times New Roman" w:hAnsi="Times New Roman"/>
          <w:sz w:val="24"/>
          <w:szCs w:val="24"/>
        </w:rPr>
        <w:t>to</w:t>
      </w:r>
      <w:r w:rsidRPr="00FE776A">
        <w:rPr>
          <w:rFonts w:ascii="Times New Roman" w:hAnsi="Times New Roman"/>
          <w:sz w:val="24"/>
          <w:szCs w:val="24"/>
        </w:rPr>
        <w:t xml:space="preserve"> combine resistance to </w:t>
      </w:r>
      <w:r w:rsidRPr="00FE776A">
        <w:rPr>
          <w:rFonts w:ascii="Times New Roman" w:hAnsi="Times New Roman"/>
          <w:i/>
          <w:sz w:val="24"/>
          <w:szCs w:val="24"/>
        </w:rPr>
        <w:t>Striga</w:t>
      </w:r>
      <w:r w:rsidRPr="00FE776A">
        <w:rPr>
          <w:rFonts w:ascii="Times New Roman" w:hAnsi="Times New Roman"/>
          <w:sz w:val="24"/>
          <w:szCs w:val="24"/>
        </w:rPr>
        <w:t xml:space="preserve"> with adaptability to African upland rice growing environments (Rodenburg </w:t>
      </w:r>
      <w:r w:rsidRPr="00FE776A">
        <w:rPr>
          <w:rFonts w:ascii="Times New Roman" w:hAnsi="Times New Roman"/>
          <w:i/>
          <w:sz w:val="24"/>
          <w:szCs w:val="24"/>
        </w:rPr>
        <w:t>et al.</w:t>
      </w:r>
      <w:r w:rsidRPr="00FE776A">
        <w:rPr>
          <w:rFonts w:ascii="Times New Roman" w:hAnsi="Times New Roman"/>
          <w:sz w:val="24"/>
          <w:szCs w:val="24"/>
        </w:rPr>
        <w:t xml:space="preserve">, 2010). This gap can potentially be filled by the group of highly popular, inter-specific, NERICA rice cultivars which are widely distributed and adopted across Africa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&lt;EndNote&gt;&lt;Cite&gt;&lt;Author&gt;Diagne&lt;/Author&gt;&lt;Year&gt;2006&lt;/Year&gt;&lt;RecNum&gt;1257&lt;/RecNum&gt;&lt;record&gt;&lt;rec-number&gt;1257&lt;/rec-number&gt;&lt;foreign-keys&gt;&lt;key app="EN" db-id="vttaxwzaqd5vf6e0sr8ptvf25azwtvp9vt5x"&gt;1257&lt;/key&gt;&lt;/foreign-keys&gt;&lt;ref-type name="Journal Article"&gt;17&lt;/ref-type&gt;&lt;contributors&gt;&lt;authors&gt;&lt;author&gt;Diagne,A.&lt;/author&gt;&lt;/authors&gt;&lt;/contributors&gt;&lt;auth-address&gt;Africa Rice Ctr WARDA, Cotonou, Benin&lt;/auth-address&gt;&lt;titles&gt;&lt;title&gt;Diffusion and adoption of NERICA rice varieties in Cote d&amp;apos;Ivoire&lt;/title&gt;&lt;secondary-title&gt;&lt;style face="italic" font="default" size="100%"&gt;Developing economies&lt;/style&gt;&lt;/secondary-title&gt;&lt;/titles&gt;&lt;pages&gt;208-231&lt;/pages&gt;&lt;volume&gt;44&lt;/volume&gt;&lt;number&gt;2&lt;/number&gt;&lt;keywords&gt;&lt;keyword&gt;technology adoption rice NERICA West Africa average treatment effect Farmers perceptions oryza sativa west africa time series technology glaberrima models&lt;/keyword&gt;&lt;/keywords&gt;&lt;dates&gt;&lt;year&gt;2006&lt;/year&gt;&lt;/dates&gt;&lt;urls&gt;&lt;/urls&gt;&lt;custom2&gt;INTER&lt;/custom2&gt;&lt;/record&gt;&lt;/Cite&gt;&lt;/EndNote&gt;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(Diagne </w:t>
      </w:r>
      <w:r w:rsidRPr="00FE776A">
        <w:rPr>
          <w:rFonts w:ascii="Times New Roman" w:hAnsi="Times New Roman"/>
          <w:i/>
          <w:sz w:val="24"/>
          <w:szCs w:val="24"/>
        </w:rPr>
        <w:t>et al.</w:t>
      </w:r>
      <w:r w:rsidRPr="00FE776A">
        <w:rPr>
          <w:rFonts w:ascii="Times New Roman" w:hAnsi="Times New Roman"/>
          <w:sz w:val="24"/>
          <w:szCs w:val="24"/>
        </w:rPr>
        <w:t>, 2006</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&lt;EndNote&gt;&lt;Cite&gt;&lt;Author&gt;Kijima&lt;/Author&gt;&lt;Year&gt;2006&lt;/Year&gt;&lt;RecNum&gt;2688&lt;/RecNum&gt;&lt;record&gt;&lt;rec-number&gt;2688&lt;/rec-number&gt;&lt;foreign-keys&gt;&lt;key app="EN" db-id="vttaxwzaqd5vf6e0sr8ptvf25azwtvp9vt5x"&gt;2688&lt;/key&gt;&lt;/foreign-keys&gt;&lt;ref-type name="Journal Article"&gt;17&lt;/ref-type&gt;&lt;contributors&gt;&lt;authors&gt;&lt;author&gt;Kijima,Y.&lt;/author&gt;&lt;author&gt; Sserunkuuma,D.&lt;/author&gt;&lt;author&gt; Otsuka,K.&lt;/author&gt;&lt;/authors&gt;&lt;/contributors&gt;&lt;auth-address&gt;Fdn Adv Studies Int Dev, Tokyo, Japan; Natl Grad Inst Policy Studies, Tokyo, Japan; Makerere Univ, Kampala, Uganda&lt;/auth-address&gt;&lt;titles&gt;&lt;title&gt;How revolutionary is the &amp;quot;NERICA revolution&amp;quot;? Evidence from Uganda&lt;/title&gt;&lt;secondary-title&gt;&lt;style face="normal" font="System" size="100%"&gt;Developing economies&lt;/style&gt;&lt;/secondary-title&gt;&lt;/titles&gt;&lt;pages&gt;252-267&lt;/pages&gt;&lt;volume&gt;44&lt;/volume&gt;&lt;number&gt;2&lt;/number&gt;&lt;keywords&gt;&lt;keyword&gt;adoption of high yielding variety rice yield NERICA Uganda poverty eradication program&lt;/keyword&gt;&lt;/keywords&gt;&lt;dates&gt;&lt;year&gt;2006&lt;/year&gt;&lt;/dates&gt;&lt;urls&gt;&lt;/urls&gt;&lt;custom2&gt;INTER&lt;/custom2&gt;&lt;/record&gt;&lt;/Cite&gt;&lt;/EndNote&gt;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Kijima </w:t>
      </w:r>
      <w:r w:rsidRPr="00FE776A">
        <w:rPr>
          <w:rFonts w:ascii="Times New Roman" w:hAnsi="Times New Roman"/>
          <w:i/>
          <w:sz w:val="24"/>
          <w:szCs w:val="24"/>
        </w:rPr>
        <w:t>et al.</w:t>
      </w:r>
      <w:r w:rsidRPr="00FE776A">
        <w:rPr>
          <w:rFonts w:ascii="Times New Roman" w:hAnsi="Times New Roman"/>
          <w:sz w:val="24"/>
          <w:szCs w:val="24"/>
        </w:rPr>
        <w:t>, 2006</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&lt;EndNote&gt;&lt;Cite&gt;&lt;Author&gt;Wopereis&lt;/Author&gt;&lt;Year&gt;2008&lt;/Year&gt;&lt;RecNum&gt;5768&lt;/RecNum&gt;&lt;record&gt;&lt;rec-number&gt;5768&lt;/rec-number&gt;&lt;foreign-keys&gt;&lt;key app="EN" db-id="vttaxwzaqd5vf6e0sr8ptvf25azwtvp9vt5x"&gt;5768&lt;/key&gt;&lt;/foreign-keys&gt;&lt;ref-type name="Journal Article"&gt;17&lt;/ref-type&gt;&lt;contributors&gt;&lt;authors&gt;&lt;author&gt;Wopereis,M.C.S., Diagne A, Rodenburg J, Sié M, Somado EA.&lt;/author&gt;&lt;/authors&gt;&lt;/contributors&gt;&lt;titles&gt;&lt;title&gt;&lt;style face="normal" font="default" size="100%"&gt;Why NERICA is a successful innovation for African farmers: a response to Orr &lt;/style&gt;&lt;style face="italic" font="default" size="100%"&gt;et al&lt;/style&gt;&lt;style face="normal" font="default" size="100%"&gt;. from the Africa Rice Center&lt;/style&gt;&lt;/title&gt;&lt;secondary-title&gt;&lt;style face="italic" font="default" size="100%"&gt;Outlook on Agriculture&lt;/style&gt;&lt;/secondary-title&gt;&lt;/titles&gt;&lt;periodical&gt;&lt;full-title&gt;Outlook on Agriculture&lt;/full-title&gt;&lt;/periodical&gt;&lt;pages&gt;169-176&lt;/pages&gt;&lt;volume&gt;37&lt;/volume&gt;&lt;number&gt;3&lt;/number&gt;&lt;keywords&gt;&lt;keyword&gt;rice&lt;/keyword&gt;&lt;/keywords&gt;&lt;dates&gt;&lt;year&gt;2008&lt;/year&gt;&lt;/dates&gt;&lt;urls&gt;&lt;/urls&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Wopereis </w:t>
      </w:r>
      <w:r w:rsidRPr="00FE776A">
        <w:rPr>
          <w:rFonts w:ascii="Times New Roman" w:hAnsi="Times New Roman"/>
          <w:i/>
          <w:sz w:val="24"/>
          <w:szCs w:val="24"/>
        </w:rPr>
        <w:t>et al.</w:t>
      </w:r>
      <w:r w:rsidRPr="00FE776A">
        <w:rPr>
          <w:rFonts w:ascii="Times New Roman" w:hAnsi="Times New Roman"/>
          <w:sz w:val="24"/>
          <w:szCs w:val="24"/>
        </w:rPr>
        <w:t>, 2008)</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Recently, NERICA cultivars with pre- and post-attachment resistance against </w:t>
      </w:r>
      <w:r w:rsidRPr="00FE776A">
        <w:rPr>
          <w:rFonts w:ascii="Times New Roman" w:hAnsi="Times New Roman"/>
          <w:i/>
          <w:sz w:val="24"/>
          <w:szCs w:val="24"/>
        </w:rPr>
        <w:t>Striga</w:t>
      </w:r>
      <w:r w:rsidRPr="00FE776A">
        <w:rPr>
          <w:rFonts w:ascii="Times New Roman" w:hAnsi="Times New Roman"/>
          <w:sz w:val="24"/>
          <w:szCs w:val="24"/>
        </w:rPr>
        <w:t xml:space="preserve"> spp. (</w:t>
      </w:r>
      <w:r w:rsidRPr="00FE776A">
        <w:rPr>
          <w:rFonts w:ascii="Times New Roman" w:hAnsi="Times New Roman"/>
          <w:i/>
          <w:sz w:val="24"/>
          <w:szCs w:val="24"/>
        </w:rPr>
        <w:t>S. asiatica</w:t>
      </w:r>
      <w:r w:rsidRPr="00FE776A">
        <w:rPr>
          <w:rFonts w:ascii="Times New Roman" w:hAnsi="Times New Roman"/>
          <w:sz w:val="24"/>
          <w:szCs w:val="24"/>
        </w:rPr>
        <w:t xml:space="preserve"> and </w:t>
      </w:r>
      <w:r w:rsidRPr="00FE776A">
        <w:rPr>
          <w:rFonts w:ascii="Times New Roman" w:hAnsi="Times New Roman"/>
          <w:i/>
          <w:sz w:val="24"/>
          <w:szCs w:val="24"/>
        </w:rPr>
        <w:t>S. hermonthica</w:t>
      </w:r>
      <w:r w:rsidRPr="00FE776A">
        <w:rPr>
          <w:rFonts w:ascii="Times New Roman" w:hAnsi="Times New Roman"/>
          <w:sz w:val="24"/>
          <w:szCs w:val="24"/>
        </w:rPr>
        <w:t>) have been identified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&lt;EndNote&gt;&lt;Cite&gt;&lt;Author&gt;Cissoko&lt;/Author&gt;&lt;Year&gt;2011&lt;/Year&gt;&lt;RecNum&gt;6009&lt;/RecNum&gt;&lt;record&gt;&lt;rec-number&gt;6009&lt;/rec-number&gt;&lt;foreign-keys&gt;&lt;key app="EN" db-id="vttaxwzaqd5vf6e0sr8ptvf25azwtvp9vt5x"&gt;6009&lt;/key&gt;&lt;/foreign-keys&gt;&lt;ref-type name="Journal Article"&gt;17&lt;/ref-type&gt;&lt;contributors&gt;&lt;authors&gt;&lt;author&gt;Cissoko, M., Boisnard A,  Rodenburg J, Press MC, Scholes JD.&lt;/author&gt;&lt;/authors&gt;&lt;/contributors&gt;&lt;titles&gt;&lt;title&gt;&lt;style face="normal" font="default" size="100%"&gt;The New Rice for Africa (NERICA) cultivars vary in their post-attachment resistance to the parasitic weed &lt;/style&gt;&lt;style face="italic" font="default" size="100%"&gt;Striga&lt;/style&gt;&lt;/title&gt;&lt;secondary-title&gt;&lt;style face="italic" font="default" size="100%"&gt;New Phytologist&lt;/style&gt;&lt;/secondary-title&gt;&lt;/titles&gt;&lt;periodical&gt;&lt;full-title&gt;New Phytologist&lt;/full-title&gt;&lt;/periodical&gt;&lt;pages&gt;952-963&lt;/pages&gt;&lt;volume&gt;192&lt;/volume&gt;&lt;number&gt;4&lt;/number&gt;&lt;keywords&gt;&lt;keyword&gt;NERICA rice cultivars, Oryza glaberrima, Oryza sativa, post-attachment resistance, Striga, tolerance&lt;/keyword&gt;&lt;/keywords&gt;&lt;dates&gt;&lt;year&gt;2011&lt;/year&gt;&lt;/dates&gt;&lt;urls&gt;&lt;/urls&gt;&lt;electronic-resource-num&gt;10.1111/j.1469-8137.2011.03846.x&lt;/electronic-resource-num&gt;&lt;/record&gt;&lt;/Cite&gt;&lt;/EndNote&gt;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Cissoko </w:t>
      </w:r>
      <w:r w:rsidRPr="00FE776A">
        <w:rPr>
          <w:rFonts w:ascii="Times New Roman" w:hAnsi="Times New Roman"/>
          <w:i/>
          <w:sz w:val="24"/>
          <w:szCs w:val="24"/>
        </w:rPr>
        <w:t>et al.</w:t>
      </w:r>
      <w:r w:rsidRPr="00FE776A">
        <w:rPr>
          <w:rFonts w:ascii="Times New Roman" w:hAnsi="Times New Roman"/>
          <w:sz w:val="24"/>
          <w:szCs w:val="24"/>
        </w:rPr>
        <w:t>, 2011</w:t>
      </w:r>
      <w:r w:rsidR="00F721DA" w:rsidRPr="00FE776A">
        <w:rPr>
          <w:rFonts w:ascii="Times New Roman" w:hAnsi="Times New Roman"/>
          <w:sz w:val="24"/>
          <w:szCs w:val="24"/>
        </w:rPr>
        <w:fldChar w:fldCharType="end"/>
      </w:r>
      <w:r>
        <w:rPr>
          <w:rFonts w:ascii="Times New Roman" w:hAnsi="Times New Roman"/>
          <w:sz w:val="24"/>
          <w:szCs w:val="24"/>
        </w:rPr>
        <w:t xml:space="preserve">, </w:t>
      </w:r>
      <w:r w:rsidRPr="00FE776A">
        <w:rPr>
          <w:rFonts w:ascii="Times New Roman" w:hAnsi="Times New Roman"/>
          <w:sz w:val="24"/>
          <w:szCs w:val="24"/>
        </w:rPr>
        <w:t xml:space="preserve">Chapter 2;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&lt;EndNote&gt;&lt;Cite&gt;&lt;Author&gt;Jamil&lt;/Author&gt;&lt;Year&gt;2011&lt;/Year&gt;&lt;RecNum&gt;6010&lt;/RecNum&gt;&lt;record&gt;&lt;rec-number&gt;6010&lt;/rec-number&gt;&lt;foreign-keys&gt;&lt;key app="EN" db-id="vttaxwzaqd5vf6e0sr8ptvf25azwtvp9vt5x"&gt;6010&lt;/key&gt;&lt;/foreign-keys&gt;&lt;ref-type name="Journal Article"&gt;17&lt;/ref-type&gt;&lt;contributors&gt;&lt;authors&gt;&lt;author&gt;Jamil, M., Rodenburg J, Charnikhova T, Bouwmeester HJ.&lt;/author&gt;&lt;/authors&gt;&lt;/contributors&gt;&lt;titles&gt;&lt;title&gt;&lt;style face="normal" font="default" size="100%"&gt;Pre-attachment &lt;/style&gt;&lt;style face="italic" font="default" size="100%"&gt;Striga&lt;/style&gt;&lt;style face="normal" font="default" size="100%"&gt; resistance of NERICA cultivars based on low strigolactone production &lt;/style&gt;&lt;/title&gt;&lt;secondary-title&gt;&lt;style face="italic" font="default" size="100%"&gt;New Phytologist&lt;/style&gt;&lt;/secondary-title&gt;&lt;/titles&gt;&lt;periodical&gt;&lt;full-title&gt;New Phytologist&lt;/full-title&gt;&lt;/periodical&gt;&lt;pages&gt;964-975 &lt;/pages&gt;&lt;volume&gt;192&lt;/volume&gt;&lt;number&gt;4&lt;/number&gt;&lt;dates&gt;&lt;year&gt;2011&lt;/year&gt;&lt;/dates&gt;&lt;urls&gt;&lt;/urls&gt;&lt;electronic-resource-num&gt;10.1111/j.1469-8137.2011.03850.x&lt;/electronic-resource-num&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Jamil </w:t>
      </w:r>
      <w:r w:rsidRPr="00FE776A">
        <w:rPr>
          <w:rFonts w:ascii="Times New Roman" w:hAnsi="Times New Roman"/>
          <w:i/>
          <w:sz w:val="24"/>
          <w:szCs w:val="24"/>
        </w:rPr>
        <w:t>et al.</w:t>
      </w:r>
      <w:r w:rsidRPr="00FE776A">
        <w:rPr>
          <w:rFonts w:ascii="Times New Roman" w:hAnsi="Times New Roman"/>
          <w:sz w:val="24"/>
          <w:szCs w:val="24"/>
        </w:rPr>
        <w:t>, 2011)</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Some of the NERICA cultivars displayed an excellent degree of post-attachment resistance to both </w:t>
      </w:r>
      <w:r w:rsidRPr="00FE776A">
        <w:rPr>
          <w:rFonts w:ascii="Times New Roman" w:hAnsi="Times New Roman"/>
          <w:i/>
          <w:sz w:val="24"/>
          <w:szCs w:val="24"/>
        </w:rPr>
        <w:t>Striga</w:t>
      </w:r>
      <w:r w:rsidRPr="00FE776A">
        <w:rPr>
          <w:rFonts w:ascii="Times New Roman" w:hAnsi="Times New Roman"/>
          <w:sz w:val="24"/>
          <w:szCs w:val="24"/>
        </w:rPr>
        <w:t xml:space="preserve"> species and ecotypes and exhibited a range of resistance phenotypes under standard controlled conditions (Cissoko </w:t>
      </w:r>
      <w:r w:rsidRPr="00FE776A">
        <w:rPr>
          <w:rFonts w:ascii="Times New Roman" w:hAnsi="Times New Roman"/>
          <w:i/>
          <w:sz w:val="24"/>
          <w:szCs w:val="24"/>
        </w:rPr>
        <w:t>et al.</w:t>
      </w:r>
      <w:r w:rsidRPr="00FE776A">
        <w:rPr>
          <w:rFonts w:ascii="Times New Roman" w:hAnsi="Times New Roman"/>
          <w:sz w:val="24"/>
          <w:szCs w:val="24"/>
        </w:rPr>
        <w:t>, 2011</w:t>
      </w:r>
      <w:r>
        <w:rPr>
          <w:rFonts w:ascii="Times New Roman" w:hAnsi="Times New Roman"/>
          <w:sz w:val="24"/>
          <w:szCs w:val="24"/>
        </w:rPr>
        <w:t xml:space="preserve">, </w:t>
      </w:r>
      <w:r w:rsidRPr="00FE776A">
        <w:rPr>
          <w:rFonts w:ascii="Times New Roman" w:hAnsi="Times New Roman"/>
          <w:sz w:val="24"/>
          <w:szCs w:val="24"/>
        </w:rPr>
        <w:t xml:space="preserve">Chapter 2). </w:t>
      </w:r>
      <w:r w:rsidRPr="00FE776A">
        <w:rPr>
          <w:rFonts w:ascii="Times New Roman" w:eastAsia="SimSun" w:hAnsi="Times New Roman"/>
          <w:sz w:val="24"/>
          <w:szCs w:val="24"/>
        </w:rPr>
        <w:t>However, d</w:t>
      </w:r>
      <w:r w:rsidRPr="00FE776A">
        <w:rPr>
          <w:rFonts w:ascii="Times New Roman" w:hAnsi="Times New Roman"/>
          <w:sz w:val="24"/>
          <w:szCs w:val="24"/>
        </w:rPr>
        <w:t xml:space="preserve">espite our increasing knowledge of which rice cultivars show good resistance to </w:t>
      </w:r>
      <w:r w:rsidRPr="00FE776A">
        <w:rPr>
          <w:rFonts w:ascii="Times New Roman" w:hAnsi="Times New Roman"/>
          <w:i/>
          <w:sz w:val="24"/>
          <w:szCs w:val="24"/>
        </w:rPr>
        <w:t>Striga</w:t>
      </w:r>
      <w:r w:rsidRPr="00FE776A">
        <w:rPr>
          <w:rFonts w:ascii="Times New Roman" w:hAnsi="Times New Roman"/>
          <w:sz w:val="24"/>
          <w:szCs w:val="24"/>
        </w:rPr>
        <w:t xml:space="preserve"> in laboratory studies, we know much less about the impact of environment on the expression of host resistance or, in other words, </w:t>
      </w:r>
      <w:r w:rsidRPr="00FE776A">
        <w:rPr>
          <w:rFonts w:ascii="Times New Roman" w:eastAsia="SimSun" w:hAnsi="Times New Roman"/>
          <w:sz w:val="24"/>
          <w:szCs w:val="24"/>
        </w:rPr>
        <w:t>whether the resistance exhibited by some cultivars in the laboratory will be effective under field conditions.</w:t>
      </w:r>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The objectives of the work reported in this chapter were therefore to (1) evaluate, for the first time, the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resistance levels of the complete set of upland NERICA rice</w:t>
      </w:r>
      <w:r>
        <w:rPr>
          <w:rFonts w:ascii="Times New Roman" w:eastAsia="SimSun" w:hAnsi="Times New Roman"/>
          <w:sz w:val="24"/>
          <w:szCs w:val="24"/>
        </w:rPr>
        <w:t xml:space="preserve"> cultivars </w:t>
      </w:r>
      <w:r w:rsidRPr="00FE776A">
        <w:rPr>
          <w:rFonts w:ascii="Times New Roman" w:eastAsia="SimSun" w:hAnsi="Times New Roman"/>
          <w:sz w:val="24"/>
          <w:szCs w:val="24"/>
        </w:rPr>
        <w:t xml:space="preserve">under </w:t>
      </w:r>
      <w:r w:rsidRPr="00FE776A">
        <w:rPr>
          <w:rFonts w:ascii="Times New Roman" w:eastAsia="SimSun" w:hAnsi="Times New Roman"/>
          <w:i/>
          <w:sz w:val="24"/>
          <w:szCs w:val="24"/>
        </w:rPr>
        <w:t>Striga</w:t>
      </w:r>
      <w:r w:rsidRPr="00FE776A">
        <w:rPr>
          <w:rFonts w:ascii="Times New Roman" w:eastAsia="SimSun" w:hAnsi="Times New Roman"/>
          <w:sz w:val="24"/>
          <w:szCs w:val="24"/>
        </w:rPr>
        <w:t>-infested field conditions and (2) determine if the resistance mechanisms observed in the laboratory are also expressed under f</w:t>
      </w:r>
      <w:r>
        <w:rPr>
          <w:rFonts w:ascii="Times New Roman" w:eastAsia="SimSun" w:hAnsi="Times New Roman"/>
          <w:sz w:val="24"/>
          <w:szCs w:val="24"/>
        </w:rPr>
        <w:t>ield conditions. To achieve theses objectives,</w:t>
      </w:r>
      <w:r w:rsidRPr="00FE776A">
        <w:rPr>
          <w:rFonts w:ascii="Times New Roman" w:eastAsia="SimSun" w:hAnsi="Times New Roman"/>
          <w:sz w:val="24"/>
          <w:szCs w:val="24"/>
        </w:rPr>
        <w:t xml:space="preserve"> two seasons of field screening trials were conducted with all 18 upland NERICA cultivars and their parents, and susceptible, resistant and local </w:t>
      </w:r>
      <w:r>
        <w:rPr>
          <w:rFonts w:ascii="Times New Roman" w:eastAsia="SimSun" w:hAnsi="Times New Roman"/>
          <w:sz w:val="24"/>
          <w:szCs w:val="24"/>
        </w:rPr>
        <w:t>cultivars (</w:t>
      </w:r>
      <w:r w:rsidRPr="00FE776A">
        <w:rPr>
          <w:rFonts w:ascii="Times New Roman" w:eastAsia="SimSun" w:hAnsi="Times New Roman"/>
          <w:sz w:val="24"/>
          <w:szCs w:val="24"/>
        </w:rPr>
        <w:t>checks</w:t>
      </w:r>
      <w:r>
        <w:rPr>
          <w:rFonts w:ascii="Times New Roman" w:eastAsia="SimSun" w:hAnsi="Times New Roman"/>
          <w:sz w:val="24"/>
          <w:szCs w:val="24"/>
        </w:rPr>
        <w:t>)</w:t>
      </w:r>
      <w:r w:rsidRPr="00FE776A">
        <w:rPr>
          <w:rFonts w:ascii="Times New Roman" w:eastAsia="SimSun" w:hAnsi="Times New Roman"/>
          <w:sz w:val="24"/>
          <w:szCs w:val="24"/>
        </w:rPr>
        <w:t xml:space="preserve"> in two different locations, at Kyela, Tanzania (where fields are infested with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and at Mbita Point, Kenya (under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infestation).</w:t>
      </w: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Pr="00FE776A" w:rsidRDefault="00591F98" w:rsidP="00591F98">
      <w:pPr>
        <w:spacing w:before="120" w:after="0" w:line="360" w:lineRule="auto"/>
        <w:jc w:val="both"/>
        <w:rPr>
          <w:rFonts w:ascii="Times New Roman" w:eastAsia="SimSun" w:hAnsi="Times New Roman"/>
          <w:sz w:val="24"/>
          <w:szCs w:val="24"/>
        </w:rPr>
      </w:pPr>
    </w:p>
    <w:p w:rsidR="00591F98" w:rsidRPr="00FE776A" w:rsidRDefault="00591F98" w:rsidP="00BD3CE4">
      <w:pPr>
        <w:keepNext/>
        <w:keepLines/>
        <w:numPr>
          <w:ilvl w:val="0"/>
          <w:numId w:val="10"/>
        </w:numPr>
        <w:spacing w:before="120" w:after="0" w:line="360" w:lineRule="auto"/>
        <w:ind w:left="426" w:hanging="426"/>
        <w:jc w:val="both"/>
        <w:outlineLvl w:val="1"/>
        <w:rPr>
          <w:rFonts w:ascii="Times New Roman" w:eastAsiaTheme="majorEastAsia" w:hAnsi="Times New Roman"/>
          <w:b/>
          <w:bCs/>
          <w:sz w:val="24"/>
          <w:szCs w:val="24"/>
        </w:rPr>
      </w:pPr>
      <w:bookmarkStart w:id="32" w:name="_Toc325313017"/>
      <w:r w:rsidRPr="00FE776A">
        <w:rPr>
          <w:rFonts w:ascii="Times New Roman" w:eastAsiaTheme="majorEastAsia" w:hAnsi="Times New Roman"/>
          <w:b/>
          <w:bCs/>
          <w:sz w:val="24"/>
          <w:szCs w:val="24"/>
        </w:rPr>
        <w:lastRenderedPageBreak/>
        <w:t>Material and Methods</w:t>
      </w:r>
      <w:bookmarkEnd w:id="32"/>
    </w:p>
    <w:p w:rsidR="00591F98" w:rsidRPr="00FE776A" w:rsidRDefault="00591F98" w:rsidP="00BD3CE4">
      <w:pPr>
        <w:keepNext/>
        <w:keepLines/>
        <w:numPr>
          <w:ilvl w:val="0"/>
          <w:numId w:val="11"/>
        </w:numPr>
        <w:spacing w:before="120" w:after="0" w:line="360" w:lineRule="auto"/>
        <w:ind w:left="567" w:hanging="567"/>
        <w:jc w:val="both"/>
        <w:outlineLvl w:val="2"/>
        <w:rPr>
          <w:rFonts w:ascii="Times New Roman" w:eastAsiaTheme="majorEastAsia" w:hAnsi="Times New Roman"/>
          <w:b/>
          <w:bCs/>
          <w:sz w:val="24"/>
          <w:szCs w:val="24"/>
        </w:rPr>
      </w:pPr>
      <w:bookmarkStart w:id="33" w:name="_Toc325313018"/>
      <w:r w:rsidRPr="00FE776A">
        <w:rPr>
          <w:rFonts w:ascii="Times New Roman" w:eastAsiaTheme="majorEastAsia" w:hAnsi="Times New Roman"/>
          <w:b/>
          <w:bCs/>
          <w:sz w:val="24"/>
          <w:szCs w:val="24"/>
        </w:rPr>
        <w:t>Plant materials</w:t>
      </w:r>
      <w:bookmarkEnd w:id="33"/>
    </w:p>
    <w:p w:rsidR="00591F98" w:rsidRPr="00FE776A" w:rsidRDefault="00591F98" w:rsidP="00591F98">
      <w:pPr>
        <w:spacing w:before="12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All 18 currently available interspecific NERICA rice cultivars (NERICA 1 to 18), their </w:t>
      </w:r>
      <w:r w:rsidRPr="00FE776A">
        <w:rPr>
          <w:rFonts w:ascii="Times New Roman" w:eastAsia="SimSun" w:hAnsi="Times New Roman"/>
          <w:i/>
          <w:sz w:val="24"/>
          <w:szCs w:val="24"/>
        </w:rPr>
        <w:t>O. glaberrima</w:t>
      </w:r>
      <w:r w:rsidRPr="00FE776A">
        <w:rPr>
          <w:rFonts w:ascii="Times New Roman" w:eastAsia="SimSun" w:hAnsi="Times New Roman"/>
          <w:sz w:val="24"/>
          <w:szCs w:val="24"/>
        </w:rPr>
        <w:t xml:space="preserve"> parent CG14, </w:t>
      </w:r>
      <w:r w:rsidRPr="00FE776A">
        <w:rPr>
          <w:rFonts w:ascii="Times New Roman" w:eastAsia="SimSun" w:hAnsi="Times New Roman"/>
          <w:i/>
          <w:sz w:val="24"/>
          <w:szCs w:val="24"/>
        </w:rPr>
        <w:t>O. sativa</w:t>
      </w:r>
      <w:r w:rsidRPr="00FE776A">
        <w:rPr>
          <w:rFonts w:ascii="Times New Roman" w:eastAsia="SimSun" w:hAnsi="Times New Roman"/>
          <w:sz w:val="24"/>
          <w:szCs w:val="24"/>
        </w:rPr>
        <w:t xml:space="preserve"> (L.) ssp. japonica parents WAB56-104, WAB56-50 and WAB181-18, (used in Chapter 2) were grown in artificially and naturally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-infested plots at Kyela, Tanzania (under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infestation) and at Mbita Point, Kenya (under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infestation). In addition to these 22 cultivars, for the trials in Kyela 2 traditional cultivars Supa India (synonym: Kilombero; a susceptible cultivar) and Mwangulu (a resistant cultivar) and a very susceptible cultivar IAC165 (</w:t>
      </w:r>
      <w:r w:rsidRPr="00FE776A">
        <w:rPr>
          <w:rFonts w:ascii="Times New Roman" w:eastAsia="SimSun" w:hAnsi="Times New Roman"/>
          <w:i/>
          <w:sz w:val="24"/>
          <w:szCs w:val="24"/>
        </w:rPr>
        <w:t>Oryza sativa</w:t>
      </w:r>
      <w:r w:rsidRPr="00FE776A">
        <w:rPr>
          <w:rFonts w:ascii="Times New Roman" w:eastAsia="SimSun" w:hAnsi="Times New Roman"/>
          <w:sz w:val="24"/>
          <w:szCs w:val="24"/>
        </w:rPr>
        <w:t xml:space="preserve"> ssp. japonica) were also selected making a total of 25 cultivars. For the trials in Mbita Point, Mwangulu was replaced by IR49255-B-B-5-2 (</w:t>
      </w:r>
      <w:r w:rsidRPr="00FE776A">
        <w:rPr>
          <w:rFonts w:ascii="Times New Roman" w:eastAsia="SimSun" w:hAnsi="Times New Roman"/>
          <w:i/>
          <w:sz w:val="24"/>
          <w:szCs w:val="24"/>
        </w:rPr>
        <w:t>Oryza sativa</w:t>
      </w:r>
      <w:r w:rsidRPr="00FE776A">
        <w:rPr>
          <w:rFonts w:ascii="Times New Roman" w:eastAsia="SimSun" w:hAnsi="Times New Roman"/>
          <w:sz w:val="24"/>
          <w:szCs w:val="24"/>
        </w:rPr>
        <w:t xml:space="preserve"> ssp. indica; identified in the studies of Harahap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w:t>
      </w:r>
      <w:r>
        <w:rPr>
          <w:rFonts w:ascii="Times New Roman" w:eastAsia="SimSun" w:hAnsi="Times New Roman"/>
          <w:sz w:val="24"/>
          <w:szCs w:val="24"/>
        </w:rPr>
        <w:t>(</w:t>
      </w:r>
      <w:r w:rsidRPr="00FE776A">
        <w:rPr>
          <w:rFonts w:ascii="Times New Roman" w:eastAsia="SimSun" w:hAnsi="Times New Roman"/>
          <w:sz w:val="24"/>
          <w:szCs w:val="24"/>
        </w:rPr>
        <w:t>1993</w:t>
      </w:r>
      <w:r>
        <w:rPr>
          <w:rFonts w:ascii="Times New Roman" w:eastAsia="SimSun" w:hAnsi="Times New Roman"/>
          <w:sz w:val="24"/>
          <w:szCs w:val="24"/>
        </w:rPr>
        <w:t>)</w:t>
      </w:r>
      <w:r w:rsidRPr="00FE776A">
        <w:rPr>
          <w:rFonts w:ascii="Times New Roman" w:eastAsia="SimSun" w:hAnsi="Times New Roman"/>
          <w:sz w:val="24"/>
          <w:szCs w:val="24"/>
        </w:rPr>
        <w:t xml:space="preserve"> and Johnson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w:t>
      </w:r>
      <w:r>
        <w:rPr>
          <w:rFonts w:ascii="Times New Roman" w:eastAsia="SimSun" w:hAnsi="Times New Roman"/>
          <w:sz w:val="24"/>
          <w:szCs w:val="24"/>
        </w:rPr>
        <w:t>(</w:t>
      </w:r>
      <w:r w:rsidRPr="00FE776A">
        <w:rPr>
          <w:rFonts w:ascii="Times New Roman" w:eastAsia="SimSun" w:hAnsi="Times New Roman"/>
          <w:sz w:val="24"/>
          <w:szCs w:val="24"/>
        </w:rPr>
        <w:t>1997)</w:t>
      </w:r>
      <w:r>
        <w:rPr>
          <w:rFonts w:ascii="Times New Roman" w:eastAsia="SimSun" w:hAnsi="Times New Roman"/>
          <w:sz w:val="24"/>
          <w:szCs w:val="24"/>
        </w:rPr>
        <w:t>)</w:t>
      </w:r>
      <w:r w:rsidRPr="00FE776A">
        <w:rPr>
          <w:rFonts w:ascii="Times New Roman" w:eastAsia="SimSun" w:hAnsi="Times New Roman"/>
          <w:sz w:val="24"/>
          <w:szCs w:val="24"/>
        </w:rPr>
        <w:t xml:space="preserve">. Seeds of all rice cultivars were obtained from Africa Rice Center (AfricaRice, ex-WARDA), Cotonou, Benin except for Supa India and Mwangulu which were supplied by the Agricultural District Office of Kyela. Seeds of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and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used in this study were collected from plants parasitizing rice (at Kyela, Tanzania) and maize (at Mbita Point, Kenya) in farmer’ fields surrounding the experimental field sites in the previous season.</w:t>
      </w:r>
    </w:p>
    <w:p w:rsidR="00591F98" w:rsidRPr="00FE776A" w:rsidRDefault="00591F98" w:rsidP="00591F98">
      <w:pPr>
        <w:spacing w:before="120" w:after="0" w:line="360" w:lineRule="auto"/>
        <w:ind w:firstLine="360"/>
        <w:jc w:val="both"/>
        <w:rPr>
          <w:rFonts w:ascii="Times New Roman" w:eastAsia="SimSun" w:hAnsi="Times New Roman"/>
          <w:sz w:val="24"/>
          <w:szCs w:val="24"/>
        </w:rPr>
      </w:pPr>
    </w:p>
    <w:p w:rsidR="00591F98" w:rsidRPr="00FE776A" w:rsidRDefault="00591F98" w:rsidP="00BD3CE4">
      <w:pPr>
        <w:keepNext/>
        <w:keepLines/>
        <w:numPr>
          <w:ilvl w:val="0"/>
          <w:numId w:val="11"/>
        </w:numPr>
        <w:spacing w:before="120" w:after="0" w:line="360" w:lineRule="auto"/>
        <w:ind w:left="567" w:hanging="567"/>
        <w:jc w:val="both"/>
        <w:outlineLvl w:val="2"/>
        <w:rPr>
          <w:rFonts w:ascii="Times New Roman" w:eastAsiaTheme="majorEastAsia" w:hAnsi="Times New Roman"/>
          <w:b/>
          <w:bCs/>
          <w:sz w:val="24"/>
          <w:szCs w:val="24"/>
        </w:rPr>
      </w:pPr>
      <w:bookmarkStart w:id="34" w:name="_Toc325313019"/>
      <w:r w:rsidRPr="00FE776A">
        <w:rPr>
          <w:rFonts w:ascii="Times New Roman" w:eastAsiaTheme="majorEastAsia" w:hAnsi="Times New Roman"/>
          <w:b/>
          <w:bCs/>
          <w:sz w:val="24"/>
          <w:szCs w:val="24"/>
        </w:rPr>
        <w:t>Experimental sites</w:t>
      </w:r>
      <w:bookmarkEnd w:id="34"/>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The </w:t>
      </w:r>
      <w:r w:rsidRPr="00FE776A">
        <w:rPr>
          <w:rFonts w:ascii="Times New Roman" w:eastAsia="SimSun" w:hAnsi="Times New Roman"/>
          <w:i/>
          <w:sz w:val="24"/>
          <w:szCs w:val="24"/>
        </w:rPr>
        <w:t>S</w:t>
      </w:r>
      <w:r>
        <w:rPr>
          <w:rFonts w:ascii="Times New Roman" w:eastAsia="SimSun" w:hAnsi="Times New Roman"/>
          <w:i/>
          <w:sz w:val="24"/>
          <w:szCs w:val="24"/>
        </w:rPr>
        <w:t>triga</w:t>
      </w:r>
      <w:r w:rsidRPr="00FE776A">
        <w:rPr>
          <w:rFonts w:ascii="Times New Roman" w:eastAsia="SimSun" w:hAnsi="Times New Roman"/>
          <w:i/>
          <w:sz w:val="24"/>
          <w:szCs w:val="24"/>
        </w:rPr>
        <w:t xml:space="preserve"> asiatica</w:t>
      </w:r>
      <w:r w:rsidRPr="00FE776A">
        <w:rPr>
          <w:rFonts w:ascii="Times New Roman" w:eastAsia="SimSun" w:hAnsi="Times New Roman"/>
          <w:sz w:val="24"/>
          <w:szCs w:val="24"/>
        </w:rPr>
        <w:t xml:space="preserve"> field screening trials were conducted dur</w:t>
      </w:r>
      <w:r>
        <w:rPr>
          <w:rFonts w:ascii="Times New Roman" w:eastAsia="SimSun" w:hAnsi="Times New Roman"/>
          <w:sz w:val="24"/>
          <w:szCs w:val="24"/>
        </w:rPr>
        <w:t>ing the rainy seasons (January to</w:t>
      </w:r>
      <w:r w:rsidRPr="00FE776A">
        <w:rPr>
          <w:rFonts w:ascii="Times New Roman" w:eastAsia="SimSun" w:hAnsi="Times New Roman"/>
          <w:sz w:val="24"/>
          <w:szCs w:val="24"/>
        </w:rPr>
        <w:t xml:space="preserve"> June) of 2010 and 2011 in Mbako (9°34’54’’S - 33°47’42’’E; 500 m a.s.l.) a village approximately 15 km from Kyela, located in Kyela district, Mbeya region in southern Tanzania. The district is part of the Southern Highlands and located in the West arm of the African Rift Valley on the shores of Lake Malawi. Kyela district is a </w:t>
      </w:r>
      <w:r w:rsidRPr="00FE776A">
        <w:rPr>
          <w:rFonts w:ascii="Times New Roman" w:eastAsia="SimSun" w:hAnsi="Times New Roman"/>
          <w:i/>
          <w:sz w:val="24"/>
          <w:szCs w:val="24"/>
        </w:rPr>
        <w:t>S.</w:t>
      </w:r>
      <w:r w:rsidRPr="00FE776A">
        <w:rPr>
          <w:rFonts w:ascii="Times New Roman" w:eastAsia="SimSun" w:hAnsi="Times New Roman"/>
          <w:sz w:val="24"/>
          <w:szCs w:val="24"/>
        </w:rPr>
        <w:t xml:space="preserve"> </w:t>
      </w:r>
      <w:r w:rsidRPr="00FE776A">
        <w:rPr>
          <w:rFonts w:ascii="Times New Roman" w:eastAsia="SimSun" w:hAnsi="Times New Roman"/>
          <w:i/>
          <w:sz w:val="24"/>
          <w:szCs w:val="24"/>
        </w:rPr>
        <w:t>asiatica</w:t>
      </w:r>
      <w:r w:rsidRPr="00FE776A">
        <w:rPr>
          <w:rFonts w:ascii="Times New Roman" w:eastAsia="SimSun" w:hAnsi="Times New Roman"/>
          <w:sz w:val="24"/>
          <w:szCs w:val="24"/>
        </w:rPr>
        <w:t xml:space="preserve">-infested upland rice-growing area. Cumulative rainfall measured in the field during the trials was 2275 mm in </w:t>
      </w:r>
      <w:r>
        <w:rPr>
          <w:rFonts w:ascii="Times New Roman" w:eastAsia="SimSun" w:hAnsi="Times New Roman"/>
          <w:sz w:val="24"/>
          <w:szCs w:val="24"/>
        </w:rPr>
        <w:t>2010 and 2474 mm in 2011 (Fig</w:t>
      </w:r>
      <w:r w:rsidRPr="00FE776A">
        <w:rPr>
          <w:rFonts w:ascii="Times New Roman" w:eastAsia="SimSun" w:hAnsi="Times New Roman"/>
          <w:sz w:val="24"/>
          <w:szCs w:val="24"/>
        </w:rPr>
        <w:t xml:space="preserve"> 3.1a). These data were comparable to the long-term seasonal average between 2005 and 2009 of 2275 mm (the 5-year rainfall data were obtained from the meteorological station of the Kyela District Agriculture and Livestock Developmen</w:t>
      </w:r>
      <w:r w:rsidR="00384CDA">
        <w:rPr>
          <w:rFonts w:ascii="Times New Roman" w:eastAsia="SimSun" w:hAnsi="Times New Roman"/>
          <w:sz w:val="24"/>
          <w:szCs w:val="24"/>
        </w:rPr>
        <w:t>t Office, 5 km from the field).</w:t>
      </w:r>
    </w:p>
    <w:p w:rsidR="00591F98"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The </w:t>
      </w:r>
      <w:r w:rsidRPr="00FE776A">
        <w:rPr>
          <w:rFonts w:ascii="Times New Roman" w:eastAsia="SimSun" w:hAnsi="Times New Roman"/>
          <w:i/>
          <w:sz w:val="24"/>
          <w:szCs w:val="24"/>
        </w:rPr>
        <w:t>S</w:t>
      </w:r>
      <w:r>
        <w:rPr>
          <w:rFonts w:ascii="Times New Roman" w:eastAsia="SimSun" w:hAnsi="Times New Roman"/>
          <w:i/>
          <w:sz w:val="24"/>
          <w:szCs w:val="24"/>
        </w:rPr>
        <w:t>triga</w:t>
      </w:r>
      <w:r w:rsidRPr="00FE776A">
        <w:rPr>
          <w:rFonts w:ascii="Times New Roman" w:eastAsia="SimSun" w:hAnsi="Times New Roman"/>
          <w:i/>
          <w:sz w:val="24"/>
          <w:szCs w:val="24"/>
        </w:rPr>
        <w:t xml:space="preserve"> hermonthica</w:t>
      </w:r>
      <w:r w:rsidRPr="00FE776A">
        <w:rPr>
          <w:rFonts w:ascii="Times New Roman" w:eastAsia="SimSun" w:hAnsi="Times New Roman"/>
          <w:sz w:val="24"/>
          <w:szCs w:val="24"/>
        </w:rPr>
        <w:t xml:space="preserve"> field screening trials were conducted during the short rainy season of 2010 (September to February) and the long rainy season of 2011 (March to August) at the farm of the International Centre of Insect Physiology and Ecology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91F98" w:rsidTr="00774D0A">
        <w:tc>
          <w:tcPr>
            <w:tcW w:w="9242" w:type="dxa"/>
          </w:tcPr>
          <w:p w:rsidR="00591F98" w:rsidRDefault="00591F98" w:rsidP="00774D0A">
            <w:r>
              <w:rPr>
                <w:noProof/>
                <w:lang w:eastAsia="en-GB"/>
              </w:rPr>
              <w:lastRenderedPageBreak/>
              <w:drawing>
                <wp:inline distT="0" distB="0" distL="0" distR="0">
                  <wp:extent cx="5386461" cy="7763774"/>
                  <wp:effectExtent l="0" t="0" r="5080" b="889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86461" cy="7763774"/>
                          </a:xfrm>
                          <a:prstGeom prst="rect">
                            <a:avLst/>
                          </a:prstGeom>
                          <a:noFill/>
                          <a:ln>
                            <a:noFill/>
                          </a:ln>
                        </pic:spPr>
                      </pic:pic>
                    </a:graphicData>
                  </a:graphic>
                </wp:inline>
              </w:drawing>
            </w:r>
          </w:p>
        </w:tc>
      </w:tr>
    </w:tbl>
    <w:p w:rsidR="00591F98" w:rsidRPr="00E06A0A" w:rsidRDefault="00591F98" w:rsidP="00591F98">
      <w:pPr>
        <w:spacing w:line="360" w:lineRule="auto"/>
        <w:jc w:val="both"/>
        <w:rPr>
          <w:rFonts w:ascii="Times New Roman" w:hAnsi="Times New Roman"/>
          <w:sz w:val="24"/>
          <w:szCs w:val="24"/>
        </w:rPr>
      </w:pPr>
      <w:r w:rsidRPr="00562CF2">
        <w:rPr>
          <w:rFonts w:ascii="Times New Roman" w:hAnsi="Times New Roman"/>
          <w:sz w:val="24"/>
          <w:szCs w:val="24"/>
        </w:rPr>
        <w:t xml:space="preserve">Figure 3.1 Monthly cumulative rainfall data for the two field sites (a) Kyela (Tanzania) and (b) Mbita Point (Kenya). Data recorded during the rice growing </w:t>
      </w:r>
      <w:r>
        <w:rPr>
          <w:rFonts w:ascii="Times New Roman" w:hAnsi="Times New Roman"/>
          <w:sz w:val="24"/>
          <w:szCs w:val="24"/>
        </w:rPr>
        <w:t xml:space="preserve">single rainy </w:t>
      </w:r>
      <w:r w:rsidRPr="00562CF2">
        <w:rPr>
          <w:rFonts w:ascii="Times New Roman" w:hAnsi="Times New Roman"/>
          <w:sz w:val="24"/>
          <w:szCs w:val="24"/>
        </w:rPr>
        <w:t xml:space="preserve">seasons in 2010 and 2011 in Kyela and during short and long rainy seasons in Mbita Point are shown as bars. Monthly cumulative rainfall data for the 5 years between 2005 and 2009 are shown </w:t>
      </w:r>
      <w:r>
        <w:rPr>
          <w:rFonts w:ascii="Times New Roman" w:hAnsi="Times New Roman"/>
          <w:sz w:val="24"/>
          <w:szCs w:val="24"/>
        </w:rPr>
        <w:t>by red symbols connected by a line</w:t>
      </w:r>
      <w:r w:rsidRPr="00562CF2">
        <w:rPr>
          <w:rFonts w:ascii="Times New Roman" w:hAnsi="Times New Roman"/>
          <w:sz w:val="24"/>
          <w:szCs w:val="24"/>
        </w:rPr>
        <w:t>.</w:t>
      </w:r>
    </w:p>
    <w:p w:rsidR="00591F98" w:rsidRPr="00FE776A" w:rsidRDefault="00591F98" w:rsidP="00591F98">
      <w:pPr>
        <w:spacing w:before="120" w:after="0" w:line="360" w:lineRule="auto"/>
        <w:jc w:val="both"/>
        <w:rPr>
          <w:rFonts w:ascii="Times New Roman" w:eastAsia="SimSun" w:hAnsi="Times New Roman"/>
          <w:sz w:val="24"/>
          <w:szCs w:val="24"/>
        </w:rPr>
      </w:pPr>
      <w:r w:rsidRPr="00FE776A">
        <w:rPr>
          <w:rFonts w:ascii="Times New Roman" w:eastAsia="SimSun" w:hAnsi="Times New Roman"/>
          <w:sz w:val="24"/>
          <w:szCs w:val="24"/>
        </w:rPr>
        <w:lastRenderedPageBreak/>
        <w:t>(</w:t>
      </w:r>
      <w:r w:rsidRPr="00FE776A">
        <w:rPr>
          <w:rFonts w:ascii="Times New Roman" w:eastAsia="SimSun" w:hAnsi="Times New Roman"/>
          <w:i/>
          <w:sz w:val="24"/>
          <w:szCs w:val="24"/>
        </w:rPr>
        <w:t>ICIPE</w:t>
      </w:r>
      <w:r w:rsidRPr="00FE776A">
        <w:rPr>
          <w:rFonts w:ascii="Times New Roman" w:eastAsia="SimSun" w:hAnsi="Times New Roman"/>
          <w:sz w:val="24"/>
          <w:szCs w:val="24"/>
        </w:rPr>
        <w:t xml:space="preserve">) at Mbita Point, located on a peninsula in Lake Victoria, Suba District, Western Kenya. The trial was laid out on a heavily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-infested field at the west-side of the peninsula (0°42’82’’ S - 34°20’53’’ E; around 1141 m a.s.l.) that was formerly under sorghum - cassava rotation. Cumulative rainfall was 281 mm in 2010 (short rain) and 615 mm in 2011 (long rain) with 1057 mm and 1067 mm long-term average between 2005 and 2009 for short and long rain, respectively (Fig 3.1b). At Mbita Point, all rainfall data were obtained from </w:t>
      </w:r>
      <w:r w:rsidRPr="00FE776A">
        <w:rPr>
          <w:rFonts w:ascii="Times New Roman" w:eastAsia="SimSun" w:hAnsi="Times New Roman"/>
          <w:i/>
          <w:sz w:val="24"/>
          <w:szCs w:val="24"/>
        </w:rPr>
        <w:t>ICIPE</w:t>
      </w:r>
      <w:r w:rsidRPr="00FE776A">
        <w:rPr>
          <w:rFonts w:ascii="Times New Roman" w:eastAsia="SimSun" w:hAnsi="Times New Roman"/>
          <w:sz w:val="24"/>
          <w:szCs w:val="24"/>
        </w:rPr>
        <w:t>’s meteorological station 500 m from the field. Following the crop’s water requirement, supplementary irrigation was applied when rainfall was insufficient.</w:t>
      </w:r>
    </w:p>
    <w:p w:rsidR="00591F98" w:rsidRPr="00FE776A" w:rsidRDefault="00591F98" w:rsidP="00591F98">
      <w:pPr>
        <w:spacing w:before="120" w:after="0" w:line="360" w:lineRule="auto"/>
        <w:ind w:firstLine="360"/>
        <w:jc w:val="both"/>
        <w:rPr>
          <w:rFonts w:ascii="Times New Roman" w:eastAsia="SimSun" w:hAnsi="Times New Roman"/>
          <w:sz w:val="24"/>
          <w:szCs w:val="24"/>
        </w:rPr>
      </w:pPr>
    </w:p>
    <w:p w:rsidR="00591F98" w:rsidRPr="00FE776A" w:rsidRDefault="00591F98" w:rsidP="00BD3CE4">
      <w:pPr>
        <w:keepNext/>
        <w:keepLines/>
        <w:numPr>
          <w:ilvl w:val="0"/>
          <w:numId w:val="11"/>
        </w:numPr>
        <w:spacing w:before="120" w:after="0" w:line="360" w:lineRule="auto"/>
        <w:ind w:left="567" w:hanging="567"/>
        <w:jc w:val="both"/>
        <w:outlineLvl w:val="2"/>
        <w:rPr>
          <w:rFonts w:ascii="Times New Roman" w:eastAsiaTheme="majorEastAsia" w:hAnsi="Times New Roman"/>
          <w:b/>
          <w:bCs/>
          <w:sz w:val="24"/>
          <w:szCs w:val="24"/>
        </w:rPr>
      </w:pPr>
      <w:bookmarkStart w:id="35" w:name="_Toc325313020"/>
      <w:r w:rsidRPr="00FE776A">
        <w:rPr>
          <w:rFonts w:ascii="Times New Roman" w:eastAsiaTheme="majorEastAsia" w:hAnsi="Times New Roman"/>
          <w:b/>
          <w:bCs/>
          <w:sz w:val="24"/>
          <w:szCs w:val="24"/>
        </w:rPr>
        <w:t>Experimental design, plot sizes and field preparation</w:t>
      </w:r>
      <w:bookmarkEnd w:id="35"/>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All field trials were laid out as a split-plot design with two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infestations (natural vs. artificial) on the plot level and 25 rice cultivars on the sub-plot level in six replications</w:t>
      </w:r>
      <w:r>
        <w:rPr>
          <w:rFonts w:ascii="Times New Roman" w:eastAsia="SimSun" w:hAnsi="Times New Roman"/>
          <w:sz w:val="24"/>
          <w:szCs w:val="24"/>
        </w:rPr>
        <w:t xml:space="preserve"> (Fig</w:t>
      </w:r>
      <w:r w:rsidRPr="00FE776A">
        <w:rPr>
          <w:rFonts w:ascii="Times New Roman" w:eastAsia="SimSun" w:hAnsi="Times New Roman"/>
          <w:sz w:val="24"/>
          <w:szCs w:val="24"/>
        </w:rPr>
        <w:t xml:space="preserve"> 3.2a and 3.2b). The sub-plots were randomized following a 5 × 5 lattice design. At Kyela each sub-plot, representing one cultivar × infestation treatment, measured 1.25 × 3.75 m (4.69 m</w:t>
      </w:r>
      <w:r w:rsidRPr="00FE776A">
        <w:rPr>
          <w:rFonts w:ascii="Times New Roman" w:eastAsia="SimSun" w:hAnsi="Times New Roman"/>
          <w:sz w:val="24"/>
          <w:szCs w:val="24"/>
          <w:vertAlign w:val="superscript"/>
        </w:rPr>
        <w:t>2</w:t>
      </w:r>
      <w:r w:rsidRPr="00FE776A">
        <w:rPr>
          <w:rFonts w:ascii="Times New Roman" w:eastAsia="SimSun" w:hAnsi="Times New Roman"/>
          <w:sz w:val="24"/>
          <w:szCs w:val="24"/>
        </w:rPr>
        <w:t>) and contained 5 rows of 15 rice planting hills (at a plant distance: 0.25 × 0.25 m) (Fig 3.2a). At Mbita Point each sub-plot measured 1.25 × 2.75 m (3.44 m</w:t>
      </w:r>
      <w:r w:rsidRPr="00FE776A">
        <w:rPr>
          <w:rFonts w:ascii="Times New Roman" w:eastAsia="SimSun" w:hAnsi="Times New Roman"/>
          <w:sz w:val="24"/>
          <w:szCs w:val="24"/>
          <w:vertAlign w:val="superscript"/>
        </w:rPr>
        <w:t>2</w:t>
      </w:r>
      <w:r w:rsidRPr="00FE776A">
        <w:rPr>
          <w:rFonts w:ascii="Times New Roman" w:eastAsia="SimSun" w:hAnsi="Times New Roman"/>
          <w:sz w:val="24"/>
          <w:szCs w:val="24"/>
        </w:rPr>
        <w:t>) with 5 rows of 11 rice planting hills (Fig</w:t>
      </w:r>
      <w:r>
        <w:rPr>
          <w:rFonts w:ascii="Times New Roman" w:eastAsia="SimSun" w:hAnsi="Times New Roman"/>
          <w:sz w:val="24"/>
          <w:szCs w:val="24"/>
        </w:rPr>
        <w:t xml:space="preserve"> 3.2b). </w:t>
      </w:r>
      <w:r w:rsidRPr="00FE776A">
        <w:rPr>
          <w:rFonts w:ascii="Times New Roman" w:eastAsia="SimSun" w:hAnsi="Times New Roman"/>
          <w:sz w:val="24"/>
          <w:szCs w:val="24"/>
        </w:rPr>
        <w:t>Sub-plots were separated by one open row of 0.25 m to avoid neighbour effects and to allow easy access, and plots were separated by a 1.25 m alley as illustrated in Fig</w:t>
      </w:r>
      <w:r>
        <w:rPr>
          <w:rFonts w:ascii="Times New Roman" w:eastAsia="SimSun" w:hAnsi="Times New Roman"/>
          <w:sz w:val="24"/>
          <w:szCs w:val="24"/>
        </w:rPr>
        <w:t>ure</w:t>
      </w:r>
      <w:r w:rsidRPr="00FE776A">
        <w:rPr>
          <w:rFonts w:ascii="Times New Roman" w:eastAsia="SimSun" w:hAnsi="Times New Roman"/>
          <w:sz w:val="24"/>
          <w:szCs w:val="24"/>
        </w:rPr>
        <w:t xml:space="preserve"> 3.3. Total field size, including alleys was 23.75 × 82 m (1947.5 m</w:t>
      </w:r>
      <w:r w:rsidRPr="00FE776A">
        <w:rPr>
          <w:rFonts w:ascii="Times New Roman" w:eastAsia="SimSun" w:hAnsi="Times New Roman"/>
          <w:sz w:val="24"/>
          <w:szCs w:val="24"/>
          <w:vertAlign w:val="superscript"/>
        </w:rPr>
        <w:t>2</w:t>
      </w:r>
      <w:r>
        <w:rPr>
          <w:rFonts w:ascii="Times New Roman" w:eastAsia="SimSun" w:hAnsi="Times New Roman"/>
          <w:sz w:val="24"/>
          <w:szCs w:val="24"/>
        </w:rPr>
        <w:t>) at Kyela (Fig</w:t>
      </w:r>
      <w:r w:rsidRPr="00FE776A">
        <w:rPr>
          <w:rFonts w:ascii="Times New Roman" w:eastAsia="SimSun" w:hAnsi="Times New Roman"/>
          <w:sz w:val="24"/>
          <w:szCs w:val="24"/>
        </w:rPr>
        <w:t xml:space="preserve"> 3.2a) and 32 × 46.25 m (1480 m</w:t>
      </w:r>
      <w:r w:rsidRPr="00FE776A">
        <w:rPr>
          <w:rFonts w:ascii="Times New Roman" w:eastAsia="SimSun" w:hAnsi="Times New Roman"/>
          <w:sz w:val="24"/>
          <w:szCs w:val="24"/>
          <w:vertAlign w:val="superscript"/>
        </w:rPr>
        <w:t>2</w:t>
      </w:r>
      <w:r w:rsidRPr="00FE776A">
        <w:rPr>
          <w:rFonts w:ascii="Times New Roman" w:eastAsia="SimSun" w:hAnsi="Times New Roman"/>
          <w:sz w:val="24"/>
          <w:szCs w:val="24"/>
        </w:rPr>
        <w:t>) at Mbita Point (Fig 3.2b).</w:t>
      </w:r>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In the artificially infested plots, each sub-plot received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seeds mixed with white sand. An amount of 4.25 g of </w:t>
      </w:r>
      <w:r w:rsidRPr="00FE776A">
        <w:rPr>
          <w:rFonts w:ascii="Times New Roman" w:eastAsia="SimSun" w:hAnsi="Times New Roman"/>
          <w:i/>
          <w:sz w:val="24"/>
          <w:szCs w:val="24"/>
        </w:rPr>
        <w:t xml:space="preserve">Striga </w:t>
      </w:r>
      <w:r w:rsidRPr="00FE776A">
        <w:rPr>
          <w:rFonts w:ascii="Times New Roman" w:eastAsia="SimSun" w:hAnsi="Times New Roman"/>
          <w:sz w:val="24"/>
          <w:szCs w:val="24"/>
        </w:rPr>
        <w:t xml:space="preserve">mixed with 460 g sand at Kyela and 2.067 g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 450 g sand at Mbita Point were used, resulting in an infestation density of 0.9 g seed m</w:t>
      </w:r>
      <w:r w:rsidRPr="00FE776A">
        <w:rPr>
          <w:rFonts w:ascii="Times New Roman" w:eastAsia="SimSun" w:hAnsi="Times New Roman"/>
          <w:sz w:val="24"/>
          <w:szCs w:val="24"/>
          <w:vertAlign w:val="superscript"/>
        </w:rPr>
        <w:t>-2</w:t>
      </w:r>
      <w:r w:rsidRPr="00FE776A">
        <w:rPr>
          <w:rFonts w:ascii="Times New Roman" w:eastAsia="SimSun" w:hAnsi="Times New Roman"/>
          <w:sz w:val="24"/>
          <w:szCs w:val="24"/>
        </w:rPr>
        <w:t xml:space="preserve"> at Kyela (108,000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seeds) and 0.6 g seeds m</w:t>
      </w:r>
      <w:r w:rsidRPr="00FE776A">
        <w:rPr>
          <w:rFonts w:ascii="Times New Roman" w:eastAsia="SimSun" w:hAnsi="Times New Roman"/>
          <w:sz w:val="24"/>
          <w:szCs w:val="24"/>
          <w:vertAlign w:val="superscript"/>
        </w:rPr>
        <w:t>-2</w:t>
      </w:r>
      <w:r w:rsidRPr="00FE776A">
        <w:rPr>
          <w:rFonts w:ascii="Times New Roman" w:eastAsia="SimSun" w:hAnsi="Times New Roman"/>
          <w:sz w:val="24"/>
          <w:szCs w:val="24"/>
        </w:rPr>
        <w:t xml:space="preserve"> at Mbita Point (43,200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seeds). The mixture was broadcast and incorporated into the upper 5-10 cm of soil using short-handled</w:t>
      </w:r>
      <w:r w:rsidR="00384CDA">
        <w:rPr>
          <w:rFonts w:ascii="Times New Roman" w:eastAsia="SimSun" w:hAnsi="Times New Roman"/>
          <w:sz w:val="24"/>
          <w:szCs w:val="24"/>
        </w:rPr>
        <w:t>-hoes.</w:t>
      </w:r>
    </w:p>
    <w:p w:rsidR="00DA640B"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In all trials, rice was direct sown at approximately 6 seeds per planting hill, and thinned to 2-3 plants per hill 25 days after sowing (DAS). To arrive at the desired plant density, in some cases gap filling was carried out by using supplemental plants from a rice nursery planted at the edge of the field at the same sowing date. From sowing onwards, each trial was regularly hand weeded (at least</w:t>
      </w:r>
      <w:r>
        <w:rPr>
          <w:rFonts w:ascii="Times New Roman" w:eastAsia="SimSun" w:hAnsi="Times New Roman"/>
          <w:sz w:val="24"/>
          <w:szCs w:val="24"/>
        </w:rPr>
        <w:t xml:space="preserve"> every 2-3 weeks) to remove all</w:t>
      </w:r>
    </w:p>
    <w:p w:rsidR="00D02995" w:rsidRDefault="00D02995" w:rsidP="00D02995">
      <w:pPr>
        <w:spacing w:before="120" w:after="0" w:line="360" w:lineRule="auto"/>
        <w:jc w:val="both"/>
        <w:rPr>
          <w:rFonts w:ascii="Times New Roman" w:eastAsia="SimSun" w:hAnsi="Times New Roman"/>
          <w:sz w:val="24"/>
          <w:szCs w:val="24"/>
        </w:rPr>
        <w:sectPr w:rsidR="00D02995" w:rsidSect="00CE65CD">
          <w:headerReference w:type="default" r:id="rId33"/>
          <w:pgSz w:w="11906" w:h="16838" w:code="9"/>
          <w:pgMar w:top="1134" w:right="1134" w:bottom="1134" w:left="2268" w:header="709" w:footer="709" w:gutter="0"/>
          <w:cols w:space="708"/>
          <w:docGrid w:linePitch="360"/>
        </w:sectPr>
      </w:pPr>
    </w:p>
    <w:tbl>
      <w:tblPr>
        <w:tblStyle w:val="TableGrid"/>
        <w:tblpPr w:leftFromText="180" w:rightFromText="180" w:vertAnchor="text" w:horzAnchor="margin" w:tblpXSpec="center" w:tblpY="-9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95"/>
      </w:tblGrid>
      <w:tr w:rsidR="00D02995" w:rsidTr="00C17732">
        <w:tc>
          <w:tcPr>
            <w:tcW w:w="12966" w:type="dxa"/>
          </w:tcPr>
          <w:p w:rsidR="00D02995" w:rsidRDefault="00D02995" w:rsidP="00C17732">
            <w:pPr>
              <w:jc w:val="center"/>
              <w:rPr>
                <w:rFonts w:ascii="Times New Roman" w:hAnsi="Times New Roman"/>
                <w:sz w:val="24"/>
                <w:szCs w:val="24"/>
              </w:rPr>
            </w:pPr>
            <w:r>
              <w:rPr>
                <w:rFonts w:ascii="Times New Roman" w:hAnsi="Times New Roman"/>
                <w:noProof/>
                <w:sz w:val="24"/>
                <w:szCs w:val="24"/>
                <w:lang w:eastAsia="en-GB"/>
              </w:rPr>
              <w:lastRenderedPageBreak/>
              <w:drawing>
                <wp:inline distT="0" distB="0" distL="0" distR="0">
                  <wp:extent cx="8921687" cy="5114925"/>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8921687" cy="5114925"/>
                          </a:xfrm>
                          <a:prstGeom prst="rect">
                            <a:avLst/>
                          </a:prstGeom>
                          <a:noFill/>
                          <a:ln w="9525">
                            <a:noFill/>
                            <a:miter lim="800000"/>
                            <a:headEnd/>
                            <a:tailEnd/>
                          </a:ln>
                        </pic:spPr>
                      </pic:pic>
                    </a:graphicData>
                  </a:graphic>
                </wp:inline>
              </w:drawing>
            </w:r>
          </w:p>
        </w:tc>
      </w:tr>
      <w:tr w:rsidR="00D02995" w:rsidTr="00C17732">
        <w:tc>
          <w:tcPr>
            <w:tcW w:w="12966" w:type="dxa"/>
          </w:tcPr>
          <w:p w:rsidR="00D02995" w:rsidRPr="00C17732" w:rsidRDefault="00D02995" w:rsidP="00C17732">
            <w:pPr>
              <w:spacing w:line="276" w:lineRule="auto"/>
              <w:jc w:val="both"/>
              <w:rPr>
                <w:rFonts w:ascii="Times New Roman" w:hAnsi="Times New Roman"/>
              </w:rPr>
            </w:pPr>
            <w:r w:rsidRPr="00C17732">
              <w:rPr>
                <w:rFonts w:ascii="Times New Roman" w:hAnsi="Times New Roman"/>
              </w:rPr>
              <w:t>Figure 3.2.a Experimental design of the rice-</w:t>
            </w:r>
            <w:r w:rsidRPr="00C17732">
              <w:rPr>
                <w:rFonts w:ascii="Times New Roman" w:hAnsi="Times New Roman"/>
                <w:i/>
              </w:rPr>
              <w:t xml:space="preserve">Striga </w:t>
            </w:r>
            <w:r w:rsidRPr="00C17732">
              <w:rPr>
                <w:rFonts w:ascii="Times New Roman" w:hAnsi="Times New Roman"/>
              </w:rPr>
              <w:t xml:space="preserve">field trial at Kyela, Tanzania showing each replicate plot (6 in total) with natural (white) and artificial (grey) </w:t>
            </w:r>
            <w:r w:rsidRPr="00C17732">
              <w:rPr>
                <w:rFonts w:ascii="Times New Roman" w:hAnsi="Times New Roman"/>
                <w:i/>
              </w:rPr>
              <w:t>Striga</w:t>
            </w:r>
            <w:r w:rsidRPr="00C17732">
              <w:rPr>
                <w:rFonts w:ascii="Times New Roman" w:hAnsi="Times New Roman"/>
              </w:rPr>
              <w:t xml:space="preserve"> infestation levels. Each plot was composed of 25 sub-plots each representing one cultivar. The 25 cultivars in each plot were randomly distributed. Numbers from 1 to 18, and 56-104, 56-50 and 181-18 represent the NERICA cultivars and their </w:t>
            </w:r>
            <w:r w:rsidRPr="00C17732">
              <w:rPr>
                <w:rFonts w:ascii="Times New Roman" w:hAnsi="Times New Roman"/>
                <w:i/>
              </w:rPr>
              <w:t>O. sativa</w:t>
            </w:r>
            <w:r w:rsidRPr="00C17732">
              <w:rPr>
                <w:rFonts w:ascii="Times New Roman" w:hAnsi="Times New Roman"/>
              </w:rPr>
              <w:t xml:space="preserve"> parents WAB56-104, WAB56-50 and WAB181-18, respectively. Supa India and Mwangulu are indicated by SI and MWA, respectively.</w:t>
            </w:r>
          </w:p>
          <w:p w:rsidR="00D02995" w:rsidRDefault="00D02995" w:rsidP="00C17732">
            <w:pPr>
              <w:jc w:val="both"/>
              <w:rPr>
                <w:rFonts w:ascii="Times New Roman" w:hAnsi="Times New Roman"/>
                <w:sz w:val="24"/>
                <w:szCs w:val="24"/>
              </w:rPr>
            </w:pPr>
          </w:p>
          <w:p w:rsidR="00D02995" w:rsidRDefault="00D02995" w:rsidP="00C17732">
            <w:pPr>
              <w:jc w:val="both"/>
              <w:rPr>
                <w:rFonts w:ascii="Times New Roman" w:hAnsi="Times New Roman"/>
                <w:sz w:val="24"/>
                <w:szCs w:val="24"/>
              </w:rPr>
            </w:pPr>
          </w:p>
          <w:p w:rsidR="00D02995" w:rsidRDefault="00D02995" w:rsidP="00C17732">
            <w:pPr>
              <w:jc w:val="both"/>
              <w:rPr>
                <w:rFonts w:ascii="Times New Roman" w:hAnsi="Times New Roman"/>
                <w:sz w:val="24"/>
                <w:szCs w:val="24"/>
              </w:rPr>
            </w:pPr>
          </w:p>
          <w:p w:rsidR="00D02995" w:rsidRDefault="00D02995" w:rsidP="00C17732">
            <w:pPr>
              <w:jc w:val="both"/>
              <w:rPr>
                <w:rFonts w:ascii="Times New Roman" w:hAnsi="Times New Roman"/>
                <w:sz w:val="24"/>
                <w:szCs w:val="24"/>
              </w:rPr>
            </w:pPr>
          </w:p>
          <w:p w:rsidR="00D02995" w:rsidRDefault="00D02995" w:rsidP="00C17732">
            <w:pPr>
              <w:jc w:val="both"/>
              <w:rPr>
                <w:rFonts w:ascii="Times New Roman" w:hAnsi="Times New Roman"/>
                <w:sz w:val="24"/>
                <w:szCs w:val="24"/>
              </w:rPr>
            </w:pPr>
          </w:p>
          <w:p w:rsidR="00D02995" w:rsidRDefault="00D02995" w:rsidP="00C17732">
            <w:pPr>
              <w:jc w:val="both"/>
              <w:rPr>
                <w:rFonts w:ascii="Times New Roman" w:hAnsi="Times New Roman"/>
                <w:sz w:val="24"/>
                <w:szCs w:val="24"/>
              </w:rPr>
            </w:pPr>
          </w:p>
          <w:p w:rsidR="00D02995" w:rsidRDefault="00D02995" w:rsidP="00C17732">
            <w:pPr>
              <w:jc w:val="both"/>
              <w:rPr>
                <w:rFonts w:ascii="Times New Roman" w:hAnsi="Times New Roman"/>
                <w:sz w:val="24"/>
                <w:szCs w:val="24"/>
              </w:rPr>
            </w:pPr>
          </w:p>
          <w:p w:rsidR="00D02995" w:rsidRDefault="00D02995" w:rsidP="00C17732">
            <w:pPr>
              <w:jc w:val="both"/>
              <w:rPr>
                <w:rFonts w:ascii="Times New Roman" w:hAnsi="Times New Roman"/>
                <w:sz w:val="24"/>
                <w:szCs w:val="24"/>
              </w:rPr>
            </w:pPr>
          </w:p>
        </w:tc>
      </w:tr>
    </w:tbl>
    <w:tbl>
      <w:tblPr>
        <w:tblStyle w:val="TableGrid"/>
        <w:tblpPr w:leftFromText="180" w:rightFromText="180" w:vertAnchor="page" w:horzAnchor="margin" w:tblpY="1960"/>
        <w:tblW w:w="15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27"/>
      </w:tblGrid>
      <w:tr w:rsidR="00D7221F" w:rsidTr="00D7221F">
        <w:trPr>
          <w:trHeight w:val="657"/>
        </w:trPr>
        <w:tc>
          <w:tcPr>
            <w:tcW w:w="15027"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96"/>
            </w:tblGrid>
            <w:tr w:rsidR="00F96C68" w:rsidTr="00F96C68">
              <w:tc>
                <w:tcPr>
                  <w:tcW w:w="14796" w:type="dxa"/>
                </w:tcPr>
                <w:p w:rsidR="00F96C68" w:rsidRDefault="00F96C68" w:rsidP="00D7221F">
                  <w:pPr>
                    <w:framePr w:hSpace="180" w:wrap="around" w:vAnchor="page" w:hAnchor="margin" w:y="1960"/>
                    <w:spacing w:before="120" w:line="360" w:lineRule="auto"/>
                    <w:jc w:val="center"/>
                    <w:rPr>
                      <w:rFonts w:ascii="Times New Roman" w:eastAsia="SimSun" w:hAnsi="Times New Roman"/>
                      <w:sz w:val="24"/>
                      <w:szCs w:val="24"/>
                    </w:rPr>
                  </w:pPr>
                  <w:r>
                    <w:rPr>
                      <w:rFonts w:ascii="Times New Roman" w:eastAsia="SimSun" w:hAnsi="Times New Roman"/>
                      <w:noProof/>
                      <w:sz w:val="24"/>
                      <w:szCs w:val="24"/>
                      <w:lang w:eastAsia="en-GB"/>
                    </w:rPr>
                    <w:lastRenderedPageBreak/>
                    <w:drawing>
                      <wp:inline distT="0" distB="0" distL="0" distR="0" wp14:anchorId="36D68A92" wp14:editId="5F8EC69F">
                        <wp:extent cx="7258050" cy="4619625"/>
                        <wp:effectExtent l="19050" t="0" r="0" b="0"/>
                        <wp:docPr id="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srcRect/>
                                <a:stretch>
                                  <a:fillRect/>
                                </a:stretch>
                              </pic:blipFill>
                              <pic:spPr bwMode="auto">
                                <a:xfrm>
                                  <a:off x="0" y="0"/>
                                  <a:ext cx="7258050" cy="4619625"/>
                                </a:xfrm>
                                <a:prstGeom prst="rect">
                                  <a:avLst/>
                                </a:prstGeom>
                                <a:noFill/>
                                <a:ln w="9525">
                                  <a:noFill/>
                                  <a:miter lim="800000"/>
                                  <a:headEnd/>
                                  <a:tailEnd/>
                                </a:ln>
                              </pic:spPr>
                            </pic:pic>
                          </a:graphicData>
                        </a:graphic>
                      </wp:inline>
                    </w:drawing>
                  </w:r>
                </w:p>
              </w:tc>
            </w:tr>
          </w:tbl>
          <w:p w:rsidR="00D7221F" w:rsidRDefault="00D7221F" w:rsidP="00D7221F">
            <w:pPr>
              <w:spacing w:before="120" w:line="360" w:lineRule="auto"/>
              <w:jc w:val="center"/>
              <w:rPr>
                <w:rFonts w:ascii="Times New Roman" w:eastAsia="SimSun" w:hAnsi="Times New Roman"/>
                <w:sz w:val="24"/>
                <w:szCs w:val="24"/>
              </w:rPr>
            </w:pPr>
          </w:p>
        </w:tc>
      </w:tr>
    </w:tbl>
    <w:p w:rsidR="00DA640B" w:rsidRPr="006F0356" w:rsidRDefault="00D7221F" w:rsidP="006F0356">
      <w:pPr>
        <w:spacing w:before="120" w:after="0" w:line="240" w:lineRule="auto"/>
        <w:jc w:val="both"/>
        <w:rPr>
          <w:rFonts w:ascii="Times New Roman" w:eastAsia="SimSun" w:hAnsi="Times New Roman"/>
        </w:rPr>
      </w:pPr>
      <w:r w:rsidRPr="006F0356">
        <w:rPr>
          <w:rFonts w:ascii="Times New Roman" w:eastAsia="SimSun" w:hAnsi="Times New Roman"/>
        </w:rPr>
        <w:t>Figure 3.2.b Experimental design of the rice-Striga field trial at Mbita Point, Kenya showing each replicate plot (6 in total) with natural (white) and artificial (grey) Striga infestation levels. Each plot was composed of 25 sub-plots each representing one cultivar. The 25 cultivars in each plot were randomly distributed. Numbers from 1 to 18, and 56-104, 56-50 and 181-18 represent the NERICA cultivars and their O. sativa parents WAB56-104, WAB56-50 and WAB181-18, respectively. Supa India and IR49255-B-B-5-2 are indicated by SI and IR49, respectively.</w:t>
      </w:r>
    </w:p>
    <w:p w:rsidR="00613B41" w:rsidRDefault="00613B41" w:rsidP="00D7221F">
      <w:pPr>
        <w:spacing w:before="120" w:after="0" w:line="240" w:lineRule="auto"/>
        <w:jc w:val="both"/>
        <w:rPr>
          <w:rFonts w:ascii="Times New Roman" w:eastAsia="SimSun" w:hAnsi="Times New Roman"/>
          <w:sz w:val="24"/>
          <w:szCs w:val="24"/>
        </w:rPr>
        <w:sectPr w:rsidR="00613B41" w:rsidSect="00D02995">
          <w:pgSz w:w="16838" w:h="11906" w:orient="landscape" w:code="9"/>
          <w:pgMar w:top="2268" w:right="1134" w:bottom="1134" w:left="1134" w:header="709" w:footer="709" w:gutter="0"/>
          <w:cols w:space="708"/>
          <w:docGrid w:linePitch="360"/>
        </w:sectPr>
      </w:pPr>
    </w:p>
    <w:tbl>
      <w:tblPr>
        <w:tblStyle w:val="TableGrid"/>
        <w:tblpPr w:leftFromText="180" w:rightFromText="180" w:tblpY="49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91F98" w:rsidTr="00EC3167">
        <w:tc>
          <w:tcPr>
            <w:tcW w:w="8720" w:type="dxa"/>
          </w:tcPr>
          <w:p w:rsidR="00591F98" w:rsidRDefault="00591F98" w:rsidP="00EC3167">
            <w:pPr>
              <w:jc w:val="center"/>
            </w:pPr>
            <w:r>
              <w:rPr>
                <w:noProof/>
                <w:lang w:eastAsia="en-GB"/>
              </w:rPr>
              <w:lastRenderedPageBreak/>
              <w:drawing>
                <wp:inline distT="0" distB="0" distL="0" distR="0">
                  <wp:extent cx="4861560" cy="3650464"/>
                  <wp:effectExtent l="1905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srcRect/>
                          <a:stretch>
                            <a:fillRect/>
                          </a:stretch>
                        </pic:blipFill>
                        <pic:spPr bwMode="auto">
                          <a:xfrm>
                            <a:off x="0" y="0"/>
                            <a:ext cx="4869005" cy="3656054"/>
                          </a:xfrm>
                          <a:prstGeom prst="rect">
                            <a:avLst/>
                          </a:prstGeom>
                          <a:noFill/>
                          <a:ln w="9525">
                            <a:noFill/>
                            <a:miter lim="800000"/>
                            <a:headEnd/>
                            <a:tailEnd/>
                          </a:ln>
                        </pic:spPr>
                      </pic:pic>
                    </a:graphicData>
                  </a:graphic>
                </wp:inline>
              </w:drawing>
            </w:r>
          </w:p>
        </w:tc>
      </w:tr>
      <w:tr w:rsidR="00591F98" w:rsidTr="00EC3167">
        <w:tc>
          <w:tcPr>
            <w:tcW w:w="8720" w:type="dxa"/>
          </w:tcPr>
          <w:p w:rsidR="00591F98" w:rsidRDefault="00591F98" w:rsidP="00EC3167">
            <w:pPr>
              <w:jc w:val="center"/>
            </w:pPr>
            <w:r>
              <w:rPr>
                <w:noProof/>
                <w:lang w:eastAsia="en-GB"/>
              </w:rPr>
              <w:drawing>
                <wp:inline distT="0" distB="0" distL="0" distR="0">
                  <wp:extent cx="4871085" cy="3649011"/>
                  <wp:effectExtent l="19050" t="0" r="5715"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4883309" cy="3658168"/>
                          </a:xfrm>
                          <a:prstGeom prst="rect">
                            <a:avLst/>
                          </a:prstGeom>
                          <a:noFill/>
                          <a:ln w="9525">
                            <a:noFill/>
                            <a:miter lim="800000"/>
                            <a:headEnd/>
                            <a:tailEnd/>
                          </a:ln>
                        </pic:spPr>
                      </pic:pic>
                    </a:graphicData>
                  </a:graphic>
                </wp:inline>
              </w:drawing>
            </w:r>
          </w:p>
        </w:tc>
      </w:tr>
    </w:tbl>
    <w:p w:rsidR="00591F98" w:rsidRDefault="00591F98" w:rsidP="00591F98">
      <w:pPr>
        <w:jc w:val="both"/>
      </w:pPr>
    </w:p>
    <w:p w:rsidR="00591F98" w:rsidRPr="00562CF2" w:rsidRDefault="00591F98" w:rsidP="00591F98">
      <w:pPr>
        <w:spacing w:line="360" w:lineRule="auto"/>
        <w:jc w:val="both"/>
        <w:rPr>
          <w:rFonts w:ascii="Times New Roman" w:hAnsi="Times New Roman"/>
          <w:sz w:val="24"/>
          <w:szCs w:val="24"/>
        </w:rPr>
      </w:pPr>
      <w:r w:rsidRPr="00562CF2">
        <w:rPr>
          <w:rFonts w:ascii="Times New Roman" w:hAnsi="Times New Roman"/>
          <w:sz w:val="24"/>
          <w:szCs w:val="24"/>
        </w:rPr>
        <w:t>Figure 3.3</w:t>
      </w:r>
      <w:r>
        <w:rPr>
          <w:rFonts w:ascii="Times New Roman" w:hAnsi="Times New Roman"/>
          <w:sz w:val="24"/>
          <w:szCs w:val="24"/>
        </w:rPr>
        <w:t xml:space="preserve"> </w:t>
      </w:r>
      <w:r w:rsidRPr="00562CF2">
        <w:rPr>
          <w:rFonts w:ascii="Times New Roman" w:hAnsi="Times New Roman"/>
          <w:sz w:val="24"/>
          <w:szCs w:val="24"/>
        </w:rPr>
        <w:t>(a) Preparation of the field sites and (b) laying-out of the plots and sub-plots</w:t>
      </w:r>
      <w:r w:rsidRPr="000D26B4">
        <w:rPr>
          <w:rFonts w:ascii="Times New Roman" w:hAnsi="Times New Roman"/>
          <w:sz w:val="24"/>
          <w:szCs w:val="24"/>
        </w:rPr>
        <w:t xml:space="preserve"> </w:t>
      </w:r>
      <w:r w:rsidRPr="00562CF2">
        <w:rPr>
          <w:rFonts w:ascii="Times New Roman" w:hAnsi="Times New Roman"/>
          <w:sz w:val="24"/>
          <w:szCs w:val="24"/>
        </w:rPr>
        <w:t>at Kyela, Tanzania</w:t>
      </w:r>
      <w:r>
        <w:rPr>
          <w:rFonts w:ascii="Times New Roman" w:hAnsi="Times New Roman"/>
          <w:sz w:val="24"/>
          <w:szCs w:val="24"/>
        </w:rPr>
        <w:t xml:space="preserve"> in 2010</w:t>
      </w:r>
      <w:r w:rsidRPr="00562CF2">
        <w:rPr>
          <w:rFonts w:ascii="Times New Roman" w:hAnsi="Times New Roman"/>
          <w:sz w:val="24"/>
          <w:szCs w:val="24"/>
        </w:rPr>
        <w:t xml:space="preserve">. The layout of plot 5 (and sub-plots) under artificial (AI) and natural (NI) </w:t>
      </w:r>
      <w:r w:rsidRPr="00562CF2">
        <w:rPr>
          <w:rFonts w:ascii="Times New Roman" w:hAnsi="Times New Roman"/>
          <w:i/>
          <w:sz w:val="24"/>
          <w:szCs w:val="24"/>
        </w:rPr>
        <w:t>Striga</w:t>
      </w:r>
      <w:r w:rsidRPr="00562CF2">
        <w:rPr>
          <w:rFonts w:ascii="Times New Roman" w:hAnsi="Times New Roman"/>
          <w:sz w:val="24"/>
          <w:szCs w:val="24"/>
        </w:rPr>
        <w:t xml:space="preserve"> infestation levels are shown. </w:t>
      </w:r>
    </w:p>
    <w:p w:rsidR="00591F98" w:rsidRDefault="00591F98" w:rsidP="00591F98">
      <w:pPr>
        <w:spacing w:before="120" w:after="0" w:line="360" w:lineRule="auto"/>
        <w:jc w:val="both"/>
        <w:rPr>
          <w:rFonts w:ascii="Times New Roman" w:eastAsia="SimSun" w:hAnsi="Times New Roman"/>
          <w:sz w:val="24"/>
          <w:szCs w:val="24"/>
        </w:rPr>
      </w:pPr>
    </w:p>
    <w:p w:rsidR="00591F98" w:rsidRPr="00FE776A" w:rsidRDefault="00591F98" w:rsidP="00591F98">
      <w:pPr>
        <w:spacing w:before="120" w:after="0" w:line="360" w:lineRule="auto"/>
        <w:jc w:val="both"/>
        <w:rPr>
          <w:rFonts w:ascii="Times New Roman" w:eastAsia="SimSun" w:hAnsi="Times New Roman"/>
          <w:sz w:val="24"/>
          <w:szCs w:val="24"/>
        </w:rPr>
      </w:pPr>
      <w:r w:rsidRPr="00FE776A">
        <w:rPr>
          <w:rFonts w:ascii="Times New Roman" w:eastAsia="SimSun" w:hAnsi="Times New Roman"/>
          <w:sz w:val="24"/>
          <w:szCs w:val="24"/>
        </w:rPr>
        <w:lastRenderedPageBreak/>
        <w:t xml:space="preserve">weeds other than </w:t>
      </w:r>
      <w:r w:rsidRPr="00FE776A">
        <w:rPr>
          <w:rFonts w:ascii="Times New Roman" w:eastAsia="SimSun" w:hAnsi="Times New Roman"/>
          <w:i/>
          <w:sz w:val="24"/>
          <w:szCs w:val="24"/>
        </w:rPr>
        <w:t>Striga</w:t>
      </w:r>
      <w:r w:rsidRPr="00FE776A">
        <w:rPr>
          <w:rFonts w:ascii="Times New Roman" w:eastAsia="SimSun" w:hAnsi="Times New Roman"/>
          <w:sz w:val="24"/>
          <w:szCs w:val="24"/>
        </w:rPr>
        <w:t>. Fertilizer (N-P-K: 20-10-10) was applied at an equivalent rate of 50 kg ha</w:t>
      </w:r>
      <w:r w:rsidRPr="00FE776A">
        <w:rPr>
          <w:rFonts w:ascii="Times New Roman" w:eastAsia="SimSun" w:hAnsi="Times New Roman"/>
          <w:sz w:val="24"/>
          <w:szCs w:val="24"/>
          <w:vertAlign w:val="superscript"/>
        </w:rPr>
        <w:t>-1</w:t>
      </w:r>
      <w:r w:rsidRPr="00FE776A">
        <w:rPr>
          <w:rFonts w:ascii="Times New Roman" w:eastAsia="SimSun" w:hAnsi="Times New Roman"/>
          <w:sz w:val="24"/>
          <w:szCs w:val="24"/>
        </w:rPr>
        <w:t xml:space="preserve"> at 35 DAS to ensure reasonable rice development. Table 3.1 summarizes the experimental conditions at both field trial sites. The artificially-infested plots were maintained and re-infested in the second season in order to maintain a contrast between artificial and natural infestation levels.</w:t>
      </w:r>
    </w:p>
    <w:p w:rsidR="00591F98" w:rsidRPr="00FE776A" w:rsidRDefault="00591F98" w:rsidP="00591F98">
      <w:pPr>
        <w:spacing w:before="120" w:after="0" w:line="360" w:lineRule="auto"/>
        <w:jc w:val="both"/>
        <w:rPr>
          <w:rFonts w:ascii="Times New Roman" w:eastAsia="SimSun" w:hAnsi="Times New Roman"/>
          <w:sz w:val="24"/>
          <w:szCs w:val="24"/>
        </w:rPr>
      </w:pPr>
    </w:p>
    <w:p w:rsidR="00591F98" w:rsidRPr="00FE776A" w:rsidRDefault="00591F98" w:rsidP="00BD3CE4">
      <w:pPr>
        <w:keepNext/>
        <w:keepLines/>
        <w:numPr>
          <w:ilvl w:val="0"/>
          <w:numId w:val="11"/>
        </w:numPr>
        <w:spacing w:before="120" w:after="0" w:line="360" w:lineRule="auto"/>
        <w:ind w:left="567" w:hanging="567"/>
        <w:jc w:val="both"/>
        <w:outlineLvl w:val="2"/>
        <w:rPr>
          <w:rFonts w:ascii="Times New Roman" w:eastAsiaTheme="majorEastAsia" w:hAnsi="Times New Roman"/>
          <w:b/>
          <w:bCs/>
          <w:sz w:val="24"/>
          <w:szCs w:val="24"/>
        </w:rPr>
      </w:pPr>
      <w:bookmarkStart w:id="36" w:name="_Toc325313021"/>
      <w:r w:rsidRPr="00FE776A">
        <w:rPr>
          <w:rFonts w:ascii="Times New Roman" w:eastAsiaTheme="majorEastAsia" w:hAnsi="Times New Roman"/>
          <w:b/>
          <w:bCs/>
          <w:sz w:val="24"/>
          <w:szCs w:val="24"/>
        </w:rPr>
        <w:t>Experimental measurements</w:t>
      </w:r>
      <w:bookmarkEnd w:id="36"/>
      <w:r w:rsidRPr="00FE776A">
        <w:rPr>
          <w:rFonts w:ascii="Times New Roman" w:eastAsiaTheme="majorEastAsia" w:hAnsi="Times New Roman"/>
          <w:b/>
          <w:bCs/>
          <w:sz w:val="24"/>
          <w:szCs w:val="24"/>
        </w:rPr>
        <w:t xml:space="preserve"> </w:t>
      </w:r>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Starting when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emergence was observed in 50% of the total number of sub-plots, the number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individuals that emerged above ground in each individual sub-plot was counted regularly (weekly in Mbita Point, five times with three-week intervals in Kyela in 2010 and three times with four-week intervals in Kyela in 2011). Measurements ended at harvest. These data enabled the assessment of the maximum number of aboveground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plants (</w:t>
      </w:r>
      <w:r w:rsidRPr="00FE776A">
        <w:rPr>
          <w:rFonts w:ascii="Times New Roman" w:eastAsia="SimSun" w:hAnsi="Times New Roman"/>
          <w:i/>
          <w:sz w:val="24"/>
          <w:szCs w:val="24"/>
        </w:rPr>
        <w:t>NSmax</w:t>
      </w:r>
      <w:r w:rsidRPr="00FE776A">
        <w:rPr>
          <w:rFonts w:ascii="Times New Roman" w:eastAsia="SimSun" w:hAnsi="Times New Roman"/>
          <w:sz w:val="24"/>
          <w:szCs w:val="24"/>
        </w:rPr>
        <w:t xml:space="preserve">) following the methodology outlined by Rodenburg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(2005). At harvest emerged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plants within each sub-plot were collected, dried and weighted for determination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biomass. </w:t>
      </w:r>
    </w:p>
    <w:p w:rsidR="00591F98" w:rsidRPr="00FE776A" w:rsidRDefault="00591F98" w:rsidP="00591F98">
      <w:pPr>
        <w:spacing w:before="120" w:after="0" w:line="360" w:lineRule="auto"/>
        <w:ind w:firstLine="360"/>
        <w:jc w:val="both"/>
        <w:rPr>
          <w:rFonts w:ascii="Times New Roman" w:eastAsia="SimSun" w:hAnsi="Times New Roman"/>
          <w:sz w:val="24"/>
          <w:szCs w:val="24"/>
        </w:rPr>
      </w:pPr>
    </w:p>
    <w:p w:rsidR="00591F98" w:rsidRPr="00FE776A" w:rsidRDefault="00591F98" w:rsidP="00BD3CE4">
      <w:pPr>
        <w:keepNext/>
        <w:keepLines/>
        <w:numPr>
          <w:ilvl w:val="0"/>
          <w:numId w:val="11"/>
        </w:numPr>
        <w:spacing w:before="120" w:after="0" w:line="360" w:lineRule="auto"/>
        <w:ind w:left="567" w:hanging="567"/>
        <w:jc w:val="both"/>
        <w:outlineLvl w:val="2"/>
        <w:rPr>
          <w:rFonts w:ascii="Times New Roman" w:eastAsiaTheme="majorEastAsia" w:hAnsi="Times New Roman"/>
          <w:b/>
          <w:bCs/>
          <w:sz w:val="24"/>
          <w:szCs w:val="24"/>
        </w:rPr>
      </w:pPr>
      <w:bookmarkStart w:id="37" w:name="_Toc325313022"/>
      <w:r w:rsidRPr="00FE776A">
        <w:rPr>
          <w:rFonts w:ascii="Times New Roman" w:eastAsiaTheme="majorEastAsia" w:hAnsi="Times New Roman"/>
          <w:b/>
          <w:bCs/>
          <w:sz w:val="24"/>
          <w:szCs w:val="24"/>
        </w:rPr>
        <w:t xml:space="preserve">Evaluation of the resistance of selected cultivars to </w:t>
      </w:r>
      <w:r w:rsidRPr="00FE776A">
        <w:rPr>
          <w:rFonts w:ascii="Times New Roman" w:eastAsiaTheme="majorEastAsia" w:hAnsi="Times New Roman"/>
          <w:b/>
          <w:bCs/>
          <w:i/>
          <w:sz w:val="24"/>
          <w:szCs w:val="24"/>
        </w:rPr>
        <w:t>Striga hermonthica</w:t>
      </w:r>
      <w:r w:rsidRPr="00FE776A">
        <w:rPr>
          <w:rFonts w:ascii="Times New Roman" w:eastAsiaTheme="majorEastAsia" w:hAnsi="Times New Roman"/>
          <w:b/>
          <w:bCs/>
          <w:sz w:val="24"/>
          <w:szCs w:val="24"/>
        </w:rPr>
        <w:t xml:space="preserve"> (Mbita ecotype) and </w:t>
      </w:r>
      <w:r w:rsidRPr="00FE776A">
        <w:rPr>
          <w:rFonts w:ascii="Times New Roman" w:eastAsiaTheme="majorEastAsia" w:hAnsi="Times New Roman"/>
          <w:b/>
          <w:bCs/>
          <w:i/>
          <w:sz w:val="24"/>
          <w:szCs w:val="24"/>
        </w:rPr>
        <w:t xml:space="preserve">S. asiatica </w:t>
      </w:r>
      <w:r w:rsidRPr="00FE776A">
        <w:rPr>
          <w:rFonts w:ascii="Times New Roman" w:eastAsiaTheme="majorEastAsia" w:hAnsi="Times New Roman"/>
          <w:b/>
          <w:bCs/>
          <w:sz w:val="24"/>
          <w:szCs w:val="24"/>
        </w:rPr>
        <w:t>(Kyela ecotype) under controlled laboratory conditions</w:t>
      </w:r>
      <w:bookmarkEnd w:id="37"/>
    </w:p>
    <w:p w:rsidR="00911A90" w:rsidRDefault="00591F98" w:rsidP="006F77AA">
      <w:pPr>
        <w:spacing w:before="120" w:after="0" w:line="360" w:lineRule="auto"/>
        <w:ind w:firstLine="357"/>
        <w:jc w:val="both"/>
        <w:rPr>
          <w:rFonts w:ascii="Times New Roman" w:eastAsia="SimSun" w:hAnsi="Times New Roman"/>
          <w:sz w:val="24"/>
          <w:szCs w:val="24"/>
        </w:rPr>
      </w:pPr>
      <w:r w:rsidRPr="00FE776A">
        <w:rPr>
          <w:rFonts w:ascii="Times New Roman" w:eastAsia="SimSun" w:hAnsi="Times New Roman"/>
          <w:sz w:val="24"/>
          <w:szCs w:val="24"/>
        </w:rPr>
        <w:t xml:space="preserve">A laboratory study was conducted with a sub-set of some of the most resistant and most susceptible NERICA cultivars and their parents in order to confirm their resistance ranking and assess their tolerance levels under standardized controlled conditions when infected by the same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ecotypes collected from the field sites. The cultivars tested were NERICAs 1, 7, 9, 10 and 17, CG14, WAB56-104, WAB56-50, WAB181-18, IAC165 (susceptible cultivar) and Supa India (cultivar commonly grown by farmers at Kyela). Rice plants were grown in rhizotrons and infected with 12.5 mg of germinated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seeds or 20 mg of germinated </w:t>
      </w:r>
      <w:r w:rsidRPr="00FE776A">
        <w:rPr>
          <w:rFonts w:ascii="Times New Roman" w:eastAsia="SimSun" w:hAnsi="Times New Roman"/>
          <w:i/>
          <w:sz w:val="24"/>
          <w:szCs w:val="24"/>
        </w:rPr>
        <w:t xml:space="preserve">S. asiatica </w:t>
      </w:r>
      <w:r w:rsidRPr="00FE776A">
        <w:rPr>
          <w:rFonts w:ascii="Times New Roman" w:eastAsia="SimSun" w:hAnsi="Times New Roman"/>
          <w:sz w:val="24"/>
          <w:szCs w:val="24"/>
        </w:rPr>
        <w:t xml:space="preserve">seeds as described in section 2.2.3 and in Cissoko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(2011). Rhizotrons were maintained in a controlled growth chamber under the conditions described in section 2.2.2 and in Cissoko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(2011). In this study, for each ecotype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w:t>
      </w:r>
      <w:r>
        <w:rPr>
          <w:rFonts w:ascii="Times New Roman" w:eastAsia="SimSun" w:hAnsi="Times New Roman"/>
          <w:sz w:val="24"/>
          <w:szCs w:val="24"/>
        </w:rPr>
        <w:t>4 replicates of infected and un</w:t>
      </w:r>
      <w:r w:rsidRPr="00FE776A">
        <w:rPr>
          <w:rFonts w:ascii="Times New Roman" w:eastAsia="SimSun" w:hAnsi="Times New Roman"/>
          <w:sz w:val="24"/>
          <w:szCs w:val="24"/>
        </w:rPr>
        <w:t>infected control plants were</w:t>
      </w:r>
      <w:r>
        <w:rPr>
          <w:rFonts w:ascii="Times New Roman" w:eastAsia="SimSun" w:hAnsi="Times New Roman"/>
          <w:sz w:val="24"/>
          <w:szCs w:val="24"/>
        </w:rPr>
        <w:t xml:space="preserve"> established for each cultivar. </w:t>
      </w:r>
      <w:r w:rsidRPr="00FE776A">
        <w:rPr>
          <w:rFonts w:ascii="Times New Roman" w:eastAsia="SimSun" w:hAnsi="Times New Roman"/>
          <w:sz w:val="24"/>
          <w:szCs w:val="24"/>
        </w:rPr>
        <w:t xml:space="preserve">The quantification of post-attachment resistance levels and the effect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infection on the biomass of the selected cultivars were performed as described in section 2.2.3 and in Cissoko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(2011).</w:t>
      </w:r>
    </w:p>
    <w:p w:rsidR="00EC3167" w:rsidRDefault="00EC3167" w:rsidP="00EC3167">
      <w:pPr>
        <w:spacing w:before="120" w:after="0" w:line="360" w:lineRule="auto"/>
        <w:jc w:val="both"/>
        <w:rPr>
          <w:rFonts w:ascii="Times New Roman" w:eastAsia="SimSun" w:hAnsi="Times New Roman"/>
          <w:sz w:val="24"/>
          <w:szCs w:val="24"/>
        </w:rPr>
      </w:pPr>
    </w:p>
    <w:p w:rsidR="00EC3167" w:rsidRDefault="00EC3167" w:rsidP="00EC3167">
      <w:pPr>
        <w:spacing w:before="120" w:after="0" w:line="360" w:lineRule="auto"/>
        <w:jc w:val="both"/>
        <w:rPr>
          <w:rFonts w:ascii="Times New Roman" w:eastAsia="SimSun" w:hAnsi="Times New Roman"/>
          <w:sz w:val="24"/>
          <w:szCs w:val="24"/>
        </w:rPr>
      </w:pPr>
    </w:p>
    <w:p w:rsidR="00911A90" w:rsidRDefault="00911A90" w:rsidP="00EC3167">
      <w:pPr>
        <w:spacing w:before="120" w:after="0" w:line="360" w:lineRule="auto"/>
        <w:jc w:val="both"/>
        <w:rPr>
          <w:rFonts w:ascii="Times New Roman" w:eastAsia="SimSun" w:hAnsi="Times New Roman"/>
          <w:sz w:val="24"/>
          <w:szCs w:val="24"/>
        </w:rPr>
      </w:pPr>
    </w:p>
    <w:p w:rsidR="00911A90" w:rsidRPr="00FB678E" w:rsidRDefault="00911A90" w:rsidP="00911A90">
      <w:pPr>
        <w:spacing w:before="120" w:after="0" w:line="360" w:lineRule="auto"/>
        <w:jc w:val="both"/>
        <w:rPr>
          <w:rFonts w:ascii="Times New Roman" w:eastAsia="SimSun" w:hAnsi="Times New Roman"/>
          <w:sz w:val="24"/>
          <w:szCs w:val="24"/>
        </w:rPr>
      </w:pPr>
    </w:p>
    <w:p w:rsidR="00591F98" w:rsidRPr="00562CF2" w:rsidRDefault="00591F98" w:rsidP="00591F98">
      <w:pPr>
        <w:spacing w:line="360" w:lineRule="auto"/>
        <w:rPr>
          <w:rFonts w:ascii="Times New Roman" w:hAnsi="Times New Roman"/>
          <w:sz w:val="24"/>
          <w:szCs w:val="24"/>
        </w:rPr>
      </w:pPr>
      <w:r w:rsidRPr="00562CF2">
        <w:rPr>
          <w:rFonts w:ascii="Times New Roman" w:hAnsi="Times New Roman"/>
          <w:sz w:val="24"/>
          <w:szCs w:val="24"/>
        </w:rPr>
        <w:t>Table 3.1 Overview of experimental conditions of the rice-</w:t>
      </w:r>
      <w:r w:rsidRPr="00562CF2">
        <w:rPr>
          <w:rFonts w:ascii="Times New Roman" w:hAnsi="Times New Roman"/>
          <w:i/>
          <w:sz w:val="24"/>
          <w:szCs w:val="24"/>
        </w:rPr>
        <w:t xml:space="preserve">Striga </w:t>
      </w:r>
      <w:r w:rsidRPr="00562CF2">
        <w:rPr>
          <w:rFonts w:ascii="Times New Roman" w:hAnsi="Times New Roman"/>
          <w:sz w:val="24"/>
          <w:szCs w:val="24"/>
        </w:rPr>
        <w:t>field trials conducted at Kyela, Tanzania and at Mbita Point, Kenya in 2010 and 2011.</w:t>
      </w:r>
    </w:p>
    <w:p w:rsidR="00591F98" w:rsidRPr="00EC3167" w:rsidRDefault="00591F98" w:rsidP="00591F98">
      <w:pPr>
        <w:rPr>
          <w:rFonts w:ascii="Times New Roman" w:hAnsi="Times New Roman"/>
          <w:sz w:val="24"/>
          <w:szCs w:val="24"/>
        </w:rPr>
      </w:pPr>
    </w:p>
    <w:tbl>
      <w:tblPr>
        <w:tblStyle w:val="MediumList11"/>
        <w:tblW w:w="8815" w:type="dxa"/>
        <w:tblInd w:w="-176" w:type="dxa"/>
        <w:tblLook w:val="0600" w:firstRow="0" w:lastRow="0" w:firstColumn="0" w:lastColumn="0" w:noHBand="1" w:noVBand="1"/>
      </w:tblPr>
      <w:tblGrid>
        <w:gridCol w:w="1772"/>
        <w:gridCol w:w="1606"/>
        <w:gridCol w:w="1608"/>
        <w:gridCol w:w="1960"/>
        <w:gridCol w:w="1869"/>
      </w:tblGrid>
      <w:tr w:rsidR="00591F98" w:rsidRPr="00B24F11" w:rsidTr="00774D0A">
        <w:trPr>
          <w:trHeight w:val="229"/>
        </w:trPr>
        <w:tc>
          <w:tcPr>
            <w:tcW w:w="1772" w:type="dxa"/>
            <w:tcBorders>
              <w:bottom w:val="nil"/>
            </w:tcBorders>
          </w:tcPr>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sz w:val="20"/>
                <w:szCs w:val="20"/>
              </w:rPr>
              <w:t>Field</w:t>
            </w:r>
          </w:p>
        </w:tc>
        <w:tc>
          <w:tcPr>
            <w:tcW w:w="3213" w:type="dxa"/>
            <w:gridSpan w:val="2"/>
            <w:tcBorders>
              <w:bottom w:val="nil"/>
            </w:tcBorders>
          </w:tcPr>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sz w:val="20"/>
                <w:szCs w:val="20"/>
              </w:rPr>
              <w:t xml:space="preserve">          Kyela-Tanzania</w:t>
            </w:r>
          </w:p>
        </w:tc>
        <w:tc>
          <w:tcPr>
            <w:tcW w:w="3829" w:type="dxa"/>
            <w:gridSpan w:val="2"/>
            <w:tcBorders>
              <w:bottom w:val="nil"/>
            </w:tcBorders>
          </w:tcPr>
          <w:p w:rsidR="00591F98" w:rsidRPr="00373112" w:rsidRDefault="00C366A5" w:rsidP="00C366A5">
            <w:pPr>
              <w:rPr>
                <w:rFonts w:ascii="Times New Roman" w:hAnsi="Times New Roman"/>
                <w:b/>
                <w:sz w:val="20"/>
                <w:szCs w:val="20"/>
              </w:rPr>
            </w:pPr>
            <w:r>
              <w:rPr>
                <w:rFonts w:ascii="Times New Roman" w:hAnsi="Times New Roman"/>
                <w:b/>
                <w:sz w:val="20"/>
                <w:szCs w:val="20"/>
              </w:rPr>
              <w:t xml:space="preserve">       </w:t>
            </w:r>
            <w:r w:rsidR="00591F98" w:rsidRPr="00373112">
              <w:rPr>
                <w:rFonts w:ascii="Times New Roman" w:hAnsi="Times New Roman"/>
                <w:b/>
                <w:sz w:val="20"/>
                <w:szCs w:val="20"/>
              </w:rPr>
              <w:t>Mbita Point-Kenya</w:t>
            </w:r>
          </w:p>
        </w:tc>
      </w:tr>
      <w:tr w:rsidR="00591F98" w:rsidRPr="00B24F11" w:rsidTr="00774D0A">
        <w:trPr>
          <w:trHeight w:val="435"/>
        </w:trPr>
        <w:tc>
          <w:tcPr>
            <w:tcW w:w="1772" w:type="dxa"/>
            <w:tcBorders>
              <w:top w:val="nil"/>
              <w:bottom w:val="single" w:sz="4" w:space="0" w:color="auto"/>
            </w:tcBorders>
          </w:tcPr>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sz w:val="20"/>
                <w:szCs w:val="20"/>
              </w:rPr>
              <w:t>Year</w:t>
            </w:r>
          </w:p>
        </w:tc>
        <w:tc>
          <w:tcPr>
            <w:tcW w:w="1606" w:type="dxa"/>
            <w:tcBorders>
              <w:top w:val="nil"/>
              <w:bottom w:val="single" w:sz="4" w:space="0" w:color="auto"/>
            </w:tcBorders>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b/>
                <w:sz w:val="20"/>
                <w:szCs w:val="20"/>
              </w:rPr>
              <w:t>2010</w:t>
            </w:r>
          </w:p>
        </w:tc>
        <w:tc>
          <w:tcPr>
            <w:tcW w:w="1608" w:type="dxa"/>
            <w:tcBorders>
              <w:top w:val="nil"/>
              <w:bottom w:val="single" w:sz="4" w:space="0" w:color="auto"/>
            </w:tcBorders>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b/>
                <w:sz w:val="20"/>
                <w:szCs w:val="20"/>
              </w:rPr>
              <w:t>2011</w:t>
            </w:r>
          </w:p>
        </w:tc>
        <w:tc>
          <w:tcPr>
            <w:tcW w:w="1960" w:type="dxa"/>
            <w:tcBorders>
              <w:top w:val="nil"/>
              <w:bottom w:val="single" w:sz="4" w:space="0" w:color="auto"/>
            </w:tcBorders>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b/>
                <w:sz w:val="20"/>
                <w:szCs w:val="20"/>
              </w:rPr>
              <w:t>2010</w:t>
            </w:r>
          </w:p>
        </w:tc>
        <w:tc>
          <w:tcPr>
            <w:tcW w:w="1869" w:type="dxa"/>
            <w:tcBorders>
              <w:top w:val="nil"/>
              <w:bottom w:val="single" w:sz="4" w:space="0" w:color="auto"/>
            </w:tcBorders>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b/>
                <w:sz w:val="20"/>
                <w:szCs w:val="20"/>
              </w:rPr>
              <w:t>2011</w:t>
            </w:r>
          </w:p>
        </w:tc>
      </w:tr>
      <w:tr w:rsidR="00591F98" w:rsidRPr="00B24F11" w:rsidTr="00774D0A">
        <w:trPr>
          <w:trHeight w:val="411"/>
        </w:trPr>
        <w:tc>
          <w:tcPr>
            <w:tcW w:w="1772" w:type="dxa"/>
            <w:tcBorders>
              <w:top w:val="single" w:sz="4" w:space="0" w:color="auto"/>
            </w:tcBorders>
          </w:tcPr>
          <w:p w:rsidR="00C366A5" w:rsidRDefault="00C366A5" w:rsidP="00774D0A">
            <w:pPr>
              <w:spacing w:after="200" w:line="276" w:lineRule="auto"/>
              <w:rPr>
                <w:rFonts w:ascii="Times New Roman" w:hAnsi="Times New Roman"/>
                <w:b/>
                <w:sz w:val="20"/>
                <w:szCs w:val="20"/>
              </w:rPr>
            </w:pPr>
          </w:p>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sz w:val="20"/>
                <w:szCs w:val="20"/>
              </w:rPr>
              <w:t>Location</w:t>
            </w:r>
          </w:p>
        </w:tc>
        <w:tc>
          <w:tcPr>
            <w:tcW w:w="3213" w:type="dxa"/>
            <w:gridSpan w:val="2"/>
            <w:tcBorders>
              <w:top w:val="single" w:sz="4" w:space="0" w:color="auto"/>
            </w:tcBorders>
          </w:tcPr>
          <w:p w:rsidR="00C366A5" w:rsidRDefault="00C366A5" w:rsidP="00774D0A">
            <w:pPr>
              <w:spacing w:after="200" w:line="276" w:lineRule="auto"/>
              <w:jc w:val="center"/>
              <w:rPr>
                <w:rFonts w:ascii="Times New Roman" w:hAnsi="Times New Roman"/>
                <w:sz w:val="20"/>
                <w:szCs w:val="20"/>
              </w:rPr>
            </w:pPr>
          </w:p>
          <w:p w:rsidR="00591F98" w:rsidRPr="00373112" w:rsidRDefault="00591F98" w:rsidP="00774D0A">
            <w:pPr>
              <w:spacing w:after="200" w:line="276" w:lineRule="auto"/>
              <w:jc w:val="center"/>
              <w:rPr>
                <w:rFonts w:ascii="Times New Roman" w:hAnsi="Times New Roman"/>
                <w:sz w:val="20"/>
                <w:szCs w:val="20"/>
              </w:rPr>
            </w:pPr>
            <w:r w:rsidRPr="00373112">
              <w:rPr>
                <w:rFonts w:ascii="Times New Roman" w:hAnsi="Times New Roman"/>
                <w:sz w:val="20"/>
                <w:szCs w:val="20"/>
              </w:rPr>
              <w:t>9°37’30’’S - 33°52’30’’E</w:t>
            </w:r>
          </w:p>
        </w:tc>
        <w:tc>
          <w:tcPr>
            <w:tcW w:w="3829" w:type="dxa"/>
            <w:gridSpan w:val="2"/>
            <w:tcBorders>
              <w:top w:val="single" w:sz="4" w:space="0" w:color="auto"/>
            </w:tcBorders>
          </w:tcPr>
          <w:p w:rsidR="00C366A5" w:rsidRDefault="00C366A5" w:rsidP="00774D0A">
            <w:pPr>
              <w:spacing w:after="200" w:line="276" w:lineRule="auto"/>
              <w:jc w:val="center"/>
              <w:rPr>
                <w:rFonts w:ascii="Times New Roman" w:hAnsi="Times New Roman"/>
                <w:sz w:val="20"/>
                <w:szCs w:val="20"/>
              </w:rPr>
            </w:pPr>
          </w:p>
          <w:p w:rsidR="00591F98" w:rsidRPr="00373112" w:rsidRDefault="00591F98" w:rsidP="00774D0A">
            <w:pPr>
              <w:spacing w:after="200" w:line="276" w:lineRule="auto"/>
              <w:jc w:val="center"/>
              <w:rPr>
                <w:rFonts w:ascii="Times New Roman" w:hAnsi="Times New Roman"/>
                <w:sz w:val="20"/>
                <w:szCs w:val="20"/>
              </w:rPr>
            </w:pPr>
            <w:r w:rsidRPr="00373112">
              <w:rPr>
                <w:rFonts w:ascii="Times New Roman" w:hAnsi="Times New Roman"/>
                <w:sz w:val="20"/>
                <w:szCs w:val="20"/>
              </w:rPr>
              <w:t>0°42’82’’S - 34°20’53’’E</w:t>
            </w:r>
          </w:p>
        </w:tc>
      </w:tr>
      <w:tr w:rsidR="00591F98" w:rsidRPr="00B24F11" w:rsidTr="00774D0A">
        <w:trPr>
          <w:trHeight w:val="435"/>
        </w:trPr>
        <w:tc>
          <w:tcPr>
            <w:tcW w:w="1772" w:type="dxa"/>
          </w:tcPr>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sz w:val="20"/>
                <w:szCs w:val="20"/>
              </w:rPr>
              <w:t>Altitude</w:t>
            </w:r>
          </w:p>
        </w:tc>
        <w:tc>
          <w:tcPr>
            <w:tcW w:w="1606" w:type="dxa"/>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500 m</w:t>
            </w:r>
          </w:p>
        </w:tc>
        <w:tc>
          <w:tcPr>
            <w:tcW w:w="1608" w:type="dxa"/>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500 m</w:t>
            </w:r>
          </w:p>
        </w:tc>
        <w:tc>
          <w:tcPr>
            <w:tcW w:w="1960" w:type="dxa"/>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1141 m</w:t>
            </w:r>
          </w:p>
        </w:tc>
        <w:tc>
          <w:tcPr>
            <w:tcW w:w="1869" w:type="dxa"/>
          </w:tcPr>
          <w:p w:rsidR="00591F98" w:rsidRPr="00373112" w:rsidRDefault="00591F98" w:rsidP="00774D0A">
            <w:pPr>
              <w:spacing w:after="200" w:line="276" w:lineRule="auto"/>
              <w:jc w:val="both"/>
              <w:rPr>
                <w:rFonts w:ascii="Times New Roman" w:hAnsi="Times New Roman"/>
                <w:sz w:val="20"/>
                <w:szCs w:val="20"/>
              </w:rPr>
            </w:pPr>
            <w:r w:rsidRPr="00373112">
              <w:rPr>
                <w:rFonts w:ascii="Times New Roman" w:hAnsi="Times New Roman"/>
                <w:sz w:val="20"/>
                <w:szCs w:val="20"/>
              </w:rPr>
              <w:t>1141 m</w:t>
            </w:r>
          </w:p>
        </w:tc>
      </w:tr>
      <w:tr w:rsidR="00591F98" w:rsidRPr="00B24F11" w:rsidTr="00774D0A">
        <w:trPr>
          <w:trHeight w:val="423"/>
        </w:trPr>
        <w:tc>
          <w:tcPr>
            <w:tcW w:w="1772" w:type="dxa"/>
          </w:tcPr>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sz w:val="20"/>
                <w:szCs w:val="20"/>
              </w:rPr>
              <w:t>Season/Period</w:t>
            </w:r>
          </w:p>
        </w:tc>
        <w:tc>
          <w:tcPr>
            <w:tcW w:w="3213" w:type="dxa"/>
            <w:gridSpan w:val="2"/>
          </w:tcPr>
          <w:p w:rsidR="00591F98" w:rsidRPr="00373112" w:rsidRDefault="00591F98" w:rsidP="00774D0A">
            <w:pPr>
              <w:spacing w:after="200" w:line="276" w:lineRule="auto"/>
              <w:jc w:val="center"/>
              <w:rPr>
                <w:rFonts w:ascii="Times New Roman" w:hAnsi="Times New Roman"/>
                <w:sz w:val="20"/>
                <w:szCs w:val="20"/>
              </w:rPr>
            </w:pPr>
            <w:r w:rsidRPr="00373112">
              <w:rPr>
                <w:rFonts w:ascii="Times New Roman" w:hAnsi="Times New Roman"/>
                <w:sz w:val="20"/>
                <w:szCs w:val="20"/>
              </w:rPr>
              <w:t>Single rain/Jan-Jun</w:t>
            </w:r>
          </w:p>
        </w:tc>
        <w:tc>
          <w:tcPr>
            <w:tcW w:w="1960" w:type="dxa"/>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Short rain/Sep-Feb</w:t>
            </w:r>
          </w:p>
        </w:tc>
        <w:tc>
          <w:tcPr>
            <w:tcW w:w="1869" w:type="dxa"/>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Long rain/Mar-Aug</w:t>
            </w:r>
          </w:p>
        </w:tc>
      </w:tr>
      <w:tr w:rsidR="00591F98" w:rsidRPr="00B24F11" w:rsidTr="00774D0A">
        <w:trPr>
          <w:trHeight w:val="673"/>
        </w:trPr>
        <w:tc>
          <w:tcPr>
            <w:tcW w:w="1772" w:type="dxa"/>
          </w:tcPr>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sz w:val="20"/>
                <w:szCs w:val="20"/>
              </w:rPr>
              <w:t>Cumulative Rainfall</w:t>
            </w:r>
          </w:p>
        </w:tc>
        <w:tc>
          <w:tcPr>
            <w:tcW w:w="1606" w:type="dxa"/>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2275 mm</w:t>
            </w:r>
          </w:p>
        </w:tc>
        <w:tc>
          <w:tcPr>
            <w:tcW w:w="1608" w:type="dxa"/>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2474 mm</w:t>
            </w:r>
          </w:p>
        </w:tc>
        <w:tc>
          <w:tcPr>
            <w:tcW w:w="1960" w:type="dxa"/>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281 mm</w:t>
            </w:r>
          </w:p>
        </w:tc>
        <w:tc>
          <w:tcPr>
            <w:tcW w:w="1869" w:type="dxa"/>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615 mm</w:t>
            </w:r>
          </w:p>
        </w:tc>
      </w:tr>
      <w:tr w:rsidR="00591F98" w:rsidRPr="00B24F11" w:rsidTr="00774D0A">
        <w:trPr>
          <w:trHeight w:val="423"/>
        </w:trPr>
        <w:tc>
          <w:tcPr>
            <w:tcW w:w="1772" w:type="dxa"/>
          </w:tcPr>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sz w:val="20"/>
                <w:szCs w:val="20"/>
              </w:rPr>
              <w:t>Cultivars</w:t>
            </w:r>
          </w:p>
        </w:tc>
        <w:tc>
          <w:tcPr>
            <w:tcW w:w="3213" w:type="dxa"/>
            <w:gridSpan w:val="2"/>
          </w:tcPr>
          <w:p w:rsidR="00591F98" w:rsidRPr="00373112" w:rsidRDefault="00591F98" w:rsidP="00774D0A">
            <w:pPr>
              <w:spacing w:after="200" w:line="276" w:lineRule="auto"/>
              <w:jc w:val="center"/>
              <w:rPr>
                <w:rFonts w:ascii="Times New Roman" w:hAnsi="Times New Roman"/>
                <w:sz w:val="20"/>
                <w:szCs w:val="20"/>
              </w:rPr>
            </w:pPr>
            <w:r w:rsidRPr="00373112">
              <w:rPr>
                <w:rFonts w:ascii="Times New Roman" w:hAnsi="Times New Roman"/>
                <w:sz w:val="20"/>
                <w:szCs w:val="20"/>
              </w:rPr>
              <w:t>24 + Mwangulu</w:t>
            </w:r>
          </w:p>
        </w:tc>
        <w:tc>
          <w:tcPr>
            <w:tcW w:w="3829" w:type="dxa"/>
            <w:gridSpan w:val="2"/>
          </w:tcPr>
          <w:p w:rsidR="00591F98" w:rsidRPr="00373112" w:rsidRDefault="00591F98" w:rsidP="00774D0A">
            <w:pPr>
              <w:spacing w:after="200" w:line="276" w:lineRule="auto"/>
              <w:jc w:val="center"/>
              <w:rPr>
                <w:rFonts w:ascii="Times New Roman" w:hAnsi="Times New Roman"/>
                <w:sz w:val="20"/>
                <w:szCs w:val="20"/>
              </w:rPr>
            </w:pPr>
            <w:r w:rsidRPr="00373112">
              <w:rPr>
                <w:rFonts w:ascii="Times New Roman" w:hAnsi="Times New Roman"/>
                <w:sz w:val="20"/>
                <w:szCs w:val="20"/>
              </w:rPr>
              <w:t>24 + IR49255-B-B-5-2</w:t>
            </w:r>
          </w:p>
        </w:tc>
      </w:tr>
      <w:tr w:rsidR="00591F98" w:rsidRPr="00B24F11" w:rsidTr="00774D0A">
        <w:trPr>
          <w:trHeight w:val="2801"/>
        </w:trPr>
        <w:tc>
          <w:tcPr>
            <w:tcW w:w="1772" w:type="dxa"/>
          </w:tcPr>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sz w:val="20"/>
                <w:szCs w:val="20"/>
              </w:rPr>
              <w:t>Sub-plot size</w:t>
            </w:r>
          </w:p>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sz w:val="20"/>
                <w:szCs w:val="20"/>
              </w:rPr>
              <w:t>Plot size</w:t>
            </w:r>
          </w:p>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sz w:val="20"/>
                <w:szCs w:val="20"/>
              </w:rPr>
              <w:t>Field size</w:t>
            </w:r>
          </w:p>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sz w:val="20"/>
                <w:szCs w:val="20"/>
              </w:rPr>
              <w:t>Fertilization</w:t>
            </w:r>
          </w:p>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i/>
                <w:sz w:val="20"/>
                <w:szCs w:val="20"/>
              </w:rPr>
              <w:t>Striga</w:t>
            </w:r>
            <w:r w:rsidRPr="00373112">
              <w:rPr>
                <w:rFonts w:ascii="Times New Roman" w:hAnsi="Times New Roman"/>
                <w:b/>
                <w:sz w:val="20"/>
                <w:szCs w:val="20"/>
              </w:rPr>
              <w:t>/sand</w:t>
            </w:r>
          </w:p>
          <w:p w:rsidR="00591F98" w:rsidRPr="00373112" w:rsidRDefault="00591F98" w:rsidP="00774D0A">
            <w:pPr>
              <w:spacing w:after="200" w:line="276" w:lineRule="auto"/>
              <w:rPr>
                <w:rFonts w:ascii="Times New Roman" w:hAnsi="Times New Roman"/>
                <w:b/>
                <w:sz w:val="20"/>
                <w:szCs w:val="20"/>
              </w:rPr>
            </w:pPr>
            <w:r w:rsidRPr="00373112">
              <w:rPr>
                <w:rFonts w:ascii="Times New Roman" w:hAnsi="Times New Roman"/>
                <w:b/>
                <w:i/>
                <w:sz w:val="20"/>
                <w:szCs w:val="20"/>
              </w:rPr>
              <w:t>Striga</w:t>
            </w:r>
            <w:r w:rsidRPr="00373112">
              <w:rPr>
                <w:rFonts w:ascii="Times New Roman" w:hAnsi="Times New Roman"/>
                <w:b/>
                <w:sz w:val="20"/>
                <w:szCs w:val="20"/>
              </w:rPr>
              <w:t xml:space="preserve"> infestation levels (Seeds m</w:t>
            </w:r>
            <w:r w:rsidRPr="00373112">
              <w:rPr>
                <w:rFonts w:ascii="Times New Roman" w:hAnsi="Times New Roman"/>
                <w:b/>
                <w:sz w:val="20"/>
                <w:szCs w:val="20"/>
                <w:vertAlign w:val="superscript"/>
              </w:rPr>
              <w:t>-2</w:t>
            </w:r>
            <w:r w:rsidRPr="00373112">
              <w:rPr>
                <w:rFonts w:ascii="Times New Roman" w:hAnsi="Times New Roman"/>
                <w:b/>
                <w:sz w:val="20"/>
                <w:szCs w:val="20"/>
              </w:rPr>
              <w:t>)</w:t>
            </w:r>
          </w:p>
        </w:tc>
        <w:tc>
          <w:tcPr>
            <w:tcW w:w="1606" w:type="dxa"/>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4.69 m</w:t>
            </w:r>
            <w:r w:rsidRPr="00373112">
              <w:rPr>
                <w:rFonts w:ascii="Times New Roman" w:hAnsi="Times New Roman"/>
                <w:sz w:val="20"/>
                <w:szCs w:val="20"/>
                <w:vertAlign w:val="superscript"/>
              </w:rPr>
              <w:t>2</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143.19 m</w:t>
            </w:r>
            <w:r w:rsidRPr="00373112">
              <w:rPr>
                <w:rFonts w:ascii="Times New Roman" w:hAnsi="Times New Roman"/>
                <w:sz w:val="20"/>
                <w:szCs w:val="20"/>
                <w:vertAlign w:val="superscript"/>
              </w:rPr>
              <w:t>2</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1947.5 m</w:t>
            </w:r>
            <w:r w:rsidRPr="00373112">
              <w:rPr>
                <w:rFonts w:ascii="Times New Roman" w:hAnsi="Times New Roman"/>
                <w:sz w:val="20"/>
                <w:szCs w:val="20"/>
                <w:vertAlign w:val="superscript"/>
              </w:rPr>
              <w:t>2</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50 kg ha</w:t>
            </w:r>
            <w:r w:rsidRPr="00373112">
              <w:rPr>
                <w:rFonts w:ascii="Times New Roman" w:hAnsi="Times New Roman"/>
                <w:sz w:val="20"/>
                <w:szCs w:val="20"/>
                <w:vertAlign w:val="superscript"/>
              </w:rPr>
              <w:t>-1</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4.25g/460g</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108,000</w:t>
            </w:r>
          </w:p>
        </w:tc>
        <w:tc>
          <w:tcPr>
            <w:tcW w:w="1608" w:type="dxa"/>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4.69 m</w:t>
            </w:r>
            <w:r w:rsidRPr="00373112">
              <w:rPr>
                <w:rFonts w:ascii="Times New Roman" w:hAnsi="Times New Roman"/>
                <w:sz w:val="20"/>
                <w:szCs w:val="20"/>
                <w:vertAlign w:val="superscript"/>
              </w:rPr>
              <w:t>2</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143.19 m</w:t>
            </w:r>
            <w:r w:rsidRPr="00373112">
              <w:rPr>
                <w:rFonts w:ascii="Times New Roman" w:hAnsi="Times New Roman"/>
                <w:sz w:val="20"/>
                <w:szCs w:val="20"/>
                <w:vertAlign w:val="superscript"/>
              </w:rPr>
              <w:t>2</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1947.5 m</w:t>
            </w:r>
            <w:r w:rsidRPr="00373112">
              <w:rPr>
                <w:rFonts w:ascii="Times New Roman" w:hAnsi="Times New Roman"/>
                <w:sz w:val="20"/>
                <w:szCs w:val="20"/>
                <w:vertAlign w:val="superscript"/>
              </w:rPr>
              <w:t>2</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50 kg ha</w:t>
            </w:r>
            <w:r w:rsidRPr="00373112">
              <w:rPr>
                <w:rFonts w:ascii="Times New Roman" w:hAnsi="Times New Roman"/>
                <w:sz w:val="20"/>
                <w:szCs w:val="20"/>
                <w:vertAlign w:val="superscript"/>
              </w:rPr>
              <w:t>-1</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4.25g/460g</w:t>
            </w:r>
            <w:r w:rsidRPr="00373112" w:rsidDel="008346FC">
              <w:rPr>
                <w:rFonts w:ascii="Times New Roman" w:hAnsi="Times New Roman"/>
                <w:sz w:val="20"/>
                <w:szCs w:val="20"/>
              </w:rPr>
              <w:t xml:space="preserve"> </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108,000</w:t>
            </w:r>
          </w:p>
        </w:tc>
        <w:tc>
          <w:tcPr>
            <w:tcW w:w="1960" w:type="dxa"/>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3.44 m</w:t>
            </w:r>
            <w:r w:rsidRPr="00373112">
              <w:rPr>
                <w:rFonts w:ascii="Times New Roman" w:hAnsi="Times New Roman"/>
                <w:sz w:val="20"/>
                <w:szCs w:val="20"/>
                <w:vertAlign w:val="superscript"/>
              </w:rPr>
              <w:t>2</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106.94 m</w:t>
            </w:r>
            <w:r w:rsidRPr="00373112">
              <w:rPr>
                <w:rFonts w:ascii="Times New Roman" w:hAnsi="Times New Roman"/>
                <w:sz w:val="20"/>
                <w:szCs w:val="20"/>
                <w:vertAlign w:val="superscript"/>
              </w:rPr>
              <w:t>2</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1480 m</w:t>
            </w:r>
            <w:r w:rsidRPr="00373112">
              <w:rPr>
                <w:rFonts w:ascii="Times New Roman" w:hAnsi="Times New Roman"/>
                <w:sz w:val="20"/>
                <w:szCs w:val="20"/>
                <w:vertAlign w:val="superscript"/>
              </w:rPr>
              <w:t>2</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50 kg ha</w:t>
            </w:r>
            <w:r w:rsidRPr="00373112">
              <w:rPr>
                <w:rFonts w:ascii="Times New Roman" w:hAnsi="Times New Roman"/>
                <w:sz w:val="20"/>
                <w:szCs w:val="20"/>
                <w:vertAlign w:val="superscript"/>
              </w:rPr>
              <w:t>-1</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2.067 g/450g</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43,200</w:t>
            </w:r>
          </w:p>
        </w:tc>
        <w:tc>
          <w:tcPr>
            <w:tcW w:w="1869" w:type="dxa"/>
          </w:tcPr>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3.44 m</w:t>
            </w:r>
            <w:r w:rsidRPr="00373112">
              <w:rPr>
                <w:rFonts w:ascii="Times New Roman" w:hAnsi="Times New Roman"/>
                <w:sz w:val="20"/>
                <w:szCs w:val="20"/>
                <w:vertAlign w:val="superscript"/>
              </w:rPr>
              <w:t>2</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106.94 m</w:t>
            </w:r>
            <w:r w:rsidRPr="00373112">
              <w:rPr>
                <w:rFonts w:ascii="Times New Roman" w:hAnsi="Times New Roman"/>
                <w:sz w:val="20"/>
                <w:szCs w:val="20"/>
                <w:vertAlign w:val="superscript"/>
              </w:rPr>
              <w:t>2</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1480 m</w:t>
            </w:r>
            <w:r w:rsidRPr="00373112">
              <w:rPr>
                <w:rFonts w:ascii="Times New Roman" w:hAnsi="Times New Roman"/>
                <w:sz w:val="20"/>
                <w:szCs w:val="20"/>
                <w:vertAlign w:val="superscript"/>
              </w:rPr>
              <w:t>2</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50 kg ha</w:t>
            </w:r>
            <w:r w:rsidRPr="00373112">
              <w:rPr>
                <w:rFonts w:ascii="Times New Roman" w:hAnsi="Times New Roman"/>
                <w:sz w:val="20"/>
                <w:szCs w:val="20"/>
                <w:vertAlign w:val="superscript"/>
              </w:rPr>
              <w:t>-1</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2.067 g/450g</w:t>
            </w:r>
          </w:p>
          <w:p w:rsidR="00591F98" w:rsidRPr="00373112" w:rsidRDefault="00591F98" w:rsidP="00774D0A">
            <w:pPr>
              <w:spacing w:after="200" w:line="276" w:lineRule="auto"/>
              <w:rPr>
                <w:rFonts w:ascii="Times New Roman" w:hAnsi="Times New Roman"/>
                <w:sz w:val="20"/>
                <w:szCs w:val="20"/>
              </w:rPr>
            </w:pPr>
            <w:r w:rsidRPr="00373112">
              <w:rPr>
                <w:rFonts w:ascii="Times New Roman" w:hAnsi="Times New Roman"/>
                <w:sz w:val="20"/>
                <w:szCs w:val="20"/>
              </w:rPr>
              <w:t>43,200</w:t>
            </w:r>
          </w:p>
        </w:tc>
      </w:tr>
    </w:tbl>
    <w:p w:rsidR="00591F98" w:rsidRDefault="00591F98" w:rsidP="00EC3167">
      <w:pPr>
        <w:spacing w:before="120" w:after="0" w:line="360" w:lineRule="auto"/>
        <w:jc w:val="both"/>
        <w:rPr>
          <w:rFonts w:ascii="Times New Roman" w:eastAsia="SimSun" w:hAnsi="Times New Roman"/>
          <w:sz w:val="24"/>
          <w:szCs w:val="24"/>
        </w:rPr>
      </w:pPr>
    </w:p>
    <w:p w:rsidR="00591F98" w:rsidRDefault="00591F98" w:rsidP="00EC3167">
      <w:pPr>
        <w:spacing w:before="120" w:after="0" w:line="360" w:lineRule="auto"/>
        <w:jc w:val="both"/>
        <w:rPr>
          <w:rFonts w:ascii="Times New Roman" w:eastAsia="SimSun" w:hAnsi="Times New Roman"/>
          <w:sz w:val="24"/>
          <w:szCs w:val="24"/>
        </w:rPr>
      </w:pPr>
    </w:p>
    <w:p w:rsidR="00591F98" w:rsidRDefault="00591F98" w:rsidP="00EC3167">
      <w:pPr>
        <w:spacing w:before="120" w:after="0" w:line="360" w:lineRule="auto"/>
        <w:jc w:val="both"/>
        <w:rPr>
          <w:rFonts w:ascii="Times New Roman" w:eastAsia="SimSun" w:hAnsi="Times New Roman"/>
          <w:sz w:val="24"/>
          <w:szCs w:val="24"/>
        </w:rPr>
      </w:pPr>
    </w:p>
    <w:p w:rsidR="00591F98" w:rsidRDefault="00591F98" w:rsidP="00EC3167">
      <w:pPr>
        <w:spacing w:before="120" w:after="0" w:line="360" w:lineRule="auto"/>
        <w:jc w:val="both"/>
        <w:rPr>
          <w:rFonts w:ascii="Times New Roman" w:eastAsia="SimSun" w:hAnsi="Times New Roman"/>
          <w:sz w:val="24"/>
          <w:szCs w:val="24"/>
        </w:rPr>
      </w:pPr>
    </w:p>
    <w:p w:rsidR="006F77AA" w:rsidRDefault="006F77AA" w:rsidP="00EC3167">
      <w:pPr>
        <w:spacing w:before="120" w:after="0" w:line="360" w:lineRule="auto"/>
        <w:jc w:val="both"/>
        <w:rPr>
          <w:rFonts w:ascii="Times New Roman" w:eastAsia="SimSun" w:hAnsi="Times New Roman"/>
          <w:sz w:val="24"/>
          <w:szCs w:val="24"/>
        </w:rPr>
      </w:pPr>
    </w:p>
    <w:p w:rsidR="00591F98" w:rsidRDefault="00591F98" w:rsidP="00EC3167">
      <w:pPr>
        <w:spacing w:before="120" w:after="0" w:line="360" w:lineRule="auto"/>
        <w:jc w:val="both"/>
        <w:rPr>
          <w:rFonts w:ascii="Times New Roman" w:eastAsia="SimSun" w:hAnsi="Times New Roman"/>
          <w:sz w:val="24"/>
          <w:szCs w:val="24"/>
        </w:rPr>
      </w:pPr>
    </w:p>
    <w:p w:rsidR="00591F98" w:rsidRPr="00FE776A" w:rsidRDefault="00591F98" w:rsidP="00591F98">
      <w:pPr>
        <w:spacing w:before="120" w:after="0" w:line="360" w:lineRule="auto"/>
        <w:jc w:val="both"/>
        <w:rPr>
          <w:rFonts w:ascii="Times New Roman" w:eastAsia="SimSun" w:hAnsi="Times New Roman"/>
          <w:sz w:val="24"/>
          <w:szCs w:val="24"/>
        </w:rPr>
      </w:pPr>
    </w:p>
    <w:p w:rsidR="00591F98" w:rsidRPr="00FE776A" w:rsidRDefault="00591F98" w:rsidP="00BD3CE4">
      <w:pPr>
        <w:pStyle w:val="ListParagraph"/>
        <w:numPr>
          <w:ilvl w:val="0"/>
          <w:numId w:val="11"/>
        </w:numPr>
        <w:spacing w:before="120" w:after="0" w:line="360" w:lineRule="auto"/>
        <w:ind w:left="567" w:hanging="567"/>
        <w:jc w:val="both"/>
        <w:rPr>
          <w:rFonts w:ascii="Times New Roman" w:eastAsia="SimSun" w:hAnsi="Times New Roman"/>
          <w:b/>
          <w:sz w:val="24"/>
          <w:szCs w:val="24"/>
        </w:rPr>
      </w:pPr>
      <w:r w:rsidRPr="00FE776A">
        <w:rPr>
          <w:rFonts w:ascii="Times New Roman" w:eastAsia="SimSun" w:hAnsi="Times New Roman"/>
          <w:b/>
          <w:sz w:val="24"/>
          <w:szCs w:val="24"/>
        </w:rPr>
        <w:lastRenderedPageBreak/>
        <w:t xml:space="preserve"> Statistical analyses</w:t>
      </w:r>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The statistical package Minitab (version 15) was used for ANOVA and Pearson’s product-moment correlation analyses. Prior to analyses, biomass and maximum numbers of above-ground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data were checked for homoscedasticity and normality following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&lt;EndNote&gt;&lt;Cite&gt;&lt;Author&gt;Sokal&lt;/Author&gt;&lt;Year&gt;1995&lt;/Year&gt;&lt;RecNum&gt;5118&lt;/RecNum&gt;&lt;record&gt;&lt;rec-number&gt;5118&lt;/rec-number&gt;&lt;foreign-keys&gt;&lt;key app="EN" db-id="vttaxwzaqd5vf6e0sr8ptvf25azwtvp9vt5x"&gt;5118&lt;/key&gt;&lt;/foreign-keys&gt;&lt;ref-type name="Book"&gt;6&lt;/ref-type&gt;&lt;contributors&gt;&lt;authors&gt;&lt;author&gt;Sokal,R.R.&lt;/author&gt;&lt;author&gt; Rohlf,F.J.&lt;/author&gt;&lt;/authors&gt;&lt;/contributors&gt;&lt;titles&gt;&lt;title&gt;Biometry&lt;/title&gt;&lt;/titles&gt;&lt;pages&gt;887&lt;/pages&gt;&lt;volume&gt;3rd&lt;/volume&gt;&lt;dates&gt;&lt;year&gt;1995&lt;/year&gt;&lt;/dates&gt;&lt;pub-location&gt;New York&lt;/pub-location&gt;&lt;publisher&gt;W.H. Freeman and Company&lt;/publisher&gt;&lt;urls&gt;&lt;/urls&gt;&lt;/record&gt;&lt;/Cite&gt;&lt;/EndNote&gt;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(Sokal and Rohlf, 1995)</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 xml:space="preserve"> to assure that the assumptions of ANOVA were met. Tukey’s honest significant difference test was then performed to </w:t>
      </w:r>
      <w:r w:rsidR="00EC3167">
        <w:rPr>
          <w:rFonts w:ascii="Times New Roman" w:eastAsia="SimSun" w:hAnsi="Times New Roman"/>
          <w:sz w:val="24"/>
          <w:szCs w:val="24"/>
        </w:rPr>
        <w:t>establish the different groups.</w:t>
      </w: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Pr="00FE776A" w:rsidRDefault="00591F98" w:rsidP="00591F98">
      <w:pPr>
        <w:spacing w:before="120" w:after="0" w:line="360" w:lineRule="auto"/>
        <w:jc w:val="both"/>
        <w:rPr>
          <w:rFonts w:ascii="Times New Roman" w:eastAsia="SimSun" w:hAnsi="Times New Roman"/>
          <w:sz w:val="24"/>
          <w:szCs w:val="24"/>
        </w:rPr>
      </w:pPr>
    </w:p>
    <w:p w:rsidR="00591F98" w:rsidRPr="00FE776A" w:rsidRDefault="00591F98" w:rsidP="00BD3CE4">
      <w:pPr>
        <w:keepNext/>
        <w:keepLines/>
        <w:numPr>
          <w:ilvl w:val="0"/>
          <w:numId w:val="10"/>
        </w:numPr>
        <w:spacing w:before="120" w:after="0" w:line="360" w:lineRule="auto"/>
        <w:ind w:left="426" w:hanging="426"/>
        <w:jc w:val="both"/>
        <w:outlineLvl w:val="1"/>
        <w:rPr>
          <w:rFonts w:ascii="Times New Roman" w:eastAsiaTheme="majorEastAsia" w:hAnsi="Times New Roman"/>
          <w:b/>
          <w:bCs/>
          <w:sz w:val="24"/>
          <w:szCs w:val="24"/>
        </w:rPr>
      </w:pPr>
      <w:bookmarkStart w:id="38" w:name="_Toc325313023"/>
      <w:r w:rsidRPr="00FE776A">
        <w:rPr>
          <w:rFonts w:ascii="Times New Roman" w:eastAsiaTheme="majorEastAsia" w:hAnsi="Times New Roman"/>
          <w:b/>
          <w:bCs/>
          <w:sz w:val="24"/>
          <w:szCs w:val="24"/>
        </w:rPr>
        <w:lastRenderedPageBreak/>
        <w:t>Results</w:t>
      </w:r>
      <w:bookmarkEnd w:id="38"/>
    </w:p>
    <w:p w:rsidR="00591F98" w:rsidRPr="00FE776A" w:rsidRDefault="00591F98" w:rsidP="00BD3CE4">
      <w:pPr>
        <w:keepNext/>
        <w:keepLines/>
        <w:numPr>
          <w:ilvl w:val="0"/>
          <w:numId w:val="12"/>
        </w:numPr>
        <w:spacing w:before="120" w:after="0" w:line="360" w:lineRule="auto"/>
        <w:ind w:left="567" w:hanging="567"/>
        <w:jc w:val="both"/>
        <w:outlineLvl w:val="2"/>
        <w:rPr>
          <w:rFonts w:ascii="Times New Roman" w:eastAsiaTheme="majorEastAsia" w:hAnsi="Times New Roman"/>
          <w:b/>
          <w:bCs/>
          <w:sz w:val="24"/>
          <w:szCs w:val="24"/>
        </w:rPr>
      </w:pPr>
      <w:bookmarkStart w:id="39" w:name="_Toc325313024"/>
      <w:r w:rsidRPr="00FE776A">
        <w:rPr>
          <w:rFonts w:ascii="Times New Roman" w:eastAsiaTheme="majorEastAsia" w:hAnsi="Times New Roman"/>
          <w:b/>
          <w:bCs/>
          <w:sz w:val="24"/>
          <w:szCs w:val="24"/>
        </w:rPr>
        <w:t>How resistant are the NERICA cultivars in the field?</w:t>
      </w:r>
      <w:bookmarkEnd w:id="39"/>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Figures 3.4 and 3.5 show the average maximum number of above ground </w:t>
      </w:r>
      <w:r w:rsidRPr="00FE776A">
        <w:rPr>
          <w:rFonts w:ascii="Times New Roman" w:eastAsia="SimSun" w:hAnsi="Times New Roman"/>
          <w:i/>
          <w:sz w:val="24"/>
          <w:szCs w:val="24"/>
        </w:rPr>
        <w:t>S.</w:t>
      </w:r>
      <w:r w:rsidRPr="00FE776A">
        <w:rPr>
          <w:rFonts w:ascii="Times New Roman" w:eastAsia="SimSun" w:hAnsi="Times New Roman"/>
          <w:sz w:val="24"/>
          <w:szCs w:val="24"/>
        </w:rPr>
        <w:t xml:space="preserve"> </w:t>
      </w:r>
      <w:r w:rsidRPr="00FE776A">
        <w:rPr>
          <w:rFonts w:ascii="Times New Roman" w:eastAsia="SimSun" w:hAnsi="Times New Roman"/>
          <w:i/>
          <w:sz w:val="24"/>
          <w:szCs w:val="24"/>
        </w:rPr>
        <w:t>hermonthica</w:t>
      </w:r>
      <w:r w:rsidRPr="00FE776A">
        <w:rPr>
          <w:rFonts w:ascii="Times New Roman" w:eastAsia="SimSun" w:hAnsi="Times New Roman"/>
          <w:sz w:val="24"/>
          <w:szCs w:val="24"/>
        </w:rPr>
        <w:t xml:space="preserve"> or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plants (</w:t>
      </w:r>
      <w:r w:rsidRPr="00FE776A">
        <w:rPr>
          <w:rFonts w:ascii="Times New Roman" w:eastAsia="SimSun" w:hAnsi="Times New Roman"/>
          <w:i/>
          <w:sz w:val="24"/>
          <w:szCs w:val="24"/>
        </w:rPr>
        <w:t>NSmax</w:t>
      </w:r>
      <w:r w:rsidRPr="00FE776A">
        <w:rPr>
          <w:rFonts w:ascii="Times New Roman" w:eastAsia="SimSun" w:hAnsi="Times New Roman"/>
          <w:sz w:val="24"/>
          <w:szCs w:val="24"/>
        </w:rPr>
        <w:t>) for each rice cultivar in the field trials at Mbita Point, Kenya and</w:t>
      </w:r>
      <w:r w:rsidRPr="00FE776A">
        <w:rPr>
          <w:rFonts w:ascii="Times New Roman" w:eastAsia="SimSun" w:hAnsi="Times New Roman"/>
          <w:i/>
          <w:sz w:val="24"/>
          <w:szCs w:val="24"/>
        </w:rPr>
        <w:t xml:space="preserve"> </w:t>
      </w:r>
      <w:r w:rsidRPr="00FE776A">
        <w:rPr>
          <w:rFonts w:ascii="Times New Roman" w:eastAsia="SimSun" w:hAnsi="Times New Roman"/>
          <w:sz w:val="24"/>
          <w:szCs w:val="24"/>
        </w:rPr>
        <w:t xml:space="preserve">at Kyela, Tanzania respectively, under natural and artificial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infestation. The NERICA cultivars and their parents exhibited different levels of resistance to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 the field. In Figures 3.4 and 3.5 the cultivars are ranked from the most susceptible to the most resistant based on data collected in 2011, as for both locations this was the season with the highest infection level. In this study, a greater number of</w:t>
      </w:r>
      <w:r w:rsidRPr="00FE776A">
        <w:rPr>
          <w:rFonts w:ascii="Times New Roman" w:eastAsia="SimSun" w:hAnsi="Times New Roman"/>
          <w:i/>
          <w:sz w:val="24"/>
          <w:szCs w:val="24"/>
        </w:rPr>
        <w:t xml:space="preserve"> Striga</w:t>
      </w:r>
      <w:r w:rsidRPr="00FE776A">
        <w:rPr>
          <w:rFonts w:ascii="Times New Roman" w:eastAsia="SimSun" w:hAnsi="Times New Roman"/>
          <w:sz w:val="24"/>
          <w:szCs w:val="24"/>
        </w:rPr>
        <w:t xml:space="preserve"> individuals attached to the susceptible rice cultivars in plots that were supplemented with additional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seeds (AI) when compared to plots with natural levels (NI)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infestation. There was also a large difference in the number of</w:t>
      </w:r>
      <w:r w:rsidRPr="00FE776A">
        <w:rPr>
          <w:rFonts w:ascii="Times New Roman" w:eastAsia="SimSun" w:hAnsi="Times New Roman"/>
          <w:i/>
          <w:sz w:val="24"/>
          <w:szCs w:val="24"/>
        </w:rPr>
        <w:t xml:space="preserve"> Striga</w:t>
      </w:r>
      <w:r w:rsidRPr="00FE776A">
        <w:rPr>
          <w:rFonts w:ascii="Times New Roman" w:eastAsia="SimSun" w:hAnsi="Times New Roman"/>
          <w:sz w:val="24"/>
          <w:szCs w:val="24"/>
        </w:rPr>
        <w:t xml:space="preserve"> individuals that attached to the rice cultivars at the different locations and in d</w:t>
      </w:r>
      <w:r>
        <w:rPr>
          <w:rFonts w:ascii="Times New Roman" w:eastAsia="SimSun" w:hAnsi="Times New Roman"/>
          <w:sz w:val="24"/>
          <w:szCs w:val="24"/>
        </w:rPr>
        <w:t>ifferent seasons (Fig 3.4 and</w:t>
      </w:r>
      <w:r w:rsidRPr="00FE776A">
        <w:rPr>
          <w:rFonts w:ascii="Times New Roman" w:eastAsia="SimSun" w:hAnsi="Times New Roman"/>
          <w:sz w:val="24"/>
          <w:szCs w:val="24"/>
        </w:rPr>
        <w:t xml:space="preserve"> 3.5).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infection was very low both at Kyela and Mbita Point in 2010 when compared to 2011. Although infection levels were low at Mbita Point in 2010, the rice cultivars did show similar expression of resistance to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in naturally and artificially infested plots when compared to data from 2011 (i.e. the most resistant cultivars in 2010 were also the most resistant in 2011; Fig</w:t>
      </w:r>
      <w:r>
        <w:rPr>
          <w:rFonts w:ascii="Times New Roman" w:eastAsia="SimSun" w:hAnsi="Times New Roman"/>
          <w:sz w:val="24"/>
          <w:szCs w:val="24"/>
        </w:rPr>
        <w:t xml:space="preserve"> 3.4a and</w:t>
      </w:r>
      <w:r w:rsidRPr="00FE776A">
        <w:rPr>
          <w:rFonts w:ascii="Times New Roman" w:eastAsia="SimSun" w:hAnsi="Times New Roman"/>
          <w:sz w:val="24"/>
          <w:szCs w:val="24"/>
        </w:rPr>
        <w:t xml:space="preserve"> </w:t>
      </w:r>
      <w:r>
        <w:rPr>
          <w:rFonts w:ascii="Times New Roman" w:eastAsia="SimSun" w:hAnsi="Times New Roman"/>
          <w:sz w:val="24"/>
          <w:szCs w:val="24"/>
        </w:rPr>
        <w:t>3.4</w:t>
      </w:r>
      <w:r w:rsidRPr="00FE776A">
        <w:rPr>
          <w:rFonts w:ascii="Times New Roman" w:eastAsia="SimSun" w:hAnsi="Times New Roman"/>
          <w:sz w:val="24"/>
          <w:szCs w:val="24"/>
        </w:rPr>
        <w:t xml:space="preserve">b). However, at Kyela infection levels were too low in 2010 to rank cultivars with respect to resistance to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and only data from 2</w:t>
      </w:r>
      <w:r w:rsidR="00EC3167">
        <w:rPr>
          <w:rFonts w:ascii="Times New Roman" w:eastAsia="SimSun" w:hAnsi="Times New Roman"/>
          <w:sz w:val="24"/>
          <w:szCs w:val="24"/>
        </w:rPr>
        <w:t>011 were used for this purpose.</w:t>
      </w:r>
    </w:p>
    <w:p w:rsidR="00591F98"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At the Mbita Point field trial in 2011 there was a significant cultivar effect on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infection levels in artificially (</w:t>
      </w:r>
      <w:r w:rsidRPr="00FE776A">
        <w:rPr>
          <w:rFonts w:ascii="Times New Roman" w:eastAsia="SimSun" w:hAnsi="Times New Roman"/>
          <w:i/>
          <w:sz w:val="24"/>
          <w:szCs w:val="24"/>
        </w:rPr>
        <w:t>F</w:t>
      </w:r>
      <w:r w:rsidRPr="00FE776A">
        <w:rPr>
          <w:rFonts w:ascii="Times New Roman" w:eastAsia="SimSun" w:hAnsi="Times New Roman"/>
          <w:sz w:val="24"/>
          <w:szCs w:val="24"/>
        </w:rPr>
        <w:t xml:space="preserve"> = 6.27, </w:t>
      </w:r>
      <w:r w:rsidRPr="00FE776A">
        <w:rPr>
          <w:rFonts w:ascii="Times New Roman" w:eastAsia="SimSun" w:hAnsi="Times New Roman"/>
          <w:i/>
          <w:sz w:val="24"/>
          <w:szCs w:val="24"/>
        </w:rPr>
        <w:t>df</w:t>
      </w:r>
      <w:r w:rsidRPr="00FE776A">
        <w:rPr>
          <w:rFonts w:ascii="Times New Roman" w:eastAsia="SimSun" w:hAnsi="Times New Roman"/>
          <w:sz w:val="24"/>
          <w:szCs w:val="24"/>
        </w:rPr>
        <w:t xml:space="preserve"> = 24, </w:t>
      </w:r>
      <w:r w:rsidRPr="00FE776A">
        <w:rPr>
          <w:rFonts w:ascii="Times New Roman" w:eastAsia="SimSun" w:hAnsi="Times New Roman"/>
          <w:i/>
          <w:sz w:val="24"/>
          <w:szCs w:val="24"/>
        </w:rPr>
        <w:t>P</w:t>
      </w:r>
      <w:r w:rsidRPr="00FE776A">
        <w:rPr>
          <w:rFonts w:ascii="Times New Roman" w:eastAsia="SimSun" w:hAnsi="Times New Roman"/>
          <w:sz w:val="24"/>
          <w:szCs w:val="24"/>
        </w:rPr>
        <w:t xml:space="preserve"> = 0.001) and naturally (</w:t>
      </w:r>
      <w:r w:rsidRPr="00FE776A">
        <w:rPr>
          <w:rFonts w:ascii="Times New Roman" w:eastAsia="SimSun" w:hAnsi="Times New Roman"/>
          <w:i/>
          <w:sz w:val="24"/>
          <w:szCs w:val="24"/>
        </w:rPr>
        <w:t xml:space="preserve">F </w:t>
      </w:r>
      <w:r w:rsidRPr="00FE776A">
        <w:rPr>
          <w:rFonts w:ascii="Times New Roman" w:eastAsia="SimSun" w:hAnsi="Times New Roman"/>
          <w:sz w:val="24"/>
          <w:szCs w:val="24"/>
        </w:rPr>
        <w:t xml:space="preserve">= 4.46, </w:t>
      </w:r>
      <w:r w:rsidRPr="00FE776A">
        <w:rPr>
          <w:rFonts w:ascii="Times New Roman" w:eastAsia="SimSun" w:hAnsi="Times New Roman"/>
          <w:i/>
          <w:sz w:val="24"/>
          <w:szCs w:val="24"/>
        </w:rPr>
        <w:t xml:space="preserve">df </w:t>
      </w:r>
      <w:r w:rsidRPr="00FE776A">
        <w:rPr>
          <w:rFonts w:ascii="Times New Roman" w:eastAsia="SimSun" w:hAnsi="Times New Roman"/>
          <w:sz w:val="24"/>
          <w:szCs w:val="24"/>
        </w:rPr>
        <w:t xml:space="preserve">= 23, </w:t>
      </w:r>
      <w:r w:rsidRPr="00FE776A">
        <w:rPr>
          <w:rFonts w:ascii="Times New Roman" w:eastAsia="SimSun" w:hAnsi="Times New Roman"/>
          <w:i/>
          <w:sz w:val="24"/>
          <w:szCs w:val="24"/>
        </w:rPr>
        <w:t xml:space="preserve">P </w:t>
      </w:r>
      <w:r w:rsidRPr="00FE776A">
        <w:rPr>
          <w:rFonts w:ascii="Times New Roman" w:eastAsia="SimSun" w:hAnsi="Times New Roman"/>
          <w:sz w:val="24"/>
          <w:szCs w:val="24"/>
        </w:rPr>
        <w:t xml:space="preserve">= 0.001) infested plots (Fig 3.4). The rice cultivars IAC165, WAB56-50 and NERICAs 6, 9 and 15 were very susceptible to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averaging in excess of 100 emerged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plants per sub-plot (in artificially infested plots; Fig 3.4b). These cultivars also supported a large</w:t>
      </w:r>
      <w:r w:rsidRPr="00FE776A">
        <w:rPr>
          <w:rFonts w:ascii="Times New Roman" w:eastAsia="SimSun" w:hAnsi="Times New Roman"/>
          <w:i/>
          <w:sz w:val="24"/>
          <w:szCs w:val="24"/>
        </w:rPr>
        <w:t xml:space="preserve"> Striga</w:t>
      </w:r>
      <w:r w:rsidRPr="00FE776A">
        <w:rPr>
          <w:rFonts w:ascii="Times New Roman" w:eastAsia="SimSun" w:hAnsi="Times New Roman"/>
          <w:sz w:val="24"/>
          <w:szCs w:val="24"/>
        </w:rPr>
        <w:t xml:space="preserve"> biomass at harvest</w:t>
      </w:r>
      <w:r>
        <w:rPr>
          <w:rFonts w:ascii="Times New Roman" w:eastAsia="SimSun" w:hAnsi="Times New Roman"/>
          <w:sz w:val="24"/>
          <w:szCs w:val="24"/>
        </w:rPr>
        <w:t xml:space="preserve"> </w:t>
      </w:r>
      <w:r w:rsidRPr="00FE776A">
        <w:rPr>
          <w:rFonts w:ascii="Times New Roman" w:eastAsia="SimSun" w:hAnsi="Times New Roman"/>
          <w:sz w:val="24"/>
          <w:szCs w:val="24"/>
        </w:rPr>
        <w:t xml:space="preserve">between 154 ± 48 and 204 ± 46 g per sub-plot depending on the cultivar (Fig 3.6d). NERICAs 7, 11, 14, 16 and 18 were also considered susceptible as the numbers of emerged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plants per sub-plot ranged between 69 ± 10 and 99 ± 43, with a biomass at harvest of between 147 ± 56 and 83 ± 19 g per sub-plot (Fig 3.6d). CG14, IR49255-B-B-5-2, NERICAs 1-5, 12, 13 and 17 exhibited a strong resistance response with less than 10 emerged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plants per sub-plot associated with a dry biomass of less than 15 ± 2 g. The remaining NERICA cultivars (WAB56-104, WAB181-18 and NERICA 8)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91F98" w:rsidTr="00774D0A">
        <w:tc>
          <w:tcPr>
            <w:tcW w:w="8720" w:type="dxa"/>
          </w:tcPr>
          <w:p w:rsidR="00591F98" w:rsidRDefault="00591F98" w:rsidP="00774D0A">
            <w:pPr>
              <w:jc w:val="center"/>
            </w:pPr>
            <w:r>
              <w:rPr>
                <w:noProof/>
                <w:lang w:eastAsia="en-GB"/>
              </w:rPr>
              <w:lastRenderedPageBreak/>
              <w:drawing>
                <wp:inline distT="0" distB="0" distL="0" distR="0">
                  <wp:extent cx="5191125" cy="7807409"/>
                  <wp:effectExtent l="19050" t="0" r="9525"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5194164" cy="7811979"/>
                          </a:xfrm>
                          <a:prstGeom prst="rect">
                            <a:avLst/>
                          </a:prstGeom>
                          <a:noFill/>
                          <a:ln w="9525">
                            <a:noFill/>
                            <a:miter lim="800000"/>
                            <a:headEnd/>
                            <a:tailEnd/>
                          </a:ln>
                        </pic:spPr>
                      </pic:pic>
                    </a:graphicData>
                  </a:graphic>
                </wp:inline>
              </w:drawing>
            </w:r>
          </w:p>
        </w:tc>
      </w:tr>
    </w:tbl>
    <w:p w:rsidR="00591F98" w:rsidRPr="000A4A2F" w:rsidRDefault="00591F98" w:rsidP="005A7AB6">
      <w:pPr>
        <w:jc w:val="both"/>
        <w:rPr>
          <w:rFonts w:ascii="Times New Roman" w:hAnsi="Times New Roman"/>
        </w:rPr>
      </w:pPr>
      <w:r w:rsidRPr="000A4A2F">
        <w:rPr>
          <w:rFonts w:ascii="Times New Roman" w:hAnsi="Times New Roman"/>
        </w:rPr>
        <w:t xml:space="preserve">Figure 3.4 The maximum number of emerged </w:t>
      </w:r>
      <w:r w:rsidRPr="000A4A2F">
        <w:rPr>
          <w:rFonts w:ascii="Times New Roman" w:hAnsi="Times New Roman"/>
          <w:i/>
        </w:rPr>
        <w:t xml:space="preserve">Striga hermonthica </w:t>
      </w:r>
      <w:r w:rsidRPr="000A4A2F">
        <w:rPr>
          <w:rFonts w:ascii="Times New Roman" w:hAnsi="Times New Roman"/>
        </w:rPr>
        <w:t xml:space="preserve">plants per cultivar under (a) natural and (b) artificial </w:t>
      </w:r>
      <w:r w:rsidRPr="000A4A2F">
        <w:rPr>
          <w:rFonts w:ascii="Times New Roman" w:hAnsi="Times New Roman"/>
          <w:i/>
        </w:rPr>
        <w:t>Striga</w:t>
      </w:r>
      <w:r w:rsidRPr="000A4A2F">
        <w:rPr>
          <w:rFonts w:ascii="Times New Roman" w:hAnsi="Times New Roman"/>
        </w:rPr>
        <w:t xml:space="preserve"> infestation at Mbita Point, Kenya. Data for 2010 are shown as dashed grey bars and for 2011 as light grey bars. The cultivars were ranked from the most susceptible to the most resistant based on data from 2011. Data are presented as means ± SE of 6 replicates.  For 2011 data, means with the same letter do not differ significantly from each other (Tukey multiple comparison test, </w:t>
      </w:r>
      <w:r w:rsidRPr="000A4A2F">
        <w:rPr>
          <w:rFonts w:ascii="Times New Roman" w:hAnsi="Times New Roman"/>
          <w:i/>
        </w:rPr>
        <w:t xml:space="preserve">P </w:t>
      </w:r>
      <w:r w:rsidRPr="000A4A2F">
        <w:rPr>
          <w:rFonts w:ascii="Times New Roman" w:hAnsi="Times New Roman"/>
        </w:rPr>
        <w:t>&gt; 0.05). Means for the 2010 data do not differ significantly for either artificially or naturally infested sub-plots.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91F98" w:rsidTr="00774D0A">
        <w:tc>
          <w:tcPr>
            <w:tcW w:w="8720" w:type="dxa"/>
          </w:tcPr>
          <w:p w:rsidR="00591F98" w:rsidRPr="00BE2227" w:rsidRDefault="00591F98" w:rsidP="00774D0A">
            <w:pPr>
              <w:jc w:val="center"/>
            </w:pPr>
            <w:r>
              <w:rPr>
                <w:noProof/>
                <w:lang w:eastAsia="en-GB"/>
              </w:rPr>
              <w:lastRenderedPageBreak/>
              <w:drawing>
                <wp:inline distT="0" distB="0" distL="0" distR="0">
                  <wp:extent cx="5229225" cy="7705706"/>
                  <wp:effectExtent l="19050" t="0" r="9525" b="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srcRect/>
                          <a:stretch>
                            <a:fillRect/>
                          </a:stretch>
                        </pic:blipFill>
                        <pic:spPr bwMode="auto">
                          <a:xfrm>
                            <a:off x="0" y="0"/>
                            <a:ext cx="5231725" cy="7709390"/>
                          </a:xfrm>
                          <a:prstGeom prst="rect">
                            <a:avLst/>
                          </a:prstGeom>
                          <a:noFill/>
                          <a:ln w="9525">
                            <a:noFill/>
                            <a:miter lim="800000"/>
                            <a:headEnd/>
                            <a:tailEnd/>
                          </a:ln>
                        </pic:spPr>
                      </pic:pic>
                    </a:graphicData>
                  </a:graphic>
                </wp:inline>
              </w:drawing>
            </w:r>
          </w:p>
        </w:tc>
      </w:tr>
    </w:tbl>
    <w:p w:rsidR="00591F98" w:rsidRPr="005A7AB6" w:rsidRDefault="00591F98" w:rsidP="005A7AB6">
      <w:pPr>
        <w:jc w:val="both"/>
        <w:rPr>
          <w:rFonts w:ascii="Times New Roman" w:hAnsi="Times New Roman"/>
        </w:rPr>
      </w:pPr>
      <w:r w:rsidRPr="005A7AB6">
        <w:rPr>
          <w:rFonts w:ascii="Times New Roman" w:hAnsi="Times New Roman"/>
        </w:rPr>
        <w:t xml:space="preserve">Figure 3.5 The maximum number of emerged </w:t>
      </w:r>
      <w:r w:rsidRPr="005A7AB6">
        <w:rPr>
          <w:rFonts w:ascii="Times New Roman" w:hAnsi="Times New Roman"/>
          <w:i/>
        </w:rPr>
        <w:t xml:space="preserve">Striga asiatica </w:t>
      </w:r>
      <w:r w:rsidRPr="005A7AB6">
        <w:rPr>
          <w:rFonts w:ascii="Times New Roman" w:hAnsi="Times New Roman"/>
        </w:rPr>
        <w:t xml:space="preserve">plants per cultivar under (a) natural and (b) artificial </w:t>
      </w:r>
      <w:r w:rsidRPr="005A7AB6">
        <w:rPr>
          <w:rFonts w:ascii="Times New Roman" w:hAnsi="Times New Roman"/>
          <w:i/>
        </w:rPr>
        <w:t>Striga</w:t>
      </w:r>
      <w:r w:rsidRPr="005A7AB6">
        <w:rPr>
          <w:rFonts w:ascii="Times New Roman" w:hAnsi="Times New Roman"/>
        </w:rPr>
        <w:t xml:space="preserve"> infestation at Kyela, Tanzania. Data for 2010 are shown as dashed grey bars and for 2011 as light grey bars.  The cultivars were ranked from the most susceptible to the most resistant based on data from 2011. Asterisks indicate missing data in 2010 due to poor rice establishment. Data are presented as means ± SE of 6 replicates.  For the 2011 data, means with the same letter do not differ significantly from each other (Tukey multiple comparison test, </w:t>
      </w:r>
      <w:r w:rsidRPr="005A7AB6">
        <w:rPr>
          <w:rFonts w:ascii="Times New Roman" w:hAnsi="Times New Roman"/>
          <w:i/>
        </w:rPr>
        <w:t>P</w:t>
      </w:r>
      <w:r w:rsidRPr="005A7AB6">
        <w:rPr>
          <w:rFonts w:ascii="Times New Roman" w:hAnsi="Times New Roman"/>
        </w:rPr>
        <w:t xml:space="preserve"> &gt; 0.05). Means for the 2010 data do not differ significantly for either artificially or naturally infested sub-plots.</w:t>
      </w:r>
    </w:p>
    <w:p w:rsidR="00EC3167" w:rsidRPr="00FB678E" w:rsidRDefault="00EC3167" w:rsidP="00591F98">
      <w:pPr>
        <w:spacing w:line="360" w:lineRule="auto"/>
        <w:jc w:val="both"/>
        <w:rPr>
          <w:rFonts w:ascii="Times New Roman" w:hAnsi="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91F98" w:rsidTr="006F77AA">
        <w:trPr>
          <w:trHeight w:val="9900"/>
        </w:trPr>
        <w:tc>
          <w:tcPr>
            <w:tcW w:w="8660" w:type="dxa"/>
          </w:tcPr>
          <w:p w:rsidR="00591F98" w:rsidRDefault="00591F98" w:rsidP="00774D0A">
            <w:r>
              <w:rPr>
                <w:noProof/>
                <w:lang w:eastAsia="en-GB"/>
              </w:rPr>
              <w:drawing>
                <wp:inline distT="0" distB="0" distL="0" distR="0">
                  <wp:extent cx="5493207" cy="6477000"/>
                  <wp:effectExtent l="19050" t="0" r="0" b="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srcRect/>
                          <a:stretch>
                            <a:fillRect/>
                          </a:stretch>
                        </pic:blipFill>
                        <pic:spPr bwMode="auto">
                          <a:xfrm>
                            <a:off x="0" y="0"/>
                            <a:ext cx="5493207" cy="6477000"/>
                          </a:xfrm>
                          <a:prstGeom prst="rect">
                            <a:avLst/>
                          </a:prstGeom>
                          <a:noFill/>
                          <a:ln w="9525">
                            <a:noFill/>
                            <a:miter lim="800000"/>
                            <a:headEnd/>
                            <a:tailEnd/>
                          </a:ln>
                        </pic:spPr>
                      </pic:pic>
                    </a:graphicData>
                  </a:graphic>
                </wp:inline>
              </w:drawing>
            </w:r>
          </w:p>
        </w:tc>
      </w:tr>
    </w:tbl>
    <w:p w:rsidR="00591F98" w:rsidRDefault="00591F98" w:rsidP="00591F98">
      <w:pPr>
        <w:jc w:val="both"/>
      </w:pPr>
    </w:p>
    <w:p w:rsidR="00591F98" w:rsidRPr="00562CF2" w:rsidRDefault="00591F98" w:rsidP="00591F98">
      <w:pPr>
        <w:spacing w:line="360" w:lineRule="auto"/>
        <w:jc w:val="both"/>
        <w:rPr>
          <w:rFonts w:ascii="Times New Roman" w:hAnsi="Times New Roman"/>
          <w:sz w:val="24"/>
          <w:szCs w:val="24"/>
        </w:rPr>
      </w:pPr>
      <w:r w:rsidRPr="00562CF2">
        <w:rPr>
          <w:rFonts w:ascii="Times New Roman" w:hAnsi="Times New Roman"/>
          <w:sz w:val="24"/>
          <w:szCs w:val="24"/>
        </w:rPr>
        <w:t>Figure 3.6 Relationship between</w:t>
      </w:r>
      <w:r>
        <w:rPr>
          <w:rFonts w:ascii="Times New Roman" w:hAnsi="Times New Roman"/>
          <w:sz w:val="24"/>
          <w:szCs w:val="24"/>
        </w:rPr>
        <w:t xml:space="preserve"> </w:t>
      </w:r>
      <w:r w:rsidRPr="00562CF2">
        <w:rPr>
          <w:rFonts w:ascii="Times New Roman" w:hAnsi="Times New Roman"/>
          <w:sz w:val="24"/>
          <w:szCs w:val="24"/>
        </w:rPr>
        <w:t xml:space="preserve">the </w:t>
      </w:r>
      <w:r>
        <w:rPr>
          <w:rFonts w:ascii="Times New Roman" w:hAnsi="Times New Roman"/>
          <w:sz w:val="24"/>
          <w:szCs w:val="24"/>
        </w:rPr>
        <w:t xml:space="preserve">biomass and </w:t>
      </w:r>
      <w:r w:rsidRPr="00562CF2">
        <w:rPr>
          <w:rFonts w:ascii="Times New Roman" w:hAnsi="Times New Roman"/>
          <w:sz w:val="24"/>
          <w:szCs w:val="24"/>
        </w:rPr>
        <w:t xml:space="preserve">number of </w:t>
      </w:r>
      <w:r w:rsidRPr="00562CF2">
        <w:rPr>
          <w:rFonts w:ascii="Times New Roman" w:hAnsi="Times New Roman"/>
          <w:i/>
          <w:sz w:val="24"/>
          <w:szCs w:val="24"/>
        </w:rPr>
        <w:t>Striga</w:t>
      </w:r>
      <w:r w:rsidRPr="00562CF2">
        <w:rPr>
          <w:rFonts w:ascii="Times New Roman" w:hAnsi="Times New Roman"/>
          <w:sz w:val="24"/>
          <w:szCs w:val="24"/>
        </w:rPr>
        <w:t xml:space="preserve"> </w:t>
      </w:r>
      <w:r w:rsidRPr="00562CF2">
        <w:rPr>
          <w:rFonts w:ascii="Times New Roman" w:hAnsi="Times New Roman"/>
          <w:i/>
          <w:sz w:val="24"/>
          <w:szCs w:val="24"/>
        </w:rPr>
        <w:t>hermonthica</w:t>
      </w:r>
      <w:r w:rsidRPr="00562CF2">
        <w:rPr>
          <w:rFonts w:ascii="Times New Roman" w:hAnsi="Times New Roman"/>
          <w:sz w:val="24"/>
          <w:szCs w:val="24"/>
        </w:rPr>
        <w:t xml:space="preserve"> plants </w:t>
      </w:r>
      <w:r>
        <w:rPr>
          <w:rFonts w:ascii="Times New Roman" w:hAnsi="Times New Roman"/>
          <w:sz w:val="24"/>
          <w:szCs w:val="24"/>
        </w:rPr>
        <w:t>per</w:t>
      </w:r>
      <w:r w:rsidRPr="00562CF2">
        <w:rPr>
          <w:rFonts w:ascii="Times New Roman" w:hAnsi="Times New Roman"/>
          <w:sz w:val="24"/>
          <w:szCs w:val="24"/>
        </w:rPr>
        <w:t xml:space="preserve"> cultivar </w:t>
      </w:r>
      <w:r>
        <w:rPr>
          <w:rFonts w:ascii="Times New Roman" w:hAnsi="Times New Roman"/>
          <w:sz w:val="24"/>
          <w:szCs w:val="24"/>
        </w:rPr>
        <w:t xml:space="preserve">at harvest </w:t>
      </w:r>
      <w:r w:rsidRPr="00562CF2">
        <w:rPr>
          <w:rFonts w:ascii="Times New Roman" w:hAnsi="Times New Roman"/>
          <w:sz w:val="24"/>
          <w:szCs w:val="24"/>
        </w:rPr>
        <w:t xml:space="preserve">in 2010 and 2011 in the Mbita Point field trials under natural (a and b) and artificial (c and d) </w:t>
      </w:r>
      <w:r w:rsidRPr="00562CF2">
        <w:rPr>
          <w:rFonts w:ascii="Times New Roman" w:hAnsi="Times New Roman"/>
          <w:i/>
          <w:sz w:val="24"/>
          <w:szCs w:val="24"/>
        </w:rPr>
        <w:t>S. hermonthica</w:t>
      </w:r>
      <w:r w:rsidRPr="00562CF2">
        <w:rPr>
          <w:rFonts w:ascii="Times New Roman" w:hAnsi="Times New Roman"/>
          <w:sz w:val="24"/>
          <w:szCs w:val="24"/>
        </w:rPr>
        <w:t xml:space="preserve"> infestation levels. Data are presented as means ± SE of 4 replicates.</w:t>
      </w:r>
      <w:r>
        <w:rPr>
          <w:rFonts w:ascii="Times New Roman" w:hAnsi="Times New Roman"/>
          <w:sz w:val="24"/>
          <w:szCs w:val="24"/>
        </w:rPr>
        <w:t xml:space="preserve"> </w:t>
      </w:r>
      <w:r w:rsidRPr="00562CF2">
        <w:rPr>
          <w:rFonts w:ascii="Times New Roman" w:hAnsi="Times New Roman"/>
          <w:sz w:val="24"/>
          <w:szCs w:val="24"/>
        </w:rPr>
        <w:t>Dashed lines represent lines of best fit (Regression analysis).</w:t>
      </w: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Pr="004D062F" w:rsidRDefault="00591F98" w:rsidP="00591F98">
      <w:pPr>
        <w:spacing w:before="120" w:after="0" w:line="360" w:lineRule="auto"/>
        <w:jc w:val="both"/>
        <w:rPr>
          <w:rFonts w:ascii="Times New Roman" w:eastAsia="SimSun" w:hAnsi="Times New Roman"/>
          <w:sz w:val="24"/>
          <w:szCs w:val="24"/>
        </w:rPr>
      </w:pPr>
      <w:r w:rsidRPr="00FE776A">
        <w:rPr>
          <w:rFonts w:ascii="Times New Roman" w:eastAsia="SimSun" w:hAnsi="Times New Roman"/>
          <w:sz w:val="24"/>
          <w:szCs w:val="24"/>
        </w:rPr>
        <w:lastRenderedPageBreak/>
        <w:t xml:space="preserve">and the local cultivar Supa India from Tanzania also showed relatively good levels of resistance with between 15 and 28 emerged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plants per sub-plot (Fig 3.4b). Although the overall level of infection was lower in the sub-plots with natural levels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infestation, the ranking of the cultivars with respect to resistance was similar (Fig 3.4a). </w:t>
      </w:r>
      <w:r w:rsidRPr="004D062F">
        <w:rPr>
          <w:rFonts w:ascii="Times New Roman" w:eastAsia="SimSun" w:hAnsi="Times New Roman"/>
          <w:sz w:val="24"/>
          <w:szCs w:val="24"/>
        </w:rPr>
        <w:t xml:space="preserve">As indicated previously the ranking of cultivars for resistance in the 2010 trial was </w:t>
      </w:r>
      <w:r w:rsidR="004F065F" w:rsidRPr="004D062F">
        <w:rPr>
          <w:rFonts w:ascii="Times New Roman" w:eastAsia="SimSun" w:hAnsi="Times New Roman"/>
          <w:sz w:val="24"/>
          <w:szCs w:val="24"/>
        </w:rPr>
        <w:t xml:space="preserve">quiet </w:t>
      </w:r>
      <w:r w:rsidRPr="004D062F">
        <w:rPr>
          <w:rFonts w:ascii="Times New Roman" w:eastAsia="SimSun" w:hAnsi="Times New Roman"/>
          <w:sz w:val="24"/>
          <w:szCs w:val="24"/>
        </w:rPr>
        <w:t xml:space="preserve">similar to that observed in 2011 </w:t>
      </w:r>
      <w:r w:rsidR="00696DCE" w:rsidRPr="004D062F">
        <w:rPr>
          <w:rFonts w:ascii="Times New Roman" w:eastAsia="SimSun" w:hAnsi="Times New Roman"/>
          <w:sz w:val="24"/>
          <w:szCs w:val="24"/>
        </w:rPr>
        <w:t>(</w:t>
      </w:r>
      <w:r w:rsidR="004F065F" w:rsidRPr="004D062F">
        <w:rPr>
          <w:rFonts w:ascii="Times New Roman" w:eastAsia="SimSun" w:hAnsi="Times New Roman"/>
          <w:sz w:val="24"/>
          <w:szCs w:val="24"/>
        </w:rPr>
        <w:t xml:space="preserve">with </w:t>
      </w:r>
      <w:r w:rsidR="00696DCE" w:rsidRPr="004D062F">
        <w:rPr>
          <w:rFonts w:ascii="Times New Roman" w:eastAsia="SimSun" w:hAnsi="Times New Roman"/>
          <w:sz w:val="24"/>
          <w:szCs w:val="24"/>
        </w:rPr>
        <w:t>the exception of NERICAs 6 and 8)</w:t>
      </w:r>
      <w:r w:rsidR="004F065F" w:rsidRPr="004D062F">
        <w:rPr>
          <w:rFonts w:ascii="Times New Roman" w:eastAsia="SimSun" w:hAnsi="Times New Roman"/>
          <w:sz w:val="24"/>
          <w:szCs w:val="24"/>
        </w:rPr>
        <w:t xml:space="preserve">, </w:t>
      </w:r>
      <w:r w:rsidRPr="004D062F">
        <w:rPr>
          <w:rFonts w:ascii="Times New Roman" w:eastAsia="SimSun" w:hAnsi="Times New Roman"/>
          <w:sz w:val="24"/>
          <w:szCs w:val="24"/>
        </w:rPr>
        <w:t xml:space="preserve">although there was no significant cultivar effect on </w:t>
      </w:r>
      <w:r w:rsidRPr="004D062F">
        <w:rPr>
          <w:rFonts w:ascii="Times New Roman" w:eastAsia="SimSun" w:hAnsi="Times New Roman"/>
          <w:i/>
          <w:sz w:val="24"/>
          <w:szCs w:val="24"/>
        </w:rPr>
        <w:t>Striga</w:t>
      </w:r>
      <w:r w:rsidRPr="004D062F">
        <w:rPr>
          <w:rFonts w:ascii="Times New Roman" w:eastAsia="SimSun" w:hAnsi="Times New Roman"/>
          <w:sz w:val="24"/>
          <w:szCs w:val="24"/>
        </w:rPr>
        <w:t xml:space="preserve"> infection levels in 2010 (</w:t>
      </w:r>
      <w:r w:rsidRPr="004D062F">
        <w:rPr>
          <w:rFonts w:ascii="Times New Roman" w:eastAsia="SimSun" w:hAnsi="Times New Roman"/>
          <w:i/>
          <w:sz w:val="24"/>
          <w:szCs w:val="24"/>
        </w:rPr>
        <w:t>P</w:t>
      </w:r>
      <w:r w:rsidRPr="004D062F">
        <w:rPr>
          <w:rFonts w:ascii="Times New Roman" w:eastAsia="SimSun" w:hAnsi="Times New Roman"/>
          <w:sz w:val="24"/>
          <w:szCs w:val="24"/>
        </w:rPr>
        <w:t xml:space="preserve"> &gt; 0.05; Fig 3.4a and 3.4b).</w:t>
      </w:r>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There was a good linear relationship between the number of emerged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plants and the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biomass dry weight at harvest, irrespective of the season and infestation level</w:t>
      </w:r>
      <w:r>
        <w:rPr>
          <w:rFonts w:ascii="Times New Roman" w:eastAsia="SimSun" w:hAnsi="Times New Roman"/>
          <w:sz w:val="24"/>
          <w:szCs w:val="24"/>
        </w:rPr>
        <w:t xml:space="preserve"> (Fig</w:t>
      </w:r>
      <w:r w:rsidRPr="00FE776A">
        <w:rPr>
          <w:rFonts w:ascii="Times New Roman" w:eastAsia="SimSun" w:hAnsi="Times New Roman"/>
          <w:sz w:val="24"/>
          <w:szCs w:val="24"/>
        </w:rPr>
        <w:t xml:space="preserve"> 3.6). The most susceptible cultivars exhibited a greater number of emerged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plants and showed high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biomass dry weights while the most resistant cultivars supported less emerged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plants and smaller parasite biomass dry weights. In general at Mbita Point the number of emerged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plants and the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biomass</w:t>
      </w:r>
      <w:r>
        <w:rPr>
          <w:rFonts w:ascii="Times New Roman" w:eastAsia="SimSun" w:hAnsi="Times New Roman"/>
          <w:sz w:val="24"/>
          <w:szCs w:val="24"/>
        </w:rPr>
        <w:t xml:space="preserve"> dry weight</w:t>
      </w:r>
      <w:r w:rsidRPr="00FE776A">
        <w:rPr>
          <w:rFonts w:ascii="Times New Roman" w:eastAsia="SimSun" w:hAnsi="Times New Roman"/>
          <w:sz w:val="24"/>
          <w:szCs w:val="24"/>
        </w:rPr>
        <w:t xml:space="preserve"> at harvest (of susceptible cultivars) were much higher during the long rainy season (2011) and under artificial infestation (Figures 3.6a-d).</w:t>
      </w:r>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The difference in numbers of emerged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plants and biomass per cultivar in each sub-plot, in artificially infested plots, is illustrated by Fig</w:t>
      </w:r>
      <w:r>
        <w:rPr>
          <w:rFonts w:ascii="Times New Roman" w:eastAsia="SimSun" w:hAnsi="Times New Roman"/>
          <w:sz w:val="24"/>
          <w:szCs w:val="24"/>
        </w:rPr>
        <w:t>ures</w:t>
      </w:r>
      <w:r w:rsidRPr="00FE776A">
        <w:rPr>
          <w:rFonts w:ascii="Times New Roman" w:eastAsia="SimSun" w:hAnsi="Times New Roman"/>
          <w:sz w:val="24"/>
          <w:szCs w:val="24"/>
        </w:rPr>
        <w:t xml:space="preserve"> 3.7a-b. The difference in the number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plants parasitizing susceptible cultivars WAB56-50 and NERICAs 8 and 6 contrast with the good resistance of NERICAs 1, 3 and 5 and the cultivar IR49255-B-B-5-2 in Fig</w:t>
      </w:r>
      <w:r>
        <w:rPr>
          <w:rFonts w:ascii="Times New Roman" w:eastAsia="SimSun" w:hAnsi="Times New Roman"/>
          <w:sz w:val="24"/>
          <w:szCs w:val="24"/>
        </w:rPr>
        <w:t>ure</w:t>
      </w:r>
      <w:r w:rsidRPr="00FE776A">
        <w:rPr>
          <w:rFonts w:ascii="Times New Roman" w:eastAsia="SimSun" w:hAnsi="Times New Roman"/>
          <w:sz w:val="24"/>
          <w:szCs w:val="24"/>
        </w:rPr>
        <w:t xml:space="preserve"> 3.7a. Similarly in Fig</w:t>
      </w:r>
      <w:r>
        <w:rPr>
          <w:rFonts w:ascii="Times New Roman" w:eastAsia="SimSun" w:hAnsi="Times New Roman"/>
          <w:sz w:val="24"/>
          <w:szCs w:val="24"/>
        </w:rPr>
        <w:t>ure</w:t>
      </w:r>
      <w:r w:rsidRPr="00FE776A">
        <w:rPr>
          <w:rFonts w:ascii="Times New Roman" w:eastAsia="SimSun" w:hAnsi="Times New Roman"/>
          <w:sz w:val="24"/>
          <w:szCs w:val="24"/>
        </w:rPr>
        <w:t xml:space="preserve"> 3.7b NERICAs 1 and 17 have little emerged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whereas NERICAs 14 and 9 are highly infected (Fig 3.7b). Most of the NERICA 9 rice plants have died because of the high infection levels (Fig</w:t>
      </w:r>
      <w:r>
        <w:rPr>
          <w:rFonts w:ascii="Times New Roman" w:eastAsia="SimSun" w:hAnsi="Times New Roman"/>
          <w:sz w:val="24"/>
          <w:szCs w:val="24"/>
        </w:rPr>
        <w:t xml:space="preserve"> </w:t>
      </w:r>
      <w:r w:rsidRPr="00FE776A">
        <w:rPr>
          <w:rFonts w:ascii="Times New Roman" w:eastAsia="SimSun" w:hAnsi="Times New Roman"/>
          <w:sz w:val="24"/>
          <w:szCs w:val="24"/>
        </w:rPr>
        <w:t>3.7b).</w:t>
      </w:r>
    </w:p>
    <w:p w:rsidR="005C3C57" w:rsidRDefault="00591F98" w:rsidP="005C3C57">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At the Kyela field trial in 2011 the most susceptible cultivar to </w:t>
      </w:r>
      <w:r w:rsidRPr="00FE776A">
        <w:rPr>
          <w:rFonts w:ascii="Times New Roman" w:eastAsia="SimSun" w:hAnsi="Times New Roman"/>
          <w:i/>
          <w:sz w:val="24"/>
          <w:szCs w:val="24"/>
        </w:rPr>
        <w:t>S. asiatica</w:t>
      </w:r>
      <w:r w:rsidRPr="00FE776A">
        <w:rPr>
          <w:rFonts w:ascii="Times New Roman" w:eastAsia="SimSun" w:hAnsi="Times New Roman"/>
          <w:sz w:val="24"/>
          <w:szCs w:val="24"/>
        </w:rPr>
        <w:t>, with an average of 85 ± 29 emerged parasites, was Supa India, the local cultivar grown in the region (Fig 3.5a</w:t>
      </w:r>
      <w:r>
        <w:rPr>
          <w:rFonts w:ascii="Times New Roman" w:eastAsia="SimSun" w:hAnsi="Times New Roman"/>
          <w:sz w:val="24"/>
          <w:szCs w:val="24"/>
        </w:rPr>
        <w:t xml:space="preserve"> and 3.5</w:t>
      </w:r>
      <w:r w:rsidRPr="00FE776A">
        <w:rPr>
          <w:rFonts w:ascii="Times New Roman" w:eastAsia="SimSun" w:hAnsi="Times New Roman"/>
          <w:sz w:val="24"/>
          <w:szCs w:val="24"/>
        </w:rPr>
        <w:t xml:space="preserve">b). While very low numbers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plants emerged on the NERICA cultivars in 2010, Supa India supported significant numbers of emerged parasites under both natural and artificial infestation (Fig 3.5a</w:t>
      </w:r>
      <w:r>
        <w:rPr>
          <w:rFonts w:ascii="Times New Roman" w:eastAsia="SimSun" w:hAnsi="Times New Roman"/>
          <w:sz w:val="24"/>
          <w:szCs w:val="24"/>
        </w:rPr>
        <w:t xml:space="preserve"> and 3,5</w:t>
      </w:r>
      <w:r w:rsidRPr="00FE776A">
        <w:rPr>
          <w:rFonts w:ascii="Times New Roman" w:eastAsia="SimSun" w:hAnsi="Times New Roman"/>
          <w:sz w:val="24"/>
          <w:szCs w:val="24"/>
        </w:rPr>
        <w:t xml:space="preserve">b). In the 2011 trial there was a significant cultivar effect on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infection levels in both artificially (</w:t>
      </w:r>
      <w:r w:rsidRPr="00FE776A">
        <w:rPr>
          <w:rFonts w:ascii="Times New Roman" w:eastAsia="SimSun" w:hAnsi="Times New Roman"/>
          <w:i/>
          <w:sz w:val="24"/>
          <w:szCs w:val="24"/>
        </w:rPr>
        <w:t xml:space="preserve">F </w:t>
      </w:r>
      <w:r w:rsidRPr="00FE776A">
        <w:rPr>
          <w:rFonts w:ascii="Times New Roman" w:eastAsia="SimSun" w:hAnsi="Times New Roman"/>
          <w:sz w:val="24"/>
          <w:szCs w:val="24"/>
        </w:rPr>
        <w:t xml:space="preserve">= 3.1, </w:t>
      </w:r>
      <w:r w:rsidRPr="00FE776A">
        <w:rPr>
          <w:rFonts w:ascii="Times New Roman" w:eastAsia="SimSun" w:hAnsi="Times New Roman"/>
          <w:i/>
          <w:sz w:val="24"/>
          <w:szCs w:val="24"/>
        </w:rPr>
        <w:t xml:space="preserve">df </w:t>
      </w:r>
      <w:r w:rsidRPr="00FE776A">
        <w:rPr>
          <w:rFonts w:ascii="Times New Roman" w:eastAsia="SimSun" w:hAnsi="Times New Roman"/>
          <w:sz w:val="24"/>
          <w:szCs w:val="24"/>
        </w:rPr>
        <w:t xml:space="preserve">= 24, </w:t>
      </w:r>
      <w:r w:rsidRPr="00FE776A">
        <w:rPr>
          <w:rFonts w:ascii="Times New Roman" w:eastAsia="SimSun" w:hAnsi="Times New Roman"/>
          <w:i/>
          <w:sz w:val="24"/>
          <w:szCs w:val="24"/>
        </w:rPr>
        <w:t>P</w:t>
      </w:r>
      <w:r w:rsidRPr="00FE776A">
        <w:rPr>
          <w:rFonts w:ascii="Times New Roman" w:eastAsia="SimSun" w:hAnsi="Times New Roman"/>
          <w:sz w:val="24"/>
          <w:szCs w:val="24"/>
        </w:rPr>
        <w:t xml:space="preserve"> = 0.001) and naturally (</w:t>
      </w:r>
      <w:r w:rsidRPr="00FE776A">
        <w:rPr>
          <w:rFonts w:ascii="Times New Roman" w:eastAsia="SimSun" w:hAnsi="Times New Roman"/>
          <w:i/>
          <w:sz w:val="24"/>
          <w:szCs w:val="24"/>
        </w:rPr>
        <w:t>F</w:t>
      </w:r>
      <w:r w:rsidRPr="00FE776A">
        <w:rPr>
          <w:rFonts w:ascii="Times New Roman" w:eastAsia="SimSun" w:hAnsi="Times New Roman"/>
          <w:sz w:val="24"/>
          <w:szCs w:val="24"/>
        </w:rPr>
        <w:t xml:space="preserve"> = 2.15, </w:t>
      </w:r>
      <w:r w:rsidRPr="00FE776A">
        <w:rPr>
          <w:rFonts w:ascii="Times New Roman" w:eastAsia="SimSun" w:hAnsi="Times New Roman"/>
          <w:i/>
          <w:sz w:val="24"/>
          <w:szCs w:val="24"/>
        </w:rPr>
        <w:t>df</w:t>
      </w:r>
      <w:r w:rsidRPr="00FE776A">
        <w:rPr>
          <w:rFonts w:ascii="Times New Roman" w:eastAsia="SimSun" w:hAnsi="Times New Roman"/>
          <w:sz w:val="24"/>
          <w:szCs w:val="24"/>
        </w:rPr>
        <w:t xml:space="preserve"> = 24, </w:t>
      </w:r>
      <w:r w:rsidRPr="00FE776A">
        <w:rPr>
          <w:rFonts w:ascii="Times New Roman" w:eastAsia="SimSun" w:hAnsi="Times New Roman"/>
          <w:i/>
          <w:sz w:val="24"/>
          <w:szCs w:val="24"/>
        </w:rPr>
        <w:t xml:space="preserve">P </w:t>
      </w:r>
      <w:r w:rsidRPr="00FE776A">
        <w:rPr>
          <w:rFonts w:ascii="Times New Roman" w:eastAsia="SimSun" w:hAnsi="Times New Roman"/>
          <w:sz w:val="24"/>
          <w:szCs w:val="24"/>
        </w:rPr>
        <w:t xml:space="preserve">= 0.004) infested plots (Fig 3.5). With respect to resistance to </w:t>
      </w:r>
      <w:r w:rsidRPr="00FE776A">
        <w:rPr>
          <w:rFonts w:ascii="Times New Roman" w:eastAsia="SimSun" w:hAnsi="Times New Roman"/>
          <w:i/>
          <w:sz w:val="24"/>
          <w:szCs w:val="24"/>
        </w:rPr>
        <w:t>S. asiatica</w:t>
      </w:r>
      <w:r w:rsidR="0043432E">
        <w:rPr>
          <w:rFonts w:ascii="Times New Roman" w:eastAsia="SimSun" w:hAnsi="Times New Roman"/>
          <w:sz w:val="24"/>
          <w:szCs w:val="24"/>
        </w:rPr>
        <w:t>,</w:t>
      </w:r>
      <w:r w:rsidRPr="00FE776A">
        <w:rPr>
          <w:rFonts w:ascii="Times New Roman" w:eastAsia="SimSun" w:hAnsi="Times New Roman"/>
          <w:sz w:val="24"/>
          <w:szCs w:val="24"/>
        </w:rPr>
        <w:t xml:space="preserve"> the NERICA cultivars showed a range of </w:t>
      </w:r>
      <w:r w:rsidRPr="00FE776A">
        <w:rPr>
          <w:rFonts w:ascii="Times New Roman" w:eastAsia="SimSun" w:hAnsi="Times New Roman"/>
          <w:i/>
          <w:sz w:val="24"/>
          <w:szCs w:val="24"/>
        </w:rPr>
        <w:t>NSmax</w:t>
      </w:r>
      <w:r w:rsidRPr="00FE776A">
        <w:rPr>
          <w:rFonts w:ascii="Times New Roman" w:eastAsia="SimSun" w:hAnsi="Times New Roman"/>
          <w:sz w:val="24"/>
          <w:szCs w:val="24"/>
        </w:rPr>
        <w:t xml:space="preserve"> </w:t>
      </w:r>
      <w:r>
        <w:rPr>
          <w:rFonts w:ascii="Times New Roman" w:eastAsia="SimSun" w:hAnsi="Times New Roman"/>
          <w:sz w:val="24"/>
          <w:szCs w:val="24"/>
        </w:rPr>
        <w:t>from</w:t>
      </w:r>
      <w:r w:rsidRPr="00FE776A">
        <w:rPr>
          <w:rFonts w:ascii="Times New Roman" w:eastAsia="SimSun" w:hAnsi="Times New Roman"/>
          <w:sz w:val="24"/>
          <w:szCs w:val="24"/>
        </w:rPr>
        <w:t xml:space="preserve"> 12 ± 6 for the most susceptible cultivar (NERICA 6) to </w:t>
      </w:r>
    </w:p>
    <w:p w:rsidR="00613B41" w:rsidRDefault="00613B41" w:rsidP="005C3C57">
      <w:pPr>
        <w:spacing w:before="120" w:after="0" w:line="360" w:lineRule="auto"/>
        <w:ind w:firstLine="360"/>
        <w:jc w:val="both"/>
        <w:rPr>
          <w:rFonts w:ascii="Times New Roman" w:eastAsia="SimSun" w:hAnsi="Times New Roman"/>
          <w:sz w:val="24"/>
          <w:szCs w:val="24"/>
        </w:rPr>
      </w:pPr>
    </w:p>
    <w:p w:rsidR="005C3C57" w:rsidRDefault="005C3C57" w:rsidP="00591F98">
      <w:pPr>
        <w:spacing w:before="120" w:after="0" w:line="360" w:lineRule="auto"/>
        <w:ind w:firstLine="360"/>
        <w:jc w:val="both"/>
        <w:rPr>
          <w:rFonts w:ascii="Times New Roman" w:eastAsia="SimSun" w:hAnsi="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91F98" w:rsidTr="00774D0A">
        <w:tc>
          <w:tcPr>
            <w:tcW w:w="8720" w:type="dxa"/>
          </w:tcPr>
          <w:p w:rsidR="00591F98" w:rsidRDefault="00591F98" w:rsidP="00774D0A">
            <w:r>
              <w:rPr>
                <w:noProof/>
                <w:lang w:eastAsia="en-GB"/>
              </w:rPr>
              <w:drawing>
                <wp:inline distT="0" distB="0" distL="0" distR="0">
                  <wp:extent cx="4751358" cy="3499266"/>
                  <wp:effectExtent l="19050" t="0" r="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a:stretch>
                            <a:fillRect/>
                          </a:stretch>
                        </pic:blipFill>
                        <pic:spPr bwMode="auto">
                          <a:xfrm>
                            <a:off x="0" y="0"/>
                            <a:ext cx="4767834" cy="3511400"/>
                          </a:xfrm>
                          <a:prstGeom prst="rect">
                            <a:avLst/>
                          </a:prstGeom>
                          <a:noFill/>
                          <a:ln w="9525">
                            <a:noFill/>
                            <a:miter lim="800000"/>
                            <a:headEnd/>
                            <a:tailEnd/>
                          </a:ln>
                        </pic:spPr>
                      </pic:pic>
                    </a:graphicData>
                  </a:graphic>
                </wp:inline>
              </w:drawing>
            </w:r>
          </w:p>
        </w:tc>
      </w:tr>
      <w:tr w:rsidR="00591F98" w:rsidTr="00774D0A">
        <w:tc>
          <w:tcPr>
            <w:tcW w:w="8720" w:type="dxa"/>
          </w:tcPr>
          <w:p w:rsidR="00591F98" w:rsidRDefault="00591F98" w:rsidP="00774D0A">
            <w:r>
              <w:rPr>
                <w:noProof/>
                <w:lang w:eastAsia="en-GB"/>
              </w:rPr>
              <w:drawing>
                <wp:inline distT="0" distB="0" distL="0" distR="0">
                  <wp:extent cx="4675517" cy="3502788"/>
                  <wp:effectExtent l="0" t="0" r="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4682303" cy="3507872"/>
                          </a:xfrm>
                          <a:prstGeom prst="rect">
                            <a:avLst/>
                          </a:prstGeom>
                          <a:noFill/>
                          <a:ln w="9525">
                            <a:noFill/>
                            <a:miter lim="800000"/>
                            <a:headEnd/>
                            <a:tailEnd/>
                          </a:ln>
                        </pic:spPr>
                      </pic:pic>
                    </a:graphicData>
                  </a:graphic>
                </wp:inline>
              </w:drawing>
            </w:r>
          </w:p>
        </w:tc>
      </w:tr>
    </w:tbl>
    <w:p w:rsidR="00591F98" w:rsidRPr="00EC3167" w:rsidRDefault="00591F98" w:rsidP="00591F98">
      <w:pPr>
        <w:jc w:val="both"/>
        <w:rPr>
          <w:rFonts w:ascii="Times New Roman" w:hAnsi="Times New Roman"/>
          <w:sz w:val="24"/>
          <w:szCs w:val="24"/>
        </w:rPr>
      </w:pPr>
    </w:p>
    <w:p w:rsidR="00591F98" w:rsidRPr="00690E12" w:rsidRDefault="00591F98" w:rsidP="00591F98">
      <w:pPr>
        <w:spacing w:line="360" w:lineRule="auto"/>
        <w:jc w:val="both"/>
        <w:rPr>
          <w:rFonts w:ascii="Times New Roman" w:hAnsi="Times New Roman"/>
          <w:sz w:val="24"/>
          <w:szCs w:val="24"/>
        </w:rPr>
      </w:pPr>
      <w:r w:rsidRPr="00690E12">
        <w:rPr>
          <w:rFonts w:ascii="Times New Roman" w:hAnsi="Times New Roman"/>
          <w:sz w:val="24"/>
          <w:szCs w:val="24"/>
        </w:rPr>
        <w:t xml:space="preserve">Figure 3.7 Contrasting </w:t>
      </w:r>
      <w:r w:rsidRPr="00690E12">
        <w:rPr>
          <w:rFonts w:ascii="Times New Roman" w:hAnsi="Times New Roman"/>
          <w:i/>
          <w:sz w:val="24"/>
          <w:szCs w:val="24"/>
        </w:rPr>
        <w:t>Striga hermonthica</w:t>
      </w:r>
      <w:r w:rsidRPr="00690E12">
        <w:rPr>
          <w:rFonts w:ascii="Times New Roman" w:hAnsi="Times New Roman"/>
          <w:sz w:val="24"/>
          <w:szCs w:val="24"/>
        </w:rPr>
        <w:t xml:space="preserve"> infection levels between different rice cultivars in artificially infested plot 3 (a) and plot 6 (b) at the Mbita Point field trial in the long rainy season of 2011.</w:t>
      </w:r>
      <w:r>
        <w:rPr>
          <w:rFonts w:ascii="Times New Roman" w:hAnsi="Times New Roman"/>
          <w:sz w:val="24"/>
          <w:szCs w:val="24"/>
        </w:rPr>
        <w:t xml:space="preserve"> C</w:t>
      </w:r>
      <w:r w:rsidRPr="00690E12">
        <w:rPr>
          <w:rFonts w:ascii="Times New Roman" w:hAnsi="Times New Roman"/>
          <w:sz w:val="24"/>
          <w:szCs w:val="24"/>
        </w:rPr>
        <w:t>ultivars are delimited by yellow lines.</w:t>
      </w:r>
    </w:p>
    <w:p w:rsidR="00591F98" w:rsidRDefault="00591F98" w:rsidP="00591F98">
      <w:pPr>
        <w:spacing w:before="120" w:after="0" w:line="360" w:lineRule="auto"/>
        <w:jc w:val="both"/>
        <w:rPr>
          <w:rFonts w:ascii="Times New Roman" w:eastAsia="SimSun" w:hAnsi="Times New Roman"/>
          <w:sz w:val="24"/>
          <w:szCs w:val="24"/>
        </w:rPr>
      </w:pPr>
    </w:p>
    <w:p w:rsidR="002542D2" w:rsidRDefault="002542D2" w:rsidP="00591F98">
      <w:pPr>
        <w:spacing w:before="120" w:after="0" w:line="360" w:lineRule="auto"/>
        <w:jc w:val="both"/>
        <w:rPr>
          <w:rFonts w:ascii="Times New Roman" w:eastAsia="SimSun" w:hAnsi="Times New Roman"/>
          <w:sz w:val="24"/>
          <w:szCs w:val="24"/>
        </w:rPr>
      </w:pPr>
    </w:p>
    <w:p w:rsidR="00591F98" w:rsidRPr="00FE776A" w:rsidRDefault="002542D2" w:rsidP="002542D2">
      <w:pPr>
        <w:spacing w:before="120" w:after="0" w:line="360" w:lineRule="auto"/>
        <w:jc w:val="both"/>
        <w:rPr>
          <w:rFonts w:ascii="Times New Roman" w:eastAsia="SimSun" w:hAnsi="Times New Roman"/>
          <w:sz w:val="24"/>
          <w:szCs w:val="24"/>
        </w:rPr>
      </w:pPr>
      <w:r w:rsidRPr="00FE776A">
        <w:rPr>
          <w:rFonts w:ascii="Times New Roman" w:eastAsia="SimSun" w:hAnsi="Times New Roman"/>
          <w:sz w:val="24"/>
          <w:szCs w:val="24"/>
        </w:rPr>
        <w:lastRenderedPageBreak/>
        <w:t>1 ± 0.4 for the most resistant cultivar (NERICA 2) under natural infestation, and 45 ± 13 for the most susceptible (NERICA 14) to 5 ± 1.8 for the most resistant (NERICA 5)</w:t>
      </w:r>
      <w:r>
        <w:rPr>
          <w:rFonts w:ascii="Times New Roman" w:eastAsia="SimSun" w:hAnsi="Times New Roman"/>
          <w:sz w:val="24"/>
          <w:szCs w:val="24"/>
        </w:rPr>
        <w:t xml:space="preserve"> </w:t>
      </w:r>
      <w:r w:rsidR="00591F98" w:rsidRPr="00FE776A">
        <w:rPr>
          <w:rFonts w:ascii="Times New Roman" w:eastAsia="SimSun" w:hAnsi="Times New Roman"/>
          <w:sz w:val="24"/>
          <w:szCs w:val="24"/>
        </w:rPr>
        <w:t>cultivar under artificial infestation. Clearly</w:t>
      </w:r>
      <w:r w:rsidR="0043432E">
        <w:rPr>
          <w:rFonts w:ascii="Times New Roman" w:eastAsia="SimSun" w:hAnsi="Times New Roman"/>
          <w:sz w:val="24"/>
          <w:szCs w:val="24"/>
        </w:rPr>
        <w:t>,</w:t>
      </w:r>
      <w:r w:rsidR="00591F98" w:rsidRPr="00FE776A">
        <w:rPr>
          <w:rFonts w:ascii="Times New Roman" w:eastAsia="SimSun" w:hAnsi="Times New Roman"/>
          <w:sz w:val="24"/>
          <w:szCs w:val="24"/>
        </w:rPr>
        <w:t xml:space="preserve"> the overall numbers of emerged </w:t>
      </w:r>
      <w:r w:rsidR="00591F98" w:rsidRPr="00FE776A">
        <w:rPr>
          <w:rFonts w:ascii="Times New Roman" w:eastAsia="SimSun" w:hAnsi="Times New Roman"/>
          <w:i/>
          <w:sz w:val="24"/>
          <w:szCs w:val="24"/>
        </w:rPr>
        <w:t>S. asiatica</w:t>
      </w:r>
      <w:r w:rsidR="00591F98" w:rsidRPr="00FE776A">
        <w:rPr>
          <w:rFonts w:ascii="Times New Roman" w:eastAsia="SimSun" w:hAnsi="Times New Roman"/>
          <w:sz w:val="24"/>
          <w:szCs w:val="24"/>
        </w:rPr>
        <w:t xml:space="preserve"> plants on the different cultivars </w:t>
      </w:r>
      <w:r w:rsidR="00591F98">
        <w:rPr>
          <w:rFonts w:ascii="Times New Roman" w:eastAsia="SimSun" w:hAnsi="Times New Roman"/>
          <w:sz w:val="24"/>
          <w:szCs w:val="24"/>
        </w:rPr>
        <w:t xml:space="preserve">at Kyela </w:t>
      </w:r>
      <w:r w:rsidR="00591F98" w:rsidRPr="00FE776A">
        <w:rPr>
          <w:rFonts w:ascii="Times New Roman" w:eastAsia="SimSun" w:hAnsi="Times New Roman"/>
          <w:sz w:val="24"/>
          <w:szCs w:val="24"/>
        </w:rPr>
        <w:t xml:space="preserve">was less than that </w:t>
      </w:r>
      <w:r w:rsidR="00591F98">
        <w:rPr>
          <w:rFonts w:ascii="Times New Roman" w:eastAsia="SimSun" w:hAnsi="Times New Roman"/>
          <w:sz w:val="24"/>
          <w:szCs w:val="24"/>
        </w:rPr>
        <w:t xml:space="preserve">of </w:t>
      </w:r>
      <w:r w:rsidR="00591F98" w:rsidRPr="00FE776A">
        <w:rPr>
          <w:rFonts w:ascii="Times New Roman" w:eastAsia="SimSun" w:hAnsi="Times New Roman"/>
          <w:sz w:val="24"/>
          <w:szCs w:val="24"/>
        </w:rPr>
        <w:t xml:space="preserve">emerged </w:t>
      </w:r>
      <w:r w:rsidR="00591F98">
        <w:rPr>
          <w:rFonts w:ascii="Times New Roman" w:eastAsia="SimSun" w:hAnsi="Times New Roman"/>
          <w:i/>
          <w:sz w:val="24"/>
          <w:szCs w:val="24"/>
        </w:rPr>
        <w:t>S. hermonthica</w:t>
      </w:r>
      <w:r w:rsidR="00591F98" w:rsidRPr="00FE776A">
        <w:rPr>
          <w:rFonts w:ascii="Times New Roman" w:eastAsia="SimSun" w:hAnsi="Times New Roman"/>
          <w:sz w:val="24"/>
          <w:szCs w:val="24"/>
        </w:rPr>
        <w:t xml:space="preserve"> observed at the Mbita Point field trial.</w:t>
      </w:r>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Supa India and NERICAs 6, 7, 8, 11, 12, 13, 14, 16 and 18 showed a </w:t>
      </w:r>
      <w:r w:rsidRPr="00FE776A">
        <w:rPr>
          <w:rFonts w:ascii="Times New Roman" w:eastAsia="SimSun" w:hAnsi="Times New Roman"/>
          <w:i/>
          <w:sz w:val="24"/>
          <w:szCs w:val="24"/>
        </w:rPr>
        <w:t>NSmax</w:t>
      </w:r>
      <w:r w:rsidRPr="00FE776A">
        <w:rPr>
          <w:rFonts w:ascii="Times New Roman" w:eastAsia="SimSun" w:hAnsi="Times New Roman"/>
          <w:sz w:val="24"/>
          <w:szCs w:val="24"/>
        </w:rPr>
        <w:t xml:space="preserve"> of between 10 and 25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plants per sub-plot under natural infestation and between 25 to 85 </w:t>
      </w:r>
      <w:r w:rsidRPr="00FE776A">
        <w:rPr>
          <w:rFonts w:ascii="Times New Roman" w:eastAsia="SimSun" w:hAnsi="Times New Roman"/>
          <w:i/>
          <w:sz w:val="24"/>
          <w:szCs w:val="24"/>
        </w:rPr>
        <w:t xml:space="preserve">S. asiatica </w:t>
      </w:r>
      <w:r w:rsidRPr="00FE776A">
        <w:rPr>
          <w:rFonts w:ascii="Times New Roman" w:eastAsia="SimSun" w:hAnsi="Times New Roman"/>
          <w:sz w:val="24"/>
          <w:szCs w:val="24"/>
        </w:rPr>
        <w:t>plants</w:t>
      </w:r>
      <w:r w:rsidRPr="00FE776A">
        <w:rPr>
          <w:rFonts w:ascii="Times New Roman" w:eastAsia="SimSun" w:hAnsi="Times New Roman"/>
          <w:i/>
          <w:sz w:val="24"/>
          <w:szCs w:val="24"/>
        </w:rPr>
        <w:t xml:space="preserve"> </w:t>
      </w:r>
      <w:r w:rsidRPr="00FE776A">
        <w:rPr>
          <w:rFonts w:ascii="Times New Roman" w:eastAsia="SimSun" w:hAnsi="Times New Roman"/>
          <w:sz w:val="24"/>
          <w:szCs w:val="24"/>
        </w:rPr>
        <w:t>under artificial infestation and are categorized as relatively susceptible (Fig 3.5a</w:t>
      </w:r>
      <w:r>
        <w:rPr>
          <w:rFonts w:ascii="Times New Roman" w:eastAsia="SimSun" w:hAnsi="Times New Roman"/>
          <w:sz w:val="24"/>
          <w:szCs w:val="24"/>
        </w:rPr>
        <w:t xml:space="preserve"> and 3.5</w:t>
      </w:r>
      <w:r w:rsidRPr="00FE776A">
        <w:rPr>
          <w:rFonts w:ascii="Times New Roman" w:eastAsia="SimSun" w:hAnsi="Times New Roman"/>
          <w:sz w:val="24"/>
          <w:szCs w:val="24"/>
        </w:rPr>
        <w:t xml:space="preserve">b). By contrast NERICAs 1, 2, 5, 10, 17, WAB181-18 and WAB56-50 were among the most resistant cultivars under both infestation levels with an </w:t>
      </w:r>
      <w:r w:rsidRPr="00FE776A">
        <w:rPr>
          <w:rFonts w:ascii="Times New Roman" w:eastAsia="SimSun" w:hAnsi="Times New Roman"/>
          <w:i/>
          <w:sz w:val="24"/>
          <w:szCs w:val="24"/>
        </w:rPr>
        <w:t>NSmax</w:t>
      </w:r>
      <w:r w:rsidRPr="00FE776A">
        <w:rPr>
          <w:rFonts w:ascii="Times New Roman" w:eastAsia="SimSun" w:hAnsi="Times New Roman"/>
          <w:sz w:val="24"/>
          <w:szCs w:val="24"/>
        </w:rPr>
        <w:t xml:space="preserve"> </w:t>
      </w:r>
      <w:r>
        <w:rPr>
          <w:rFonts w:ascii="Times New Roman" w:eastAsia="SimSun" w:hAnsi="Times New Roman"/>
          <w:sz w:val="24"/>
          <w:szCs w:val="24"/>
        </w:rPr>
        <w:t>varying</w:t>
      </w:r>
      <w:r w:rsidRPr="00FE776A">
        <w:rPr>
          <w:rFonts w:ascii="Times New Roman" w:eastAsia="SimSun" w:hAnsi="Times New Roman"/>
          <w:sz w:val="24"/>
          <w:szCs w:val="24"/>
        </w:rPr>
        <w:t xml:space="preserve"> between 2 and 14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plants per sub-plot. Some cultivars, e.g. NERICAs 6, 11, 12, 15 and 16, WAB56-104 and CG14 showed different ranking positions under natural and artificial infestation levels (Fig 3.5a</w:t>
      </w:r>
      <w:r>
        <w:rPr>
          <w:rFonts w:ascii="Times New Roman" w:eastAsia="SimSun" w:hAnsi="Times New Roman"/>
          <w:sz w:val="24"/>
          <w:szCs w:val="24"/>
        </w:rPr>
        <w:t xml:space="preserve"> and 3.5</w:t>
      </w:r>
      <w:r w:rsidRPr="00FE776A">
        <w:rPr>
          <w:rFonts w:ascii="Times New Roman" w:eastAsia="SimSun" w:hAnsi="Times New Roman"/>
          <w:sz w:val="24"/>
          <w:szCs w:val="24"/>
        </w:rPr>
        <w:t xml:space="preserve">b). Again there was a good correlation between the average maximum numbers of emerged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plants and their biomass </w:t>
      </w:r>
      <w:r>
        <w:rPr>
          <w:rFonts w:ascii="Times New Roman" w:eastAsia="SimSun" w:hAnsi="Times New Roman"/>
          <w:sz w:val="24"/>
          <w:szCs w:val="24"/>
        </w:rPr>
        <w:t xml:space="preserve">dry weight </w:t>
      </w:r>
      <w:r w:rsidRPr="00FE776A">
        <w:rPr>
          <w:rFonts w:ascii="Times New Roman" w:eastAsia="SimSun" w:hAnsi="Times New Roman"/>
          <w:sz w:val="24"/>
          <w:szCs w:val="24"/>
        </w:rPr>
        <w:t>at harvest for the different rice cultivars under both infestation levels and across seasons (Fig 3.8).</w:t>
      </w:r>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The most resistant cultivars across sites/</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species and seasons were NERICAs 1, 2, 3, 5, 10 and 17 and the most susceptible were NERICAs 7, 8, 11, 14 and 18. Some cultivars showed different responses to Sh-Mbita and Sa-Kyela. For example, Supa India, CG14, and NERICAs 12 and 13 showed good resistance to Sh-Mbita but were among the more susceptible cultivars to Sa-Kyela. In contrast, NERICA 15, WAB56-50 and IAC165 were susceptible to the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ecotype from Mbita Point but showed good resistance to the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ecotype from Kyela.</w:t>
      </w:r>
    </w:p>
    <w:p w:rsidR="00591F98" w:rsidRPr="00FE776A" w:rsidRDefault="00591F98" w:rsidP="00591F98">
      <w:pPr>
        <w:spacing w:before="120" w:after="0" w:line="360" w:lineRule="auto"/>
        <w:ind w:firstLine="360"/>
        <w:jc w:val="both"/>
        <w:rPr>
          <w:rFonts w:ascii="Times New Roman" w:eastAsia="SimSun" w:hAnsi="Times New Roman"/>
          <w:sz w:val="24"/>
          <w:szCs w:val="24"/>
        </w:rPr>
      </w:pPr>
    </w:p>
    <w:p w:rsidR="00591F98" w:rsidRPr="00FE776A" w:rsidRDefault="00591F98" w:rsidP="00BD3CE4">
      <w:pPr>
        <w:keepNext/>
        <w:keepLines/>
        <w:numPr>
          <w:ilvl w:val="0"/>
          <w:numId w:val="13"/>
        </w:numPr>
        <w:spacing w:before="120" w:after="0" w:line="360" w:lineRule="auto"/>
        <w:ind w:left="567" w:hanging="567"/>
        <w:jc w:val="both"/>
        <w:outlineLvl w:val="2"/>
        <w:rPr>
          <w:rFonts w:ascii="Times New Roman" w:eastAsia="SimSun" w:hAnsi="Times New Roman"/>
          <w:b/>
          <w:sz w:val="24"/>
          <w:szCs w:val="24"/>
        </w:rPr>
      </w:pPr>
      <w:bookmarkStart w:id="40" w:name="_Toc325313025"/>
      <w:r w:rsidRPr="00FE776A">
        <w:rPr>
          <w:rFonts w:ascii="Times New Roman" w:eastAsia="SimSun" w:hAnsi="Times New Roman"/>
          <w:b/>
          <w:sz w:val="24"/>
          <w:szCs w:val="24"/>
        </w:rPr>
        <w:t xml:space="preserve">How resistant are selected NERICA and other rice cultivars to the two field ecotypes of </w:t>
      </w:r>
      <w:r w:rsidRPr="00FE776A">
        <w:rPr>
          <w:rFonts w:ascii="Times New Roman" w:eastAsia="SimSun" w:hAnsi="Times New Roman"/>
          <w:b/>
          <w:i/>
          <w:sz w:val="24"/>
          <w:szCs w:val="24"/>
        </w:rPr>
        <w:t>Striga hermonthica</w:t>
      </w:r>
      <w:r w:rsidRPr="00FE776A">
        <w:rPr>
          <w:rFonts w:ascii="Times New Roman" w:eastAsia="SimSun" w:hAnsi="Times New Roman"/>
          <w:b/>
          <w:sz w:val="24"/>
          <w:szCs w:val="24"/>
        </w:rPr>
        <w:t xml:space="preserve"> (Sh-Mbita) and </w:t>
      </w:r>
      <w:r w:rsidRPr="00FE776A">
        <w:rPr>
          <w:rFonts w:ascii="Times New Roman" w:eastAsia="SimSun" w:hAnsi="Times New Roman"/>
          <w:b/>
          <w:i/>
          <w:sz w:val="24"/>
          <w:szCs w:val="24"/>
        </w:rPr>
        <w:t>S. asiatica</w:t>
      </w:r>
      <w:r w:rsidRPr="00FE776A">
        <w:rPr>
          <w:rFonts w:ascii="Times New Roman" w:eastAsia="SimSun" w:hAnsi="Times New Roman"/>
          <w:b/>
          <w:sz w:val="24"/>
          <w:szCs w:val="24"/>
        </w:rPr>
        <w:t xml:space="preserve"> (Sa-Kyela) under controlled conditions?</w:t>
      </w:r>
      <w:bookmarkEnd w:id="40"/>
    </w:p>
    <w:p w:rsidR="00591F98"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In order to determine whether the resistance of some of the NERICA cultivars, their parents, the local cultivar (Supa India) and the susceptible cultivar (IAC165) were altered by environmental conditions in the field</w:t>
      </w:r>
      <w:r>
        <w:rPr>
          <w:rFonts w:ascii="Times New Roman" w:eastAsia="SimSun" w:hAnsi="Times New Roman"/>
          <w:sz w:val="24"/>
          <w:szCs w:val="24"/>
        </w:rPr>
        <w:t>,</w:t>
      </w:r>
      <w:r w:rsidRPr="00FE776A">
        <w:rPr>
          <w:rFonts w:ascii="Times New Roman" w:eastAsia="SimSun" w:hAnsi="Times New Roman"/>
          <w:sz w:val="24"/>
          <w:szCs w:val="24"/>
        </w:rPr>
        <w:t xml:space="preserve"> an experiment was carried out under controlled environmental conditions in the laboratory to determine their susceptibility to the ecotypes of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(Sh-Mbita) and S</w:t>
      </w:r>
      <w:r w:rsidRPr="00FE776A">
        <w:rPr>
          <w:rFonts w:ascii="Times New Roman" w:eastAsia="SimSun" w:hAnsi="Times New Roman"/>
          <w:i/>
          <w:sz w:val="24"/>
          <w:szCs w:val="24"/>
        </w:rPr>
        <w:t xml:space="preserve">. asiatica </w:t>
      </w:r>
      <w:r w:rsidRPr="00FE776A">
        <w:rPr>
          <w:rFonts w:ascii="Times New Roman" w:eastAsia="SimSun" w:hAnsi="Times New Roman"/>
          <w:sz w:val="24"/>
          <w:szCs w:val="24"/>
        </w:rPr>
        <w:t>(Sh-Kyela).</w:t>
      </w:r>
    </w:p>
    <w:p w:rsidR="00EC3167" w:rsidRDefault="00EC3167" w:rsidP="00591F98">
      <w:pPr>
        <w:spacing w:before="120" w:after="0" w:line="360" w:lineRule="auto"/>
        <w:ind w:firstLine="360"/>
        <w:jc w:val="both"/>
        <w:rPr>
          <w:rFonts w:ascii="Times New Roman" w:eastAsia="SimSun" w:hAnsi="Times New Roman"/>
          <w:sz w:val="24"/>
          <w:szCs w:val="24"/>
        </w:rPr>
      </w:pPr>
    </w:p>
    <w:p w:rsidR="00591F98" w:rsidRDefault="00591F98" w:rsidP="00EE6482">
      <w:pPr>
        <w:spacing w:before="120" w:after="0" w:line="360" w:lineRule="auto"/>
        <w:jc w:val="both"/>
        <w:rPr>
          <w:rFonts w:ascii="Times New Roman" w:eastAsia="SimSun" w:hAnsi="Times New Roman"/>
          <w:sz w:val="24"/>
          <w:szCs w:val="24"/>
        </w:rPr>
      </w:pPr>
    </w:p>
    <w:tbl>
      <w:tblPr>
        <w:tblStyle w:val="TableGrid"/>
        <w:tblW w:w="8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tblGrid>
      <w:tr w:rsidR="00591F98" w:rsidTr="00800A7E">
        <w:trPr>
          <w:trHeight w:val="10966"/>
        </w:trPr>
        <w:tc>
          <w:tcPr>
            <w:tcW w:w="8881" w:type="dxa"/>
          </w:tcPr>
          <w:p w:rsidR="00591F98" w:rsidRDefault="00591F98" w:rsidP="00774D0A">
            <w:r>
              <w:rPr>
                <w:noProof/>
                <w:lang w:eastAsia="en-GB"/>
              </w:rPr>
              <w:drawing>
                <wp:inline distT="0" distB="0" distL="0" distR="0" wp14:anchorId="6C405764" wp14:editId="7B65870B">
                  <wp:extent cx="5530997" cy="6638925"/>
                  <wp:effectExtent l="0" t="0" r="0" b="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srcRect/>
                          <a:stretch>
                            <a:fillRect/>
                          </a:stretch>
                        </pic:blipFill>
                        <pic:spPr bwMode="auto">
                          <a:xfrm>
                            <a:off x="0" y="0"/>
                            <a:ext cx="5537372" cy="6646577"/>
                          </a:xfrm>
                          <a:prstGeom prst="rect">
                            <a:avLst/>
                          </a:prstGeom>
                          <a:noFill/>
                          <a:ln w="9525">
                            <a:noFill/>
                            <a:miter lim="800000"/>
                            <a:headEnd/>
                            <a:tailEnd/>
                          </a:ln>
                        </pic:spPr>
                      </pic:pic>
                    </a:graphicData>
                  </a:graphic>
                </wp:inline>
              </w:drawing>
            </w:r>
          </w:p>
        </w:tc>
      </w:tr>
    </w:tbl>
    <w:p w:rsidR="00591F98" w:rsidRPr="00690E12" w:rsidRDefault="00591F98" w:rsidP="00591F98">
      <w:pPr>
        <w:spacing w:line="360" w:lineRule="auto"/>
        <w:jc w:val="both"/>
        <w:rPr>
          <w:rFonts w:ascii="Times New Roman" w:hAnsi="Times New Roman"/>
          <w:sz w:val="24"/>
          <w:szCs w:val="24"/>
        </w:rPr>
      </w:pPr>
      <w:r w:rsidRPr="00690E12">
        <w:rPr>
          <w:rFonts w:ascii="Times New Roman" w:hAnsi="Times New Roman"/>
          <w:sz w:val="24"/>
          <w:szCs w:val="24"/>
        </w:rPr>
        <w:t xml:space="preserve">Figure 3.8 Relationship between </w:t>
      </w:r>
      <w:r>
        <w:rPr>
          <w:rFonts w:ascii="Times New Roman" w:hAnsi="Times New Roman"/>
          <w:sz w:val="24"/>
          <w:szCs w:val="24"/>
        </w:rPr>
        <w:t xml:space="preserve">the biomass and </w:t>
      </w:r>
      <w:r w:rsidRPr="00690E12">
        <w:rPr>
          <w:rFonts w:ascii="Times New Roman" w:hAnsi="Times New Roman"/>
          <w:sz w:val="24"/>
          <w:szCs w:val="24"/>
        </w:rPr>
        <w:t xml:space="preserve">number of </w:t>
      </w:r>
      <w:r w:rsidRPr="00690E12">
        <w:rPr>
          <w:rFonts w:ascii="Times New Roman" w:hAnsi="Times New Roman"/>
          <w:i/>
          <w:sz w:val="24"/>
          <w:szCs w:val="24"/>
        </w:rPr>
        <w:t>Striga</w:t>
      </w:r>
      <w:r w:rsidRPr="00690E12">
        <w:rPr>
          <w:rFonts w:ascii="Times New Roman" w:hAnsi="Times New Roman"/>
          <w:sz w:val="24"/>
          <w:szCs w:val="24"/>
        </w:rPr>
        <w:t xml:space="preserve"> </w:t>
      </w:r>
      <w:r w:rsidRPr="00690E12">
        <w:rPr>
          <w:rFonts w:ascii="Times New Roman" w:hAnsi="Times New Roman"/>
          <w:i/>
          <w:sz w:val="24"/>
          <w:szCs w:val="24"/>
        </w:rPr>
        <w:t>asiatica</w:t>
      </w:r>
      <w:r>
        <w:rPr>
          <w:rFonts w:ascii="Times New Roman" w:hAnsi="Times New Roman"/>
          <w:sz w:val="24"/>
          <w:szCs w:val="24"/>
        </w:rPr>
        <w:t xml:space="preserve"> plants </w:t>
      </w:r>
      <w:r w:rsidRPr="00690E12">
        <w:rPr>
          <w:rFonts w:ascii="Times New Roman" w:hAnsi="Times New Roman"/>
          <w:sz w:val="24"/>
          <w:szCs w:val="24"/>
        </w:rPr>
        <w:t>per cultivar</w:t>
      </w:r>
      <w:r>
        <w:rPr>
          <w:rFonts w:ascii="Times New Roman" w:hAnsi="Times New Roman"/>
          <w:sz w:val="24"/>
          <w:szCs w:val="24"/>
        </w:rPr>
        <w:t xml:space="preserve"> at harvest </w:t>
      </w:r>
      <w:r w:rsidRPr="00690E12">
        <w:rPr>
          <w:rFonts w:ascii="Times New Roman" w:hAnsi="Times New Roman"/>
          <w:sz w:val="24"/>
          <w:szCs w:val="24"/>
        </w:rPr>
        <w:t xml:space="preserve">in 2010 and 2011 in the Kyela field trials under natural (a and b) and artificial (c and d) </w:t>
      </w:r>
      <w:r w:rsidRPr="00690E12">
        <w:rPr>
          <w:rFonts w:ascii="Times New Roman" w:hAnsi="Times New Roman"/>
          <w:i/>
          <w:sz w:val="24"/>
          <w:szCs w:val="24"/>
        </w:rPr>
        <w:t>S. asiatica</w:t>
      </w:r>
      <w:r w:rsidRPr="00690E12">
        <w:rPr>
          <w:rFonts w:ascii="Times New Roman" w:hAnsi="Times New Roman"/>
          <w:sz w:val="24"/>
          <w:szCs w:val="24"/>
        </w:rPr>
        <w:t xml:space="preserve"> infestation levels. Data are presented</w:t>
      </w:r>
      <w:r>
        <w:rPr>
          <w:rFonts w:ascii="Times New Roman" w:hAnsi="Times New Roman"/>
          <w:sz w:val="24"/>
          <w:szCs w:val="24"/>
        </w:rPr>
        <w:t xml:space="preserve"> as means ± SE of 4 replicates. </w:t>
      </w:r>
      <w:r w:rsidRPr="00690E12">
        <w:rPr>
          <w:rFonts w:ascii="Times New Roman" w:hAnsi="Times New Roman"/>
          <w:sz w:val="24"/>
          <w:szCs w:val="24"/>
        </w:rPr>
        <w:t>Dashed lines represent lines of best fit (Regression analysis).</w:t>
      </w:r>
    </w:p>
    <w:p w:rsidR="00591F98" w:rsidRPr="00FE776A" w:rsidRDefault="00591F98" w:rsidP="00EE6482">
      <w:pPr>
        <w:spacing w:before="120" w:after="0" w:line="360" w:lineRule="auto"/>
        <w:jc w:val="both"/>
        <w:rPr>
          <w:rFonts w:ascii="Times New Roman" w:eastAsia="SimSun" w:hAnsi="Times New Roman"/>
          <w:sz w:val="24"/>
          <w:szCs w:val="24"/>
        </w:rPr>
      </w:pPr>
    </w:p>
    <w:p w:rsidR="002542D2" w:rsidRDefault="0043432E" w:rsidP="002542D2">
      <w:pPr>
        <w:spacing w:before="120" w:after="0" w:line="360" w:lineRule="auto"/>
        <w:jc w:val="both"/>
        <w:rPr>
          <w:rFonts w:ascii="Times New Roman" w:eastAsia="SimSun" w:hAnsi="Times New Roman"/>
          <w:sz w:val="24"/>
          <w:szCs w:val="24"/>
        </w:rPr>
      </w:pPr>
      <w:r w:rsidRPr="00FE776A">
        <w:rPr>
          <w:rFonts w:ascii="Times New Roman" w:eastAsia="SimSun" w:hAnsi="Times New Roman"/>
          <w:sz w:val="24"/>
          <w:szCs w:val="24"/>
        </w:rPr>
        <w:lastRenderedPageBreak/>
        <w:t>In addition</w:t>
      </w:r>
      <w:r>
        <w:rPr>
          <w:rFonts w:ascii="Times New Roman" w:eastAsia="SimSun" w:hAnsi="Times New Roman"/>
          <w:sz w:val="24"/>
          <w:szCs w:val="24"/>
        </w:rPr>
        <w:t>,</w:t>
      </w:r>
      <w:r w:rsidRPr="00FE776A">
        <w:rPr>
          <w:rFonts w:ascii="Times New Roman" w:eastAsia="SimSun" w:hAnsi="Times New Roman"/>
          <w:sz w:val="24"/>
          <w:szCs w:val="24"/>
        </w:rPr>
        <w:t xml:space="preserve"> the </w:t>
      </w:r>
      <w:r w:rsidR="002542D2" w:rsidRPr="00FE776A">
        <w:rPr>
          <w:rFonts w:ascii="Times New Roman" w:eastAsia="SimSun" w:hAnsi="Times New Roman"/>
          <w:sz w:val="24"/>
          <w:szCs w:val="24"/>
        </w:rPr>
        <w:t>effect of the parasites on the host biomass (compared to uninfected plants) was also determined.</w:t>
      </w:r>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There was a significant cultivar effect on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w:t>
      </w:r>
      <w:r w:rsidRPr="00FE776A">
        <w:rPr>
          <w:rFonts w:ascii="Times New Roman" w:eastAsia="SimSun" w:hAnsi="Times New Roman"/>
          <w:i/>
          <w:sz w:val="24"/>
          <w:szCs w:val="24"/>
        </w:rPr>
        <w:t>hermonthica</w:t>
      </w:r>
      <w:r w:rsidRPr="00FE776A">
        <w:rPr>
          <w:rFonts w:ascii="Times New Roman" w:eastAsia="SimSun" w:hAnsi="Times New Roman"/>
          <w:sz w:val="24"/>
          <w:szCs w:val="24"/>
        </w:rPr>
        <w:t xml:space="preserve"> (Sh-Mbita) infection levels (</w:t>
      </w:r>
      <w:r w:rsidRPr="00FE776A">
        <w:rPr>
          <w:rFonts w:ascii="Times New Roman" w:eastAsia="SimSun" w:hAnsi="Times New Roman"/>
          <w:i/>
          <w:sz w:val="24"/>
          <w:szCs w:val="24"/>
        </w:rPr>
        <w:t xml:space="preserve">F </w:t>
      </w:r>
      <w:r w:rsidRPr="00FE776A">
        <w:rPr>
          <w:rFonts w:ascii="Times New Roman" w:eastAsia="SimSun" w:hAnsi="Times New Roman"/>
          <w:sz w:val="24"/>
          <w:szCs w:val="24"/>
        </w:rPr>
        <w:t xml:space="preserve">= 57.09, </w:t>
      </w:r>
      <w:r w:rsidRPr="00FE776A">
        <w:rPr>
          <w:rFonts w:ascii="Times New Roman" w:eastAsia="SimSun" w:hAnsi="Times New Roman"/>
          <w:i/>
          <w:sz w:val="24"/>
          <w:szCs w:val="24"/>
        </w:rPr>
        <w:t>df</w:t>
      </w:r>
      <w:r w:rsidRPr="00FE776A">
        <w:rPr>
          <w:rFonts w:ascii="Times New Roman" w:eastAsia="SimSun" w:hAnsi="Times New Roman"/>
          <w:sz w:val="24"/>
          <w:szCs w:val="24"/>
        </w:rPr>
        <w:t xml:space="preserve"> = 10, </w:t>
      </w:r>
      <w:r w:rsidRPr="00FE776A">
        <w:rPr>
          <w:rFonts w:ascii="Times New Roman" w:eastAsia="SimSun" w:hAnsi="Times New Roman"/>
          <w:i/>
          <w:sz w:val="24"/>
          <w:szCs w:val="24"/>
        </w:rPr>
        <w:t>P</w:t>
      </w:r>
      <w:r w:rsidRPr="00FE776A">
        <w:rPr>
          <w:rFonts w:ascii="Times New Roman" w:eastAsia="SimSun" w:hAnsi="Times New Roman"/>
          <w:sz w:val="24"/>
          <w:szCs w:val="24"/>
        </w:rPr>
        <w:t xml:space="preserve"> = 0.001) with WAB181-18, WAB56-50, CG14, Supa India and NERICA 1, 10 and 17 exhibiting good resistance (Fig 3.9a). The most resistant cultivars had few successful attachments resulting in low parasite biomass on the roots (Fig 3.10a). IAC165, WAB56-104 and NERICA 7 and 9 were </w:t>
      </w:r>
      <w:r>
        <w:rPr>
          <w:rFonts w:ascii="Times New Roman" w:eastAsia="SimSun" w:hAnsi="Times New Roman"/>
          <w:sz w:val="24"/>
          <w:szCs w:val="24"/>
        </w:rPr>
        <w:t>highly</w:t>
      </w:r>
      <w:r w:rsidRPr="00FE776A">
        <w:rPr>
          <w:rFonts w:ascii="Times New Roman" w:eastAsia="SimSun" w:hAnsi="Times New Roman"/>
          <w:sz w:val="24"/>
          <w:szCs w:val="24"/>
        </w:rPr>
        <w:t xml:space="preserve"> susceptible with a large number of attachments and high parasite biomass (Fig 3.9</w:t>
      </w:r>
      <w:r>
        <w:rPr>
          <w:rFonts w:ascii="Times New Roman" w:eastAsia="SimSun" w:hAnsi="Times New Roman"/>
          <w:sz w:val="24"/>
          <w:szCs w:val="24"/>
        </w:rPr>
        <w:t>a and</w:t>
      </w:r>
      <w:r w:rsidRPr="00FE776A">
        <w:rPr>
          <w:rFonts w:ascii="Times New Roman" w:eastAsia="SimSun" w:hAnsi="Times New Roman"/>
          <w:sz w:val="24"/>
          <w:szCs w:val="24"/>
        </w:rPr>
        <w:t xml:space="preserve"> 3.10a). The resistance response of these cultivars in the lab largely matched their response in the field. The exception was WAB56-50 that was characterised as susceptible in the field but showed good post-attachment resistance in laboratory studies.</w:t>
      </w:r>
    </w:p>
    <w:p w:rsidR="00591F98" w:rsidRPr="00FE776A" w:rsidRDefault="00591F98" w:rsidP="00591F98">
      <w:pPr>
        <w:spacing w:before="120" w:after="0" w:line="360" w:lineRule="auto"/>
        <w:ind w:firstLine="360"/>
        <w:jc w:val="both"/>
        <w:rPr>
          <w:rFonts w:ascii="Times New Roman" w:eastAsia="Times New Roman" w:hAnsi="Times New Roman"/>
          <w:sz w:val="24"/>
          <w:szCs w:val="24"/>
        </w:rPr>
      </w:pPr>
      <w:r w:rsidRPr="00FE776A">
        <w:rPr>
          <w:rFonts w:ascii="Times New Roman" w:eastAsia="SimSun" w:hAnsi="Times New Roman"/>
          <w:sz w:val="24"/>
          <w:szCs w:val="24"/>
        </w:rPr>
        <w:t>Again there was a significant cultivar effect on infection levels of Sa-Kyela (</w:t>
      </w:r>
      <w:r w:rsidRPr="00FE776A">
        <w:rPr>
          <w:rFonts w:ascii="Times New Roman" w:eastAsia="Times New Roman" w:hAnsi="Times New Roman"/>
          <w:i/>
          <w:iCs/>
          <w:sz w:val="24"/>
          <w:szCs w:val="24"/>
        </w:rPr>
        <w:t xml:space="preserve">F </w:t>
      </w:r>
      <w:r w:rsidRPr="00FE776A">
        <w:rPr>
          <w:rFonts w:ascii="Times New Roman" w:eastAsia="Times New Roman" w:hAnsi="Times New Roman"/>
          <w:sz w:val="24"/>
          <w:szCs w:val="24"/>
        </w:rPr>
        <w:t xml:space="preserve">= 10.98, </w:t>
      </w:r>
      <w:r w:rsidRPr="00FE776A">
        <w:rPr>
          <w:rFonts w:ascii="Times New Roman" w:eastAsia="Times New Roman" w:hAnsi="Times New Roman"/>
          <w:i/>
          <w:iCs/>
          <w:sz w:val="24"/>
          <w:szCs w:val="24"/>
        </w:rPr>
        <w:t xml:space="preserve">df </w:t>
      </w:r>
      <w:r w:rsidRPr="00FE776A">
        <w:rPr>
          <w:rFonts w:ascii="Times New Roman" w:eastAsia="Times New Roman" w:hAnsi="Times New Roman"/>
          <w:sz w:val="24"/>
          <w:szCs w:val="24"/>
        </w:rPr>
        <w:t xml:space="preserve">= 10, </w:t>
      </w:r>
      <w:r w:rsidRPr="00FE776A">
        <w:rPr>
          <w:rFonts w:ascii="Times New Roman" w:eastAsia="Times New Roman" w:hAnsi="Times New Roman"/>
          <w:i/>
          <w:iCs/>
          <w:sz w:val="24"/>
          <w:szCs w:val="24"/>
        </w:rPr>
        <w:t>P</w:t>
      </w:r>
      <w:r w:rsidRPr="00FE776A">
        <w:rPr>
          <w:rFonts w:ascii="Times New Roman" w:eastAsia="Times New Roman" w:hAnsi="Times New Roman"/>
          <w:sz w:val="24"/>
          <w:szCs w:val="24"/>
        </w:rPr>
        <w:t xml:space="preserve"> = 0.001). The most resistant cultivars were CG14, WAB181-18 and NERICAs 10 and 17 supporting few attachments and low </w:t>
      </w:r>
      <w:r w:rsidRPr="00FE776A">
        <w:rPr>
          <w:rFonts w:ascii="Times New Roman" w:eastAsia="Times New Roman" w:hAnsi="Times New Roman"/>
          <w:i/>
          <w:sz w:val="24"/>
          <w:szCs w:val="24"/>
        </w:rPr>
        <w:t>Striga</w:t>
      </w:r>
      <w:r w:rsidRPr="00FE776A">
        <w:rPr>
          <w:rFonts w:ascii="Times New Roman" w:eastAsia="Times New Roman" w:hAnsi="Times New Roman"/>
          <w:sz w:val="24"/>
          <w:szCs w:val="24"/>
        </w:rPr>
        <w:t xml:space="preserve"> biomass (Fig 3.9b and</w:t>
      </w:r>
      <w:r>
        <w:rPr>
          <w:rFonts w:ascii="Times New Roman" w:eastAsia="Times New Roman" w:hAnsi="Times New Roman"/>
          <w:sz w:val="24"/>
          <w:szCs w:val="24"/>
        </w:rPr>
        <w:t xml:space="preserve"> </w:t>
      </w:r>
      <w:r w:rsidRPr="00FE776A">
        <w:rPr>
          <w:rFonts w:ascii="Times New Roman" w:eastAsia="Times New Roman" w:hAnsi="Times New Roman"/>
          <w:sz w:val="24"/>
          <w:szCs w:val="24"/>
        </w:rPr>
        <w:t xml:space="preserve">3.10b) whilst the most susceptible were NERICA 7, WAB56-104, WAB56-50 and IAC165, supporting the largest number and biomass of parasites on their roots (Fig 3.10b). Again, there was good correlation between the field and laboratory studies with respect to the resistance ranking of the cultivars to Sa-Kyela although there were also some differences. For example, IAC165 was not infected by Sa-Kyela to any great extent in the field but was one of the most susceptible cultivars in laboratory studies. In contrast, Supa India was very susceptible in the field, but did not support many attachments in the laboratory study. As observed in the field study, Sa-Kyela showed a different pattern of virulence on some of the NERICA cultivars compared to Sh-Mbita. For example, </w:t>
      </w:r>
      <w:r w:rsidRPr="00FE776A">
        <w:rPr>
          <w:rFonts w:ascii="Times New Roman" w:eastAsia="SimSun" w:hAnsi="Times New Roman"/>
          <w:sz w:val="24"/>
          <w:szCs w:val="24"/>
        </w:rPr>
        <w:t>NERICA 9 was less susceptible to Sa-Kyela than to Sh-Mbita whereas NERICA 1 was more susceptible to Sa-Kyela than to Sh-Mbita (Fig 3.9</w:t>
      </w:r>
      <w:r>
        <w:rPr>
          <w:rFonts w:ascii="Times New Roman" w:eastAsia="SimSun" w:hAnsi="Times New Roman"/>
          <w:sz w:val="24"/>
          <w:szCs w:val="24"/>
        </w:rPr>
        <w:t xml:space="preserve">, 3.10a and </w:t>
      </w:r>
      <w:r w:rsidR="00EC3167">
        <w:rPr>
          <w:rFonts w:ascii="Times New Roman" w:eastAsia="SimSun" w:hAnsi="Times New Roman"/>
          <w:sz w:val="24"/>
          <w:szCs w:val="24"/>
        </w:rPr>
        <w:t>3.10 b).</w:t>
      </w:r>
    </w:p>
    <w:p w:rsidR="00591F98"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With both Sh-Mbita and Sa-Kyela, there was a negative linear relationship between the percentage biomass of infected host-plants compared to </w:t>
      </w:r>
      <w:r>
        <w:rPr>
          <w:rFonts w:ascii="Times New Roman" w:eastAsia="SimSun" w:hAnsi="Times New Roman"/>
          <w:sz w:val="24"/>
          <w:szCs w:val="24"/>
        </w:rPr>
        <w:t>un</w:t>
      </w:r>
      <w:r w:rsidRPr="00FE776A">
        <w:rPr>
          <w:rFonts w:ascii="Times New Roman" w:eastAsia="SimSun" w:hAnsi="Times New Roman"/>
          <w:sz w:val="24"/>
          <w:szCs w:val="24"/>
        </w:rPr>
        <w:t>infected control plants and the amount of parasite biomass on the roots (Fig 3.11</w:t>
      </w:r>
      <w:r>
        <w:rPr>
          <w:rFonts w:ascii="Times New Roman" w:eastAsia="SimSun" w:hAnsi="Times New Roman"/>
          <w:sz w:val="24"/>
          <w:szCs w:val="24"/>
        </w:rPr>
        <w:t>a and 3.11</w:t>
      </w:r>
      <w:r w:rsidRPr="00FE776A">
        <w:rPr>
          <w:rFonts w:ascii="Times New Roman" w:eastAsia="SimSun" w:hAnsi="Times New Roman"/>
          <w:sz w:val="24"/>
          <w:szCs w:val="24"/>
        </w:rPr>
        <w:t>b). The most resistant cultivars (NERICAs 17, 10 and 1) showed only small (10 to 25%) reductions in biomass compared with the uninfected controls whereas the most susceptible cultivars</w:t>
      </w:r>
      <w:r>
        <w:rPr>
          <w:rFonts w:ascii="Times New Roman" w:eastAsia="SimSun" w:hAnsi="Times New Roman"/>
          <w:sz w:val="24"/>
          <w:szCs w:val="24"/>
        </w:rPr>
        <w:t xml:space="preserve"> (</w:t>
      </w:r>
      <w:r w:rsidRPr="00FE776A">
        <w:rPr>
          <w:rFonts w:ascii="Times New Roman" w:eastAsia="SimSun" w:hAnsi="Times New Roman"/>
          <w:sz w:val="24"/>
          <w:szCs w:val="24"/>
        </w:rPr>
        <w:t>NERICAs 9, 7, WAB56-104 and IAC165</w:t>
      </w:r>
      <w:r>
        <w:rPr>
          <w:rFonts w:ascii="Times New Roman" w:eastAsia="SimSun" w:hAnsi="Times New Roman"/>
          <w:sz w:val="24"/>
          <w:szCs w:val="24"/>
        </w:rPr>
        <w:t>)</w:t>
      </w:r>
      <w:r w:rsidRPr="00FE776A">
        <w:rPr>
          <w:rFonts w:ascii="Times New Roman" w:eastAsia="SimSun" w:hAnsi="Times New Roman"/>
          <w:sz w:val="24"/>
          <w:szCs w:val="24"/>
        </w:rPr>
        <w:t xml:space="preserve"> all lost 50 to 65% of their biomass compared to their respective control plants when infected with either Sh-Mbita or Sa-Kyela (Fig 3.11a</w:t>
      </w:r>
      <w:r>
        <w:rPr>
          <w:rFonts w:ascii="Times New Roman" w:eastAsia="SimSun" w:hAnsi="Times New Roman"/>
          <w:sz w:val="24"/>
          <w:szCs w:val="24"/>
        </w:rPr>
        <w:t xml:space="preserve"> and 3.11</w:t>
      </w:r>
      <w:r w:rsidRPr="00FE776A">
        <w:rPr>
          <w:rFonts w:ascii="Times New Roman" w:eastAsia="SimSun" w:hAnsi="Times New Roman"/>
          <w:sz w:val="24"/>
          <w:szCs w:val="24"/>
        </w:rPr>
        <w:t xml:space="preserve">b). There was also a difference in growth performance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91F98" w:rsidTr="00774D0A">
        <w:tc>
          <w:tcPr>
            <w:tcW w:w="8720" w:type="dxa"/>
          </w:tcPr>
          <w:p w:rsidR="00591F98" w:rsidRDefault="00591F98" w:rsidP="00774D0A">
            <w:pPr>
              <w:jc w:val="center"/>
            </w:pPr>
            <w:r>
              <w:rPr>
                <w:noProof/>
                <w:lang w:eastAsia="en-GB"/>
              </w:rPr>
              <w:lastRenderedPageBreak/>
              <w:drawing>
                <wp:inline distT="0" distB="0" distL="0" distR="0">
                  <wp:extent cx="4572000" cy="3627604"/>
                  <wp:effectExtent l="1905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4580986" cy="3634734"/>
                          </a:xfrm>
                          <a:prstGeom prst="rect">
                            <a:avLst/>
                          </a:prstGeom>
                          <a:noFill/>
                          <a:ln w="9525">
                            <a:noFill/>
                            <a:miter lim="800000"/>
                            <a:headEnd/>
                            <a:tailEnd/>
                          </a:ln>
                        </pic:spPr>
                      </pic:pic>
                    </a:graphicData>
                  </a:graphic>
                </wp:inline>
              </w:drawing>
            </w:r>
          </w:p>
        </w:tc>
      </w:tr>
      <w:tr w:rsidR="00591F98" w:rsidTr="00774D0A">
        <w:tc>
          <w:tcPr>
            <w:tcW w:w="8720" w:type="dxa"/>
          </w:tcPr>
          <w:p w:rsidR="00591F98" w:rsidRDefault="00591F98" w:rsidP="00774D0A">
            <w:pPr>
              <w:jc w:val="center"/>
            </w:pPr>
            <w:r>
              <w:rPr>
                <w:noProof/>
                <w:lang w:eastAsia="en-GB"/>
              </w:rPr>
              <w:drawing>
                <wp:inline distT="0" distB="0" distL="0" distR="0">
                  <wp:extent cx="4619625" cy="3672246"/>
                  <wp:effectExtent l="19050" t="0" r="9525"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srcRect/>
                          <a:stretch>
                            <a:fillRect/>
                          </a:stretch>
                        </pic:blipFill>
                        <pic:spPr bwMode="auto">
                          <a:xfrm>
                            <a:off x="0" y="0"/>
                            <a:ext cx="4625229" cy="3676701"/>
                          </a:xfrm>
                          <a:prstGeom prst="rect">
                            <a:avLst/>
                          </a:prstGeom>
                          <a:noFill/>
                          <a:ln w="9525">
                            <a:noFill/>
                            <a:miter lim="800000"/>
                            <a:headEnd/>
                            <a:tailEnd/>
                          </a:ln>
                        </pic:spPr>
                      </pic:pic>
                    </a:graphicData>
                  </a:graphic>
                </wp:inline>
              </w:drawing>
            </w:r>
          </w:p>
        </w:tc>
      </w:tr>
    </w:tbl>
    <w:p w:rsidR="00591F98" w:rsidRDefault="00591F98" w:rsidP="00591F98">
      <w:pPr>
        <w:spacing w:line="360" w:lineRule="auto"/>
        <w:jc w:val="both"/>
        <w:rPr>
          <w:rFonts w:ascii="Times New Roman" w:hAnsi="Times New Roman"/>
          <w:sz w:val="24"/>
          <w:szCs w:val="24"/>
        </w:rPr>
      </w:pPr>
      <w:r>
        <w:rPr>
          <w:rFonts w:ascii="Times New Roman" w:hAnsi="Times New Roman"/>
          <w:sz w:val="24"/>
          <w:szCs w:val="24"/>
        </w:rPr>
        <w:t>Figure 3.9</w:t>
      </w:r>
      <w:r w:rsidRPr="00690E12">
        <w:rPr>
          <w:rFonts w:ascii="Times New Roman" w:hAnsi="Times New Roman"/>
          <w:sz w:val="24"/>
          <w:szCs w:val="24"/>
        </w:rPr>
        <w:t xml:space="preserve"> </w:t>
      </w:r>
      <w:r w:rsidRPr="00AC0AE0">
        <w:rPr>
          <w:rFonts w:ascii="Times New Roman" w:hAnsi="Times New Roman"/>
          <w:i/>
          <w:sz w:val="24"/>
          <w:szCs w:val="24"/>
        </w:rPr>
        <w:t>Striga</w:t>
      </w:r>
      <w:r>
        <w:rPr>
          <w:rFonts w:ascii="Times New Roman" w:hAnsi="Times New Roman"/>
          <w:sz w:val="24"/>
          <w:szCs w:val="24"/>
        </w:rPr>
        <w:t xml:space="preserve"> biomass dry weights</w:t>
      </w:r>
      <w:r w:rsidRPr="00690E12">
        <w:rPr>
          <w:rFonts w:ascii="Times New Roman" w:hAnsi="Times New Roman"/>
          <w:sz w:val="24"/>
          <w:szCs w:val="24"/>
        </w:rPr>
        <w:t xml:space="preserve"> of selected NERICA rice cultivars and their parents to (a) </w:t>
      </w:r>
      <w:r w:rsidRPr="00690E12">
        <w:rPr>
          <w:rFonts w:ascii="Times New Roman" w:hAnsi="Times New Roman"/>
          <w:i/>
          <w:sz w:val="24"/>
          <w:szCs w:val="24"/>
        </w:rPr>
        <w:t>Striga</w:t>
      </w:r>
      <w:r w:rsidRPr="00690E12">
        <w:rPr>
          <w:rFonts w:ascii="Times New Roman" w:hAnsi="Times New Roman"/>
          <w:sz w:val="24"/>
          <w:szCs w:val="24"/>
        </w:rPr>
        <w:t xml:space="preserve"> </w:t>
      </w:r>
      <w:r w:rsidRPr="00690E12">
        <w:rPr>
          <w:rFonts w:ascii="Times New Roman" w:hAnsi="Times New Roman"/>
          <w:i/>
          <w:sz w:val="24"/>
          <w:szCs w:val="24"/>
        </w:rPr>
        <w:t>hermonthica</w:t>
      </w:r>
      <w:r w:rsidRPr="00690E12">
        <w:rPr>
          <w:rFonts w:ascii="Times New Roman" w:hAnsi="Times New Roman"/>
          <w:sz w:val="24"/>
          <w:szCs w:val="24"/>
        </w:rPr>
        <w:t xml:space="preserve"> (Sh-Mbita) and (b) </w:t>
      </w:r>
      <w:r w:rsidRPr="00690E12">
        <w:rPr>
          <w:rFonts w:ascii="Times New Roman" w:hAnsi="Times New Roman"/>
          <w:i/>
          <w:sz w:val="24"/>
          <w:szCs w:val="24"/>
        </w:rPr>
        <w:t>S. asiatica</w:t>
      </w:r>
      <w:r w:rsidRPr="00690E12">
        <w:rPr>
          <w:rFonts w:ascii="Times New Roman" w:hAnsi="Times New Roman"/>
          <w:sz w:val="24"/>
          <w:szCs w:val="24"/>
        </w:rPr>
        <w:t xml:space="preserve"> (Sa-Kyela) ecotypes collected from the two field sites at Mbita Point, Kenya and Kyela</w:t>
      </w:r>
      <w:r>
        <w:rPr>
          <w:rFonts w:ascii="Times New Roman" w:hAnsi="Times New Roman"/>
          <w:sz w:val="24"/>
          <w:szCs w:val="24"/>
        </w:rPr>
        <w:t>,</w:t>
      </w:r>
      <w:r w:rsidRPr="00690E12">
        <w:rPr>
          <w:rFonts w:ascii="Times New Roman" w:hAnsi="Times New Roman"/>
          <w:sz w:val="24"/>
          <w:szCs w:val="24"/>
        </w:rPr>
        <w:t xml:space="preserve"> Tanzania respectively. </w:t>
      </w:r>
      <w:r>
        <w:rPr>
          <w:rFonts w:ascii="Times New Roman" w:hAnsi="Times New Roman"/>
          <w:sz w:val="24"/>
          <w:szCs w:val="24"/>
        </w:rPr>
        <w:t xml:space="preserve">Rice plants were grown in rhizotrons under controlled environmental conditions. </w:t>
      </w:r>
      <w:r w:rsidRPr="00690E12">
        <w:rPr>
          <w:rFonts w:ascii="Times New Roman" w:hAnsi="Times New Roman"/>
          <w:i/>
          <w:sz w:val="24"/>
          <w:szCs w:val="24"/>
        </w:rPr>
        <w:t>Striga</w:t>
      </w:r>
      <w:r w:rsidRPr="00690E12">
        <w:rPr>
          <w:rFonts w:ascii="Times New Roman" w:hAnsi="Times New Roman"/>
          <w:sz w:val="24"/>
          <w:szCs w:val="24"/>
        </w:rPr>
        <w:t xml:space="preserve"> </w:t>
      </w:r>
      <w:r>
        <w:rPr>
          <w:rFonts w:ascii="Times New Roman" w:hAnsi="Times New Roman"/>
          <w:sz w:val="24"/>
          <w:szCs w:val="24"/>
        </w:rPr>
        <w:t xml:space="preserve">biomass </w:t>
      </w:r>
      <w:r w:rsidRPr="00690E12">
        <w:rPr>
          <w:rFonts w:ascii="Times New Roman" w:hAnsi="Times New Roman"/>
          <w:sz w:val="24"/>
          <w:szCs w:val="24"/>
        </w:rPr>
        <w:t xml:space="preserve">dry </w:t>
      </w:r>
      <w:r>
        <w:rPr>
          <w:rFonts w:ascii="Times New Roman" w:hAnsi="Times New Roman"/>
          <w:sz w:val="24"/>
          <w:szCs w:val="24"/>
        </w:rPr>
        <w:t xml:space="preserve">weight </w:t>
      </w:r>
      <w:r w:rsidRPr="00690E12">
        <w:rPr>
          <w:rFonts w:ascii="Times New Roman" w:hAnsi="Times New Roman"/>
          <w:sz w:val="24"/>
          <w:szCs w:val="24"/>
        </w:rPr>
        <w:t xml:space="preserve">was </w:t>
      </w:r>
      <w:r>
        <w:rPr>
          <w:rFonts w:ascii="Times New Roman" w:hAnsi="Times New Roman"/>
          <w:sz w:val="24"/>
          <w:szCs w:val="24"/>
        </w:rPr>
        <w:t>assessed</w:t>
      </w:r>
      <w:r w:rsidRPr="00690E12">
        <w:rPr>
          <w:rFonts w:ascii="Times New Roman" w:hAnsi="Times New Roman"/>
          <w:sz w:val="24"/>
          <w:szCs w:val="24"/>
        </w:rPr>
        <w:t xml:space="preserve"> after harvesting at 21 days after infection. Data are presented as means ± SE of 4 replicates. Means with the same letter do not differ significantly from each other (Tukey multiple comparison test, </w:t>
      </w:r>
      <w:r w:rsidRPr="00617992">
        <w:rPr>
          <w:rFonts w:ascii="Times New Roman" w:eastAsia="SimSun" w:hAnsi="Times New Roman"/>
          <w:i/>
          <w:sz w:val="24"/>
          <w:szCs w:val="24"/>
        </w:rPr>
        <w:t>P</w:t>
      </w:r>
      <w:r w:rsidRPr="00690E12">
        <w:rPr>
          <w:rFonts w:ascii="Times New Roman" w:hAnsi="Times New Roman"/>
          <w:sz w:val="24"/>
          <w:szCs w:val="24"/>
        </w:rPr>
        <w:t xml:space="preserve"> &gt; 0.05).</w:t>
      </w:r>
    </w:p>
    <w:p w:rsidR="00EC3167" w:rsidRPr="00FB678E" w:rsidRDefault="00EC3167" w:rsidP="00591F98">
      <w:pPr>
        <w:spacing w:line="360" w:lineRule="auto"/>
        <w:jc w:val="both"/>
        <w:rPr>
          <w:rFonts w:ascii="Times New Roman" w:hAnsi="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91F98" w:rsidTr="00774D0A">
        <w:tc>
          <w:tcPr>
            <w:tcW w:w="8720" w:type="dxa"/>
          </w:tcPr>
          <w:p w:rsidR="00591F98" w:rsidRDefault="00591F98" w:rsidP="00774D0A">
            <w:pPr>
              <w:jc w:val="center"/>
            </w:pPr>
            <w:r>
              <w:rPr>
                <w:noProof/>
                <w:lang w:eastAsia="en-GB"/>
              </w:rPr>
              <w:drawing>
                <wp:inline distT="0" distB="0" distL="0" distR="0">
                  <wp:extent cx="3424555" cy="5995670"/>
                  <wp:effectExtent l="19050" t="0" r="4445"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srcRect/>
                          <a:stretch>
                            <a:fillRect/>
                          </a:stretch>
                        </pic:blipFill>
                        <pic:spPr bwMode="auto">
                          <a:xfrm>
                            <a:off x="0" y="0"/>
                            <a:ext cx="3424555" cy="5995670"/>
                          </a:xfrm>
                          <a:prstGeom prst="rect">
                            <a:avLst/>
                          </a:prstGeom>
                          <a:noFill/>
                          <a:ln w="9525">
                            <a:noFill/>
                            <a:miter lim="800000"/>
                            <a:headEnd/>
                            <a:tailEnd/>
                          </a:ln>
                        </pic:spPr>
                      </pic:pic>
                    </a:graphicData>
                  </a:graphic>
                </wp:inline>
              </w:drawing>
            </w:r>
          </w:p>
          <w:p w:rsidR="00591F98" w:rsidRDefault="00591F98" w:rsidP="00774D0A"/>
        </w:tc>
      </w:tr>
    </w:tbl>
    <w:p w:rsidR="00591F98" w:rsidRDefault="00591F98" w:rsidP="00591F98">
      <w:pPr>
        <w:spacing w:line="360" w:lineRule="auto"/>
        <w:jc w:val="both"/>
        <w:rPr>
          <w:rFonts w:ascii="Times New Roman" w:hAnsi="Times New Roman"/>
          <w:sz w:val="24"/>
          <w:szCs w:val="24"/>
        </w:rPr>
      </w:pPr>
      <w:r w:rsidRPr="00690E12">
        <w:rPr>
          <w:rFonts w:ascii="Times New Roman" w:hAnsi="Times New Roman"/>
          <w:sz w:val="24"/>
          <w:szCs w:val="24"/>
        </w:rPr>
        <w:t>Figure 3.1</w:t>
      </w:r>
      <w:r>
        <w:rPr>
          <w:rFonts w:ascii="Times New Roman" w:hAnsi="Times New Roman"/>
          <w:sz w:val="24"/>
          <w:szCs w:val="24"/>
        </w:rPr>
        <w:t>0</w:t>
      </w:r>
      <w:r w:rsidRPr="00690E12">
        <w:rPr>
          <w:rFonts w:ascii="Times New Roman" w:hAnsi="Times New Roman"/>
          <w:sz w:val="24"/>
          <w:szCs w:val="24"/>
        </w:rPr>
        <w:t xml:space="preserve"> Relationship between the number and biomass </w:t>
      </w:r>
      <w:r>
        <w:rPr>
          <w:rFonts w:ascii="Times New Roman" w:hAnsi="Times New Roman"/>
          <w:sz w:val="24"/>
          <w:szCs w:val="24"/>
        </w:rPr>
        <w:t xml:space="preserve">dry weight </w:t>
      </w:r>
      <w:r w:rsidRPr="00690E12">
        <w:rPr>
          <w:rFonts w:ascii="Times New Roman" w:hAnsi="Times New Roman"/>
          <w:sz w:val="24"/>
          <w:szCs w:val="24"/>
        </w:rPr>
        <w:t xml:space="preserve">of (a) </w:t>
      </w:r>
      <w:r w:rsidRPr="00690E12">
        <w:rPr>
          <w:rFonts w:ascii="Times New Roman" w:hAnsi="Times New Roman"/>
          <w:i/>
          <w:sz w:val="24"/>
          <w:szCs w:val="24"/>
        </w:rPr>
        <w:t>Striga</w:t>
      </w:r>
      <w:r w:rsidRPr="00690E12">
        <w:rPr>
          <w:rFonts w:ascii="Times New Roman" w:hAnsi="Times New Roman"/>
          <w:sz w:val="24"/>
          <w:szCs w:val="24"/>
        </w:rPr>
        <w:t xml:space="preserve"> </w:t>
      </w:r>
      <w:r w:rsidRPr="00690E12">
        <w:rPr>
          <w:rFonts w:ascii="Times New Roman" w:hAnsi="Times New Roman"/>
          <w:i/>
          <w:sz w:val="24"/>
          <w:szCs w:val="24"/>
        </w:rPr>
        <w:t>hermonthica</w:t>
      </w:r>
      <w:r w:rsidRPr="00690E12">
        <w:rPr>
          <w:rFonts w:ascii="Times New Roman" w:hAnsi="Times New Roman"/>
          <w:sz w:val="24"/>
          <w:szCs w:val="24"/>
        </w:rPr>
        <w:t xml:space="preserve"> (Sh-Mbita) and (b) </w:t>
      </w:r>
      <w:r w:rsidRPr="00690E12">
        <w:rPr>
          <w:rFonts w:ascii="Times New Roman" w:hAnsi="Times New Roman"/>
          <w:i/>
          <w:sz w:val="24"/>
          <w:szCs w:val="24"/>
        </w:rPr>
        <w:t>S. asiatica</w:t>
      </w:r>
      <w:r w:rsidRPr="00690E12">
        <w:rPr>
          <w:rFonts w:ascii="Times New Roman" w:hAnsi="Times New Roman"/>
          <w:sz w:val="24"/>
          <w:szCs w:val="24"/>
        </w:rPr>
        <w:t xml:space="preserve"> (Sa-Kyela) individuals on the NERICA rice cultivars</w:t>
      </w:r>
      <w:r>
        <w:rPr>
          <w:rFonts w:ascii="Times New Roman" w:hAnsi="Times New Roman"/>
          <w:sz w:val="24"/>
          <w:szCs w:val="24"/>
        </w:rPr>
        <w:t xml:space="preserve"> grown in rhizotrons under controlled environmental conditions</w:t>
      </w:r>
      <w:r w:rsidRPr="00690E12">
        <w:rPr>
          <w:rFonts w:ascii="Times New Roman" w:hAnsi="Times New Roman"/>
          <w:sz w:val="24"/>
          <w:szCs w:val="24"/>
        </w:rPr>
        <w:t>.</w:t>
      </w:r>
      <w:r w:rsidRPr="00690E12">
        <w:rPr>
          <w:rFonts w:ascii="Times New Roman" w:hAnsi="Times New Roman"/>
          <w:i/>
          <w:sz w:val="24"/>
          <w:szCs w:val="24"/>
        </w:rPr>
        <w:t xml:space="preserve"> </w:t>
      </w:r>
      <w:r w:rsidRPr="00690E12">
        <w:rPr>
          <w:rFonts w:ascii="Times New Roman" w:hAnsi="Times New Roman"/>
          <w:sz w:val="24"/>
          <w:szCs w:val="24"/>
        </w:rPr>
        <w:t xml:space="preserve">The number of </w:t>
      </w:r>
      <w:r w:rsidRPr="00690E12">
        <w:rPr>
          <w:rFonts w:ascii="Times New Roman" w:hAnsi="Times New Roman"/>
          <w:i/>
          <w:sz w:val="24"/>
          <w:szCs w:val="24"/>
        </w:rPr>
        <w:t>Striga</w:t>
      </w:r>
      <w:r w:rsidRPr="00690E12">
        <w:rPr>
          <w:rFonts w:ascii="Times New Roman" w:hAnsi="Times New Roman"/>
          <w:sz w:val="24"/>
          <w:szCs w:val="24"/>
        </w:rPr>
        <w:t xml:space="preserve"> seedlings and </w:t>
      </w:r>
      <w:r w:rsidRPr="00690E12">
        <w:rPr>
          <w:rFonts w:ascii="Times New Roman" w:hAnsi="Times New Roman"/>
          <w:i/>
          <w:sz w:val="24"/>
          <w:szCs w:val="24"/>
        </w:rPr>
        <w:t>Striga</w:t>
      </w:r>
      <w:r w:rsidRPr="00690E12">
        <w:rPr>
          <w:rFonts w:ascii="Times New Roman" w:hAnsi="Times New Roman"/>
          <w:sz w:val="24"/>
          <w:szCs w:val="24"/>
        </w:rPr>
        <w:t xml:space="preserve"> </w:t>
      </w:r>
      <w:r>
        <w:rPr>
          <w:rFonts w:ascii="Times New Roman" w:hAnsi="Times New Roman"/>
          <w:sz w:val="24"/>
          <w:szCs w:val="24"/>
        </w:rPr>
        <w:t xml:space="preserve">biomass </w:t>
      </w:r>
      <w:r w:rsidRPr="00690E12">
        <w:rPr>
          <w:rFonts w:ascii="Times New Roman" w:hAnsi="Times New Roman"/>
          <w:sz w:val="24"/>
          <w:szCs w:val="24"/>
        </w:rPr>
        <w:t xml:space="preserve">dry </w:t>
      </w:r>
      <w:r>
        <w:rPr>
          <w:rFonts w:ascii="Times New Roman" w:hAnsi="Times New Roman"/>
          <w:sz w:val="24"/>
          <w:szCs w:val="24"/>
        </w:rPr>
        <w:t>weight</w:t>
      </w:r>
      <w:r w:rsidRPr="00690E12">
        <w:rPr>
          <w:rFonts w:ascii="Times New Roman" w:hAnsi="Times New Roman"/>
          <w:sz w:val="24"/>
          <w:szCs w:val="24"/>
        </w:rPr>
        <w:t xml:space="preserve"> were </w:t>
      </w:r>
      <w:r>
        <w:rPr>
          <w:rFonts w:ascii="Times New Roman" w:hAnsi="Times New Roman"/>
          <w:sz w:val="24"/>
          <w:szCs w:val="24"/>
        </w:rPr>
        <w:t>assessed</w:t>
      </w:r>
      <w:r w:rsidRPr="00690E12">
        <w:rPr>
          <w:rFonts w:ascii="Times New Roman" w:hAnsi="Times New Roman"/>
          <w:sz w:val="24"/>
          <w:szCs w:val="24"/>
        </w:rPr>
        <w:t xml:space="preserve"> 21</w:t>
      </w:r>
      <w:r>
        <w:rPr>
          <w:rFonts w:ascii="Times New Roman" w:hAnsi="Times New Roman"/>
          <w:sz w:val="24"/>
          <w:szCs w:val="24"/>
        </w:rPr>
        <w:t xml:space="preserve"> </w:t>
      </w:r>
      <w:r w:rsidRPr="00690E12">
        <w:rPr>
          <w:rFonts w:ascii="Times New Roman" w:hAnsi="Times New Roman"/>
          <w:sz w:val="24"/>
          <w:szCs w:val="24"/>
        </w:rPr>
        <w:t xml:space="preserve">days after infection at harvest. Data are presented </w:t>
      </w:r>
      <w:r w:rsidR="00EC3167">
        <w:rPr>
          <w:rFonts w:ascii="Times New Roman" w:hAnsi="Times New Roman"/>
          <w:sz w:val="24"/>
          <w:szCs w:val="24"/>
        </w:rPr>
        <w:t>as means ± SE of 4 replicates.</w:t>
      </w:r>
    </w:p>
    <w:p w:rsidR="008518A8" w:rsidRDefault="008518A8" w:rsidP="00591F98">
      <w:pPr>
        <w:spacing w:line="360" w:lineRule="auto"/>
        <w:jc w:val="both"/>
        <w:rPr>
          <w:rFonts w:ascii="Times New Roman" w:hAnsi="Times New Roman"/>
          <w:sz w:val="24"/>
          <w:szCs w:val="24"/>
        </w:rPr>
      </w:pPr>
    </w:p>
    <w:p w:rsidR="008518A8" w:rsidRPr="00690E12" w:rsidRDefault="008518A8" w:rsidP="00591F98">
      <w:pPr>
        <w:spacing w:line="360" w:lineRule="auto"/>
        <w:jc w:val="both"/>
        <w:rPr>
          <w:rFonts w:ascii="Times New Roman" w:hAnsi="Times New Roman"/>
          <w:sz w:val="24"/>
          <w:szCs w:val="24"/>
        </w:rPr>
      </w:pPr>
    </w:p>
    <w:p w:rsidR="00591F98" w:rsidRPr="00EC3167" w:rsidRDefault="00591F98" w:rsidP="00591F98">
      <w:pPr>
        <w:rPr>
          <w:rFonts w:ascii="Times New Roman" w:hAnsi="Times New Roman"/>
          <w:sz w:val="24"/>
          <w:szCs w:val="24"/>
        </w:rPr>
      </w:pPr>
    </w:p>
    <w:tbl>
      <w:tblPr>
        <w:tblStyle w:val="TableGrid"/>
        <w:tblpPr w:leftFromText="180" w:rightFromText="180" w:tblpY="48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91F98" w:rsidTr="008518A8">
        <w:tc>
          <w:tcPr>
            <w:tcW w:w="8720" w:type="dxa"/>
          </w:tcPr>
          <w:p w:rsidR="00591F98" w:rsidRDefault="00591F98" w:rsidP="008518A8">
            <w:pPr>
              <w:jc w:val="center"/>
            </w:pPr>
            <w:r>
              <w:rPr>
                <w:noProof/>
                <w:lang w:eastAsia="en-GB"/>
              </w:rPr>
              <w:lastRenderedPageBreak/>
              <w:drawing>
                <wp:inline distT="0" distB="0" distL="0" distR="0">
                  <wp:extent cx="3605530" cy="5840095"/>
                  <wp:effectExtent l="19050" t="0" r="0" b="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srcRect/>
                          <a:stretch>
                            <a:fillRect/>
                          </a:stretch>
                        </pic:blipFill>
                        <pic:spPr bwMode="auto">
                          <a:xfrm>
                            <a:off x="0" y="0"/>
                            <a:ext cx="3605530" cy="5840095"/>
                          </a:xfrm>
                          <a:prstGeom prst="rect">
                            <a:avLst/>
                          </a:prstGeom>
                          <a:noFill/>
                          <a:ln w="9525">
                            <a:noFill/>
                            <a:miter lim="800000"/>
                            <a:headEnd/>
                            <a:tailEnd/>
                          </a:ln>
                        </pic:spPr>
                      </pic:pic>
                    </a:graphicData>
                  </a:graphic>
                </wp:inline>
              </w:drawing>
            </w:r>
          </w:p>
          <w:p w:rsidR="00591F98" w:rsidRDefault="00591F98" w:rsidP="008518A8"/>
        </w:tc>
      </w:tr>
    </w:tbl>
    <w:p w:rsidR="00591F98" w:rsidRPr="008518A8" w:rsidRDefault="00591F98" w:rsidP="00591F98">
      <w:pPr>
        <w:jc w:val="both"/>
        <w:rPr>
          <w:rFonts w:ascii="Times New Roman" w:hAnsi="Times New Roman"/>
          <w:sz w:val="24"/>
          <w:szCs w:val="24"/>
        </w:rPr>
      </w:pPr>
    </w:p>
    <w:p w:rsidR="00591F98" w:rsidRPr="00910B58" w:rsidRDefault="00591F98" w:rsidP="00591F98">
      <w:pPr>
        <w:spacing w:line="360" w:lineRule="auto"/>
        <w:jc w:val="both"/>
        <w:rPr>
          <w:rFonts w:ascii="Times New Roman" w:hAnsi="Times New Roman"/>
          <w:sz w:val="24"/>
          <w:szCs w:val="24"/>
        </w:rPr>
      </w:pPr>
      <w:r>
        <w:rPr>
          <w:rFonts w:ascii="Times New Roman" w:hAnsi="Times New Roman"/>
          <w:sz w:val="24"/>
          <w:szCs w:val="24"/>
        </w:rPr>
        <w:t>Figure 3.11</w:t>
      </w:r>
      <w:r w:rsidRPr="00910B58">
        <w:rPr>
          <w:rFonts w:ascii="Times New Roman" w:hAnsi="Times New Roman"/>
          <w:sz w:val="24"/>
          <w:szCs w:val="24"/>
        </w:rPr>
        <w:t xml:space="preserve"> Relationship between the biomass </w:t>
      </w:r>
      <w:r>
        <w:rPr>
          <w:rFonts w:ascii="Times New Roman" w:hAnsi="Times New Roman"/>
          <w:sz w:val="24"/>
          <w:szCs w:val="24"/>
        </w:rPr>
        <w:t xml:space="preserve">dry weight </w:t>
      </w:r>
      <w:r w:rsidRPr="00910B58">
        <w:rPr>
          <w:rFonts w:ascii="Times New Roman" w:hAnsi="Times New Roman"/>
          <w:sz w:val="24"/>
          <w:szCs w:val="24"/>
        </w:rPr>
        <w:t xml:space="preserve">of </w:t>
      </w:r>
      <w:r w:rsidRPr="00910B58">
        <w:rPr>
          <w:rFonts w:ascii="Times New Roman" w:hAnsi="Times New Roman"/>
          <w:i/>
          <w:sz w:val="24"/>
          <w:szCs w:val="24"/>
        </w:rPr>
        <w:t>Striga</w:t>
      </w:r>
      <w:r w:rsidRPr="00910B58">
        <w:rPr>
          <w:rFonts w:ascii="Times New Roman" w:hAnsi="Times New Roman"/>
          <w:sz w:val="24"/>
          <w:szCs w:val="24"/>
        </w:rPr>
        <w:t xml:space="preserve">-infected plants compared to uninfected </w:t>
      </w:r>
      <w:r>
        <w:rPr>
          <w:rFonts w:ascii="Times New Roman" w:hAnsi="Times New Roman"/>
          <w:sz w:val="24"/>
          <w:szCs w:val="24"/>
        </w:rPr>
        <w:t xml:space="preserve">control plants and the </w:t>
      </w:r>
      <w:r w:rsidRPr="00910B58">
        <w:rPr>
          <w:rFonts w:ascii="Times New Roman" w:hAnsi="Times New Roman"/>
          <w:sz w:val="24"/>
          <w:szCs w:val="24"/>
        </w:rPr>
        <w:t>biomass</w:t>
      </w:r>
      <w:r>
        <w:rPr>
          <w:rFonts w:ascii="Times New Roman" w:hAnsi="Times New Roman"/>
          <w:sz w:val="24"/>
          <w:szCs w:val="24"/>
        </w:rPr>
        <w:t xml:space="preserve"> dry weight</w:t>
      </w:r>
      <w:r w:rsidRPr="00910B58">
        <w:rPr>
          <w:rFonts w:ascii="Times New Roman" w:hAnsi="Times New Roman"/>
          <w:sz w:val="24"/>
          <w:szCs w:val="24"/>
        </w:rPr>
        <w:t xml:space="preserve"> of (a) </w:t>
      </w:r>
      <w:r w:rsidRPr="00910B58">
        <w:rPr>
          <w:rFonts w:ascii="Times New Roman" w:hAnsi="Times New Roman"/>
          <w:i/>
          <w:sz w:val="24"/>
          <w:szCs w:val="24"/>
        </w:rPr>
        <w:t>Striga</w:t>
      </w:r>
      <w:r w:rsidRPr="00910B58">
        <w:rPr>
          <w:rFonts w:ascii="Times New Roman" w:hAnsi="Times New Roman"/>
          <w:sz w:val="24"/>
          <w:szCs w:val="24"/>
        </w:rPr>
        <w:t xml:space="preserve"> </w:t>
      </w:r>
      <w:r w:rsidRPr="00910B58">
        <w:rPr>
          <w:rFonts w:ascii="Times New Roman" w:hAnsi="Times New Roman"/>
          <w:i/>
          <w:sz w:val="24"/>
          <w:szCs w:val="24"/>
        </w:rPr>
        <w:t>hermonthica</w:t>
      </w:r>
      <w:r w:rsidRPr="00910B58">
        <w:rPr>
          <w:rFonts w:ascii="Times New Roman" w:hAnsi="Times New Roman"/>
          <w:sz w:val="24"/>
          <w:szCs w:val="24"/>
        </w:rPr>
        <w:t xml:space="preserve"> (Sh-Mbita) and (b) </w:t>
      </w:r>
      <w:r w:rsidRPr="00910B58">
        <w:rPr>
          <w:rFonts w:ascii="Times New Roman" w:hAnsi="Times New Roman"/>
          <w:i/>
          <w:sz w:val="24"/>
          <w:szCs w:val="24"/>
        </w:rPr>
        <w:t>S. asiatica</w:t>
      </w:r>
      <w:r w:rsidRPr="00910B58">
        <w:rPr>
          <w:rFonts w:ascii="Times New Roman" w:hAnsi="Times New Roman"/>
          <w:sz w:val="24"/>
          <w:szCs w:val="24"/>
        </w:rPr>
        <w:t xml:space="preserve"> (Sa-Kyela) attached to the roots of the NERICA rice cultivars 21 days after infection.</w:t>
      </w:r>
      <w:r w:rsidRPr="00910B58">
        <w:rPr>
          <w:rFonts w:ascii="Times New Roman" w:hAnsi="Times New Roman"/>
          <w:i/>
          <w:sz w:val="24"/>
          <w:szCs w:val="24"/>
        </w:rPr>
        <w:t xml:space="preserve"> </w:t>
      </w:r>
      <w:r>
        <w:rPr>
          <w:rFonts w:ascii="Times New Roman" w:hAnsi="Times New Roman"/>
          <w:sz w:val="24"/>
          <w:szCs w:val="24"/>
        </w:rPr>
        <w:t xml:space="preserve">Rice plants were grown in rizhotrons under controlled environmental conditions. </w:t>
      </w:r>
      <w:r w:rsidRPr="00910B58">
        <w:rPr>
          <w:rFonts w:ascii="Times New Roman" w:hAnsi="Times New Roman"/>
          <w:sz w:val="24"/>
          <w:szCs w:val="24"/>
        </w:rPr>
        <w:t>Data are presented as means ± SE of 4 replicates.</w:t>
      </w:r>
    </w:p>
    <w:p w:rsidR="00591F98" w:rsidRDefault="00591F98" w:rsidP="00591F98">
      <w:pPr>
        <w:spacing w:before="120" w:after="0" w:line="360" w:lineRule="auto"/>
        <w:jc w:val="both"/>
        <w:rPr>
          <w:rFonts w:ascii="Times New Roman" w:eastAsia="SimSun" w:hAnsi="Times New Roman"/>
          <w:sz w:val="24"/>
          <w:szCs w:val="24"/>
        </w:rPr>
      </w:pPr>
    </w:p>
    <w:p w:rsidR="00591F98" w:rsidRDefault="00591F98" w:rsidP="00591F98">
      <w:pPr>
        <w:spacing w:before="120" w:after="0" w:line="360" w:lineRule="auto"/>
        <w:jc w:val="both"/>
        <w:rPr>
          <w:rFonts w:ascii="Times New Roman" w:eastAsia="SimSun" w:hAnsi="Times New Roman"/>
          <w:sz w:val="24"/>
          <w:szCs w:val="24"/>
        </w:rPr>
      </w:pPr>
    </w:p>
    <w:p w:rsidR="00591F98" w:rsidRDefault="002542D2" w:rsidP="00591F98">
      <w:pPr>
        <w:spacing w:before="120" w:after="0" w:line="360" w:lineRule="auto"/>
        <w:jc w:val="both"/>
        <w:rPr>
          <w:rFonts w:ascii="Times New Roman" w:eastAsia="SimSun" w:hAnsi="Times New Roman"/>
          <w:sz w:val="24"/>
          <w:szCs w:val="24"/>
        </w:rPr>
      </w:pPr>
      <w:r w:rsidRPr="00FE776A">
        <w:rPr>
          <w:rFonts w:ascii="Times New Roman" w:eastAsia="SimSun" w:hAnsi="Times New Roman"/>
          <w:sz w:val="24"/>
          <w:szCs w:val="24"/>
        </w:rPr>
        <w:lastRenderedPageBreak/>
        <w:t>between cultivars subjected to the same amount of</w:t>
      </w:r>
      <w:r w:rsidRPr="00FE776A">
        <w:rPr>
          <w:rFonts w:ascii="Times New Roman" w:eastAsia="SimSun" w:hAnsi="Times New Roman"/>
          <w:i/>
          <w:sz w:val="24"/>
          <w:szCs w:val="24"/>
        </w:rPr>
        <w:t xml:space="preserve"> Striga</w:t>
      </w:r>
      <w:r w:rsidR="0043432E">
        <w:rPr>
          <w:rFonts w:ascii="Times New Roman" w:eastAsia="SimSun" w:hAnsi="Times New Roman"/>
          <w:sz w:val="24"/>
          <w:szCs w:val="24"/>
        </w:rPr>
        <w:t xml:space="preserve"> infection. </w:t>
      </w:r>
      <w:r w:rsidRPr="00FE776A">
        <w:rPr>
          <w:rFonts w:ascii="Times New Roman" w:eastAsia="SimSun" w:hAnsi="Times New Roman"/>
          <w:sz w:val="24"/>
          <w:szCs w:val="24"/>
        </w:rPr>
        <w:t>For example, NERICA 17 showed 10% reduction in biomass when infected by Sh-Mbita or Sa-Kyela,</w:t>
      </w:r>
      <w:r>
        <w:rPr>
          <w:rFonts w:ascii="Times New Roman" w:eastAsia="SimSun" w:hAnsi="Times New Roman"/>
          <w:sz w:val="24"/>
          <w:szCs w:val="24"/>
        </w:rPr>
        <w:t xml:space="preserve"> </w:t>
      </w:r>
      <w:r w:rsidR="00591F98" w:rsidRPr="00FE776A">
        <w:rPr>
          <w:rFonts w:ascii="Times New Roman" w:eastAsia="SimSun" w:hAnsi="Times New Roman"/>
          <w:sz w:val="24"/>
          <w:szCs w:val="24"/>
        </w:rPr>
        <w:t>while Supa India showed 40 and 50% (for Sh-Mbita and Sa-Kyela, respectively) when infected with a similar number/biomass of parasites (Fig 3.11a</w:t>
      </w:r>
      <w:r w:rsidR="00591F98">
        <w:rPr>
          <w:rFonts w:ascii="Times New Roman" w:eastAsia="SimSun" w:hAnsi="Times New Roman"/>
          <w:sz w:val="24"/>
          <w:szCs w:val="24"/>
        </w:rPr>
        <w:t xml:space="preserve"> and 3.11</w:t>
      </w:r>
      <w:r w:rsidR="008518A8">
        <w:rPr>
          <w:rFonts w:ascii="Times New Roman" w:eastAsia="SimSun" w:hAnsi="Times New Roman"/>
          <w:sz w:val="24"/>
          <w:szCs w:val="24"/>
        </w:rPr>
        <w:t>b).</w:t>
      </w: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Default="00591F98" w:rsidP="00591F98">
      <w:pPr>
        <w:spacing w:before="120" w:after="0" w:line="360" w:lineRule="auto"/>
        <w:ind w:firstLine="360"/>
        <w:jc w:val="both"/>
        <w:rPr>
          <w:rFonts w:ascii="Times New Roman" w:eastAsia="SimSun" w:hAnsi="Times New Roman"/>
          <w:sz w:val="24"/>
          <w:szCs w:val="24"/>
        </w:rPr>
      </w:pPr>
    </w:p>
    <w:p w:rsidR="00591F98" w:rsidRPr="00FE776A" w:rsidRDefault="00591F98" w:rsidP="00591F98">
      <w:pPr>
        <w:spacing w:before="120" w:after="0" w:line="360" w:lineRule="auto"/>
        <w:ind w:firstLine="360"/>
        <w:jc w:val="both"/>
        <w:rPr>
          <w:rFonts w:ascii="Times New Roman" w:eastAsia="SimSun" w:hAnsi="Times New Roman"/>
          <w:sz w:val="24"/>
          <w:szCs w:val="24"/>
        </w:rPr>
      </w:pPr>
    </w:p>
    <w:p w:rsidR="00591F98" w:rsidRPr="00FE776A" w:rsidRDefault="00591F98" w:rsidP="00BD3CE4">
      <w:pPr>
        <w:keepNext/>
        <w:keepLines/>
        <w:numPr>
          <w:ilvl w:val="0"/>
          <w:numId w:val="10"/>
        </w:numPr>
        <w:spacing w:before="120" w:after="0" w:line="360" w:lineRule="auto"/>
        <w:ind w:left="426" w:hanging="426"/>
        <w:jc w:val="both"/>
        <w:outlineLvl w:val="1"/>
        <w:rPr>
          <w:rFonts w:ascii="Times New Roman" w:eastAsiaTheme="majorEastAsia" w:hAnsi="Times New Roman"/>
          <w:b/>
          <w:bCs/>
          <w:sz w:val="24"/>
          <w:szCs w:val="24"/>
        </w:rPr>
      </w:pPr>
      <w:bookmarkStart w:id="41" w:name="_Toc325313026"/>
      <w:r w:rsidRPr="00FE776A">
        <w:rPr>
          <w:rFonts w:ascii="Times New Roman" w:eastAsiaTheme="majorEastAsia" w:hAnsi="Times New Roman"/>
          <w:b/>
          <w:bCs/>
          <w:sz w:val="24"/>
          <w:szCs w:val="24"/>
        </w:rPr>
        <w:lastRenderedPageBreak/>
        <w:t>Discussion</w:t>
      </w:r>
      <w:bookmarkEnd w:id="41"/>
    </w:p>
    <w:p w:rsidR="00591F98" w:rsidRDefault="00591F98" w:rsidP="00591F98">
      <w:pPr>
        <w:spacing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Decades of research and breeding efforts towards developing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-resistant crop varieties, mainly in sorghum and maize, have resulted in an increased understanding in host resistance mechanisms but relatively few adapted cultivars with valuable levels of resistance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&lt;EndNote&gt;&lt;Cite&gt;&lt;Author&gt;Yoder&lt;/Author&gt;&lt;Year&gt;2010&lt;/Year&gt;&lt;RecNum&gt;5994&lt;/RecNum&gt;&lt;record&gt;&lt;rec-number&gt;5994&lt;/rec-number&gt;&lt;foreign-keys&gt;&lt;key app="EN" db-id="vttaxwzaqd5vf6e0sr8ptvf25azwtvp9vt5x"&gt;5994&lt;/key&gt;&lt;/foreign-keys&gt;&lt;ref-type name="Journal Article"&gt;17&lt;/ref-type&gt;&lt;contributors&gt;&lt;authors&gt;&lt;author&gt;Yoder, J. I.&lt;/author&gt;&lt;author&gt;Scholes, J. D.&lt;/author&gt;&lt;/authors&gt;&lt;/contributors&gt;&lt;titles&gt;&lt;title&gt;Host plant resistance to parasitic weeds; recent progress and bottlenecks&lt;/title&gt;&lt;secondary-title&gt;&lt;style face="italic" font="default" size="100%"&gt;Current Opinion in Plant Biology&lt;/style&gt;&lt;/secondary-title&gt;&lt;/titles&gt;&lt;periodical&gt;&lt;full-title&gt;Current Opinion in Plant Biology&lt;/full-title&gt;&lt;/periodical&gt;&lt;pages&gt;478-484&lt;/pages&gt;&lt;volume&gt;13&lt;/volume&gt;&lt;number&gt;4&lt;/number&gt;&lt;dates&gt;&lt;year&gt;2010&lt;/year&gt;&lt;pub-dates&gt;&lt;date&gt;Aug&lt;/date&gt;&lt;/pub-dates&gt;&lt;/dates&gt;&lt;isbn&gt;1369-5266&lt;/isbn&gt;&lt;accession-num&gt;ISI:000280908300018&lt;/accession-num&gt;&lt;urls&gt;&lt;related-urls&gt;&lt;url&gt;&amp;lt;Go to ISI&amp;gt;://000280908300018&lt;/url&gt;&lt;/related-urls&gt;&lt;/urls&gt;&lt;electronic-resource-num&gt;10.1016/j.pbi.2010.04.011&lt;/electronic-resource-num&gt;&lt;/record&gt;&lt;/Cite&gt;&lt;/EndNote&gt;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 xml:space="preserve">(Rodenburg </w:t>
      </w:r>
      <w:r w:rsidRPr="00FE776A">
        <w:rPr>
          <w:rFonts w:ascii="Times New Roman" w:eastAsia="SimSun" w:hAnsi="Times New Roman"/>
          <w:i/>
          <w:sz w:val="24"/>
          <w:szCs w:val="24"/>
        </w:rPr>
        <w:t>et al.</w:t>
      </w:r>
      <w:r w:rsidRPr="00FE776A">
        <w:rPr>
          <w:rFonts w:ascii="Times New Roman" w:eastAsia="SimSun" w:hAnsi="Times New Roman"/>
          <w:sz w:val="24"/>
          <w:szCs w:val="24"/>
        </w:rPr>
        <w:t>, 2010</w:t>
      </w:r>
      <w:r>
        <w:rPr>
          <w:rFonts w:ascii="Times New Roman" w:eastAsia="SimSun" w:hAnsi="Times New Roman"/>
          <w:sz w:val="24"/>
          <w:szCs w:val="24"/>
        </w:rPr>
        <w:t xml:space="preserve">; </w:t>
      </w:r>
      <w:r w:rsidRPr="00FE776A">
        <w:rPr>
          <w:rFonts w:ascii="Times New Roman" w:eastAsia="SimSun" w:hAnsi="Times New Roman"/>
          <w:sz w:val="24"/>
          <w:szCs w:val="24"/>
        </w:rPr>
        <w:t>Yoder and Scholes, 2010</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 xml:space="preserve">). </w:t>
      </w:r>
      <w:r w:rsidRPr="00FE776A">
        <w:rPr>
          <w:rFonts w:ascii="Times New Roman" w:hAnsi="Times New Roman"/>
          <w:sz w:val="24"/>
          <w:szCs w:val="24"/>
        </w:rPr>
        <w:t xml:space="preserve">Also in gene discovery, relatively little progress has been made when one considers the enormous efforts undertaken so far. Only for one crop, cowpea, a resistance gene to </w:t>
      </w:r>
      <w:r w:rsidRPr="00FE776A">
        <w:rPr>
          <w:rFonts w:ascii="Times New Roman" w:hAnsi="Times New Roman"/>
          <w:i/>
          <w:sz w:val="24"/>
          <w:szCs w:val="24"/>
        </w:rPr>
        <w:t>Striga</w:t>
      </w:r>
      <w:r w:rsidRPr="00FE776A">
        <w:rPr>
          <w:rFonts w:ascii="Times New Roman" w:hAnsi="Times New Roman"/>
          <w:sz w:val="24"/>
          <w:szCs w:val="24"/>
        </w:rPr>
        <w:t xml:space="preserve"> (</w:t>
      </w:r>
      <w:r w:rsidRPr="00FE776A">
        <w:rPr>
          <w:rFonts w:ascii="Times New Roman" w:hAnsi="Times New Roman"/>
          <w:i/>
          <w:sz w:val="24"/>
          <w:szCs w:val="24"/>
        </w:rPr>
        <w:t>S. gesnerioides</w:t>
      </w:r>
      <w:r w:rsidRPr="00FE776A">
        <w:rPr>
          <w:rFonts w:ascii="Times New Roman" w:hAnsi="Times New Roman"/>
          <w:sz w:val="24"/>
          <w:szCs w:val="24"/>
        </w:rPr>
        <w:t xml:space="preserve">) has been found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&lt;EndNote&gt;&lt;Cite&gt;&lt;Author&gt;Li&lt;/Author&gt;&lt;Year&gt;2009&lt;/Year&gt;&lt;RecNum&gt;6063&lt;/RecNum&gt;&lt;record&gt;&lt;rec-number&gt;6063&lt;/rec-number&gt;&lt;foreign-keys&gt;&lt;key app="EN" db-id="vttaxwzaqd5vf6e0sr8ptvf25azwtvp9vt5x"&gt;6063&lt;/key&gt;&lt;/foreign-keys&gt;&lt;ref-type name="Journal Article"&gt;17&lt;/ref-type&gt;&lt;contributors&gt;&lt;authors&gt;&lt;author&gt;Li, J.X., &lt;/author&gt;&lt;author&gt; Timko, M.P., &lt;/author&gt;&lt;/authors&gt;&lt;/contributors&gt;&lt;titles&gt;&lt;title&gt;&lt;style face="normal" font="default" size="100%"&gt;Gene-for-Gene Resistance in &lt;/style&gt;&lt;style face="italic" font="default" size="100%"&gt;Striga&lt;/style&gt;&lt;style face="normal" font="default" size="100%"&gt;-Cowpea Associations&lt;/style&gt;&lt;/title&gt;&lt;secondary-title&gt;&lt;style face="italic" font="default" size="100%"&gt;Science&lt;/style&gt;&lt;style face="normal" font="default" size="100%"&gt; &lt;/style&gt;&lt;/secondary-title&gt;&lt;/titles&gt;&lt;periodical&gt;&lt;full-title&gt;Science&lt;/full-title&gt;&lt;/periodical&gt;&lt;pages&gt;1094-1094&lt;/pages&gt;&lt;volume&gt;325&lt;/volume&gt;&lt;number&gt;5944&lt;/number&gt;&lt;dates&gt;&lt;year&gt;2009&lt;/year&gt;&lt;/dates&gt;&lt;urls&gt;&lt;/urls&gt;&lt;electronic-resource-num&gt;10.1126/science.1174754&lt;/electronic-resource-num&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(Li and Timko, 2009)</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and this could very well result in the development of adapted cowpea cultivars with durable resistance, in particular because the genetic variability of </w:t>
      </w:r>
      <w:r w:rsidRPr="00FE776A">
        <w:rPr>
          <w:rFonts w:ascii="Times New Roman" w:hAnsi="Times New Roman"/>
          <w:i/>
          <w:sz w:val="24"/>
          <w:szCs w:val="24"/>
        </w:rPr>
        <w:t>S. gesnerioides</w:t>
      </w:r>
      <w:r w:rsidRPr="00FE776A">
        <w:rPr>
          <w:rFonts w:ascii="Times New Roman" w:hAnsi="Times New Roman"/>
          <w:sz w:val="24"/>
          <w:szCs w:val="24"/>
        </w:rPr>
        <w:t xml:space="preserve"> appears </w:t>
      </w:r>
      <w:r>
        <w:rPr>
          <w:rFonts w:ascii="Times New Roman" w:hAnsi="Times New Roman"/>
          <w:sz w:val="24"/>
          <w:szCs w:val="24"/>
        </w:rPr>
        <w:t xml:space="preserve">to be </w:t>
      </w:r>
      <w:r w:rsidRPr="00FE776A">
        <w:rPr>
          <w:rFonts w:ascii="Times New Roman" w:hAnsi="Times New Roman"/>
          <w:sz w:val="24"/>
          <w:szCs w:val="24"/>
        </w:rPr>
        <w:t xml:space="preserve">relatively low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&lt;EndNote&gt;&lt;Cite&gt;&lt;Author&gt;Dube&lt;/Author&gt;&lt;Year&gt;2010&lt;/Year&gt;&lt;RecNum&gt;6061&lt;/RecNum&gt;&lt;record&gt;&lt;rec-number&gt;6061&lt;/rec-number&gt;&lt;foreign-keys&gt;&lt;key app="EN" db-id="vttaxwzaqd5vf6e0sr8ptvf25azwtvp9vt5x"&gt;6061&lt;/key&gt;&lt;/foreign-keys&gt;&lt;ref-type name="Journal Article"&gt;17&lt;/ref-type&gt;&lt;contributors&gt;&lt;authors&gt;&lt;author&gt;Dube, M.P., &lt;/author&gt;&lt;author&gt; Belzile, F.J.&lt;/author&gt;&lt;/authors&gt;&lt;/contributors&gt;&lt;titles&gt;&lt;title&gt;&lt;style face="normal" font="default" size="100%"&gt;Low genetic variability of &lt;/style&gt;&lt;style face="italic" font="default" size="100%"&gt;Striga gesnerioides&lt;/style&gt;&lt;style face="normal" font="default" size="100%"&gt; populations parasitic on cowpea might be explained by a recent origin &lt;/style&gt;&lt;/title&gt;&lt;secondary-title&gt;&lt;style face="italic" font="default" size="100%"&gt;Weed Res&lt;/style&gt;&lt;/secondary-title&gt;&lt;/titles&gt;&lt;periodical&gt;&lt;full-title&gt;Weed Res&lt;/full-title&gt;&lt;/periodical&gt;&lt;pages&gt;493-502&lt;/pages&gt;&lt;volume&gt;50&lt;/volume&gt;&lt;dates&gt;&lt;year&gt;2010&lt;/year&gt;&lt;/dates&gt;&lt;urls&gt;&lt;/urls&gt;&lt;/record&gt;&lt;/Cite&gt;&lt;/EndNote&gt;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(Dube and Belzile, 2010)</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The situation with respect to </w:t>
      </w:r>
      <w:r w:rsidRPr="00FE776A">
        <w:rPr>
          <w:rFonts w:ascii="Times New Roman" w:hAnsi="Times New Roman"/>
          <w:i/>
          <w:sz w:val="24"/>
          <w:szCs w:val="24"/>
        </w:rPr>
        <w:t>S. hermonthica</w:t>
      </w:r>
      <w:r w:rsidRPr="00FE776A">
        <w:rPr>
          <w:rFonts w:ascii="Times New Roman" w:hAnsi="Times New Roman"/>
          <w:sz w:val="24"/>
          <w:szCs w:val="24"/>
        </w:rPr>
        <w:t xml:space="preserve"> and to a lesser extent </w:t>
      </w:r>
      <w:r w:rsidRPr="00FE776A">
        <w:rPr>
          <w:rFonts w:ascii="Times New Roman" w:hAnsi="Times New Roman"/>
          <w:i/>
          <w:sz w:val="24"/>
          <w:szCs w:val="24"/>
        </w:rPr>
        <w:t>S. asiatica</w:t>
      </w:r>
      <w:r w:rsidRPr="00FE776A">
        <w:rPr>
          <w:rFonts w:ascii="Times New Roman" w:hAnsi="Times New Roman"/>
          <w:sz w:val="24"/>
          <w:szCs w:val="24"/>
        </w:rPr>
        <w:t xml:space="preserve">, on cereal crops proved however more complicated. The little tangible progress made so far on sorghum and maize is partly due to the high genetic variation in the </w:t>
      </w:r>
      <w:r w:rsidRPr="00FE776A">
        <w:rPr>
          <w:rFonts w:ascii="Times New Roman" w:hAnsi="Times New Roman"/>
          <w:i/>
          <w:sz w:val="24"/>
          <w:szCs w:val="24"/>
        </w:rPr>
        <w:t>Striga</w:t>
      </w:r>
      <w:r w:rsidRPr="00FE776A">
        <w:rPr>
          <w:rFonts w:ascii="Times New Roman" w:hAnsi="Times New Roman"/>
          <w:sz w:val="24"/>
          <w:szCs w:val="24"/>
        </w:rPr>
        <w:t xml:space="preserve"> species involved, in particular for out-crossing </w:t>
      </w:r>
      <w:r w:rsidRPr="00FE776A">
        <w:rPr>
          <w:rFonts w:ascii="Times New Roman" w:hAnsi="Times New Roman"/>
          <w:i/>
          <w:sz w:val="24"/>
          <w:szCs w:val="24"/>
        </w:rPr>
        <w:t xml:space="preserve">S. hermonthica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&lt;EndNote&gt;&lt;Cite&gt;&lt;Author&gt;Bharathalakshmi&lt;/Author&gt;&lt;Year&gt;1990&lt;/Year&gt;&lt;RecNum&gt;623&lt;/RecNum&gt;&lt;record&gt;&lt;rec-number&gt;623&lt;/rec-number&gt;&lt;foreign-keys&gt;&lt;key app="EN" db-id="vttaxwzaqd5vf6e0sr8ptvf25azwtvp9vt5x"&gt;623&lt;/key&gt;&lt;/foreign-keys&gt;&lt;ref-type name="Journal Article"&gt;17&lt;/ref-type&gt;&lt;contributors&gt;&lt;authors&gt;&lt;author&gt;Bharathalakshmi, C.R.W, &lt;/author&gt;&lt;author&gt; Musselman, L.J.&lt;/author&gt;&lt;/authors&gt;&lt;/contributors&gt;&lt;titles&gt;&lt;title&gt;&lt;style face="normal" font="default" size="100%"&gt;A study of genetic diversity among host-specific populations of the witchweed &lt;/style&gt;&lt;style face="italic" font="default" size="100%"&gt;Striga hermonthica &lt;/style&gt;&lt;style face="normal" font="default" size="100%"&gt;(&lt;/style&gt;&lt;style face="italic" font="default" size="100%"&gt;Scrophulariaceae&lt;/style&gt;&lt;style face="normal" font="default" size="100%"&gt;) in Africa&lt;/style&gt;&lt;/title&gt;&lt;secondary-title&gt;&lt;style face="italic" font="default" size="100%"&gt;Plant Systematics and Evolution&lt;/style&gt;&lt;/secondary-title&gt;&lt;/titles&gt;&lt;pages&gt;1-12&lt;/pages&gt;&lt;volume&gt;172&lt;/volume&gt;&lt;number&gt;1&lt;/number&gt;&lt;keywords&gt;&lt;keyword&gt;Gene flow&lt;/keyword&gt;&lt;keyword&gt;Genetic&lt;/keyword&gt;&lt;keyword&gt;Outcrossing&lt;/keyword&gt;&lt;keyword&gt;Striga&lt;/keyword&gt;&lt;keyword&gt;striga hermonthica&lt;/keyword&gt;&lt;keyword&gt;Yield&lt;/keyword&gt;&lt;/keywords&gt;&lt;dates&gt;&lt;year&gt;1990&lt;/year&gt;&lt;/dates&gt;&lt;work-type&gt;10.1007/BF00937794&lt;/work-type&gt;&lt;urls&gt;&lt;/urls&gt;&lt;/record&gt;&lt;/Cite&gt;&lt;/EndNote&gt;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(Bharathalakshmi and Musselman, 1990)</w:t>
      </w:r>
      <w:r w:rsidR="00F721DA" w:rsidRPr="00FE776A">
        <w:rPr>
          <w:rFonts w:ascii="Times New Roman" w:hAnsi="Times New Roman"/>
          <w:sz w:val="24"/>
          <w:szCs w:val="24"/>
        </w:rPr>
        <w:fldChar w:fldCharType="end"/>
      </w:r>
      <w:r w:rsidRPr="00FE776A">
        <w:rPr>
          <w:rFonts w:ascii="Times New Roman" w:hAnsi="Times New Roman"/>
          <w:sz w:val="24"/>
          <w:szCs w:val="24"/>
        </w:rPr>
        <w:t>. This genetic variability implies a high likelihood for any resistance to be overcome by the parasite in a few cropping seasons grown with the same cultivars (e.g.</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&lt;EndNote&gt;&lt;Cite&gt;&lt;Author&gt;Rodenburg&lt;/Author&gt;&lt;Year&gt;2011&lt;/Year&gt;&lt;RecNum&gt;6019&lt;/RecNum&gt;&lt;record&gt;&lt;rec-number&gt;6019&lt;/rec-number&gt;&lt;foreign-keys&gt;&lt;key app="EN" db-id="vttaxwzaqd5vf6e0sr8ptvf25azwtvp9vt5x"&gt;6019&lt;/key&gt;&lt;/foreign-keys&gt;&lt;ref-type name="Journal Article"&gt;17&lt;/ref-type&gt;&lt;contributors&gt;&lt;authors&gt;&lt;author&gt;Rodenburg, .J&lt;/author&gt;&lt;author&gt; Bastiaans, L.&lt;/author&gt;&lt;/authors&gt;&lt;/contributors&gt;&lt;titles&gt;&lt;title&gt;&lt;style face="normal" font="default" size="100%"&gt;Host-plant defence against &lt;/style&gt;&lt;style face="italic" font="default" size="100%"&gt;Striga&lt;/style&gt;&lt;style face="normal" font="default" size="100%"&gt; spp.: reconsidering the role of tolerance&lt;/style&gt;&lt;/title&gt;&lt;secondary-title&gt;&lt;style face="italic" font="default" size="100%"&gt;Weed research&lt;/style&gt;&lt;/secondary-title&gt;&lt;/titles&gt;&lt;periodical&gt;&lt;full-title&gt;Weed Research&lt;/full-title&gt;&lt;/periodical&gt;&lt;pages&gt;438-441&lt;/pages&gt;&lt;volume&gt;51&lt;/volume&gt;&lt;keywords&gt;&lt;keyword&gt;field screening, breeding, parasitic weeds,&lt;/keyword&gt;&lt;keyword&gt;witchweed, cultivars, rice, sorghum, maize, sub-Saharan&lt;/keyword&gt;&lt;keyword&gt;Africa.&lt;/keyword&gt;&lt;/keywords&gt;&lt;dates&gt;&lt;year&gt;2011&lt;/year&gt;&lt;/dates&gt;&lt;urls&gt;&lt;/urls&gt;&lt;electronic-resource-num&gt;10.1111/j.1365-3180.2011.00871.x&lt;/electronic-resource-num&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 Rodenburg and Bastiaans, 2011)</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The current study builds on recent previous achievements where pre- and post-attachment resistance mechanisms have been found in rice cultivars (Jamil </w:t>
      </w:r>
      <w:r w:rsidRPr="00FE776A">
        <w:rPr>
          <w:rFonts w:ascii="Times New Roman" w:hAnsi="Times New Roman"/>
          <w:i/>
          <w:sz w:val="24"/>
          <w:szCs w:val="24"/>
        </w:rPr>
        <w:t>et al.</w:t>
      </w:r>
      <w:r w:rsidRPr="00FE776A">
        <w:rPr>
          <w:rFonts w:ascii="Times New Roman" w:hAnsi="Times New Roman"/>
          <w:sz w:val="24"/>
          <w:szCs w:val="24"/>
        </w:rPr>
        <w:t>, 2011</w:t>
      </w:r>
      <w:r>
        <w:rPr>
          <w:rFonts w:ascii="Times New Roman" w:hAnsi="Times New Roman"/>
          <w:sz w:val="24"/>
          <w:szCs w:val="24"/>
        </w:rPr>
        <w:t>;</w:t>
      </w:r>
      <w:r w:rsidRPr="00900991">
        <w:rPr>
          <w:rFonts w:ascii="Times New Roman" w:hAnsi="Times New Roman"/>
          <w:sz w:val="24"/>
          <w:szCs w:val="24"/>
        </w:rPr>
        <w:t xml:space="preserve"> </w:t>
      </w:r>
      <w:r w:rsidRPr="00FE776A">
        <w:rPr>
          <w:rFonts w:ascii="Times New Roman" w:hAnsi="Times New Roman"/>
          <w:sz w:val="24"/>
          <w:szCs w:val="24"/>
        </w:rPr>
        <w:t xml:space="preserve">Cissoko </w:t>
      </w:r>
      <w:r w:rsidRPr="00FE776A">
        <w:rPr>
          <w:rFonts w:ascii="Times New Roman" w:hAnsi="Times New Roman"/>
          <w:i/>
          <w:sz w:val="24"/>
          <w:szCs w:val="24"/>
        </w:rPr>
        <w:t>et al.</w:t>
      </w:r>
      <w:r w:rsidRPr="00FE776A">
        <w:rPr>
          <w:rFonts w:ascii="Times New Roman" w:hAnsi="Times New Roman"/>
          <w:sz w:val="24"/>
          <w:szCs w:val="24"/>
        </w:rPr>
        <w:t xml:space="preserve">, 2011) by putting these cultivars to trial in a realistic screening environment in order to test expression and effectiveness of these mechanisms in the field under conditions typical for African upland-ecosystems. This work is particularly interesting as these previous studies have identified some cultivars of NERICA that seem to combine at least two mechanisms of resistance (pre- and post-attachment) and are therefore likely to show an effective and durable field resistance that would be more difficult to overcome by the parasite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&lt;EndNote&gt;&lt;Cite&gt;&lt;Author&gt;Pickett&lt;/Author&gt;&lt;Year&gt;2011&lt;/Year&gt;&lt;RecNum&gt;6064&lt;/RecNum&gt;&lt;record&gt;&lt;rec-number&gt;6064&lt;/rec-number&gt;&lt;foreign-keys&gt;&lt;key app="EN" db-id="vttaxwzaqd5vf6e0sr8ptvf25azwtvp9vt5x"&gt;6064&lt;/key&gt;&lt;/foreign-keys&gt;&lt;ref-type name="Journal Article"&gt;17&lt;/ref-type&gt;&lt;contributors&gt;&lt;authors&gt;&lt;author&gt;Pickett,J.A, &lt;/author&gt;&lt;author&gt; Hooper, A.M.,&lt;/author&gt;&lt;/authors&gt;&lt;/contributors&gt;&lt;titles&gt;&lt;title&gt;Delivering resistance to a major constraint for rain-fed rice production&lt;/title&gt;&lt;secondary-title&gt;&lt;style face="italic" font="default" size="100%"&gt;New Phytologist&lt;/style&gt;&lt;/secondary-title&gt;&lt;/titles&gt;&lt;periodical&gt;&lt;full-title&gt;New Phytologist&lt;/full-title&gt;&lt;/periodical&gt;&lt;pages&gt;792–794&lt;/pages&gt;&lt;volume&gt;192&lt;/volume&gt;&lt;dates&gt;&lt;year&gt;2011&lt;/year&gt;&lt;/dates&gt;&lt;urls&gt;&lt;/urls&gt;&lt;/record&gt;&lt;/Cite&gt;&lt;/EndNote&gt;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(Pickett and Hooper, 2011)</w:t>
      </w:r>
      <w:r w:rsidR="00F721DA" w:rsidRPr="00FE776A">
        <w:rPr>
          <w:rFonts w:ascii="Times New Roman" w:hAnsi="Times New Roman"/>
          <w:sz w:val="24"/>
          <w:szCs w:val="24"/>
        </w:rPr>
        <w:fldChar w:fldCharType="end"/>
      </w:r>
      <w:r w:rsidRPr="00FE776A">
        <w:rPr>
          <w:rFonts w:ascii="Times New Roman" w:hAnsi="Times New Roman"/>
          <w:sz w:val="24"/>
          <w:szCs w:val="24"/>
        </w:rPr>
        <w:t>.</w:t>
      </w:r>
      <w:r w:rsidRPr="00FE776A">
        <w:rPr>
          <w:rFonts w:ascii="Times New Roman" w:eastAsia="SimSun" w:hAnsi="Times New Roman"/>
          <w:sz w:val="24"/>
          <w:szCs w:val="24"/>
        </w:rPr>
        <w:t xml:space="preserve"> The current study focused on two research questions: 1) how resistant are the NERICA rice cultivars to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spp. in the field, and 2) is the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resistance ranking of NERICA rice cultivars in field similar to that of the laboratory. These questions are discussed below.</w:t>
      </w:r>
    </w:p>
    <w:p w:rsidR="00591F98" w:rsidRPr="00FE776A" w:rsidRDefault="00591F98" w:rsidP="00591F98">
      <w:pPr>
        <w:spacing w:line="360" w:lineRule="auto"/>
        <w:ind w:firstLine="360"/>
        <w:jc w:val="both"/>
        <w:rPr>
          <w:rFonts w:ascii="Times New Roman" w:eastAsia="SimSun" w:hAnsi="Times New Roman"/>
          <w:sz w:val="24"/>
          <w:szCs w:val="24"/>
        </w:rPr>
      </w:pPr>
    </w:p>
    <w:p w:rsidR="00591F98" w:rsidRPr="00FE776A" w:rsidRDefault="00591F98" w:rsidP="00BD3CE4">
      <w:pPr>
        <w:keepNext/>
        <w:keepLines/>
        <w:numPr>
          <w:ilvl w:val="0"/>
          <w:numId w:val="14"/>
        </w:numPr>
        <w:spacing w:before="120" w:after="0" w:line="360" w:lineRule="auto"/>
        <w:ind w:left="567" w:hanging="567"/>
        <w:jc w:val="both"/>
        <w:outlineLvl w:val="2"/>
        <w:rPr>
          <w:rFonts w:ascii="Times New Roman" w:eastAsiaTheme="majorEastAsia" w:hAnsi="Times New Roman"/>
          <w:b/>
          <w:bCs/>
          <w:sz w:val="24"/>
          <w:szCs w:val="24"/>
          <w:lang w:eastAsia="en-GB"/>
        </w:rPr>
      </w:pPr>
      <w:bookmarkStart w:id="42" w:name="_Toc325313027"/>
      <w:r w:rsidRPr="00FE776A">
        <w:rPr>
          <w:rFonts w:ascii="Times New Roman" w:eastAsiaTheme="majorEastAsia" w:hAnsi="Times New Roman"/>
          <w:b/>
          <w:bCs/>
          <w:sz w:val="24"/>
          <w:szCs w:val="24"/>
          <w:lang w:eastAsia="en-GB"/>
        </w:rPr>
        <w:t xml:space="preserve">How resistant are the NERICA rice cultivars to </w:t>
      </w:r>
      <w:r w:rsidRPr="00FE776A">
        <w:rPr>
          <w:rFonts w:ascii="Times New Roman" w:eastAsiaTheme="majorEastAsia" w:hAnsi="Times New Roman"/>
          <w:b/>
          <w:bCs/>
          <w:i/>
          <w:sz w:val="24"/>
          <w:szCs w:val="24"/>
          <w:lang w:eastAsia="en-GB"/>
        </w:rPr>
        <w:t>S. hermonthica</w:t>
      </w:r>
      <w:r w:rsidRPr="00FE776A">
        <w:rPr>
          <w:rFonts w:ascii="Times New Roman" w:eastAsiaTheme="majorEastAsia" w:hAnsi="Times New Roman"/>
          <w:b/>
          <w:bCs/>
          <w:sz w:val="24"/>
          <w:szCs w:val="24"/>
          <w:lang w:eastAsia="en-GB"/>
        </w:rPr>
        <w:t xml:space="preserve"> and </w:t>
      </w:r>
      <w:r w:rsidRPr="00FE776A">
        <w:rPr>
          <w:rFonts w:ascii="Times New Roman" w:eastAsiaTheme="majorEastAsia" w:hAnsi="Times New Roman"/>
          <w:b/>
          <w:bCs/>
          <w:i/>
          <w:sz w:val="24"/>
          <w:szCs w:val="24"/>
          <w:lang w:eastAsia="en-GB"/>
        </w:rPr>
        <w:t>S. asiatica</w:t>
      </w:r>
      <w:r w:rsidRPr="00FE776A">
        <w:rPr>
          <w:rFonts w:ascii="Times New Roman" w:eastAsiaTheme="majorEastAsia" w:hAnsi="Times New Roman"/>
          <w:b/>
          <w:bCs/>
          <w:sz w:val="24"/>
          <w:szCs w:val="24"/>
          <w:lang w:eastAsia="en-GB"/>
        </w:rPr>
        <w:t xml:space="preserve"> in the field?</w:t>
      </w:r>
      <w:bookmarkEnd w:id="42"/>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Among the set of 25 rice cultivars screened under field conditions in Tanzania and Kenya, significant differences were found in levels of resistance against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and </w:t>
      </w:r>
      <w:r w:rsidRPr="00FE776A">
        <w:rPr>
          <w:rFonts w:ascii="Times New Roman" w:eastAsia="SimSun" w:hAnsi="Times New Roman"/>
          <w:i/>
          <w:sz w:val="24"/>
          <w:szCs w:val="24"/>
        </w:rPr>
        <w:lastRenderedPageBreak/>
        <w:t>S. hermonthica.</w:t>
      </w:r>
      <w:r w:rsidRPr="00FE776A">
        <w:rPr>
          <w:rFonts w:ascii="Times New Roman" w:eastAsia="SimSun" w:hAnsi="Times New Roman"/>
          <w:sz w:val="24"/>
          <w:szCs w:val="24"/>
        </w:rPr>
        <w:t xml:space="preserve"> Based on our results, summarized in Table 3.2, rice cultivars can be classified into three distinct types with respect to their responses to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and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parasitism:</w:t>
      </w:r>
    </w:p>
    <w:p w:rsidR="00591F98" w:rsidRPr="00FE776A" w:rsidRDefault="00591F98" w:rsidP="00BD3CE4">
      <w:pPr>
        <w:numPr>
          <w:ilvl w:val="0"/>
          <w:numId w:val="15"/>
        </w:numPr>
        <w:spacing w:before="120" w:after="0" w:line="360" w:lineRule="auto"/>
        <w:contextualSpacing/>
        <w:jc w:val="both"/>
        <w:rPr>
          <w:rFonts w:ascii="Times New Roman" w:eastAsia="SimSun" w:hAnsi="Times New Roman"/>
          <w:sz w:val="24"/>
          <w:szCs w:val="24"/>
        </w:rPr>
      </w:pPr>
      <w:r w:rsidRPr="00FE776A">
        <w:rPr>
          <w:rFonts w:ascii="Times New Roman" w:eastAsia="SimSun" w:hAnsi="Times New Roman"/>
          <w:sz w:val="24"/>
          <w:szCs w:val="24"/>
        </w:rPr>
        <w:t xml:space="preserve">Type 1 cultivars are those that exhibit consistent and superior levels of resistance to both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species in the field, expressed as very low numbers and biomass of above-ground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plants. Cultivars of this type are NERICA</w:t>
      </w:r>
      <w:r>
        <w:rPr>
          <w:rFonts w:ascii="Times New Roman" w:eastAsia="SimSun" w:hAnsi="Times New Roman"/>
          <w:sz w:val="24"/>
          <w:szCs w:val="24"/>
        </w:rPr>
        <w:t>s</w:t>
      </w:r>
      <w:r w:rsidRPr="00FE776A">
        <w:rPr>
          <w:rFonts w:ascii="Times New Roman" w:eastAsia="SimSun" w:hAnsi="Times New Roman"/>
          <w:sz w:val="24"/>
          <w:szCs w:val="24"/>
        </w:rPr>
        <w:t xml:space="preserve"> 1, 2, 5, 10 and 17. </w:t>
      </w:r>
    </w:p>
    <w:p w:rsidR="00591F98" w:rsidRPr="00FE776A" w:rsidRDefault="00591F98" w:rsidP="00BD3CE4">
      <w:pPr>
        <w:numPr>
          <w:ilvl w:val="0"/>
          <w:numId w:val="15"/>
        </w:numPr>
        <w:spacing w:before="120" w:after="0" w:line="360" w:lineRule="auto"/>
        <w:contextualSpacing/>
        <w:jc w:val="both"/>
        <w:rPr>
          <w:rFonts w:ascii="Times New Roman" w:eastAsia="SimSun" w:hAnsi="Times New Roman"/>
          <w:sz w:val="24"/>
          <w:szCs w:val="24"/>
        </w:rPr>
      </w:pPr>
      <w:r w:rsidRPr="00FE776A">
        <w:rPr>
          <w:rFonts w:ascii="Times New Roman" w:eastAsia="SimSun" w:hAnsi="Times New Roman"/>
          <w:sz w:val="24"/>
          <w:szCs w:val="24"/>
        </w:rPr>
        <w:t>Type 2 cultivars are consistently resistant to one</w:t>
      </w:r>
      <w:r w:rsidRPr="00FE776A">
        <w:rPr>
          <w:rFonts w:ascii="Times New Roman" w:eastAsia="SimSun" w:hAnsi="Times New Roman"/>
          <w:i/>
          <w:sz w:val="24"/>
          <w:szCs w:val="24"/>
        </w:rPr>
        <w:t xml:space="preserve"> Striga</w:t>
      </w:r>
      <w:r w:rsidRPr="00FE776A">
        <w:rPr>
          <w:rFonts w:ascii="Times New Roman" w:eastAsia="SimSun" w:hAnsi="Times New Roman"/>
          <w:sz w:val="24"/>
          <w:szCs w:val="24"/>
        </w:rPr>
        <w:t xml:space="preserve"> species, as evidenced by low above-ground</w:t>
      </w:r>
      <w:r w:rsidRPr="00FE776A">
        <w:rPr>
          <w:rFonts w:ascii="Times New Roman" w:eastAsia="SimSun" w:hAnsi="Times New Roman"/>
          <w:i/>
          <w:sz w:val="24"/>
          <w:szCs w:val="24"/>
        </w:rPr>
        <w:t xml:space="preserve"> Striga</w:t>
      </w:r>
      <w:r w:rsidRPr="00FE776A">
        <w:rPr>
          <w:rFonts w:ascii="Times New Roman" w:eastAsia="SimSun" w:hAnsi="Times New Roman"/>
          <w:sz w:val="24"/>
          <w:szCs w:val="24"/>
        </w:rPr>
        <w:t xml:space="preserve"> numbers and biomass, and consistently (moderately to highly) susceptible to the other species, based on observed high parasite numbers and biomass. Type 2 cultivars are NERICA</w:t>
      </w:r>
      <w:r>
        <w:rPr>
          <w:rFonts w:ascii="Times New Roman" w:eastAsia="SimSun" w:hAnsi="Times New Roman"/>
          <w:sz w:val="24"/>
          <w:szCs w:val="24"/>
        </w:rPr>
        <w:t>s</w:t>
      </w:r>
      <w:r w:rsidRPr="00FE776A">
        <w:rPr>
          <w:rFonts w:ascii="Times New Roman" w:eastAsia="SimSun" w:hAnsi="Times New Roman"/>
          <w:sz w:val="24"/>
          <w:szCs w:val="24"/>
        </w:rPr>
        <w:t xml:space="preserve"> 3, 4, 12 and 13, CG14 and Super India resistant to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and NERICA 15, WAB56-50, WAB181-18 and IAC165 resistant to </w:t>
      </w:r>
      <w:r w:rsidRPr="00FE776A">
        <w:rPr>
          <w:rFonts w:ascii="Times New Roman" w:eastAsia="SimSun" w:hAnsi="Times New Roman"/>
          <w:i/>
          <w:sz w:val="24"/>
          <w:szCs w:val="24"/>
        </w:rPr>
        <w:t>S. asiatica</w:t>
      </w:r>
      <w:r w:rsidRPr="00FE776A">
        <w:rPr>
          <w:rFonts w:ascii="Times New Roman" w:eastAsia="SimSun" w:hAnsi="Times New Roman"/>
          <w:sz w:val="24"/>
          <w:szCs w:val="24"/>
        </w:rPr>
        <w:t>.</w:t>
      </w:r>
    </w:p>
    <w:p w:rsidR="00591F98" w:rsidRPr="00FE776A" w:rsidRDefault="00591F98" w:rsidP="00BD3CE4">
      <w:pPr>
        <w:numPr>
          <w:ilvl w:val="0"/>
          <w:numId w:val="15"/>
        </w:numPr>
        <w:spacing w:before="120" w:after="0" w:line="360" w:lineRule="auto"/>
        <w:contextualSpacing/>
        <w:jc w:val="both"/>
        <w:rPr>
          <w:rFonts w:ascii="Times New Roman" w:eastAsia="SimSun" w:hAnsi="Times New Roman"/>
          <w:sz w:val="24"/>
          <w:szCs w:val="24"/>
        </w:rPr>
      </w:pPr>
      <w:r w:rsidRPr="00FE776A">
        <w:rPr>
          <w:rFonts w:ascii="Times New Roman" w:eastAsia="SimSun" w:hAnsi="Times New Roman"/>
          <w:sz w:val="24"/>
          <w:szCs w:val="24"/>
        </w:rPr>
        <w:t>Type 3 cultivars are consistently susceptible to both</w:t>
      </w:r>
      <w:r w:rsidRPr="00FE776A">
        <w:rPr>
          <w:rFonts w:ascii="Times New Roman" w:eastAsia="SimSun" w:hAnsi="Times New Roman"/>
          <w:i/>
          <w:sz w:val="24"/>
          <w:szCs w:val="24"/>
        </w:rPr>
        <w:t xml:space="preserve"> Striga</w:t>
      </w:r>
      <w:r w:rsidRPr="00FE776A">
        <w:rPr>
          <w:rFonts w:ascii="Times New Roman" w:eastAsia="SimSun" w:hAnsi="Times New Roman"/>
          <w:sz w:val="24"/>
          <w:szCs w:val="24"/>
        </w:rPr>
        <w:t xml:space="preserve"> species in the field, as they supported large numbers and biomass of above-ground</w:t>
      </w:r>
      <w:r w:rsidRPr="00FE776A">
        <w:rPr>
          <w:rFonts w:ascii="Times New Roman" w:eastAsia="SimSun" w:hAnsi="Times New Roman"/>
          <w:i/>
          <w:sz w:val="24"/>
          <w:szCs w:val="24"/>
        </w:rPr>
        <w:t xml:space="preserve"> Striga</w:t>
      </w:r>
      <w:r w:rsidRPr="00FE776A">
        <w:rPr>
          <w:rFonts w:ascii="Times New Roman" w:eastAsia="SimSun" w:hAnsi="Times New Roman"/>
          <w:sz w:val="24"/>
          <w:szCs w:val="24"/>
        </w:rPr>
        <w:t xml:space="preserve"> plants in infested fields at both Kyela (</w:t>
      </w:r>
      <w:r w:rsidRPr="00FE776A">
        <w:rPr>
          <w:rFonts w:ascii="Times New Roman" w:eastAsia="SimSun" w:hAnsi="Times New Roman"/>
          <w:i/>
          <w:sz w:val="24"/>
          <w:szCs w:val="24"/>
        </w:rPr>
        <w:t>S. asiatica</w:t>
      </w:r>
      <w:r w:rsidRPr="00FE776A">
        <w:rPr>
          <w:rFonts w:ascii="Times New Roman" w:eastAsia="SimSun" w:hAnsi="Times New Roman"/>
          <w:sz w:val="24"/>
          <w:szCs w:val="24"/>
        </w:rPr>
        <w:t>) and Mbita Point (</w:t>
      </w:r>
      <w:r w:rsidRPr="00FE776A">
        <w:rPr>
          <w:rFonts w:ascii="Times New Roman" w:eastAsia="SimSun" w:hAnsi="Times New Roman"/>
          <w:i/>
          <w:sz w:val="24"/>
          <w:szCs w:val="24"/>
        </w:rPr>
        <w:t>S. hermonthica</w:t>
      </w:r>
      <w:r w:rsidRPr="00FE776A">
        <w:rPr>
          <w:rFonts w:ascii="Times New Roman" w:eastAsia="SimSun" w:hAnsi="Times New Roman"/>
          <w:sz w:val="24"/>
          <w:szCs w:val="24"/>
        </w:rPr>
        <w:t>). The Type 3 cultivars are NERICA</w:t>
      </w:r>
      <w:r>
        <w:rPr>
          <w:rFonts w:ascii="Times New Roman" w:eastAsia="SimSun" w:hAnsi="Times New Roman"/>
          <w:sz w:val="24"/>
          <w:szCs w:val="24"/>
        </w:rPr>
        <w:t>s</w:t>
      </w:r>
      <w:r w:rsidRPr="00FE776A">
        <w:rPr>
          <w:rFonts w:ascii="Times New Roman" w:eastAsia="SimSun" w:hAnsi="Times New Roman"/>
          <w:sz w:val="24"/>
          <w:szCs w:val="24"/>
        </w:rPr>
        <w:t xml:space="preserve"> 7, 8, 11, 14, 16 and 18.</w:t>
      </w:r>
    </w:p>
    <w:p w:rsidR="00591F98" w:rsidRPr="00FE776A" w:rsidRDefault="00591F98" w:rsidP="00591F98">
      <w:pPr>
        <w:spacing w:before="120" w:after="0" w:line="360" w:lineRule="auto"/>
        <w:ind w:firstLine="360"/>
        <w:jc w:val="both"/>
        <w:rPr>
          <w:rFonts w:ascii="Times New Roman" w:hAnsi="Times New Roman"/>
          <w:sz w:val="24"/>
          <w:szCs w:val="24"/>
        </w:rPr>
      </w:pPr>
      <w:r w:rsidRPr="00FE776A">
        <w:rPr>
          <w:rFonts w:ascii="Times New Roman" w:eastAsia="SimSun" w:hAnsi="Times New Roman"/>
          <w:sz w:val="24"/>
          <w:szCs w:val="24"/>
        </w:rPr>
        <w:t xml:space="preserve">Cultivars of type 1 are as resistant as CG14. This </w:t>
      </w:r>
      <w:r w:rsidRPr="00FE776A">
        <w:rPr>
          <w:rFonts w:ascii="Times New Roman" w:eastAsia="SimSun" w:hAnsi="Times New Roman"/>
          <w:i/>
          <w:sz w:val="24"/>
          <w:szCs w:val="24"/>
        </w:rPr>
        <w:t>O. glaberrima</w:t>
      </w:r>
      <w:r w:rsidRPr="00FE776A">
        <w:rPr>
          <w:rFonts w:ascii="Times New Roman" w:eastAsia="SimSun" w:hAnsi="Times New Roman"/>
          <w:sz w:val="24"/>
          <w:szCs w:val="24"/>
        </w:rPr>
        <w:t xml:space="preserve"> parent of the NERICA cultivars is known for its resistance against </w:t>
      </w:r>
      <w:r w:rsidRPr="00FE776A">
        <w:rPr>
          <w:rFonts w:ascii="Times New Roman" w:eastAsia="SimSun" w:hAnsi="Times New Roman"/>
          <w:i/>
          <w:sz w:val="24"/>
          <w:szCs w:val="24"/>
        </w:rPr>
        <w:t xml:space="preserve">S. hermonthica </w:t>
      </w:r>
      <w:r w:rsidRPr="00FE776A">
        <w:rPr>
          <w:rFonts w:ascii="Times New Roman" w:eastAsia="SimSun" w:hAnsi="Times New Roman"/>
          <w:sz w:val="24"/>
          <w:szCs w:val="24"/>
        </w:rPr>
        <w:t xml:space="preserve">as reported by Johnson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(1997) in pot and field experiments and by Kaewchumnong and Price (2008) in a pot experiment where CG14 was identified as cultivar that showed strong post-attachment resistance to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Rice cultivars with consistently high resistance, such as found among cultivars of type 1, are suitable for rice production in sub-Saharan Africa where </w:t>
      </w:r>
      <w:r w:rsidRPr="00FE776A">
        <w:rPr>
          <w:rFonts w:ascii="Times New Roman" w:eastAsia="SimSun" w:hAnsi="Times New Roman"/>
          <w:i/>
          <w:sz w:val="24"/>
          <w:szCs w:val="24"/>
        </w:rPr>
        <w:t xml:space="preserve">S. hermonthica </w:t>
      </w:r>
      <w:r w:rsidRPr="00FE776A">
        <w:rPr>
          <w:rFonts w:ascii="Times New Roman" w:eastAsia="SimSun" w:hAnsi="Times New Roman"/>
          <w:sz w:val="24"/>
          <w:szCs w:val="24"/>
        </w:rPr>
        <w:t xml:space="preserve">and </w:t>
      </w:r>
      <w:r w:rsidRPr="00FE776A">
        <w:rPr>
          <w:rFonts w:ascii="Times New Roman" w:eastAsia="SimSun" w:hAnsi="Times New Roman"/>
          <w:i/>
          <w:sz w:val="24"/>
          <w:szCs w:val="24"/>
        </w:rPr>
        <w:t xml:space="preserve">S. asiatica </w:t>
      </w:r>
      <w:r w:rsidRPr="00FE776A">
        <w:rPr>
          <w:rFonts w:ascii="Times New Roman" w:eastAsia="SimSun" w:hAnsi="Times New Roman"/>
          <w:sz w:val="24"/>
          <w:szCs w:val="24"/>
        </w:rPr>
        <w:t>are prevalent. Currently 2 of these cultivars, NERICAs 1 and 10 have been released in Uganda (e.g.</w:t>
      </w:r>
      <w:r w:rsidRPr="00FE776A">
        <w:rPr>
          <w:rFonts w:ascii="Times New Roman" w:hAnsi="Times New Roman"/>
          <w:sz w:val="24"/>
          <w:szCs w:val="24"/>
        </w:rPr>
        <w:t xml:space="preserv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&lt;EndNote&gt;&lt;Cite&gt;&lt;Author&gt;Kijima&lt;/Author&gt;&lt;Year&gt;2007&lt;/Year&gt;&lt;RecNum&gt;6071&lt;/RecNum&gt;&lt;record&gt;&lt;rec-number&gt;6071&lt;/rec-number&gt;&lt;foreign-keys&gt;&lt;key app="EN" db-id="zett5s2sfwt5zae0ezovxawo9ez9fx2e9259"&gt;6071&lt;/key&gt;&lt;/foreign-keys&gt;&lt;ref-type name="Journal Article"&gt;17&lt;/ref-type&gt;&lt;contributors&gt;&lt;authors&gt;&lt;author&gt;Kijima,Y., Otsuka K, Sserunkuuma D.&lt;/author&gt;&lt;/authors&gt;&lt;/contributors&gt;&lt;titles&gt;&lt;title&gt;Assessing the impact of a NERICA on income and poverty in Central and Western Uganda&lt;/title&gt;&lt;secondary-title&gt;FASID discussion paper series on International Development Strategies No. 2007-10-001. Foundation for Advanced Studies on International Development, Tokyo&lt;/secondary-title&gt;&lt;/titles&gt;&lt;pages&gt;46p.&lt;/pages&gt;&lt;dates&gt;&lt;year&gt;2007&lt;/year&gt;&lt;/dates&gt;&lt;urls&gt;&lt;/urls&gt;&lt;/record&gt;&lt;/Cite&gt;&lt;/EndNote&gt;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Kijima </w:t>
      </w:r>
      <w:r w:rsidRPr="00FE776A">
        <w:rPr>
          <w:rFonts w:ascii="Times New Roman" w:hAnsi="Times New Roman"/>
          <w:i/>
          <w:sz w:val="24"/>
          <w:szCs w:val="24"/>
        </w:rPr>
        <w:t>et al.</w:t>
      </w:r>
      <w:r w:rsidRPr="00FE776A">
        <w:rPr>
          <w:rFonts w:ascii="Times New Roman" w:hAnsi="Times New Roman"/>
          <w:sz w:val="24"/>
          <w:szCs w:val="24"/>
        </w:rPr>
        <w:t>, 2007</w:t>
      </w:r>
      <w:r w:rsidR="00F721DA" w:rsidRPr="00FE776A">
        <w:rPr>
          <w:rFonts w:ascii="Times New Roman" w:hAnsi="Times New Roman"/>
          <w:sz w:val="24"/>
          <w:szCs w:val="24"/>
        </w:rPr>
        <w:fldChar w:fldCharType="end"/>
      </w:r>
      <w:r w:rsidRPr="00FE776A">
        <w:rPr>
          <w:rFonts w:ascii="Times New Roman" w:hAnsi="Times New Roman"/>
          <w:sz w:val="24"/>
          <w:szCs w:val="24"/>
        </w:rPr>
        <w:t>) and NERICA 1 has proved good adaptation (more than 4 t ha</w:t>
      </w:r>
      <w:r w:rsidRPr="00FE776A">
        <w:rPr>
          <w:rFonts w:ascii="Times New Roman" w:hAnsi="Times New Roman"/>
          <w:sz w:val="24"/>
          <w:szCs w:val="24"/>
          <w:vertAlign w:val="superscript"/>
        </w:rPr>
        <w:t>-1</w:t>
      </w:r>
      <w:r w:rsidRPr="00FE776A">
        <w:rPr>
          <w:rFonts w:ascii="Times New Roman" w:hAnsi="Times New Roman"/>
          <w:sz w:val="24"/>
          <w:szCs w:val="24"/>
        </w:rPr>
        <w:t xml:space="preserve">) to low input and harsh climatic conditions in Western Kenya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&lt;EndNote&gt;&lt;Cite&gt;&lt;Author&gt;Atera&lt;/Author&gt;&lt;Year&gt;2011&lt;/Year&gt;&lt;RecNum&gt;6069&lt;/RecNum&gt;&lt;record&gt;&lt;rec-number&gt;6069&lt;/rec-number&gt;&lt;foreign-keys&gt;&lt;key app="EN" db-id="vttaxwzaqd5vf6e0sr8ptvf25azwtvp9vt5x"&gt;6069&lt;/key&gt;&lt;/foreign-keys&gt;&lt;ref-type name="Journal Article"&gt;17&lt;/ref-type&gt;&lt;contributors&gt;&lt;authors&gt;&lt;author&gt;Atera,EA., Onyango JC, Azuma T, Asanuma S, Itoh K.&lt;/author&gt;&lt;/authors&gt;&lt;/contributors&gt;&lt;titles&gt;&lt;title&gt;Field evaluation of selected NERICA rice cultivars in Western Kenya&lt;/title&gt;&lt;secondary-title&gt;&lt;style face="italic" font="default" size="100%"&gt;African Journal of Agricultural Research&lt;/style&gt;&lt;/secondary-title&gt;&lt;/titles&gt;&lt;periodical&gt;&lt;full-title&gt;African Journal of Agricultural Research&lt;/full-title&gt;&lt;/periodical&gt;&lt;pages&gt;60-66&lt;/pages&gt;&lt;volume&gt;6&lt;/volume&gt;&lt;number&gt;1&lt;/number&gt;&lt;keywords&gt;&lt;keyword&gt;NERICA, upland rice, yield, moisture stress, Kenya.&lt;/keyword&gt;&lt;/keywords&gt;&lt;dates&gt;&lt;year&gt;2011&lt;/year&gt;&lt;/dates&gt;&lt;urls&gt;&lt;/urls&gt;&lt;/record&gt;&lt;/Cite&gt;&lt;/EndNote&gt;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(Atera </w:t>
      </w:r>
      <w:r w:rsidRPr="00FE776A">
        <w:rPr>
          <w:rFonts w:ascii="Times New Roman" w:hAnsi="Times New Roman"/>
          <w:i/>
          <w:sz w:val="24"/>
          <w:szCs w:val="24"/>
        </w:rPr>
        <w:t>et al.</w:t>
      </w:r>
      <w:r w:rsidRPr="00FE776A">
        <w:rPr>
          <w:rFonts w:ascii="Times New Roman" w:hAnsi="Times New Roman"/>
          <w:sz w:val="24"/>
          <w:szCs w:val="24"/>
        </w:rPr>
        <w:t>, 2011)</w:t>
      </w:r>
      <w:r w:rsidR="00F721DA" w:rsidRPr="00FE776A">
        <w:rPr>
          <w:rFonts w:ascii="Times New Roman" w:hAnsi="Times New Roman"/>
          <w:sz w:val="24"/>
          <w:szCs w:val="24"/>
        </w:rPr>
        <w:fldChar w:fldCharType="end"/>
      </w:r>
      <w:r w:rsidRPr="00FE776A">
        <w:rPr>
          <w:rFonts w:ascii="Times New Roman" w:hAnsi="Times New Roman"/>
          <w:sz w:val="24"/>
          <w:szCs w:val="24"/>
        </w:rPr>
        <w:t>.</w:t>
      </w:r>
    </w:p>
    <w:p w:rsidR="00591F98"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There are a number of cultivars that exhibit different levels of susceptibility to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compared to their susceptibility to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(e.g. cultivars of type 2: NERICA</w:t>
      </w:r>
      <w:r>
        <w:rPr>
          <w:rFonts w:ascii="Times New Roman" w:eastAsia="SimSun" w:hAnsi="Times New Roman"/>
          <w:sz w:val="24"/>
          <w:szCs w:val="24"/>
        </w:rPr>
        <w:t>s</w:t>
      </w:r>
      <w:r w:rsidRPr="00FE776A">
        <w:rPr>
          <w:rFonts w:ascii="Times New Roman" w:eastAsia="SimSun" w:hAnsi="Times New Roman"/>
          <w:sz w:val="24"/>
          <w:szCs w:val="24"/>
        </w:rPr>
        <w:t xml:space="preserve"> 3, 4, 12, 13 and 15, CG14, Supa India and IAC165). Among them, Supa India was very susceptible to </w:t>
      </w:r>
      <w:r w:rsidRPr="00FE776A">
        <w:rPr>
          <w:rFonts w:ascii="Times New Roman" w:eastAsia="SimSun" w:hAnsi="Times New Roman"/>
          <w:i/>
          <w:sz w:val="24"/>
          <w:szCs w:val="24"/>
        </w:rPr>
        <w:t xml:space="preserve">S. asiatica </w:t>
      </w:r>
      <w:r w:rsidRPr="00FE776A">
        <w:rPr>
          <w:rFonts w:ascii="Times New Roman" w:eastAsia="SimSun" w:hAnsi="Times New Roman"/>
          <w:sz w:val="24"/>
          <w:szCs w:val="24"/>
        </w:rPr>
        <w:t xml:space="preserve">at Kyela and relatively resistant to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at Mbita Point. This cultivar has been grown for many years by the farmers at Kyela and it is likely that the virulence levels of the local parasite population against this cultivar have increased in time.</w:t>
      </w:r>
      <w:r w:rsidRPr="00FE776A">
        <w:rPr>
          <w:rFonts w:ascii="Times New Roman" w:eastAsia="SimSun" w:hAnsi="Times New Roman"/>
          <w:i/>
          <w:sz w:val="24"/>
          <w:szCs w:val="24"/>
        </w:rPr>
        <w:t xml:space="preserve"> Striga asiatica</w:t>
      </w:r>
      <w:r w:rsidRPr="00FE776A">
        <w:rPr>
          <w:rFonts w:ascii="Times New Roman" w:eastAsia="SimSun" w:hAnsi="Times New Roman"/>
          <w:sz w:val="24"/>
          <w:szCs w:val="24"/>
        </w:rPr>
        <w:t xml:space="preserve"> is an inbreeding parasite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&lt;EndNote&gt;&lt;Cite&gt;&lt;Author&gt;Gethi&lt;/Author&gt;&lt;Year&gt;2005&lt;/Year&gt;&lt;RecNum&gt;6065&lt;/RecNum&gt;&lt;record&gt;&lt;rec-number&gt;6065&lt;/rec-number&gt;&lt;foreign-keys&gt;&lt;key app="EN" db-id="vttaxwzaqd5vf6e0sr8ptvf25azwtvp9vt5x"&gt;6065&lt;/key&gt;&lt;/foreign-keys&gt;&lt;ref-type name="Journal Article"&gt;17&lt;/ref-type&gt;&lt;contributors&gt;&lt;authors&gt;&lt;author&gt;Gethi, G.J, Smith ME, Mitchell SE, Kresovich S.&lt;/author&gt;&lt;/authors&gt;&lt;/contributors&gt;&lt;titles&gt;&lt;title&gt;&lt;style face="normal" font="default" size="100%"&gt;Genetic diversity of &lt;/style&gt;&lt;style face="italic" font="default" size="100%"&gt;Striga hermonthica &lt;/style&gt;&lt;style face="normal" font="default" size="100%"&gt;and &lt;/style&gt;&lt;style face="italic" font="default" size="100%"&gt;Striga asiatica&lt;/style&gt;&lt;style face="normal" font="default" size="100%"&gt; populations in Kenya&lt;/style&gt;&lt;/title&gt;&lt;secondary-title&gt;&lt;style face="italic" font="default" size="100%"&gt;Weed Research&lt;/style&gt;&lt;/secondary-title&gt;&lt;/titles&gt;&lt;periodical&gt;&lt;full-title&gt;Weed Research&lt;/full-title&gt;&lt;/periodical&gt;&lt;pages&gt;64-73&lt;/pages&gt;&lt;volume&gt;45&lt;/volume&gt;&lt;keywords&gt;&lt;keyword&gt;amplified fragment length polymorphism,&lt;/keyword&gt;&lt;keyword&gt;EcoRI, genetic diversity, Kenya, MseI, Striga asiatica,&lt;/keyword&gt;&lt;keyword&gt;Striga hermonthica.&lt;/keyword&gt;&lt;/keywords&gt;&lt;dates&gt;&lt;year&gt;2005&lt;/year&gt;&lt;/dates&gt;&lt;urls&gt;&lt;/urls&gt;&lt;/record&gt;&lt;/Cite&gt;&lt;/EndNote&gt;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 xml:space="preserve">(Gethi </w:t>
      </w:r>
      <w:r w:rsidRPr="00FE776A">
        <w:rPr>
          <w:rFonts w:ascii="Times New Roman" w:eastAsia="SimSun" w:hAnsi="Times New Roman"/>
          <w:i/>
          <w:sz w:val="24"/>
          <w:szCs w:val="24"/>
        </w:rPr>
        <w:t>et al.</w:t>
      </w:r>
      <w:r w:rsidRPr="00FE776A">
        <w:rPr>
          <w:rFonts w:ascii="Times New Roman" w:eastAsia="SimSun" w:hAnsi="Times New Roman"/>
          <w:sz w:val="24"/>
          <w:szCs w:val="24"/>
        </w:rPr>
        <w:t>, 2005)</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 xml:space="preserve"> so virulence genes are likely to have built up in </w:t>
      </w:r>
      <w:r w:rsidR="00346B32">
        <w:rPr>
          <w:rFonts w:ascii="Times New Roman" w:eastAsia="SimSun" w:hAnsi="Times New Roman"/>
          <w:sz w:val="24"/>
          <w:szCs w:val="24"/>
        </w:rPr>
        <w:t>the population over the years.</w:t>
      </w:r>
    </w:p>
    <w:p w:rsidR="0043432E" w:rsidRDefault="0043432E" w:rsidP="00591F98">
      <w:pPr>
        <w:spacing w:before="120" w:after="0" w:line="360" w:lineRule="auto"/>
        <w:ind w:firstLine="360"/>
        <w:jc w:val="both"/>
        <w:rPr>
          <w:rFonts w:ascii="Times New Roman" w:eastAsia="SimSun" w:hAnsi="Times New Roman"/>
          <w:sz w:val="24"/>
          <w:szCs w:val="24"/>
        </w:rPr>
      </w:pPr>
    </w:p>
    <w:p w:rsidR="00591F98" w:rsidRPr="00580FA4" w:rsidRDefault="00591F98" w:rsidP="00591F98">
      <w:pPr>
        <w:spacing w:line="360" w:lineRule="auto"/>
        <w:jc w:val="both"/>
        <w:rPr>
          <w:rFonts w:ascii="Times New Roman" w:hAnsi="Times New Roman"/>
          <w:sz w:val="24"/>
          <w:szCs w:val="24"/>
        </w:rPr>
      </w:pPr>
      <w:r w:rsidRPr="00910B58">
        <w:rPr>
          <w:rFonts w:ascii="Times New Roman" w:hAnsi="Times New Roman"/>
          <w:sz w:val="24"/>
          <w:szCs w:val="24"/>
        </w:rPr>
        <w:t>Table 3.</w:t>
      </w:r>
      <w:r>
        <w:rPr>
          <w:rFonts w:ascii="Times New Roman" w:hAnsi="Times New Roman"/>
          <w:sz w:val="24"/>
          <w:szCs w:val="24"/>
        </w:rPr>
        <w:t>2</w:t>
      </w:r>
      <w:r w:rsidRPr="00910B58">
        <w:rPr>
          <w:rFonts w:ascii="Times New Roman" w:hAnsi="Times New Roman"/>
          <w:sz w:val="24"/>
          <w:szCs w:val="24"/>
        </w:rPr>
        <w:t xml:space="preserve"> Summary of the </w:t>
      </w:r>
      <w:r>
        <w:rPr>
          <w:rFonts w:ascii="Times New Roman" w:hAnsi="Times New Roman"/>
          <w:sz w:val="24"/>
          <w:szCs w:val="24"/>
        </w:rPr>
        <w:t>resistance</w:t>
      </w:r>
      <w:r w:rsidRPr="00910B58">
        <w:rPr>
          <w:rFonts w:ascii="Times New Roman" w:hAnsi="Times New Roman"/>
          <w:sz w:val="24"/>
          <w:szCs w:val="24"/>
        </w:rPr>
        <w:t xml:space="preserve"> of different rice cultivars to </w:t>
      </w:r>
      <w:r w:rsidRPr="00910B58">
        <w:rPr>
          <w:rFonts w:ascii="Times New Roman" w:hAnsi="Times New Roman"/>
          <w:i/>
          <w:sz w:val="24"/>
          <w:szCs w:val="24"/>
        </w:rPr>
        <w:t xml:space="preserve">S. hermonthica </w:t>
      </w:r>
      <w:r w:rsidRPr="00910B58">
        <w:rPr>
          <w:rFonts w:ascii="Times New Roman" w:hAnsi="Times New Roman"/>
          <w:sz w:val="24"/>
          <w:szCs w:val="24"/>
        </w:rPr>
        <w:t>and</w:t>
      </w:r>
      <w:r w:rsidRPr="00910B58">
        <w:rPr>
          <w:rFonts w:ascii="Times New Roman" w:hAnsi="Times New Roman"/>
          <w:i/>
          <w:sz w:val="24"/>
          <w:szCs w:val="24"/>
        </w:rPr>
        <w:t xml:space="preserve"> S. asiatica </w:t>
      </w:r>
      <w:r w:rsidRPr="00910B58">
        <w:rPr>
          <w:rFonts w:ascii="Times New Roman" w:hAnsi="Times New Roman"/>
          <w:sz w:val="24"/>
          <w:szCs w:val="24"/>
        </w:rPr>
        <w:t>ecotypes in field and laboratory studies. Classi</w:t>
      </w:r>
      <w:r>
        <w:rPr>
          <w:rFonts w:ascii="Times New Roman" w:hAnsi="Times New Roman"/>
          <w:sz w:val="24"/>
          <w:szCs w:val="24"/>
        </w:rPr>
        <w:t xml:space="preserve">fication of cultivars as either </w:t>
      </w:r>
      <w:r w:rsidRPr="00910B58">
        <w:rPr>
          <w:rFonts w:ascii="Times New Roman" w:hAnsi="Times New Roman"/>
          <w:sz w:val="24"/>
          <w:szCs w:val="24"/>
        </w:rPr>
        <w:t xml:space="preserve">resistant (R), susceptible (S) or intermediate (I) was based on the average maximum number of emerged </w:t>
      </w:r>
      <w:r w:rsidRPr="00910B58">
        <w:rPr>
          <w:rFonts w:ascii="Times New Roman" w:hAnsi="Times New Roman"/>
          <w:i/>
          <w:sz w:val="24"/>
          <w:szCs w:val="24"/>
        </w:rPr>
        <w:t xml:space="preserve">Striga </w:t>
      </w:r>
      <w:r w:rsidRPr="00910B58">
        <w:rPr>
          <w:rFonts w:ascii="Times New Roman" w:hAnsi="Times New Roman"/>
          <w:sz w:val="24"/>
          <w:szCs w:val="24"/>
        </w:rPr>
        <w:t xml:space="preserve">plants for the field experiments and on the average number of </w:t>
      </w:r>
      <w:r w:rsidRPr="00910B58">
        <w:rPr>
          <w:rFonts w:ascii="Times New Roman" w:hAnsi="Times New Roman"/>
          <w:i/>
          <w:sz w:val="24"/>
          <w:szCs w:val="24"/>
        </w:rPr>
        <w:t>Striga</w:t>
      </w:r>
      <w:r w:rsidRPr="00910B58">
        <w:rPr>
          <w:rFonts w:ascii="Times New Roman" w:hAnsi="Times New Roman"/>
          <w:sz w:val="24"/>
          <w:szCs w:val="24"/>
        </w:rPr>
        <w:t xml:space="preserve"> plan</w:t>
      </w:r>
      <w:r>
        <w:rPr>
          <w:rFonts w:ascii="Times New Roman" w:hAnsi="Times New Roman"/>
          <w:sz w:val="24"/>
          <w:szCs w:val="24"/>
        </w:rPr>
        <w:t>ts for the laboratory studies</w:t>
      </w:r>
      <w:r w:rsidRPr="00580FA4">
        <w:rPr>
          <w:rFonts w:ascii="Times New Roman" w:hAnsi="Times New Roman"/>
          <w:sz w:val="24"/>
          <w:szCs w:val="24"/>
        </w:rPr>
        <w:t>. Information on pre-attachment resistance</w:t>
      </w:r>
      <w:r w:rsidR="003F6C6F" w:rsidRPr="00580FA4">
        <w:rPr>
          <w:rFonts w:ascii="Times New Roman" w:hAnsi="Times New Roman"/>
          <w:sz w:val="24"/>
          <w:szCs w:val="24"/>
        </w:rPr>
        <w:t xml:space="preserve"> was</w:t>
      </w:r>
      <w:r w:rsidRPr="00580FA4">
        <w:rPr>
          <w:rFonts w:ascii="Times New Roman" w:hAnsi="Times New Roman"/>
          <w:sz w:val="24"/>
          <w:szCs w:val="24"/>
        </w:rPr>
        <w:t xml:space="preserve"> </w:t>
      </w:r>
      <w:r w:rsidR="00EB5B10" w:rsidRPr="00580FA4">
        <w:rPr>
          <w:rFonts w:ascii="Times New Roman" w:hAnsi="Times New Roman"/>
          <w:sz w:val="24"/>
          <w:szCs w:val="24"/>
        </w:rPr>
        <w:t>ba</w:t>
      </w:r>
      <w:r w:rsidR="003F6C6F" w:rsidRPr="00580FA4">
        <w:rPr>
          <w:rFonts w:ascii="Times New Roman" w:hAnsi="Times New Roman"/>
          <w:sz w:val="24"/>
          <w:szCs w:val="24"/>
        </w:rPr>
        <w:t xml:space="preserve">sed on strigolactone production </w:t>
      </w:r>
      <w:r w:rsidR="00FE06BC" w:rsidRPr="00580FA4">
        <w:rPr>
          <w:rFonts w:ascii="Times New Roman" w:hAnsi="Times New Roman"/>
          <w:sz w:val="24"/>
          <w:szCs w:val="24"/>
        </w:rPr>
        <w:t>from root exudates of the NERICA cultivars (</w:t>
      </w:r>
      <w:r w:rsidRPr="00580FA4">
        <w:rPr>
          <w:rFonts w:ascii="Times New Roman" w:hAnsi="Times New Roman"/>
          <w:sz w:val="24"/>
          <w:szCs w:val="24"/>
        </w:rPr>
        <w:t xml:space="preserve">from Jamil </w:t>
      </w:r>
      <w:r w:rsidRPr="00580FA4">
        <w:rPr>
          <w:rFonts w:ascii="Times New Roman" w:hAnsi="Times New Roman"/>
          <w:i/>
          <w:sz w:val="24"/>
          <w:szCs w:val="24"/>
        </w:rPr>
        <w:t>et al.</w:t>
      </w:r>
      <w:r w:rsidR="005C009D" w:rsidRPr="00580FA4">
        <w:rPr>
          <w:rFonts w:ascii="Times New Roman" w:hAnsi="Times New Roman"/>
          <w:i/>
          <w:sz w:val="24"/>
          <w:szCs w:val="24"/>
        </w:rPr>
        <w:t>,</w:t>
      </w:r>
      <w:r w:rsidR="00FE06BC" w:rsidRPr="00580FA4">
        <w:rPr>
          <w:rFonts w:ascii="Times New Roman" w:hAnsi="Times New Roman"/>
          <w:sz w:val="24"/>
          <w:szCs w:val="24"/>
        </w:rPr>
        <w:t xml:space="preserve"> </w:t>
      </w:r>
      <w:r w:rsidR="00346B32" w:rsidRPr="00580FA4">
        <w:rPr>
          <w:rFonts w:ascii="Times New Roman" w:hAnsi="Times New Roman"/>
          <w:sz w:val="24"/>
          <w:szCs w:val="24"/>
        </w:rPr>
        <w:t>2011).</w:t>
      </w:r>
    </w:p>
    <w:tbl>
      <w:tblPr>
        <w:tblStyle w:val="MediumList11"/>
        <w:tblW w:w="4929" w:type="pct"/>
        <w:tblLook w:val="04A0" w:firstRow="1" w:lastRow="0" w:firstColumn="1" w:lastColumn="0" w:noHBand="0" w:noVBand="1"/>
      </w:tblPr>
      <w:tblGrid>
        <w:gridCol w:w="1376"/>
        <w:gridCol w:w="518"/>
        <w:gridCol w:w="506"/>
        <w:gridCol w:w="518"/>
        <w:gridCol w:w="507"/>
        <w:gridCol w:w="947"/>
        <w:gridCol w:w="916"/>
        <w:gridCol w:w="927"/>
        <w:gridCol w:w="827"/>
        <w:gridCol w:w="1554"/>
      </w:tblGrid>
      <w:tr w:rsidR="00591F98" w:rsidRPr="0085027A" w:rsidTr="00774D0A">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793" w:type="pct"/>
          </w:tcPr>
          <w:p w:rsidR="00591F98" w:rsidRPr="0085027A" w:rsidRDefault="00591F98" w:rsidP="00774D0A">
            <w:pPr>
              <w:rPr>
                <w:sz w:val="20"/>
                <w:szCs w:val="20"/>
              </w:rPr>
            </w:pPr>
          </w:p>
        </w:tc>
        <w:tc>
          <w:tcPr>
            <w:tcW w:w="307" w:type="pct"/>
          </w:tcPr>
          <w:p w:rsidR="00591F98" w:rsidRPr="0085027A" w:rsidRDefault="00591F98" w:rsidP="00774D0A">
            <w:pPr>
              <w:cnfStyle w:val="100000000000" w:firstRow="1" w:lastRow="0" w:firstColumn="0" w:lastColumn="0" w:oddVBand="0" w:evenVBand="0" w:oddHBand="0" w:evenHBand="0" w:firstRowFirstColumn="0" w:firstRowLastColumn="0" w:lastRowFirstColumn="0" w:lastRowLastColumn="0"/>
              <w:rPr>
                <w:sz w:val="20"/>
                <w:szCs w:val="20"/>
              </w:rPr>
            </w:pPr>
          </w:p>
        </w:tc>
        <w:tc>
          <w:tcPr>
            <w:tcW w:w="300" w:type="pct"/>
          </w:tcPr>
          <w:p w:rsidR="00591F98" w:rsidRPr="0085027A" w:rsidRDefault="00591F98" w:rsidP="00774D0A">
            <w:pPr>
              <w:cnfStyle w:val="100000000000" w:firstRow="1" w:lastRow="0" w:firstColumn="0" w:lastColumn="0" w:oddVBand="0" w:evenVBand="0" w:oddHBand="0" w:evenHBand="0" w:firstRowFirstColumn="0" w:firstRowLastColumn="0" w:lastRowFirstColumn="0" w:lastRowLastColumn="0"/>
              <w:rPr>
                <w:sz w:val="20"/>
                <w:szCs w:val="20"/>
              </w:rPr>
            </w:pPr>
          </w:p>
        </w:tc>
        <w:tc>
          <w:tcPr>
            <w:tcW w:w="307" w:type="pct"/>
          </w:tcPr>
          <w:p w:rsidR="00591F98" w:rsidRPr="0085027A" w:rsidRDefault="00591F98" w:rsidP="00774D0A">
            <w:pPr>
              <w:cnfStyle w:val="100000000000" w:firstRow="1" w:lastRow="0" w:firstColumn="0" w:lastColumn="0" w:oddVBand="0" w:evenVBand="0" w:oddHBand="0" w:evenHBand="0" w:firstRowFirstColumn="0" w:firstRowLastColumn="0" w:lastRowFirstColumn="0" w:lastRowLastColumn="0"/>
              <w:rPr>
                <w:sz w:val="20"/>
                <w:szCs w:val="20"/>
              </w:rPr>
            </w:pPr>
          </w:p>
        </w:tc>
        <w:tc>
          <w:tcPr>
            <w:tcW w:w="300" w:type="pct"/>
          </w:tcPr>
          <w:p w:rsidR="00591F98" w:rsidRPr="0085027A" w:rsidRDefault="00591F98" w:rsidP="00774D0A">
            <w:pPr>
              <w:cnfStyle w:val="100000000000" w:firstRow="1" w:lastRow="0" w:firstColumn="0" w:lastColumn="0" w:oddVBand="0" w:evenVBand="0" w:oddHBand="0" w:evenHBand="0" w:firstRowFirstColumn="0" w:firstRowLastColumn="0" w:lastRowFirstColumn="0" w:lastRowLastColumn="0"/>
              <w:rPr>
                <w:sz w:val="20"/>
                <w:szCs w:val="20"/>
              </w:rPr>
            </w:pPr>
          </w:p>
        </w:tc>
        <w:tc>
          <w:tcPr>
            <w:tcW w:w="546" w:type="pct"/>
          </w:tcPr>
          <w:p w:rsidR="00591F98" w:rsidRPr="0085027A" w:rsidRDefault="00591F98" w:rsidP="00774D0A">
            <w:pPr>
              <w:cnfStyle w:val="100000000000" w:firstRow="1" w:lastRow="0" w:firstColumn="0" w:lastColumn="0" w:oddVBand="0" w:evenVBand="0" w:oddHBand="0" w:evenHBand="0" w:firstRowFirstColumn="0" w:firstRowLastColumn="0" w:lastRowFirstColumn="0" w:lastRowLastColumn="0"/>
              <w:rPr>
                <w:sz w:val="20"/>
                <w:szCs w:val="20"/>
              </w:rPr>
            </w:pPr>
          </w:p>
        </w:tc>
        <w:tc>
          <w:tcPr>
            <w:tcW w:w="528" w:type="pct"/>
          </w:tcPr>
          <w:p w:rsidR="00591F98" w:rsidRPr="0085027A" w:rsidRDefault="00591F98" w:rsidP="00774D0A">
            <w:pPr>
              <w:cnfStyle w:val="100000000000" w:firstRow="1" w:lastRow="0" w:firstColumn="0" w:lastColumn="0" w:oddVBand="0" w:evenVBand="0" w:oddHBand="0" w:evenHBand="0" w:firstRowFirstColumn="0" w:firstRowLastColumn="0" w:lastRowFirstColumn="0" w:lastRowLastColumn="0"/>
              <w:rPr>
                <w:sz w:val="20"/>
                <w:szCs w:val="20"/>
              </w:rPr>
            </w:pPr>
          </w:p>
        </w:tc>
        <w:tc>
          <w:tcPr>
            <w:tcW w:w="534" w:type="pct"/>
          </w:tcPr>
          <w:p w:rsidR="00591F98" w:rsidRPr="0085027A" w:rsidRDefault="00591F98" w:rsidP="00774D0A">
            <w:pPr>
              <w:cnfStyle w:val="100000000000" w:firstRow="1" w:lastRow="0" w:firstColumn="0" w:lastColumn="0" w:oddVBand="0" w:evenVBand="0" w:oddHBand="0" w:evenHBand="0" w:firstRowFirstColumn="0" w:firstRowLastColumn="0" w:lastRowFirstColumn="0" w:lastRowLastColumn="0"/>
              <w:rPr>
                <w:sz w:val="20"/>
                <w:szCs w:val="20"/>
              </w:rPr>
            </w:pPr>
          </w:p>
        </w:tc>
        <w:tc>
          <w:tcPr>
            <w:tcW w:w="476" w:type="pct"/>
          </w:tcPr>
          <w:p w:rsidR="00591F98" w:rsidRPr="0085027A" w:rsidRDefault="00591F98" w:rsidP="00774D0A">
            <w:pPr>
              <w:cnfStyle w:val="100000000000" w:firstRow="1" w:lastRow="0" w:firstColumn="0" w:lastColumn="0" w:oddVBand="0" w:evenVBand="0" w:oddHBand="0" w:evenHBand="0" w:firstRowFirstColumn="0" w:firstRowLastColumn="0" w:lastRowFirstColumn="0" w:lastRowLastColumn="0"/>
              <w:rPr>
                <w:sz w:val="20"/>
                <w:szCs w:val="20"/>
              </w:rPr>
            </w:pPr>
          </w:p>
        </w:tc>
        <w:tc>
          <w:tcPr>
            <w:tcW w:w="911" w:type="pct"/>
          </w:tcPr>
          <w:p w:rsidR="00591F98" w:rsidRPr="0085027A" w:rsidRDefault="00591F98" w:rsidP="00774D0A">
            <w:pPr>
              <w:cnfStyle w:val="100000000000" w:firstRow="1" w:lastRow="0" w:firstColumn="0" w:lastColumn="0" w:oddVBand="0" w:evenVBand="0" w:oddHBand="0" w:evenHBand="0" w:firstRowFirstColumn="0" w:firstRowLastColumn="0" w:lastRowFirstColumn="0" w:lastRowLastColumn="0"/>
              <w:rPr>
                <w:sz w:val="20"/>
                <w:szCs w:val="20"/>
              </w:rPr>
            </w:pP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jc w:val="center"/>
              <w:rPr>
                <w:rFonts w:eastAsia="Times New Roman"/>
                <w:sz w:val="18"/>
                <w:szCs w:val="18"/>
              </w:rPr>
            </w:pPr>
          </w:p>
        </w:tc>
        <w:tc>
          <w:tcPr>
            <w:tcW w:w="1212" w:type="pct"/>
            <w:gridSpan w:val="4"/>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Field resistance</w:t>
            </w:r>
          </w:p>
        </w:tc>
        <w:tc>
          <w:tcPr>
            <w:tcW w:w="2084" w:type="pct"/>
            <w:gridSpan w:val="4"/>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Post-attachment</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Pre-attachment</w:t>
            </w: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eastAsia="Times New Roman" w:hAnsi="Times New Roman"/>
                <w:sz w:val="18"/>
                <w:szCs w:val="18"/>
              </w:rPr>
            </w:pPr>
            <w:r w:rsidRPr="00373112">
              <w:rPr>
                <w:rFonts w:ascii="Times New Roman" w:eastAsia="Times New Roman" w:hAnsi="Times New Roman"/>
                <w:sz w:val="18"/>
                <w:szCs w:val="18"/>
              </w:rPr>
              <w:t>Rice cultivars</w:t>
            </w:r>
          </w:p>
        </w:tc>
        <w:tc>
          <w:tcPr>
            <w:tcW w:w="606" w:type="pct"/>
            <w:gridSpan w:val="2"/>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Sh-Mbita</w:t>
            </w:r>
          </w:p>
        </w:tc>
        <w:tc>
          <w:tcPr>
            <w:tcW w:w="606" w:type="pct"/>
            <w:gridSpan w:val="2"/>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Sa-Kyela</w:t>
            </w:r>
          </w:p>
        </w:tc>
        <w:tc>
          <w:tcPr>
            <w:tcW w:w="54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Sh-Mbita</w:t>
            </w:r>
          </w:p>
        </w:tc>
        <w:tc>
          <w:tcPr>
            <w:tcW w:w="528"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Sa-Kyela</w:t>
            </w:r>
          </w:p>
        </w:tc>
        <w:tc>
          <w:tcPr>
            <w:tcW w:w="534"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Sh-Kibos</w:t>
            </w:r>
          </w:p>
        </w:tc>
        <w:tc>
          <w:tcPr>
            <w:tcW w:w="47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Sa-USA</w:t>
            </w:r>
          </w:p>
        </w:tc>
        <w:tc>
          <w:tcPr>
            <w:tcW w:w="911"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Sh-Medani</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tcBorders>
              <w:bottom w:val="single" w:sz="4" w:space="0" w:color="auto"/>
            </w:tcBorders>
            <w:noWrap/>
            <w:hideMark/>
          </w:tcPr>
          <w:p w:rsidR="00591F98" w:rsidRPr="00373112" w:rsidRDefault="00591F98" w:rsidP="00774D0A">
            <w:pPr>
              <w:rPr>
                <w:rFonts w:ascii="Times New Roman" w:eastAsia="Times New Roman" w:hAnsi="Times New Roman"/>
                <w:sz w:val="18"/>
                <w:szCs w:val="18"/>
              </w:rPr>
            </w:pPr>
          </w:p>
        </w:tc>
        <w:tc>
          <w:tcPr>
            <w:tcW w:w="307" w:type="pct"/>
            <w:tcBorders>
              <w:bottom w:val="single" w:sz="4" w:space="0" w:color="auto"/>
            </w:tcBorders>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NI</w:t>
            </w:r>
          </w:p>
        </w:tc>
        <w:tc>
          <w:tcPr>
            <w:tcW w:w="300" w:type="pct"/>
            <w:tcBorders>
              <w:bottom w:val="single" w:sz="4" w:space="0" w:color="auto"/>
            </w:tcBorders>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AI</w:t>
            </w:r>
          </w:p>
        </w:tc>
        <w:tc>
          <w:tcPr>
            <w:tcW w:w="307" w:type="pct"/>
            <w:tcBorders>
              <w:bottom w:val="single" w:sz="4" w:space="0" w:color="auto"/>
            </w:tcBorders>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NI</w:t>
            </w:r>
          </w:p>
        </w:tc>
        <w:tc>
          <w:tcPr>
            <w:tcW w:w="300" w:type="pct"/>
            <w:tcBorders>
              <w:bottom w:val="single" w:sz="4" w:space="0" w:color="auto"/>
            </w:tcBorders>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sz w:val="18"/>
                <w:szCs w:val="18"/>
              </w:rPr>
            </w:pPr>
            <w:r w:rsidRPr="00373112">
              <w:rPr>
                <w:rFonts w:ascii="Times New Roman" w:eastAsia="Times New Roman" w:hAnsi="Times New Roman"/>
                <w:b/>
                <w:bCs/>
                <w:sz w:val="18"/>
                <w:szCs w:val="18"/>
              </w:rPr>
              <w:t>AI</w:t>
            </w:r>
          </w:p>
        </w:tc>
        <w:tc>
          <w:tcPr>
            <w:tcW w:w="2084" w:type="pct"/>
            <w:gridSpan w:val="4"/>
            <w:tcBorders>
              <w:bottom w:val="single" w:sz="4" w:space="0" w:color="auto"/>
            </w:tcBorders>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sz w:val="18"/>
                <w:szCs w:val="18"/>
              </w:rPr>
            </w:pPr>
          </w:p>
        </w:tc>
        <w:tc>
          <w:tcPr>
            <w:tcW w:w="911" w:type="pct"/>
            <w:tcBorders>
              <w:bottom w:val="single" w:sz="4" w:space="0" w:color="auto"/>
            </w:tcBorders>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sz w:val="18"/>
                <w:szCs w:val="18"/>
              </w:rPr>
            </w:pP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tcBorders>
              <w:top w:val="single" w:sz="4" w:space="0" w:color="auto"/>
            </w:tcBorders>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1</w:t>
            </w:r>
          </w:p>
        </w:tc>
        <w:tc>
          <w:tcPr>
            <w:tcW w:w="307" w:type="pct"/>
            <w:tcBorders>
              <w:top w:val="single" w:sz="4" w:space="0" w:color="auto"/>
            </w:tcBorders>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tcBorders>
              <w:top w:val="single" w:sz="4" w:space="0" w:color="auto"/>
            </w:tcBorders>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tcBorders>
              <w:top w:val="single" w:sz="4" w:space="0" w:color="auto"/>
            </w:tcBorders>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tcBorders>
              <w:top w:val="single" w:sz="4" w:space="0" w:color="auto"/>
            </w:tcBorders>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46" w:type="pct"/>
            <w:tcBorders>
              <w:top w:val="single" w:sz="4" w:space="0" w:color="auto"/>
            </w:tcBorders>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28" w:type="pct"/>
            <w:tcBorders>
              <w:top w:val="single" w:sz="4" w:space="0" w:color="auto"/>
            </w:tcBorders>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34" w:type="pct"/>
            <w:tcBorders>
              <w:top w:val="single" w:sz="4" w:space="0" w:color="auto"/>
            </w:tcBorders>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476" w:type="pct"/>
            <w:tcBorders>
              <w:top w:val="single" w:sz="4" w:space="0" w:color="auto"/>
            </w:tcBorders>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911" w:type="pct"/>
            <w:tcBorders>
              <w:top w:val="single" w:sz="4" w:space="0" w:color="auto"/>
            </w:tcBorders>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2</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4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47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3</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54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47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911"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4</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54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47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5</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4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47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911"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6</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54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47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7</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4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28"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34"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47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911"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8</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4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47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9</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4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28"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534"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47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911"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10</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4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28"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34"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47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11</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54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47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911"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12</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54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47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13</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4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47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911"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14</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4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47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15</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4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47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911"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16</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4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47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17</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4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28"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34"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47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911"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NERICA 18</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4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47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CG14</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4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28"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34"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47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911"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WAB56-104</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4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28"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34"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47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WAB56-50</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4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28"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534"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47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911"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WAB181-18</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4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28"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34"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47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IAC165</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4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28"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34"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47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911"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IR49255-B-B-2</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4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47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r>
      <w:tr w:rsidR="00591F98" w:rsidRPr="0085027A" w:rsidTr="00774D0A">
        <w:trPr>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Supa India</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7"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300"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4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528"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I</w:t>
            </w:r>
          </w:p>
        </w:tc>
        <w:tc>
          <w:tcPr>
            <w:tcW w:w="534"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476"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911" w:type="pct"/>
            <w:noWrap/>
            <w:hideMark/>
          </w:tcPr>
          <w:p w:rsidR="00591F98" w:rsidRPr="00373112" w:rsidRDefault="00591F98" w:rsidP="00774D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r>
      <w:tr w:rsidR="00591F98" w:rsidRPr="0085027A" w:rsidTr="00774D0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93" w:type="pct"/>
            <w:noWrap/>
            <w:hideMark/>
          </w:tcPr>
          <w:p w:rsidR="00591F98" w:rsidRPr="00373112" w:rsidRDefault="00591F98" w:rsidP="00774D0A">
            <w:pPr>
              <w:rPr>
                <w:rFonts w:ascii="Times New Roman" w:hAnsi="Times New Roman"/>
                <w:sz w:val="18"/>
                <w:szCs w:val="18"/>
              </w:rPr>
            </w:pPr>
            <w:r w:rsidRPr="00373112">
              <w:rPr>
                <w:rFonts w:ascii="Times New Roman" w:hAnsi="Times New Roman"/>
                <w:sz w:val="18"/>
                <w:szCs w:val="18"/>
              </w:rPr>
              <w:t>Mwangulu</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307"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R</w:t>
            </w:r>
          </w:p>
        </w:tc>
        <w:tc>
          <w:tcPr>
            <w:tcW w:w="300"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S</w:t>
            </w:r>
          </w:p>
        </w:tc>
        <w:tc>
          <w:tcPr>
            <w:tcW w:w="54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28"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534"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476"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c>
          <w:tcPr>
            <w:tcW w:w="911" w:type="pct"/>
            <w:noWrap/>
            <w:hideMark/>
          </w:tcPr>
          <w:p w:rsidR="00591F98" w:rsidRPr="00373112" w:rsidRDefault="00591F98" w:rsidP="00774D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373112">
              <w:rPr>
                <w:rFonts w:ascii="Times New Roman" w:hAnsi="Times New Roman"/>
                <w:sz w:val="18"/>
                <w:szCs w:val="18"/>
              </w:rPr>
              <w:t>-</w:t>
            </w:r>
          </w:p>
        </w:tc>
      </w:tr>
    </w:tbl>
    <w:p w:rsidR="00591F98" w:rsidRPr="00346B32" w:rsidRDefault="00591F98" w:rsidP="00591F98">
      <w:pPr>
        <w:spacing w:line="360" w:lineRule="auto"/>
        <w:rPr>
          <w:rFonts w:ascii="Times New Roman" w:hAnsi="Times New Roman"/>
          <w:sz w:val="24"/>
          <w:szCs w:val="24"/>
        </w:rPr>
      </w:pPr>
    </w:p>
    <w:p w:rsidR="00591F98" w:rsidRPr="0043432E" w:rsidRDefault="00591F98" w:rsidP="0043432E">
      <w:pPr>
        <w:spacing w:line="360" w:lineRule="auto"/>
        <w:jc w:val="both"/>
        <w:rPr>
          <w:rFonts w:ascii="Times New Roman" w:hAnsi="Times New Roman"/>
          <w:sz w:val="24"/>
          <w:szCs w:val="24"/>
        </w:rPr>
      </w:pPr>
      <w:r w:rsidRPr="00910B58">
        <w:rPr>
          <w:rFonts w:ascii="Times New Roman" w:hAnsi="Times New Roman"/>
          <w:sz w:val="24"/>
          <w:szCs w:val="24"/>
        </w:rPr>
        <w:t>Sh-Mbita</w:t>
      </w:r>
      <w:r>
        <w:rPr>
          <w:rFonts w:ascii="Times New Roman" w:hAnsi="Times New Roman"/>
          <w:sz w:val="24"/>
          <w:szCs w:val="24"/>
        </w:rPr>
        <w:t xml:space="preserve"> = </w:t>
      </w:r>
      <w:r w:rsidRPr="00910B58">
        <w:rPr>
          <w:rFonts w:ascii="Times New Roman" w:hAnsi="Times New Roman"/>
          <w:i/>
          <w:sz w:val="24"/>
          <w:szCs w:val="24"/>
        </w:rPr>
        <w:t>Striga hermonthica</w:t>
      </w:r>
      <w:r w:rsidRPr="00910B58">
        <w:rPr>
          <w:rFonts w:ascii="Times New Roman" w:hAnsi="Times New Roman"/>
          <w:sz w:val="24"/>
          <w:szCs w:val="24"/>
        </w:rPr>
        <w:t xml:space="preserve"> from Mbita Point</w:t>
      </w:r>
      <w:r>
        <w:rPr>
          <w:rFonts w:ascii="Times New Roman" w:hAnsi="Times New Roman"/>
          <w:sz w:val="24"/>
          <w:szCs w:val="24"/>
        </w:rPr>
        <w:t xml:space="preserve">, </w:t>
      </w:r>
      <w:r w:rsidRPr="00910B58">
        <w:rPr>
          <w:rFonts w:ascii="Times New Roman" w:hAnsi="Times New Roman"/>
          <w:sz w:val="24"/>
          <w:szCs w:val="24"/>
        </w:rPr>
        <w:t>Kenya; Sh-Kibos</w:t>
      </w:r>
      <w:r>
        <w:rPr>
          <w:rFonts w:ascii="Times New Roman" w:hAnsi="Times New Roman"/>
          <w:sz w:val="24"/>
          <w:szCs w:val="24"/>
        </w:rPr>
        <w:t xml:space="preserve"> = </w:t>
      </w:r>
      <w:r w:rsidRPr="00910B58">
        <w:rPr>
          <w:rFonts w:ascii="Times New Roman" w:hAnsi="Times New Roman"/>
          <w:i/>
          <w:sz w:val="24"/>
          <w:szCs w:val="24"/>
        </w:rPr>
        <w:t>Striga</w:t>
      </w:r>
      <w:r>
        <w:rPr>
          <w:rFonts w:ascii="Times New Roman" w:hAnsi="Times New Roman"/>
          <w:i/>
          <w:sz w:val="24"/>
          <w:szCs w:val="24"/>
        </w:rPr>
        <w:t xml:space="preserve"> h</w:t>
      </w:r>
      <w:r w:rsidRPr="00910B58">
        <w:rPr>
          <w:rFonts w:ascii="Times New Roman" w:hAnsi="Times New Roman"/>
          <w:i/>
          <w:sz w:val="24"/>
          <w:szCs w:val="24"/>
        </w:rPr>
        <w:t>ermonthica</w:t>
      </w:r>
      <w:r w:rsidRPr="00910B58">
        <w:rPr>
          <w:rFonts w:ascii="Times New Roman" w:hAnsi="Times New Roman"/>
          <w:sz w:val="24"/>
          <w:szCs w:val="24"/>
        </w:rPr>
        <w:t xml:space="preserve"> </w:t>
      </w:r>
      <w:r>
        <w:rPr>
          <w:rFonts w:ascii="Times New Roman" w:hAnsi="Times New Roman"/>
          <w:sz w:val="24"/>
          <w:szCs w:val="24"/>
        </w:rPr>
        <w:t xml:space="preserve">from Kibos, </w:t>
      </w:r>
      <w:r w:rsidRPr="00910B58">
        <w:rPr>
          <w:rFonts w:ascii="Times New Roman" w:hAnsi="Times New Roman"/>
          <w:sz w:val="24"/>
          <w:szCs w:val="24"/>
        </w:rPr>
        <w:t>Kenya; Sh-Medani</w:t>
      </w:r>
      <w:r>
        <w:rPr>
          <w:rFonts w:ascii="Times New Roman" w:hAnsi="Times New Roman"/>
          <w:sz w:val="24"/>
          <w:szCs w:val="24"/>
        </w:rPr>
        <w:t xml:space="preserve"> =</w:t>
      </w:r>
      <w:r w:rsidRPr="00910B58">
        <w:rPr>
          <w:rFonts w:ascii="Times New Roman" w:hAnsi="Times New Roman"/>
          <w:sz w:val="24"/>
          <w:szCs w:val="24"/>
        </w:rPr>
        <w:t xml:space="preserve"> </w:t>
      </w:r>
      <w:r w:rsidRPr="00910B58">
        <w:rPr>
          <w:rFonts w:ascii="Times New Roman" w:hAnsi="Times New Roman"/>
          <w:i/>
          <w:sz w:val="24"/>
          <w:szCs w:val="24"/>
        </w:rPr>
        <w:t>S</w:t>
      </w:r>
      <w:r>
        <w:rPr>
          <w:rFonts w:ascii="Times New Roman" w:hAnsi="Times New Roman"/>
          <w:i/>
          <w:sz w:val="24"/>
          <w:szCs w:val="24"/>
        </w:rPr>
        <w:t>triga</w:t>
      </w:r>
      <w:r w:rsidRPr="00910B58">
        <w:rPr>
          <w:rFonts w:ascii="Times New Roman" w:hAnsi="Times New Roman"/>
          <w:i/>
          <w:sz w:val="24"/>
          <w:szCs w:val="24"/>
        </w:rPr>
        <w:t xml:space="preserve"> hermonthica</w:t>
      </w:r>
      <w:r w:rsidRPr="00910B58">
        <w:rPr>
          <w:rFonts w:ascii="Times New Roman" w:hAnsi="Times New Roman"/>
          <w:sz w:val="24"/>
          <w:szCs w:val="24"/>
        </w:rPr>
        <w:t xml:space="preserve"> from Waz Meda</w:t>
      </w:r>
      <w:r>
        <w:rPr>
          <w:rFonts w:ascii="Times New Roman" w:hAnsi="Times New Roman"/>
          <w:sz w:val="24"/>
          <w:szCs w:val="24"/>
        </w:rPr>
        <w:t xml:space="preserve">ni, </w:t>
      </w:r>
      <w:r w:rsidRPr="00910B58">
        <w:rPr>
          <w:rFonts w:ascii="Times New Roman" w:hAnsi="Times New Roman"/>
          <w:sz w:val="24"/>
          <w:szCs w:val="24"/>
        </w:rPr>
        <w:t>Sudan; Sa-Kyela</w:t>
      </w:r>
      <w:r>
        <w:rPr>
          <w:rFonts w:ascii="Times New Roman" w:hAnsi="Times New Roman"/>
          <w:sz w:val="24"/>
          <w:szCs w:val="24"/>
        </w:rPr>
        <w:t xml:space="preserve"> = </w:t>
      </w:r>
      <w:r w:rsidRPr="00910B58">
        <w:rPr>
          <w:rFonts w:ascii="Times New Roman" w:hAnsi="Times New Roman"/>
          <w:i/>
          <w:sz w:val="24"/>
          <w:szCs w:val="24"/>
        </w:rPr>
        <w:t>S</w:t>
      </w:r>
      <w:r>
        <w:rPr>
          <w:rFonts w:ascii="Times New Roman" w:hAnsi="Times New Roman"/>
          <w:i/>
          <w:sz w:val="24"/>
          <w:szCs w:val="24"/>
        </w:rPr>
        <w:t>triga</w:t>
      </w:r>
      <w:r w:rsidRPr="00910B58">
        <w:rPr>
          <w:rFonts w:ascii="Times New Roman" w:hAnsi="Times New Roman"/>
          <w:i/>
          <w:sz w:val="24"/>
          <w:szCs w:val="24"/>
        </w:rPr>
        <w:t xml:space="preserve"> asiatica</w:t>
      </w:r>
      <w:r>
        <w:rPr>
          <w:rFonts w:ascii="Times New Roman" w:hAnsi="Times New Roman"/>
          <w:sz w:val="24"/>
          <w:szCs w:val="24"/>
        </w:rPr>
        <w:t xml:space="preserve"> from Kyela, </w:t>
      </w:r>
      <w:r w:rsidRPr="00910B58">
        <w:rPr>
          <w:rFonts w:ascii="Times New Roman" w:hAnsi="Times New Roman"/>
          <w:sz w:val="24"/>
          <w:szCs w:val="24"/>
        </w:rPr>
        <w:t xml:space="preserve">Tanzania; Sa-USA </w:t>
      </w:r>
      <w:r>
        <w:rPr>
          <w:rFonts w:ascii="Times New Roman" w:hAnsi="Times New Roman"/>
          <w:sz w:val="24"/>
          <w:szCs w:val="24"/>
        </w:rPr>
        <w:t xml:space="preserve">= </w:t>
      </w:r>
      <w:r w:rsidRPr="00910B58">
        <w:rPr>
          <w:rFonts w:ascii="Times New Roman" w:hAnsi="Times New Roman"/>
          <w:i/>
          <w:sz w:val="24"/>
          <w:szCs w:val="24"/>
        </w:rPr>
        <w:t>S</w:t>
      </w:r>
      <w:r>
        <w:rPr>
          <w:rFonts w:ascii="Times New Roman" w:hAnsi="Times New Roman"/>
          <w:i/>
          <w:sz w:val="24"/>
          <w:szCs w:val="24"/>
        </w:rPr>
        <w:t>triga</w:t>
      </w:r>
      <w:r w:rsidRPr="00910B58">
        <w:rPr>
          <w:rFonts w:ascii="Times New Roman" w:hAnsi="Times New Roman"/>
          <w:i/>
          <w:sz w:val="24"/>
          <w:szCs w:val="24"/>
        </w:rPr>
        <w:t xml:space="preserve"> asiatica</w:t>
      </w:r>
      <w:r w:rsidRPr="00910B58">
        <w:rPr>
          <w:rFonts w:ascii="Times New Roman" w:hAnsi="Times New Roman"/>
          <w:sz w:val="24"/>
          <w:szCs w:val="24"/>
        </w:rPr>
        <w:t xml:space="preserve"> from North C</w:t>
      </w:r>
      <w:r>
        <w:rPr>
          <w:rFonts w:ascii="Times New Roman" w:hAnsi="Times New Roman"/>
          <w:sz w:val="24"/>
          <w:szCs w:val="24"/>
        </w:rPr>
        <w:t xml:space="preserve">arolina, </w:t>
      </w:r>
      <w:r w:rsidRPr="00910B58">
        <w:rPr>
          <w:rFonts w:ascii="Times New Roman" w:hAnsi="Times New Roman"/>
          <w:sz w:val="24"/>
          <w:szCs w:val="24"/>
        </w:rPr>
        <w:t>USA)</w:t>
      </w:r>
      <w:r>
        <w:rPr>
          <w:rFonts w:ascii="Times New Roman" w:hAnsi="Times New Roman"/>
          <w:sz w:val="24"/>
          <w:szCs w:val="24"/>
        </w:rPr>
        <w:t xml:space="preserve">; </w:t>
      </w:r>
      <w:r w:rsidRPr="00910B58">
        <w:rPr>
          <w:rFonts w:ascii="Times New Roman" w:hAnsi="Times New Roman"/>
          <w:sz w:val="24"/>
          <w:szCs w:val="24"/>
        </w:rPr>
        <w:t>NI</w:t>
      </w:r>
      <w:r>
        <w:rPr>
          <w:rFonts w:ascii="Times New Roman" w:hAnsi="Times New Roman"/>
          <w:sz w:val="24"/>
          <w:szCs w:val="24"/>
        </w:rPr>
        <w:t xml:space="preserve"> = </w:t>
      </w:r>
      <w:r w:rsidRPr="00910B58">
        <w:rPr>
          <w:rFonts w:ascii="Times New Roman" w:hAnsi="Times New Roman"/>
          <w:sz w:val="24"/>
          <w:szCs w:val="24"/>
        </w:rPr>
        <w:t>plots naturally infested</w:t>
      </w:r>
      <w:r>
        <w:rPr>
          <w:rFonts w:ascii="Times New Roman" w:hAnsi="Times New Roman"/>
          <w:sz w:val="24"/>
          <w:szCs w:val="24"/>
        </w:rPr>
        <w:t xml:space="preserve">; </w:t>
      </w:r>
      <w:r w:rsidRPr="00910B58">
        <w:rPr>
          <w:rFonts w:ascii="Times New Roman" w:hAnsi="Times New Roman"/>
          <w:sz w:val="24"/>
          <w:szCs w:val="24"/>
        </w:rPr>
        <w:t xml:space="preserve">AI </w:t>
      </w:r>
      <w:r>
        <w:rPr>
          <w:rFonts w:ascii="Times New Roman" w:hAnsi="Times New Roman"/>
          <w:sz w:val="24"/>
          <w:szCs w:val="24"/>
        </w:rPr>
        <w:t xml:space="preserve">= plots </w:t>
      </w:r>
      <w:r w:rsidRPr="00910B58">
        <w:rPr>
          <w:rFonts w:ascii="Times New Roman" w:hAnsi="Times New Roman"/>
          <w:sz w:val="24"/>
          <w:szCs w:val="24"/>
        </w:rPr>
        <w:t xml:space="preserve">artificially infested with </w:t>
      </w:r>
      <w:r w:rsidRPr="00910B58">
        <w:rPr>
          <w:rFonts w:ascii="Times New Roman" w:hAnsi="Times New Roman"/>
          <w:i/>
          <w:sz w:val="24"/>
          <w:szCs w:val="24"/>
        </w:rPr>
        <w:t xml:space="preserve">Striga </w:t>
      </w:r>
      <w:r w:rsidRPr="00910B58">
        <w:rPr>
          <w:rFonts w:ascii="Times New Roman" w:hAnsi="Times New Roman"/>
          <w:sz w:val="24"/>
          <w:szCs w:val="24"/>
        </w:rPr>
        <w:t>seeds.</w:t>
      </w:r>
    </w:p>
    <w:p w:rsidR="00591F98" w:rsidRPr="00FE776A" w:rsidRDefault="00591F98" w:rsidP="00591F98">
      <w:pPr>
        <w:spacing w:before="120" w:after="0" w:line="360" w:lineRule="auto"/>
        <w:jc w:val="both"/>
        <w:rPr>
          <w:rFonts w:ascii="Times New Roman" w:hAnsi="Times New Roman"/>
          <w:sz w:val="24"/>
          <w:szCs w:val="24"/>
        </w:rPr>
      </w:pPr>
      <w:r w:rsidRPr="00FE776A">
        <w:rPr>
          <w:rFonts w:ascii="Times New Roman" w:eastAsia="SimSun" w:hAnsi="Times New Roman"/>
          <w:sz w:val="24"/>
          <w:szCs w:val="24"/>
        </w:rPr>
        <w:lastRenderedPageBreak/>
        <w:t xml:space="preserve">Supa India has not been grown at Mbita Point prior to our screening efforts and showed good resistance to </w:t>
      </w:r>
      <w:r w:rsidRPr="00FE776A">
        <w:rPr>
          <w:rFonts w:ascii="Times New Roman" w:eastAsia="SimSun" w:hAnsi="Times New Roman"/>
          <w:i/>
          <w:sz w:val="24"/>
          <w:szCs w:val="24"/>
        </w:rPr>
        <w:t xml:space="preserve">S. hermonthica. </w:t>
      </w:r>
      <w:r w:rsidRPr="00FE776A">
        <w:rPr>
          <w:rFonts w:ascii="Times New Roman" w:eastAsia="SimSun" w:hAnsi="Times New Roman"/>
          <w:sz w:val="24"/>
          <w:szCs w:val="24"/>
        </w:rPr>
        <w:t xml:space="preserve">Based on insights presented by Huang </w:t>
      </w:r>
      <w:r w:rsidRPr="00FE776A">
        <w:rPr>
          <w:rFonts w:ascii="Times New Roman" w:eastAsia="SimSun" w:hAnsi="Times New Roman"/>
          <w:i/>
          <w:sz w:val="24"/>
          <w:szCs w:val="24"/>
        </w:rPr>
        <w:t>et al</w:t>
      </w:r>
      <w:r>
        <w:rPr>
          <w:rFonts w:ascii="Times New Roman" w:eastAsia="SimSun" w:hAnsi="Times New Roman"/>
          <w:i/>
          <w:sz w:val="24"/>
          <w:szCs w:val="24"/>
        </w:rPr>
        <w:t>.</w:t>
      </w:r>
      <w:r w:rsidRPr="00FE776A">
        <w:rPr>
          <w:rFonts w:ascii="Times New Roman" w:eastAsia="SimSun" w:hAnsi="Times New Roman"/>
          <w:sz w:val="24"/>
          <w:szCs w:val="24"/>
        </w:rPr>
        <w:t xml:space="preserve"> (2012), this would</w:t>
      </w:r>
      <w:r w:rsidRPr="00FE776A">
        <w:rPr>
          <w:rFonts w:ascii="Times New Roman" w:eastAsia="SimSun" w:hAnsi="Times New Roman"/>
          <w:i/>
          <w:sz w:val="24"/>
          <w:szCs w:val="24"/>
        </w:rPr>
        <w:t xml:space="preserve"> </w:t>
      </w:r>
      <w:r w:rsidRPr="00FE776A">
        <w:rPr>
          <w:rFonts w:ascii="Times New Roman" w:eastAsia="SimSun" w:hAnsi="Times New Roman"/>
          <w:sz w:val="24"/>
          <w:szCs w:val="24"/>
        </w:rPr>
        <w:t xml:space="preserve">suggest that the </w:t>
      </w:r>
      <w:r w:rsidRPr="00FE776A">
        <w:rPr>
          <w:rFonts w:ascii="Times New Roman" w:eastAsia="SimSun" w:hAnsi="Times New Roman"/>
          <w:i/>
          <w:sz w:val="24"/>
          <w:szCs w:val="24"/>
        </w:rPr>
        <w:t xml:space="preserve">S. hermonthica </w:t>
      </w:r>
      <w:r w:rsidRPr="00FE776A">
        <w:rPr>
          <w:rFonts w:ascii="Times New Roman" w:eastAsia="SimSun" w:hAnsi="Times New Roman"/>
          <w:sz w:val="24"/>
          <w:szCs w:val="24"/>
        </w:rPr>
        <w:t xml:space="preserve">population in this field did not have the virulence genes to overcome resistance genes in the host. At present, we do not know whether Supa India is resistant to all ecotypes of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Further experiments are required to assess the resistance of this cultivar against different populations of both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and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IAC165 shows differential susceptibility responses; it is susceptible to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at Mbita Point but supports much less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at Kyela. However in laboratory studies using isolate of </w:t>
      </w:r>
      <w:r w:rsidRPr="00FE776A">
        <w:rPr>
          <w:rFonts w:ascii="Times New Roman" w:eastAsia="SimSun" w:hAnsi="Times New Roman"/>
          <w:i/>
          <w:sz w:val="24"/>
          <w:szCs w:val="24"/>
        </w:rPr>
        <w:t xml:space="preserve">S. hermonthica </w:t>
      </w:r>
      <w:r w:rsidRPr="00FE776A">
        <w:rPr>
          <w:rFonts w:ascii="Times New Roman" w:eastAsia="SimSun" w:hAnsi="Times New Roman"/>
          <w:sz w:val="24"/>
          <w:szCs w:val="24"/>
        </w:rPr>
        <w:t>(from Mbita Point) and</w:t>
      </w:r>
      <w:r w:rsidRPr="00FE776A">
        <w:rPr>
          <w:rFonts w:ascii="Times New Roman" w:eastAsia="SimSun" w:hAnsi="Times New Roman"/>
          <w:i/>
          <w:sz w:val="24"/>
          <w:szCs w:val="24"/>
        </w:rPr>
        <w:t xml:space="preserve"> S. asiatica</w:t>
      </w:r>
      <w:r w:rsidRPr="00FE776A">
        <w:rPr>
          <w:rFonts w:ascii="Times New Roman" w:eastAsia="SimSun" w:hAnsi="Times New Roman"/>
          <w:sz w:val="24"/>
          <w:szCs w:val="24"/>
        </w:rPr>
        <w:t xml:space="preserve"> (from Kyela), IAC165 is again very susceptible to both</w:t>
      </w:r>
      <w:r w:rsidRPr="00FE776A">
        <w:rPr>
          <w:rFonts w:ascii="Times New Roman" w:eastAsia="SimSun" w:hAnsi="Times New Roman"/>
          <w:i/>
          <w:sz w:val="24"/>
          <w:szCs w:val="24"/>
        </w:rPr>
        <w:t xml:space="preserve"> </w:t>
      </w:r>
      <w:r w:rsidRPr="00FE776A">
        <w:rPr>
          <w:rFonts w:ascii="Times New Roman" w:eastAsia="SimSun" w:hAnsi="Times New Roman"/>
          <w:sz w:val="24"/>
          <w:szCs w:val="24"/>
        </w:rPr>
        <w:t>species.</w:t>
      </w:r>
      <w:r w:rsidRPr="00FE776A">
        <w:t xml:space="preserve"> </w:t>
      </w:r>
      <w:r w:rsidRPr="00FE776A">
        <w:rPr>
          <w:rFonts w:ascii="Times New Roman" w:hAnsi="Times New Roman"/>
          <w:sz w:val="24"/>
          <w:szCs w:val="24"/>
        </w:rPr>
        <w:t>For some reason, probably linked to soil type and fertility, the screening environment of Kyela was not conducive enough (infection rates were generally low) to show consistent and significant differences between the cultivars, except for t</w:t>
      </w:r>
      <w:r w:rsidR="00346B32">
        <w:rPr>
          <w:rFonts w:ascii="Times New Roman" w:hAnsi="Times New Roman"/>
          <w:sz w:val="24"/>
          <w:szCs w:val="24"/>
        </w:rPr>
        <w:t>he locally adapted Super India.</w:t>
      </w:r>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More than half of the 18 upland NERICA cultivars, as well as their </w:t>
      </w:r>
      <w:r w:rsidRPr="00FE776A">
        <w:rPr>
          <w:rFonts w:ascii="Times New Roman" w:eastAsia="SimSun" w:hAnsi="Times New Roman"/>
          <w:i/>
          <w:sz w:val="24"/>
          <w:szCs w:val="24"/>
        </w:rPr>
        <w:t>O. glaberrima</w:t>
      </w:r>
      <w:r w:rsidRPr="00FE776A">
        <w:rPr>
          <w:rFonts w:ascii="Times New Roman" w:eastAsia="SimSun" w:hAnsi="Times New Roman"/>
          <w:sz w:val="24"/>
          <w:szCs w:val="24"/>
        </w:rPr>
        <w:t xml:space="preserve"> parent CG14 and Supa India and IR49255-B-B-5-2, exhibited a good level of resistance to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Observed superior resistance of IR49255-B-B-5-2, used as resistant check in the </w:t>
      </w:r>
      <w:r w:rsidRPr="00FE776A">
        <w:rPr>
          <w:rFonts w:ascii="Times New Roman" w:eastAsia="SimSun" w:hAnsi="Times New Roman"/>
          <w:i/>
          <w:sz w:val="24"/>
          <w:szCs w:val="24"/>
        </w:rPr>
        <w:t xml:space="preserve">S. hermonthica </w:t>
      </w:r>
      <w:r w:rsidRPr="00FE776A">
        <w:rPr>
          <w:rFonts w:ascii="Times New Roman" w:eastAsia="SimSun" w:hAnsi="Times New Roman"/>
          <w:sz w:val="24"/>
          <w:szCs w:val="24"/>
        </w:rPr>
        <w:t xml:space="preserve">infested field at Mbita Point (Kenya), confirms previous field and pot studies where this cultivar was highly resistant to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(Harahap et </w:t>
      </w:r>
      <w:r w:rsidRPr="00FE776A">
        <w:rPr>
          <w:rFonts w:ascii="Times New Roman" w:eastAsia="SimSun" w:hAnsi="Times New Roman"/>
          <w:i/>
          <w:sz w:val="24"/>
          <w:szCs w:val="24"/>
        </w:rPr>
        <w:t>al.</w:t>
      </w:r>
      <w:r w:rsidRPr="00FE776A">
        <w:rPr>
          <w:rFonts w:ascii="Times New Roman" w:eastAsia="SimSun" w:hAnsi="Times New Roman"/>
          <w:sz w:val="24"/>
          <w:szCs w:val="24"/>
        </w:rPr>
        <w:t xml:space="preserve">, 1993; Johnson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1997). While not field screened against </w:t>
      </w:r>
      <w:r w:rsidRPr="00FE776A">
        <w:rPr>
          <w:rFonts w:ascii="Times New Roman" w:eastAsia="SimSun" w:hAnsi="Times New Roman"/>
          <w:i/>
          <w:sz w:val="24"/>
          <w:szCs w:val="24"/>
        </w:rPr>
        <w:t>S. asiatica</w:t>
      </w:r>
      <w:r w:rsidRPr="00FE776A">
        <w:rPr>
          <w:rFonts w:ascii="Times New Roman" w:eastAsia="SimSun" w:hAnsi="Times New Roman"/>
          <w:sz w:val="24"/>
          <w:szCs w:val="24"/>
        </w:rPr>
        <w:t>, IR49255-B-B-5-2 showed a similar high resistance against this species</w:t>
      </w:r>
      <w:r w:rsidRPr="00FE776A">
        <w:rPr>
          <w:rFonts w:ascii="Times New Roman" w:eastAsia="SimSun" w:hAnsi="Times New Roman"/>
          <w:i/>
          <w:sz w:val="24"/>
          <w:szCs w:val="24"/>
        </w:rPr>
        <w:t xml:space="preserve"> </w:t>
      </w:r>
      <w:r w:rsidRPr="00FE776A">
        <w:rPr>
          <w:rFonts w:ascii="Times New Roman" w:eastAsia="SimSun" w:hAnsi="Times New Roman"/>
          <w:sz w:val="24"/>
          <w:szCs w:val="24"/>
        </w:rPr>
        <w:t xml:space="preserve">in the laboratory and rhizotrons experiments (data not shown). Resistance to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is strongly expressed in some NERICA cultivars (e.g. all NERICA cultivars of type 1) and moderately in Mwangulu, the local resistance check at Kyela (Tanzania). Both Mwangulu and </w:t>
      </w:r>
      <w:r w:rsidRPr="00FE776A">
        <w:rPr>
          <w:rFonts w:ascii="Times New Roman" w:eastAsia="SimSun" w:hAnsi="Times New Roman"/>
          <w:i/>
          <w:sz w:val="24"/>
          <w:szCs w:val="24"/>
        </w:rPr>
        <w:t>O. glaberrima</w:t>
      </w:r>
      <w:r w:rsidRPr="00FE776A">
        <w:rPr>
          <w:rFonts w:ascii="Times New Roman" w:eastAsia="SimSun" w:hAnsi="Times New Roman"/>
          <w:sz w:val="24"/>
          <w:szCs w:val="24"/>
        </w:rPr>
        <w:t xml:space="preserve"> CG14 were susceptible under high level of </w:t>
      </w:r>
      <w:r w:rsidRPr="00FE776A">
        <w:rPr>
          <w:rFonts w:ascii="Times New Roman" w:eastAsia="SimSun" w:hAnsi="Times New Roman"/>
          <w:i/>
          <w:sz w:val="24"/>
          <w:szCs w:val="24"/>
        </w:rPr>
        <w:t>S. asiatica</w:t>
      </w:r>
      <w:r w:rsidR="00346B32">
        <w:rPr>
          <w:rFonts w:ascii="Times New Roman" w:eastAsia="SimSun" w:hAnsi="Times New Roman"/>
          <w:sz w:val="24"/>
          <w:szCs w:val="24"/>
        </w:rPr>
        <w:t xml:space="preserve"> infestation.</w:t>
      </w:r>
    </w:p>
    <w:p w:rsidR="00591F98" w:rsidRPr="00FE776A" w:rsidRDefault="00591F98" w:rsidP="00591F98">
      <w:pPr>
        <w:spacing w:before="120" w:after="0" w:line="360" w:lineRule="auto"/>
        <w:ind w:firstLine="360"/>
        <w:jc w:val="both"/>
        <w:rPr>
          <w:rFonts w:ascii="Times New Roman" w:eastAsia="SimSun" w:hAnsi="Times New Roman"/>
          <w:sz w:val="24"/>
          <w:szCs w:val="24"/>
        </w:rPr>
      </w:pPr>
      <w:r w:rsidRPr="00FE776A">
        <w:rPr>
          <w:rFonts w:ascii="Times New Roman" w:hAnsi="Times New Roman"/>
          <w:sz w:val="24"/>
          <w:szCs w:val="24"/>
        </w:rPr>
        <w:t xml:space="preserve">The lack of field resistance of the NERICA cultivars of type 3 to </w:t>
      </w:r>
      <w:r w:rsidRPr="00FE776A">
        <w:rPr>
          <w:rFonts w:ascii="Times New Roman" w:hAnsi="Times New Roman"/>
          <w:i/>
          <w:sz w:val="24"/>
          <w:szCs w:val="24"/>
        </w:rPr>
        <w:t>S. hermonthica</w:t>
      </w:r>
      <w:r w:rsidRPr="00FE776A">
        <w:rPr>
          <w:rFonts w:ascii="Times New Roman" w:hAnsi="Times New Roman"/>
          <w:sz w:val="24"/>
          <w:szCs w:val="24"/>
        </w:rPr>
        <w:t xml:space="preserve"> and </w:t>
      </w:r>
      <w:r w:rsidRPr="00FE776A">
        <w:rPr>
          <w:rFonts w:ascii="Times New Roman" w:hAnsi="Times New Roman"/>
          <w:i/>
          <w:sz w:val="24"/>
          <w:szCs w:val="24"/>
        </w:rPr>
        <w:t xml:space="preserve">S. asiatica </w:t>
      </w:r>
      <w:r w:rsidRPr="00FE776A">
        <w:rPr>
          <w:rFonts w:ascii="Times New Roman" w:hAnsi="Times New Roman"/>
          <w:sz w:val="24"/>
          <w:szCs w:val="24"/>
        </w:rPr>
        <w:t xml:space="preserve">infestations are consistent with the pre- and post-attachment resistance ranking observed in laboratory studies (Jamil </w:t>
      </w:r>
      <w:r w:rsidRPr="00FE776A">
        <w:rPr>
          <w:rFonts w:ascii="Times New Roman" w:hAnsi="Times New Roman"/>
          <w:i/>
          <w:sz w:val="24"/>
          <w:szCs w:val="24"/>
        </w:rPr>
        <w:t>et al.</w:t>
      </w:r>
      <w:r w:rsidRPr="00FE776A">
        <w:rPr>
          <w:rFonts w:ascii="Times New Roman" w:hAnsi="Times New Roman"/>
          <w:sz w:val="24"/>
          <w:szCs w:val="24"/>
        </w:rPr>
        <w:t xml:space="preserve">, 2011; Cissoko </w:t>
      </w:r>
      <w:r w:rsidRPr="00FE776A">
        <w:rPr>
          <w:rFonts w:ascii="Times New Roman" w:hAnsi="Times New Roman"/>
          <w:i/>
          <w:sz w:val="24"/>
          <w:szCs w:val="24"/>
        </w:rPr>
        <w:t>et al.</w:t>
      </w:r>
      <w:r w:rsidRPr="00FE776A">
        <w:rPr>
          <w:rFonts w:ascii="Times New Roman" w:hAnsi="Times New Roman"/>
          <w:sz w:val="24"/>
          <w:szCs w:val="24"/>
        </w:rPr>
        <w:t xml:space="preserve">, 2011, Chapter 2). As these cultivars exhibited poor pre- and post-attachment resistance against both </w:t>
      </w:r>
      <w:r w:rsidRPr="00FE776A">
        <w:rPr>
          <w:rFonts w:ascii="Times New Roman" w:hAnsi="Times New Roman"/>
          <w:i/>
          <w:sz w:val="24"/>
          <w:szCs w:val="24"/>
        </w:rPr>
        <w:t>Striga</w:t>
      </w:r>
      <w:r w:rsidRPr="00FE776A">
        <w:rPr>
          <w:rFonts w:ascii="Times New Roman" w:hAnsi="Times New Roman"/>
          <w:sz w:val="24"/>
          <w:szCs w:val="24"/>
        </w:rPr>
        <w:t xml:space="preserve"> species they are unsuitable for use in </w:t>
      </w:r>
      <w:r w:rsidRPr="00FE776A">
        <w:rPr>
          <w:rFonts w:ascii="Times New Roman" w:hAnsi="Times New Roman"/>
          <w:i/>
          <w:sz w:val="24"/>
          <w:szCs w:val="24"/>
        </w:rPr>
        <w:t>Striga</w:t>
      </w:r>
      <w:r w:rsidRPr="00FE776A">
        <w:rPr>
          <w:rFonts w:ascii="Times New Roman" w:hAnsi="Times New Roman"/>
          <w:sz w:val="24"/>
          <w:szCs w:val="24"/>
        </w:rPr>
        <w:t xml:space="preserve">-infested environments in these regions of Africa. It is perhaps surprising that NERICA cultivars of type 1 showed good resistance whereas some NERICA cultivars of type 3, some of which are derived from the same parental crosses, are very susceptible to </w:t>
      </w:r>
      <w:r w:rsidRPr="00FE776A">
        <w:rPr>
          <w:rFonts w:ascii="Times New Roman" w:hAnsi="Times New Roman"/>
          <w:i/>
          <w:sz w:val="24"/>
          <w:szCs w:val="24"/>
        </w:rPr>
        <w:t>S. hermonthica</w:t>
      </w:r>
      <w:r w:rsidRPr="00FE776A">
        <w:rPr>
          <w:rFonts w:ascii="Times New Roman" w:hAnsi="Times New Roman"/>
          <w:sz w:val="24"/>
          <w:szCs w:val="24"/>
        </w:rPr>
        <w:t xml:space="preserve"> and </w:t>
      </w:r>
      <w:r w:rsidRPr="00FE776A">
        <w:rPr>
          <w:rFonts w:ascii="Times New Roman" w:hAnsi="Times New Roman"/>
          <w:i/>
          <w:sz w:val="24"/>
          <w:szCs w:val="24"/>
        </w:rPr>
        <w:t>S. asiatica</w:t>
      </w:r>
      <w:r w:rsidRPr="00FE776A">
        <w:rPr>
          <w:rFonts w:ascii="Times New Roman" w:hAnsi="Times New Roman"/>
          <w:sz w:val="24"/>
          <w:szCs w:val="24"/>
        </w:rPr>
        <w:t>. NERICA</w:t>
      </w:r>
      <w:r>
        <w:rPr>
          <w:rFonts w:ascii="Times New Roman" w:hAnsi="Times New Roman"/>
          <w:sz w:val="24"/>
          <w:szCs w:val="24"/>
        </w:rPr>
        <w:t>s</w:t>
      </w:r>
      <w:r w:rsidRPr="00FE776A">
        <w:rPr>
          <w:rFonts w:ascii="Times New Roman" w:hAnsi="Times New Roman"/>
          <w:sz w:val="24"/>
          <w:szCs w:val="24"/>
        </w:rPr>
        <w:t xml:space="preserve"> 16 and 18, for instance, are susceptible while NERICA 17 showed broad </w:t>
      </w:r>
      <w:r w:rsidRPr="00FE776A">
        <w:rPr>
          <w:rFonts w:ascii="Times New Roman" w:hAnsi="Times New Roman"/>
          <w:sz w:val="24"/>
          <w:szCs w:val="24"/>
        </w:rPr>
        <w:lastRenderedPageBreak/>
        <w:t xml:space="preserve">resistance to both </w:t>
      </w:r>
      <w:r w:rsidRPr="00FE776A">
        <w:rPr>
          <w:rFonts w:ascii="Times New Roman" w:hAnsi="Times New Roman"/>
          <w:i/>
          <w:sz w:val="24"/>
          <w:szCs w:val="24"/>
        </w:rPr>
        <w:t>Striga</w:t>
      </w:r>
      <w:r w:rsidRPr="00FE776A">
        <w:rPr>
          <w:rFonts w:ascii="Times New Roman" w:hAnsi="Times New Roman"/>
          <w:sz w:val="24"/>
          <w:szCs w:val="24"/>
        </w:rPr>
        <w:t xml:space="preserve"> species, and they are all offspring from resistant CG14 and moderately resistant WAB181-18. The lack of </w:t>
      </w:r>
      <w:r w:rsidRPr="00FE776A">
        <w:rPr>
          <w:rFonts w:ascii="Times New Roman" w:hAnsi="Times New Roman"/>
          <w:i/>
          <w:sz w:val="24"/>
          <w:szCs w:val="24"/>
        </w:rPr>
        <w:t>Striga</w:t>
      </w:r>
      <w:r w:rsidRPr="00FE776A">
        <w:rPr>
          <w:rFonts w:ascii="Times New Roman" w:hAnsi="Times New Roman"/>
          <w:sz w:val="24"/>
          <w:szCs w:val="24"/>
        </w:rPr>
        <w:t xml:space="preserve"> resistance in the type 3 NERICA cultivars could be due to (a) the loss of genes involved in </w:t>
      </w:r>
      <w:r w:rsidRPr="00FE776A">
        <w:rPr>
          <w:rFonts w:ascii="Times New Roman" w:hAnsi="Times New Roman"/>
          <w:i/>
          <w:sz w:val="24"/>
          <w:szCs w:val="24"/>
        </w:rPr>
        <w:t>Striga</w:t>
      </w:r>
      <w:r w:rsidRPr="00FE776A">
        <w:rPr>
          <w:rFonts w:ascii="Times New Roman" w:hAnsi="Times New Roman"/>
          <w:sz w:val="24"/>
          <w:szCs w:val="24"/>
        </w:rPr>
        <w:t xml:space="preserve"> resistance during crossing and back-crossing activities of the breeding of NERICA cultivars and/or to (b) the genetic introgressions of unknown non parental alleles which can happen during the breeding process, as</w:t>
      </w:r>
      <w:r w:rsidRPr="00FE776A">
        <w:t xml:space="preserve">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&lt;EndNote&gt;&lt;Cite&gt;&lt;Author&gt;Semagn&lt;/Author&gt;&lt;Year&gt;2007&lt;/Year&gt;&lt;RecNum&gt;6067&lt;/RecNum&gt;&lt;record&gt;&lt;rec-number&gt;6067&lt;/rec-number&gt;&lt;foreign-keys&gt;&lt;key app="EN" db-id="vttaxwzaqd5vf6e0sr8ptvf25azwtvp9vt5x"&gt;6067&lt;/key&gt;&lt;/foreign-keys&gt;&lt;ref-type name="Journal Article"&gt;17&lt;/ref-type&gt;&lt;contributors&gt;&lt;authors&gt;&lt;author&gt;Semagn, K., Ndjiondjop MN, Lorieux M, Cissoko M, Jones M, McCouch SR. &lt;/author&gt;&lt;/authors&gt;&lt;/contributors&gt;&lt;titles&gt;&lt;title&gt;&lt;style face="normal" font="default" size="100%"&gt;Molecular profiling of an interspecific rice population derived from a cross between WAB 56-104 (&lt;/style&gt;&lt;style face="italic" font="default" size="100%"&gt;Oryza sativa&lt;/style&gt;&lt;style face="normal" font="default" size="100%"&gt;) and CG 14 (&lt;/style&gt;&lt;style face="italic" font="default" size="100%"&gt;Oryza glaberrima&lt;/style&gt;&lt;style face="normal" font="default" size="100%"&gt;)&lt;/style&gt;&lt;/title&gt;&lt;secondary-title&gt;&lt;style face="italic" font="default" size="100%"&gt;African Journal of Biotechnology&lt;/style&gt;&lt;/secondary-title&gt;&lt;/titles&gt;&lt;periodical&gt;&lt;full-title&gt;African Journal of Biotechnology&lt;/full-title&gt;&lt;/periodical&gt;&lt;pages&gt;2014-2022&lt;/pages&gt;&lt;volume&gt;6&lt;/volume&gt;&lt;dates&gt;&lt;year&gt;2007&lt;/year&gt;&lt;/dates&gt;&lt;urls&gt;&lt;/urls&gt;&lt;/record&gt;&lt;/Cite&gt;&lt;/EndNote&gt;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 xml:space="preserve">Semagn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(2007)</w:t>
      </w:r>
      <w:r w:rsidR="00F721DA" w:rsidRPr="00FE776A">
        <w:rPr>
          <w:rFonts w:ascii="Times New Roman" w:eastAsia="SimSun" w:hAnsi="Times New Roman"/>
          <w:sz w:val="24"/>
          <w:szCs w:val="24"/>
        </w:rPr>
        <w:fldChar w:fldCharType="end"/>
      </w:r>
      <w:r w:rsidRPr="00FE776A">
        <w:rPr>
          <w:rFonts w:ascii="Times New Roman" w:hAnsi="Times New Roman"/>
          <w:sz w:val="24"/>
          <w:szCs w:val="24"/>
        </w:rPr>
        <w:t xml:space="preserve"> pointed out in a molecular profiling study on NERICA cultivars.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&lt;EndNote&gt;&lt;Cite&gt;&lt;Author&gt;Johnson&lt;/Author&gt;&lt;Year&gt;2000&lt;/Year&gt;&lt;RecNum&gt;2475&lt;/RecNum&gt;&lt;record&gt;&lt;rec-number&gt;2475&lt;/rec-number&gt;&lt;foreign-keys&gt;&lt;key app="EN" db-id="vttaxwzaqd5vf6e0sr8ptvf25azwtvp9vt5x"&gt;2475&lt;/key&gt;&lt;/foreign-keys&gt;&lt;ref-type name="Conference Proceedings"&gt;10&lt;/ref-type&gt;&lt;contributors&gt;&lt;authors&gt;&lt;author&gt;Johnson,D.E, Riches CR, Jones MP, Kent R.&lt;/author&gt;&lt;/authors&gt;&lt;secondary-authors&gt;&lt;author&gt;Haussmann,B.I.G.&lt;/author&gt;&lt;author&gt; Hess,D.E.&lt;/author&gt;&lt;author&gt; Koyama,M.L.&lt;/author&gt;&lt;author&gt; Grivet,L.&lt;/author&gt;&lt;author&gt; Rattunde,H.F.W.&lt;/author&gt;&lt;author&gt; Geiger,H.H.&lt;/author&gt;&lt;/secondary-authors&gt;&lt;/contributors&gt;&lt;titles&gt;&lt;title&gt;&lt;style face="normal" font="default" size="100%"&gt;The potential for host resistance to &lt;/style&gt;&lt;style face="italic" font="default" size="100%"&gt;Striga&lt;/style&gt;&lt;style face="normal" font="default" size="100%"&gt; on rice in West Africa&lt;/style&gt;&lt;/title&gt;&lt;secondary-title&gt;&lt;style face="normal" font="default" size="100%"&gt;Breeding for &lt;/style&gt;&lt;style face="italic" font="default" size="100%"&gt;Striga&lt;/style&gt;&lt;style face="normal" font="default" size="100%"&gt; resistance in cereals: proceedings of a workshop held at IITA&lt;/style&gt;&lt;/secondary-title&gt;&lt;alt-title&gt;&lt;style face="normal" font="default" size="100%"&gt;Breeding for &lt;/style&gt;&lt;style face="italic" font="default" size="100%"&gt;Striga&lt;/style&gt;&lt;style face="normal" font="default" size="100%"&gt; resistance in cereals&lt;/style&gt;&lt;/alt-title&gt;&lt;/titles&gt;&lt;pages&gt;139-146&lt;/pages&gt;&lt;keywords&gt;&lt;keyword&gt;Breeding&lt;/keyword&gt;&lt;keyword&gt;Striga&lt;/keyword&gt;&lt;keyword&gt;rice&lt;/keyword&gt;&lt;keyword&gt;West Africa&lt;/keyword&gt;&lt;keyword&gt;WEST-AFRICA&lt;/keyword&gt;&lt;keyword&gt;Africa&lt;/keyword&gt;&lt;/keywords&gt;&lt;dates&gt;&lt;year&gt;2000&lt;/year&gt;&lt;pub-dates&gt;&lt;date&gt;1999/8/18&lt;/date&gt;&lt;/pub-dates&gt;&lt;/dates&gt;&lt;pub-location&gt;Weikersheim, Germany&lt;/pub-location&gt;&lt;publisher&gt;Margraf Verlag&lt;/publisher&gt;&lt;urls&gt;&lt;/urls&gt;&lt;custom2&gt;PARA&lt;/custom2&gt;&lt;/record&gt;&lt;/Cite&gt;&lt;/EndNote&gt;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Johnson </w:t>
      </w:r>
      <w:r w:rsidRPr="00FE776A">
        <w:rPr>
          <w:rFonts w:ascii="Times New Roman" w:hAnsi="Times New Roman"/>
          <w:i/>
          <w:sz w:val="24"/>
          <w:szCs w:val="24"/>
        </w:rPr>
        <w:t>et al.</w:t>
      </w:r>
      <w:r w:rsidRPr="00FE776A">
        <w:rPr>
          <w:rFonts w:ascii="Times New Roman" w:hAnsi="Times New Roman"/>
          <w:sz w:val="24"/>
          <w:szCs w:val="24"/>
        </w:rPr>
        <w:t xml:space="preserve"> (2000)</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found similar discrepancies between reaction types of parents and offspring material. They examined F7 generation of rice progenies derived from crosses between </w:t>
      </w:r>
      <w:r w:rsidRPr="00FE776A">
        <w:rPr>
          <w:rFonts w:ascii="Times New Roman" w:hAnsi="Times New Roman"/>
          <w:i/>
          <w:sz w:val="24"/>
          <w:szCs w:val="24"/>
        </w:rPr>
        <w:t>O. glaberrima</w:t>
      </w:r>
      <w:r w:rsidRPr="00FE776A">
        <w:rPr>
          <w:rFonts w:ascii="Times New Roman" w:hAnsi="Times New Roman"/>
          <w:sz w:val="24"/>
          <w:szCs w:val="24"/>
        </w:rPr>
        <w:t xml:space="preserve"> CG14 (as donor parent) and </w:t>
      </w:r>
      <w:r w:rsidRPr="00FE776A">
        <w:rPr>
          <w:rFonts w:ascii="Times New Roman" w:hAnsi="Times New Roman"/>
          <w:i/>
          <w:sz w:val="24"/>
          <w:szCs w:val="24"/>
        </w:rPr>
        <w:t>O. sativa</w:t>
      </w:r>
      <w:r w:rsidRPr="00FE776A">
        <w:rPr>
          <w:rFonts w:ascii="Times New Roman" w:hAnsi="Times New Roman"/>
          <w:sz w:val="24"/>
          <w:szCs w:val="24"/>
        </w:rPr>
        <w:t xml:space="preserve"> WAB56-104 (as female parent) and found no </w:t>
      </w:r>
      <w:r w:rsidRPr="00FE776A">
        <w:rPr>
          <w:rFonts w:ascii="Times New Roman" w:hAnsi="Times New Roman"/>
          <w:i/>
          <w:sz w:val="24"/>
          <w:szCs w:val="24"/>
        </w:rPr>
        <w:t>Striga</w:t>
      </w:r>
      <w:r w:rsidRPr="00FE776A">
        <w:rPr>
          <w:rFonts w:ascii="Times New Roman" w:hAnsi="Times New Roman"/>
          <w:sz w:val="24"/>
          <w:szCs w:val="24"/>
        </w:rPr>
        <w:t xml:space="preserve"> resistance expression in the lines when screened against </w:t>
      </w:r>
      <w:r w:rsidRPr="00FE776A">
        <w:rPr>
          <w:rFonts w:ascii="Times New Roman" w:hAnsi="Times New Roman"/>
          <w:i/>
          <w:sz w:val="24"/>
          <w:szCs w:val="24"/>
        </w:rPr>
        <w:t>S. hermonthica</w:t>
      </w:r>
      <w:r w:rsidRPr="00FE776A">
        <w:rPr>
          <w:rFonts w:ascii="Times New Roman" w:eastAsia="SimSun" w:hAnsi="Times New Roman"/>
          <w:sz w:val="24"/>
          <w:szCs w:val="24"/>
        </w:rPr>
        <w:t>.</w:t>
      </w:r>
    </w:p>
    <w:p w:rsidR="00591F98" w:rsidRPr="00FE776A" w:rsidRDefault="00591F98" w:rsidP="00591F98">
      <w:pPr>
        <w:spacing w:before="120" w:after="0" w:line="360" w:lineRule="auto"/>
        <w:ind w:firstLine="360"/>
        <w:jc w:val="both"/>
        <w:rPr>
          <w:rFonts w:ascii="Times New Roman" w:eastAsia="SimSun" w:hAnsi="Times New Roman"/>
          <w:sz w:val="24"/>
          <w:szCs w:val="24"/>
        </w:rPr>
      </w:pPr>
    </w:p>
    <w:p w:rsidR="00591F98" w:rsidRPr="00FE776A" w:rsidRDefault="00591F98" w:rsidP="00BD3CE4">
      <w:pPr>
        <w:keepNext/>
        <w:keepLines/>
        <w:numPr>
          <w:ilvl w:val="0"/>
          <w:numId w:val="14"/>
        </w:numPr>
        <w:spacing w:before="120" w:after="0" w:line="360" w:lineRule="auto"/>
        <w:ind w:left="567" w:hanging="567"/>
        <w:jc w:val="both"/>
        <w:outlineLvl w:val="2"/>
        <w:rPr>
          <w:rFonts w:ascii="Times New Roman" w:eastAsiaTheme="majorEastAsia" w:hAnsi="Times New Roman"/>
          <w:b/>
          <w:bCs/>
          <w:sz w:val="24"/>
          <w:szCs w:val="24"/>
        </w:rPr>
      </w:pPr>
      <w:bookmarkStart w:id="43" w:name="_Toc325313028"/>
      <w:r w:rsidRPr="00FE776A">
        <w:rPr>
          <w:rFonts w:ascii="Times New Roman" w:eastAsiaTheme="majorEastAsia" w:hAnsi="Times New Roman"/>
          <w:b/>
          <w:bCs/>
          <w:sz w:val="24"/>
          <w:szCs w:val="24"/>
        </w:rPr>
        <w:t xml:space="preserve">Is the </w:t>
      </w:r>
      <w:r w:rsidRPr="00FE776A">
        <w:rPr>
          <w:rFonts w:ascii="Times New Roman" w:eastAsiaTheme="majorEastAsia" w:hAnsi="Times New Roman"/>
          <w:b/>
          <w:bCs/>
          <w:i/>
          <w:sz w:val="24"/>
          <w:szCs w:val="24"/>
        </w:rPr>
        <w:t>Striga</w:t>
      </w:r>
      <w:r w:rsidRPr="00FE776A">
        <w:rPr>
          <w:rFonts w:ascii="Times New Roman" w:eastAsiaTheme="majorEastAsia" w:hAnsi="Times New Roman"/>
          <w:b/>
          <w:bCs/>
          <w:sz w:val="24"/>
          <w:szCs w:val="24"/>
        </w:rPr>
        <w:t xml:space="preserve"> resistance ranking of NERICA rice cultivars in field similar to that of the laboratory?</w:t>
      </w:r>
      <w:bookmarkEnd w:id="43"/>
    </w:p>
    <w:p w:rsidR="00591F98" w:rsidRPr="00FE776A" w:rsidRDefault="00591F98" w:rsidP="00591F98">
      <w:pPr>
        <w:spacing w:before="12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In order to compare the resistance expressed by some NERICA rice cultivars in the field with that observed under laboratory conditions, selected NERICA rice cultivars have been screened in the laboratory against the same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ecotypes (Sh-Mbita and Sa-Kyela) collected from the respective field sites. The results showed similar general patterns for resistance to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species and ecotypes in both field and laboratory, particularly for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Our laboratory and field studies identified cultivars that exhibited superior resistance responses to Sh-Mbita (CG14, NERICAs 1, 10 and 17) and Sa-Kyela (NERICAs 10 and 17) and those that were moderately to highly susceptible to Sh-Mbita (IAC165, WAB56-104, WAB56-50, NERICAs 7 and 9) and Sa-Kyela (WAB56-104, NERICAs 7 and 9). Similar reaction types were also observed under field and laboratory conditions for WAB181-18 (moderately resistant) to Sh-Mbita and Sa-Kyela as well as for the locally adapted cultivar Supa India which exhibited a strong level of resistance to Sh-Mbita and susceptibility interactions with Sa-Kyela. </w:t>
      </w:r>
      <w:r w:rsidR="00752C2D" w:rsidRPr="005C3C57">
        <w:rPr>
          <w:rFonts w:ascii="Times New Roman" w:eastAsia="SimSun" w:hAnsi="Times New Roman"/>
          <w:i/>
          <w:sz w:val="24"/>
          <w:szCs w:val="24"/>
        </w:rPr>
        <w:t>Striga</w:t>
      </w:r>
      <w:r w:rsidR="00752C2D" w:rsidRPr="00752C2D">
        <w:rPr>
          <w:rFonts w:ascii="Times New Roman" w:eastAsia="SimSun" w:hAnsi="Times New Roman"/>
          <w:sz w:val="24"/>
          <w:szCs w:val="24"/>
        </w:rPr>
        <w:t xml:space="preserve"> biomass at harvest </w:t>
      </w:r>
      <w:r w:rsidRPr="00752C2D">
        <w:rPr>
          <w:rFonts w:ascii="Times New Roman" w:eastAsia="SimSun" w:hAnsi="Times New Roman"/>
          <w:sz w:val="24"/>
          <w:szCs w:val="24"/>
        </w:rPr>
        <w:t xml:space="preserve">in the field, and the number of </w:t>
      </w:r>
      <w:r w:rsidRPr="00752C2D">
        <w:rPr>
          <w:rFonts w:ascii="Times New Roman" w:eastAsia="SimSun" w:hAnsi="Times New Roman"/>
          <w:i/>
          <w:sz w:val="24"/>
          <w:szCs w:val="24"/>
        </w:rPr>
        <w:t>Striga</w:t>
      </w:r>
      <w:r w:rsidRPr="00752C2D">
        <w:rPr>
          <w:rFonts w:ascii="Times New Roman" w:eastAsia="SimSun" w:hAnsi="Times New Roman"/>
          <w:sz w:val="24"/>
          <w:szCs w:val="24"/>
        </w:rPr>
        <w:t xml:space="preserve"> seedlings attached to the host root at harvest in the laboratory, are both linearly and strongly correlated to the dry biomass of harvested </w:t>
      </w:r>
      <w:r w:rsidRPr="00752C2D">
        <w:rPr>
          <w:rFonts w:ascii="Times New Roman" w:eastAsia="SimSun" w:hAnsi="Times New Roman"/>
          <w:i/>
          <w:sz w:val="24"/>
          <w:szCs w:val="24"/>
        </w:rPr>
        <w:t>Striga</w:t>
      </w:r>
      <w:r w:rsidRPr="00752C2D">
        <w:rPr>
          <w:rFonts w:ascii="Times New Roman" w:eastAsia="SimSun" w:hAnsi="Times New Roman"/>
          <w:sz w:val="24"/>
          <w:szCs w:val="24"/>
        </w:rPr>
        <w:t xml:space="preserve"> plants and these parameters can therefore all be used to quantify resistance against </w:t>
      </w:r>
      <w:r w:rsidRPr="00752C2D">
        <w:rPr>
          <w:rFonts w:ascii="Times New Roman" w:eastAsia="SimSun" w:hAnsi="Times New Roman"/>
          <w:i/>
          <w:sz w:val="24"/>
          <w:szCs w:val="24"/>
        </w:rPr>
        <w:t>Striga</w:t>
      </w:r>
      <w:r w:rsidRPr="00752C2D">
        <w:rPr>
          <w:rFonts w:ascii="Times New Roman" w:eastAsia="SimSun" w:hAnsi="Times New Roman"/>
          <w:sz w:val="24"/>
          <w:szCs w:val="24"/>
        </w:rPr>
        <w:t xml:space="preserve">, confirming previous studies (e.g. Haussmann </w:t>
      </w:r>
      <w:r w:rsidRPr="00752C2D">
        <w:rPr>
          <w:rFonts w:ascii="Times New Roman" w:eastAsia="SimSun" w:hAnsi="Times New Roman"/>
          <w:i/>
          <w:sz w:val="24"/>
          <w:szCs w:val="24"/>
        </w:rPr>
        <w:t>et al.</w:t>
      </w:r>
      <w:r w:rsidRPr="00752C2D">
        <w:rPr>
          <w:rFonts w:ascii="Times New Roman" w:eastAsia="SimSun" w:hAnsi="Times New Roman"/>
          <w:sz w:val="24"/>
          <w:szCs w:val="24"/>
        </w:rPr>
        <w:t xml:space="preserve">, 2000; </w:t>
      </w:r>
      <w:r w:rsidRPr="00752C2D">
        <w:rPr>
          <w:rFonts w:ascii="Times New Roman" w:hAnsi="Times New Roman"/>
          <w:sz w:val="24"/>
          <w:szCs w:val="24"/>
        </w:rPr>
        <w:t xml:space="preserve">Rodenburg </w:t>
      </w:r>
      <w:r w:rsidRPr="00752C2D">
        <w:rPr>
          <w:rFonts w:ascii="Times New Roman" w:hAnsi="Times New Roman"/>
          <w:i/>
          <w:sz w:val="24"/>
          <w:szCs w:val="24"/>
        </w:rPr>
        <w:t xml:space="preserve">et al., </w:t>
      </w:r>
      <w:r w:rsidRPr="00752C2D">
        <w:rPr>
          <w:rFonts w:ascii="Times New Roman" w:hAnsi="Times New Roman"/>
          <w:sz w:val="24"/>
          <w:szCs w:val="24"/>
        </w:rPr>
        <w:t>2005).</w:t>
      </w:r>
      <w:r w:rsidRPr="00670F0A">
        <w:rPr>
          <w:rFonts w:ascii="Times New Roman" w:hAnsi="Times New Roman"/>
          <w:color w:val="FF0000"/>
          <w:sz w:val="24"/>
          <w:szCs w:val="24"/>
        </w:rPr>
        <w:t xml:space="preserve"> </w:t>
      </w:r>
      <w:r w:rsidRPr="00FE776A">
        <w:rPr>
          <w:rFonts w:ascii="Times New Roman" w:hAnsi="Times New Roman"/>
          <w:sz w:val="24"/>
          <w:szCs w:val="24"/>
        </w:rPr>
        <w:t xml:space="preserve">Moreover, </w:t>
      </w:r>
      <w:r w:rsidRPr="00FE776A">
        <w:rPr>
          <w:rFonts w:ascii="Times New Roman" w:eastAsia="SimSun" w:hAnsi="Times New Roman"/>
          <w:sz w:val="24"/>
          <w:szCs w:val="24"/>
        </w:rPr>
        <w:t xml:space="preserve">resistance observations obtained in the laboratory are to a large extent similar to those in the field. However, these observations cannot be used to reliably predict their resistance levels in </w:t>
      </w:r>
      <w:r w:rsidRPr="00FE776A">
        <w:rPr>
          <w:rFonts w:ascii="Times New Roman" w:eastAsia="SimSun" w:hAnsi="Times New Roman"/>
          <w:sz w:val="24"/>
          <w:szCs w:val="24"/>
        </w:rPr>
        <w:lastRenderedPageBreak/>
        <w:t xml:space="preserve">the field as some rice cultivars exhibited different responses to parasitism in the field as compared to their response in the laboratory study when infected with Sa-Kyela or Sh-Mbita. WAB56-50 and IAC165 with their low to moderate level of post-attachment resistance against </w:t>
      </w:r>
      <w:r w:rsidRPr="00FE776A">
        <w:rPr>
          <w:rFonts w:ascii="Times New Roman" w:eastAsia="SimSun" w:hAnsi="Times New Roman"/>
          <w:i/>
          <w:sz w:val="24"/>
          <w:szCs w:val="24"/>
        </w:rPr>
        <w:t xml:space="preserve">S. asiatica </w:t>
      </w:r>
      <w:r w:rsidRPr="00FE776A">
        <w:rPr>
          <w:rFonts w:ascii="Times New Roman" w:eastAsia="SimSun" w:hAnsi="Times New Roman"/>
          <w:sz w:val="24"/>
          <w:szCs w:val="24"/>
        </w:rPr>
        <w:t xml:space="preserve">found in the laboratory, displayed good resistance responses in the field. The same was observed with WAB56-104 against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Conversely, good levels of laboratory post-attachment resistance found with WAB56-50 and WAB181-18 against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and with CG14 against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were not expressed under field conditions. This confirms earlier findings that show that resistance in the laboratory or other controlled environments do not always express the same way in the field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&lt;EndNote&gt;&lt;Cite&gt;&lt;Author&gt;Omanya&lt;/Author&gt;&lt;Year&gt;2004&lt;/Year&gt;&lt;RecNum&gt;3949&lt;/RecNum&gt;&lt;record&gt;&lt;rec-number&gt;3949&lt;/rec-number&gt;&lt;foreign-keys&gt;&lt;key app="EN" db-id="vttaxwzaqd5vf6e0sr8ptvf25azwtvp9vt5x"&gt;3949&lt;/key&gt;&lt;/foreign-keys&gt;&lt;ref-type name="Journal Article"&gt;17&lt;/ref-type&gt;&lt;contributors&gt;&lt;authors&gt;&lt;author&gt;Omanya,G.O., Haussmann BIG, Hess DE, Reddy BVS, Kayentao M, Welz HG, Geiger HH.&lt;/author&gt;&lt;/authors&gt;&lt;/contributors&gt;&lt;auth-address&gt;Int Crops Res Inst Semi Arid Trop, BP 12404, Niamey, Niger g.omanya@cgiar.org&lt;/auth-address&gt;&lt;titles&gt;&lt;title&gt;&lt;style face="normal" font="default" size="100%"&gt;Utility of indirect and direct selection traits for improving &lt;/style&gt;&lt;style face="italic" font="default" size="100%"&gt;Striga&lt;/style&gt;&lt;style face="normal" font="default" size="100%"&gt; resistance in two sorghum recombinant inbred populations&lt;/style&gt;&lt;/title&gt;&lt;secondary-title&gt;&lt;style face="italic" font="default" size="100%"&gt;Field Crops Research&lt;/style&gt;&lt;/secondary-title&gt;&lt;/titles&gt;&lt;pages&gt;237-252&lt;/pages&gt;&lt;volume&gt;89&lt;/volume&gt;&lt;number&gt;2-3&lt;/number&gt;&lt;keywords&gt;&lt;keyword&gt;Agronomy: Agriculture Genetics Methods and Techniques Parasitology [25305] Gramineae,Monocotyledones,Angiospermae,Spermatophyta,Plantae [26755] Scrophulariaceae,Dicotyledones,Angiospermae,Spermatophyta,Plantae Sorghum bicolor (Gramineae): species,&lt;/keyword&gt;&lt;keyword&gt;Striga&lt;/keyword&gt;&lt;/keywords&gt;&lt;dates&gt;&lt;year&gt;2004&lt;/year&gt;&lt;/dates&gt;&lt;urls&gt;&lt;/urls&gt;&lt;custom2&gt;PARA&lt;/custom2&gt;&lt;/record&gt;&lt;/Cite&gt;&lt;/EndNote&gt;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 xml:space="preserve">(e.g. </w:t>
      </w:r>
      <w:r w:rsidRPr="00FE776A">
        <w:rPr>
          <w:rFonts w:ascii="Times New Roman" w:hAnsi="Times New Roman"/>
          <w:sz w:val="24"/>
          <w:szCs w:val="24"/>
        </w:rPr>
        <w:t xml:space="preserve">Haussmann </w:t>
      </w:r>
      <w:r w:rsidRPr="00FE776A">
        <w:rPr>
          <w:rFonts w:ascii="Times New Roman" w:hAnsi="Times New Roman"/>
          <w:i/>
          <w:sz w:val="24"/>
          <w:szCs w:val="24"/>
        </w:rPr>
        <w:t>et al.</w:t>
      </w:r>
      <w:r w:rsidRPr="00FE776A">
        <w:rPr>
          <w:rFonts w:ascii="Times New Roman" w:hAnsi="Times New Roman"/>
          <w:sz w:val="24"/>
          <w:szCs w:val="24"/>
        </w:rPr>
        <w:t>, 2000</w:t>
      </w:r>
      <w:r>
        <w:rPr>
          <w:rFonts w:ascii="Times New Roman" w:hAnsi="Times New Roman"/>
          <w:sz w:val="24"/>
          <w:szCs w:val="24"/>
        </w:rPr>
        <w:t xml:space="preserve">; </w:t>
      </w:r>
      <w:r w:rsidRPr="00FE776A">
        <w:rPr>
          <w:rFonts w:ascii="Times New Roman" w:eastAsia="SimSun" w:hAnsi="Times New Roman"/>
          <w:sz w:val="24"/>
          <w:szCs w:val="24"/>
        </w:rPr>
        <w:t xml:space="preserve">Omanya </w:t>
      </w:r>
      <w:r w:rsidRPr="00FE776A">
        <w:rPr>
          <w:rFonts w:ascii="Times New Roman" w:eastAsia="SimSun" w:hAnsi="Times New Roman"/>
          <w:i/>
          <w:sz w:val="24"/>
          <w:szCs w:val="24"/>
        </w:rPr>
        <w:t>et al.</w:t>
      </w:r>
      <w:r w:rsidRPr="00FE776A">
        <w:rPr>
          <w:rFonts w:ascii="Times New Roman" w:eastAsia="SimSun" w:hAnsi="Times New Roman"/>
          <w:sz w:val="24"/>
          <w:szCs w:val="24"/>
        </w:rPr>
        <w:t>, 2004</w:t>
      </w:r>
      <w:r w:rsidR="00F721DA" w:rsidRPr="00FE776A">
        <w:rPr>
          <w:rFonts w:ascii="Times New Roman" w:eastAsia="SimSun" w:hAnsi="Times New Roman"/>
          <w:sz w:val="24"/>
          <w:szCs w:val="24"/>
        </w:rPr>
        <w:fldChar w:fldCharType="end"/>
      </w:r>
      <w:r w:rsidRPr="00FE776A">
        <w:rPr>
          <w:rFonts w:ascii="Times New Roman" w:hAnsi="Times New Roman"/>
          <w:sz w:val="24"/>
          <w:szCs w:val="24"/>
        </w:rPr>
        <w:t xml:space="preserve">). </w:t>
      </w:r>
      <w:r w:rsidRPr="00FE776A">
        <w:rPr>
          <w:rFonts w:ascii="Times New Roman" w:eastAsia="SimSun" w:hAnsi="Times New Roman"/>
          <w:sz w:val="24"/>
          <w:szCs w:val="24"/>
        </w:rPr>
        <w:t xml:space="preserve">There are a number of reasons that could explain differences between laboratory and field observations. The non-homogenous distribution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seeds, variability of soil fertility and soil moisture, flora and fauna of infested fields creates a different screening environment compared to the fully controlled situations in the laboratory where the infestation or even the infection level (i.e. with pre-germinated seeds) can be completely controlled (e.g. Haussmann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2000;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&lt;EndNote&gt;&lt;Cite&gt;&lt;Author&gt;Ejeta&lt;/Author&gt;&lt;Year&gt;2007&lt;/Year&gt;&lt;RecNum&gt;1465&lt;/RecNum&gt;&lt;record&gt;&lt;rec-number&gt;1465&lt;/rec-number&gt;&lt;foreign-keys&gt;&lt;key app="EN" db-id="vttaxwzaqd5vf6e0sr8ptvf25azwtvp9vt5x"&gt;1465&lt;/key&gt;&lt;/foreign-keys&gt;&lt;ref-type name="Book Section"&gt;5&lt;/ref-type&gt;&lt;contributors&gt;&lt;authors&gt;&lt;author&gt;Ejeta,G.&lt;/author&gt;&lt;/authors&gt;&lt;secondary-authors&gt;&lt;author&gt;Ejeta,G.&lt;/author&gt;&lt;author&gt; Gressel,J.&lt;/author&gt;&lt;/secondary-authors&gt;&lt;/contributors&gt;&lt;titles&gt;&lt;title&gt;&lt;style face="normal" font="default" size="100%"&gt;The &lt;/style&gt;&lt;style face="italic" font="default" size="100%"&gt;Striga&lt;/style&gt;&lt;style face="normal" font="default" size="100%"&gt; scourge in Africa: a growing pandemic&lt;/style&gt;&lt;/title&gt;&lt;alt-title&gt;&lt;style face="normal" font="default" size="100%"&gt;Integrating new technologies for &lt;/style&gt;&lt;style face="italic" font="default" size="100%"&gt;Striga&lt;/style&gt;&lt;style face="normal" font="default" size="100%"&gt; control - towards ending the witch-hunt&lt;/style&gt;&lt;/alt-title&gt;&lt;/titles&gt;&lt;pages&gt;3-16&lt;/pages&gt;&lt;number&gt;1&lt;/number&gt;&lt;keywords&gt;&lt;keyword&gt;Striga&lt;/keyword&gt;&lt;keyword&gt;Africa&lt;/keyword&gt;&lt;/keywords&gt;&lt;dates&gt;&lt;year&gt;2007&lt;/year&gt;&lt;/dates&gt;&lt;pub-location&gt;Singapore&lt;/pub-location&gt;&lt;publisher&gt;&lt;style face="italic" font="default" size="100%"&gt;World Scientific&lt;/style&gt;&lt;/publisher&gt;&lt;urls&gt;&lt;/urls&gt;&lt;/record&gt;&lt;/Cite&gt;&lt;/EndNote&gt;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Ejeta, 2007)</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 xml:space="preserve">. Besides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seeds distribution in the soil, the characteristics of the host root system could play a role in the responses of cultivars to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infection. Again in the laboratory study, equal amount</w:t>
      </w:r>
      <w:r w:rsidR="00A95841">
        <w:rPr>
          <w:rFonts w:ascii="Times New Roman" w:eastAsia="SimSun" w:hAnsi="Times New Roman"/>
          <w:sz w:val="24"/>
          <w:szCs w:val="24"/>
        </w:rPr>
        <w:t>s</w:t>
      </w:r>
      <w:r w:rsidRPr="00FE776A">
        <w:rPr>
          <w:rFonts w:ascii="Times New Roman" w:eastAsia="SimSun" w:hAnsi="Times New Roman"/>
          <w:sz w:val="24"/>
          <w:szCs w:val="24"/>
        </w:rPr>
        <w:t xml:space="preserve"> of pre-conditioned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seeds were aligned along the </w:t>
      </w:r>
      <w:r w:rsidR="00A95841">
        <w:rPr>
          <w:rFonts w:ascii="Times New Roman" w:eastAsia="SimSun" w:hAnsi="Times New Roman"/>
          <w:sz w:val="24"/>
          <w:szCs w:val="24"/>
        </w:rPr>
        <w:t xml:space="preserve">totality of </w:t>
      </w:r>
      <w:r w:rsidRPr="00FE776A">
        <w:rPr>
          <w:rFonts w:ascii="Times New Roman" w:eastAsia="SimSun" w:hAnsi="Times New Roman"/>
          <w:sz w:val="24"/>
          <w:szCs w:val="24"/>
        </w:rPr>
        <w:t>host root</w:t>
      </w:r>
      <w:r w:rsidR="00A95841">
        <w:rPr>
          <w:rFonts w:ascii="Times New Roman" w:eastAsia="SimSun" w:hAnsi="Times New Roman"/>
          <w:sz w:val="24"/>
          <w:szCs w:val="24"/>
        </w:rPr>
        <w:t>s</w:t>
      </w:r>
      <w:r w:rsidRPr="00FE776A">
        <w:rPr>
          <w:rFonts w:ascii="Times New Roman" w:eastAsia="SimSun" w:hAnsi="Times New Roman"/>
          <w:sz w:val="24"/>
          <w:szCs w:val="24"/>
        </w:rPr>
        <w:t xml:space="preserve"> even though apparent differences are observed in root morphology or architecture of rice cultivars tested. These apparent differences between cultivars with respect to their root system could help to avoid or escape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parasitism in the field. Some cultivars had less extensive root systems which allow them to escape the soil layer in which parasite seeds are more likely to be present resulting in fewer attachments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&lt;EndNote&gt;&lt;Cite&gt;&lt;Author&gt;Ejeta&lt;/Author&gt;&lt;Year&gt;1992&lt;/Year&gt;&lt;RecNum&gt;1460&lt;/RecNum&gt;&lt;record&gt;&lt;rec-number&gt;1460&lt;/rec-number&gt;&lt;foreign-keys&gt;&lt;key app="EN" db-id="vttaxwzaqd5vf6e0sr8ptvf25azwtvp9vt5x"&gt;1460&lt;/key&gt;&lt;/foreign-keys&gt;&lt;ref-type name="Journal Article"&gt;17&lt;/ref-type&gt;&lt;contributors&gt;&lt;authors&gt;&lt;author&gt;Ejeta,G., Butler LG, Babiker AGT.&lt;/author&gt;&lt;/authors&gt;&lt;/contributors&gt;&lt;titles&gt;&lt;title&gt;&lt;style face="normal" font="default" size="100%"&gt;New approaches to the control of &lt;/style&gt;&lt;style face="italic" font="default" size="100%"&gt;Striga&lt;/style&gt;&lt;style face="normal" font="default" size="100%"&gt;: &lt;/style&gt;&lt;style face="italic" font="default" size="100%"&gt;Striga&lt;/style&gt;&lt;style face="normal" font="default" size="100%"&gt; research at Purdue University&lt;/style&gt;&lt;/title&gt;&lt;secondary-title&gt;Bulletin RB-991 IN: Agricultural Experimental Research Station, West Lafayete, Indiana,  Purdue University, USA&lt;/secondary-title&gt;&lt;/titles&gt;&lt;periodical&gt;&lt;full-title&gt;Bulletin RB-991 IN: Agricultural Experimental Research Station, West Lafayete, Indiana,  Purdue University, USA&lt;/full-title&gt;&lt;/periodical&gt;&lt;pages&gt;27&lt;/pages&gt;&lt;keywords&gt;&lt;keyword&gt;Research bulletin (Purdue University.Agricultural Experiment Station) 991.&lt;/keyword&gt;&lt;/keywords&gt;&lt;dates&gt;&lt;year&gt;1992&lt;/year&gt;&lt;/dates&gt;&lt;urls&gt;&lt;/urls&gt;&lt;custom2&gt;PARA&lt;/custom2&gt;&lt;/record&gt;&lt;/Cite&gt;&lt;/EndNote&gt;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 xml:space="preserve">(Ejeta </w:t>
      </w:r>
      <w:r w:rsidRPr="00FE776A">
        <w:rPr>
          <w:rFonts w:ascii="Times New Roman" w:eastAsia="SimSun" w:hAnsi="Times New Roman"/>
          <w:i/>
          <w:sz w:val="24"/>
          <w:szCs w:val="24"/>
        </w:rPr>
        <w:t>et al.</w:t>
      </w:r>
      <w:r w:rsidRPr="00FE776A">
        <w:rPr>
          <w:rFonts w:ascii="Times New Roman" w:eastAsia="SimSun" w:hAnsi="Times New Roman"/>
          <w:sz w:val="24"/>
          <w:szCs w:val="24"/>
        </w:rPr>
        <w:t>, 1992</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 xml:space="preserve">;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&lt;EndNote&gt;&lt;Cite&gt;&lt;Author&gt;Berner&lt;/Author&gt;&lt;Year&gt;1995&lt;/Year&gt;&lt;RecNum&gt;6022&lt;/RecNum&gt;&lt;record&gt;&lt;rec-number&gt;6022&lt;/rec-number&gt;&lt;foreign-keys&gt;&lt;key app="EN" db-id="vttaxwzaqd5vf6e0sr8ptvf25azwtvp9vt5x"&gt;6022&lt;/key&gt;&lt;/foreign-keys&gt;&lt;ref-type name="Journal Article"&gt;17&lt;/ref-type&gt;&lt;contributors&gt;&lt;authors&gt;&lt;author&gt;Berner,D.K., Kling JG and Singh BB.&lt;/author&gt;&lt;/authors&gt;&lt;/contributors&gt;&lt;titles&gt;&lt;title&gt;&lt;style face="italic" font="default" size="100%"&gt;Striga&lt;/style&gt;&lt;style face="normal" font="default" size="100%"&gt; research and control: a perspective from Africa&lt;/style&gt;&lt;/title&gt;&lt;secondary-title&gt;&lt;style face="italic" font="default" size="100%"&gt;Plant Disease&lt;/style&gt;&lt;/secondary-title&gt;&lt;/titles&gt;&lt;periodical&gt;&lt;full-title&gt;Plant Disease&lt;/full-title&gt;&lt;/periodical&gt;&lt;pages&gt;652-660&lt;/pages&gt;&lt;volume&gt;79&lt;/volume&gt;&lt;number&gt;7&lt;/number&gt;&lt;dates&gt;&lt;year&gt;1995&lt;/year&gt;&lt;/dates&gt;&lt;urls&gt;&lt;/urls&gt;&lt;/record&gt;&lt;/Cite&gt;&lt;/EndNote&gt;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 xml:space="preserve">Berner </w:t>
      </w:r>
      <w:r w:rsidRPr="00FE776A">
        <w:rPr>
          <w:rFonts w:ascii="Times New Roman" w:eastAsia="SimSun" w:hAnsi="Times New Roman"/>
          <w:i/>
          <w:sz w:val="24"/>
          <w:szCs w:val="24"/>
        </w:rPr>
        <w:t>et al.</w:t>
      </w:r>
      <w:r w:rsidRPr="00FE776A">
        <w:rPr>
          <w:rFonts w:ascii="Times New Roman" w:eastAsia="SimSun" w:hAnsi="Times New Roman"/>
          <w:sz w:val="24"/>
          <w:szCs w:val="24"/>
        </w:rPr>
        <w:t>, 1995)</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w:t>
      </w:r>
      <w:r w:rsidRPr="00FE776A">
        <w:rPr>
          <w:rFonts w:ascii="Times New Roman" w:hAnsi="Times New Roman"/>
          <w:sz w:val="24"/>
          <w:szCs w:val="24"/>
        </w:rPr>
        <w:t xml:space="preserve"> Root systems that form a smaller proportion of root length in the topsoil (e.g.</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&lt;EndNote&gt;&lt;Cite&gt;&lt;Author&gt;Arnaud&lt;/Author&gt;&lt;Year&gt;1999&lt;/Year&gt;&lt;RecNum&gt;265&lt;/RecNum&gt;&lt;record&gt;&lt;rec-number&gt;265&lt;/rec-number&gt;&lt;foreign-keys&gt;&lt;key app="EN" db-id="vttaxwzaqd5vf6e0sr8ptvf25azwtvp9vt5x"&gt;265&lt;/key&gt;&lt;/foreign-keys&gt;&lt;ref-type name="Journal Article"&gt;17&lt;/ref-type&gt;&lt;contributors&gt;&lt;authors&gt;&lt;author&gt;Arnaud,M.C., Véronési C, Thalouarn P.&lt;/author&gt;&lt;/authors&gt;&lt;/contributors&gt;&lt;auth-address&gt;{a} Groupe de Physiologie et Pathologie Vegetales, Faculte des Sciences et des Techniques de Nantes, 2 rue de la Houssiniere, 44 072, Nantes Cedex 03, France&lt;/auth-address&gt;&lt;titles&gt;&lt;title&gt;&lt;style face="normal" font="default" size="100%"&gt;Physiology and histology of resistance to &lt;/style&gt;&lt;style face="italic" font="default" size="100%"&gt;Striga hermonthica&lt;/style&gt;&lt;style face="normal" font="default" size="100%"&gt; in &lt;/style&gt;&lt;style face="italic" font="default" size="100%"&gt;Sorghum bicolor&lt;/style&gt;&lt;style face="normal" font="default" size="100%"&gt; var. Framida&lt;/style&gt;&lt;/title&gt;&lt;secondary-title&gt;&lt;style face="italic" font="default" size="100%"&gt;Australian Journal of Plant Physiology&lt;/style&gt;&lt;/secondary-title&gt;&lt;/titles&gt;&lt;pages&gt;63-70&lt;/pages&gt;&lt;volume&gt;26&lt;/volume&gt;&lt;number&gt;1&lt;/number&gt;&lt;keywords&gt;&lt;keyword&gt;Parasitology Gramineae: Monocotyledones,Angiospermae,Spermatophyta,Plantae Scrophulariaceae: Dicotyledones,Angiospermae,Spermatophyta,Plantae Sorghum bicolor (Gramineae): cultivar CK 60B,cultivar Framida,host Striga hermonthica (Scrophulariaceae):&lt;/keyword&gt;&lt;keyword&gt;striga hermonthica&lt;/keyword&gt;&lt;keyword&gt;Striga&lt;/keyword&gt;&lt;/keywords&gt;&lt;dates&gt;&lt;year&gt;1999&lt;/year&gt;&lt;/dates&gt;&lt;urls&gt;&lt;/urls&gt;&lt;custom2&gt;PARA&lt;/custom2&gt;&lt;/record&gt;&lt;/Cite&gt;&lt;/EndNote&gt;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i/>
          <w:sz w:val="24"/>
          <w:szCs w:val="24"/>
        </w:rPr>
        <w:t xml:space="preserve"> </w:t>
      </w:r>
      <w:r w:rsidRPr="00FE776A">
        <w:rPr>
          <w:rFonts w:ascii="Times New Roman" w:hAnsi="Times New Roman"/>
          <w:sz w:val="24"/>
          <w:szCs w:val="24"/>
        </w:rPr>
        <w:t>Van Delft</w:t>
      </w:r>
      <w:r w:rsidRPr="00FE776A">
        <w:rPr>
          <w:rFonts w:ascii="Times New Roman" w:hAnsi="Times New Roman"/>
          <w:i/>
          <w:sz w:val="24"/>
          <w:szCs w:val="24"/>
        </w:rPr>
        <w:t xml:space="preserve"> et al.</w:t>
      </w:r>
      <w:r w:rsidRPr="00FE776A">
        <w:rPr>
          <w:rFonts w:ascii="Times New Roman" w:hAnsi="Times New Roman"/>
          <w:sz w:val="24"/>
          <w:szCs w:val="24"/>
        </w:rPr>
        <w:t>, 1996</w:t>
      </w:r>
      <w:r>
        <w:rPr>
          <w:rFonts w:ascii="Times New Roman" w:hAnsi="Times New Roman"/>
          <w:sz w:val="24"/>
          <w:szCs w:val="24"/>
        </w:rPr>
        <w:t xml:space="preserve">; </w:t>
      </w:r>
      <w:r w:rsidRPr="00FE776A">
        <w:rPr>
          <w:rFonts w:ascii="Times New Roman" w:hAnsi="Times New Roman"/>
          <w:sz w:val="24"/>
          <w:szCs w:val="24"/>
        </w:rPr>
        <w:t xml:space="preserve">Arnaud </w:t>
      </w:r>
      <w:r w:rsidRPr="00FE776A">
        <w:rPr>
          <w:rFonts w:ascii="Times New Roman" w:hAnsi="Times New Roman"/>
          <w:i/>
          <w:sz w:val="24"/>
          <w:szCs w:val="24"/>
        </w:rPr>
        <w:t>et al.</w:t>
      </w:r>
      <w:r w:rsidRPr="00FE776A">
        <w:rPr>
          <w:rFonts w:ascii="Times New Roman" w:hAnsi="Times New Roman"/>
          <w:sz w:val="24"/>
          <w:szCs w:val="24"/>
        </w:rPr>
        <w:t>, 1999</w:t>
      </w:r>
      <w:r w:rsidR="00F721DA" w:rsidRPr="00FE776A">
        <w:rPr>
          <w:rFonts w:ascii="Times New Roman" w:hAnsi="Times New Roman"/>
          <w:sz w:val="24"/>
          <w:szCs w:val="24"/>
        </w:rPr>
        <w:fldChar w:fldCharType="end"/>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&lt;EndNote&gt;&lt;Cite&gt;&lt;Author&gt;Van Delft&lt;/Author&gt;&lt;Year&gt;1996&lt;/Year&gt;&lt;RecNum&gt;1212&lt;/RecNum&gt;&lt;record&gt;&lt;rec-number&gt;1212&lt;/rec-number&gt;&lt;foreign-keys&gt;&lt;key app="EN" db-id="vttaxwzaqd5vf6e0sr8ptvf25azwtvp9vt5x"&gt;1212&lt;/key&gt;&lt;/foreign-keys&gt;&lt;ref-type name="Conference Proceedings"&gt;10&lt;/ref-type&gt;&lt;contributors&gt;&lt;authors&gt;&lt;author&gt;Van Delft,G.J., Graves JD, Fitter AH.&lt;/author&gt;&lt;/authors&gt;&lt;secondary-authors&gt;&lt;author&gt;Moreno,-.M.T.C.,-J.I&lt;/author&gt;&lt;/secondary-authors&gt;&lt;/contributors&gt;&lt;titles&gt;&lt;title&gt;&lt;style face="normal" font="default" size="100%"&gt;Sorghum root system architecture in relation to &lt;/style&gt;&lt;style face="italic" font="default" size="100%"&gt;Striga&lt;/style&gt;&lt;style face="normal" font="default" size="100%"&gt; parasitism&lt;/style&gt;&lt;/title&gt;&lt;alt-title&gt;Advances in parasitic research. Sixth International Parasitic Weed Symposium: Palacio de Congresos y Exposiciones&lt;/alt-title&gt;&lt;/titles&gt;&lt;pages&gt;-&lt;/pages&gt;&lt;dates&gt;&lt;year&gt;1996&lt;/year&gt;&lt;/dates&gt;&lt;pub-location&gt;Cordoba (Spain)&lt;/pub-location&gt;&lt;urls&gt;&lt;/urls&gt;&lt;custom2&gt;PARA&lt;/custom2&gt;&lt;/record&gt;&lt;/Cite&gt;&lt;/EndNote&gt;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or are much simpler, less branched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&lt;EndNote&gt;&lt;Cite&gt;&lt;Author&gt;Cherif-Ari&lt;/Author&gt;&lt;Year&gt;1990&lt;/Year&gt;&lt;RecNum&gt;968&lt;/RecNum&gt;&lt;record&gt;&lt;rec-number&gt;968&lt;/rec-number&gt;&lt;foreign-keys&gt;&lt;key app="EN" db-id="vttaxwzaqd5vf6e0sr8ptvf25azwtvp9vt5x"&gt;968&lt;/key&gt;&lt;/foreign-keys&gt;&lt;ref-type name="Journal Article"&gt;17&lt;/ref-type&gt;&lt;contributors&gt;&lt;authors&gt;&lt;author&gt;Cherif-Ari,O., Housley TL, Ejeta G.&lt;/author&gt;&lt;/authors&gt;&lt;/contributors&gt;&lt;auth-address&gt;Tarna Research Station INRAN, Maradi (Niger)&lt;/auth-address&gt;&lt;titles&gt;&lt;title&gt;&lt;style face="normal" font="default" size="100%"&gt;Sorghum root length density and the potential for avoiding &lt;/style&gt;&lt;style face="italic" font="default" size="100%"&gt;Striga&lt;/style&gt;&lt;style face="normal" font="default" size="100%"&gt; parasitism&lt;/style&gt;&lt;/title&gt;&lt;secondary-title&gt;&lt;style face="italic" font="default" size="100%"&gt;Plant and Soil&lt;/style&gt;&lt;/secondary-title&gt;&lt;/titles&gt;&lt;pages&gt;67-72&lt;/pages&gt;&lt;volume&gt;121&lt;/volume&gt;&lt;number&gt;1&lt;/number&gt;&lt;dates&gt;&lt;year&gt;1990&lt;/year&gt;&lt;/dates&gt;&lt;urls&gt;&lt;/urls&gt;&lt;custom2&gt;PARA&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(Cherif-Ari </w:t>
      </w:r>
      <w:r w:rsidRPr="00FE776A">
        <w:rPr>
          <w:rFonts w:ascii="Times New Roman" w:hAnsi="Times New Roman"/>
          <w:i/>
          <w:sz w:val="24"/>
          <w:szCs w:val="24"/>
        </w:rPr>
        <w:t>et al.</w:t>
      </w:r>
      <w:r w:rsidRPr="00FE776A">
        <w:rPr>
          <w:rFonts w:ascii="Times New Roman" w:hAnsi="Times New Roman"/>
          <w:sz w:val="24"/>
          <w:szCs w:val="24"/>
        </w:rPr>
        <w:t>, 1990)</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could possibly facilitate fewer attachments. This phenomenon known as avoidance (or escape) was also reported by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&lt;EndNote&gt;&lt;Cite&gt;&lt;Author&gt;Amusan&lt;/Author&gt;&lt;Year&gt;2008&lt;/Year&gt;&lt;RecNum&gt;6023&lt;/RecNum&gt;&lt;record&gt;&lt;rec-number&gt;6023&lt;/rec-number&gt;&lt;foreign-keys&gt;&lt;key app="EN" db-id="vttaxwzaqd5vf6e0sr8ptvf25azwtvp9vt5x"&gt;6023&lt;/key&gt;&lt;/foreign-keys&gt;&lt;ref-type name="Journal Article"&gt;17&lt;/ref-type&gt;&lt;contributors&gt;&lt;authors&gt;&lt;author&gt;Amusan,I.O., Rich PJ, Menkir A, Housley T, Ejeta G.&lt;/author&gt;&lt;/authors&gt;&lt;/contributors&gt;&lt;titles&gt;&lt;title&gt;&lt;style face="normal" font="default" size="100%"&gt;Resistance to &lt;/style&gt;&lt;style face="italic" font="default" size="100%"&gt;Striga hermonthica&lt;/style&gt;&lt;style face="normal" font="default" size="100%"&gt; in a maize inbred line derived from &lt;/style&gt;&lt;style face="italic" font="default" size="100%"&gt;Zea diploperennis&lt;/style&gt;&lt;/title&gt;&lt;secondary-title&gt;&lt;style face="italic" font="default" size="100%"&gt;New Phytologist&lt;/style&gt;&lt;/secondary-title&gt;&lt;/titles&gt;&lt;periodical&gt;&lt;full-title&gt;New Phytologist&lt;/full-title&gt;&lt;/periodical&gt;&lt;pages&gt;157–166&lt;/pages&gt;&lt;volume&gt;178&lt;/volume&gt;&lt;keywords&gt;&lt;keyword&gt;backcross progeny, endophyte, haustorium, incompatible response, mechanical barrier, resistance, Striga hermonthica, Zea diploperennis.&lt;/keyword&gt;&lt;/keywords&gt;&lt;dates&gt;&lt;year&gt;2008&lt;/year&gt;&lt;/dates&gt;&lt;urls&gt;&lt;/urls&gt;&lt;electronic-resource-num&gt;10.1111/j.1469-8137.2007.02355.x&lt;/electronic-resource-num&gt;&lt;/record&gt;&lt;/Cite&gt;&lt;/EndNote&gt;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Amusan </w:t>
      </w:r>
      <w:r w:rsidRPr="00FE776A">
        <w:rPr>
          <w:rFonts w:ascii="Times New Roman" w:hAnsi="Times New Roman"/>
          <w:i/>
          <w:sz w:val="24"/>
          <w:szCs w:val="24"/>
        </w:rPr>
        <w:t>et al.</w:t>
      </w:r>
      <w:r w:rsidRPr="00FE776A">
        <w:rPr>
          <w:rFonts w:ascii="Times New Roman" w:hAnsi="Times New Roman"/>
          <w:sz w:val="24"/>
          <w:szCs w:val="24"/>
        </w:rPr>
        <w:t xml:space="preserve"> (2008)</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in the study of resistance to </w:t>
      </w:r>
      <w:r w:rsidRPr="00FE776A">
        <w:rPr>
          <w:rFonts w:ascii="Times New Roman" w:hAnsi="Times New Roman"/>
          <w:i/>
          <w:sz w:val="24"/>
          <w:szCs w:val="24"/>
        </w:rPr>
        <w:t>S. hermonthica</w:t>
      </w:r>
      <w:r w:rsidRPr="00FE776A">
        <w:rPr>
          <w:rFonts w:ascii="Times New Roman" w:hAnsi="Times New Roman"/>
          <w:sz w:val="24"/>
          <w:szCs w:val="24"/>
        </w:rPr>
        <w:t xml:space="preserve"> in maize inbred lines derived from </w:t>
      </w:r>
      <w:r w:rsidRPr="00FE776A">
        <w:rPr>
          <w:rFonts w:ascii="Times New Roman" w:hAnsi="Times New Roman"/>
          <w:i/>
          <w:sz w:val="24"/>
          <w:szCs w:val="24"/>
        </w:rPr>
        <w:t>Zea diploperennis</w:t>
      </w:r>
      <w:r w:rsidRPr="00FE776A">
        <w:rPr>
          <w:rFonts w:ascii="Times New Roman" w:hAnsi="Times New Roman"/>
          <w:sz w:val="24"/>
          <w:szCs w:val="24"/>
        </w:rPr>
        <w:t xml:space="preserve"> and by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&lt;EndNote&gt;&lt;Cite&gt;&lt;Author&gt;Oswald&lt;/Author&gt;&lt;Year&gt;2004&lt;/Year&gt;&lt;RecNum&gt;4013&lt;/RecNum&gt;&lt;record&gt;&lt;rec-number&gt;4013&lt;/rec-number&gt;&lt;foreign-keys&gt;&lt;key app="EN" db-id="vttaxwzaqd5vf6e0sr8ptvf25azwtvp9vt5x"&gt;4013&lt;/key&gt;&lt;/foreign-keys&gt;&lt;ref-type name="Journal Article"&gt;17&lt;/ref-type&gt;&lt;contributors&gt;&lt;authors&gt;&lt;author&gt;Oswald,A.&lt;/author&gt;&lt;author&gt; Ransom,J.K.&lt;/author&gt;&lt;/authors&gt;&lt;/contributors&gt;&lt;auth-address&gt;Africa Rice Center, WARDA, B.P. 320, Bamako, Mali a.oswald@cgiar.org&lt;/auth-address&gt;&lt;titles&gt;&lt;title&gt;&lt;style face="normal" font="default" size="100%"&gt;Response of maize varieties to &lt;/style&gt;&lt;style face="italic" font="default" size="100%"&gt;Striga &lt;/style&gt;&lt;style face="normal" font="default" size="100%"&gt;infestation&lt;/style&gt;&lt;/title&gt;&lt;secondary-title&gt;&lt;style face="italic" font="default" size="100%"&gt;Crop Protection&lt;/style&gt;&lt;/secondary-title&gt;&lt;/titles&gt;&lt;pages&gt;89-94&lt;/pages&gt;&lt;volume&gt;23&lt;/volume&gt;&lt;number&gt;2&lt;/number&gt;&lt;keywords&gt;&lt;keyword&gt;Agronomy: Agriculture Parasitology Pest Assessment Control and Management [25305] Gramineae,Monocotyledones,Angiospermae,Spermatophyta,Plantae [26755] Scrophulariaceae,Dicotyledones,Angiospermae,Spermatophyta,Plantae maize (Gramineae): common,gra&lt;/keyword&gt;&lt;/keywords&gt;&lt;dates&gt;&lt;year&gt;2004&lt;/year&gt;&lt;/dates&gt;&lt;urls&gt;&lt;/urls&gt;&lt;custom2&gt;PARA&lt;/custom2&gt;&lt;/record&gt;&lt;/Cite&gt;&lt;/EndNote&gt;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Oswald and Ransom (2004)</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w:t>
      </w:r>
      <w:r w:rsidRPr="00FE776A">
        <w:rPr>
          <w:rFonts w:ascii="Times New Roman" w:eastAsia="SimSun" w:hAnsi="Times New Roman"/>
          <w:sz w:val="24"/>
          <w:szCs w:val="24"/>
        </w:rPr>
        <w:t xml:space="preserve">where some short growth-cycle maize cultivars with their rapid root development give less </w:t>
      </w:r>
      <w:r w:rsidR="00346B32">
        <w:rPr>
          <w:rFonts w:ascii="Times New Roman" w:eastAsia="SimSun" w:hAnsi="Times New Roman"/>
          <w:sz w:val="24"/>
          <w:szCs w:val="24"/>
        </w:rPr>
        <w:t>time to the parasite to attach.</w:t>
      </w:r>
    </w:p>
    <w:p w:rsidR="00591F98" w:rsidRDefault="00591F98" w:rsidP="00591F98">
      <w:pPr>
        <w:spacing w:before="12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Soil fertility could also have played an important role. </w:t>
      </w:r>
      <w:r w:rsidRPr="00FE776A">
        <w:rPr>
          <w:rFonts w:ascii="Times New Roman" w:hAnsi="Times New Roman"/>
          <w:sz w:val="24"/>
          <w:szCs w:val="24"/>
        </w:rPr>
        <w:t xml:space="preserve">The two field sites (particularly Kyela) are characterized by poor soil fertility, caused by continuous crop production without nutrient replenishment by appropriate fertilizer applications. Soil </w:t>
      </w:r>
      <w:r w:rsidRPr="00FE776A">
        <w:rPr>
          <w:rFonts w:ascii="Times New Roman" w:hAnsi="Times New Roman"/>
          <w:sz w:val="24"/>
          <w:szCs w:val="24"/>
        </w:rPr>
        <w:lastRenderedPageBreak/>
        <w:t>fertility depletion is a general and persistent problem in sub-Saharan Africa as observed by</w:t>
      </w:r>
      <w:r>
        <w:rPr>
          <w:rFonts w:ascii="Times New Roman" w:hAnsi="Times New Roman"/>
          <w:sz w:val="24"/>
          <w:szCs w:val="24"/>
        </w:rPr>
        <w:t xml:space="preserv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&lt;EndNote&gt;&lt;Cite&gt;&lt;Author&gt;Smaling&lt;/Author&gt;&lt;Year&gt;1993&lt;/Year&gt;&lt;RecNum&gt;5070&lt;/RecNum&gt;&lt;record&gt;&lt;rec-number&gt;5070&lt;/rec-number&gt;&lt;foreign-keys&gt;&lt;key app="EN" db-id="vttaxwzaqd5vf6e0sr8ptvf25azwtvp9vt5x"&gt;5070&lt;/key&gt;&lt;/foreign-keys&gt;&lt;ref-type name="Journal Article"&gt;17&lt;/ref-type&gt;&lt;contributors&gt;&lt;authors&gt;&lt;author&gt;Smaling,E.M.A.&lt;/author&gt;&lt;/authors&gt;&lt;/contributors&gt;&lt;titles&gt;&lt;title&gt;The soil nutrient balance: an indicator of sustainable agriculture in sub&lt;/title&gt;&lt;secondary-title&gt;&lt;style face="italic" font="default" size="100%"&gt;Proceedings Fertiliser Society&lt;/style&gt;&lt;/secondary-title&gt;&lt;/titles&gt;&lt;periodical&gt;&lt;full-title&gt;Proceedings Fertiliser Society&lt;/full-title&gt;&lt;/periodical&gt;&lt;pages&gt;1-18&lt;/pages&gt;&lt;volume&gt;340&lt;/volume&gt;&lt;keywords&gt;&lt;keyword&gt;Ee200 Jj600&lt;/keyword&gt;&lt;/keywords&gt;&lt;dates&gt;&lt;year&gt;1993&lt;/year&gt;&lt;/dates&gt;&lt;urls&gt;&lt;/urls&gt;&lt;/record&gt;&lt;/Cite&gt;&lt;/EndNote&gt;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Smaling (1993)</w:t>
      </w:r>
      <w:r w:rsidR="00F721DA" w:rsidRPr="00FE776A">
        <w:rPr>
          <w:rFonts w:ascii="Times New Roman" w:hAnsi="Times New Roman"/>
          <w:sz w:val="24"/>
          <w:szCs w:val="24"/>
        </w:rPr>
        <w:fldChar w:fldCharType="end"/>
      </w:r>
      <w:r>
        <w:rPr>
          <w:rFonts w:ascii="Times New Roman" w:hAnsi="Times New Roman"/>
          <w:sz w:val="24"/>
          <w:szCs w:val="24"/>
        </w:rPr>
        <w:t>,</w:t>
      </w:r>
      <w:r w:rsidRPr="00FE776A">
        <w:rPr>
          <w:rFonts w:ascii="Times New Roman" w:hAnsi="Times New Roman"/>
          <w:sz w:val="24"/>
          <w:szCs w:val="24"/>
        </w:rPr>
        <w:t xml:space="preserv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&lt;EndNote&gt;&lt;Cite&gt;&lt;Author&gt;Stoorvogel&lt;/Author&gt;&lt;Year&gt;1998&lt;/Year&gt;&lt;RecNum&gt;5192&lt;/RecNum&gt;&lt;record&gt;&lt;rec-number&gt;5192&lt;/rec-number&gt;&lt;foreign-keys&gt;&lt;key app="EN" db-id="vttaxwzaqd5vf6e0sr8ptvf25azwtvp9vt5x"&gt;5192&lt;/key&gt;&lt;/foreign-keys&gt;&lt;ref-type name="Journal Article"&gt;17&lt;/ref-type&gt;&lt;contributors&gt;&lt;authors&gt;&lt;author&gt;Stoorvogel,J.J.&lt;/author&gt;&lt;author&gt; Smaling,E.M.A.&lt;/author&gt;&lt;/authors&gt;&lt;/contributors&gt;&lt;titles&gt;&lt;title&gt;Research on soil fertility decline in tropical environments: integration of spatial scales&lt;/title&gt;&lt;secondary-title&gt;&lt;style face="italic" font="default" size="100%"&gt;Nutrient Cycling in Agroecosystems&lt;/style&gt;&lt;/secondary-title&gt;&lt;/titles&gt;&lt;periodical&gt;&lt;full-title&gt;Nutrient Cycling in Agroecosystems&lt;/full-title&gt;&lt;/periodical&gt;&lt;pages&gt;151-158&lt;/pages&gt;&lt;volume&gt;50&lt;/volume&gt;&lt;number&gt;1-3&lt;/number&gt;&lt;keywords&gt;&lt;keyword&gt;Jj200 Jj600&lt;/keyword&gt;&lt;/keywords&gt;&lt;dates&gt;&lt;year&gt;1998&lt;/year&gt;&lt;/dates&gt;&lt;urls&gt;&lt;/urls&gt;&lt;/record&gt;&lt;/Cite&gt;&lt;/EndNote&gt;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Stoorvogel and Smaling (1998)</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w:t>
      </w:r>
      <w:r w:rsidRPr="00FE776A">
        <w:rPr>
          <w:rFonts w:ascii="Times New Roman" w:eastAsia="SimSun" w:hAnsi="Times New Roman"/>
          <w:sz w:val="24"/>
          <w:szCs w:val="24"/>
        </w:rPr>
        <w:t xml:space="preserve">and more recently by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&lt;EndNote&gt;&lt;Cite&gt;&lt;Author&gt;Vanlauwe&lt;/Author&gt;&lt;Year&gt;2006&lt;/Year&gt;&lt;RecNum&gt;6076&lt;/RecNum&gt;&lt;record&gt;&lt;rec-number&gt;6076&lt;/rec-number&gt;&lt;foreign-keys&gt;&lt;key app="EN" db-id="zett5s2sfwt5zae0ezovxawo9ez9fx2e9259"&gt;6076&lt;/key&gt;&lt;/foreign-keys&gt;&lt;ref-type name="Journal Article"&gt;17&lt;/ref-type&gt;&lt;contributors&gt;&lt;authors&gt;&lt;author&gt;Vanlauwe, B.&lt;/author&gt;&lt;author&gt; Giller,K.E. &lt;/author&gt;&lt;/authors&gt;&lt;/contributors&gt;&lt;titles&gt;&lt;title&gt;Vanlauwe et al., 2006 &amp;quot;popular myths around soil fertility management in sub-saharan Africa&lt;/title&gt;&lt;secondary-title&gt;&lt;style face="italic" font="default" size="100%"&gt;Agriculture, Ecosystems and Environment&lt;/style&gt;&lt;/secondary-title&gt;&lt;/titles&gt;&lt;pages&gt;34-46&lt;/pages&gt;&lt;volume&gt;116&lt;/volume&gt;&lt;dates&gt;&lt;year&gt;2006&lt;/year&gt;&lt;/dates&gt;&lt;urls&gt;&lt;/urls&gt;&lt;/record&gt;&lt;/Cite&gt;&lt;/EndNote&gt;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Vanlauwe and Giller (2006)</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 xml:space="preserve">.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&lt;EndNote&gt;&lt;Cite&gt;&lt;Author&gt;Mghase&lt;/Author&gt;&lt;Year&gt;2010&lt;/Year&gt;&lt;RecNum&gt;6045&lt;/RecNum&gt;&lt;record&gt;&lt;rec-number&gt;6045&lt;/rec-number&gt;&lt;foreign-keys&gt;&lt;key app="EN" db-id="vttaxwzaqd5vf6e0sr8ptvf25azwtvp9vt5x"&gt;6045&lt;/key&gt;&lt;/foreign-keys&gt;&lt;ref-type name="Journal Article"&gt;17&lt;/ref-type&gt;&lt;contributors&gt;&lt;authors&gt;&lt;author&gt;Mghase, J.J., Shiwachi H, Nakasone K, Takahashi H.&lt;/author&gt;&lt;/authors&gt;&lt;/contributors&gt;&lt;titles&gt;&lt;title&gt;Agronomic and socio-economic constraints to high yield of upland rice in Tanzania&lt;/title&gt;&lt;secondary-title&gt;&lt;style face="italic" font="default" size="100%"&gt;African Journal of Agricultural Research&lt;/style&gt;&lt;/secondary-title&gt;&lt;/titles&gt;&lt;periodical&gt;&lt;full-title&gt;African Journal of Agricultural Research&lt;/full-title&gt;&lt;/periodical&gt;&lt;pages&gt;150-158&lt;/pages&gt;&lt;volume&gt;5&lt;/volume&gt;&lt;number&gt;2&lt;/number&gt;&lt;keywords&gt;&lt;keyword&gt;NERICA, adaptability, soil fertility, upland rice agro-ecosystems, productivity.&lt;/keyword&gt;&lt;/keywords&gt;&lt;dates&gt;&lt;year&gt;2010&lt;/year&gt;&lt;/dates&gt;&lt;urls&gt;&lt;/urls&gt;&lt;/record&gt;&lt;/Cite&gt;&lt;/EndNote&gt;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 xml:space="preserve">Mghase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(2010)</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 xml:space="preserve"> carried out an analysis of soils in 4 locations in Tanzania including Kyela (9°34’60’’S-33°55’0’’E) near the field used for our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resistance trials. They showed that Kyela soils were clay loam with poor </w:t>
      </w:r>
      <w:r>
        <w:rPr>
          <w:rFonts w:ascii="Times New Roman" w:eastAsia="SimSun" w:hAnsi="Times New Roman"/>
          <w:sz w:val="24"/>
          <w:szCs w:val="24"/>
        </w:rPr>
        <w:t xml:space="preserve">nitrogen </w:t>
      </w:r>
      <w:r w:rsidRPr="00FE776A">
        <w:rPr>
          <w:rFonts w:ascii="Times New Roman" w:eastAsia="SimSun" w:hAnsi="Times New Roman"/>
          <w:sz w:val="24"/>
          <w:szCs w:val="24"/>
        </w:rPr>
        <w:t>(</w:t>
      </w:r>
      <w:r>
        <w:rPr>
          <w:rFonts w:ascii="Times New Roman" w:eastAsia="SimSun" w:hAnsi="Times New Roman"/>
          <w:sz w:val="24"/>
          <w:szCs w:val="24"/>
        </w:rPr>
        <w:t xml:space="preserve">N = </w:t>
      </w:r>
      <w:r w:rsidRPr="00FE776A">
        <w:rPr>
          <w:rFonts w:ascii="Times New Roman" w:eastAsia="SimSun" w:hAnsi="Times New Roman"/>
          <w:sz w:val="24"/>
          <w:szCs w:val="24"/>
        </w:rPr>
        <w:t xml:space="preserve">0.16%) and </w:t>
      </w:r>
      <w:r>
        <w:rPr>
          <w:rFonts w:ascii="Times New Roman" w:eastAsia="SimSun" w:hAnsi="Times New Roman"/>
          <w:sz w:val="24"/>
          <w:szCs w:val="24"/>
        </w:rPr>
        <w:t>available phosphorus</w:t>
      </w:r>
      <w:r w:rsidRPr="00FE776A">
        <w:rPr>
          <w:rFonts w:ascii="Times New Roman" w:eastAsia="SimSun" w:hAnsi="Times New Roman"/>
          <w:sz w:val="24"/>
          <w:szCs w:val="24"/>
        </w:rPr>
        <w:t xml:space="preserve"> (</w:t>
      </w:r>
      <w:r>
        <w:rPr>
          <w:rFonts w:ascii="Times New Roman" w:eastAsia="SimSun" w:hAnsi="Times New Roman"/>
          <w:sz w:val="24"/>
          <w:szCs w:val="24"/>
        </w:rPr>
        <w:t xml:space="preserve">P = </w:t>
      </w:r>
      <w:r w:rsidRPr="00FE776A">
        <w:rPr>
          <w:rFonts w:ascii="Times New Roman" w:eastAsia="SimSun" w:hAnsi="Times New Roman"/>
          <w:sz w:val="24"/>
          <w:szCs w:val="24"/>
        </w:rPr>
        <w:t>0.5</w:t>
      </w:r>
      <w:r>
        <w:rPr>
          <w:rFonts w:ascii="Times New Roman" w:eastAsia="SimSun" w:hAnsi="Times New Roman"/>
          <w:sz w:val="24"/>
          <w:szCs w:val="24"/>
        </w:rPr>
        <w:t xml:space="preserve"> </w:t>
      </w:r>
      <w:r w:rsidRPr="00FE776A">
        <w:rPr>
          <w:rFonts w:ascii="Times New Roman" w:eastAsia="SimSun" w:hAnsi="Times New Roman"/>
          <w:sz w:val="24"/>
          <w:szCs w:val="24"/>
        </w:rPr>
        <w:t>mg kg</w:t>
      </w:r>
      <w:r w:rsidRPr="00FE776A">
        <w:rPr>
          <w:rFonts w:ascii="Times New Roman" w:eastAsia="SimSun" w:hAnsi="Times New Roman"/>
          <w:sz w:val="24"/>
          <w:szCs w:val="24"/>
          <w:vertAlign w:val="superscript"/>
        </w:rPr>
        <w:t>-1</w:t>
      </w:r>
      <w:r w:rsidRPr="00FE776A">
        <w:rPr>
          <w:rFonts w:ascii="Times New Roman" w:eastAsia="SimSun" w:hAnsi="Times New Roman"/>
          <w:sz w:val="24"/>
          <w:szCs w:val="24"/>
        </w:rPr>
        <w:t xml:space="preserve">) and with medium carbon contents (1.65%). Soils at Mbita Point (0°25’0’’ S - 34°13’0’’E) according to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&lt;EndNote&gt;&lt;Cite&gt;&lt;Author&gt;Weisskopf&lt;/Author&gt;&lt;Year&gt;2009&lt;/Year&gt;&lt;RecNum&gt;6070&lt;/RecNum&gt;&lt;record&gt;&lt;rec-number&gt;6070&lt;/rec-number&gt;&lt;foreign-keys&gt;&lt;key app="EN" db-id="vttaxwzaqd5vf6e0sr8ptvf25azwtvp9vt5x"&gt;6070&lt;/key&gt;&lt;/foreign-keys&gt;&lt;ref-type name="Journal Article"&gt;17&lt;/ref-type&gt;&lt;contributors&gt;&lt;authors&gt;&lt;author&gt;Weisskopf,L., Akello P, Milleret R, Khan ZR, Schulthess F, Gobat JM, Le Bayon RC.&lt;/author&gt;&lt;/authors&gt;&lt;/contributors&gt;&lt;titles&gt;&lt;title&gt;White lupin leads to increased maize yield through a soil fertility-independent mechanism: a new candidate for fighting Striga hermonthica infestation?&lt;/title&gt;&lt;secondary-title&gt;&lt;style face="italic" font="default" size="100%"&gt;Plant Soil&lt;/style&gt;&lt;/secondary-title&gt;&lt;/titles&gt;&lt;periodical&gt;&lt;full-title&gt;Plant Soil&lt;/full-title&gt;&lt;/periodical&gt;&lt;pages&gt;101-114&lt;/pages&gt;&lt;volume&gt;319&lt;/volume&gt;&lt;dates&gt;&lt;year&gt;2009&lt;/year&gt;&lt;/dates&gt;&lt;urls&gt;&lt;/urls&gt;&lt;electronic-resource-num&gt;10.1007/s11104-008-9853-4&lt;/electronic-resource-num&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 xml:space="preserve">Weisskopf </w:t>
      </w:r>
      <w:r w:rsidRPr="00FE776A">
        <w:rPr>
          <w:rFonts w:ascii="Times New Roman" w:eastAsia="SimSun" w:hAnsi="Times New Roman"/>
          <w:i/>
          <w:sz w:val="24"/>
          <w:szCs w:val="24"/>
        </w:rPr>
        <w:t xml:space="preserve">et al. </w:t>
      </w:r>
      <w:r w:rsidRPr="00FE776A">
        <w:rPr>
          <w:rFonts w:ascii="Times New Roman" w:eastAsia="SimSun" w:hAnsi="Times New Roman"/>
          <w:sz w:val="24"/>
          <w:szCs w:val="24"/>
        </w:rPr>
        <w:t>(2009</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 consisted of a clay loam with also poor N (</w:t>
      </w:r>
      <w:r>
        <w:rPr>
          <w:rFonts w:ascii="Times New Roman" w:eastAsia="SimSun" w:hAnsi="Times New Roman"/>
          <w:sz w:val="24"/>
          <w:szCs w:val="24"/>
        </w:rPr>
        <w:t xml:space="preserve">0.09-0.12%), medium available P </w:t>
      </w:r>
      <w:r w:rsidRPr="00FE776A">
        <w:rPr>
          <w:rFonts w:ascii="Times New Roman" w:eastAsia="SimSun" w:hAnsi="Times New Roman"/>
          <w:sz w:val="24"/>
          <w:szCs w:val="24"/>
        </w:rPr>
        <w:t>(6.3-13.3</w:t>
      </w:r>
      <w:r>
        <w:rPr>
          <w:rFonts w:ascii="Times New Roman" w:eastAsia="SimSun" w:hAnsi="Times New Roman"/>
          <w:sz w:val="24"/>
          <w:szCs w:val="24"/>
        </w:rPr>
        <w:t xml:space="preserve"> </w:t>
      </w:r>
      <w:r w:rsidRPr="00FE776A">
        <w:rPr>
          <w:rFonts w:ascii="Times New Roman" w:eastAsia="SimSun" w:hAnsi="Times New Roman"/>
          <w:sz w:val="24"/>
          <w:szCs w:val="24"/>
        </w:rPr>
        <w:t>mg kg</w:t>
      </w:r>
      <w:r w:rsidRPr="00FE776A">
        <w:rPr>
          <w:rFonts w:ascii="Times New Roman" w:eastAsia="SimSun" w:hAnsi="Times New Roman"/>
          <w:sz w:val="24"/>
          <w:szCs w:val="24"/>
          <w:vertAlign w:val="superscript"/>
        </w:rPr>
        <w:t>-1</w:t>
      </w:r>
      <w:r w:rsidRPr="00FE776A">
        <w:rPr>
          <w:rFonts w:ascii="Times New Roman" w:eastAsia="SimSun" w:hAnsi="Times New Roman"/>
          <w:sz w:val="24"/>
          <w:szCs w:val="24"/>
        </w:rPr>
        <w:t>) and poor organic carbon contents (1.13-1.25%). This p</w:t>
      </w:r>
      <w:r w:rsidRPr="00FE776A">
        <w:rPr>
          <w:rFonts w:ascii="Times New Roman" w:hAnsi="Times New Roman"/>
          <w:sz w:val="24"/>
          <w:szCs w:val="24"/>
        </w:rPr>
        <w:t>oor soil fertility, in particular in Kyela, has certainly negatively affected crop performance and root</w:t>
      </w:r>
      <w:r>
        <w:rPr>
          <w:rFonts w:ascii="Times New Roman" w:hAnsi="Times New Roman"/>
          <w:sz w:val="24"/>
          <w:szCs w:val="24"/>
        </w:rPr>
        <w:t xml:space="preserve"> </w:t>
      </w:r>
      <w:r w:rsidRPr="00FE776A">
        <w:rPr>
          <w:rFonts w:ascii="Times New Roman" w:hAnsi="Times New Roman"/>
          <w:sz w:val="24"/>
          <w:szCs w:val="24"/>
        </w:rPr>
        <w:t xml:space="preserve">growth and this in turn might have lowered the expression of resistance/susceptibility of cultivars that are </w:t>
      </w:r>
      <w:r w:rsidRPr="00FE776A">
        <w:rPr>
          <w:rFonts w:ascii="Times New Roman" w:eastAsia="SimSun" w:hAnsi="Times New Roman"/>
          <w:sz w:val="24"/>
          <w:szCs w:val="24"/>
        </w:rPr>
        <w:t xml:space="preserve">less adapted to local conditions. This might have influenced the extent of expression of reaction types </w:t>
      </w:r>
      <w:r w:rsidRPr="00FE776A">
        <w:rPr>
          <w:rFonts w:ascii="Times New Roman" w:hAnsi="Times New Roman"/>
          <w:sz w:val="24"/>
          <w:szCs w:val="24"/>
        </w:rPr>
        <w:t>of the newly introduced NERICA cultivars compared to the locally adapted Super India and Mwangulu.</w:t>
      </w:r>
    </w:p>
    <w:p w:rsidR="00591F98" w:rsidRPr="00FE776A" w:rsidRDefault="00591F98" w:rsidP="00591F98">
      <w:pPr>
        <w:spacing w:before="12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Soil fertility levels could also affect the expression of pre-attachment resistance in rice cultivars. Root exudates from plants grown under N and P limited conditions markedly induced germination of parasite seeds via increased levels of strigolactone production as demonstrated by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&lt;EndNote&gt;&lt;Cite&gt;&lt;Author&gt;Yoneyama&lt;/Author&gt;&lt;Year&gt;2007&lt;/Year&gt;&lt;RecNum&gt;5917&lt;/RecNum&gt;&lt;record&gt;&lt;rec-number&gt;5917&lt;/rec-number&gt;&lt;foreign-keys&gt;&lt;key app="EN" db-id="vttaxwzaqd5vf6e0sr8ptvf25azwtvp9vt5x"&gt;5917&lt;/key&gt;&lt;/foreign-keys&gt;&lt;ref-type name="Journal Article"&gt;17&lt;/ref-type&gt;&lt;contributors&gt;&lt;authors&gt;&lt;author&gt;Yoneyama, K., Xie XN, Kusumoto D, Sekimoto H, Sugimoto Y, Takeuchi Y.&lt;/author&gt;&lt;/authors&gt;&lt;/contributors&gt;&lt;titles&gt;&lt;title&gt;&lt;style face="normal" font="default" size="100%"&gt;Nitrogen deficiency as well as phosphorus deficiency in sorghum promotes the production and exudation of 5-deoxystrigol, the host recognition signal for &lt;/style&gt;&lt;style face="italic" font="default" size="100%"&gt;arbuscular mycorrhizal&lt;/style&gt;&lt;style face="normal" font="default" size="100%"&gt; fungi and root parasites&lt;/style&gt;&lt;/title&gt;&lt;secondary-title&gt;&lt;style face="italic" font="default" size="100%"&gt;Planta&lt;/style&gt;&lt;/secondary-title&gt;&lt;/titles&gt;&lt;pages&gt;125-132&lt;/pages&gt;&lt;volume&gt;227&lt;/volume&gt;&lt;number&gt;1&lt;/number&gt;&lt;dates&gt;&lt;year&gt;2007&lt;/year&gt;&lt;pub-dates&gt;&lt;date&gt;Dec&lt;/date&gt;&lt;/pub-dates&gt;&lt;/dates&gt;&lt;isbn&gt;0032-0935&lt;/isbn&gt;&lt;accession-num&gt;ISI:000251370300012&lt;/accession-num&gt;&lt;urls&gt;&lt;related-urls&gt;&lt;url&gt;&amp;lt;Go to ISI&amp;gt;://000251370300012&lt;/url&gt;&lt;/related-urls&gt;&lt;/urls&gt;&lt;electronic-resource-num&gt;10.1007/s00425-007-0600-5&lt;/electronic-resource-num&gt;&lt;/record&gt;&lt;/Cite&gt;&lt;/EndNote&gt;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 xml:space="preserve">Yoneyama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(2007</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 xml:space="preserve">a) with sorghum. Others studies have reported the enhancement of </w:t>
      </w:r>
      <w:r>
        <w:rPr>
          <w:rFonts w:ascii="Times New Roman" w:eastAsia="SimSun" w:hAnsi="Times New Roman"/>
          <w:sz w:val="24"/>
          <w:szCs w:val="24"/>
        </w:rPr>
        <w:t>s</w:t>
      </w:r>
      <w:r w:rsidRPr="00FE776A">
        <w:rPr>
          <w:rFonts w:ascii="Times New Roman" w:eastAsia="SimSun" w:hAnsi="Times New Roman"/>
          <w:sz w:val="24"/>
          <w:szCs w:val="24"/>
        </w:rPr>
        <w:t xml:space="preserve">trigolactone exudation to P deficiency in tomato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&lt;EndNote&gt;&lt;Cite&gt;&lt;Author&gt;Lopez-Raez&lt;/Author&gt;&lt;Year&gt;2008&lt;/Year&gt;&lt;RecNum&gt;6083&lt;/RecNum&gt;&lt;record&gt;&lt;rec-number&gt;6083&lt;/rec-number&gt;&lt;foreign-keys&gt;&lt;key app="EN" db-id="vttaxwzaqd5vf6e0sr8ptvf25azwtvp9vt5x"&gt;6083&lt;/key&gt;&lt;/foreign-keys&gt;&lt;ref-type name="Journal Article"&gt;17&lt;/ref-type&gt;&lt;contributors&gt;&lt;authors&gt;&lt;author&gt;Lopez-Raez, J. A., Charnikhova T, Gomez-Roldan V, Matusova R, Kohlen W, De Vos R, Verstappen F, Puech-Pages V, Becard G, Mulder P, Bouwmeester H.&lt;/author&gt;&lt;/authors&gt;&lt;/contributors&gt;&lt;titles&gt;&lt;title&gt;Tomato strigolactones are derived from carotenoids and their biosynthesis is promoted by phosphate starvation&lt;/title&gt;&lt;secondary-title&gt;&lt;style face="italic" font="default" size="100%"&gt;New Phytologist &lt;/style&gt;&lt;/secondary-title&gt;&lt;/titles&gt;&lt;periodical&gt;&lt;full-title&gt;New Phytologist&lt;/full-title&gt;&lt;/periodical&gt;&lt;pages&gt;863-874&lt;/pages&gt;&lt;volume&gt;178&lt;/volume&gt;&lt;keywords&gt;&lt;keyword&gt;carotenoids, Orobanche ramosa, phosphate, strigolactones, tomato (Solanum lycopersicum).&lt;/keyword&gt;&lt;/keywords&gt;&lt;dates&gt;&lt;year&gt;2008&lt;/year&gt;&lt;/dates&gt;&lt;urls&gt;&lt;/urls&gt;&lt;/record&gt;&lt;/Cite&gt;&lt;/EndNote&gt;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 xml:space="preserve">(Lopez-Raez </w:t>
      </w:r>
      <w:r w:rsidRPr="00FE776A">
        <w:rPr>
          <w:rFonts w:ascii="Times New Roman" w:eastAsia="SimSun" w:hAnsi="Times New Roman"/>
          <w:i/>
          <w:sz w:val="24"/>
          <w:szCs w:val="24"/>
        </w:rPr>
        <w:t>et al.</w:t>
      </w:r>
      <w:r w:rsidRPr="00FE776A">
        <w:rPr>
          <w:rFonts w:ascii="Times New Roman" w:eastAsia="SimSun" w:hAnsi="Times New Roman"/>
          <w:sz w:val="24"/>
          <w:szCs w:val="24"/>
        </w:rPr>
        <w:t>, 2008)</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 xml:space="preserve">, in red clover </w:t>
      </w:r>
      <w:r w:rsidR="00F721DA" w:rsidRPr="00FE776A">
        <w:rPr>
          <w:rFonts w:ascii="Times New Roman" w:eastAsia="SimSun" w:hAnsi="Times New Roman"/>
          <w:sz w:val="24"/>
          <w:szCs w:val="24"/>
        </w:rPr>
        <w:fldChar w:fldCharType="begin"/>
      </w:r>
      <w:r w:rsidRPr="00FE776A">
        <w:rPr>
          <w:rFonts w:ascii="Times New Roman" w:eastAsia="SimSun" w:hAnsi="Times New Roman"/>
          <w:sz w:val="24"/>
          <w:szCs w:val="24"/>
        </w:rPr>
        <w:instrText xml:space="preserve"> ADDIN EN.CITE &lt;EndNote&gt;&lt;Cite&gt;&lt;Author&gt;Yoneyama&lt;/Author&gt;&lt;Year&gt;2007&lt;/Year&gt;&lt;RecNum&gt;5913&lt;/RecNum&gt;&lt;record&gt;&lt;rec-number&gt;5913&lt;/rec-number&gt;&lt;foreign-keys&gt;&lt;key app="EN" db-id="vttaxwzaqd5vf6e0sr8ptvf25azwtvp9vt5x"&gt;5913&lt;/key&gt;&lt;/foreign-keys&gt;&lt;ref-type name="Journal Article"&gt;17&lt;/ref-type&gt;&lt;contributors&gt;&lt;authors&gt;&lt;author&gt;Yoneyama, K., Takeuchi Y, Sekimoto H.&lt;/author&gt;&lt;/authors&gt;&lt;/contributors&gt;&lt;titles&gt;&lt;title&gt;Phosphorus deficiency in red clover promotes exudation of orobanchol, the signal for mycorrhizal symbionts and germination stimulant for root parasites&lt;/title&gt;&lt;secondary-title&gt;&lt;style face="italic" font="default" size="100%"&gt;Planta&lt;/style&gt;&lt;/secondary-title&gt;&lt;/titles&gt;&lt;pages&gt;1031-1038&lt;/pages&gt;&lt;volume&gt;225&lt;/volume&gt;&lt;number&gt;4&lt;/number&gt;&lt;dates&gt;&lt;year&gt;2007&lt;/year&gt;&lt;pub-dates&gt;&lt;date&gt;Mar&lt;/date&gt;&lt;/pub-dates&gt;&lt;/dates&gt;&lt;isbn&gt;0032-0935&lt;/isbn&gt;&lt;accession-num&gt;ISI:000244303900020&lt;/accession-num&gt;&lt;urls&gt;&lt;related-urls&gt;&lt;url&gt;&amp;lt;Go to ISI&amp;gt;://000244303900020&lt;/url&gt;&lt;/related-urls&gt;&lt;/urls&gt;&lt;electronic-resource-num&gt;10.1007/s00425-006-0410-1&lt;/electronic-resource-num&gt;&lt;/record&gt;&lt;/Cite&gt;&lt;/EndNote&gt;</w:instrText>
      </w:r>
      <w:r w:rsidR="00F721DA" w:rsidRPr="00FE776A">
        <w:rPr>
          <w:rFonts w:ascii="Times New Roman" w:eastAsia="SimSun" w:hAnsi="Times New Roman"/>
          <w:sz w:val="24"/>
          <w:szCs w:val="24"/>
        </w:rPr>
        <w:fldChar w:fldCharType="separate"/>
      </w:r>
      <w:r w:rsidRPr="00FE776A">
        <w:rPr>
          <w:rFonts w:ascii="Times New Roman" w:eastAsia="SimSun" w:hAnsi="Times New Roman"/>
          <w:sz w:val="24"/>
          <w:szCs w:val="24"/>
        </w:rPr>
        <w:t xml:space="preserve">(Yoneyama </w:t>
      </w:r>
      <w:r w:rsidRPr="00FE776A">
        <w:rPr>
          <w:rFonts w:ascii="Times New Roman" w:eastAsia="SimSun" w:hAnsi="Times New Roman"/>
          <w:i/>
          <w:sz w:val="24"/>
          <w:szCs w:val="24"/>
        </w:rPr>
        <w:t>et al.</w:t>
      </w:r>
      <w:r w:rsidRPr="00FE776A">
        <w:rPr>
          <w:rFonts w:ascii="Times New Roman" w:eastAsia="SimSun" w:hAnsi="Times New Roman"/>
          <w:sz w:val="24"/>
          <w:szCs w:val="24"/>
        </w:rPr>
        <w:t>, 2007</w:t>
      </w:r>
      <w:r w:rsidR="00F721DA" w:rsidRPr="00FE776A">
        <w:rPr>
          <w:rFonts w:ascii="Times New Roman" w:eastAsia="SimSun" w:hAnsi="Times New Roman"/>
          <w:sz w:val="24"/>
          <w:szCs w:val="24"/>
        </w:rPr>
        <w:fldChar w:fldCharType="end"/>
      </w:r>
      <w:r w:rsidRPr="00FE776A">
        <w:rPr>
          <w:rFonts w:ascii="Times New Roman" w:eastAsia="SimSun" w:hAnsi="Times New Roman"/>
          <w:sz w:val="24"/>
          <w:szCs w:val="24"/>
        </w:rPr>
        <w:t xml:space="preserve">b) and in rice (Umehara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2010; Jamil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2011). Some cultivars with pre-attachment resistance (i.e. those with lower strigolactone production levels) may exhibit a weaker expression of resistance under field conditions characterized by extreme deficiencies (and/or micro-variability) in nutrient elements such as nitrogen (N) and phosphorus (P). Conversely, under conditions where N and P are not limited, the susceptible cultivars (i.e. those with higher strigolactone production levels) may show relatively low levels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infection due to overall lower strigolactone production. Both conditions could reduce the contrast between resistant and susceptible cultivars in the field.</w:t>
      </w:r>
    </w:p>
    <w:p w:rsidR="00591F98" w:rsidRPr="00FE776A" w:rsidRDefault="00591F98" w:rsidP="00591F98">
      <w:pPr>
        <w:spacing w:before="120" w:line="360" w:lineRule="auto"/>
        <w:ind w:firstLine="360"/>
        <w:jc w:val="both"/>
        <w:rPr>
          <w:rFonts w:ascii="Times New Roman" w:eastAsia="SimSun" w:hAnsi="Times New Roman"/>
          <w:sz w:val="24"/>
          <w:szCs w:val="24"/>
        </w:rPr>
      </w:pPr>
      <w:r w:rsidRPr="00FE776A">
        <w:rPr>
          <w:rFonts w:ascii="Times New Roman" w:hAnsi="Times New Roman"/>
          <w:sz w:val="24"/>
          <w:szCs w:val="24"/>
        </w:rPr>
        <w:t xml:space="preserve">NERICAs 2, 5 and 10 were among the most </w:t>
      </w:r>
      <w:r w:rsidRPr="00FE776A">
        <w:rPr>
          <w:rFonts w:ascii="Times New Roman" w:hAnsi="Times New Roman"/>
          <w:i/>
          <w:sz w:val="24"/>
          <w:szCs w:val="24"/>
        </w:rPr>
        <w:t>S. hermonthica</w:t>
      </w:r>
      <w:r w:rsidRPr="00FE776A">
        <w:rPr>
          <w:rFonts w:ascii="Times New Roman" w:hAnsi="Times New Roman"/>
          <w:sz w:val="24"/>
          <w:szCs w:val="24"/>
        </w:rPr>
        <w:t xml:space="preserve">-resistant cultivars identified in the laboratory and field studies. These cultivars showed intermediate production rates of strigolactones (Jamil </w:t>
      </w:r>
      <w:r w:rsidRPr="00FE776A">
        <w:rPr>
          <w:rFonts w:ascii="Times New Roman" w:hAnsi="Times New Roman"/>
          <w:i/>
          <w:sz w:val="24"/>
          <w:szCs w:val="24"/>
        </w:rPr>
        <w:t>et al.</w:t>
      </w:r>
      <w:r w:rsidRPr="00FE776A">
        <w:rPr>
          <w:rFonts w:ascii="Times New Roman" w:hAnsi="Times New Roman"/>
          <w:sz w:val="24"/>
          <w:szCs w:val="24"/>
        </w:rPr>
        <w:t xml:space="preserve">, 2011) indicating their moderate to low pre-attachment resistance. This highlights the risk of screening for a single resistance mechanism as it could lead to some cultivars with useful and effective post-attachment </w:t>
      </w:r>
      <w:r w:rsidRPr="00FE776A">
        <w:rPr>
          <w:rFonts w:ascii="Times New Roman" w:hAnsi="Times New Roman"/>
          <w:sz w:val="24"/>
          <w:szCs w:val="24"/>
        </w:rPr>
        <w:lastRenderedPageBreak/>
        <w:t xml:space="preserve">resistance being discarded. This was previously concluded by Haussmann </w:t>
      </w:r>
      <w:r w:rsidRPr="00FE776A">
        <w:rPr>
          <w:rFonts w:ascii="Times New Roman" w:hAnsi="Times New Roman"/>
          <w:i/>
          <w:sz w:val="24"/>
          <w:szCs w:val="24"/>
        </w:rPr>
        <w:t>et al.</w:t>
      </w:r>
      <w:r w:rsidRPr="00FE776A">
        <w:rPr>
          <w:rFonts w:ascii="Times New Roman" w:hAnsi="Times New Roman"/>
          <w:sz w:val="24"/>
          <w:szCs w:val="24"/>
        </w:rPr>
        <w:t xml:space="preserve"> (2000) and Rodenburg </w:t>
      </w:r>
      <w:r w:rsidRPr="00FE776A">
        <w:rPr>
          <w:rFonts w:ascii="Times New Roman" w:hAnsi="Times New Roman"/>
          <w:i/>
          <w:sz w:val="24"/>
          <w:szCs w:val="24"/>
        </w:rPr>
        <w:t>et al.</w:t>
      </w:r>
      <w:r w:rsidRPr="00FE776A">
        <w:rPr>
          <w:rFonts w:ascii="Times New Roman" w:hAnsi="Times New Roman"/>
          <w:sz w:val="24"/>
          <w:szCs w:val="24"/>
        </w:rPr>
        <w:t xml:space="preserve"> (2005)</w:t>
      </w:r>
      <w:r w:rsidRPr="00FE776A">
        <w:rPr>
          <w:rFonts w:ascii="Times New Roman" w:eastAsia="SimSun" w:hAnsi="Times New Roman"/>
          <w:sz w:val="24"/>
          <w:szCs w:val="24"/>
        </w:rPr>
        <w:t>.</w:t>
      </w:r>
    </w:p>
    <w:p w:rsidR="00591F98" w:rsidRPr="00FE776A" w:rsidRDefault="00591F98" w:rsidP="00591F98">
      <w:pPr>
        <w:spacing w:before="120" w:line="360" w:lineRule="auto"/>
        <w:ind w:firstLine="360"/>
        <w:jc w:val="both"/>
        <w:rPr>
          <w:rFonts w:ascii="Times New Roman" w:eastAsia="SimSun" w:hAnsi="Times New Roman"/>
          <w:sz w:val="24"/>
          <w:szCs w:val="24"/>
        </w:rPr>
      </w:pPr>
      <w:r w:rsidRPr="00FE776A">
        <w:rPr>
          <w:rFonts w:ascii="Times New Roman" w:eastAsia="SimSun" w:hAnsi="Times New Roman"/>
          <w:sz w:val="24"/>
          <w:szCs w:val="24"/>
        </w:rPr>
        <w:t xml:space="preserve">The field resistance observed in the current study largely reflects the pre- and post-attachment resistance against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(Sh-Kibos) and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(Sa-USA) as previously observed in the laboratory and rhizotrons studies of Jamil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(2011) and Cissoko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(2011).</w:t>
      </w:r>
      <w:r w:rsidRPr="00FE776A">
        <w:rPr>
          <w:rFonts w:ascii="Times New Roman" w:hAnsi="Times New Roman"/>
          <w:sz w:val="24"/>
          <w:szCs w:val="24"/>
        </w:rPr>
        <w:t xml:space="preserve"> T</w:t>
      </w:r>
      <w:r w:rsidRPr="00FE776A">
        <w:rPr>
          <w:rFonts w:ascii="Times New Roman" w:eastAsia="Times New Roman" w:hAnsi="Times New Roman"/>
          <w:sz w:val="24"/>
          <w:szCs w:val="24"/>
        </w:rPr>
        <w:t xml:space="preserve">he reaction of the NERICA cultivars to both </w:t>
      </w:r>
      <w:r w:rsidRPr="00FE776A">
        <w:rPr>
          <w:rFonts w:ascii="Times New Roman" w:eastAsia="Times New Roman" w:hAnsi="Times New Roman"/>
          <w:i/>
          <w:sz w:val="24"/>
          <w:szCs w:val="24"/>
        </w:rPr>
        <w:t>S. asiatica</w:t>
      </w:r>
      <w:r w:rsidRPr="00FE776A">
        <w:rPr>
          <w:rFonts w:ascii="Times New Roman" w:eastAsia="Times New Roman" w:hAnsi="Times New Roman"/>
          <w:sz w:val="24"/>
          <w:szCs w:val="24"/>
        </w:rPr>
        <w:t xml:space="preserve"> ecotypes Sa-Kyela and Sa-USA as well as to both </w:t>
      </w:r>
      <w:r w:rsidRPr="00FE776A">
        <w:rPr>
          <w:rFonts w:ascii="Times New Roman" w:eastAsia="Times New Roman" w:hAnsi="Times New Roman"/>
          <w:i/>
          <w:sz w:val="24"/>
          <w:szCs w:val="24"/>
        </w:rPr>
        <w:t>S. hermonthica</w:t>
      </w:r>
      <w:r w:rsidRPr="00FE776A">
        <w:rPr>
          <w:rFonts w:ascii="Times New Roman" w:eastAsia="Times New Roman" w:hAnsi="Times New Roman"/>
          <w:sz w:val="24"/>
          <w:szCs w:val="24"/>
        </w:rPr>
        <w:t xml:space="preserve"> ecotypes </w:t>
      </w:r>
      <w:r w:rsidRPr="00FE776A">
        <w:rPr>
          <w:rFonts w:ascii="Times New Roman" w:eastAsia="SimSun" w:hAnsi="Times New Roman"/>
          <w:sz w:val="24"/>
          <w:szCs w:val="24"/>
        </w:rPr>
        <w:t xml:space="preserve">Sh-Mbita and Sh-Kibos </w:t>
      </w:r>
      <w:r w:rsidRPr="00FE776A">
        <w:rPr>
          <w:rFonts w:ascii="Times New Roman" w:eastAsia="Times New Roman" w:hAnsi="Times New Roman"/>
          <w:sz w:val="24"/>
          <w:szCs w:val="24"/>
        </w:rPr>
        <w:t xml:space="preserve">was identical in laboratory experiments (Cissoko </w:t>
      </w:r>
      <w:r w:rsidRPr="00FE776A">
        <w:rPr>
          <w:rFonts w:ascii="Times New Roman" w:eastAsia="Times New Roman" w:hAnsi="Times New Roman"/>
          <w:i/>
          <w:sz w:val="24"/>
          <w:szCs w:val="24"/>
        </w:rPr>
        <w:t>et al.</w:t>
      </w:r>
      <w:r w:rsidRPr="00FE776A">
        <w:rPr>
          <w:rFonts w:ascii="Times New Roman" w:eastAsia="Times New Roman" w:hAnsi="Times New Roman"/>
          <w:sz w:val="24"/>
          <w:szCs w:val="24"/>
        </w:rPr>
        <w:t xml:space="preserve">, 2011 Chapter 2; Table 3.3). </w:t>
      </w:r>
      <w:r w:rsidRPr="00FE776A">
        <w:rPr>
          <w:rFonts w:ascii="Times New Roman" w:eastAsia="SimSun" w:hAnsi="Times New Roman"/>
          <w:sz w:val="24"/>
          <w:szCs w:val="24"/>
        </w:rPr>
        <w:t xml:space="preserve">NERICA 1 and 17 showed both pre- (Jamil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2011), post- (Cissoko </w:t>
      </w:r>
      <w:r w:rsidRPr="00FE776A">
        <w:rPr>
          <w:rFonts w:ascii="Times New Roman" w:eastAsia="SimSun" w:hAnsi="Times New Roman"/>
          <w:i/>
          <w:sz w:val="24"/>
          <w:szCs w:val="24"/>
        </w:rPr>
        <w:t>et al.</w:t>
      </w:r>
      <w:r w:rsidRPr="00FE776A">
        <w:rPr>
          <w:rFonts w:ascii="Times New Roman" w:eastAsia="SimSun" w:hAnsi="Times New Roman"/>
          <w:sz w:val="24"/>
          <w:szCs w:val="24"/>
        </w:rPr>
        <w:t>, 2011)</w:t>
      </w:r>
      <w:r w:rsidR="00154155">
        <w:rPr>
          <w:rFonts w:ascii="Times New Roman" w:eastAsia="SimSun" w:hAnsi="Times New Roman"/>
          <w:sz w:val="24"/>
          <w:szCs w:val="24"/>
        </w:rPr>
        <w:t xml:space="preserve"> </w:t>
      </w:r>
      <w:r w:rsidRPr="00FE776A">
        <w:rPr>
          <w:rFonts w:ascii="Times New Roman" w:eastAsia="SimSun" w:hAnsi="Times New Roman"/>
          <w:sz w:val="24"/>
          <w:szCs w:val="24"/>
        </w:rPr>
        <w:t xml:space="preserve">and field resistance against both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species. NERICAs 3, 4, 12 and NERICA parents CG14 and WAB56-104, shown by Jamil </w:t>
      </w:r>
      <w:r w:rsidRPr="00FE776A">
        <w:rPr>
          <w:rFonts w:ascii="Times New Roman" w:eastAsia="SimSun" w:hAnsi="Times New Roman"/>
          <w:i/>
          <w:sz w:val="24"/>
          <w:szCs w:val="24"/>
        </w:rPr>
        <w:t xml:space="preserve">et al. </w:t>
      </w:r>
      <w:r w:rsidRPr="00FE776A">
        <w:rPr>
          <w:rFonts w:ascii="Times New Roman" w:eastAsia="SimSun" w:hAnsi="Times New Roman"/>
          <w:sz w:val="24"/>
          <w:szCs w:val="24"/>
        </w:rPr>
        <w:t xml:space="preserve">(2011) to possess pre-attachment resistance against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also showed good field resistance in the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infested fields in the current study. Likewise NERICAs 2, 3, 4, 5, 10 and 12, shown by Cissoko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(2011) to have post-attachment resistance against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also showed good field resistance in the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infested fields in the current study. While against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the post-attachment resistance of NERICAs 2, 5 and 10 (Cissoko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2011) was also expressed in the field. Conversely, NERICAs 4, 12, 13 and </w:t>
      </w:r>
      <w:r w:rsidRPr="00FE776A">
        <w:rPr>
          <w:rFonts w:ascii="Times New Roman" w:eastAsia="SimSun" w:hAnsi="Times New Roman"/>
          <w:i/>
          <w:sz w:val="24"/>
          <w:szCs w:val="24"/>
        </w:rPr>
        <w:t xml:space="preserve">O. glaberrima </w:t>
      </w:r>
      <w:r w:rsidRPr="00FE776A">
        <w:rPr>
          <w:rFonts w:ascii="Times New Roman" w:eastAsia="SimSun" w:hAnsi="Times New Roman"/>
          <w:sz w:val="24"/>
          <w:szCs w:val="24"/>
        </w:rPr>
        <w:t xml:space="preserve">cultivar CG14 showed good post-attachment resistance against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in rhizotrons studies (Cissoko </w:t>
      </w:r>
      <w:r w:rsidRPr="00FE776A">
        <w:rPr>
          <w:rFonts w:ascii="Times New Roman" w:eastAsia="SimSun" w:hAnsi="Times New Roman"/>
          <w:i/>
          <w:sz w:val="24"/>
          <w:szCs w:val="24"/>
        </w:rPr>
        <w:t>et al.</w:t>
      </w:r>
      <w:r w:rsidRPr="00FE776A">
        <w:rPr>
          <w:rFonts w:ascii="Times New Roman" w:eastAsia="SimSun" w:hAnsi="Times New Roman"/>
          <w:sz w:val="24"/>
          <w:szCs w:val="24"/>
        </w:rPr>
        <w:t>, 2011</w:t>
      </w:r>
      <w:r>
        <w:rPr>
          <w:rFonts w:ascii="Times New Roman" w:eastAsia="SimSun" w:hAnsi="Times New Roman"/>
          <w:sz w:val="24"/>
          <w:szCs w:val="24"/>
        </w:rPr>
        <w:t>,</w:t>
      </w:r>
      <w:r w:rsidRPr="00FE776A">
        <w:rPr>
          <w:rFonts w:ascii="Times New Roman" w:eastAsia="SimSun" w:hAnsi="Times New Roman"/>
          <w:sz w:val="24"/>
          <w:szCs w:val="24"/>
        </w:rPr>
        <w:t xml:space="preserve"> Chapter 2) but proved moderately susceptible under field conditions.</w:t>
      </w:r>
    </w:p>
    <w:p w:rsidR="00591F98" w:rsidRDefault="00591F98" w:rsidP="00591F98">
      <w:pPr>
        <w:spacing w:before="120" w:line="360" w:lineRule="auto"/>
        <w:ind w:firstLine="360"/>
        <w:jc w:val="both"/>
        <w:rPr>
          <w:rFonts w:ascii="Times New Roman" w:hAnsi="Times New Roman"/>
          <w:sz w:val="24"/>
          <w:szCs w:val="24"/>
        </w:rPr>
      </w:pPr>
      <w:r w:rsidRPr="00FE776A">
        <w:rPr>
          <w:rFonts w:ascii="Times New Roman" w:hAnsi="Times New Roman"/>
          <w:sz w:val="24"/>
          <w:szCs w:val="24"/>
        </w:rPr>
        <w:t xml:space="preserve">The optimization of resistance of the NERICA rice cultivars will require a good management and application of fertilizers. Improving soil fertility will allow rice cultivars to reduce </w:t>
      </w:r>
      <w:r w:rsidRPr="00FE776A">
        <w:rPr>
          <w:rFonts w:ascii="Times New Roman" w:hAnsi="Times New Roman"/>
          <w:i/>
          <w:sz w:val="24"/>
          <w:szCs w:val="24"/>
        </w:rPr>
        <w:t xml:space="preserve">Striga </w:t>
      </w:r>
      <w:r w:rsidRPr="00FE776A">
        <w:rPr>
          <w:rFonts w:ascii="Times New Roman" w:hAnsi="Times New Roman"/>
          <w:sz w:val="24"/>
          <w:szCs w:val="24"/>
        </w:rPr>
        <w:t xml:space="preserve">infestation and increase their yield as was shown by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&lt;EndNote&gt;&lt;Cite&gt;&lt;Author&gt;Adagba&lt;/Author&gt;&lt;Year&gt;2002&lt;/Year&gt;&lt;RecNum&gt;37&lt;/RecNum&gt;&lt;record&gt;&lt;rec-number&gt;37&lt;/rec-number&gt;&lt;foreign-keys&gt;&lt;key app="EN" db-id="vttaxwzaqd5vf6e0sr8ptvf25azwtvp9vt5x"&gt;37&lt;/key&gt;&lt;/foreign-keys&gt;&lt;ref-type name="Journal Article"&gt;17&lt;/ref-type&gt;&lt;contributors&gt;&lt;authors&gt;&lt;author&gt;Adagba,M.A., Lagoke STO, Imolehin ED.&lt;/author&gt;&lt;/authors&gt;&lt;/contributors&gt;&lt;auth-address&gt;National Cereals Research Institute, Badeggi, Bida, Nigeria&lt;/auth-address&gt;&lt;titles&gt;&lt;title&gt;&lt;style face="normal" font="default" size="100%"&gt;Nitrogen effect on the incidence of &lt;/style&gt;&lt;style face="italic" font="default" size="100%"&gt;Striga hermonthica&lt;/style&gt;&lt;style face="normal" font="default" size="100%"&gt; (Del.) Benth in upland rice&lt;/style&gt;&lt;/title&gt;&lt;secondary-title&gt;&lt;style face="italic" font="default" size="100%"&gt;Acta Agronomica Hungarica&lt;/style&gt;&lt;/secondary-title&gt;&lt;/titles&gt;&lt;pages&gt;145-150&lt;/pages&gt;&lt;volume&gt;50&lt;/volume&gt;&lt;number&gt;2&lt;/number&gt;&lt;keywords&gt;&lt;keyword&gt;application rates crop yield cultivars cultural control emergence infestation nitrogen fertilizers parasitic plants resistance rice susceptibility tolerance varietal reactions Oryza Oryza sativa Striga hermonthica Nigeria&lt;/keyword&gt;&lt;keyword&gt;striga hermonthica&lt;/keyword&gt;&lt;keyword&gt;Nitrogen&lt;/keyword&gt;&lt;keyword&gt;Striga&lt;/keyword&gt;&lt;keyword&gt;Upland rice&lt;/keyword&gt;&lt;keyword&gt;rice&lt;/keyword&gt;&lt;/keywords&gt;&lt;dates&gt;&lt;year&gt;2002&lt;/year&gt;&lt;/dates&gt;&lt;urls&gt;&lt;/urls&gt;&lt;custom2&gt;PARA&lt;/custom2&gt;&lt;/record&gt;&lt;/Cite&gt;&lt;/EndNote&gt;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 xml:space="preserve">Adagba </w:t>
      </w:r>
      <w:r w:rsidRPr="00FE776A">
        <w:rPr>
          <w:rFonts w:ascii="Times New Roman" w:hAnsi="Times New Roman"/>
          <w:i/>
          <w:sz w:val="24"/>
          <w:szCs w:val="24"/>
        </w:rPr>
        <w:t>et al.</w:t>
      </w:r>
      <w:r w:rsidRPr="00FE776A">
        <w:rPr>
          <w:rFonts w:ascii="Times New Roman" w:hAnsi="Times New Roman"/>
          <w:sz w:val="24"/>
          <w:szCs w:val="24"/>
        </w:rPr>
        <w:t xml:space="preserve"> (2002</w:t>
      </w:r>
      <w:r w:rsidR="00F721DA" w:rsidRPr="00FE776A">
        <w:rPr>
          <w:rFonts w:ascii="Times New Roman" w:hAnsi="Times New Roman"/>
          <w:sz w:val="24"/>
          <w:szCs w:val="24"/>
        </w:rPr>
        <w:fldChar w:fldCharType="end"/>
      </w:r>
      <w:r w:rsidRPr="00FE776A">
        <w:rPr>
          <w:rFonts w:ascii="Times New Roman" w:hAnsi="Times New Roman"/>
          <w:sz w:val="24"/>
          <w:szCs w:val="24"/>
        </w:rPr>
        <w:t xml:space="preserve">). Application of </w:t>
      </w:r>
      <w:r w:rsidRPr="00FE776A">
        <w:rPr>
          <w:rFonts w:ascii="Times New Roman" w:eastAsia="SimSun" w:hAnsi="Times New Roman"/>
          <w:sz w:val="24"/>
          <w:szCs w:val="24"/>
        </w:rPr>
        <w:t>90 to 120 kg N ha</w:t>
      </w:r>
      <w:r w:rsidRPr="00FE776A">
        <w:rPr>
          <w:rFonts w:ascii="Times New Roman" w:eastAsia="SimSun" w:hAnsi="Times New Roman"/>
          <w:sz w:val="24"/>
          <w:szCs w:val="24"/>
          <w:vertAlign w:val="superscript"/>
        </w:rPr>
        <w:t>-1</w:t>
      </w:r>
      <w:r w:rsidRPr="00FE776A">
        <w:rPr>
          <w:rFonts w:ascii="Times New Roman" w:eastAsia="SimSun" w:hAnsi="Times New Roman"/>
          <w:sz w:val="24"/>
          <w:szCs w:val="24"/>
        </w:rPr>
        <w:t xml:space="preserve"> in upland rice helped to reduce the number of emerged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plants and boost yield of host plants grown in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infested fields. In fact NERICA cultivars are known to have higher yield potential and strong response to the use of inputs such as fertilisers (Somado </w:t>
      </w:r>
      <w:r w:rsidRPr="00FE776A">
        <w:rPr>
          <w:rFonts w:ascii="Times New Roman" w:eastAsia="SimSun" w:hAnsi="Times New Roman"/>
          <w:i/>
          <w:sz w:val="24"/>
          <w:szCs w:val="24"/>
        </w:rPr>
        <w:t>et al.,</w:t>
      </w:r>
      <w:r w:rsidRPr="00FE776A">
        <w:rPr>
          <w:rFonts w:ascii="Times New Roman" w:eastAsia="SimSun" w:hAnsi="Times New Roman"/>
          <w:sz w:val="24"/>
          <w:szCs w:val="24"/>
        </w:rPr>
        <w:t xml:space="preserve"> 2008). In addition, as a soil fertility replenishment and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control option</w:t>
      </w:r>
      <w:r w:rsidRPr="00FE776A">
        <w:rPr>
          <w:rFonts w:ascii="Times New Roman" w:hAnsi="Times New Roman"/>
          <w:sz w:val="24"/>
          <w:szCs w:val="24"/>
        </w:rPr>
        <w:t xml:space="preserve">, the use of a legume, as intercrop or rotation crop, </w:t>
      </w:r>
      <w:r w:rsidRPr="00FE776A">
        <w:rPr>
          <w:rFonts w:ascii="Times New Roman" w:eastAsia="SimSun" w:hAnsi="Times New Roman"/>
          <w:sz w:val="24"/>
          <w:szCs w:val="24"/>
        </w:rPr>
        <w:t xml:space="preserve">could be an alternative strategic approach </w:t>
      </w:r>
      <w:r w:rsidRPr="00FE776A">
        <w:rPr>
          <w:rFonts w:ascii="Times New Roman" w:hAnsi="Times New Roman"/>
          <w:sz w:val="24"/>
          <w:szCs w:val="24"/>
        </w:rPr>
        <w:t xml:space="preserve">in this region as many resource-poor farmers cannot afford mineral fertilizers (see references in Rodenburg et al. </w:t>
      </w:r>
      <w:r>
        <w:rPr>
          <w:rFonts w:ascii="Times New Roman" w:hAnsi="Times New Roman"/>
          <w:sz w:val="24"/>
          <w:szCs w:val="24"/>
        </w:rPr>
        <w:t>(</w:t>
      </w:r>
      <w:r w:rsidRPr="00FE776A">
        <w:rPr>
          <w:rFonts w:ascii="Times New Roman" w:hAnsi="Times New Roman"/>
          <w:sz w:val="24"/>
          <w:szCs w:val="24"/>
        </w:rPr>
        <w:t>2010)</w:t>
      </w:r>
      <w:r>
        <w:rPr>
          <w:rFonts w:ascii="Times New Roman" w:hAnsi="Times New Roman"/>
          <w:sz w:val="24"/>
          <w:szCs w:val="24"/>
        </w:rPr>
        <w:t>)</w:t>
      </w:r>
      <w:r w:rsidRPr="00FE776A">
        <w:rPr>
          <w:rFonts w:ascii="Times New Roman" w:hAnsi="Times New Roman"/>
          <w:sz w:val="24"/>
          <w:szCs w:val="24"/>
        </w:rPr>
        <w:t>.</w:t>
      </w:r>
    </w:p>
    <w:p w:rsidR="00591F98" w:rsidRDefault="00591F98" w:rsidP="00591F98">
      <w:pPr>
        <w:spacing w:before="120" w:line="360" w:lineRule="auto"/>
        <w:ind w:firstLine="360"/>
        <w:jc w:val="both"/>
        <w:rPr>
          <w:rFonts w:ascii="Times New Roman" w:hAnsi="Times New Roman"/>
          <w:sz w:val="24"/>
          <w:szCs w:val="24"/>
        </w:rPr>
      </w:pPr>
    </w:p>
    <w:p w:rsidR="00591F98" w:rsidRPr="00761AE3" w:rsidRDefault="00591F98" w:rsidP="00591F98">
      <w:pPr>
        <w:spacing w:before="120" w:line="360" w:lineRule="auto"/>
        <w:ind w:firstLine="360"/>
        <w:jc w:val="both"/>
        <w:rPr>
          <w:rFonts w:ascii="Times New Roman" w:hAnsi="Times New Roman"/>
          <w:sz w:val="24"/>
          <w:szCs w:val="24"/>
        </w:rPr>
      </w:pPr>
    </w:p>
    <w:p w:rsidR="00591F98" w:rsidRPr="00FE776A" w:rsidRDefault="00591F98" w:rsidP="00591F98">
      <w:pPr>
        <w:spacing w:before="120" w:line="360" w:lineRule="auto"/>
        <w:ind w:firstLine="360"/>
        <w:jc w:val="both"/>
        <w:rPr>
          <w:rFonts w:ascii="Times New Roman" w:eastAsia="SimSun" w:hAnsi="Times New Roman"/>
          <w:b/>
          <w:sz w:val="24"/>
          <w:szCs w:val="24"/>
        </w:rPr>
      </w:pPr>
      <w:r w:rsidRPr="00FE776A">
        <w:rPr>
          <w:rFonts w:ascii="Times New Roman" w:eastAsia="SimSun" w:hAnsi="Times New Roman"/>
          <w:b/>
          <w:sz w:val="24"/>
          <w:szCs w:val="24"/>
        </w:rPr>
        <w:lastRenderedPageBreak/>
        <w:t>Conclusions</w:t>
      </w:r>
    </w:p>
    <w:p w:rsidR="00591F98" w:rsidRPr="00FE776A" w:rsidRDefault="00591F98" w:rsidP="00591F98">
      <w:pPr>
        <w:spacing w:line="360" w:lineRule="auto"/>
        <w:ind w:firstLine="360"/>
        <w:jc w:val="both"/>
        <w:rPr>
          <w:rFonts w:ascii="Times New Roman" w:hAnsi="Times New Roman"/>
          <w:sz w:val="24"/>
          <w:szCs w:val="24"/>
        </w:rPr>
      </w:pPr>
      <w:r w:rsidRPr="00FE776A">
        <w:rPr>
          <w:rFonts w:ascii="Times New Roman" w:eastAsia="SimSun" w:hAnsi="Times New Roman"/>
          <w:sz w:val="24"/>
          <w:szCs w:val="24"/>
        </w:rPr>
        <w:t xml:space="preserve">This study showed that some NERICA cultivars display good level of resistance and tolerance to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species. Nevertheless, notable and sufficient genetic variability exists. A number of NERICA cultivars, notably NERICAs 1, 2, 5, 10 and 17 for </w:t>
      </w:r>
      <w:r w:rsidRPr="00FE776A">
        <w:rPr>
          <w:rFonts w:ascii="Times New Roman" w:eastAsia="SimSun" w:hAnsi="Times New Roman"/>
          <w:i/>
          <w:sz w:val="24"/>
          <w:szCs w:val="24"/>
        </w:rPr>
        <w:t>S. asiatica</w:t>
      </w:r>
      <w:r w:rsidRPr="00FE776A">
        <w:rPr>
          <w:rFonts w:ascii="Times New Roman" w:eastAsia="SimSun" w:hAnsi="Times New Roman"/>
          <w:sz w:val="24"/>
          <w:szCs w:val="24"/>
        </w:rPr>
        <w:t xml:space="preserve"> and NERICA 1, 2, 3, 4, 5, 10 and 17 for </w:t>
      </w:r>
      <w:r w:rsidRPr="00FE776A">
        <w:rPr>
          <w:rFonts w:ascii="Times New Roman" w:eastAsia="SimSun" w:hAnsi="Times New Roman"/>
          <w:i/>
          <w:sz w:val="24"/>
          <w:szCs w:val="24"/>
        </w:rPr>
        <w:t>S. hermonthica</w:t>
      </w:r>
      <w:r w:rsidRPr="00FE776A">
        <w:rPr>
          <w:rFonts w:ascii="Times New Roman" w:eastAsia="SimSun" w:hAnsi="Times New Roman"/>
          <w:sz w:val="24"/>
          <w:szCs w:val="24"/>
        </w:rPr>
        <w:t xml:space="preserve">, possess superior resistance in the field. Superior field resistance against those two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species observed in NERICA 1, 5, and 17 was based on at least one pre- and one post-attachment resistance mechanism, as confirmed in recent previous studies. NERICAs 1 and 17 have also been identified as two of the more tolerant cultivars among the group of cultivars included in this study. They suffered less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-inflicted total plant biomass reduction compared to some other cultivars when subjected to similar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infection (biomass) levels. This study showed that the use of </w:t>
      </w:r>
      <w:r w:rsidRPr="00FE776A">
        <w:rPr>
          <w:rFonts w:ascii="Times New Roman" w:eastAsia="SimSun" w:hAnsi="Times New Roman"/>
          <w:i/>
          <w:sz w:val="24"/>
          <w:szCs w:val="24"/>
        </w:rPr>
        <w:t>in-vitro</w:t>
      </w:r>
      <w:r w:rsidRPr="00FE776A">
        <w:rPr>
          <w:rFonts w:ascii="Times New Roman" w:eastAsia="SimSun" w:hAnsi="Times New Roman"/>
          <w:sz w:val="24"/>
          <w:szCs w:val="24"/>
        </w:rPr>
        <w:t xml:space="preserve"> methods to identify resistance based on single mechanisms are useful for the identification of superior breeding material in particular when such methods are used in succession to identify material with resistance based on multiple mechanisms.</w:t>
      </w:r>
    </w:p>
    <w:p w:rsidR="00591F98" w:rsidRDefault="00591F98" w:rsidP="003D1897">
      <w:pPr>
        <w:spacing w:line="360" w:lineRule="auto"/>
        <w:ind w:firstLine="360"/>
        <w:jc w:val="both"/>
        <w:rPr>
          <w:rFonts w:ascii="Times New Roman" w:hAnsi="Times New Roman"/>
          <w:sz w:val="24"/>
          <w:szCs w:val="24"/>
        </w:rPr>
      </w:pPr>
      <w:r w:rsidRPr="00FE776A">
        <w:rPr>
          <w:rFonts w:ascii="Times New Roman" w:eastAsia="SimSun" w:hAnsi="Times New Roman"/>
          <w:sz w:val="24"/>
          <w:szCs w:val="24"/>
        </w:rPr>
        <w:t xml:space="preserve">The resistant cultivars identified in this study, in particular the ones showing resistance at the pre- and post-attachment stages, and those that are resistant against the two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species studied here, could be used in breeding programs aiming at the development and improvement of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resistance in adapted and high yielding rice cultivars. Such cultivars are also suitable for inclusion in an integrated </w:t>
      </w:r>
      <w:r w:rsidRPr="00FE776A">
        <w:rPr>
          <w:rFonts w:ascii="Times New Roman" w:eastAsia="SimSun" w:hAnsi="Times New Roman"/>
          <w:i/>
          <w:sz w:val="24"/>
          <w:szCs w:val="24"/>
        </w:rPr>
        <w:t>Striga</w:t>
      </w:r>
      <w:r w:rsidRPr="00FE776A">
        <w:rPr>
          <w:rFonts w:ascii="Times New Roman" w:eastAsia="SimSun" w:hAnsi="Times New Roman"/>
          <w:sz w:val="24"/>
          <w:szCs w:val="24"/>
        </w:rPr>
        <w:t xml:space="preserve"> control program for resource-poor rice farmers typically working in the poorly fertile, drought-prone and </w:t>
      </w:r>
      <w:r w:rsidRPr="00FE776A">
        <w:rPr>
          <w:rFonts w:ascii="Times New Roman" w:eastAsia="SimSun" w:hAnsi="Times New Roman"/>
          <w:i/>
          <w:sz w:val="24"/>
          <w:szCs w:val="24"/>
        </w:rPr>
        <w:t>Striga</w:t>
      </w:r>
      <w:r w:rsidR="00A957CE">
        <w:rPr>
          <w:rFonts w:ascii="Times New Roman" w:eastAsia="SimSun" w:hAnsi="Times New Roman"/>
          <w:sz w:val="24"/>
          <w:szCs w:val="24"/>
        </w:rPr>
        <w:t>-</w:t>
      </w:r>
      <w:r w:rsidRPr="00FE776A">
        <w:rPr>
          <w:rFonts w:ascii="Times New Roman" w:eastAsia="SimSun" w:hAnsi="Times New Roman"/>
          <w:sz w:val="24"/>
          <w:szCs w:val="24"/>
        </w:rPr>
        <w:t>infested upland ecosystems commonly found in sub-Saharan Africa.</w:t>
      </w:r>
    </w:p>
    <w:p w:rsidR="00591F98" w:rsidRDefault="00591F98" w:rsidP="00591F98">
      <w:pPr>
        <w:spacing w:line="360" w:lineRule="auto"/>
        <w:jc w:val="both"/>
        <w:rPr>
          <w:rFonts w:ascii="Times New Roman" w:hAnsi="Times New Roman"/>
          <w:sz w:val="24"/>
          <w:szCs w:val="24"/>
        </w:rPr>
      </w:pPr>
    </w:p>
    <w:p w:rsidR="003D1897" w:rsidRDefault="003D1897" w:rsidP="00591F98">
      <w:pPr>
        <w:spacing w:line="360" w:lineRule="auto"/>
        <w:jc w:val="both"/>
        <w:rPr>
          <w:rFonts w:ascii="Times New Roman" w:hAnsi="Times New Roman"/>
          <w:sz w:val="24"/>
          <w:szCs w:val="24"/>
        </w:rPr>
        <w:sectPr w:rsidR="003D1897" w:rsidSect="00CE65CD">
          <w:footerReference w:type="default" r:id="rId48"/>
          <w:pgSz w:w="11906" w:h="16838" w:code="9"/>
          <w:pgMar w:top="1134" w:right="1134" w:bottom="1134" w:left="2268" w:header="709" w:footer="709" w:gutter="0"/>
          <w:cols w:space="708"/>
          <w:docGrid w:linePitch="360"/>
        </w:sectPr>
      </w:pPr>
    </w:p>
    <w:p w:rsidR="00591F98" w:rsidRDefault="00591F98" w:rsidP="00591F98">
      <w:pPr>
        <w:spacing w:line="360" w:lineRule="auto"/>
        <w:jc w:val="both"/>
        <w:rPr>
          <w:rFonts w:ascii="Times New Roman" w:hAnsi="Times New Roman"/>
          <w:sz w:val="24"/>
          <w:szCs w:val="24"/>
        </w:rPr>
      </w:pPr>
    </w:p>
    <w:p w:rsidR="00591F98" w:rsidRDefault="00591F98" w:rsidP="00591F98">
      <w:pPr>
        <w:spacing w:line="360" w:lineRule="auto"/>
        <w:jc w:val="both"/>
        <w:rPr>
          <w:rFonts w:ascii="Times New Roman" w:hAnsi="Times New Roman"/>
          <w:sz w:val="24"/>
          <w:szCs w:val="24"/>
        </w:rPr>
      </w:pPr>
    </w:p>
    <w:p w:rsidR="0043432E" w:rsidRDefault="0043432E" w:rsidP="00591F98">
      <w:pPr>
        <w:spacing w:line="360" w:lineRule="auto"/>
        <w:jc w:val="both"/>
        <w:rPr>
          <w:rFonts w:ascii="Times New Roman" w:hAnsi="Times New Roman"/>
          <w:sz w:val="24"/>
          <w:szCs w:val="24"/>
        </w:rPr>
      </w:pPr>
    </w:p>
    <w:p w:rsidR="00591F98" w:rsidRPr="00FE776A" w:rsidRDefault="00591F98" w:rsidP="00591F98">
      <w:pPr>
        <w:spacing w:line="360" w:lineRule="auto"/>
        <w:jc w:val="both"/>
        <w:rPr>
          <w:rFonts w:ascii="Times New Roman" w:hAnsi="Times New Roman"/>
          <w:sz w:val="24"/>
          <w:szCs w:val="24"/>
        </w:rPr>
      </w:pPr>
    </w:p>
    <w:p w:rsidR="0015078A" w:rsidRPr="0015078A" w:rsidRDefault="00591F98" w:rsidP="0015078A">
      <w:pPr>
        <w:pStyle w:val="Heading1"/>
        <w:pBdr>
          <w:top w:val="single" w:sz="4" w:space="1" w:color="auto"/>
        </w:pBdr>
        <w:spacing w:line="360" w:lineRule="auto"/>
        <w:jc w:val="both"/>
        <w:rPr>
          <w:rFonts w:ascii="Times New Roman" w:hAnsi="Times New Roman"/>
          <w:color w:val="auto"/>
        </w:rPr>
      </w:pPr>
      <w:bookmarkStart w:id="44" w:name="_Toc325313029"/>
      <w:r w:rsidRPr="0015078A">
        <w:rPr>
          <w:rFonts w:ascii="Times New Roman" w:hAnsi="Times New Roman"/>
          <w:color w:val="auto"/>
        </w:rPr>
        <w:t>Chapter 4</w:t>
      </w:r>
      <w:bookmarkEnd w:id="44"/>
    </w:p>
    <w:p w:rsidR="00591F98" w:rsidRPr="0015078A" w:rsidRDefault="00591F98" w:rsidP="0015078A">
      <w:pPr>
        <w:pStyle w:val="Heading1"/>
        <w:pBdr>
          <w:bottom w:val="single" w:sz="4" w:space="1" w:color="auto"/>
        </w:pBdr>
        <w:spacing w:line="360" w:lineRule="auto"/>
        <w:jc w:val="both"/>
      </w:pPr>
      <w:bookmarkStart w:id="45" w:name="_Toc325313030"/>
      <w:r w:rsidRPr="0015078A">
        <w:rPr>
          <w:rFonts w:ascii="Times New Roman" w:hAnsi="Times New Roman"/>
          <w:color w:val="auto"/>
        </w:rPr>
        <w:t xml:space="preserve">Identification of </w:t>
      </w:r>
      <w:r w:rsidRPr="0015078A">
        <w:rPr>
          <w:rFonts w:ascii="Times New Roman" w:hAnsi="Times New Roman"/>
          <w:i/>
          <w:color w:val="auto"/>
        </w:rPr>
        <w:t>Striga</w:t>
      </w:r>
      <w:r w:rsidRPr="0015078A">
        <w:rPr>
          <w:rFonts w:ascii="Times New Roman" w:hAnsi="Times New Roman"/>
          <w:color w:val="auto"/>
        </w:rPr>
        <w:t xml:space="preserve"> resistance QTL in a Chromosome Segment Substitution Line (CSSL) mapping population</w:t>
      </w:r>
      <w:bookmarkEnd w:id="45"/>
      <w:r w:rsidRPr="0015078A">
        <w:rPr>
          <w:color w:val="auto"/>
        </w:rPr>
        <w:t xml:space="preserve"> </w:t>
      </w:r>
    </w:p>
    <w:p w:rsidR="00591F98" w:rsidRPr="00346B32" w:rsidRDefault="00591F98" w:rsidP="00591F98">
      <w:pPr>
        <w:spacing w:before="120" w:after="0" w:line="360" w:lineRule="auto"/>
        <w:jc w:val="both"/>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591F98" w:rsidRPr="00346B32" w:rsidRDefault="00591F98" w:rsidP="00591F98">
      <w:pPr>
        <w:spacing w:before="120" w:after="0" w:line="360" w:lineRule="auto"/>
        <w:rPr>
          <w:rFonts w:ascii="Times New Roman" w:hAnsi="Times New Roman"/>
          <w:sz w:val="24"/>
          <w:szCs w:val="24"/>
        </w:rPr>
      </w:pPr>
    </w:p>
    <w:p w:rsidR="003D1897" w:rsidRDefault="003D1897" w:rsidP="00BD3CE4">
      <w:pPr>
        <w:pStyle w:val="Heading2"/>
        <w:numPr>
          <w:ilvl w:val="0"/>
          <w:numId w:val="17"/>
        </w:numPr>
        <w:spacing w:before="120" w:line="360" w:lineRule="auto"/>
        <w:ind w:left="426" w:hanging="426"/>
        <w:jc w:val="both"/>
        <w:rPr>
          <w:rFonts w:ascii="Times New Roman" w:hAnsi="Times New Roman"/>
          <w:color w:val="auto"/>
          <w:sz w:val="24"/>
          <w:szCs w:val="24"/>
        </w:rPr>
        <w:sectPr w:rsidR="003D1897" w:rsidSect="00CE65CD">
          <w:headerReference w:type="default" r:id="rId49"/>
          <w:pgSz w:w="11906" w:h="16838" w:code="9"/>
          <w:pgMar w:top="1134" w:right="1134" w:bottom="1134" w:left="2268" w:header="709" w:footer="709" w:gutter="0"/>
          <w:cols w:space="708"/>
          <w:docGrid w:linePitch="360"/>
        </w:sectPr>
      </w:pPr>
      <w:bookmarkStart w:id="46" w:name="_Toc325313031"/>
    </w:p>
    <w:p w:rsidR="00591F98" w:rsidRPr="00252FEC" w:rsidRDefault="00591F98" w:rsidP="00BD3CE4">
      <w:pPr>
        <w:pStyle w:val="Heading2"/>
        <w:numPr>
          <w:ilvl w:val="0"/>
          <w:numId w:val="17"/>
        </w:numPr>
        <w:spacing w:before="120" w:line="360" w:lineRule="auto"/>
        <w:ind w:left="426" w:hanging="426"/>
        <w:jc w:val="both"/>
        <w:rPr>
          <w:rFonts w:ascii="Times New Roman" w:hAnsi="Times New Roman"/>
          <w:color w:val="auto"/>
          <w:sz w:val="24"/>
          <w:szCs w:val="24"/>
        </w:rPr>
      </w:pPr>
      <w:r w:rsidRPr="00252FEC">
        <w:rPr>
          <w:rFonts w:ascii="Times New Roman" w:hAnsi="Times New Roman"/>
          <w:color w:val="auto"/>
          <w:sz w:val="24"/>
          <w:szCs w:val="24"/>
        </w:rPr>
        <w:lastRenderedPageBreak/>
        <w:t>Introduction</w:t>
      </w:r>
      <w:bookmarkEnd w:id="46"/>
    </w:p>
    <w:p w:rsidR="00591F98" w:rsidRPr="00252FEC" w:rsidRDefault="00591F98" w:rsidP="00591F98">
      <w:pPr>
        <w:spacing w:before="120" w:after="0" w:line="360" w:lineRule="auto"/>
        <w:ind w:firstLine="360"/>
        <w:jc w:val="both"/>
        <w:rPr>
          <w:rFonts w:ascii="Times New Roman" w:hAnsi="Times New Roman"/>
          <w:sz w:val="24"/>
          <w:szCs w:val="24"/>
        </w:rPr>
      </w:pPr>
      <w:r w:rsidRPr="00252FEC">
        <w:rPr>
          <w:rFonts w:ascii="Times New Roman" w:hAnsi="Times New Roman"/>
          <w:sz w:val="24"/>
          <w:szCs w:val="24"/>
        </w:rPr>
        <w:t xml:space="preserve">Rice is one of the most important cereal crops in sub-Saharan Africa </w:t>
      </w:r>
      <w:r>
        <w:rPr>
          <w:rFonts w:ascii="Times New Roman" w:hAnsi="Times New Roman"/>
          <w:sz w:val="24"/>
          <w:szCs w:val="24"/>
        </w:rPr>
        <w:t>but</w:t>
      </w:r>
      <w:r w:rsidRPr="00252FEC">
        <w:rPr>
          <w:rFonts w:ascii="Times New Roman" w:hAnsi="Times New Roman"/>
          <w:sz w:val="24"/>
          <w:szCs w:val="24"/>
        </w:rPr>
        <w:t xml:space="preserve"> its growth and production suffers from many biotic and abiotic stresses. Among the biotic constraints, the parasitic weed </w:t>
      </w:r>
      <w:r w:rsidRPr="00252FEC">
        <w:rPr>
          <w:rFonts w:ascii="Times New Roman" w:hAnsi="Times New Roman"/>
          <w:i/>
          <w:sz w:val="24"/>
          <w:szCs w:val="24"/>
        </w:rPr>
        <w:t>Striga</w:t>
      </w:r>
      <w:r w:rsidRPr="00252FEC">
        <w:rPr>
          <w:rFonts w:ascii="Times New Roman" w:hAnsi="Times New Roman"/>
          <w:sz w:val="24"/>
          <w:szCs w:val="24"/>
        </w:rPr>
        <w:t xml:space="preserve"> has been identified as one of the main limiting factors of rice production in many areas. Infection by </w:t>
      </w:r>
      <w:r w:rsidRPr="004C5C87">
        <w:rPr>
          <w:rFonts w:ascii="Times New Roman" w:hAnsi="Times New Roman"/>
          <w:i/>
          <w:sz w:val="24"/>
          <w:szCs w:val="24"/>
        </w:rPr>
        <w:t>Striga</w:t>
      </w:r>
      <w:r w:rsidRPr="00252FEC">
        <w:rPr>
          <w:rFonts w:ascii="Times New Roman" w:hAnsi="Times New Roman"/>
          <w:sz w:val="24"/>
          <w:szCs w:val="24"/>
        </w:rPr>
        <w:t xml:space="preserve"> species causes losses in grain yield </w:t>
      </w:r>
      <w:r w:rsidR="00F721DA" w:rsidRPr="00252FEC">
        <w:rPr>
          <w:rFonts w:ascii="Times New Roman" w:hAnsi="Times New Roman"/>
          <w:sz w:val="24"/>
          <w:szCs w:val="24"/>
        </w:rPr>
        <w:fldChar w:fldCharType="begin"/>
      </w:r>
      <w:r w:rsidRPr="00252FEC">
        <w:rPr>
          <w:rFonts w:ascii="Times New Roman" w:hAnsi="Times New Roman"/>
          <w:sz w:val="24"/>
          <w:szCs w:val="24"/>
        </w:rPr>
        <w:instrText xml:space="preserve"> ADDIN EN.CITE &lt;EndNote&gt;&lt;Cite&gt;&lt;Author&gt;Johnson&lt;/Author&gt;&lt;Year&gt;1997&lt;/Year&gt;&lt;RecNum&gt;2469&lt;/RecNum&gt;&lt;record&gt;&lt;rec-number&gt;2469&lt;/rec-number&gt;&lt;foreign-keys&gt;&lt;key app="EN" db-id="pwdf0fet25zpfdet2zjxdwt3fd99r5xt0r9v"&gt;2469&lt;/key&gt;&lt;/foreign-keys&gt;&lt;ref-type name="Journal Article"&gt;17&lt;/ref-type&gt;&lt;contributors&gt;&lt;authors&gt;&lt;author&gt;Johnson,D.E.&lt;/author&gt;&lt;author&gt; Riches,C.R.&lt;/author&gt;&lt;author&gt; Diallo,R.&lt;/author&gt;&lt;author&gt; Jones,M.J.&lt;/author&gt;&lt;/authors&gt;&lt;/contributors&gt;&lt;titles&gt;&lt;title&gt;&lt;style face="italic" font="default" size="100%"&gt;Striga&lt;/style&gt;&lt;style face="normal" font="default" size="100%"&gt; on rice in West Africa; crop host range and the potential of host resistance&lt;/style&gt;&lt;/title&gt;&lt;secondary-title&gt;&lt;style face="normal" font="System" size="100%"&gt;Crop Protection&lt;/style&gt;&lt;/secondary-title&gt;&lt;/titles&gt;&lt;periodical&gt;&lt;full-title&gt;Crop Protection&lt;/full-title&gt;&lt;/periodical&gt;&lt;pages&gt;153-157&lt;/pages&gt;&lt;volume&gt;16&lt;/volume&gt;&lt;number&gt;2&lt;/number&gt;&lt;keywords&gt;&lt;keyword&gt;oryza glaberrima.oryza sativa.cultivars.pest resistance.varietal susceptibility.striga.striga asiatica.striga hermonthica.parasitic weeds.host specificity.zea mays.pennisetum glaucum.sorghum.andropogon gayanus.parasitism.crop yield.r strig&lt;/keyword&gt;&lt;keyword&gt;striga hermonthica&lt;/keyword&gt;&lt;keyword&gt;Striga&lt;/keyword&gt;&lt;keyword&gt;rice&lt;/keyword&gt;&lt;keyword&gt;West Africa&lt;/keyword&gt;&lt;keyword&gt;WEST-AFRICA&lt;/keyword&gt;&lt;keyword&gt;Africa&lt;/keyword&gt;&lt;keyword&gt;Crop&lt;/keyword&gt;&lt;/keywords&gt;&lt;dates&gt;&lt;year&gt;1997&lt;/year&gt;&lt;/dates&gt;&lt;urls&gt;&lt;pdf-urls&gt;&lt;url&gt;file://C:\Users\Jonne Rodenburg\Documents\Literature\Parasitic weeds\Johnson1997.pdf&lt;/url&gt;&lt;/pdf-urls&gt;&lt;/urls&gt;&lt;custom2&gt;PARA&lt;/custom2&gt;&lt;/record&gt;&lt;/Cite&gt;&lt;/EndNote&gt;</w:instrText>
      </w:r>
      <w:r w:rsidR="00F721DA" w:rsidRPr="00252FEC">
        <w:rPr>
          <w:rFonts w:ascii="Times New Roman" w:hAnsi="Times New Roman"/>
          <w:sz w:val="24"/>
          <w:szCs w:val="24"/>
        </w:rPr>
        <w:fldChar w:fldCharType="separate"/>
      </w:r>
      <w:r w:rsidRPr="00252FEC">
        <w:rPr>
          <w:rFonts w:ascii="Times New Roman" w:hAnsi="Times New Roman"/>
          <w:sz w:val="24"/>
          <w:szCs w:val="24"/>
        </w:rPr>
        <w:t xml:space="preserve">(Johnson </w:t>
      </w:r>
      <w:r w:rsidRPr="00C17146">
        <w:rPr>
          <w:rFonts w:ascii="Times New Roman" w:hAnsi="Times New Roman"/>
          <w:i/>
          <w:sz w:val="24"/>
          <w:szCs w:val="24"/>
        </w:rPr>
        <w:t>et al.</w:t>
      </w:r>
      <w:r w:rsidRPr="00252FEC">
        <w:rPr>
          <w:rFonts w:ascii="Times New Roman" w:hAnsi="Times New Roman"/>
          <w:sz w:val="24"/>
          <w:szCs w:val="24"/>
        </w:rPr>
        <w:t>, 1997</w:t>
      </w:r>
      <w:r w:rsidR="00F721DA" w:rsidRPr="00252FEC">
        <w:rPr>
          <w:rFonts w:ascii="Times New Roman" w:hAnsi="Times New Roman"/>
          <w:sz w:val="24"/>
          <w:szCs w:val="24"/>
        </w:rPr>
        <w:fldChar w:fldCharType="end"/>
      </w:r>
      <w:r w:rsidRPr="00252FEC">
        <w:rPr>
          <w:rFonts w:ascii="Times New Roman" w:hAnsi="Times New Roman"/>
          <w:sz w:val="24"/>
          <w:szCs w:val="24"/>
        </w:rPr>
        <w:t xml:space="preserve">; </w:t>
      </w:r>
      <w:r w:rsidR="00F721DA" w:rsidRPr="00252FEC">
        <w:rPr>
          <w:rFonts w:ascii="Times New Roman" w:hAnsi="Times New Roman"/>
          <w:sz w:val="24"/>
          <w:szCs w:val="24"/>
        </w:rPr>
        <w:fldChar w:fldCharType="begin"/>
      </w:r>
      <w:r w:rsidRPr="00252FEC">
        <w:rPr>
          <w:rFonts w:ascii="Times New Roman" w:hAnsi="Times New Roman"/>
          <w:sz w:val="24"/>
          <w:szCs w:val="24"/>
        </w:rPr>
        <w:instrText xml:space="preserve"> ADDIN EN.CITE &lt;EndNote&gt;&lt;Cite&gt;&lt;Author&gt;Ejeta&lt;/Author&gt;&lt;Year&gt;2007&lt;/Year&gt;&lt;RecNum&gt;1465&lt;/RecNum&gt;&lt;record&gt;&lt;rec-number&gt;1465&lt;/rec-number&gt;&lt;foreign-keys&gt;&lt;key app="EN" db-id="pwdf0fet25zpfdet2zjxdwt3fd99r5xt0r9v"&gt;1465&lt;/key&gt;&lt;/foreign-keys&gt;&lt;ref-type name="Book Section"&gt;5&lt;/ref-type&gt;&lt;contributors&gt;&lt;authors&gt;&lt;author&gt;Ejeta,G.&lt;/author&gt;&lt;/authors&gt;&lt;secondary-authors&gt;&lt;author&gt;Ejeta,G.&lt;/author&gt;&lt;author&gt; Gressel,J.&lt;/author&gt;&lt;/secondary-authors&gt;&lt;/contributors&gt;&lt;titles&gt;&lt;title&gt;&lt;style face="normal" font="default" size="100%"&gt;The &lt;/style&gt;&lt;style face="italic" font="default" size="100%"&gt;Striga&lt;/style&gt;&lt;style face="normal" font="default" size="100%"&gt; scourge in Africa: a growing pandemic&lt;/style&gt;&lt;/title&gt;&lt;alt-title&gt;&lt;style face="normal" font="default" size="100%"&gt;Integrating new technologies for &lt;/style&gt;&lt;style face="italic" font="default" size="100%"&gt;Striga&lt;/style&gt;&lt;style face="normal" font="default" size="100%"&gt; control - towards ending the witch-hunt&lt;/style&gt;&lt;/alt-title&gt;&lt;/titles&gt;&lt;pages&gt;3-16&lt;/pages&gt;&lt;number&gt;1&lt;/number&gt;&lt;keywords&gt;&lt;keyword&gt;Striga&lt;/keyword&gt;&lt;keyword&gt;Africa&lt;/keyword&gt;&lt;/keywords&gt;&lt;dates&gt;&lt;year&gt;2007&lt;/year&gt;&lt;/dates&gt;&lt;pub-location&gt;Singapore&lt;/pub-location&gt;&lt;publisher&gt;World Scientific&lt;/publisher&gt;&lt;urls&gt;&lt;/urls&gt;&lt;/record&gt;&lt;/Cite&gt;&lt;/EndNote&gt;</w:instrText>
      </w:r>
      <w:r w:rsidR="00F721DA" w:rsidRPr="00252FEC">
        <w:rPr>
          <w:rFonts w:ascii="Times New Roman" w:hAnsi="Times New Roman"/>
          <w:sz w:val="24"/>
          <w:szCs w:val="24"/>
        </w:rPr>
        <w:fldChar w:fldCharType="separate"/>
      </w:r>
      <w:r w:rsidRPr="00252FEC">
        <w:rPr>
          <w:rFonts w:ascii="Times New Roman" w:hAnsi="Times New Roman"/>
          <w:sz w:val="24"/>
          <w:szCs w:val="24"/>
        </w:rPr>
        <w:t>Ejeta, 2007)</w:t>
      </w:r>
      <w:r w:rsidR="00F721DA" w:rsidRPr="00252FEC">
        <w:rPr>
          <w:rFonts w:ascii="Times New Roman" w:hAnsi="Times New Roman"/>
          <w:sz w:val="24"/>
          <w:szCs w:val="24"/>
        </w:rPr>
        <w:fldChar w:fldCharType="end"/>
      </w:r>
      <w:r w:rsidRPr="00252FEC">
        <w:rPr>
          <w:rFonts w:ascii="Times New Roman" w:hAnsi="Times New Roman"/>
          <w:sz w:val="24"/>
          <w:szCs w:val="24"/>
        </w:rPr>
        <w:t xml:space="preserve"> that range from 40% to complete crop failure in highly </w:t>
      </w:r>
      <w:r w:rsidRPr="00252FEC">
        <w:rPr>
          <w:rFonts w:ascii="Times New Roman" w:hAnsi="Times New Roman"/>
          <w:i/>
          <w:sz w:val="24"/>
          <w:szCs w:val="24"/>
        </w:rPr>
        <w:t>Striga</w:t>
      </w:r>
      <w:r w:rsidRPr="00252FEC">
        <w:rPr>
          <w:rFonts w:ascii="Times New Roman" w:hAnsi="Times New Roman"/>
          <w:sz w:val="24"/>
          <w:szCs w:val="24"/>
        </w:rPr>
        <w:t xml:space="preserve">-infested fields </w:t>
      </w:r>
      <w:r w:rsidR="00F721DA" w:rsidRPr="00252FEC">
        <w:rPr>
          <w:rFonts w:ascii="Times New Roman" w:hAnsi="Times New Roman"/>
          <w:sz w:val="24"/>
          <w:szCs w:val="24"/>
        </w:rPr>
        <w:fldChar w:fldCharType="begin"/>
      </w:r>
      <w:r w:rsidRPr="00252FEC">
        <w:rPr>
          <w:rFonts w:ascii="Times New Roman" w:hAnsi="Times New Roman"/>
          <w:sz w:val="24"/>
          <w:szCs w:val="24"/>
        </w:rPr>
        <w:instrText xml:space="preserve"> ADDIN EN.CITE &lt;EndNote&gt;&lt;Cite&gt;&lt;Author&gt;Dugje&lt;/Author&gt;&lt;Year&gt;2006&lt;/Year&gt;&lt;RecNum&gt;1380&lt;/RecNum&gt;&lt;record&gt;&lt;rec-number&gt;1380&lt;/rec-number&gt;&lt;foreign-keys&gt;&lt;key app="EN" db-id="pwdf0fet25zpfdet2zjxdwt3fd99r5xt0r9v"&gt;1380&lt;/key&gt;&lt;/foreign-keys&gt;&lt;ref-type name="Journal Article"&gt;17&lt;/ref-type&gt;&lt;contributors&gt;&lt;authors&gt;&lt;author&gt;Dugje,I.Y.&lt;/author&gt;&lt;author&gt; Kamara,A.Y.&lt;/author&gt;&lt;author&gt; Omoigui,L.O.&lt;/author&gt;&lt;/authors&gt;&lt;/contributors&gt;&lt;auth-address&gt;Department of Crop Production, University of Maiduguri, PMB 1069 Maiduguri, Nigeria. A.Kamara@cgiar.org&lt;/auth-address&gt;&lt;titles&gt;&lt;title&gt;&lt;style face="normal" font="default" size="100%"&gt;Infestation of crop fields by &lt;/style&gt;&lt;style face="italic" font="default" size="100%"&gt;Striga&lt;/style&gt;&lt;style face="normal" font="default" size="100%"&gt; species in the savanna zones of northeast Nigeria&lt;/style&gt;&lt;/title&gt;&lt;secondary-title&gt;&lt;style face="normal" font="System" size="100%"&gt;Agriculture, Ecosystems and Environment&lt;/style&gt;&lt;/secondary-title&gt;&lt;/titles&gt;&lt;periodical&gt;&lt;full-title&gt;Agriculture, Ecosystems and Environment&lt;/full-title&gt;&lt;/periodical&gt;&lt;pages&gt;251-254&lt;/pages&gt;&lt;volume&gt;116&lt;/volume&gt;&lt;number&gt;3/4&lt;/number&gt;&lt;keywords&gt;&lt;keyword&gt;cowpeas grasslands maize pearl millet rice savannas weeds Oryza Oryza sativa Pennisetum glaucum Sorghum bicolor Striga densiflora Striga gesnerioides Striga hermonthica Vigna unguiculata Zea mays Guinea Nigeria Sudan black eyed peas bulrush millet corn &lt;/keyword&gt;&lt;keyword&gt;striga hermonthica&lt;/keyword&gt;&lt;keyword&gt;Crop&lt;/keyword&gt;&lt;keyword&gt;Striga&lt;/keyword&gt;&lt;keyword&gt;Savanna zone&lt;/keyword&gt;&lt;keyword&gt;NIGERIA&lt;/keyword&gt;&lt;/keywords&gt;&lt;dates&gt;&lt;year&gt;2006&lt;/year&gt;&lt;/dates&gt;&lt;urls&gt;&lt;/urls&gt;&lt;custom2&gt;PARA&lt;/custom2&gt;&lt;/record&gt;&lt;/Cite&gt;&lt;/EndNote&gt;</w:instrText>
      </w:r>
      <w:r w:rsidR="00F721DA" w:rsidRPr="00252FEC">
        <w:rPr>
          <w:rFonts w:ascii="Times New Roman" w:hAnsi="Times New Roman"/>
          <w:sz w:val="24"/>
          <w:szCs w:val="24"/>
        </w:rPr>
        <w:fldChar w:fldCharType="separate"/>
      </w:r>
      <w:r w:rsidRPr="00252FEC">
        <w:rPr>
          <w:rFonts w:ascii="Times New Roman" w:hAnsi="Times New Roman"/>
          <w:sz w:val="24"/>
          <w:szCs w:val="24"/>
        </w:rPr>
        <w:t>(Dugje</w:t>
      </w:r>
      <w:r>
        <w:rPr>
          <w:rFonts w:ascii="Times New Roman" w:hAnsi="Times New Roman"/>
          <w:sz w:val="24"/>
          <w:szCs w:val="24"/>
        </w:rPr>
        <w:t xml:space="preserve"> </w:t>
      </w:r>
      <w:r w:rsidRPr="00C17146">
        <w:rPr>
          <w:rFonts w:ascii="Times New Roman" w:hAnsi="Times New Roman"/>
          <w:i/>
          <w:sz w:val="24"/>
          <w:szCs w:val="24"/>
        </w:rPr>
        <w:t>et al.</w:t>
      </w:r>
      <w:r w:rsidRPr="00252FEC">
        <w:rPr>
          <w:rFonts w:ascii="Times New Roman" w:hAnsi="Times New Roman"/>
          <w:sz w:val="24"/>
          <w:szCs w:val="24"/>
        </w:rPr>
        <w:t>, 2006)</w:t>
      </w:r>
      <w:r w:rsidR="00F721DA" w:rsidRPr="00252FEC">
        <w:rPr>
          <w:rFonts w:ascii="Times New Roman" w:hAnsi="Times New Roman"/>
          <w:sz w:val="24"/>
          <w:szCs w:val="24"/>
        </w:rPr>
        <w:fldChar w:fldCharType="end"/>
      </w:r>
      <w:r>
        <w:rPr>
          <w:rFonts w:ascii="Times New Roman" w:hAnsi="Times New Roman"/>
          <w:sz w:val="24"/>
          <w:szCs w:val="24"/>
        </w:rPr>
        <w:t xml:space="preserve">. </w:t>
      </w:r>
      <w:r w:rsidRPr="00252FEC">
        <w:rPr>
          <w:rFonts w:ascii="Times New Roman" w:hAnsi="Times New Roman"/>
          <w:sz w:val="24"/>
          <w:szCs w:val="24"/>
        </w:rPr>
        <w:t xml:space="preserve">Various biological, chemical, cultural and genetic control strategies have been developed and employed to control </w:t>
      </w:r>
      <w:r w:rsidRPr="00252FEC">
        <w:rPr>
          <w:rFonts w:ascii="Times New Roman" w:hAnsi="Times New Roman"/>
          <w:i/>
          <w:sz w:val="24"/>
          <w:szCs w:val="24"/>
        </w:rPr>
        <w:t>Striga</w:t>
      </w:r>
      <w:r w:rsidRPr="00252FEC">
        <w:rPr>
          <w:rFonts w:ascii="Times New Roman" w:hAnsi="Times New Roman"/>
          <w:sz w:val="24"/>
          <w:szCs w:val="24"/>
        </w:rPr>
        <w:t xml:space="preserve"> parasitism in rice </w:t>
      </w:r>
      <w:r w:rsidR="00F721DA" w:rsidRPr="00252FEC">
        <w:rPr>
          <w:rFonts w:ascii="Times New Roman" w:hAnsi="Times New Roman"/>
          <w:sz w:val="24"/>
          <w:szCs w:val="24"/>
        </w:rPr>
        <w:fldChar w:fldCharType="begin"/>
      </w:r>
      <w:r w:rsidRPr="00252FEC">
        <w:rPr>
          <w:rFonts w:ascii="Times New Roman" w:hAnsi="Times New Roman"/>
          <w:sz w:val="24"/>
          <w:szCs w:val="24"/>
        </w:rPr>
        <w:instrText xml:space="preserve"> ADDIN EN.CITE &lt;EndNote&gt;&lt;Cite&gt;&lt;Author&gt;Rodenburg&lt;/Author&gt;&lt;Year&gt;2009&lt;/Year&gt;&lt;RecNum&gt;4585&lt;/RecNum&gt;&lt;record&gt;&lt;rec-number&gt;4585&lt;/rec-number&gt;&lt;foreign-keys&gt;&lt;key app="EN" db-id="pwdf0fet25zpfdet2zjxdwt3fd99r5xt0r9v"&gt;4585&lt;/key&gt;&lt;/foreign-keys&gt;&lt;ref-type name="Journal Article"&gt;17&lt;/ref-type&gt;&lt;contributors&gt;&lt;authors&gt;&lt;author&gt;Rodenburg,J.&lt;/author&gt;&lt;author&gt; Johnson,D.E.&lt;/author&gt;&lt;/authors&gt;&lt;/contributors&gt;&lt;titles&gt;&lt;title&gt;Weed management in rice-based cropping systems in Africa&lt;/title&gt;&lt;secondary-title&gt;&lt;style face="normal" font="System" size="100%"&gt;Advances in Agronomy&lt;/style&gt;&lt;/secondary-title&gt;&lt;/titles&gt;&lt;pages&gt;149-218&lt;/pages&gt;&lt;volume&gt;103&lt;/volume&gt;&lt;keywords&gt;&lt;keyword&gt;Africa&lt;/keyword&gt;&lt;keyword&gt;annual&lt;/keyword&gt;&lt;keyword&gt;barthii&lt;/keyword&gt;&lt;keyword&gt;BENEFITS&lt;/keyword&gt;&lt;keyword&gt;Competition&lt;/keyword&gt;&lt;keyword&gt;control&lt;/keyword&gt;&lt;keyword&gt;COSTS&lt;/keyword&gt;&lt;keyword&gt;Crop&lt;/keyword&gt;&lt;keyword&gt;Cropping system&lt;/keyword&gt;&lt;keyword&gt;DIVERSITY&lt;/keyword&gt;&lt;keyword&gt;Echinochloa&lt;/keyword&gt;&lt;keyword&gt;ECOLOGY&lt;/keyword&gt;&lt;keyword&gt;environment&lt;/keyword&gt;&lt;keyword&gt;environmental&lt;/keyword&gt;&lt;keyword&gt;Euphorbia-heterophylla&lt;/keyword&gt;&lt;keyword&gt;Fallow&lt;/keyword&gt;&lt;keyword&gt;Herbicide&lt;/keyword&gt;&lt;keyword&gt;herbicides&lt;/keyword&gt;&lt;keyword&gt;Ischaemum rugosum&lt;/keyword&gt;&lt;keyword&gt;MANAGEMENT&lt;/keyword&gt;&lt;keyword&gt;parasitic weeds&lt;/keyword&gt;&lt;keyword&gt;PRIORITIES&lt;/keyword&gt;&lt;keyword&gt;research&lt;/keyword&gt;&lt;keyword&gt;Resource-poor farmers&lt;/keyword&gt;&lt;keyword&gt;rice&lt;/keyword&gt;&lt;keyword&gt;ROTATION&lt;/keyword&gt;&lt;keyword&gt;Soil&lt;/keyword&gt;&lt;keyword&gt;Sphenoclea zeylanica&lt;/keyword&gt;&lt;keyword&gt;Striga&lt;/keyword&gt;&lt;keyword&gt;Sub Saharan Africa&lt;/keyword&gt;&lt;keyword&gt;SUB-SAHARAN AFRICA&lt;/keyword&gt;&lt;keyword&gt;SYSTEMS&lt;/keyword&gt;&lt;keyword&gt;TILLAGE&lt;/keyword&gt;&lt;keyword&gt;Upland rice&lt;/keyword&gt;&lt;keyword&gt;Weed&lt;/keyword&gt;&lt;keyword&gt;Weed competition&lt;/keyword&gt;&lt;keyword&gt;Weed control&lt;/keyword&gt;&lt;keyword&gt;Weed management&lt;/keyword&gt;&lt;keyword&gt;weed-biology&lt;/keyword&gt;&lt;keyword&gt;weed-control&lt;/keyword&gt;&lt;keyword&gt;Weeds&lt;/keyword&gt;&lt;keyword&gt;Yield&lt;/keyword&gt;&lt;keyword&gt;Yield loss&lt;/keyword&gt;&lt;/keywords&gt;&lt;dates&gt;&lt;year&gt;2009&lt;/year&gt;&lt;/dates&gt;&lt;isbn&gt;0065-2113&lt;/isbn&gt;&lt;urls&gt;&lt;/urls&gt;&lt;/record&gt;&lt;/Cite&gt;&lt;/EndNote&gt;</w:instrText>
      </w:r>
      <w:r w:rsidR="00F721DA" w:rsidRPr="00252FEC">
        <w:rPr>
          <w:rFonts w:ascii="Times New Roman" w:hAnsi="Times New Roman"/>
          <w:sz w:val="24"/>
          <w:szCs w:val="24"/>
        </w:rPr>
        <w:fldChar w:fldCharType="separate"/>
      </w:r>
      <w:r w:rsidRPr="00252FEC">
        <w:rPr>
          <w:rFonts w:ascii="Times New Roman" w:hAnsi="Times New Roman"/>
          <w:sz w:val="24"/>
          <w:szCs w:val="24"/>
        </w:rPr>
        <w:t>(Rodenburg and Johnson, 2009)</w:t>
      </w:r>
      <w:r w:rsidR="00F721DA" w:rsidRPr="00252FEC">
        <w:rPr>
          <w:rFonts w:ascii="Times New Roman" w:hAnsi="Times New Roman"/>
          <w:sz w:val="24"/>
          <w:szCs w:val="24"/>
        </w:rPr>
        <w:fldChar w:fldCharType="end"/>
      </w:r>
      <w:r w:rsidRPr="00252FEC">
        <w:rPr>
          <w:rFonts w:ascii="Times New Roman" w:hAnsi="Times New Roman"/>
          <w:sz w:val="24"/>
          <w:szCs w:val="24"/>
        </w:rPr>
        <w:t xml:space="preserve"> but the use of resistant and tolerant cultivars is considered to be one of the most cost-effective </w:t>
      </w:r>
      <w:r>
        <w:rPr>
          <w:rFonts w:ascii="Times New Roman" w:hAnsi="Times New Roman"/>
          <w:sz w:val="24"/>
          <w:szCs w:val="24"/>
        </w:rPr>
        <w:t xml:space="preserve">and sustainable </w:t>
      </w:r>
      <w:r w:rsidRPr="00252FEC">
        <w:rPr>
          <w:rFonts w:ascii="Times New Roman" w:hAnsi="Times New Roman"/>
          <w:sz w:val="24"/>
          <w:szCs w:val="24"/>
        </w:rPr>
        <w:t xml:space="preserve">control methods for African subsistence </w:t>
      </w:r>
      <w:r>
        <w:rPr>
          <w:rFonts w:ascii="Times New Roman" w:hAnsi="Times New Roman"/>
          <w:sz w:val="24"/>
          <w:szCs w:val="24"/>
        </w:rPr>
        <w:t>farmers</w:t>
      </w:r>
      <w:r w:rsidRPr="00252FEC">
        <w:rPr>
          <w:rFonts w:ascii="Times New Roman" w:hAnsi="Times New Roman"/>
          <w:sz w:val="24"/>
          <w:szCs w:val="24"/>
        </w:rPr>
        <w:t xml:space="preserve"> </w:t>
      </w:r>
      <w:r w:rsidR="00F721DA" w:rsidRPr="00252FEC">
        <w:rPr>
          <w:rFonts w:ascii="Times New Roman" w:hAnsi="Times New Roman"/>
          <w:sz w:val="24"/>
          <w:szCs w:val="24"/>
        </w:rPr>
        <w:fldChar w:fldCharType="begin"/>
      </w:r>
      <w:r w:rsidRPr="00252FEC">
        <w:rPr>
          <w:rFonts w:ascii="Times New Roman" w:hAnsi="Times New Roman"/>
          <w:sz w:val="24"/>
          <w:szCs w:val="24"/>
        </w:rPr>
        <w:instrText xml:space="preserve"> ADDIN EN.CITE &lt;EndNote&gt;&lt;Cite&gt;&lt;Author&gt;Rodenburg&lt;/Author&gt;&lt;Year&gt;2006&lt;/Year&gt;&lt;RecNum&gt;4583&lt;/RecNum&gt;&lt;record&gt;&lt;rec-number&gt;4583&lt;/rec-number&gt;&lt;foreign-keys&gt;&lt;key app="EN" db-id="pwdf0fet25zpfdet2zjxdwt3fd99r5xt0r9v"&gt;4583&lt;/key&gt;&lt;/foreign-keys&gt;&lt;ref-type name="Journal Article"&gt;17&lt;/ref-type&gt;&lt;contributors&gt;&lt;authors&gt;&lt;author&gt;Rodenburg,J.&lt;/author&gt;&lt;author&gt;Bastiaans,L.&lt;/author&gt;&lt;author&gt;Kropff,M.J.&lt;/author&gt;&lt;/authors&gt;&lt;/contributors&gt;&lt;auth-address&gt;Wageningen Univ, Crop &amp;amp; Weed Ecol Grp, NL-6700 AK Wageningen, Netherlands; WARDA, Africa Rice Ctr, Cotonou, Benin Rodenburg, J: j.rodenburg@cgiar.org&lt;/auth-address&gt;&lt;titles&gt;&lt;title&gt;&lt;style face="normal" font="default" size="100%"&gt;Characterization of host tolerance to &lt;/style&gt;&lt;style face="italic" font="default" size="100%"&gt;Striga hermonthica&lt;/style&gt;&lt;/title&gt;&lt;secondary-title&gt;Euphytica&lt;/secondary-title&gt;&lt;/titles&gt;&lt;periodical&gt;&lt;full-title&gt;Euphytica&lt;/full-title&gt;&lt;/periodical&gt;&lt;pages&gt;353-365&lt;/pages&gt;&lt;volume&gt;147&lt;/volume&gt;&lt;number&gt;3&lt;/number&gt;&lt;keywords&gt;&lt;keyword&gt;defence mechanisms parasitic weed selection measures Sorghum bicolor Pennisetum glaucum maize cultivars resistance sorghum yield infestation accessions infection asiatica seedbank&lt;/keyword&gt;&lt;keyword&gt;Striga&lt;/keyword&gt;&lt;keyword&gt;striga hermonthica&lt;/keyword&gt;&lt;/keywords&gt;&lt;dates&gt;&lt;year&gt;2006&lt;/year&gt;&lt;/dates&gt;&lt;urls&gt;&lt;/urls&gt;&lt;custom2&gt;PARA&lt;/custom2&gt;&lt;/record&gt;&lt;/Cite&gt;&lt;/EndNote&gt;</w:instrText>
      </w:r>
      <w:r w:rsidR="00F721DA" w:rsidRPr="00252FEC">
        <w:rPr>
          <w:rFonts w:ascii="Times New Roman" w:hAnsi="Times New Roman"/>
          <w:sz w:val="24"/>
          <w:szCs w:val="24"/>
        </w:rPr>
        <w:fldChar w:fldCharType="separate"/>
      </w:r>
      <w:r w:rsidRPr="00252FEC">
        <w:rPr>
          <w:rFonts w:ascii="Times New Roman" w:hAnsi="Times New Roman"/>
          <w:sz w:val="24"/>
          <w:szCs w:val="24"/>
        </w:rPr>
        <w:t xml:space="preserve">(Rodenburg </w:t>
      </w:r>
      <w:r w:rsidRPr="00C17146">
        <w:rPr>
          <w:rFonts w:ascii="Times New Roman" w:hAnsi="Times New Roman"/>
          <w:i/>
          <w:sz w:val="24"/>
          <w:szCs w:val="24"/>
        </w:rPr>
        <w:t>et al.</w:t>
      </w:r>
      <w:r w:rsidRPr="00252FEC">
        <w:rPr>
          <w:rFonts w:ascii="Times New Roman" w:hAnsi="Times New Roman"/>
          <w:sz w:val="24"/>
          <w:szCs w:val="24"/>
        </w:rPr>
        <w:t>, 2006</w:t>
      </w:r>
      <w:r w:rsidR="00F721DA" w:rsidRPr="00252FEC">
        <w:rPr>
          <w:rFonts w:ascii="Times New Roman" w:hAnsi="Times New Roman"/>
          <w:sz w:val="24"/>
          <w:szCs w:val="24"/>
        </w:rPr>
        <w:fldChar w:fldCharType="end"/>
      </w:r>
      <w:r>
        <w:rPr>
          <w:rFonts w:ascii="Times New Roman" w:hAnsi="Times New Roman"/>
          <w:sz w:val="24"/>
          <w:szCs w:val="24"/>
        </w:rPr>
        <w:t>a</w:t>
      </w:r>
      <w:r w:rsidRPr="00252FEC">
        <w:rPr>
          <w:rFonts w:ascii="Times New Roman" w:hAnsi="Times New Roman"/>
          <w:sz w:val="24"/>
          <w:szCs w:val="24"/>
        </w:rPr>
        <w:t xml:space="preserve">; </w:t>
      </w:r>
      <w:r w:rsidR="00F721DA" w:rsidRPr="00252FEC">
        <w:rPr>
          <w:rFonts w:ascii="Times New Roman" w:hAnsi="Times New Roman"/>
          <w:sz w:val="24"/>
          <w:szCs w:val="24"/>
        </w:rPr>
        <w:fldChar w:fldCharType="begin"/>
      </w:r>
      <w:r w:rsidRPr="00252FEC">
        <w:rPr>
          <w:rFonts w:ascii="Times New Roman" w:hAnsi="Times New Roman"/>
          <w:sz w:val="24"/>
          <w:szCs w:val="24"/>
        </w:rPr>
        <w:instrText xml:space="preserve"> ADDIN EN.CITE &lt;EndNote&gt;&lt;Cite&gt;&lt;Author&gt;Scholes&lt;/Author&gt;&lt;Year&gt;2008&lt;/Year&gt;&lt;RecNum&gt;4848&lt;/RecNum&gt;&lt;record&gt;&lt;rec-number&gt;4848&lt;/rec-number&gt;&lt;foreign-keys&gt;&lt;key app="EN" db-id="pwdf0fet25zpfdet2zjxdwt3fd99r5xt0r9v"&gt;4848&lt;/key&gt;&lt;/foreign-keys&gt;&lt;ref-type name="Journal Article"&gt;17&lt;/ref-type&gt;&lt;contributors&gt;&lt;authors&gt;&lt;author&gt;Scholes,J.D.&lt;/author&gt;&lt;author&gt; Press,M.C.&lt;/author&gt;&lt;/authors&gt;&lt;/contributors&gt;&lt;titles&gt;&lt;title&gt;Striga infestation of cereal crops - an unsolved problem in resource limited agriculture&lt;/title&gt;&lt;secondary-title&gt;&lt;style face="normal" font="System" size="100%"&gt;Current Opinion in Plant Biology&lt;/style&gt;&lt;/secondary-title&gt;&lt;/titles&gt;&lt;periodical&gt;&lt;full-title&gt;Current Opinion in Plant Biology&lt;/full-title&gt;&lt;/periodical&gt;&lt;pages&gt;1-7&lt;/pages&gt;&lt;volume&gt;11&lt;/volume&gt;&lt;keywords&gt;&lt;keyword&gt;Striga&lt;/keyword&gt;&lt;keyword&gt;Crop&lt;/keyword&gt;&lt;/keywords&gt;&lt;dates&gt;&lt;year&gt;2008&lt;/year&gt;&lt;/dates&gt;&lt;urls&gt;&lt;/urls&gt;&lt;/record&gt;&lt;/Cite&gt;&lt;/EndNote&gt;</w:instrText>
      </w:r>
      <w:r w:rsidR="00F721DA" w:rsidRPr="00252FEC">
        <w:rPr>
          <w:rFonts w:ascii="Times New Roman" w:hAnsi="Times New Roman"/>
          <w:sz w:val="24"/>
          <w:szCs w:val="24"/>
        </w:rPr>
        <w:fldChar w:fldCharType="separate"/>
      </w:r>
      <w:r w:rsidRPr="00252FEC">
        <w:rPr>
          <w:rFonts w:ascii="Times New Roman" w:hAnsi="Times New Roman"/>
          <w:sz w:val="24"/>
          <w:szCs w:val="24"/>
        </w:rPr>
        <w:t>Scholes and Press, 2008)</w:t>
      </w:r>
      <w:r w:rsidR="00F721DA" w:rsidRPr="00252FEC">
        <w:rPr>
          <w:rFonts w:ascii="Times New Roman" w:hAnsi="Times New Roman"/>
          <w:sz w:val="24"/>
          <w:szCs w:val="24"/>
        </w:rPr>
        <w:fldChar w:fldCharType="end"/>
      </w:r>
      <w:r>
        <w:rPr>
          <w:rFonts w:ascii="Times New Roman" w:hAnsi="Times New Roman"/>
          <w:sz w:val="24"/>
          <w:szCs w:val="24"/>
        </w:rPr>
        <w:t>.</w:t>
      </w:r>
    </w:p>
    <w:p w:rsidR="00591F98" w:rsidRDefault="00591F98" w:rsidP="00591F98">
      <w:pPr>
        <w:spacing w:before="120" w:after="0" w:line="360" w:lineRule="auto"/>
        <w:ind w:firstLine="360"/>
        <w:jc w:val="both"/>
        <w:rPr>
          <w:rFonts w:ascii="Times New Roman" w:hAnsi="Times New Roman"/>
          <w:sz w:val="24"/>
          <w:szCs w:val="24"/>
        </w:rPr>
      </w:pPr>
      <w:r w:rsidRPr="00252FEC">
        <w:rPr>
          <w:rFonts w:ascii="Times New Roman" w:hAnsi="Times New Roman"/>
          <w:sz w:val="24"/>
          <w:szCs w:val="24"/>
        </w:rPr>
        <w:t xml:space="preserve">The discovery of resistance to </w:t>
      </w:r>
      <w:r w:rsidRPr="00252FEC">
        <w:rPr>
          <w:rFonts w:ascii="Times New Roman" w:hAnsi="Times New Roman"/>
          <w:i/>
          <w:sz w:val="24"/>
          <w:szCs w:val="24"/>
        </w:rPr>
        <w:t>Striga</w:t>
      </w:r>
      <w:r w:rsidRPr="00252FEC">
        <w:rPr>
          <w:rFonts w:ascii="Times New Roman" w:hAnsi="Times New Roman"/>
          <w:sz w:val="24"/>
          <w:szCs w:val="24"/>
        </w:rPr>
        <w:t xml:space="preserve"> species in cereal crops including rice is beginning to open the way to our understanding of the genetic basis of some resistance mechanisms. Resistance to </w:t>
      </w:r>
      <w:r w:rsidRPr="00252FEC">
        <w:rPr>
          <w:rFonts w:ascii="Times New Roman" w:hAnsi="Times New Roman"/>
          <w:i/>
          <w:sz w:val="24"/>
          <w:szCs w:val="24"/>
        </w:rPr>
        <w:t>S. hermonthica</w:t>
      </w:r>
      <w:r>
        <w:rPr>
          <w:rFonts w:ascii="Times New Roman" w:hAnsi="Times New Roman"/>
          <w:sz w:val="24"/>
          <w:szCs w:val="24"/>
        </w:rPr>
        <w:t xml:space="preserve"> is thought </w:t>
      </w:r>
      <w:r w:rsidRPr="00252FEC">
        <w:rPr>
          <w:rFonts w:ascii="Times New Roman" w:hAnsi="Times New Roman"/>
          <w:sz w:val="24"/>
          <w:szCs w:val="24"/>
        </w:rPr>
        <w:t xml:space="preserve">polygenic and controlled by many genes of major and minor effect (Scholes and Press, 2008). A possible reason for this is that </w:t>
      </w:r>
      <w:r w:rsidRPr="00252FEC">
        <w:rPr>
          <w:rFonts w:ascii="Times New Roman" w:hAnsi="Times New Roman"/>
          <w:i/>
          <w:sz w:val="24"/>
          <w:szCs w:val="24"/>
        </w:rPr>
        <w:t>S. hermonthica</w:t>
      </w:r>
      <w:r w:rsidRPr="00252FEC">
        <w:rPr>
          <w:rFonts w:ascii="Times New Roman" w:hAnsi="Times New Roman"/>
          <w:sz w:val="24"/>
          <w:szCs w:val="24"/>
        </w:rPr>
        <w:t xml:space="preserve"> is an obligate, outbreeding parasite, thus populations of </w:t>
      </w:r>
      <w:r w:rsidRPr="004C5C87">
        <w:rPr>
          <w:rFonts w:ascii="Times New Roman" w:hAnsi="Times New Roman"/>
          <w:i/>
          <w:sz w:val="24"/>
          <w:szCs w:val="24"/>
        </w:rPr>
        <w:t>Striga</w:t>
      </w:r>
      <w:r w:rsidRPr="00252FEC">
        <w:rPr>
          <w:rFonts w:ascii="Times New Roman" w:hAnsi="Times New Roman"/>
          <w:sz w:val="24"/>
          <w:szCs w:val="24"/>
        </w:rPr>
        <w:t xml:space="preserve"> individuals are extremely genetically variable (e.g. Huang </w:t>
      </w:r>
      <w:r w:rsidRPr="00FD0F7A">
        <w:rPr>
          <w:rFonts w:ascii="Times New Roman" w:hAnsi="Times New Roman"/>
          <w:i/>
          <w:sz w:val="24"/>
          <w:szCs w:val="24"/>
        </w:rPr>
        <w:t>et al.</w:t>
      </w:r>
      <w:r w:rsidRPr="00252FEC">
        <w:rPr>
          <w:rFonts w:ascii="Times New Roman" w:hAnsi="Times New Roman"/>
          <w:sz w:val="24"/>
          <w:szCs w:val="24"/>
        </w:rPr>
        <w:t xml:space="preserve">, 2012).  In addition, as </w:t>
      </w:r>
      <w:r w:rsidRPr="004C5C87">
        <w:rPr>
          <w:rFonts w:ascii="Times New Roman" w:hAnsi="Times New Roman"/>
          <w:i/>
          <w:sz w:val="24"/>
          <w:szCs w:val="24"/>
        </w:rPr>
        <w:t>Striga</w:t>
      </w:r>
      <w:r w:rsidRPr="00252FEC">
        <w:rPr>
          <w:rFonts w:ascii="Times New Roman" w:hAnsi="Times New Roman"/>
          <w:sz w:val="24"/>
          <w:szCs w:val="24"/>
        </w:rPr>
        <w:t xml:space="preserve"> seeds can remain viable in the soil for 20 years or more </w:t>
      </w:r>
      <w:r w:rsidRPr="005707F8">
        <w:rPr>
          <w:rFonts w:ascii="Times New Roman" w:hAnsi="Times New Roman"/>
          <w:sz w:val="24"/>
          <w:szCs w:val="24"/>
        </w:rPr>
        <w:t xml:space="preserve">(Parker and Riches, 1993) </w:t>
      </w:r>
      <w:r w:rsidRPr="00252FEC">
        <w:rPr>
          <w:rFonts w:ascii="Times New Roman" w:hAnsi="Times New Roman"/>
          <w:sz w:val="24"/>
          <w:szCs w:val="24"/>
        </w:rPr>
        <w:t>the seed bank is a reservoir of genetic diversity wh</w:t>
      </w:r>
      <w:r>
        <w:rPr>
          <w:rFonts w:ascii="Times New Roman" w:hAnsi="Times New Roman"/>
          <w:sz w:val="24"/>
          <w:szCs w:val="24"/>
        </w:rPr>
        <w:t xml:space="preserve">ich suggests that cultivars may </w:t>
      </w:r>
      <w:r w:rsidRPr="00252FEC">
        <w:rPr>
          <w:rFonts w:ascii="Times New Roman" w:hAnsi="Times New Roman"/>
          <w:sz w:val="24"/>
          <w:szCs w:val="24"/>
        </w:rPr>
        <w:t xml:space="preserve">require many genes to defend themselves against attack. In contrast to </w:t>
      </w:r>
      <w:r w:rsidRPr="00252FEC">
        <w:rPr>
          <w:rFonts w:ascii="Times New Roman" w:hAnsi="Times New Roman"/>
          <w:i/>
          <w:sz w:val="24"/>
          <w:szCs w:val="24"/>
        </w:rPr>
        <w:t>S. hermonthica</w:t>
      </w:r>
      <w:r w:rsidRPr="00252FEC">
        <w:rPr>
          <w:rFonts w:ascii="Times New Roman" w:hAnsi="Times New Roman"/>
          <w:sz w:val="24"/>
          <w:szCs w:val="24"/>
        </w:rPr>
        <w:t xml:space="preserve">, </w:t>
      </w:r>
      <w:r w:rsidRPr="00252FEC">
        <w:rPr>
          <w:rFonts w:ascii="Times New Roman" w:hAnsi="Times New Roman"/>
          <w:i/>
          <w:sz w:val="24"/>
          <w:szCs w:val="24"/>
        </w:rPr>
        <w:t>S. gesnerioides</w:t>
      </w:r>
      <w:r w:rsidRPr="00252FEC">
        <w:rPr>
          <w:rFonts w:ascii="Times New Roman" w:hAnsi="Times New Roman"/>
          <w:sz w:val="24"/>
          <w:szCs w:val="24"/>
        </w:rPr>
        <w:t xml:space="preserve"> (the latter attacks dicot</w:t>
      </w:r>
      <w:r>
        <w:rPr>
          <w:rFonts w:ascii="Times New Roman" w:hAnsi="Times New Roman"/>
          <w:sz w:val="24"/>
          <w:szCs w:val="24"/>
        </w:rPr>
        <w:t>yledonous</w:t>
      </w:r>
      <w:r w:rsidRPr="00252FEC">
        <w:rPr>
          <w:rFonts w:ascii="Times New Roman" w:hAnsi="Times New Roman"/>
          <w:sz w:val="24"/>
          <w:szCs w:val="24"/>
        </w:rPr>
        <w:t xml:space="preserve"> crops such as cowpea) is an inbreeding parasite that exhibits less genetic variation within specific seed populations </w:t>
      </w:r>
      <w:r w:rsidRPr="001D33F3">
        <w:rPr>
          <w:rFonts w:ascii="Times New Roman" w:hAnsi="Times New Roman"/>
          <w:sz w:val="24"/>
          <w:szCs w:val="24"/>
        </w:rPr>
        <w:t xml:space="preserve">(Timko </w:t>
      </w:r>
      <w:r w:rsidRPr="001D33F3">
        <w:rPr>
          <w:rFonts w:ascii="Times New Roman" w:hAnsi="Times New Roman"/>
          <w:i/>
          <w:sz w:val="24"/>
          <w:szCs w:val="24"/>
        </w:rPr>
        <w:t>et al.</w:t>
      </w:r>
      <w:r w:rsidRPr="001D33F3">
        <w:rPr>
          <w:rFonts w:ascii="Times New Roman" w:hAnsi="Times New Roman"/>
          <w:sz w:val="24"/>
          <w:szCs w:val="24"/>
        </w:rPr>
        <w:t>, 2007).</w:t>
      </w:r>
      <w:r w:rsidRPr="00252FEC">
        <w:rPr>
          <w:rFonts w:ascii="Times New Roman" w:hAnsi="Times New Roman"/>
          <w:sz w:val="24"/>
          <w:szCs w:val="24"/>
        </w:rPr>
        <w:t xml:space="preserve"> Resistance to </w:t>
      </w:r>
      <w:r w:rsidRPr="00252FEC">
        <w:rPr>
          <w:rFonts w:ascii="Times New Roman" w:hAnsi="Times New Roman"/>
          <w:i/>
          <w:sz w:val="24"/>
          <w:szCs w:val="24"/>
        </w:rPr>
        <w:t>S. gesnerioides</w:t>
      </w:r>
      <w:r w:rsidRPr="00252FEC">
        <w:rPr>
          <w:rFonts w:ascii="Times New Roman" w:hAnsi="Times New Roman"/>
          <w:sz w:val="24"/>
          <w:szCs w:val="24"/>
        </w:rPr>
        <w:t xml:space="preserve"> is mainly monogenic in character and there is clear evidence of race specific resistance </w:t>
      </w:r>
      <w:r w:rsidRPr="001D33F3">
        <w:rPr>
          <w:rFonts w:ascii="Times New Roman" w:hAnsi="Times New Roman"/>
          <w:sz w:val="24"/>
          <w:szCs w:val="24"/>
        </w:rPr>
        <w:t>responses (Botanga and Timko 2006;</w:t>
      </w:r>
      <w:r w:rsidRPr="00252FEC">
        <w:rPr>
          <w:rFonts w:ascii="Times New Roman" w:hAnsi="Times New Roman"/>
          <w:sz w:val="24"/>
          <w:szCs w:val="24"/>
        </w:rPr>
        <w:t xml:space="preserve"> Li </w:t>
      </w:r>
      <w:r w:rsidRPr="00375A5F">
        <w:rPr>
          <w:rFonts w:ascii="Times New Roman" w:hAnsi="Times New Roman"/>
          <w:i/>
          <w:sz w:val="24"/>
          <w:szCs w:val="24"/>
        </w:rPr>
        <w:t>et al.</w:t>
      </w:r>
      <w:r w:rsidRPr="00252FEC">
        <w:rPr>
          <w:rFonts w:ascii="Times New Roman" w:hAnsi="Times New Roman"/>
          <w:sz w:val="24"/>
          <w:szCs w:val="24"/>
        </w:rPr>
        <w:t xml:space="preserve">, 2009). These authors have clearly shown that particular cultivars of cowpea are resistant (or susceptible) to specific races of the parasite suggesting a gene-for-gene interaction. Li and Timko (2009) carried out a positional cloning study to identify the resistance gene(s) involved in resistance of cowpea cultivar B301 to race SG3 of </w:t>
      </w:r>
      <w:r w:rsidRPr="00252FEC">
        <w:rPr>
          <w:rFonts w:ascii="Times New Roman" w:hAnsi="Times New Roman"/>
          <w:i/>
          <w:sz w:val="24"/>
          <w:szCs w:val="24"/>
        </w:rPr>
        <w:t>S. gesnerioides</w:t>
      </w:r>
      <w:r w:rsidRPr="00252FEC">
        <w:rPr>
          <w:rFonts w:ascii="Times New Roman" w:hAnsi="Times New Roman"/>
          <w:sz w:val="24"/>
          <w:szCs w:val="24"/>
        </w:rPr>
        <w:t>.  They isolated</w:t>
      </w:r>
      <w:r>
        <w:rPr>
          <w:rFonts w:ascii="Times New Roman" w:hAnsi="Times New Roman"/>
          <w:sz w:val="24"/>
          <w:szCs w:val="24"/>
        </w:rPr>
        <w:t xml:space="preserve"> a gene called </w:t>
      </w:r>
      <w:r w:rsidRPr="00601503">
        <w:rPr>
          <w:rFonts w:ascii="Times New Roman" w:hAnsi="Times New Roman"/>
          <w:i/>
          <w:sz w:val="24"/>
          <w:szCs w:val="24"/>
        </w:rPr>
        <w:t>RSG-301</w:t>
      </w:r>
      <w:r>
        <w:rPr>
          <w:rFonts w:ascii="Times New Roman" w:hAnsi="Times New Roman"/>
          <w:sz w:val="24"/>
          <w:szCs w:val="24"/>
        </w:rPr>
        <w:t xml:space="preserve">, a resistance (R) gene homolog that encodes a protein which has a </w:t>
      </w:r>
      <w:r w:rsidRPr="00601503">
        <w:rPr>
          <w:rFonts w:ascii="Times New Roman" w:hAnsi="Times New Roman"/>
          <w:sz w:val="24"/>
          <w:szCs w:val="24"/>
        </w:rPr>
        <w:t xml:space="preserve">coiled-coil (CC) protein-protein interaction domain at the N-terminus, </w:t>
      </w:r>
      <w:r>
        <w:rPr>
          <w:rFonts w:ascii="Times New Roman" w:hAnsi="Times New Roman"/>
          <w:sz w:val="24"/>
          <w:szCs w:val="24"/>
        </w:rPr>
        <w:t>a nucleotide binding site (NBS)</w:t>
      </w:r>
      <w:r w:rsidRPr="00601503">
        <w:rPr>
          <w:rFonts w:ascii="Times New Roman" w:hAnsi="Times New Roman"/>
          <w:sz w:val="24"/>
          <w:szCs w:val="24"/>
        </w:rPr>
        <w:t xml:space="preserve"> and a leucine-rich repeat domain at the C-terminus. </w:t>
      </w:r>
      <w:r>
        <w:rPr>
          <w:rFonts w:ascii="Times New Roman" w:hAnsi="Times New Roman"/>
          <w:sz w:val="24"/>
          <w:szCs w:val="24"/>
        </w:rPr>
        <w:t>Thus</w:t>
      </w:r>
      <w:r w:rsidRPr="00601503">
        <w:rPr>
          <w:rFonts w:ascii="Times New Roman" w:hAnsi="Times New Roman"/>
          <w:sz w:val="24"/>
          <w:szCs w:val="24"/>
        </w:rPr>
        <w:t xml:space="preserve">, </w:t>
      </w:r>
      <w:r>
        <w:rPr>
          <w:rFonts w:ascii="Times New Roman" w:hAnsi="Times New Roman"/>
          <w:sz w:val="24"/>
          <w:szCs w:val="24"/>
        </w:rPr>
        <w:t>this protein</w:t>
      </w:r>
      <w:r w:rsidRPr="00601503">
        <w:rPr>
          <w:rFonts w:ascii="Times New Roman" w:hAnsi="Times New Roman"/>
          <w:sz w:val="24"/>
          <w:szCs w:val="24"/>
        </w:rPr>
        <w:t xml:space="preserve"> is structurally similar to other CC-NBS-LRR class R proteins identified in plants </w:t>
      </w:r>
      <w:r>
        <w:rPr>
          <w:rFonts w:ascii="Times New Roman" w:hAnsi="Times New Roman"/>
          <w:sz w:val="24"/>
          <w:szCs w:val="24"/>
        </w:rPr>
        <w:t xml:space="preserve">(Caplan </w:t>
      </w:r>
      <w:r w:rsidRPr="00C17146">
        <w:rPr>
          <w:rFonts w:ascii="Times New Roman" w:hAnsi="Times New Roman"/>
          <w:i/>
          <w:sz w:val="24"/>
          <w:szCs w:val="24"/>
        </w:rPr>
        <w:t>et al.</w:t>
      </w:r>
      <w:r>
        <w:rPr>
          <w:rFonts w:ascii="Times New Roman" w:hAnsi="Times New Roman"/>
          <w:sz w:val="24"/>
          <w:szCs w:val="24"/>
        </w:rPr>
        <w:t xml:space="preserve">, 2008). </w:t>
      </w:r>
      <w:r w:rsidRPr="00252FEC">
        <w:rPr>
          <w:rFonts w:ascii="Times New Roman" w:hAnsi="Times New Roman"/>
          <w:sz w:val="24"/>
          <w:szCs w:val="24"/>
        </w:rPr>
        <w:t>Li</w:t>
      </w:r>
      <w:r>
        <w:rPr>
          <w:rFonts w:ascii="Times New Roman" w:hAnsi="Times New Roman"/>
          <w:sz w:val="24"/>
          <w:szCs w:val="24"/>
        </w:rPr>
        <w:t xml:space="preserve"> and Timko (2009) also showed that </w:t>
      </w:r>
      <w:r>
        <w:rPr>
          <w:rFonts w:ascii="Times New Roman" w:hAnsi="Times New Roman"/>
          <w:sz w:val="24"/>
          <w:szCs w:val="24"/>
        </w:rPr>
        <w:lastRenderedPageBreak/>
        <w:t xml:space="preserve">when this gene was silenced in the resistant cultivar it became susceptible to </w:t>
      </w:r>
      <w:r w:rsidRPr="001E2657">
        <w:rPr>
          <w:rFonts w:ascii="Times New Roman" w:hAnsi="Times New Roman"/>
          <w:i/>
          <w:sz w:val="24"/>
          <w:szCs w:val="24"/>
        </w:rPr>
        <w:t>S. gesnerioides</w:t>
      </w:r>
      <w:r>
        <w:rPr>
          <w:rFonts w:ascii="Times New Roman" w:hAnsi="Times New Roman"/>
          <w:sz w:val="24"/>
          <w:szCs w:val="24"/>
        </w:rPr>
        <w:t xml:space="preserve"> race SG3. At present this is the only example of a </w:t>
      </w:r>
      <w:r w:rsidRPr="004C5C87">
        <w:rPr>
          <w:rFonts w:ascii="Times New Roman" w:hAnsi="Times New Roman"/>
          <w:i/>
          <w:sz w:val="24"/>
          <w:szCs w:val="24"/>
        </w:rPr>
        <w:t>Striga</w:t>
      </w:r>
      <w:r>
        <w:rPr>
          <w:rFonts w:ascii="Times New Roman" w:hAnsi="Times New Roman"/>
          <w:sz w:val="24"/>
          <w:szCs w:val="24"/>
        </w:rPr>
        <w:t xml:space="preserve"> resistance gene that has been identified, cloned and functionally validated.</w:t>
      </w:r>
    </w:p>
    <w:p w:rsidR="00591F98" w:rsidRDefault="00591F98" w:rsidP="00591F98">
      <w:pPr>
        <w:spacing w:before="120" w:after="0" w:line="360" w:lineRule="auto"/>
        <w:ind w:firstLine="360"/>
        <w:jc w:val="both"/>
        <w:rPr>
          <w:rFonts w:ascii="Times New Roman" w:hAnsi="Times New Roman"/>
          <w:sz w:val="24"/>
          <w:szCs w:val="24"/>
        </w:rPr>
      </w:pPr>
      <w:r w:rsidRPr="00252FEC">
        <w:rPr>
          <w:rFonts w:ascii="Times New Roman" w:hAnsi="Times New Roman"/>
          <w:sz w:val="24"/>
          <w:szCs w:val="24"/>
        </w:rPr>
        <w:t xml:space="preserve">Resistance in cereals to </w:t>
      </w:r>
      <w:r w:rsidRPr="00252FEC">
        <w:rPr>
          <w:rFonts w:ascii="Times New Roman" w:hAnsi="Times New Roman"/>
          <w:i/>
          <w:sz w:val="24"/>
          <w:szCs w:val="24"/>
        </w:rPr>
        <w:t>S. hermonthica</w:t>
      </w:r>
      <w:r w:rsidRPr="00252FEC">
        <w:rPr>
          <w:rFonts w:ascii="Times New Roman" w:hAnsi="Times New Roman"/>
          <w:sz w:val="24"/>
          <w:szCs w:val="24"/>
        </w:rPr>
        <w:t xml:space="preserve"> or </w:t>
      </w:r>
      <w:r w:rsidRPr="00252FEC">
        <w:rPr>
          <w:rFonts w:ascii="Times New Roman" w:hAnsi="Times New Roman"/>
          <w:i/>
          <w:sz w:val="24"/>
          <w:szCs w:val="24"/>
        </w:rPr>
        <w:t>S. asiatica</w:t>
      </w:r>
      <w:r w:rsidRPr="00252FEC">
        <w:rPr>
          <w:rFonts w:ascii="Times New Roman" w:hAnsi="Times New Roman"/>
          <w:sz w:val="24"/>
          <w:szCs w:val="24"/>
        </w:rPr>
        <w:t xml:space="preserve"> has been mostly identified through quantitative trait loci (QTL) analysis of segregating populations such as advanced recombinant or backcross inbred lines (RIL or BIL), doubled haploids (DH) and self-pollinating F</w:t>
      </w:r>
      <w:r w:rsidRPr="00252FEC">
        <w:rPr>
          <w:rFonts w:ascii="Times New Roman" w:hAnsi="Times New Roman"/>
          <w:sz w:val="24"/>
          <w:szCs w:val="24"/>
          <w:vertAlign w:val="subscript"/>
        </w:rPr>
        <w:t>2</w:t>
      </w:r>
      <w:r w:rsidRPr="00252FEC">
        <w:rPr>
          <w:rFonts w:ascii="Times New Roman" w:hAnsi="Times New Roman"/>
          <w:sz w:val="24"/>
          <w:szCs w:val="24"/>
        </w:rPr>
        <w:t xml:space="preserve"> or F</w:t>
      </w:r>
      <w:r w:rsidRPr="00252FEC">
        <w:rPr>
          <w:rFonts w:ascii="Times New Roman" w:hAnsi="Times New Roman"/>
          <w:sz w:val="24"/>
          <w:szCs w:val="24"/>
          <w:vertAlign w:val="subscript"/>
        </w:rPr>
        <w:t>3</w:t>
      </w:r>
      <w:r w:rsidRPr="00252FEC">
        <w:rPr>
          <w:rFonts w:ascii="Times New Roman" w:hAnsi="Times New Roman"/>
          <w:sz w:val="24"/>
          <w:szCs w:val="24"/>
        </w:rPr>
        <w:t xml:space="preserve"> populations. For example, the low germination stimulant (</w:t>
      </w:r>
      <w:r w:rsidRPr="00252FEC">
        <w:rPr>
          <w:rFonts w:ascii="Times New Roman" w:hAnsi="Times New Roman"/>
          <w:i/>
          <w:sz w:val="24"/>
          <w:szCs w:val="24"/>
        </w:rPr>
        <w:t>lgs</w:t>
      </w:r>
      <w:r w:rsidRPr="00252FEC">
        <w:rPr>
          <w:rFonts w:ascii="Times New Roman" w:hAnsi="Times New Roman"/>
          <w:sz w:val="24"/>
          <w:szCs w:val="24"/>
        </w:rPr>
        <w:t xml:space="preserve">) gene for resistance to </w:t>
      </w:r>
      <w:r w:rsidRPr="00252FEC">
        <w:rPr>
          <w:rFonts w:ascii="Times New Roman" w:hAnsi="Times New Roman"/>
          <w:i/>
          <w:sz w:val="24"/>
          <w:szCs w:val="24"/>
        </w:rPr>
        <w:t>S. hermonthica</w:t>
      </w:r>
      <w:r w:rsidRPr="00252FEC">
        <w:rPr>
          <w:rFonts w:ascii="Times New Roman" w:hAnsi="Times New Roman"/>
          <w:sz w:val="24"/>
          <w:szCs w:val="24"/>
        </w:rPr>
        <w:t xml:space="preserve"> has been identified in some sorghum F</w:t>
      </w:r>
      <w:r w:rsidRPr="00252FEC">
        <w:rPr>
          <w:rFonts w:ascii="Times New Roman" w:hAnsi="Times New Roman"/>
          <w:sz w:val="24"/>
          <w:szCs w:val="24"/>
          <w:vertAlign w:val="subscript"/>
        </w:rPr>
        <w:t>1</w:t>
      </w:r>
      <w:r w:rsidRPr="00252FEC">
        <w:rPr>
          <w:rFonts w:ascii="Times New Roman" w:hAnsi="Times New Roman"/>
          <w:sz w:val="24"/>
          <w:szCs w:val="24"/>
        </w:rPr>
        <w:t xml:space="preserve"> and F</w:t>
      </w:r>
      <w:r w:rsidRPr="00252FEC">
        <w:rPr>
          <w:rFonts w:ascii="Times New Roman" w:hAnsi="Times New Roman"/>
          <w:sz w:val="24"/>
          <w:szCs w:val="24"/>
          <w:vertAlign w:val="subscript"/>
        </w:rPr>
        <w:t>2</w:t>
      </w:r>
      <w:r w:rsidRPr="00252FEC">
        <w:rPr>
          <w:rFonts w:ascii="Times New Roman" w:hAnsi="Times New Roman"/>
          <w:sz w:val="24"/>
          <w:szCs w:val="24"/>
        </w:rPr>
        <w:t xml:space="preserve"> backcross progenies derived from the </w:t>
      </w:r>
      <w:r w:rsidRPr="00252FEC">
        <w:rPr>
          <w:rFonts w:ascii="Times New Roman" w:hAnsi="Times New Roman"/>
          <w:i/>
          <w:sz w:val="24"/>
          <w:szCs w:val="24"/>
        </w:rPr>
        <w:t>Striga</w:t>
      </w:r>
      <w:r w:rsidRPr="00252FEC">
        <w:rPr>
          <w:rFonts w:ascii="Times New Roman" w:hAnsi="Times New Roman"/>
          <w:sz w:val="24"/>
          <w:szCs w:val="24"/>
        </w:rPr>
        <w:t xml:space="preserve"> resistant cultivar SRN39 and three susceptible cultivars, Shanqui Red (SQR), P-954063 and IS 4225 (Vogler </w:t>
      </w:r>
      <w:r w:rsidRPr="00C17146">
        <w:rPr>
          <w:rFonts w:ascii="Times New Roman" w:hAnsi="Times New Roman"/>
          <w:i/>
          <w:sz w:val="24"/>
          <w:szCs w:val="24"/>
        </w:rPr>
        <w:t>et al.</w:t>
      </w:r>
      <w:r w:rsidRPr="00252FEC">
        <w:rPr>
          <w:rFonts w:ascii="Times New Roman" w:hAnsi="Times New Roman"/>
          <w:sz w:val="24"/>
          <w:szCs w:val="24"/>
        </w:rPr>
        <w:t>, 1996</w:t>
      </w:r>
      <w:r>
        <w:rPr>
          <w:rFonts w:ascii="Times New Roman" w:hAnsi="Times New Roman"/>
          <w:sz w:val="24"/>
          <w:szCs w:val="24"/>
        </w:rPr>
        <w:t>; Ejeta</w:t>
      </w:r>
      <w:r w:rsidRPr="00252FEC">
        <w:rPr>
          <w:rFonts w:ascii="Times New Roman" w:hAnsi="Times New Roman"/>
          <w:sz w:val="24"/>
          <w:szCs w:val="24"/>
        </w:rPr>
        <w:t xml:space="preserve">, 2007). The resistant progenies possessing this gene have the ability to produce low amounts of </w:t>
      </w:r>
      <w:r w:rsidRPr="00252FEC">
        <w:rPr>
          <w:rFonts w:ascii="Times New Roman" w:hAnsi="Times New Roman"/>
          <w:i/>
          <w:sz w:val="24"/>
          <w:szCs w:val="24"/>
        </w:rPr>
        <w:t>Striga</w:t>
      </w:r>
      <w:r w:rsidRPr="00252FEC">
        <w:rPr>
          <w:rFonts w:ascii="Times New Roman" w:hAnsi="Times New Roman"/>
          <w:sz w:val="24"/>
          <w:szCs w:val="24"/>
        </w:rPr>
        <w:t xml:space="preserve"> germination stimulants which reduce parasite germination prior to attachment to host roots systems </w:t>
      </w:r>
      <w:r w:rsidR="00F721DA" w:rsidRPr="00252FEC">
        <w:rPr>
          <w:rFonts w:ascii="Times New Roman" w:hAnsi="Times New Roman"/>
          <w:sz w:val="24"/>
          <w:szCs w:val="24"/>
        </w:rPr>
        <w:fldChar w:fldCharType="begin"/>
      </w:r>
      <w:r w:rsidRPr="00252FEC">
        <w:rPr>
          <w:rFonts w:ascii="Times New Roman" w:hAnsi="Times New Roman"/>
          <w:sz w:val="24"/>
          <w:szCs w:val="24"/>
        </w:rPr>
        <w:instrText xml:space="preserve"> ADDIN EN.CITE &lt;EndNote&gt;&lt;Cite&gt;&lt;Author&gt;Vogler&lt;/Author&gt;&lt;Year&gt;1996&lt;/Year&gt;&lt;RecNum&gt;5603&lt;/RecNum&gt;&lt;record&gt;&lt;rec-number&gt;5603&lt;/rec-number&gt;&lt;foreign-keys&gt;&lt;key app="EN" db-id="pwdf0fet25zpfdet2zjxdwt3fd99r5xt0r9v"&gt;5603&lt;/key&gt;&lt;/foreign-keys&gt;&lt;ref-type name="Journal Article"&gt;17&lt;/ref-type&gt;&lt;contributors&gt;&lt;authors&gt;&lt;author&gt;Vogler,R.K.&lt;/author&gt;&lt;author&gt; Ejeta,G.&lt;/author&gt;&lt;author&gt; Butler,L.G.&lt;/author&gt;&lt;/authors&gt;&lt;/contributors&gt;&lt;titles&gt;&lt;title&gt;&lt;style face="normal" font="default" size="100%"&gt;Inheritance of low production of &lt;/style&gt;&lt;style face="italic" font="default" size="100%"&gt;Striga &lt;/style&gt;&lt;style face="normal" font="default" size="100%"&gt;germination stimulant in sorghum&lt;/style&gt;&lt;/title&gt;&lt;secondary-title&gt;&lt;style face="normal" font="System" size="100%"&gt;Crop Science&lt;/style&gt;&lt;/secondary-title&gt;&lt;/titles&gt;&lt;pages&gt;1185-1191&lt;/pages&gt;&lt;volume&gt;36&lt;/volume&gt;&lt;number&gt;5&lt;/number&gt;&lt;keywords&gt;&lt;keyword&gt;sorghum bicolor.lines.striga.host parasite relationships.chemical ecology.defense mechanisms.biosynthesis.root exudates.seed germination.inhibition.inheritance.recessive genes.segregation.evaluation.laboratory methods.assays.agar gel assay&lt;/keyword&gt;&lt;keyword&gt;Striga&lt;/keyword&gt;&lt;keyword&gt;germination&lt;/keyword&gt;&lt;/keywords&gt;&lt;dates&gt;&lt;year&gt;1996&lt;/year&gt;&lt;/dates&gt;&lt;urls&gt;&lt;/urls&gt;&lt;custom2&gt;PARA&lt;/custom2&gt;&lt;/record&gt;&lt;/Cite&gt;&lt;/EndNote&gt;</w:instrText>
      </w:r>
      <w:r w:rsidR="00F721DA" w:rsidRPr="00252FEC">
        <w:rPr>
          <w:rFonts w:ascii="Times New Roman" w:hAnsi="Times New Roman"/>
          <w:sz w:val="24"/>
          <w:szCs w:val="24"/>
        </w:rPr>
        <w:fldChar w:fldCharType="separate"/>
      </w:r>
      <w:r w:rsidRPr="00252FEC">
        <w:rPr>
          <w:rFonts w:ascii="Times New Roman" w:hAnsi="Times New Roman"/>
          <w:sz w:val="24"/>
          <w:szCs w:val="24"/>
        </w:rPr>
        <w:t xml:space="preserve">(Vogler </w:t>
      </w:r>
      <w:r w:rsidRPr="00F879E0">
        <w:rPr>
          <w:rFonts w:ascii="Times New Roman" w:hAnsi="Times New Roman"/>
          <w:i/>
          <w:sz w:val="24"/>
          <w:szCs w:val="24"/>
        </w:rPr>
        <w:t>et al.</w:t>
      </w:r>
      <w:r w:rsidRPr="00252FEC">
        <w:rPr>
          <w:rFonts w:ascii="Times New Roman" w:hAnsi="Times New Roman"/>
          <w:sz w:val="24"/>
          <w:szCs w:val="24"/>
        </w:rPr>
        <w:t>, 1996)</w:t>
      </w:r>
      <w:r w:rsidR="00F721DA" w:rsidRPr="00252FEC">
        <w:rPr>
          <w:rFonts w:ascii="Times New Roman" w:hAnsi="Times New Roman"/>
          <w:sz w:val="24"/>
          <w:szCs w:val="24"/>
        </w:rPr>
        <w:fldChar w:fldCharType="end"/>
      </w:r>
      <w:r w:rsidRPr="00252FEC">
        <w:rPr>
          <w:rFonts w:ascii="Times New Roman" w:hAnsi="Times New Roman"/>
          <w:sz w:val="24"/>
          <w:szCs w:val="24"/>
        </w:rPr>
        <w:t xml:space="preserve">. </w:t>
      </w:r>
      <w:r w:rsidR="00F721DA" w:rsidRPr="00252FEC">
        <w:rPr>
          <w:rFonts w:ascii="Times New Roman" w:hAnsi="Times New Roman"/>
          <w:sz w:val="24"/>
          <w:szCs w:val="24"/>
        </w:rPr>
        <w:fldChar w:fldCharType="begin"/>
      </w:r>
      <w:r w:rsidRPr="00252FEC">
        <w:rPr>
          <w:rFonts w:ascii="Times New Roman" w:hAnsi="Times New Roman"/>
          <w:sz w:val="24"/>
          <w:szCs w:val="24"/>
        </w:rPr>
        <w:instrText xml:space="preserve"> ADDIN EN.CITE &lt;EndNote&gt;&lt;Cite&gt;&lt;Author&gt;Haussmann&lt;/Author&gt;&lt;Year&gt;2001&lt;/Year&gt;&lt;RecNum&gt;2112&lt;/RecNum&gt;&lt;record&gt;&lt;rec-number&gt;2112&lt;/rec-number&gt;&lt;foreign-keys&gt;&lt;key app="EN" db-id="pwdf0fet25zpfdet2zjxdwt3fd99r5xt0r9v"&gt;2112&lt;/key&gt;&lt;/foreign-keys&gt;&lt;ref-type name="Journal Article"&gt;17&lt;/ref-type&gt;&lt;contributors&gt;&lt;authors&gt;&lt;author&gt;Haussmann,B.I.G.&lt;/author&gt;&lt;author&gt; Hess,D.E.&lt;/author&gt;&lt;author&gt; Omanya,G.O.&lt;/author&gt;&lt;author&gt; Reddy,B.V.S.&lt;/author&gt;&lt;author&gt; Welz,H.G.&lt;/author&gt;&lt;author&gt; Geiger,H.H.&lt;/author&gt;&lt;/authors&gt;&lt;/contributors&gt;&lt;auth-address&gt;{a} Institute of Plant Breeding, Seed Science, and Population Genetics, Univ. of Hohenheim, 350, 70593, Stuttgart; E-Mail: geigerhh@uni-hohenheim.de, Germany&lt;/auth-address&gt;&lt;titles&gt;&lt;title&gt;Major and minor genes for stimulation of Striga hermonthica seed germination in sorghum, and interaction with different striga populations&lt;/title&gt;&lt;secondary-title&gt;&lt;style face="normal" font="System" size="100%"&gt;Crop Science&lt;/style&gt;&lt;/secondary-title&gt;&lt;/titles&gt;&lt;pages&gt;1507-1512&lt;/pages&gt;&lt;volume&gt;41&lt;/volume&gt;&lt;number&gt;5&lt;/number&gt;&lt;keywords&gt;&lt;keyword&gt;Agronomy (Agriculture) Parasitology Population Genetics (Population Studies) Gramineae: Monocotyledones,Angiospermae,Spermatophyta,Plantae Scrophulariaceae: Dicotyledones,Angiospermae,Spermatophyta,Plantae Sorghum bicolor [sorghum] (Gramineae): grai&lt;/keyword&gt;&lt;keyword&gt;striga hermonthica&lt;/keyword&gt;&lt;/keywords&gt;&lt;dates&gt;&lt;year&gt;2001&lt;/year&gt;&lt;/dates&gt;&lt;urls&gt;&lt;/urls&gt;&lt;custom2&gt;PARA&lt;/custom2&gt;&lt;/record&gt;&lt;/Cite&gt;&lt;/EndNote&gt;</w:instrText>
      </w:r>
      <w:r w:rsidR="00F721DA" w:rsidRPr="00252FEC">
        <w:rPr>
          <w:rFonts w:ascii="Times New Roman" w:hAnsi="Times New Roman"/>
          <w:sz w:val="24"/>
          <w:szCs w:val="24"/>
        </w:rPr>
        <w:fldChar w:fldCharType="separate"/>
      </w:r>
      <w:r w:rsidRPr="00252FEC">
        <w:rPr>
          <w:rFonts w:ascii="Times New Roman" w:hAnsi="Times New Roman"/>
          <w:sz w:val="24"/>
          <w:szCs w:val="24"/>
        </w:rPr>
        <w:t xml:space="preserve">Haussmann </w:t>
      </w:r>
      <w:r w:rsidRPr="00F879E0">
        <w:rPr>
          <w:rFonts w:ascii="Times New Roman" w:hAnsi="Times New Roman"/>
          <w:i/>
          <w:sz w:val="24"/>
          <w:szCs w:val="24"/>
        </w:rPr>
        <w:t>et al.</w:t>
      </w:r>
      <w:r w:rsidRPr="00252FEC">
        <w:rPr>
          <w:rFonts w:ascii="Times New Roman" w:hAnsi="Times New Roman"/>
          <w:sz w:val="24"/>
          <w:szCs w:val="24"/>
        </w:rPr>
        <w:t xml:space="preserve"> (2001</w:t>
      </w:r>
      <w:r w:rsidR="00F721DA" w:rsidRPr="00252FEC">
        <w:rPr>
          <w:rFonts w:ascii="Times New Roman" w:hAnsi="Times New Roman"/>
          <w:sz w:val="24"/>
          <w:szCs w:val="24"/>
        </w:rPr>
        <w:fldChar w:fldCharType="end"/>
      </w:r>
      <w:r>
        <w:rPr>
          <w:rFonts w:ascii="Times New Roman" w:hAnsi="Times New Roman"/>
          <w:sz w:val="24"/>
          <w:szCs w:val="24"/>
        </w:rPr>
        <w:t>b,</w:t>
      </w:r>
      <w:r w:rsidRPr="00252FEC">
        <w:rPr>
          <w:rFonts w:ascii="Times New Roman" w:hAnsi="Times New Roman"/>
          <w:sz w:val="24"/>
          <w:szCs w:val="24"/>
        </w:rPr>
        <w:t xml:space="preserve"> 2004) used different RIL populations of sorghum to identify many different QTL for resistance to </w:t>
      </w:r>
      <w:r w:rsidRPr="00252FEC">
        <w:rPr>
          <w:rFonts w:ascii="Times New Roman" w:hAnsi="Times New Roman"/>
          <w:i/>
          <w:sz w:val="24"/>
          <w:szCs w:val="24"/>
        </w:rPr>
        <w:t>S. hermonthica</w:t>
      </w:r>
      <w:r>
        <w:rPr>
          <w:rFonts w:ascii="Times New Roman" w:hAnsi="Times New Roman"/>
          <w:sz w:val="24"/>
          <w:szCs w:val="24"/>
        </w:rPr>
        <w:t xml:space="preserve">. </w:t>
      </w:r>
      <w:r w:rsidRPr="00252FEC">
        <w:rPr>
          <w:rFonts w:ascii="Times New Roman" w:hAnsi="Times New Roman"/>
          <w:sz w:val="24"/>
          <w:szCs w:val="24"/>
        </w:rPr>
        <w:t>They developed two RIL populations from crosses between a line IS9838 (a low germination stimulant producer) and a susceptible cultivar E</w:t>
      </w:r>
      <w:r>
        <w:rPr>
          <w:rFonts w:ascii="Times New Roman" w:hAnsi="Times New Roman"/>
          <w:sz w:val="24"/>
          <w:szCs w:val="24"/>
        </w:rPr>
        <w:t>-</w:t>
      </w:r>
      <w:r w:rsidRPr="00252FEC">
        <w:rPr>
          <w:rFonts w:ascii="Times New Roman" w:hAnsi="Times New Roman"/>
          <w:sz w:val="24"/>
          <w:szCs w:val="24"/>
        </w:rPr>
        <w:t>36</w:t>
      </w:r>
      <w:r>
        <w:rPr>
          <w:rFonts w:ascii="Times New Roman" w:hAnsi="Times New Roman"/>
          <w:sz w:val="24"/>
          <w:szCs w:val="24"/>
        </w:rPr>
        <w:t>,</w:t>
      </w:r>
      <w:r w:rsidRPr="00252FEC">
        <w:rPr>
          <w:rFonts w:ascii="Times New Roman" w:hAnsi="Times New Roman"/>
          <w:sz w:val="24"/>
          <w:szCs w:val="24"/>
        </w:rPr>
        <w:t xml:space="preserve"> and</w:t>
      </w:r>
      <w:r>
        <w:rPr>
          <w:rFonts w:ascii="Times New Roman" w:hAnsi="Times New Roman"/>
          <w:sz w:val="24"/>
          <w:szCs w:val="24"/>
        </w:rPr>
        <w:t xml:space="preserve"> cultivar N13 (which shows post-</w:t>
      </w:r>
      <w:r w:rsidRPr="00252FEC">
        <w:rPr>
          <w:rFonts w:ascii="Times New Roman" w:hAnsi="Times New Roman"/>
          <w:sz w:val="24"/>
          <w:szCs w:val="24"/>
        </w:rPr>
        <w:t>attachment resistance) and E</w:t>
      </w:r>
      <w:r>
        <w:rPr>
          <w:rFonts w:ascii="Times New Roman" w:hAnsi="Times New Roman"/>
          <w:sz w:val="24"/>
          <w:szCs w:val="24"/>
        </w:rPr>
        <w:t>-</w:t>
      </w:r>
      <w:r w:rsidRPr="00252FEC">
        <w:rPr>
          <w:rFonts w:ascii="Times New Roman" w:hAnsi="Times New Roman"/>
          <w:sz w:val="24"/>
          <w:szCs w:val="24"/>
        </w:rPr>
        <w:t>36. The two populations were grown in the field in Africa at 5 different locations in M</w:t>
      </w:r>
      <w:r>
        <w:rPr>
          <w:rFonts w:ascii="Times New Roman" w:hAnsi="Times New Roman"/>
          <w:sz w:val="24"/>
          <w:szCs w:val="24"/>
        </w:rPr>
        <w:t xml:space="preserve">ali and Kenya over two seasons. </w:t>
      </w:r>
      <w:r w:rsidRPr="00252FEC">
        <w:rPr>
          <w:rFonts w:ascii="Times New Roman" w:hAnsi="Times New Roman"/>
          <w:sz w:val="24"/>
          <w:szCs w:val="24"/>
        </w:rPr>
        <w:t xml:space="preserve">Many QTL were identified for resistance to </w:t>
      </w:r>
      <w:r w:rsidRPr="004C5C87">
        <w:rPr>
          <w:rFonts w:ascii="Times New Roman" w:hAnsi="Times New Roman"/>
          <w:i/>
          <w:sz w:val="24"/>
          <w:szCs w:val="24"/>
        </w:rPr>
        <w:t>Striga</w:t>
      </w:r>
      <w:r w:rsidRPr="00252FEC">
        <w:rPr>
          <w:rFonts w:ascii="Times New Roman" w:hAnsi="Times New Roman"/>
          <w:sz w:val="24"/>
          <w:szCs w:val="24"/>
        </w:rPr>
        <w:t xml:space="preserve">, some were specific to one of the populations and some were only seen in a particular environment in a particular season. However 5 QTL were common to both RIL populations and occurred independently of site and season. These QTL are very important as they are associated with broad spectrum resistance to different populations of </w:t>
      </w:r>
      <w:r w:rsidRPr="00252FEC">
        <w:rPr>
          <w:rFonts w:ascii="Times New Roman" w:hAnsi="Times New Roman"/>
          <w:i/>
          <w:sz w:val="24"/>
          <w:szCs w:val="24"/>
        </w:rPr>
        <w:t>S. hermonthica</w:t>
      </w:r>
      <w:r w:rsidRPr="00252FEC">
        <w:rPr>
          <w:rFonts w:ascii="Times New Roman" w:hAnsi="Times New Roman"/>
          <w:sz w:val="24"/>
          <w:szCs w:val="24"/>
        </w:rPr>
        <w:t xml:space="preserve"> and were not affected by environment. These QTL are being transferred to other cultivars via marker assisted breeding but it would be valuable</w:t>
      </w:r>
      <w:r>
        <w:rPr>
          <w:rFonts w:ascii="Times New Roman" w:hAnsi="Times New Roman"/>
          <w:sz w:val="24"/>
          <w:szCs w:val="24"/>
        </w:rPr>
        <w:t xml:space="preserve"> to know the identity of the genes involved to enable the design of novel control strategies.</w:t>
      </w:r>
    </w:p>
    <w:p w:rsidR="00591F98" w:rsidRPr="003B4EE3"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Fewer studies have been carried out to investigate </w:t>
      </w:r>
      <w:r w:rsidRPr="003B4EE3">
        <w:rPr>
          <w:rFonts w:ascii="Times New Roman" w:hAnsi="Times New Roman"/>
          <w:sz w:val="24"/>
          <w:szCs w:val="24"/>
        </w:rPr>
        <w:t xml:space="preserve">resistance to </w:t>
      </w:r>
      <w:r w:rsidRPr="003B4EE3">
        <w:rPr>
          <w:rFonts w:ascii="Times New Roman" w:hAnsi="Times New Roman"/>
          <w:i/>
          <w:sz w:val="24"/>
          <w:szCs w:val="24"/>
        </w:rPr>
        <w:t>Striga</w:t>
      </w:r>
      <w:r w:rsidRPr="003B4EE3">
        <w:rPr>
          <w:rFonts w:ascii="Times New Roman" w:hAnsi="Times New Roman"/>
          <w:sz w:val="24"/>
          <w:szCs w:val="24"/>
        </w:rPr>
        <w:t xml:space="preserve"> in rice. </w:t>
      </w:r>
      <w:r>
        <w:rPr>
          <w:rFonts w:ascii="Times New Roman" w:hAnsi="Times New Roman"/>
          <w:sz w:val="24"/>
          <w:szCs w:val="24"/>
        </w:rPr>
        <w:t>However, p</w:t>
      </w:r>
      <w:r w:rsidRPr="003B4EE3">
        <w:rPr>
          <w:rFonts w:ascii="Times New Roman" w:hAnsi="Times New Roman"/>
          <w:sz w:val="24"/>
          <w:szCs w:val="24"/>
        </w:rPr>
        <w:t xml:space="preserve">ost-attachment resistance to </w:t>
      </w:r>
      <w:r>
        <w:rPr>
          <w:rFonts w:ascii="Times New Roman" w:hAnsi="Times New Roman"/>
          <w:i/>
          <w:sz w:val="24"/>
          <w:szCs w:val="24"/>
        </w:rPr>
        <w:t>S. hermonthica</w:t>
      </w:r>
      <w:r w:rsidRPr="003B4EE3">
        <w:rPr>
          <w:rFonts w:ascii="Times New Roman" w:hAnsi="Times New Roman"/>
          <w:sz w:val="24"/>
          <w:szCs w:val="24"/>
        </w:rPr>
        <w:t xml:space="preserve"> was found in rice cultivar Nipponbare by </w:t>
      </w:r>
      <w:r w:rsidR="00F721DA" w:rsidRPr="00252FEC">
        <w:rPr>
          <w:rFonts w:ascii="Times New Roman" w:hAnsi="Times New Roman"/>
          <w:sz w:val="24"/>
          <w:szCs w:val="24"/>
        </w:rPr>
        <w:fldChar w:fldCharType="begin"/>
      </w:r>
      <w:r w:rsidRPr="00252FEC">
        <w:rPr>
          <w:rFonts w:ascii="Times New Roman" w:hAnsi="Times New Roman"/>
          <w:sz w:val="24"/>
          <w:szCs w:val="24"/>
        </w:rPr>
        <w:instrText xml:space="preserve"> ADDIN EN.CITE &lt;EndNote&gt;&lt;Cite&gt;&lt;Author&gt;Gurney&lt;/Author&gt;&lt;Year&gt;2006&lt;/Year&gt;&lt;RecNum&gt;2000&lt;/RecNum&gt;&lt;record&gt;&lt;rec-number&gt;2000&lt;/rec-number&gt;&lt;foreign-keys&gt;&lt;key app="EN" db-id="pwdf0fet25zpfdet2zjxdwt3fd99r5xt0r9v"&gt;2000&lt;/key&gt;&lt;/foreign-keys&gt;&lt;ref-type name="Journal Article"&gt;17&lt;/ref-type&gt;&lt;contributors&gt;&lt;authors&gt;&lt;author&gt;Gurney,A.L.&lt;/author&gt;&lt;author&gt; Slate,J.&lt;/author&gt;&lt;author&gt; Press,M.C.&lt;/author&gt;&lt;author&gt; Scholes,J.D.&lt;/author&gt;&lt;/authors&gt;&lt;/contributors&gt;&lt;auth-address&gt;Department of Animal and Plant Sciences, University of Sheffield, Sheffield S10 2TN, UK. J.Scholes@Sheffield.ac.uk&lt;/auth-address&gt;&lt;titles&gt;&lt;title&gt;&lt;style face="normal" font="default" size="100%"&gt;A novel form of resistance in rice to the angiosperm parasite &lt;/style&gt;&lt;style face="italic" font="default" size="100%"&gt;Striga hermonthica&lt;/style&gt;&lt;/title&gt;&lt;secondary-title&gt;&lt;style face="normal" font="System" size="100%"&gt;New Phytologist&lt;/style&gt;&lt;/secondary-title&gt;&lt;/titles&gt;&lt;periodical&gt;&lt;full-title&gt;New Phytologist&lt;/full-title&gt;&lt;/periodical&gt;&lt;pages&gt;199-208&lt;/pages&gt;&lt;volume&gt;169&lt;/volume&gt;&lt;number&gt;1&lt;/number&gt;&lt;keywords&gt;&lt;keyword&gt;chromosome maps chromosomes genes genetic mapping genetic resistance genetic variance genomes inbred lines parasitic plants phenotypes quantitative trait loci resistance rice weeds Oryza Oryza sativa Striga hermonthica genomics&lt;/keyword&gt;&lt;keyword&gt;striga hermonthica&lt;/keyword&gt;&lt;keyword&gt;rice&lt;/keyword&gt;&lt;keyword&gt;Striga&lt;/keyword&gt;&lt;/keywords&gt;&lt;dates&gt;&lt;year&gt;2006&lt;/year&gt;&lt;/dates&gt;&lt;urls&gt;&lt;/urls&gt;&lt;custom2&gt;PARA&lt;/custom2&gt;&lt;/record&gt;&lt;/Cite&gt;&lt;/EndNote&gt;</w:instrText>
      </w:r>
      <w:r w:rsidR="00F721DA" w:rsidRPr="00252FEC">
        <w:rPr>
          <w:rFonts w:ascii="Times New Roman" w:hAnsi="Times New Roman"/>
          <w:sz w:val="24"/>
          <w:szCs w:val="24"/>
        </w:rPr>
        <w:fldChar w:fldCharType="separate"/>
      </w:r>
      <w:r w:rsidRPr="00252FEC">
        <w:rPr>
          <w:rFonts w:ascii="Times New Roman" w:hAnsi="Times New Roman"/>
          <w:sz w:val="24"/>
          <w:szCs w:val="24"/>
        </w:rPr>
        <w:t xml:space="preserve">Gurney </w:t>
      </w:r>
      <w:r w:rsidRPr="00F879E0">
        <w:rPr>
          <w:rFonts w:ascii="Times New Roman" w:hAnsi="Times New Roman"/>
          <w:i/>
          <w:sz w:val="24"/>
          <w:szCs w:val="24"/>
        </w:rPr>
        <w:t>et al.</w:t>
      </w:r>
      <w:r w:rsidRPr="00252FEC">
        <w:rPr>
          <w:rFonts w:ascii="Times New Roman" w:hAnsi="Times New Roman"/>
          <w:sz w:val="24"/>
          <w:szCs w:val="24"/>
        </w:rPr>
        <w:t xml:space="preserve"> (2006)</w:t>
      </w:r>
      <w:r w:rsidR="00F721DA" w:rsidRPr="00252FEC">
        <w:rPr>
          <w:rFonts w:ascii="Times New Roman" w:hAnsi="Times New Roman"/>
          <w:sz w:val="24"/>
          <w:szCs w:val="24"/>
        </w:rPr>
        <w:fldChar w:fldCharType="end"/>
      </w:r>
      <w:r w:rsidRPr="00252FEC">
        <w:rPr>
          <w:rFonts w:ascii="Times New Roman" w:hAnsi="Times New Roman"/>
          <w:sz w:val="24"/>
          <w:szCs w:val="24"/>
        </w:rPr>
        <w:t>. The re</w:t>
      </w:r>
      <w:r>
        <w:rPr>
          <w:rFonts w:ascii="Times New Roman" w:hAnsi="Times New Roman"/>
          <w:sz w:val="24"/>
          <w:szCs w:val="24"/>
        </w:rPr>
        <w:t>sistance phenotype is characterised by a lack of ability of the parasite to penetrate through the endodermis thus the parasite cannot establish</w:t>
      </w:r>
      <w:r w:rsidRPr="003B4EE3">
        <w:rPr>
          <w:rFonts w:ascii="Times New Roman" w:hAnsi="Times New Roman"/>
          <w:sz w:val="24"/>
          <w:szCs w:val="24"/>
        </w:rPr>
        <w:t xml:space="preserve"> vascular continuity </w:t>
      </w:r>
      <w:r>
        <w:rPr>
          <w:rFonts w:ascii="Times New Roman" w:hAnsi="Times New Roman"/>
          <w:sz w:val="24"/>
          <w:szCs w:val="24"/>
        </w:rPr>
        <w:t>with the host.</w:t>
      </w:r>
      <w:r w:rsidRPr="003B4EE3">
        <w:rPr>
          <w:rFonts w:ascii="Times New Roman" w:hAnsi="Times New Roman"/>
          <w:sz w:val="24"/>
          <w:szCs w:val="24"/>
        </w:rPr>
        <w:t xml:space="preserve"> </w:t>
      </w:r>
      <w:r>
        <w:rPr>
          <w:rFonts w:ascii="Times New Roman" w:hAnsi="Times New Roman"/>
          <w:sz w:val="24"/>
          <w:szCs w:val="24"/>
        </w:rPr>
        <w:t xml:space="preserve">Nipponbare is </w:t>
      </w:r>
      <w:r w:rsidRPr="003B4EE3">
        <w:rPr>
          <w:rFonts w:ascii="Times New Roman" w:hAnsi="Times New Roman"/>
          <w:sz w:val="24"/>
          <w:szCs w:val="24"/>
        </w:rPr>
        <w:t xml:space="preserve">a parent of </w:t>
      </w:r>
      <w:r>
        <w:rPr>
          <w:rFonts w:ascii="Times New Roman" w:hAnsi="Times New Roman"/>
          <w:sz w:val="24"/>
          <w:szCs w:val="24"/>
        </w:rPr>
        <w:t>two Backcross Inbred Line (BIL)</w:t>
      </w:r>
      <w:r w:rsidRPr="003B4EE3">
        <w:rPr>
          <w:rFonts w:ascii="Times New Roman" w:hAnsi="Times New Roman"/>
          <w:sz w:val="24"/>
          <w:szCs w:val="24"/>
        </w:rPr>
        <w:t xml:space="preserve"> population</w:t>
      </w:r>
      <w:r>
        <w:rPr>
          <w:rFonts w:ascii="Times New Roman" w:hAnsi="Times New Roman"/>
          <w:sz w:val="24"/>
          <w:szCs w:val="24"/>
        </w:rPr>
        <w:t xml:space="preserve">s developed by Professor Masahiro Yano at the Japanese Rice Resource Centre. Gurney </w:t>
      </w:r>
      <w:r w:rsidRPr="004C5C87">
        <w:rPr>
          <w:rFonts w:ascii="Times New Roman" w:hAnsi="Times New Roman"/>
          <w:i/>
          <w:sz w:val="24"/>
          <w:szCs w:val="24"/>
        </w:rPr>
        <w:t>et al.</w:t>
      </w:r>
      <w:r>
        <w:rPr>
          <w:rFonts w:ascii="Times New Roman" w:hAnsi="Times New Roman"/>
          <w:sz w:val="24"/>
          <w:szCs w:val="24"/>
        </w:rPr>
        <w:t xml:space="preserve"> (2006) screened the BIL population developed from a cross between Nipponbare and</w:t>
      </w:r>
      <w:r w:rsidRPr="003B4EE3">
        <w:rPr>
          <w:rFonts w:ascii="Times New Roman" w:hAnsi="Times New Roman"/>
          <w:sz w:val="24"/>
          <w:szCs w:val="24"/>
        </w:rPr>
        <w:t xml:space="preserve"> Kasalath </w:t>
      </w:r>
      <w:r>
        <w:rPr>
          <w:rFonts w:ascii="Times New Roman" w:hAnsi="Times New Roman"/>
          <w:sz w:val="24"/>
          <w:szCs w:val="24"/>
        </w:rPr>
        <w:t xml:space="preserve">(an </w:t>
      </w:r>
      <w:r w:rsidRPr="00A10384">
        <w:rPr>
          <w:rFonts w:ascii="Times New Roman" w:hAnsi="Times New Roman"/>
          <w:i/>
          <w:sz w:val="24"/>
          <w:szCs w:val="24"/>
        </w:rPr>
        <w:t>O. sativa</w:t>
      </w:r>
      <w:r>
        <w:rPr>
          <w:rFonts w:ascii="Times New Roman" w:hAnsi="Times New Roman"/>
          <w:sz w:val="24"/>
          <w:szCs w:val="24"/>
        </w:rPr>
        <w:t xml:space="preserve"> spp. </w:t>
      </w:r>
      <w:r w:rsidRPr="00304A42">
        <w:rPr>
          <w:rFonts w:ascii="Times New Roman" w:hAnsi="Times New Roman"/>
          <w:sz w:val="24"/>
          <w:szCs w:val="24"/>
        </w:rPr>
        <w:t xml:space="preserve">indica </w:t>
      </w:r>
      <w:r>
        <w:rPr>
          <w:rFonts w:ascii="Times New Roman" w:hAnsi="Times New Roman"/>
          <w:sz w:val="24"/>
          <w:szCs w:val="24"/>
        </w:rPr>
        <w:t xml:space="preserve">cultivar) for </w:t>
      </w:r>
      <w:r>
        <w:rPr>
          <w:rFonts w:ascii="Times New Roman" w:hAnsi="Times New Roman"/>
          <w:sz w:val="24"/>
          <w:szCs w:val="24"/>
        </w:rPr>
        <w:lastRenderedPageBreak/>
        <w:t xml:space="preserve">resistance to an ecotype of </w:t>
      </w:r>
      <w:r w:rsidRPr="00A10384">
        <w:rPr>
          <w:rFonts w:ascii="Times New Roman" w:hAnsi="Times New Roman"/>
          <w:i/>
          <w:sz w:val="24"/>
          <w:szCs w:val="24"/>
        </w:rPr>
        <w:t>S. hermonthica</w:t>
      </w:r>
      <w:r>
        <w:rPr>
          <w:rFonts w:ascii="Times New Roman" w:hAnsi="Times New Roman"/>
          <w:sz w:val="24"/>
          <w:szCs w:val="24"/>
        </w:rPr>
        <w:t xml:space="preserve"> from Kibos, Kenya. This study </w:t>
      </w:r>
      <w:r w:rsidRPr="003B4EE3">
        <w:rPr>
          <w:rFonts w:ascii="Times New Roman" w:hAnsi="Times New Roman"/>
          <w:sz w:val="24"/>
          <w:szCs w:val="24"/>
        </w:rPr>
        <w:t>revealed seven QTL</w:t>
      </w:r>
      <w:r>
        <w:rPr>
          <w:rFonts w:ascii="Times New Roman" w:hAnsi="Times New Roman"/>
          <w:sz w:val="24"/>
          <w:szCs w:val="24"/>
        </w:rPr>
        <w:t xml:space="preserve"> for post-attachment resistance to </w:t>
      </w:r>
      <w:r w:rsidRPr="000B6810">
        <w:rPr>
          <w:rFonts w:ascii="Times New Roman" w:hAnsi="Times New Roman"/>
          <w:i/>
          <w:sz w:val="24"/>
          <w:szCs w:val="24"/>
        </w:rPr>
        <w:t>Striga</w:t>
      </w:r>
      <w:r>
        <w:rPr>
          <w:rFonts w:ascii="Times New Roman" w:hAnsi="Times New Roman"/>
          <w:sz w:val="24"/>
          <w:szCs w:val="24"/>
        </w:rPr>
        <w:t xml:space="preserve"> </w:t>
      </w:r>
      <w:r w:rsidRPr="003B4EE3">
        <w:rPr>
          <w:rFonts w:ascii="Times New Roman" w:hAnsi="Times New Roman"/>
          <w:sz w:val="24"/>
          <w:szCs w:val="24"/>
        </w:rPr>
        <w:t>on chromosome</w:t>
      </w:r>
      <w:r>
        <w:rPr>
          <w:rFonts w:ascii="Times New Roman" w:hAnsi="Times New Roman"/>
          <w:sz w:val="24"/>
          <w:szCs w:val="24"/>
        </w:rPr>
        <w:t>s</w:t>
      </w:r>
      <w:r w:rsidRPr="003B4EE3">
        <w:rPr>
          <w:rFonts w:ascii="Times New Roman" w:hAnsi="Times New Roman"/>
          <w:sz w:val="24"/>
          <w:szCs w:val="24"/>
        </w:rPr>
        <w:t xml:space="preserve"> 1, 4, 5, 6, 7, 8 and 12</w:t>
      </w:r>
      <w:r>
        <w:rPr>
          <w:rFonts w:ascii="Times New Roman" w:hAnsi="Times New Roman"/>
          <w:sz w:val="24"/>
          <w:szCs w:val="24"/>
        </w:rPr>
        <w:t>. The two largest QTL (explaining the greatest percentage phenotypic variance in the population) were on chromosome 4 (where the resistance allele came from Kasalath) and chromosome 12 where the resistance allele came from Nipponbare. In addition, two other QTLs</w:t>
      </w:r>
      <w:r w:rsidRPr="003B4EE3">
        <w:rPr>
          <w:rFonts w:ascii="Times New Roman" w:hAnsi="Times New Roman"/>
          <w:sz w:val="24"/>
          <w:szCs w:val="24"/>
        </w:rPr>
        <w:t xml:space="preserve"> (</w:t>
      </w:r>
      <w:r>
        <w:rPr>
          <w:rFonts w:ascii="Times New Roman" w:hAnsi="Times New Roman"/>
          <w:sz w:val="24"/>
          <w:szCs w:val="24"/>
        </w:rPr>
        <w:t xml:space="preserve">on </w:t>
      </w:r>
      <w:r w:rsidRPr="003B4EE3">
        <w:rPr>
          <w:rFonts w:ascii="Times New Roman" w:hAnsi="Times New Roman"/>
          <w:sz w:val="24"/>
          <w:szCs w:val="24"/>
        </w:rPr>
        <w:t>chromosome 1 and 8</w:t>
      </w:r>
      <w:r>
        <w:rPr>
          <w:rFonts w:ascii="Times New Roman" w:hAnsi="Times New Roman"/>
          <w:sz w:val="24"/>
          <w:szCs w:val="24"/>
        </w:rPr>
        <w:t>; Nipponbare allele</w:t>
      </w:r>
      <w:r w:rsidR="00EB1FD5">
        <w:rPr>
          <w:rFonts w:ascii="Times New Roman" w:hAnsi="Times New Roman"/>
          <w:sz w:val="24"/>
          <w:szCs w:val="24"/>
        </w:rPr>
        <w:t>s</w:t>
      </w:r>
      <w:r w:rsidRPr="003B4EE3">
        <w:rPr>
          <w:rFonts w:ascii="Times New Roman" w:hAnsi="Times New Roman"/>
          <w:sz w:val="24"/>
          <w:szCs w:val="24"/>
        </w:rPr>
        <w:t>)</w:t>
      </w:r>
      <w:r>
        <w:rPr>
          <w:rFonts w:ascii="Times New Roman" w:hAnsi="Times New Roman"/>
          <w:sz w:val="24"/>
          <w:szCs w:val="24"/>
        </w:rPr>
        <w:t xml:space="preserve"> were also identified </w:t>
      </w:r>
      <w:r w:rsidRPr="003B4EE3">
        <w:rPr>
          <w:rFonts w:ascii="Times New Roman" w:hAnsi="Times New Roman"/>
          <w:sz w:val="24"/>
          <w:szCs w:val="24"/>
        </w:rPr>
        <w:t xml:space="preserve">in </w:t>
      </w:r>
      <w:r>
        <w:rPr>
          <w:rFonts w:ascii="Times New Roman" w:hAnsi="Times New Roman"/>
          <w:sz w:val="24"/>
          <w:szCs w:val="24"/>
        </w:rPr>
        <w:t>a</w:t>
      </w:r>
      <w:r w:rsidRPr="003B4EE3">
        <w:rPr>
          <w:rFonts w:ascii="Times New Roman" w:hAnsi="Times New Roman"/>
          <w:sz w:val="24"/>
          <w:szCs w:val="24"/>
        </w:rPr>
        <w:t xml:space="preserve"> study </w:t>
      </w:r>
      <w:r w:rsidRPr="00252FEC">
        <w:rPr>
          <w:rFonts w:ascii="Times New Roman" w:hAnsi="Times New Roman"/>
          <w:sz w:val="24"/>
          <w:szCs w:val="24"/>
        </w:rPr>
        <w:t xml:space="preserve">by </w:t>
      </w:r>
      <w:r w:rsidR="00F721DA" w:rsidRPr="00252FEC">
        <w:rPr>
          <w:rFonts w:ascii="Times New Roman" w:hAnsi="Times New Roman"/>
          <w:sz w:val="24"/>
          <w:szCs w:val="24"/>
        </w:rPr>
        <w:fldChar w:fldCharType="begin"/>
      </w:r>
      <w:r w:rsidRPr="00252FEC">
        <w:rPr>
          <w:rFonts w:ascii="Times New Roman" w:hAnsi="Times New Roman"/>
          <w:sz w:val="24"/>
          <w:szCs w:val="24"/>
        </w:rPr>
        <w:instrText xml:space="preserve"> ADDIN EN.CITE &lt;EndNote&gt;&lt;Cite&gt;&lt;Author&gt;Kaewchumnong&lt;/Author&gt;&lt;Year&gt;2008&lt;/Year&gt;&lt;RecNum&gt;2542&lt;/RecNum&gt;&lt;record&gt;&lt;rec-number&gt;2542&lt;/rec-number&gt;&lt;foreign-keys&gt;&lt;key app="EN" db-id="pwdf0fet25zpfdet2zjxdwt3fd99r5xt0r9v"&gt;2542&lt;/key&gt;&lt;/foreign-keys&gt;&lt;ref-type name="Journal Article"&gt;17&lt;/ref-type&gt;&lt;contributors&gt;&lt;authors&gt;&lt;author&gt;Kaewchumnong,K.&lt;/author&gt;&lt;author&gt; Price,A.H.&lt;/author&gt;&lt;/authors&gt;&lt;/contributors&gt;&lt;titles&gt;&lt;title&gt;&lt;style face="normal" font="default" size="100%"&gt;A study on the susceptibility of rice cultivars to &lt;/style&gt;&lt;style face="italic" font="default" size="100%"&gt;Striga hermonthica&lt;/style&gt;&lt;style face="normal" font="default" size="100%"&gt; and mapping of &lt;/style&gt;&lt;style face="italic" font="default" size="100%"&gt;Striga&lt;/style&gt;&lt;style face="normal" font="default" size="100%"&gt; tolerance quantitative trait loci in rice&lt;/style&gt;&lt;/title&gt;&lt;secondary-title&gt;&lt;style face="normal" font="System" size="100%"&gt;New Phytologist&lt;/style&gt;&lt;/secondary-title&gt;&lt;/titles&gt;&lt;periodical&gt;&lt;full-title&gt;New Phytologist&lt;/full-title&gt;&lt;/periodical&gt;&lt;pages&gt;206-216&lt;/pages&gt;&lt;volume&gt;180&lt;/volume&gt;&lt;number&gt;1&lt;/number&gt;&lt;keywords&gt;&lt;keyword&gt;Striga&lt;/keyword&gt;&lt;keyword&gt;Weed&lt;/keyword&gt;&lt;keyword&gt;Maize&lt;/keyword&gt;&lt;keyword&gt;COWPEA&lt;/keyword&gt;&lt;keyword&gt;rice&lt;/keyword&gt;&lt;keyword&gt;MODEL&lt;/keyword&gt;&lt;keyword&gt;cultivars&lt;/keyword&gt;&lt;keyword&gt;QUANTITATIVE TRAIT LOCI&lt;/keyword&gt;&lt;keyword&gt;QTL&lt;/keyword&gt;&lt;keyword&gt;GROWTH&lt;/keyword&gt;&lt;keyword&gt;Breeding&lt;/keyword&gt;&lt;keyword&gt;Crop&lt;/keyword&gt;&lt;keyword&gt;PLANTS&lt;/keyword&gt;&lt;keyword&gt;striga hermonthica&lt;/keyword&gt;&lt;/keywords&gt;&lt;dates&gt;&lt;year&gt;2008&lt;/year&gt;&lt;/dates&gt;&lt;urls&gt;&lt;/urls&gt;&lt;custom2&gt;PARA&lt;/custom2&gt;&lt;custom3&gt;Rice&lt;/custom3&gt;&lt;/record&gt;&lt;/Cite&gt;&lt;/EndNote&gt;</w:instrText>
      </w:r>
      <w:r w:rsidR="00F721DA" w:rsidRPr="00252FEC">
        <w:rPr>
          <w:rFonts w:ascii="Times New Roman" w:hAnsi="Times New Roman"/>
          <w:sz w:val="24"/>
          <w:szCs w:val="24"/>
        </w:rPr>
        <w:fldChar w:fldCharType="separate"/>
      </w:r>
      <w:r w:rsidRPr="00252FEC">
        <w:rPr>
          <w:rFonts w:ascii="Times New Roman" w:hAnsi="Times New Roman"/>
          <w:sz w:val="24"/>
          <w:szCs w:val="24"/>
        </w:rPr>
        <w:t>Kaewchumnong and Price (2008)</w:t>
      </w:r>
      <w:r w:rsidR="00F721DA" w:rsidRPr="00252FEC">
        <w:rPr>
          <w:rFonts w:ascii="Times New Roman" w:hAnsi="Times New Roman"/>
          <w:sz w:val="24"/>
          <w:szCs w:val="24"/>
        </w:rPr>
        <w:fldChar w:fldCharType="end"/>
      </w:r>
      <w:r w:rsidRPr="00252FEC">
        <w:rPr>
          <w:rFonts w:ascii="Times New Roman" w:hAnsi="Times New Roman"/>
          <w:sz w:val="24"/>
          <w:szCs w:val="24"/>
        </w:rPr>
        <w:t xml:space="preserve"> using a different F</w:t>
      </w:r>
      <w:r w:rsidRPr="00252FEC">
        <w:rPr>
          <w:rFonts w:ascii="Times New Roman" w:hAnsi="Times New Roman"/>
          <w:sz w:val="24"/>
          <w:szCs w:val="24"/>
          <w:vertAlign w:val="subscript"/>
        </w:rPr>
        <w:t>6</w:t>
      </w:r>
      <w:r w:rsidRPr="00252FEC">
        <w:rPr>
          <w:rFonts w:ascii="Times New Roman" w:hAnsi="Times New Roman"/>
          <w:sz w:val="24"/>
          <w:szCs w:val="24"/>
        </w:rPr>
        <w:t xml:space="preserve"> RIL population derived from a</w:t>
      </w:r>
      <w:r>
        <w:rPr>
          <w:rFonts w:ascii="Times New Roman" w:hAnsi="Times New Roman"/>
          <w:sz w:val="24"/>
          <w:szCs w:val="24"/>
        </w:rPr>
        <w:t xml:space="preserve"> cross between the cultivars </w:t>
      </w:r>
      <w:r w:rsidRPr="003B4EE3">
        <w:rPr>
          <w:rFonts w:ascii="Times New Roman" w:hAnsi="Times New Roman"/>
          <w:sz w:val="24"/>
          <w:szCs w:val="24"/>
        </w:rPr>
        <w:t>Bala (susceptible) x Azucena (tolerant</w:t>
      </w:r>
      <w:r>
        <w:rPr>
          <w:rFonts w:ascii="Times New Roman" w:hAnsi="Times New Roman"/>
          <w:sz w:val="24"/>
          <w:szCs w:val="24"/>
        </w:rPr>
        <w:t>/resistant</w:t>
      </w:r>
      <w:r w:rsidRPr="003B4EE3">
        <w:rPr>
          <w:rFonts w:ascii="Times New Roman" w:hAnsi="Times New Roman"/>
          <w:sz w:val="24"/>
          <w:szCs w:val="24"/>
        </w:rPr>
        <w:t>)</w:t>
      </w:r>
      <w:r>
        <w:rPr>
          <w:rFonts w:ascii="Times New Roman" w:hAnsi="Times New Roman"/>
          <w:sz w:val="24"/>
          <w:szCs w:val="24"/>
        </w:rPr>
        <w:t>.</w:t>
      </w:r>
    </w:p>
    <w:p w:rsidR="00591F98"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In chapters 2 and 3, it has been shown that some of the upland </w:t>
      </w:r>
      <w:r w:rsidRPr="006D5998">
        <w:rPr>
          <w:rFonts w:ascii="Times New Roman" w:hAnsi="Times New Roman"/>
          <w:sz w:val="24"/>
          <w:szCs w:val="24"/>
        </w:rPr>
        <w:t xml:space="preserve">NERICA rice cultivars exhibited strong broad-spectrum resistance to </w:t>
      </w:r>
      <w:r w:rsidRPr="006D5998">
        <w:rPr>
          <w:rFonts w:ascii="Times New Roman" w:hAnsi="Times New Roman"/>
          <w:i/>
          <w:sz w:val="24"/>
          <w:szCs w:val="24"/>
        </w:rPr>
        <w:t>Striga</w:t>
      </w:r>
      <w:r>
        <w:rPr>
          <w:rFonts w:ascii="Times New Roman" w:hAnsi="Times New Roman"/>
          <w:sz w:val="24"/>
          <w:szCs w:val="24"/>
        </w:rPr>
        <w:t xml:space="preserve"> species. A </w:t>
      </w:r>
      <w:r w:rsidRPr="006D5998">
        <w:rPr>
          <w:rFonts w:ascii="Times New Roman" w:hAnsi="Times New Roman"/>
          <w:sz w:val="24"/>
          <w:szCs w:val="24"/>
        </w:rPr>
        <w:t xml:space="preserve">greater understanding of </w:t>
      </w:r>
      <w:r>
        <w:rPr>
          <w:rFonts w:ascii="Times New Roman" w:hAnsi="Times New Roman"/>
          <w:sz w:val="24"/>
          <w:szCs w:val="24"/>
        </w:rPr>
        <w:t>the genetic basis</w:t>
      </w:r>
      <w:r w:rsidRPr="006D5998">
        <w:rPr>
          <w:rFonts w:ascii="Times New Roman" w:hAnsi="Times New Roman"/>
          <w:sz w:val="24"/>
          <w:szCs w:val="24"/>
        </w:rPr>
        <w:t xml:space="preserve"> underlying this resistance is essential </w:t>
      </w:r>
      <w:r>
        <w:rPr>
          <w:rFonts w:ascii="Times New Roman" w:hAnsi="Times New Roman"/>
          <w:sz w:val="24"/>
          <w:szCs w:val="24"/>
        </w:rPr>
        <w:t>for</w:t>
      </w:r>
      <w:r w:rsidRPr="006D5998">
        <w:rPr>
          <w:rFonts w:ascii="Times New Roman" w:hAnsi="Times New Roman"/>
          <w:sz w:val="24"/>
          <w:szCs w:val="24"/>
        </w:rPr>
        <w:t xml:space="preserve"> </w:t>
      </w:r>
      <w:r>
        <w:rPr>
          <w:rFonts w:ascii="Times New Roman" w:hAnsi="Times New Roman"/>
          <w:sz w:val="24"/>
          <w:szCs w:val="24"/>
        </w:rPr>
        <w:t xml:space="preserve">identification and characterisation </w:t>
      </w:r>
      <w:r w:rsidRPr="006D5998">
        <w:rPr>
          <w:rFonts w:ascii="Times New Roman" w:hAnsi="Times New Roman"/>
          <w:sz w:val="24"/>
          <w:szCs w:val="24"/>
        </w:rPr>
        <w:t xml:space="preserve">of </w:t>
      </w:r>
      <w:r>
        <w:rPr>
          <w:rFonts w:ascii="Times New Roman" w:hAnsi="Times New Roman"/>
          <w:sz w:val="24"/>
          <w:szCs w:val="24"/>
        </w:rPr>
        <w:t xml:space="preserve">the </w:t>
      </w:r>
      <w:r w:rsidRPr="006D5998">
        <w:rPr>
          <w:rFonts w:ascii="Times New Roman" w:hAnsi="Times New Roman"/>
          <w:sz w:val="24"/>
          <w:szCs w:val="24"/>
        </w:rPr>
        <w:t>genes</w:t>
      </w:r>
      <w:r>
        <w:rPr>
          <w:rFonts w:ascii="Times New Roman" w:hAnsi="Times New Roman"/>
          <w:sz w:val="24"/>
          <w:szCs w:val="24"/>
        </w:rPr>
        <w:t xml:space="preserve"> that are involved</w:t>
      </w:r>
      <w:r w:rsidRPr="006D5998">
        <w:rPr>
          <w:rFonts w:ascii="Times New Roman" w:hAnsi="Times New Roman"/>
          <w:sz w:val="24"/>
          <w:szCs w:val="24"/>
        </w:rPr>
        <w:t>.</w:t>
      </w:r>
      <w:r>
        <w:rPr>
          <w:rFonts w:ascii="Times New Roman" w:hAnsi="Times New Roman"/>
          <w:sz w:val="24"/>
          <w:szCs w:val="24"/>
        </w:rPr>
        <w:t xml:space="preserve"> The </w:t>
      </w:r>
      <w:r w:rsidRPr="002B210D">
        <w:rPr>
          <w:rFonts w:ascii="Times New Roman" w:hAnsi="Times New Roman"/>
          <w:sz w:val="24"/>
          <w:szCs w:val="24"/>
        </w:rPr>
        <w:t xml:space="preserve">African </w:t>
      </w:r>
      <w:r>
        <w:rPr>
          <w:rFonts w:ascii="Times New Roman" w:hAnsi="Times New Roman"/>
          <w:sz w:val="24"/>
          <w:szCs w:val="24"/>
        </w:rPr>
        <w:t xml:space="preserve">rice </w:t>
      </w:r>
      <w:r w:rsidRPr="002B210D">
        <w:rPr>
          <w:rFonts w:ascii="Times New Roman" w:hAnsi="Times New Roman"/>
          <w:sz w:val="24"/>
          <w:szCs w:val="24"/>
        </w:rPr>
        <w:t>species</w:t>
      </w:r>
      <w:r>
        <w:rPr>
          <w:rFonts w:ascii="Times New Roman" w:hAnsi="Times New Roman"/>
          <w:sz w:val="24"/>
          <w:szCs w:val="24"/>
        </w:rPr>
        <w:t xml:space="preserve"> (</w:t>
      </w:r>
      <w:r w:rsidRPr="003118D7">
        <w:rPr>
          <w:rFonts w:ascii="Times New Roman" w:hAnsi="Times New Roman"/>
          <w:i/>
          <w:sz w:val="24"/>
          <w:szCs w:val="24"/>
        </w:rPr>
        <w:t>O. glaberrima</w:t>
      </w:r>
      <w:r>
        <w:rPr>
          <w:rFonts w:ascii="Times New Roman" w:hAnsi="Times New Roman"/>
          <w:sz w:val="24"/>
          <w:szCs w:val="24"/>
        </w:rPr>
        <w:t xml:space="preserve">) is known to be well adapted to biotic and abiotic stresses and </w:t>
      </w:r>
      <w:r w:rsidRPr="002B210D">
        <w:rPr>
          <w:rFonts w:ascii="Times New Roman" w:hAnsi="Times New Roman"/>
          <w:sz w:val="24"/>
          <w:szCs w:val="24"/>
        </w:rPr>
        <w:t>clearly contain</w:t>
      </w:r>
      <w:r>
        <w:rPr>
          <w:rFonts w:ascii="Times New Roman" w:hAnsi="Times New Roman"/>
          <w:sz w:val="24"/>
          <w:szCs w:val="24"/>
        </w:rPr>
        <w:t>s</w:t>
      </w:r>
      <w:r w:rsidRPr="002B210D">
        <w:rPr>
          <w:rFonts w:ascii="Times New Roman" w:hAnsi="Times New Roman"/>
          <w:sz w:val="24"/>
          <w:szCs w:val="24"/>
        </w:rPr>
        <w:t xml:space="preserve"> resistance genes to </w:t>
      </w:r>
      <w:r w:rsidRPr="00252FEC">
        <w:rPr>
          <w:rFonts w:ascii="Times New Roman" w:hAnsi="Times New Roman"/>
          <w:i/>
          <w:sz w:val="24"/>
          <w:szCs w:val="24"/>
        </w:rPr>
        <w:t xml:space="preserve">Striga </w:t>
      </w:r>
      <w:r w:rsidRPr="00252FEC">
        <w:rPr>
          <w:rFonts w:ascii="Times New Roman" w:hAnsi="Times New Roman"/>
          <w:sz w:val="24"/>
          <w:szCs w:val="24"/>
        </w:rPr>
        <w:t xml:space="preserve">species, particularly to </w:t>
      </w:r>
      <w:r w:rsidRPr="00252FEC">
        <w:rPr>
          <w:rFonts w:ascii="Times New Roman" w:hAnsi="Times New Roman"/>
          <w:i/>
          <w:sz w:val="24"/>
          <w:szCs w:val="24"/>
        </w:rPr>
        <w:t>S. hermonthica,</w:t>
      </w:r>
      <w:r w:rsidRPr="00252FEC">
        <w:rPr>
          <w:rFonts w:ascii="Times New Roman" w:hAnsi="Times New Roman"/>
          <w:sz w:val="24"/>
          <w:szCs w:val="24"/>
        </w:rPr>
        <w:t xml:space="preserve"> as illustrated in pot and field experiments carried out by Johnson </w:t>
      </w:r>
      <w:r w:rsidRPr="004C5C87">
        <w:rPr>
          <w:rFonts w:ascii="Times New Roman" w:hAnsi="Times New Roman"/>
          <w:i/>
          <w:sz w:val="24"/>
          <w:szCs w:val="24"/>
        </w:rPr>
        <w:t>et al.</w:t>
      </w:r>
      <w:r w:rsidRPr="00252FEC">
        <w:rPr>
          <w:rFonts w:ascii="Times New Roman" w:hAnsi="Times New Roman"/>
          <w:sz w:val="24"/>
          <w:szCs w:val="24"/>
        </w:rPr>
        <w:t xml:space="preserve"> (1997), Kaewchumnong and Price (2008) and</w:t>
      </w:r>
      <w:r>
        <w:rPr>
          <w:rFonts w:ascii="Times New Roman" w:hAnsi="Times New Roman"/>
          <w:sz w:val="24"/>
          <w:szCs w:val="24"/>
        </w:rPr>
        <w:t xml:space="preserve"> </w:t>
      </w:r>
      <w:r w:rsidR="00F721DA" w:rsidRPr="00252FEC">
        <w:rPr>
          <w:rFonts w:ascii="Times New Roman" w:hAnsi="Times New Roman"/>
          <w:sz w:val="24"/>
          <w:szCs w:val="24"/>
        </w:rPr>
        <w:fldChar w:fldCharType="begin"/>
      </w:r>
      <w:r w:rsidRPr="00252FEC">
        <w:rPr>
          <w:rFonts w:ascii="Times New Roman" w:hAnsi="Times New Roman"/>
          <w:sz w:val="24"/>
          <w:szCs w:val="24"/>
        </w:rPr>
        <w:instrText xml:space="preserve"> ADDIN EN.CITE &lt;EndNote&gt;&lt;Cite&gt;&lt;Author&gt;Cissoko&lt;/Author&gt;&lt;Year&gt;2011&lt;/Year&gt;&lt;RecNum&gt;6009&lt;/RecNum&gt;&lt;record&gt;&lt;rec-number&gt;6009&lt;/rec-number&gt;&lt;foreign-keys&gt;&lt;key app="EN" db-id="pwdf0fet25zpfdet2zjxdwt3fd99r5xt0r9v"&gt;6009&lt;/key&gt;&lt;/foreign-keys&gt;&lt;ref-type name="Journal Article"&gt;17&lt;/ref-type&gt;&lt;contributors&gt;&lt;authors&gt;&lt;author&gt;Cissoko, M.&lt;/author&gt;&lt;author&gt;Boisnard, A.&lt;/author&gt;&lt;author&gt;Rodenburg, J.&lt;/author&gt;&lt;author&gt;Press, M.C.&lt;/author&gt;&lt;author&gt;Scholes, J. D.&lt;/author&gt;&lt;/authors&gt;&lt;/contributors&gt;&lt;titles&gt;&lt;title&gt;&lt;style face="normal" font="default" size="100%"&gt;The New Rice for Africa (NERICA) cultivars vary in their post-attachment resistance to the parasitic weed &lt;/style&gt;&lt;style face="italic" font="default" size="100%"&gt;Striga&lt;/style&gt;&lt;/title&gt;&lt;secondary-title&gt;New Phytologist&lt;/secondary-title&gt;&lt;/titles&gt;&lt;periodical&gt;&lt;full-title&gt;New Phytologist&lt;/full-title&gt;&lt;/periodical&gt;&lt;pages&gt;952-963&lt;/pages&gt;&lt;volume&gt;192&lt;/volume&gt;&lt;dates&gt;&lt;year&gt;2011&lt;/year&gt;&lt;/dates&gt;&lt;urls&gt;&lt;/urls&gt;&lt;/record&gt;&lt;/Cite&gt;&lt;/EndNote&gt;</w:instrText>
      </w:r>
      <w:r w:rsidR="00F721DA" w:rsidRPr="00252FEC">
        <w:rPr>
          <w:rFonts w:ascii="Times New Roman" w:hAnsi="Times New Roman"/>
          <w:sz w:val="24"/>
          <w:szCs w:val="24"/>
        </w:rPr>
        <w:fldChar w:fldCharType="separate"/>
      </w:r>
      <w:r w:rsidRPr="00252FEC">
        <w:rPr>
          <w:rFonts w:ascii="Times New Roman" w:hAnsi="Times New Roman"/>
          <w:sz w:val="24"/>
          <w:szCs w:val="24"/>
        </w:rPr>
        <w:t xml:space="preserve">Cissoko </w:t>
      </w:r>
      <w:r w:rsidRPr="004C5C87">
        <w:rPr>
          <w:rFonts w:ascii="Times New Roman" w:hAnsi="Times New Roman"/>
          <w:i/>
          <w:sz w:val="24"/>
          <w:szCs w:val="24"/>
        </w:rPr>
        <w:t>et al.</w:t>
      </w:r>
      <w:r>
        <w:rPr>
          <w:rFonts w:ascii="Times New Roman" w:hAnsi="Times New Roman"/>
          <w:i/>
          <w:sz w:val="24"/>
          <w:szCs w:val="24"/>
        </w:rPr>
        <w:t xml:space="preserve"> </w:t>
      </w:r>
      <w:r>
        <w:rPr>
          <w:rFonts w:ascii="Times New Roman" w:hAnsi="Times New Roman"/>
          <w:sz w:val="24"/>
          <w:szCs w:val="24"/>
        </w:rPr>
        <w:t>(</w:t>
      </w:r>
      <w:r w:rsidRPr="00252FEC">
        <w:rPr>
          <w:rFonts w:ascii="Times New Roman" w:hAnsi="Times New Roman"/>
          <w:sz w:val="24"/>
          <w:szCs w:val="24"/>
        </w:rPr>
        <w:t>2011</w:t>
      </w:r>
      <w:r>
        <w:rPr>
          <w:rFonts w:ascii="Times New Roman" w:hAnsi="Times New Roman"/>
          <w:sz w:val="24"/>
          <w:szCs w:val="24"/>
        </w:rPr>
        <w:t xml:space="preserve">) (see </w:t>
      </w:r>
      <w:r w:rsidRPr="00252FEC">
        <w:rPr>
          <w:rFonts w:ascii="Times New Roman" w:hAnsi="Times New Roman"/>
          <w:sz w:val="24"/>
          <w:szCs w:val="24"/>
        </w:rPr>
        <w:t>chapters 2 and 3)</w:t>
      </w:r>
      <w:r w:rsidR="00F721DA" w:rsidRPr="00252FEC">
        <w:rPr>
          <w:rFonts w:ascii="Times New Roman" w:hAnsi="Times New Roman"/>
          <w:sz w:val="24"/>
          <w:szCs w:val="24"/>
        </w:rPr>
        <w:fldChar w:fldCharType="end"/>
      </w:r>
      <w:r w:rsidRPr="00252FEC">
        <w:rPr>
          <w:rFonts w:ascii="Times New Roman" w:hAnsi="Times New Roman"/>
          <w:sz w:val="24"/>
          <w:szCs w:val="24"/>
        </w:rPr>
        <w:t xml:space="preserve">. In all of these studies the </w:t>
      </w:r>
      <w:r w:rsidRPr="00252FEC">
        <w:rPr>
          <w:rFonts w:ascii="Times New Roman" w:hAnsi="Times New Roman"/>
          <w:i/>
          <w:sz w:val="24"/>
          <w:szCs w:val="24"/>
        </w:rPr>
        <w:t>O. glaberrima</w:t>
      </w:r>
      <w:r w:rsidRPr="00252FEC">
        <w:rPr>
          <w:rFonts w:ascii="Times New Roman" w:hAnsi="Times New Roman"/>
          <w:sz w:val="24"/>
          <w:szCs w:val="24"/>
        </w:rPr>
        <w:t xml:space="preserve"> cultivar</w:t>
      </w:r>
      <w:r w:rsidRPr="004F0E4C">
        <w:rPr>
          <w:rFonts w:ascii="Times New Roman" w:hAnsi="Times New Roman"/>
          <w:color w:val="000000"/>
          <w:sz w:val="24"/>
          <w:szCs w:val="24"/>
        </w:rPr>
        <w:t xml:space="preserve"> </w:t>
      </w:r>
      <w:r w:rsidRPr="002B210D">
        <w:rPr>
          <w:rFonts w:ascii="Times New Roman" w:hAnsi="Times New Roman"/>
          <w:sz w:val="24"/>
          <w:szCs w:val="24"/>
        </w:rPr>
        <w:t xml:space="preserve">CG14 showed good resistance to </w:t>
      </w:r>
      <w:r w:rsidRPr="002B210D">
        <w:rPr>
          <w:rFonts w:ascii="Times New Roman" w:hAnsi="Times New Roman"/>
          <w:i/>
          <w:sz w:val="24"/>
          <w:szCs w:val="24"/>
        </w:rPr>
        <w:t>S. hermonthica</w:t>
      </w:r>
      <w:r w:rsidRPr="002B210D">
        <w:rPr>
          <w:rFonts w:ascii="Times New Roman" w:hAnsi="Times New Roman"/>
          <w:sz w:val="24"/>
          <w:szCs w:val="24"/>
        </w:rPr>
        <w:t xml:space="preserve"> </w:t>
      </w:r>
      <w:r>
        <w:rPr>
          <w:rFonts w:ascii="Times New Roman" w:hAnsi="Times New Roman"/>
          <w:sz w:val="24"/>
          <w:szCs w:val="24"/>
        </w:rPr>
        <w:t>ecotypes</w:t>
      </w:r>
      <w:r w:rsidR="00346B32">
        <w:rPr>
          <w:rFonts w:ascii="Times New Roman" w:hAnsi="Times New Roman"/>
          <w:sz w:val="24"/>
          <w:szCs w:val="24"/>
        </w:rPr>
        <w:t>.</w:t>
      </w:r>
    </w:p>
    <w:p w:rsidR="00591F98" w:rsidRDefault="00591F98" w:rsidP="00591F98">
      <w:pPr>
        <w:spacing w:before="120" w:after="0" w:line="360" w:lineRule="auto"/>
        <w:ind w:firstLine="360"/>
        <w:jc w:val="both"/>
        <w:rPr>
          <w:rFonts w:ascii="Times New Roman" w:hAnsi="Times New Roman"/>
          <w:sz w:val="24"/>
          <w:szCs w:val="24"/>
        </w:rPr>
      </w:pPr>
      <w:r w:rsidRPr="002B210D">
        <w:rPr>
          <w:rFonts w:ascii="Times New Roman" w:hAnsi="Times New Roman"/>
          <w:sz w:val="24"/>
          <w:szCs w:val="24"/>
        </w:rPr>
        <w:t xml:space="preserve">In order to understand the genetic basis of resistance in African rice germplasm to </w:t>
      </w:r>
      <w:r w:rsidRPr="008A7C6D">
        <w:rPr>
          <w:rFonts w:ascii="Times New Roman" w:hAnsi="Times New Roman"/>
          <w:i/>
          <w:sz w:val="24"/>
          <w:szCs w:val="24"/>
        </w:rPr>
        <w:t>Striga</w:t>
      </w:r>
      <w:r>
        <w:rPr>
          <w:rFonts w:ascii="Times New Roman" w:hAnsi="Times New Roman"/>
          <w:sz w:val="24"/>
          <w:szCs w:val="24"/>
        </w:rPr>
        <w:t xml:space="preserve"> species</w:t>
      </w:r>
      <w:r w:rsidRPr="002B210D">
        <w:rPr>
          <w:rFonts w:ascii="Times New Roman" w:hAnsi="Times New Roman"/>
          <w:sz w:val="24"/>
          <w:szCs w:val="24"/>
        </w:rPr>
        <w:t xml:space="preserve">, </w:t>
      </w:r>
      <w:r>
        <w:rPr>
          <w:rFonts w:ascii="Times New Roman" w:hAnsi="Times New Roman"/>
          <w:sz w:val="24"/>
          <w:szCs w:val="24"/>
        </w:rPr>
        <w:t xml:space="preserve">a mapping population derived from a cross between an </w:t>
      </w:r>
      <w:r w:rsidRPr="00A40542">
        <w:rPr>
          <w:rFonts w:ascii="Times New Roman" w:hAnsi="Times New Roman"/>
          <w:i/>
          <w:sz w:val="24"/>
          <w:szCs w:val="24"/>
        </w:rPr>
        <w:t>O. glaberrima</w:t>
      </w:r>
      <w:r>
        <w:rPr>
          <w:rFonts w:ascii="Times New Roman" w:hAnsi="Times New Roman"/>
          <w:sz w:val="24"/>
          <w:szCs w:val="24"/>
        </w:rPr>
        <w:t xml:space="preserve"> and </w:t>
      </w:r>
      <w:r w:rsidRPr="00A40542">
        <w:rPr>
          <w:rFonts w:ascii="Times New Roman" w:hAnsi="Times New Roman"/>
          <w:i/>
          <w:sz w:val="24"/>
          <w:szCs w:val="24"/>
        </w:rPr>
        <w:t>O. sativa</w:t>
      </w:r>
      <w:r>
        <w:rPr>
          <w:rFonts w:ascii="Times New Roman" w:hAnsi="Times New Roman"/>
          <w:sz w:val="24"/>
          <w:szCs w:val="24"/>
        </w:rPr>
        <w:t xml:space="preserve"> cultivar was used in order to identify QTL for resistance to </w:t>
      </w:r>
      <w:r w:rsidRPr="004C5C87">
        <w:rPr>
          <w:rFonts w:ascii="Times New Roman" w:hAnsi="Times New Roman"/>
          <w:i/>
          <w:sz w:val="24"/>
          <w:szCs w:val="24"/>
        </w:rPr>
        <w:t>Striga</w:t>
      </w:r>
      <w:r>
        <w:rPr>
          <w:rFonts w:ascii="Times New Roman" w:hAnsi="Times New Roman"/>
          <w:sz w:val="24"/>
          <w:szCs w:val="24"/>
        </w:rPr>
        <w:t>.</w:t>
      </w:r>
      <w:r w:rsidRPr="0021653C">
        <w:rPr>
          <w:rFonts w:ascii="Times New Roman" w:hAnsi="Times New Roman"/>
          <w:sz w:val="24"/>
          <w:szCs w:val="24"/>
          <w:lang w:val="en-US"/>
        </w:rPr>
        <w:t xml:space="preserve"> </w:t>
      </w:r>
      <w:r>
        <w:rPr>
          <w:rFonts w:ascii="Times New Roman" w:hAnsi="Times New Roman"/>
          <w:sz w:val="24"/>
          <w:szCs w:val="24"/>
          <w:lang w:val="en-US"/>
        </w:rPr>
        <w:t xml:space="preserve">Several populations of Chromosome Segment Substitution Lines (CSSLs), have or are being developed by Dr Mathias Lorieux and colleagues at the Rice Genetics and Genomics group at the International Center of Tropical Agriculture (CIAT, Cali, Columbia) and the Institut de Recherche pour le Developpement (IRD, Montpellier, France) through a Generation Challenge Program (GCP). This GCP aimed to develop rice genetic resources relevant to African Agriculture. </w:t>
      </w:r>
      <w:r>
        <w:rPr>
          <w:rFonts w:ascii="Times New Roman" w:hAnsi="Times New Roman"/>
          <w:sz w:val="24"/>
          <w:szCs w:val="24"/>
        </w:rPr>
        <w:t>CSSLs are defined</w:t>
      </w:r>
      <w:r w:rsidRPr="002B210D">
        <w:rPr>
          <w:rFonts w:ascii="Times New Roman" w:hAnsi="Times New Roman"/>
          <w:sz w:val="24"/>
          <w:szCs w:val="24"/>
        </w:rPr>
        <w:t xml:space="preserve"> as </w:t>
      </w:r>
      <w:r w:rsidRPr="002B210D">
        <w:rPr>
          <w:rFonts w:ascii="Times New Roman" w:hAnsi="Times New Roman"/>
          <w:sz w:val="24"/>
          <w:szCs w:val="24"/>
          <w:lang w:val="fr-FR"/>
        </w:rPr>
        <w:t>inb</w:t>
      </w:r>
      <w:r>
        <w:rPr>
          <w:rFonts w:ascii="Times New Roman" w:hAnsi="Times New Roman"/>
          <w:sz w:val="24"/>
          <w:szCs w:val="24"/>
          <w:lang w:val="fr-FR"/>
        </w:rPr>
        <w:t xml:space="preserve">red lines where each line carries a single or a few </w:t>
      </w:r>
      <w:r w:rsidRPr="002B210D">
        <w:rPr>
          <w:rFonts w:ascii="Times New Roman" w:hAnsi="Times New Roman"/>
          <w:sz w:val="24"/>
          <w:szCs w:val="24"/>
          <w:lang w:val="fr-FR"/>
        </w:rPr>
        <w:t>chromosom</w:t>
      </w:r>
      <w:r>
        <w:rPr>
          <w:rFonts w:ascii="Times New Roman" w:hAnsi="Times New Roman"/>
          <w:sz w:val="24"/>
          <w:szCs w:val="24"/>
          <w:lang w:val="fr-FR"/>
        </w:rPr>
        <w:t>al</w:t>
      </w:r>
      <w:r w:rsidRPr="002B210D">
        <w:rPr>
          <w:rFonts w:ascii="Times New Roman" w:hAnsi="Times New Roman"/>
          <w:sz w:val="24"/>
          <w:szCs w:val="24"/>
          <w:lang w:val="fr-FR"/>
        </w:rPr>
        <w:t xml:space="preserve"> segments of </w:t>
      </w:r>
      <w:r>
        <w:rPr>
          <w:rFonts w:ascii="Times New Roman" w:hAnsi="Times New Roman"/>
          <w:sz w:val="24"/>
          <w:szCs w:val="24"/>
          <w:lang w:val="fr-FR"/>
        </w:rPr>
        <w:t xml:space="preserve">a </w:t>
      </w:r>
      <w:r w:rsidRPr="002B210D">
        <w:rPr>
          <w:rFonts w:ascii="Times New Roman" w:hAnsi="Times New Roman"/>
          <w:sz w:val="24"/>
          <w:szCs w:val="24"/>
          <w:lang w:val="fr-FR"/>
        </w:rPr>
        <w:t xml:space="preserve">donor genome </w:t>
      </w:r>
      <w:r>
        <w:rPr>
          <w:rFonts w:ascii="Times New Roman" w:hAnsi="Times New Roman"/>
          <w:sz w:val="24"/>
          <w:szCs w:val="24"/>
          <w:lang w:val="fr-FR"/>
        </w:rPr>
        <w:t>within</w:t>
      </w:r>
      <w:r w:rsidRPr="002B210D">
        <w:rPr>
          <w:rFonts w:ascii="Times New Roman" w:hAnsi="Times New Roman"/>
          <w:sz w:val="24"/>
          <w:szCs w:val="24"/>
          <w:lang w:val="fr-FR"/>
        </w:rPr>
        <w:t xml:space="preserve"> a pure genetic background </w:t>
      </w:r>
      <w:r>
        <w:rPr>
          <w:rFonts w:ascii="Times New Roman" w:hAnsi="Times New Roman"/>
          <w:sz w:val="24"/>
          <w:szCs w:val="24"/>
          <w:lang w:val="fr-FR"/>
        </w:rPr>
        <w:t>of</w:t>
      </w:r>
      <w:r w:rsidRPr="002B210D">
        <w:rPr>
          <w:rFonts w:ascii="Times New Roman" w:hAnsi="Times New Roman"/>
          <w:sz w:val="24"/>
          <w:szCs w:val="24"/>
          <w:lang w:val="fr-FR"/>
        </w:rPr>
        <w:t xml:space="preserve"> the recurrent </w:t>
      </w:r>
      <w:r>
        <w:rPr>
          <w:rFonts w:ascii="Times New Roman" w:hAnsi="Times New Roman"/>
          <w:sz w:val="24"/>
          <w:szCs w:val="24"/>
          <w:lang w:val="fr-FR"/>
        </w:rPr>
        <w:t xml:space="preserve">(recipient) </w:t>
      </w:r>
      <w:r w:rsidRPr="002B210D">
        <w:rPr>
          <w:rFonts w:ascii="Times New Roman" w:hAnsi="Times New Roman"/>
          <w:sz w:val="24"/>
          <w:szCs w:val="24"/>
          <w:lang w:val="fr-FR"/>
        </w:rPr>
        <w:t>parent</w:t>
      </w:r>
      <w:r>
        <w:rPr>
          <w:rFonts w:ascii="Times New Roman" w:hAnsi="Times New Roman"/>
          <w:sz w:val="24"/>
          <w:szCs w:val="24"/>
          <w:lang w:val="fr-FR"/>
        </w:rPr>
        <w:t xml:space="preserve">. </w:t>
      </w:r>
      <w:r>
        <w:rPr>
          <w:rFonts w:ascii="Times New Roman" w:hAnsi="Times New Roman"/>
          <w:sz w:val="24"/>
          <w:szCs w:val="24"/>
        </w:rPr>
        <w:t xml:space="preserve">Good CSSL populations consist of introgression lines where the whole of the donor genome is represented in the background of an adapted cultivar (Ali </w:t>
      </w:r>
      <w:r w:rsidRPr="004C5C87">
        <w:rPr>
          <w:rFonts w:ascii="Times New Roman" w:hAnsi="Times New Roman"/>
          <w:i/>
          <w:sz w:val="24"/>
          <w:szCs w:val="24"/>
        </w:rPr>
        <w:t>et al.</w:t>
      </w:r>
      <w:r w:rsidR="00346B32">
        <w:rPr>
          <w:rFonts w:ascii="Times New Roman" w:hAnsi="Times New Roman"/>
          <w:sz w:val="24"/>
          <w:szCs w:val="24"/>
        </w:rPr>
        <w:t>, 2010).</w:t>
      </w:r>
    </w:p>
    <w:p w:rsidR="00591F98"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Three CSSL populations have been produced at CIAT by crossing three wild relative accessions, </w:t>
      </w:r>
      <w:r w:rsidRPr="00F41E2D">
        <w:rPr>
          <w:rFonts w:ascii="Times New Roman" w:hAnsi="Times New Roman"/>
          <w:i/>
          <w:sz w:val="24"/>
          <w:szCs w:val="24"/>
        </w:rPr>
        <w:t>O. barthii</w:t>
      </w:r>
      <w:r w:rsidRPr="00F41E2D">
        <w:rPr>
          <w:rFonts w:ascii="Times New Roman" w:hAnsi="Times New Roman"/>
          <w:sz w:val="24"/>
          <w:szCs w:val="24"/>
        </w:rPr>
        <w:t xml:space="preserve"> </w:t>
      </w:r>
      <w:r>
        <w:rPr>
          <w:rFonts w:ascii="Times New Roman" w:hAnsi="Times New Roman"/>
          <w:sz w:val="24"/>
          <w:szCs w:val="24"/>
        </w:rPr>
        <w:t xml:space="preserve">(cv. </w:t>
      </w:r>
      <w:r w:rsidRPr="00F41E2D">
        <w:rPr>
          <w:rFonts w:ascii="Times New Roman" w:hAnsi="Times New Roman"/>
          <w:sz w:val="24"/>
          <w:szCs w:val="24"/>
        </w:rPr>
        <w:t>IRGC101937</w:t>
      </w:r>
      <w:r>
        <w:rPr>
          <w:rFonts w:ascii="Times New Roman" w:hAnsi="Times New Roman"/>
          <w:sz w:val="24"/>
          <w:szCs w:val="24"/>
        </w:rPr>
        <w:t>),</w:t>
      </w:r>
      <w:r w:rsidRPr="00F41E2D">
        <w:rPr>
          <w:rFonts w:ascii="Times New Roman" w:hAnsi="Times New Roman"/>
          <w:sz w:val="24"/>
          <w:szCs w:val="24"/>
        </w:rPr>
        <w:t xml:space="preserve"> </w:t>
      </w:r>
      <w:r w:rsidRPr="00F41E2D">
        <w:rPr>
          <w:rFonts w:ascii="Times New Roman" w:hAnsi="Times New Roman"/>
          <w:i/>
          <w:sz w:val="24"/>
          <w:szCs w:val="24"/>
        </w:rPr>
        <w:t>O. rufipogon</w:t>
      </w:r>
      <w:r w:rsidRPr="00F41E2D">
        <w:rPr>
          <w:rFonts w:ascii="Times New Roman" w:hAnsi="Times New Roman"/>
          <w:sz w:val="24"/>
          <w:szCs w:val="24"/>
        </w:rPr>
        <w:t xml:space="preserve"> </w:t>
      </w:r>
      <w:r>
        <w:rPr>
          <w:rFonts w:ascii="Times New Roman" w:hAnsi="Times New Roman"/>
          <w:sz w:val="24"/>
          <w:szCs w:val="24"/>
        </w:rPr>
        <w:t xml:space="preserve">(cv. </w:t>
      </w:r>
      <w:r w:rsidRPr="00F41E2D">
        <w:rPr>
          <w:rFonts w:ascii="Times New Roman" w:hAnsi="Times New Roman"/>
          <w:sz w:val="24"/>
          <w:szCs w:val="24"/>
        </w:rPr>
        <w:t>IRGC105491</w:t>
      </w:r>
      <w:r>
        <w:rPr>
          <w:rFonts w:ascii="Times New Roman" w:hAnsi="Times New Roman"/>
          <w:sz w:val="24"/>
          <w:szCs w:val="24"/>
        </w:rPr>
        <w:t>)</w:t>
      </w:r>
      <w:r w:rsidRPr="00F41E2D">
        <w:rPr>
          <w:rFonts w:ascii="Times New Roman" w:hAnsi="Times New Roman"/>
          <w:sz w:val="24"/>
          <w:szCs w:val="24"/>
        </w:rPr>
        <w:t xml:space="preserve"> and </w:t>
      </w:r>
      <w:r w:rsidRPr="00F41E2D">
        <w:rPr>
          <w:rFonts w:ascii="Times New Roman" w:hAnsi="Times New Roman"/>
          <w:i/>
          <w:sz w:val="24"/>
          <w:szCs w:val="24"/>
        </w:rPr>
        <w:t>O. meridionalis</w:t>
      </w:r>
      <w:r w:rsidRPr="00F41E2D">
        <w:rPr>
          <w:rFonts w:ascii="Times New Roman" w:hAnsi="Times New Roman"/>
          <w:sz w:val="24"/>
          <w:szCs w:val="24"/>
        </w:rPr>
        <w:t xml:space="preserve"> </w:t>
      </w:r>
      <w:r>
        <w:rPr>
          <w:rFonts w:ascii="Times New Roman" w:hAnsi="Times New Roman"/>
          <w:sz w:val="24"/>
          <w:szCs w:val="24"/>
        </w:rPr>
        <w:t>(</w:t>
      </w:r>
      <w:r w:rsidRPr="00F41E2D">
        <w:rPr>
          <w:rFonts w:ascii="Times New Roman" w:hAnsi="Times New Roman"/>
          <w:sz w:val="24"/>
          <w:szCs w:val="24"/>
        </w:rPr>
        <w:t>OR44</w:t>
      </w:r>
      <w:r>
        <w:rPr>
          <w:rFonts w:ascii="Times New Roman" w:hAnsi="Times New Roman"/>
          <w:sz w:val="24"/>
          <w:szCs w:val="24"/>
        </w:rPr>
        <w:t xml:space="preserve">) with a tropical </w:t>
      </w:r>
      <w:r w:rsidRPr="00E05243">
        <w:rPr>
          <w:rFonts w:ascii="Times New Roman" w:hAnsi="Times New Roman"/>
          <w:i/>
          <w:sz w:val="24"/>
          <w:szCs w:val="24"/>
        </w:rPr>
        <w:t>O. sativa</w:t>
      </w:r>
      <w:r>
        <w:rPr>
          <w:rFonts w:ascii="Times New Roman" w:hAnsi="Times New Roman"/>
          <w:sz w:val="24"/>
          <w:szCs w:val="24"/>
        </w:rPr>
        <w:t xml:space="preserve"> subspecies japonica cultivar, Curinga.</w:t>
      </w:r>
      <w:r w:rsidR="00346B32">
        <w:rPr>
          <w:rFonts w:ascii="Times New Roman" w:hAnsi="Times New Roman"/>
          <w:sz w:val="24"/>
          <w:szCs w:val="24"/>
        </w:rPr>
        <w:t xml:space="preserve"> </w:t>
      </w:r>
      <w:r>
        <w:rPr>
          <w:rFonts w:ascii="Times New Roman" w:hAnsi="Times New Roman"/>
          <w:sz w:val="24"/>
          <w:szCs w:val="24"/>
        </w:rPr>
        <w:lastRenderedPageBreak/>
        <w:t xml:space="preserve">A further two CSSL populations have been produced by crossing the </w:t>
      </w:r>
      <w:r w:rsidRPr="004401AC">
        <w:rPr>
          <w:rFonts w:ascii="Times New Roman" w:hAnsi="Times New Roman"/>
          <w:i/>
          <w:sz w:val="24"/>
          <w:szCs w:val="24"/>
        </w:rPr>
        <w:t>O. glabe</w:t>
      </w:r>
      <w:r>
        <w:rPr>
          <w:rFonts w:ascii="Times New Roman" w:hAnsi="Times New Roman"/>
          <w:i/>
          <w:sz w:val="24"/>
          <w:szCs w:val="24"/>
        </w:rPr>
        <w:t>r</w:t>
      </w:r>
      <w:r w:rsidRPr="004401AC">
        <w:rPr>
          <w:rFonts w:ascii="Times New Roman" w:hAnsi="Times New Roman"/>
          <w:i/>
          <w:sz w:val="24"/>
          <w:szCs w:val="24"/>
        </w:rPr>
        <w:t>rima</w:t>
      </w:r>
      <w:r>
        <w:rPr>
          <w:rFonts w:ascii="Times New Roman" w:hAnsi="Times New Roman"/>
          <w:i/>
          <w:sz w:val="24"/>
          <w:szCs w:val="24"/>
        </w:rPr>
        <w:t xml:space="preserve"> </w:t>
      </w:r>
      <w:r>
        <w:rPr>
          <w:rFonts w:ascii="Times New Roman" w:hAnsi="Times New Roman"/>
          <w:sz w:val="24"/>
          <w:szCs w:val="24"/>
        </w:rPr>
        <w:t xml:space="preserve">cultivar TOG5681 with the tropical </w:t>
      </w:r>
      <w:r w:rsidRPr="00742A10">
        <w:rPr>
          <w:rFonts w:ascii="Times New Roman" w:hAnsi="Times New Roman"/>
          <w:i/>
          <w:sz w:val="24"/>
          <w:szCs w:val="24"/>
        </w:rPr>
        <w:t>O. sativa</w:t>
      </w:r>
      <w:r>
        <w:rPr>
          <w:rFonts w:ascii="Times New Roman" w:hAnsi="Times New Roman"/>
          <w:sz w:val="24"/>
          <w:szCs w:val="24"/>
        </w:rPr>
        <w:t xml:space="preserve"> (spp. </w:t>
      </w:r>
      <w:r w:rsidRPr="00AD7949">
        <w:rPr>
          <w:rFonts w:ascii="Times New Roman" w:hAnsi="Times New Roman"/>
          <w:sz w:val="24"/>
          <w:szCs w:val="24"/>
        </w:rPr>
        <w:t>indica</w:t>
      </w:r>
      <w:r>
        <w:rPr>
          <w:rFonts w:ascii="Times New Roman" w:hAnsi="Times New Roman"/>
          <w:sz w:val="24"/>
          <w:szCs w:val="24"/>
        </w:rPr>
        <w:t xml:space="preserve">) cultivar, IR64 (Bocco </w:t>
      </w:r>
      <w:r w:rsidRPr="004C5C87">
        <w:rPr>
          <w:rFonts w:ascii="Times New Roman" w:hAnsi="Times New Roman"/>
          <w:i/>
          <w:sz w:val="24"/>
          <w:szCs w:val="24"/>
        </w:rPr>
        <w:t>et</w:t>
      </w:r>
      <w:r>
        <w:rPr>
          <w:rFonts w:ascii="Times New Roman" w:hAnsi="Times New Roman"/>
          <w:sz w:val="24"/>
          <w:szCs w:val="24"/>
        </w:rPr>
        <w:t xml:space="preserve"> </w:t>
      </w:r>
      <w:r w:rsidRPr="004C5C87">
        <w:rPr>
          <w:rFonts w:ascii="Times New Roman" w:hAnsi="Times New Roman"/>
          <w:i/>
          <w:sz w:val="24"/>
          <w:szCs w:val="24"/>
        </w:rPr>
        <w:t>al.</w:t>
      </w:r>
      <w:r>
        <w:rPr>
          <w:rFonts w:ascii="Times New Roman" w:hAnsi="Times New Roman"/>
          <w:sz w:val="24"/>
          <w:szCs w:val="24"/>
        </w:rPr>
        <w:t>, 2012) and</w:t>
      </w:r>
      <w:r w:rsidRPr="00845C7B">
        <w:rPr>
          <w:rFonts w:ascii="Times New Roman" w:hAnsi="Times New Roman"/>
          <w:sz w:val="24"/>
          <w:szCs w:val="24"/>
        </w:rPr>
        <w:t xml:space="preserve"> </w:t>
      </w:r>
      <w:r>
        <w:rPr>
          <w:rFonts w:ascii="Times New Roman" w:hAnsi="Times New Roman"/>
          <w:sz w:val="24"/>
          <w:szCs w:val="24"/>
        </w:rPr>
        <w:t xml:space="preserve">the </w:t>
      </w:r>
      <w:r w:rsidRPr="004401AC">
        <w:rPr>
          <w:rFonts w:ascii="Times New Roman" w:hAnsi="Times New Roman"/>
          <w:i/>
          <w:sz w:val="24"/>
          <w:szCs w:val="24"/>
        </w:rPr>
        <w:t>O. glabe</w:t>
      </w:r>
      <w:r>
        <w:rPr>
          <w:rFonts w:ascii="Times New Roman" w:hAnsi="Times New Roman"/>
          <w:i/>
          <w:sz w:val="24"/>
          <w:szCs w:val="24"/>
        </w:rPr>
        <w:t>r</w:t>
      </w:r>
      <w:r w:rsidRPr="004401AC">
        <w:rPr>
          <w:rFonts w:ascii="Times New Roman" w:hAnsi="Times New Roman"/>
          <w:i/>
          <w:sz w:val="24"/>
          <w:szCs w:val="24"/>
        </w:rPr>
        <w:t>rima</w:t>
      </w:r>
      <w:r>
        <w:rPr>
          <w:rFonts w:ascii="Times New Roman" w:hAnsi="Times New Roman"/>
          <w:i/>
          <w:sz w:val="24"/>
          <w:szCs w:val="24"/>
        </w:rPr>
        <w:t xml:space="preserve"> </w:t>
      </w:r>
      <w:r>
        <w:rPr>
          <w:rFonts w:ascii="Times New Roman" w:hAnsi="Times New Roman"/>
          <w:sz w:val="24"/>
          <w:szCs w:val="24"/>
        </w:rPr>
        <w:t xml:space="preserve">cultivar MG12 with the tropical </w:t>
      </w:r>
      <w:r w:rsidRPr="00742A10">
        <w:rPr>
          <w:rFonts w:ascii="Times New Roman" w:hAnsi="Times New Roman"/>
          <w:i/>
          <w:sz w:val="24"/>
          <w:szCs w:val="24"/>
        </w:rPr>
        <w:t>O. sativa</w:t>
      </w:r>
      <w:r>
        <w:rPr>
          <w:rFonts w:ascii="Times New Roman" w:hAnsi="Times New Roman"/>
          <w:sz w:val="24"/>
          <w:szCs w:val="24"/>
        </w:rPr>
        <w:t xml:space="preserve"> (spp. </w:t>
      </w:r>
      <w:r w:rsidRPr="009E0E4F">
        <w:rPr>
          <w:rFonts w:ascii="Times New Roman" w:hAnsi="Times New Roman"/>
          <w:sz w:val="24"/>
          <w:szCs w:val="24"/>
        </w:rPr>
        <w:t>japonica</w:t>
      </w:r>
      <w:r>
        <w:rPr>
          <w:rFonts w:ascii="Times New Roman" w:hAnsi="Times New Roman"/>
          <w:sz w:val="24"/>
          <w:szCs w:val="24"/>
        </w:rPr>
        <w:t xml:space="preserve">) cultivar, Caiapo (Gutierrez </w:t>
      </w:r>
      <w:r w:rsidRPr="004C5C87">
        <w:rPr>
          <w:rFonts w:ascii="Times New Roman" w:hAnsi="Times New Roman"/>
          <w:i/>
          <w:sz w:val="24"/>
          <w:szCs w:val="24"/>
        </w:rPr>
        <w:t>et al.</w:t>
      </w:r>
      <w:r>
        <w:rPr>
          <w:rFonts w:ascii="Times New Roman" w:hAnsi="Times New Roman"/>
          <w:sz w:val="24"/>
          <w:szCs w:val="24"/>
        </w:rPr>
        <w:t xml:space="preserve">, 2010). An aim of this chapter was to screen the MG12 x Caiapo introgression lines for resistance to </w:t>
      </w:r>
      <w:r w:rsidRPr="00845C7B">
        <w:rPr>
          <w:rFonts w:ascii="Times New Roman" w:hAnsi="Times New Roman"/>
          <w:i/>
          <w:sz w:val="24"/>
          <w:szCs w:val="24"/>
        </w:rPr>
        <w:t>S. hermonthica</w:t>
      </w:r>
      <w:r>
        <w:rPr>
          <w:rFonts w:ascii="Times New Roman" w:hAnsi="Times New Roman"/>
          <w:sz w:val="24"/>
          <w:szCs w:val="24"/>
        </w:rPr>
        <w:t>.</w:t>
      </w:r>
    </w:p>
    <w:p w:rsidR="00591F98" w:rsidRPr="000004CF" w:rsidRDefault="00591F98" w:rsidP="00591F98">
      <w:pPr>
        <w:spacing w:before="120" w:after="0" w:line="360" w:lineRule="auto"/>
        <w:ind w:firstLine="360"/>
        <w:jc w:val="both"/>
        <w:rPr>
          <w:rFonts w:ascii="Times New Roman" w:hAnsi="Times New Roman"/>
          <w:sz w:val="24"/>
          <w:szCs w:val="24"/>
          <w:lang w:val="en-US"/>
        </w:rPr>
      </w:pPr>
      <w:r>
        <w:rPr>
          <w:rFonts w:ascii="Times New Roman" w:hAnsi="Times New Roman"/>
          <w:sz w:val="24"/>
          <w:szCs w:val="24"/>
        </w:rPr>
        <w:t xml:space="preserve">Many different </w:t>
      </w:r>
      <w:r>
        <w:rPr>
          <w:rFonts w:ascii="Times New Roman" w:hAnsi="Times New Roman"/>
          <w:sz w:val="24"/>
          <w:szCs w:val="24"/>
          <w:lang w:val="en-US"/>
        </w:rPr>
        <w:t>studies have shown the importance of CSSL populations for trait improvement. Because the introgression lines contain small segments of the donor genome</w:t>
      </w:r>
      <w:r w:rsidR="004F5FA6">
        <w:rPr>
          <w:rFonts w:ascii="Times New Roman" w:hAnsi="Times New Roman"/>
          <w:sz w:val="24"/>
          <w:szCs w:val="24"/>
          <w:lang w:val="en-US"/>
        </w:rPr>
        <w:t>,</w:t>
      </w:r>
      <w:r>
        <w:rPr>
          <w:rFonts w:ascii="Times New Roman" w:hAnsi="Times New Roman"/>
          <w:sz w:val="24"/>
          <w:szCs w:val="24"/>
          <w:lang w:val="en-US"/>
        </w:rPr>
        <w:t xml:space="preserve"> any differences in the trait of interest must be due to QTL and genes present in the introgressed segments. Thus both QTL/genes of minor and major effect can be </w:t>
      </w:r>
      <w:r w:rsidRPr="00252FEC">
        <w:rPr>
          <w:rFonts w:ascii="Times New Roman" w:hAnsi="Times New Roman"/>
          <w:sz w:val="24"/>
          <w:szCs w:val="24"/>
          <w:lang w:val="en-US"/>
        </w:rPr>
        <w:t>separated and iden</w:t>
      </w:r>
      <w:r>
        <w:rPr>
          <w:rFonts w:ascii="Times New Roman" w:hAnsi="Times New Roman"/>
          <w:sz w:val="24"/>
          <w:szCs w:val="24"/>
          <w:lang w:val="en-US"/>
        </w:rPr>
        <w:t xml:space="preserve">tified. </w:t>
      </w:r>
      <w:r w:rsidRPr="00252FEC">
        <w:rPr>
          <w:rFonts w:ascii="Times New Roman" w:hAnsi="Times New Roman"/>
          <w:sz w:val="24"/>
          <w:szCs w:val="24"/>
          <w:lang w:val="en-US"/>
        </w:rPr>
        <w:t xml:space="preserve">The lines that exhibit interesting phenotypes can then be used to generate </w:t>
      </w:r>
      <w:r>
        <w:rPr>
          <w:rFonts w:ascii="Times New Roman" w:hAnsi="Times New Roman"/>
          <w:sz w:val="24"/>
          <w:szCs w:val="24"/>
          <w:lang w:val="en-US"/>
        </w:rPr>
        <w:t>Near Isogenic Lines</w:t>
      </w:r>
      <w:r w:rsidRPr="00A81C67">
        <w:rPr>
          <w:rFonts w:ascii="Times New Roman" w:hAnsi="Times New Roman"/>
          <w:sz w:val="24"/>
          <w:szCs w:val="24"/>
          <w:lang w:val="en-US"/>
        </w:rPr>
        <w:t xml:space="preserve"> </w:t>
      </w:r>
      <w:r>
        <w:rPr>
          <w:rFonts w:ascii="Times New Roman" w:hAnsi="Times New Roman"/>
          <w:sz w:val="24"/>
          <w:szCs w:val="24"/>
          <w:lang w:val="en-US"/>
        </w:rPr>
        <w:t>(</w:t>
      </w:r>
      <w:r w:rsidRPr="00252FEC">
        <w:rPr>
          <w:rFonts w:ascii="Times New Roman" w:hAnsi="Times New Roman"/>
          <w:sz w:val="24"/>
          <w:szCs w:val="24"/>
          <w:lang w:val="en-US"/>
        </w:rPr>
        <w:t>NILs</w:t>
      </w:r>
      <w:r>
        <w:rPr>
          <w:rFonts w:ascii="Times New Roman" w:hAnsi="Times New Roman"/>
          <w:sz w:val="24"/>
          <w:szCs w:val="24"/>
          <w:lang w:val="en-US"/>
        </w:rPr>
        <w:t xml:space="preserve">) </w:t>
      </w:r>
      <w:r w:rsidRPr="00252FEC">
        <w:rPr>
          <w:rFonts w:ascii="Times New Roman" w:hAnsi="Times New Roman"/>
          <w:sz w:val="24"/>
          <w:szCs w:val="24"/>
          <w:lang w:val="en-US"/>
        </w:rPr>
        <w:t xml:space="preserve">for fine mapping and identification of the genes involved. </w:t>
      </w:r>
      <w:r w:rsidR="00F721DA" w:rsidRPr="00252FEC">
        <w:rPr>
          <w:rFonts w:ascii="Times New Roman" w:hAnsi="Times New Roman"/>
          <w:sz w:val="24"/>
          <w:szCs w:val="24"/>
        </w:rPr>
        <w:fldChar w:fldCharType="begin"/>
      </w:r>
      <w:r w:rsidRPr="00252FEC">
        <w:rPr>
          <w:rFonts w:ascii="Times New Roman" w:hAnsi="Times New Roman"/>
          <w:sz w:val="24"/>
          <w:szCs w:val="24"/>
        </w:rPr>
        <w:instrText xml:space="preserve"> ADDIN EN.CITE &lt;EndNote&gt;&lt;Cite&gt;&lt;Author&gt;Bocco&lt;/Author&gt;&lt;Year&gt;2012&lt;/Year&gt;&lt;RecNum&gt;6012&lt;/RecNum&gt;&lt;record&gt;&lt;rec-number&gt;6012&lt;/rec-number&gt;&lt;foreign-keys&gt;&lt;key app="EN" db-id="pwdf0fet25zpfdet2zjxdwt3fd99r5xt0r9v"&gt;6012&lt;/key&gt;&lt;/foreign-keys&gt;&lt;ref-type name="Journal Article"&gt;17&lt;/ref-type&gt;&lt;contributors&gt;&lt;authors&gt;&lt;author&gt;Bocco, R., M. Lorieux, P.A. Secka, K. Futakuchia, B. Manneh, H. Baimeyd, M.N. Ndjiondjop&lt;/author&gt;&lt;/authors&gt;&lt;/contributors&gt;&lt;titles&gt;&lt;title&gt;&lt;style face="normal" font="default" size="100%"&gt;Agro-morphological characterization of a population of introgression lines derived from crosses between IR 64 (&lt;/style&gt;&lt;style face="italic" font="default" size="100%"&gt;Oryza sativa&lt;/style&gt;&lt;style face="normal" font="default" size="100%"&gt; indica) and TOG 5681 (&lt;/style&gt;&lt;style face="italic" font="default" size="100%"&gt;Oryza&amp;#xD;glaberrima&lt;/style&gt;&lt;style face="normal" font="default" size="100%"&gt;) for drought tolerance&lt;/style&gt;&lt;/title&gt;&lt;secondary-title&gt;Plant Science&lt;/secondary-title&gt;&lt;/titles&gt;&lt;periodical&gt;&lt;full-title&gt;Plant Science&lt;/full-title&gt;&lt;/periodical&gt;&lt;pages&gt;65–76&lt;/pages&gt;&lt;volume&gt;183&lt;/volume&gt;&lt;keywords&gt;&lt;keyword&gt;Africa&lt;/keyword&gt;&lt;keyword&gt;Drought tolerance&lt;/keyword&gt;&lt;keyword&gt;Grain yield&lt;/keyword&gt;&lt;keyword&gt;Introgression lines&lt;/keyword&gt;&lt;keyword&gt;Oryza sativa L.&lt;/keyword&gt;&lt;keyword&gt;Oryza glaberrima Steud&lt;/keyword&gt;&lt;/keywords&gt;&lt;dates&gt;&lt;year&gt;2012&lt;/year&gt;&lt;/dates&gt;&lt;urls&gt;&lt;/urls&gt;&lt;electronic-resource-num&gt;10.1016/j.plantsci.2011.09.010&lt;/electronic-resource-num&gt;&lt;/record&gt;&lt;/Cite&gt;&lt;/EndNote&gt;</w:instrText>
      </w:r>
      <w:r w:rsidR="00F721DA" w:rsidRPr="00252FEC">
        <w:rPr>
          <w:rFonts w:ascii="Times New Roman" w:hAnsi="Times New Roman"/>
          <w:sz w:val="24"/>
          <w:szCs w:val="24"/>
        </w:rPr>
        <w:fldChar w:fldCharType="separate"/>
      </w:r>
      <w:r w:rsidRPr="00252FEC">
        <w:rPr>
          <w:rFonts w:ascii="Times New Roman" w:hAnsi="Times New Roman"/>
          <w:sz w:val="24"/>
          <w:szCs w:val="24"/>
        </w:rPr>
        <w:t xml:space="preserve">Bocco </w:t>
      </w:r>
      <w:r w:rsidRPr="00F879E0">
        <w:rPr>
          <w:rFonts w:ascii="Times New Roman" w:hAnsi="Times New Roman"/>
          <w:i/>
          <w:sz w:val="24"/>
          <w:szCs w:val="24"/>
        </w:rPr>
        <w:t>et al.</w:t>
      </w:r>
      <w:r>
        <w:rPr>
          <w:rFonts w:ascii="Times New Roman" w:hAnsi="Times New Roman"/>
          <w:sz w:val="24"/>
          <w:szCs w:val="24"/>
        </w:rPr>
        <w:t xml:space="preserve"> </w:t>
      </w:r>
      <w:r w:rsidRPr="00252FEC">
        <w:rPr>
          <w:rFonts w:ascii="Times New Roman" w:hAnsi="Times New Roman"/>
          <w:sz w:val="24"/>
          <w:szCs w:val="24"/>
        </w:rPr>
        <w:t>(2012)</w:t>
      </w:r>
      <w:r w:rsidR="00F721DA" w:rsidRPr="00252FEC">
        <w:rPr>
          <w:rFonts w:ascii="Times New Roman" w:hAnsi="Times New Roman"/>
          <w:sz w:val="24"/>
          <w:szCs w:val="24"/>
        </w:rPr>
        <w:fldChar w:fldCharType="end"/>
      </w:r>
      <w:r w:rsidRPr="00252FEC">
        <w:rPr>
          <w:rFonts w:ascii="Times New Roman" w:hAnsi="Times New Roman"/>
          <w:sz w:val="24"/>
          <w:szCs w:val="24"/>
        </w:rPr>
        <w:t xml:space="preserve"> evaluated the effects of drought on agro-morphological traits of 54 CSSLs derived from the cross between the high yielding </w:t>
      </w:r>
      <w:r w:rsidRPr="00252FEC">
        <w:rPr>
          <w:rFonts w:ascii="Times New Roman" w:hAnsi="Times New Roman"/>
          <w:i/>
          <w:sz w:val="24"/>
          <w:szCs w:val="24"/>
        </w:rPr>
        <w:t xml:space="preserve">O. sativa </w:t>
      </w:r>
      <w:r w:rsidRPr="00252FEC">
        <w:rPr>
          <w:rFonts w:ascii="Times New Roman" w:hAnsi="Times New Roman"/>
          <w:sz w:val="24"/>
          <w:szCs w:val="24"/>
        </w:rPr>
        <w:t>cultivar IR64 and the drought tole</w:t>
      </w:r>
      <w:r>
        <w:rPr>
          <w:rFonts w:ascii="Times New Roman" w:hAnsi="Times New Roman"/>
          <w:sz w:val="24"/>
          <w:szCs w:val="24"/>
        </w:rPr>
        <w:t xml:space="preserve">rant cultivar TOG5681. </w:t>
      </w:r>
      <w:r w:rsidRPr="00252FEC">
        <w:rPr>
          <w:rFonts w:ascii="Times New Roman" w:hAnsi="Times New Roman"/>
          <w:sz w:val="24"/>
          <w:szCs w:val="24"/>
        </w:rPr>
        <w:t>Th</w:t>
      </w:r>
      <w:r>
        <w:rPr>
          <w:rFonts w:ascii="Times New Roman" w:hAnsi="Times New Roman"/>
          <w:sz w:val="24"/>
          <w:szCs w:val="24"/>
        </w:rPr>
        <w:t>ese authors</w:t>
      </w:r>
      <w:r w:rsidRPr="00252FEC">
        <w:rPr>
          <w:rFonts w:ascii="Times New Roman" w:hAnsi="Times New Roman"/>
          <w:sz w:val="24"/>
          <w:szCs w:val="24"/>
        </w:rPr>
        <w:t xml:space="preserve"> identified some introgression lines (e.g SEN-Ll3-2 and MPL-15-3) that showed a much higher yield potential under drought conditions in the field than their parental cultivars. Additionally, using 64 CSSLs which carried </w:t>
      </w:r>
      <w:r w:rsidRPr="00252FEC">
        <w:rPr>
          <w:rFonts w:ascii="Times New Roman" w:hAnsi="Times New Roman"/>
          <w:i/>
          <w:sz w:val="24"/>
          <w:szCs w:val="24"/>
        </w:rPr>
        <w:t>O. glaberrima</w:t>
      </w:r>
      <w:r w:rsidRPr="00252FEC">
        <w:rPr>
          <w:rFonts w:ascii="Times New Roman" w:hAnsi="Times New Roman"/>
          <w:sz w:val="24"/>
          <w:szCs w:val="24"/>
        </w:rPr>
        <w:t xml:space="preserve"> MG12 chromosomal segments in the genetic background of the </w:t>
      </w:r>
      <w:r w:rsidRPr="00252FEC">
        <w:rPr>
          <w:rFonts w:ascii="Times New Roman" w:hAnsi="Times New Roman"/>
          <w:i/>
          <w:sz w:val="24"/>
          <w:szCs w:val="24"/>
        </w:rPr>
        <w:t>O. sativa</w:t>
      </w:r>
      <w:r w:rsidRPr="00252FEC">
        <w:rPr>
          <w:rFonts w:ascii="Times New Roman" w:hAnsi="Times New Roman"/>
          <w:sz w:val="24"/>
          <w:szCs w:val="24"/>
        </w:rPr>
        <w:t xml:space="preserve"> cultivar Caiapo, </w:t>
      </w:r>
      <w:r w:rsidR="00F721DA" w:rsidRPr="00252FEC">
        <w:rPr>
          <w:rFonts w:ascii="Times New Roman" w:hAnsi="Times New Roman"/>
          <w:sz w:val="24"/>
          <w:szCs w:val="24"/>
        </w:rPr>
        <w:fldChar w:fldCharType="begin"/>
      </w:r>
      <w:r w:rsidRPr="00252FEC">
        <w:rPr>
          <w:rFonts w:ascii="Times New Roman" w:hAnsi="Times New Roman"/>
          <w:sz w:val="24"/>
          <w:szCs w:val="24"/>
        </w:rPr>
        <w:instrText xml:space="preserve"> ADDIN EN.CITE &lt;EndNote&gt;&lt;Cite&gt;&lt;Author&gt;Gutiérrez&lt;/Author&gt;&lt;Year&gt;2010&lt;/Year&gt;&lt;RecNum&gt;6016&lt;/RecNum&gt;&lt;record&gt;&lt;rec-number&gt;6016&lt;/rec-number&gt;&lt;foreign-keys&gt;&lt;key app="EN" db-id="pwdf0fet25zpfdet2zjxdwt3fd99r5xt0r9v"&gt;6016&lt;/key&gt;&lt;/foreign-keys&gt;&lt;ref-type name="Journal Article"&gt;17&lt;/ref-type&gt;&lt;contributors&gt;&lt;authors&gt;&lt;author&gt;Gutiérrez, A.G.,  Silvio James Carabalí, Olga Ximena Giraldo, César Pompilio Martínez, Fernando Correa, Gustavo Prado, Joe Tohme and Mathias Lorieux&lt;/author&gt;&lt;/authors&gt;&lt;/contributors&gt;&lt;titles&gt;&lt;title&gt;&lt;style face="normal" font="default" size="100%"&gt;Identification of a Rice stripe necrosis virus resistance locus and yield component QTLs using &lt;/style&gt;&lt;style face="italic" font="default" size="100%"&gt;Oryza sativa&lt;/style&gt;&lt;style face="normal" font="default" size="100%"&gt; × &lt;/style&gt;&lt;style face="italic" font="default" size="100%"&gt;O. glaberrima&lt;/style&gt;&lt;style face="normal" font="default" size="100%"&gt; introgression lines&lt;/style&gt;&lt;/title&gt;&lt;secondary-title&gt;Plant Biology&lt;/secondary-title&gt;&lt;/titles&gt;&lt;periodical&gt;&lt;full-title&gt;Plant Biology&lt;/full-title&gt;&lt;/periodical&gt;&lt;pages&gt;1-11&lt;/pages&gt;&lt;volume&gt;10&lt;/volume&gt;&lt;number&gt;6&lt;/number&gt;&lt;dates&gt;&lt;year&gt;2010&lt;/year&gt;&lt;/dates&gt;&lt;urls&gt;&lt;/urls&gt;&lt;/record&gt;&lt;/Cite&gt;&lt;/EndNote&gt;</w:instrText>
      </w:r>
      <w:r w:rsidR="00F721DA" w:rsidRPr="00252FEC">
        <w:rPr>
          <w:rFonts w:ascii="Times New Roman" w:hAnsi="Times New Roman"/>
          <w:sz w:val="24"/>
          <w:szCs w:val="24"/>
        </w:rPr>
        <w:fldChar w:fldCharType="separate"/>
      </w:r>
      <w:r w:rsidRPr="00252FEC">
        <w:rPr>
          <w:rFonts w:ascii="Times New Roman" w:hAnsi="Times New Roman"/>
          <w:sz w:val="24"/>
          <w:szCs w:val="24"/>
        </w:rPr>
        <w:t xml:space="preserve">Gutiérrez </w:t>
      </w:r>
      <w:r w:rsidRPr="00F879E0">
        <w:rPr>
          <w:rFonts w:ascii="Times New Roman" w:hAnsi="Times New Roman"/>
          <w:i/>
          <w:sz w:val="24"/>
          <w:szCs w:val="24"/>
        </w:rPr>
        <w:t>et al.</w:t>
      </w:r>
      <w:r w:rsidRPr="00252FEC">
        <w:rPr>
          <w:rFonts w:ascii="Times New Roman" w:hAnsi="Times New Roman"/>
          <w:sz w:val="24"/>
          <w:szCs w:val="24"/>
        </w:rPr>
        <w:t xml:space="preserve"> (2010)</w:t>
      </w:r>
      <w:r w:rsidR="00F721DA" w:rsidRPr="00252FEC">
        <w:rPr>
          <w:rFonts w:ascii="Times New Roman" w:hAnsi="Times New Roman"/>
          <w:sz w:val="24"/>
          <w:szCs w:val="24"/>
        </w:rPr>
        <w:fldChar w:fldCharType="end"/>
      </w:r>
      <w:r w:rsidRPr="00252FEC">
        <w:rPr>
          <w:rFonts w:ascii="Times New Roman" w:hAnsi="Times New Roman"/>
          <w:sz w:val="24"/>
          <w:szCs w:val="24"/>
        </w:rPr>
        <w:t xml:space="preserve"> identified fourteen QTL for important agronomic traits such as plant height, tiller number per plant, grain yield and a highly significant resistance QTL to the </w:t>
      </w:r>
      <w:r w:rsidRPr="00252FEC">
        <w:rPr>
          <w:rFonts w:ascii="Times New Roman" w:hAnsi="Times New Roman"/>
          <w:i/>
          <w:sz w:val="24"/>
          <w:szCs w:val="24"/>
        </w:rPr>
        <w:t>rice stripe necrosis virus</w:t>
      </w:r>
      <w:r w:rsidRPr="00252FEC">
        <w:rPr>
          <w:rFonts w:ascii="Times New Roman" w:hAnsi="Times New Roman"/>
          <w:sz w:val="24"/>
          <w:szCs w:val="24"/>
        </w:rPr>
        <w:t xml:space="preserve"> (RSNV). Other CSSL populations derived from crosses between cultivated and wild rice species have also demonstrated their usefulness for the identification of QTL and genes for many important traits such as seed </w:t>
      </w:r>
      <w:r w:rsidRPr="00DE513C">
        <w:rPr>
          <w:rFonts w:ascii="Times New Roman" w:hAnsi="Times New Roman"/>
          <w:sz w:val="24"/>
          <w:szCs w:val="24"/>
        </w:rPr>
        <w:t xml:space="preserve">shattering (Sanchez </w:t>
      </w:r>
      <w:r w:rsidRPr="00DE513C">
        <w:rPr>
          <w:rFonts w:ascii="Times New Roman" w:hAnsi="Times New Roman"/>
          <w:i/>
          <w:sz w:val="24"/>
          <w:szCs w:val="24"/>
        </w:rPr>
        <w:t>et al.</w:t>
      </w:r>
      <w:r w:rsidRPr="00DE513C">
        <w:rPr>
          <w:rFonts w:ascii="Times New Roman" w:hAnsi="Times New Roman"/>
          <w:sz w:val="24"/>
          <w:szCs w:val="24"/>
        </w:rPr>
        <w:t>, 2001)</w:t>
      </w:r>
      <w:r w:rsidRPr="00F879E0">
        <w:rPr>
          <w:rFonts w:ascii="Times New Roman" w:hAnsi="Times New Roman"/>
          <w:color w:val="FF0000"/>
          <w:sz w:val="24"/>
          <w:szCs w:val="24"/>
        </w:rPr>
        <w:t xml:space="preserve"> </w:t>
      </w:r>
      <w:r w:rsidRPr="00252FEC">
        <w:rPr>
          <w:rFonts w:ascii="Times New Roman" w:hAnsi="Times New Roman"/>
          <w:sz w:val="24"/>
          <w:szCs w:val="24"/>
        </w:rPr>
        <w:t xml:space="preserve">and resistance to leaf hoppers </w:t>
      </w:r>
      <w:r w:rsidRPr="00DE513C">
        <w:rPr>
          <w:rFonts w:ascii="Times New Roman" w:hAnsi="Times New Roman"/>
          <w:sz w:val="24"/>
          <w:szCs w:val="24"/>
        </w:rPr>
        <w:t xml:space="preserve">(Fujita </w:t>
      </w:r>
      <w:r w:rsidRPr="00DE513C">
        <w:rPr>
          <w:rFonts w:ascii="Times New Roman" w:hAnsi="Times New Roman"/>
          <w:i/>
          <w:sz w:val="24"/>
          <w:szCs w:val="24"/>
        </w:rPr>
        <w:t>et al.</w:t>
      </w:r>
      <w:r w:rsidRPr="00DE513C">
        <w:rPr>
          <w:rFonts w:ascii="Times New Roman" w:hAnsi="Times New Roman"/>
          <w:sz w:val="24"/>
          <w:szCs w:val="24"/>
        </w:rPr>
        <w:t>, 2004;</w:t>
      </w:r>
      <w:r w:rsidRPr="001D33F3">
        <w:rPr>
          <w:rFonts w:ascii="Times New Roman" w:hAnsi="Times New Roman"/>
          <w:color w:val="FF0000"/>
          <w:sz w:val="24"/>
          <w:szCs w:val="24"/>
        </w:rPr>
        <w:t xml:space="preserve"> </w:t>
      </w:r>
      <w:r w:rsidRPr="00AB0B4B">
        <w:rPr>
          <w:rFonts w:ascii="Times New Roman" w:hAnsi="Times New Roman"/>
          <w:sz w:val="24"/>
          <w:szCs w:val="24"/>
        </w:rPr>
        <w:t xml:space="preserve">Deen </w:t>
      </w:r>
      <w:r w:rsidRPr="00AB0B4B">
        <w:rPr>
          <w:rFonts w:ascii="Times New Roman" w:hAnsi="Times New Roman"/>
          <w:i/>
          <w:sz w:val="24"/>
          <w:szCs w:val="24"/>
        </w:rPr>
        <w:t>et al.</w:t>
      </w:r>
      <w:r w:rsidRPr="00AB0B4B">
        <w:rPr>
          <w:rFonts w:ascii="Times New Roman" w:hAnsi="Times New Roman"/>
          <w:sz w:val="24"/>
          <w:szCs w:val="24"/>
        </w:rPr>
        <w:t>, 2010).</w:t>
      </w:r>
      <w:r w:rsidRPr="00252FEC">
        <w:rPr>
          <w:rFonts w:ascii="Times New Roman" w:hAnsi="Times New Roman"/>
          <w:sz w:val="24"/>
          <w:szCs w:val="24"/>
        </w:rPr>
        <w:t xml:space="preserve"> The identification of ‘novel’ QTL in wild relatives is very valuable for breeding and crop improvement as wild relatives are often excellent sources of genes that have been lost from elite cultivars during breeding (Ali </w:t>
      </w:r>
      <w:r w:rsidRPr="004C5C87">
        <w:rPr>
          <w:rFonts w:ascii="Times New Roman" w:hAnsi="Times New Roman"/>
          <w:i/>
          <w:sz w:val="24"/>
          <w:szCs w:val="24"/>
        </w:rPr>
        <w:t>et al.</w:t>
      </w:r>
      <w:r w:rsidRPr="00252FEC">
        <w:rPr>
          <w:rFonts w:ascii="Times New Roman" w:hAnsi="Times New Roman"/>
          <w:sz w:val="24"/>
          <w:szCs w:val="24"/>
        </w:rPr>
        <w:t>, 2010).</w:t>
      </w:r>
    </w:p>
    <w:p w:rsidR="00591F98" w:rsidRDefault="00591F98" w:rsidP="00591F98">
      <w:pPr>
        <w:autoSpaceDE w:val="0"/>
        <w:autoSpaceDN w:val="0"/>
        <w:adjustRightInd w:val="0"/>
        <w:spacing w:before="120" w:after="0" w:line="360" w:lineRule="auto"/>
        <w:ind w:firstLine="360"/>
        <w:jc w:val="both"/>
        <w:rPr>
          <w:rFonts w:ascii="Times New Roman" w:hAnsi="Times New Roman"/>
          <w:sz w:val="24"/>
          <w:szCs w:val="24"/>
        </w:rPr>
      </w:pPr>
      <w:r>
        <w:rPr>
          <w:rFonts w:ascii="Times New Roman" w:hAnsi="Times New Roman"/>
          <w:sz w:val="24"/>
          <w:szCs w:val="24"/>
        </w:rPr>
        <w:t>The aims of this chapter are to:</w:t>
      </w:r>
    </w:p>
    <w:p w:rsidR="00591F98" w:rsidRPr="000004CF" w:rsidRDefault="00591F98" w:rsidP="00BD3CE4">
      <w:pPr>
        <w:numPr>
          <w:ilvl w:val="0"/>
          <w:numId w:val="20"/>
        </w:numPr>
        <w:autoSpaceDE w:val="0"/>
        <w:autoSpaceDN w:val="0"/>
        <w:adjustRightInd w:val="0"/>
        <w:spacing w:before="120" w:after="0" w:line="360" w:lineRule="auto"/>
        <w:contextualSpacing/>
        <w:jc w:val="both"/>
        <w:rPr>
          <w:rFonts w:ascii="Times New Roman" w:hAnsi="Times New Roman"/>
          <w:sz w:val="24"/>
          <w:szCs w:val="24"/>
        </w:rPr>
      </w:pPr>
      <w:r w:rsidRPr="000004CF">
        <w:rPr>
          <w:rFonts w:ascii="Times New Roman" w:hAnsi="Times New Roman"/>
          <w:sz w:val="24"/>
          <w:szCs w:val="24"/>
        </w:rPr>
        <w:t xml:space="preserve">Evaluate the parental cultivars of several CSSL populations for resistance to </w:t>
      </w:r>
      <w:r w:rsidRPr="000004CF">
        <w:rPr>
          <w:rFonts w:ascii="Times New Roman" w:hAnsi="Times New Roman"/>
          <w:i/>
          <w:sz w:val="24"/>
          <w:szCs w:val="24"/>
        </w:rPr>
        <w:t>S. hermonthica</w:t>
      </w:r>
      <w:r w:rsidRPr="000004CF">
        <w:rPr>
          <w:rFonts w:ascii="Times New Roman" w:hAnsi="Times New Roman"/>
          <w:sz w:val="24"/>
          <w:szCs w:val="24"/>
        </w:rPr>
        <w:t xml:space="preserve"> to determine their potential for identification of QTL for resistance.</w:t>
      </w:r>
    </w:p>
    <w:p w:rsidR="00591F98" w:rsidRPr="00501740" w:rsidRDefault="00591F98" w:rsidP="00BD3CE4">
      <w:pPr>
        <w:numPr>
          <w:ilvl w:val="0"/>
          <w:numId w:val="20"/>
        </w:numPr>
        <w:autoSpaceDE w:val="0"/>
        <w:autoSpaceDN w:val="0"/>
        <w:adjustRightInd w:val="0"/>
        <w:spacing w:before="120" w:after="0" w:line="360" w:lineRule="auto"/>
        <w:contextualSpacing/>
        <w:jc w:val="both"/>
        <w:rPr>
          <w:rFonts w:ascii="Times New Roman" w:hAnsi="Times New Roman"/>
          <w:sz w:val="24"/>
          <w:szCs w:val="24"/>
        </w:rPr>
      </w:pPr>
      <w:r w:rsidRPr="000004CF">
        <w:rPr>
          <w:rFonts w:ascii="Times New Roman" w:hAnsi="Times New Roman"/>
          <w:sz w:val="24"/>
          <w:szCs w:val="24"/>
        </w:rPr>
        <w:t xml:space="preserve">Determine the effect of </w:t>
      </w:r>
      <w:r w:rsidRPr="004C5C87">
        <w:rPr>
          <w:rFonts w:ascii="Times New Roman" w:hAnsi="Times New Roman"/>
          <w:i/>
          <w:sz w:val="24"/>
          <w:szCs w:val="24"/>
        </w:rPr>
        <w:t>S. hermonthica</w:t>
      </w:r>
      <w:r w:rsidRPr="000004CF">
        <w:rPr>
          <w:rFonts w:ascii="Times New Roman" w:hAnsi="Times New Roman"/>
          <w:sz w:val="24"/>
          <w:szCs w:val="24"/>
        </w:rPr>
        <w:t xml:space="preserve"> on the growth and biomass partitioning of the cultivars.</w:t>
      </w:r>
    </w:p>
    <w:p w:rsidR="00591F98" w:rsidRDefault="00591F98" w:rsidP="00BD3CE4">
      <w:pPr>
        <w:numPr>
          <w:ilvl w:val="0"/>
          <w:numId w:val="20"/>
        </w:numPr>
        <w:autoSpaceDE w:val="0"/>
        <w:autoSpaceDN w:val="0"/>
        <w:adjustRightInd w:val="0"/>
        <w:spacing w:before="120" w:after="0" w:line="360" w:lineRule="auto"/>
        <w:contextualSpacing/>
        <w:jc w:val="both"/>
        <w:rPr>
          <w:rFonts w:ascii="Times New Roman" w:hAnsi="Times New Roman"/>
          <w:iCs/>
          <w:sz w:val="24"/>
          <w:szCs w:val="24"/>
        </w:rPr>
      </w:pPr>
      <w:r w:rsidRPr="000004CF">
        <w:rPr>
          <w:rFonts w:ascii="Times New Roman" w:hAnsi="Times New Roman"/>
          <w:sz w:val="24"/>
          <w:szCs w:val="24"/>
        </w:rPr>
        <w:lastRenderedPageBreak/>
        <w:t>I</w:t>
      </w:r>
      <w:r w:rsidRPr="000004CF">
        <w:rPr>
          <w:rFonts w:ascii="Times New Roman" w:hAnsi="Times New Roman"/>
          <w:iCs/>
          <w:sz w:val="24"/>
          <w:szCs w:val="24"/>
        </w:rPr>
        <w:t xml:space="preserve">dentify QTL underlying resistance to </w:t>
      </w:r>
      <w:r w:rsidRPr="004C5C87">
        <w:rPr>
          <w:rFonts w:ascii="Times New Roman" w:hAnsi="Times New Roman"/>
          <w:i/>
          <w:sz w:val="24"/>
          <w:szCs w:val="24"/>
        </w:rPr>
        <w:t>S. hermonthica</w:t>
      </w:r>
      <w:r w:rsidRPr="000004CF">
        <w:rPr>
          <w:rFonts w:ascii="Times New Roman" w:hAnsi="Times New Roman"/>
          <w:sz w:val="24"/>
          <w:szCs w:val="24"/>
        </w:rPr>
        <w:t xml:space="preserve"> </w:t>
      </w:r>
      <w:r>
        <w:rPr>
          <w:rFonts w:ascii="Times New Roman" w:hAnsi="Times New Roman"/>
          <w:iCs/>
          <w:sz w:val="24"/>
          <w:szCs w:val="24"/>
        </w:rPr>
        <w:t>(Sh-Kibos</w:t>
      </w:r>
      <w:r w:rsidRPr="000004CF">
        <w:rPr>
          <w:rFonts w:ascii="Times New Roman" w:hAnsi="Times New Roman"/>
          <w:iCs/>
          <w:sz w:val="24"/>
          <w:szCs w:val="24"/>
        </w:rPr>
        <w:t xml:space="preserve"> 1997) in a CSSL population derived from a cross between the </w:t>
      </w:r>
      <w:r w:rsidRPr="000004CF">
        <w:rPr>
          <w:rFonts w:ascii="Times New Roman" w:hAnsi="Times New Roman"/>
          <w:i/>
          <w:iCs/>
          <w:sz w:val="24"/>
          <w:szCs w:val="24"/>
        </w:rPr>
        <w:t>O. glaberrima</w:t>
      </w:r>
      <w:r w:rsidRPr="000004CF">
        <w:rPr>
          <w:rFonts w:ascii="Times New Roman" w:hAnsi="Times New Roman"/>
          <w:iCs/>
          <w:sz w:val="24"/>
          <w:szCs w:val="24"/>
        </w:rPr>
        <w:t xml:space="preserve"> cultivar MG12 and the tropical </w:t>
      </w:r>
      <w:r w:rsidRPr="000004CF">
        <w:rPr>
          <w:rFonts w:ascii="Times New Roman" w:hAnsi="Times New Roman"/>
          <w:i/>
          <w:iCs/>
          <w:sz w:val="24"/>
          <w:szCs w:val="24"/>
        </w:rPr>
        <w:t>O. sativa</w:t>
      </w:r>
      <w:r>
        <w:rPr>
          <w:rFonts w:ascii="Times New Roman" w:hAnsi="Times New Roman"/>
          <w:iCs/>
          <w:sz w:val="24"/>
          <w:szCs w:val="24"/>
        </w:rPr>
        <w:t xml:space="preserve"> </w:t>
      </w:r>
      <w:r w:rsidRPr="000004CF">
        <w:rPr>
          <w:rFonts w:ascii="Times New Roman" w:hAnsi="Times New Roman"/>
          <w:iCs/>
          <w:sz w:val="24"/>
          <w:szCs w:val="24"/>
        </w:rPr>
        <w:t xml:space="preserve">spp. </w:t>
      </w:r>
      <w:r w:rsidRPr="00B96258">
        <w:rPr>
          <w:rFonts w:ascii="Times New Roman" w:hAnsi="Times New Roman"/>
          <w:iCs/>
          <w:sz w:val="24"/>
          <w:szCs w:val="24"/>
        </w:rPr>
        <w:t>japonica</w:t>
      </w:r>
      <w:r w:rsidRPr="000004CF">
        <w:rPr>
          <w:rFonts w:ascii="Times New Roman" w:hAnsi="Times New Roman"/>
          <w:iCs/>
          <w:sz w:val="24"/>
          <w:szCs w:val="24"/>
        </w:rPr>
        <w:t xml:space="preserve"> cultivar Caiapo.</w:t>
      </w:r>
    </w:p>
    <w:p w:rsidR="00591F98" w:rsidRPr="00C25415" w:rsidRDefault="00591F98" w:rsidP="00BD3CE4">
      <w:pPr>
        <w:numPr>
          <w:ilvl w:val="0"/>
          <w:numId w:val="20"/>
        </w:numPr>
        <w:autoSpaceDE w:val="0"/>
        <w:autoSpaceDN w:val="0"/>
        <w:adjustRightInd w:val="0"/>
        <w:spacing w:before="120" w:after="0" w:line="360" w:lineRule="auto"/>
        <w:contextualSpacing/>
        <w:jc w:val="both"/>
        <w:rPr>
          <w:rFonts w:ascii="Times New Roman" w:hAnsi="Times New Roman"/>
          <w:iCs/>
          <w:sz w:val="24"/>
          <w:szCs w:val="24"/>
        </w:rPr>
      </w:pPr>
      <w:r>
        <w:rPr>
          <w:rFonts w:ascii="Times New Roman" w:hAnsi="Times New Roman"/>
          <w:iCs/>
          <w:sz w:val="24"/>
          <w:szCs w:val="24"/>
        </w:rPr>
        <w:t xml:space="preserve">Determine </w:t>
      </w:r>
      <w:r w:rsidRPr="00C25415">
        <w:rPr>
          <w:rFonts w:ascii="Times New Roman" w:hAnsi="Times New Roman"/>
          <w:iCs/>
          <w:sz w:val="24"/>
          <w:szCs w:val="24"/>
        </w:rPr>
        <w:t xml:space="preserve">whether introgression lines with high levels of resistance to </w:t>
      </w:r>
      <w:r w:rsidRPr="00C25415">
        <w:rPr>
          <w:rFonts w:ascii="Times New Roman" w:hAnsi="Times New Roman"/>
          <w:i/>
          <w:iCs/>
          <w:sz w:val="24"/>
          <w:szCs w:val="24"/>
        </w:rPr>
        <w:t>S. hermonthica</w:t>
      </w:r>
      <w:r w:rsidRPr="00C25415">
        <w:rPr>
          <w:rFonts w:ascii="Times New Roman" w:hAnsi="Times New Roman"/>
          <w:iCs/>
          <w:sz w:val="24"/>
          <w:szCs w:val="24"/>
        </w:rPr>
        <w:t xml:space="preserve"> (Sh-Kibos) also exhibit broad spectrum resistance against other ecotypes of </w:t>
      </w:r>
      <w:r w:rsidRPr="00C25415">
        <w:rPr>
          <w:rFonts w:ascii="Times New Roman" w:hAnsi="Times New Roman"/>
          <w:i/>
          <w:iCs/>
          <w:sz w:val="24"/>
          <w:szCs w:val="24"/>
        </w:rPr>
        <w:t>S. hermonthica</w:t>
      </w:r>
      <w:r w:rsidRPr="00C25415">
        <w:rPr>
          <w:rFonts w:ascii="Times New Roman" w:hAnsi="Times New Roman"/>
          <w:iCs/>
          <w:sz w:val="24"/>
          <w:szCs w:val="24"/>
        </w:rPr>
        <w:t xml:space="preserve"> and </w:t>
      </w:r>
      <w:r w:rsidRPr="00C25415">
        <w:rPr>
          <w:rFonts w:ascii="Times New Roman" w:hAnsi="Times New Roman"/>
          <w:i/>
          <w:iCs/>
          <w:sz w:val="24"/>
          <w:szCs w:val="24"/>
        </w:rPr>
        <w:t>S. asiatica.</w:t>
      </w:r>
    </w:p>
    <w:p w:rsidR="00591F98" w:rsidRPr="000004CF" w:rsidRDefault="00591F98" w:rsidP="00BD3CE4">
      <w:pPr>
        <w:numPr>
          <w:ilvl w:val="0"/>
          <w:numId w:val="20"/>
        </w:numPr>
        <w:autoSpaceDE w:val="0"/>
        <w:autoSpaceDN w:val="0"/>
        <w:adjustRightInd w:val="0"/>
        <w:spacing w:before="120" w:after="0" w:line="360" w:lineRule="auto"/>
        <w:contextualSpacing/>
        <w:jc w:val="both"/>
        <w:rPr>
          <w:rFonts w:ascii="Times New Roman" w:hAnsi="Times New Roman"/>
          <w:sz w:val="24"/>
          <w:szCs w:val="24"/>
        </w:rPr>
      </w:pPr>
      <w:r w:rsidRPr="000004CF">
        <w:rPr>
          <w:rFonts w:ascii="Times New Roman" w:hAnsi="Times New Roman"/>
          <w:iCs/>
          <w:sz w:val="24"/>
          <w:szCs w:val="24"/>
        </w:rPr>
        <w:t xml:space="preserve">Begin a crossing programme to develop Near Isogenic Lines (NILs) for fine mapping of </w:t>
      </w:r>
      <w:r w:rsidRPr="004C5C87">
        <w:rPr>
          <w:rFonts w:ascii="Times New Roman" w:hAnsi="Times New Roman"/>
          <w:i/>
          <w:iCs/>
          <w:sz w:val="24"/>
          <w:szCs w:val="24"/>
        </w:rPr>
        <w:t>Striga</w:t>
      </w:r>
      <w:r w:rsidRPr="000004CF">
        <w:rPr>
          <w:rFonts w:ascii="Times New Roman" w:hAnsi="Times New Roman"/>
          <w:iCs/>
          <w:sz w:val="24"/>
          <w:szCs w:val="24"/>
        </w:rPr>
        <w:t xml:space="preserve"> resistance genes.</w:t>
      </w: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Default="00591F98" w:rsidP="00591F98">
      <w:pPr>
        <w:autoSpaceDE w:val="0"/>
        <w:autoSpaceDN w:val="0"/>
        <w:adjustRightInd w:val="0"/>
        <w:spacing w:before="120" w:after="0" w:line="360" w:lineRule="auto"/>
        <w:jc w:val="both"/>
        <w:rPr>
          <w:rFonts w:ascii="Times New Roman" w:hAnsi="Times New Roman"/>
          <w:sz w:val="24"/>
          <w:szCs w:val="24"/>
        </w:rPr>
      </w:pPr>
    </w:p>
    <w:p w:rsidR="00591F98" w:rsidRPr="0015064F" w:rsidRDefault="00591F98" w:rsidP="00BD3CE4">
      <w:pPr>
        <w:numPr>
          <w:ilvl w:val="0"/>
          <w:numId w:val="17"/>
        </w:numPr>
        <w:autoSpaceDE w:val="0"/>
        <w:autoSpaceDN w:val="0"/>
        <w:adjustRightInd w:val="0"/>
        <w:spacing w:before="120" w:after="0" w:line="360" w:lineRule="auto"/>
        <w:ind w:left="426" w:hanging="426"/>
        <w:contextualSpacing/>
        <w:jc w:val="both"/>
        <w:rPr>
          <w:rFonts w:ascii="Times New Roman" w:hAnsi="Times New Roman"/>
          <w:b/>
          <w:sz w:val="24"/>
          <w:szCs w:val="24"/>
        </w:rPr>
      </w:pPr>
      <w:r w:rsidRPr="0015064F">
        <w:rPr>
          <w:rFonts w:ascii="Times New Roman" w:hAnsi="Times New Roman"/>
          <w:b/>
          <w:sz w:val="24"/>
          <w:szCs w:val="24"/>
        </w:rPr>
        <w:lastRenderedPageBreak/>
        <w:t>Materials and Methods</w:t>
      </w:r>
    </w:p>
    <w:p w:rsidR="00591F98" w:rsidRPr="004F0E4C" w:rsidRDefault="00591F98" w:rsidP="00BD3CE4">
      <w:pPr>
        <w:pStyle w:val="Heading3"/>
        <w:numPr>
          <w:ilvl w:val="0"/>
          <w:numId w:val="18"/>
        </w:numPr>
        <w:spacing w:before="120" w:line="360" w:lineRule="auto"/>
        <w:ind w:left="567" w:hanging="567"/>
        <w:jc w:val="both"/>
        <w:rPr>
          <w:rFonts w:ascii="Times New Roman" w:hAnsi="Times New Roman"/>
          <w:color w:val="000000"/>
          <w:sz w:val="24"/>
          <w:szCs w:val="24"/>
        </w:rPr>
      </w:pPr>
      <w:bookmarkStart w:id="47" w:name="_Toc325313032"/>
      <w:r w:rsidRPr="004F0E4C">
        <w:rPr>
          <w:rFonts w:ascii="Times New Roman" w:hAnsi="Times New Roman"/>
          <w:color w:val="000000"/>
          <w:sz w:val="24"/>
          <w:szCs w:val="24"/>
        </w:rPr>
        <w:t>Plant materials</w:t>
      </w:r>
      <w:bookmarkEnd w:id="47"/>
    </w:p>
    <w:p w:rsidR="00591F98" w:rsidRDefault="00591F98" w:rsidP="00591F98">
      <w:pPr>
        <w:spacing w:before="120" w:after="0" w:line="360" w:lineRule="auto"/>
        <w:ind w:firstLine="360"/>
        <w:jc w:val="both"/>
        <w:rPr>
          <w:rFonts w:ascii="Times New Roman" w:hAnsi="Times New Roman"/>
          <w:color w:val="000000"/>
          <w:sz w:val="24"/>
          <w:szCs w:val="24"/>
        </w:rPr>
      </w:pPr>
      <w:r>
        <w:rPr>
          <w:rFonts w:ascii="Times New Roman" w:hAnsi="Times New Roman"/>
          <w:sz w:val="24"/>
          <w:szCs w:val="24"/>
        </w:rPr>
        <w:t>S</w:t>
      </w:r>
      <w:r w:rsidRPr="00611E2E">
        <w:rPr>
          <w:rFonts w:ascii="Times New Roman" w:hAnsi="Times New Roman"/>
          <w:sz w:val="24"/>
          <w:szCs w:val="24"/>
        </w:rPr>
        <w:t>elected rice cultivars</w:t>
      </w:r>
      <w:r w:rsidRPr="00F41E2D">
        <w:rPr>
          <w:rFonts w:ascii="Times New Roman" w:hAnsi="Times New Roman"/>
          <w:sz w:val="24"/>
          <w:szCs w:val="24"/>
        </w:rPr>
        <w:t xml:space="preserve"> </w:t>
      </w:r>
      <w:r>
        <w:rPr>
          <w:rFonts w:ascii="Times New Roman" w:hAnsi="Times New Roman"/>
          <w:sz w:val="24"/>
          <w:szCs w:val="24"/>
        </w:rPr>
        <w:t>CG14, MG12 and TOG</w:t>
      </w:r>
      <w:r w:rsidRPr="00F41E2D">
        <w:rPr>
          <w:rFonts w:ascii="Times New Roman" w:hAnsi="Times New Roman"/>
          <w:sz w:val="24"/>
          <w:szCs w:val="24"/>
        </w:rPr>
        <w:t xml:space="preserve">5681 </w:t>
      </w:r>
      <w:r>
        <w:rPr>
          <w:rFonts w:ascii="Times New Roman" w:hAnsi="Times New Roman"/>
          <w:sz w:val="24"/>
          <w:szCs w:val="24"/>
        </w:rPr>
        <w:t>(</w:t>
      </w:r>
      <w:r w:rsidRPr="00F41E2D">
        <w:rPr>
          <w:rFonts w:ascii="Times New Roman" w:hAnsi="Times New Roman"/>
          <w:i/>
          <w:sz w:val="24"/>
          <w:szCs w:val="24"/>
        </w:rPr>
        <w:t>O</w:t>
      </w:r>
      <w:r>
        <w:rPr>
          <w:rFonts w:ascii="Times New Roman" w:hAnsi="Times New Roman"/>
          <w:i/>
          <w:sz w:val="24"/>
          <w:szCs w:val="24"/>
        </w:rPr>
        <w:t>ryza</w:t>
      </w:r>
      <w:r w:rsidRPr="00F41E2D">
        <w:rPr>
          <w:rFonts w:ascii="Times New Roman" w:hAnsi="Times New Roman"/>
          <w:i/>
          <w:sz w:val="24"/>
          <w:szCs w:val="24"/>
        </w:rPr>
        <w:t xml:space="preserve"> glaberrima</w:t>
      </w:r>
      <w:r>
        <w:rPr>
          <w:rFonts w:ascii="Times New Roman" w:hAnsi="Times New Roman"/>
          <w:sz w:val="24"/>
          <w:szCs w:val="24"/>
        </w:rPr>
        <w:t>), Caiapo</w:t>
      </w:r>
      <w:r w:rsidRPr="00F41E2D">
        <w:rPr>
          <w:rFonts w:ascii="Times New Roman" w:hAnsi="Times New Roman"/>
          <w:sz w:val="24"/>
          <w:szCs w:val="24"/>
        </w:rPr>
        <w:t xml:space="preserve"> and Curinga </w:t>
      </w:r>
      <w:r>
        <w:rPr>
          <w:rFonts w:ascii="Times New Roman" w:hAnsi="Times New Roman"/>
          <w:sz w:val="24"/>
          <w:szCs w:val="24"/>
        </w:rPr>
        <w:t>(</w:t>
      </w:r>
      <w:r w:rsidRPr="00F41E2D">
        <w:rPr>
          <w:rFonts w:ascii="Times New Roman" w:hAnsi="Times New Roman"/>
          <w:i/>
          <w:sz w:val="24"/>
          <w:szCs w:val="24"/>
        </w:rPr>
        <w:t>O. sativa</w:t>
      </w:r>
      <w:r w:rsidRPr="00F41E2D">
        <w:rPr>
          <w:rFonts w:ascii="Times New Roman" w:hAnsi="Times New Roman"/>
          <w:sz w:val="24"/>
          <w:szCs w:val="24"/>
        </w:rPr>
        <w:t xml:space="preserve"> spp. </w:t>
      </w:r>
      <w:r w:rsidRPr="004C5C87">
        <w:rPr>
          <w:rFonts w:ascii="Times New Roman" w:hAnsi="Times New Roman"/>
          <w:sz w:val="24"/>
          <w:szCs w:val="24"/>
        </w:rPr>
        <w:t>japonica</w:t>
      </w:r>
      <w:r>
        <w:rPr>
          <w:rFonts w:ascii="Times New Roman" w:hAnsi="Times New Roman"/>
          <w:sz w:val="24"/>
          <w:szCs w:val="24"/>
        </w:rPr>
        <w:t>)</w:t>
      </w:r>
      <w:r w:rsidRPr="00F41E2D">
        <w:rPr>
          <w:rFonts w:ascii="Times New Roman" w:hAnsi="Times New Roman"/>
          <w:sz w:val="24"/>
          <w:szCs w:val="24"/>
        </w:rPr>
        <w:t xml:space="preserve">, IR64 </w:t>
      </w:r>
      <w:r>
        <w:rPr>
          <w:rFonts w:ascii="Times New Roman" w:hAnsi="Times New Roman"/>
          <w:sz w:val="24"/>
          <w:szCs w:val="24"/>
        </w:rPr>
        <w:t>(</w:t>
      </w:r>
      <w:r w:rsidRPr="00F41E2D">
        <w:rPr>
          <w:rFonts w:ascii="Times New Roman" w:hAnsi="Times New Roman"/>
          <w:i/>
          <w:sz w:val="24"/>
          <w:szCs w:val="24"/>
        </w:rPr>
        <w:t>O. sativa</w:t>
      </w:r>
      <w:r w:rsidRPr="00F41E2D">
        <w:rPr>
          <w:rFonts w:ascii="Times New Roman" w:hAnsi="Times New Roman"/>
          <w:sz w:val="24"/>
          <w:szCs w:val="24"/>
        </w:rPr>
        <w:t xml:space="preserve"> spp. </w:t>
      </w:r>
      <w:r w:rsidRPr="004C5C87">
        <w:rPr>
          <w:rFonts w:ascii="Times New Roman" w:hAnsi="Times New Roman"/>
          <w:sz w:val="24"/>
          <w:szCs w:val="24"/>
        </w:rPr>
        <w:t>indica</w:t>
      </w:r>
      <w:r>
        <w:rPr>
          <w:rFonts w:ascii="Times New Roman" w:hAnsi="Times New Roman"/>
          <w:sz w:val="24"/>
          <w:szCs w:val="24"/>
        </w:rPr>
        <w:t>)</w:t>
      </w:r>
      <w:r w:rsidRPr="00F41E2D">
        <w:rPr>
          <w:rFonts w:ascii="Times New Roman" w:hAnsi="Times New Roman"/>
          <w:sz w:val="24"/>
          <w:szCs w:val="24"/>
        </w:rPr>
        <w:t xml:space="preserve"> and three wild </w:t>
      </w:r>
      <w:r>
        <w:rPr>
          <w:rFonts w:ascii="Times New Roman" w:hAnsi="Times New Roman"/>
          <w:sz w:val="24"/>
          <w:szCs w:val="24"/>
        </w:rPr>
        <w:t>species,</w:t>
      </w:r>
      <w:r w:rsidRPr="00F41E2D">
        <w:rPr>
          <w:rFonts w:ascii="Times New Roman" w:hAnsi="Times New Roman"/>
          <w:sz w:val="24"/>
          <w:szCs w:val="24"/>
        </w:rPr>
        <w:t xml:space="preserve"> </w:t>
      </w:r>
      <w:r w:rsidRPr="00F41E2D">
        <w:rPr>
          <w:rFonts w:ascii="Times New Roman" w:hAnsi="Times New Roman"/>
          <w:i/>
          <w:sz w:val="24"/>
          <w:szCs w:val="24"/>
        </w:rPr>
        <w:t>O. barthii</w:t>
      </w:r>
      <w:r w:rsidRPr="00F41E2D">
        <w:rPr>
          <w:rFonts w:ascii="Times New Roman" w:hAnsi="Times New Roman"/>
          <w:sz w:val="24"/>
          <w:szCs w:val="24"/>
        </w:rPr>
        <w:t xml:space="preserve"> </w:t>
      </w:r>
      <w:r>
        <w:rPr>
          <w:rFonts w:ascii="Times New Roman" w:hAnsi="Times New Roman"/>
          <w:sz w:val="24"/>
          <w:szCs w:val="24"/>
        </w:rPr>
        <w:t xml:space="preserve">(cv. </w:t>
      </w:r>
      <w:r w:rsidRPr="00F41E2D">
        <w:rPr>
          <w:rFonts w:ascii="Times New Roman" w:hAnsi="Times New Roman"/>
          <w:sz w:val="24"/>
          <w:szCs w:val="24"/>
        </w:rPr>
        <w:t>IRGC101937</w:t>
      </w:r>
      <w:r>
        <w:rPr>
          <w:rFonts w:ascii="Times New Roman" w:hAnsi="Times New Roman"/>
          <w:sz w:val="24"/>
          <w:szCs w:val="24"/>
        </w:rPr>
        <w:t>),</w:t>
      </w:r>
      <w:r w:rsidRPr="00F41E2D">
        <w:rPr>
          <w:rFonts w:ascii="Times New Roman" w:hAnsi="Times New Roman"/>
          <w:sz w:val="24"/>
          <w:szCs w:val="24"/>
        </w:rPr>
        <w:t xml:space="preserve"> </w:t>
      </w:r>
      <w:r w:rsidRPr="00F41E2D">
        <w:rPr>
          <w:rFonts w:ascii="Times New Roman" w:hAnsi="Times New Roman"/>
          <w:i/>
          <w:sz w:val="24"/>
          <w:szCs w:val="24"/>
        </w:rPr>
        <w:t>O. rufipogon</w:t>
      </w:r>
      <w:r w:rsidRPr="00F41E2D">
        <w:rPr>
          <w:rFonts w:ascii="Times New Roman" w:hAnsi="Times New Roman"/>
          <w:sz w:val="24"/>
          <w:szCs w:val="24"/>
        </w:rPr>
        <w:t xml:space="preserve"> </w:t>
      </w:r>
      <w:r>
        <w:rPr>
          <w:rFonts w:ascii="Times New Roman" w:hAnsi="Times New Roman"/>
          <w:sz w:val="24"/>
          <w:szCs w:val="24"/>
        </w:rPr>
        <w:t xml:space="preserve">(cv. </w:t>
      </w:r>
      <w:r w:rsidRPr="00F41E2D">
        <w:rPr>
          <w:rFonts w:ascii="Times New Roman" w:hAnsi="Times New Roman"/>
          <w:sz w:val="24"/>
          <w:szCs w:val="24"/>
        </w:rPr>
        <w:t>IRGC105491</w:t>
      </w:r>
      <w:r>
        <w:rPr>
          <w:rFonts w:ascii="Times New Roman" w:hAnsi="Times New Roman"/>
          <w:sz w:val="24"/>
          <w:szCs w:val="24"/>
        </w:rPr>
        <w:t>)</w:t>
      </w:r>
      <w:r w:rsidRPr="00F41E2D">
        <w:rPr>
          <w:rFonts w:ascii="Times New Roman" w:hAnsi="Times New Roman"/>
          <w:sz w:val="24"/>
          <w:szCs w:val="24"/>
        </w:rPr>
        <w:t xml:space="preserve"> and </w:t>
      </w:r>
      <w:r w:rsidRPr="00F41E2D">
        <w:rPr>
          <w:rFonts w:ascii="Times New Roman" w:hAnsi="Times New Roman"/>
          <w:i/>
          <w:sz w:val="24"/>
          <w:szCs w:val="24"/>
        </w:rPr>
        <w:t>O. meridionalis</w:t>
      </w:r>
      <w:r w:rsidRPr="00F41E2D">
        <w:rPr>
          <w:rFonts w:ascii="Times New Roman" w:hAnsi="Times New Roman"/>
          <w:sz w:val="24"/>
          <w:szCs w:val="24"/>
        </w:rPr>
        <w:t xml:space="preserve"> </w:t>
      </w:r>
      <w:r>
        <w:rPr>
          <w:rFonts w:ascii="Times New Roman" w:hAnsi="Times New Roman"/>
          <w:sz w:val="24"/>
          <w:szCs w:val="24"/>
        </w:rPr>
        <w:t>(</w:t>
      </w:r>
      <w:r w:rsidRPr="00F41E2D">
        <w:rPr>
          <w:rFonts w:ascii="Times New Roman" w:hAnsi="Times New Roman"/>
          <w:sz w:val="24"/>
          <w:szCs w:val="24"/>
        </w:rPr>
        <w:t>OR44</w:t>
      </w:r>
      <w:r>
        <w:rPr>
          <w:rFonts w:ascii="Times New Roman" w:hAnsi="Times New Roman"/>
          <w:sz w:val="24"/>
          <w:szCs w:val="24"/>
        </w:rPr>
        <w:t xml:space="preserve">) </w:t>
      </w:r>
      <w:r w:rsidRPr="00F41E2D">
        <w:rPr>
          <w:rFonts w:ascii="Times New Roman" w:hAnsi="Times New Roman"/>
          <w:sz w:val="24"/>
          <w:szCs w:val="24"/>
        </w:rPr>
        <w:t xml:space="preserve">and a </w:t>
      </w:r>
      <w:r>
        <w:rPr>
          <w:rFonts w:ascii="Times New Roman" w:hAnsi="Times New Roman"/>
          <w:sz w:val="24"/>
          <w:szCs w:val="24"/>
        </w:rPr>
        <w:t>CSSL</w:t>
      </w:r>
      <w:r w:rsidRPr="00F41E2D">
        <w:rPr>
          <w:rFonts w:ascii="Times New Roman" w:hAnsi="Times New Roman"/>
          <w:sz w:val="24"/>
          <w:szCs w:val="24"/>
        </w:rPr>
        <w:t xml:space="preserve"> population of 64 </w:t>
      </w:r>
      <w:r>
        <w:rPr>
          <w:rFonts w:ascii="Times New Roman" w:hAnsi="Times New Roman"/>
          <w:sz w:val="24"/>
          <w:szCs w:val="24"/>
        </w:rPr>
        <w:t>BC</w:t>
      </w:r>
      <w:r w:rsidRPr="00536B2A">
        <w:rPr>
          <w:rFonts w:ascii="Times New Roman" w:hAnsi="Times New Roman"/>
          <w:sz w:val="24"/>
          <w:szCs w:val="24"/>
          <w:vertAlign w:val="subscript"/>
        </w:rPr>
        <w:t>3</w:t>
      </w:r>
      <w:r>
        <w:rPr>
          <w:rFonts w:ascii="Times New Roman" w:hAnsi="Times New Roman"/>
          <w:sz w:val="24"/>
          <w:szCs w:val="24"/>
        </w:rPr>
        <w:t>DH lines (</w:t>
      </w:r>
      <w:r w:rsidRPr="00F41E2D">
        <w:rPr>
          <w:rFonts w:ascii="Times New Roman" w:hAnsi="Times New Roman"/>
          <w:sz w:val="24"/>
          <w:szCs w:val="24"/>
        </w:rPr>
        <w:t xml:space="preserve">derived from </w:t>
      </w:r>
      <w:r>
        <w:rPr>
          <w:rFonts w:ascii="Times New Roman" w:hAnsi="Times New Roman"/>
          <w:sz w:val="24"/>
          <w:szCs w:val="24"/>
        </w:rPr>
        <w:t xml:space="preserve">cross between </w:t>
      </w:r>
      <w:r w:rsidRPr="00F41E2D">
        <w:rPr>
          <w:rFonts w:ascii="Times New Roman" w:hAnsi="Times New Roman"/>
          <w:sz w:val="24"/>
          <w:szCs w:val="24"/>
        </w:rPr>
        <w:t>MG12</w:t>
      </w:r>
      <w:r>
        <w:rPr>
          <w:rFonts w:ascii="Times New Roman" w:hAnsi="Times New Roman"/>
          <w:sz w:val="24"/>
          <w:szCs w:val="24"/>
        </w:rPr>
        <w:t xml:space="preserve"> and </w:t>
      </w:r>
      <w:r w:rsidRPr="00F41E2D">
        <w:rPr>
          <w:rFonts w:ascii="Times New Roman" w:hAnsi="Times New Roman"/>
          <w:sz w:val="24"/>
          <w:szCs w:val="24"/>
        </w:rPr>
        <w:t>Caiapo</w:t>
      </w:r>
      <w:r>
        <w:rPr>
          <w:rFonts w:ascii="Times New Roman" w:hAnsi="Times New Roman"/>
          <w:sz w:val="24"/>
          <w:szCs w:val="24"/>
        </w:rPr>
        <w:t>)</w:t>
      </w:r>
      <w:r w:rsidRPr="00F41E2D">
        <w:rPr>
          <w:rFonts w:ascii="Times New Roman" w:hAnsi="Times New Roman"/>
          <w:sz w:val="24"/>
          <w:szCs w:val="24"/>
        </w:rPr>
        <w:t xml:space="preserve"> were </w:t>
      </w:r>
      <w:r>
        <w:rPr>
          <w:rFonts w:ascii="Times New Roman" w:hAnsi="Times New Roman"/>
          <w:sz w:val="24"/>
          <w:szCs w:val="24"/>
        </w:rPr>
        <w:t xml:space="preserve">evaluated for resistance to </w:t>
      </w:r>
      <w:r w:rsidRPr="004C5C87">
        <w:rPr>
          <w:rFonts w:ascii="Times New Roman" w:hAnsi="Times New Roman"/>
          <w:i/>
          <w:sz w:val="24"/>
          <w:szCs w:val="24"/>
        </w:rPr>
        <w:t>Striga</w:t>
      </w:r>
      <w:r>
        <w:rPr>
          <w:rFonts w:ascii="Times New Roman" w:hAnsi="Times New Roman"/>
          <w:sz w:val="24"/>
          <w:szCs w:val="24"/>
        </w:rPr>
        <w:t xml:space="preserve"> in the current</w:t>
      </w:r>
      <w:r w:rsidRPr="00F41E2D">
        <w:rPr>
          <w:rFonts w:ascii="Times New Roman" w:hAnsi="Times New Roman"/>
          <w:sz w:val="24"/>
          <w:szCs w:val="24"/>
        </w:rPr>
        <w:t xml:space="preserve"> study. All the rice materials</w:t>
      </w:r>
      <w:r>
        <w:rPr>
          <w:rFonts w:ascii="Times New Roman" w:hAnsi="Times New Roman"/>
          <w:sz w:val="24"/>
          <w:szCs w:val="24"/>
        </w:rPr>
        <w:t xml:space="preserve"> </w:t>
      </w:r>
      <w:r w:rsidRPr="00F41E2D">
        <w:rPr>
          <w:rFonts w:ascii="Times New Roman" w:hAnsi="Times New Roman"/>
          <w:sz w:val="24"/>
          <w:szCs w:val="24"/>
        </w:rPr>
        <w:t xml:space="preserve">were supplied by </w:t>
      </w:r>
      <w:r>
        <w:rPr>
          <w:rFonts w:ascii="Times New Roman" w:hAnsi="Times New Roman"/>
          <w:sz w:val="24"/>
          <w:szCs w:val="24"/>
        </w:rPr>
        <w:t>Dr Mathias Lorieux at the International Center for Tropical Agriculture (CIAT), Columbia,</w:t>
      </w:r>
      <w:r w:rsidRPr="00F41E2D">
        <w:rPr>
          <w:rFonts w:ascii="Times New Roman" w:hAnsi="Times New Roman"/>
          <w:sz w:val="24"/>
          <w:szCs w:val="24"/>
        </w:rPr>
        <w:t xml:space="preserve"> except </w:t>
      </w:r>
      <w:r>
        <w:rPr>
          <w:rFonts w:ascii="Times New Roman" w:hAnsi="Times New Roman"/>
          <w:sz w:val="24"/>
          <w:szCs w:val="24"/>
        </w:rPr>
        <w:t xml:space="preserve">for </w:t>
      </w:r>
      <w:r w:rsidRPr="00F41E2D">
        <w:rPr>
          <w:rFonts w:ascii="Times New Roman" w:hAnsi="Times New Roman"/>
          <w:sz w:val="24"/>
          <w:szCs w:val="24"/>
        </w:rPr>
        <w:t>CG14</w:t>
      </w:r>
      <w:r>
        <w:rPr>
          <w:rFonts w:ascii="Times New Roman" w:hAnsi="Times New Roman"/>
          <w:sz w:val="24"/>
          <w:szCs w:val="24"/>
        </w:rPr>
        <w:t xml:space="preserve"> which was </w:t>
      </w:r>
      <w:r w:rsidRPr="00F41E2D">
        <w:rPr>
          <w:rFonts w:ascii="Times New Roman" w:hAnsi="Times New Roman"/>
          <w:sz w:val="24"/>
          <w:szCs w:val="24"/>
        </w:rPr>
        <w:t>obtained from Africa</w:t>
      </w:r>
      <w:r>
        <w:rPr>
          <w:rFonts w:ascii="Times New Roman" w:hAnsi="Times New Roman"/>
          <w:sz w:val="24"/>
          <w:szCs w:val="24"/>
        </w:rPr>
        <w:t xml:space="preserve"> </w:t>
      </w:r>
      <w:r w:rsidRPr="00F41E2D">
        <w:rPr>
          <w:rFonts w:ascii="Times New Roman" w:hAnsi="Times New Roman"/>
          <w:sz w:val="24"/>
          <w:szCs w:val="24"/>
        </w:rPr>
        <w:t xml:space="preserve">Rice Center, Cotonou, Benin. </w:t>
      </w:r>
      <w:r>
        <w:rPr>
          <w:rFonts w:ascii="Times New Roman" w:hAnsi="Times New Roman"/>
          <w:sz w:val="24"/>
          <w:szCs w:val="24"/>
        </w:rPr>
        <w:t>T</w:t>
      </w:r>
      <w:r w:rsidRPr="00F41E2D">
        <w:rPr>
          <w:rFonts w:ascii="Times New Roman" w:hAnsi="Times New Roman"/>
          <w:sz w:val="24"/>
          <w:szCs w:val="24"/>
        </w:rPr>
        <w:t xml:space="preserve">he seeds of </w:t>
      </w:r>
      <w:r>
        <w:rPr>
          <w:rFonts w:ascii="Times New Roman" w:hAnsi="Times New Roman"/>
          <w:i/>
          <w:sz w:val="24"/>
          <w:szCs w:val="24"/>
        </w:rPr>
        <w:t>S.</w:t>
      </w:r>
      <w:r w:rsidRPr="00F41E2D">
        <w:rPr>
          <w:rFonts w:ascii="Times New Roman" w:hAnsi="Times New Roman"/>
          <w:i/>
          <w:sz w:val="24"/>
          <w:szCs w:val="24"/>
        </w:rPr>
        <w:t xml:space="preserve"> hermonthica </w:t>
      </w:r>
      <w:r>
        <w:rPr>
          <w:rFonts w:ascii="Times New Roman" w:hAnsi="Times New Roman"/>
          <w:sz w:val="24"/>
          <w:szCs w:val="24"/>
        </w:rPr>
        <w:t xml:space="preserve">and </w:t>
      </w:r>
      <w:r w:rsidRPr="005B66C6">
        <w:rPr>
          <w:rFonts w:ascii="Times New Roman" w:hAnsi="Times New Roman"/>
          <w:i/>
          <w:sz w:val="24"/>
          <w:szCs w:val="24"/>
        </w:rPr>
        <w:t>S. asiatica</w:t>
      </w:r>
      <w:r>
        <w:rPr>
          <w:rFonts w:ascii="Times New Roman" w:hAnsi="Times New Roman"/>
          <w:sz w:val="24"/>
          <w:szCs w:val="24"/>
        </w:rPr>
        <w:t xml:space="preserve"> used in this study </w:t>
      </w:r>
      <w:r w:rsidRPr="00F41E2D">
        <w:rPr>
          <w:rFonts w:ascii="Times New Roman" w:hAnsi="Times New Roman"/>
          <w:sz w:val="24"/>
          <w:szCs w:val="24"/>
        </w:rPr>
        <w:t xml:space="preserve">were </w:t>
      </w:r>
      <w:r>
        <w:rPr>
          <w:rFonts w:ascii="Times New Roman" w:hAnsi="Times New Roman"/>
          <w:sz w:val="24"/>
          <w:szCs w:val="24"/>
        </w:rPr>
        <w:t xml:space="preserve">the same as those shown in </w:t>
      </w:r>
      <w:r w:rsidRPr="004F0E4C">
        <w:rPr>
          <w:rFonts w:ascii="Times New Roman" w:hAnsi="Times New Roman"/>
          <w:color w:val="000000"/>
          <w:sz w:val="24"/>
          <w:szCs w:val="24"/>
        </w:rPr>
        <w:t>Chapter 2 (Table 2.1).</w:t>
      </w:r>
    </w:p>
    <w:p w:rsidR="00591F98" w:rsidRPr="00F41E2D" w:rsidRDefault="00591F98" w:rsidP="00591F98">
      <w:pPr>
        <w:spacing w:before="120" w:after="0" w:line="360" w:lineRule="auto"/>
        <w:ind w:firstLine="360"/>
        <w:jc w:val="both"/>
        <w:rPr>
          <w:rFonts w:ascii="Times New Roman" w:hAnsi="Times New Roman"/>
          <w:sz w:val="24"/>
          <w:szCs w:val="24"/>
        </w:rPr>
      </w:pPr>
    </w:p>
    <w:p w:rsidR="00591F98" w:rsidRPr="004F0E4C" w:rsidRDefault="00591F98" w:rsidP="00BD3CE4">
      <w:pPr>
        <w:pStyle w:val="Heading3"/>
        <w:numPr>
          <w:ilvl w:val="0"/>
          <w:numId w:val="18"/>
        </w:numPr>
        <w:spacing w:before="120" w:line="360" w:lineRule="auto"/>
        <w:ind w:left="567" w:hanging="567"/>
        <w:jc w:val="both"/>
        <w:rPr>
          <w:rFonts w:ascii="Times New Roman" w:hAnsi="Times New Roman"/>
          <w:color w:val="000000"/>
          <w:sz w:val="24"/>
          <w:szCs w:val="24"/>
        </w:rPr>
      </w:pPr>
      <w:bookmarkStart w:id="48" w:name="_Toc325313033"/>
      <w:r>
        <w:rPr>
          <w:rFonts w:ascii="Times New Roman" w:hAnsi="Times New Roman"/>
          <w:color w:val="000000"/>
          <w:sz w:val="24"/>
          <w:szCs w:val="24"/>
        </w:rPr>
        <w:t>Evaluation of post-</w:t>
      </w:r>
      <w:r w:rsidRPr="004F0E4C">
        <w:rPr>
          <w:rFonts w:ascii="Times New Roman" w:hAnsi="Times New Roman"/>
          <w:color w:val="000000"/>
          <w:sz w:val="24"/>
          <w:szCs w:val="24"/>
        </w:rPr>
        <w:t xml:space="preserve">attachment resistance of Asian, African and wild rice species and cultivars to </w:t>
      </w:r>
      <w:r w:rsidRPr="004F0E4C">
        <w:rPr>
          <w:rFonts w:ascii="Times New Roman" w:hAnsi="Times New Roman"/>
          <w:i/>
          <w:color w:val="000000"/>
          <w:sz w:val="24"/>
          <w:szCs w:val="24"/>
        </w:rPr>
        <w:t>S. hermonthica</w:t>
      </w:r>
      <w:r w:rsidRPr="004F0E4C">
        <w:rPr>
          <w:rFonts w:ascii="Times New Roman" w:hAnsi="Times New Roman"/>
          <w:color w:val="000000"/>
          <w:sz w:val="24"/>
          <w:szCs w:val="24"/>
        </w:rPr>
        <w:t xml:space="preserve"> ecotype Sh-Kibos 1997</w:t>
      </w:r>
      <w:bookmarkEnd w:id="48"/>
    </w:p>
    <w:p w:rsidR="00591F98"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R</w:t>
      </w:r>
      <w:r w:rsidRPr="00F41E2D">
        <w:rPr>
          <w:rFonts w:ascii="Times New Roman" w:hAnsi="Times New Roman"/>
          <w:sz w:val="24"/>
          <w:szCs w:val="24"/>
        </w:rPr>
        <w:t xml:space="preserve">ice </w:t>
      </w:r>
      <w:r>
        <w:rPr>
          <w:rFonts w:ascii="Times New Roman" w:hAnsi="Times New Roman"/>
          <w:sz w:val="24"/>
          <w:szCs w:val="24"/>
        </w:rPr>
        <w:t xml:space="preserve">seeds were germinated, transferred to rhizotrons and plants infected with </w:t>
      </w:r>
      <w:r w:rsidRPr="00F41E2D">
        <w:rPr>
          <w:rFonts w:ascii="Times New Roman" w:hAnsi="Times New Roman"/>
          <w:sz w:val="24"/>
          <w:szCs w:val="24"/>
        </w:rPr>
        <w:t>12.5</w:t>
      </w:r>
      <w:r>
        <w:rPr>
          <w:rFonts w:ascii="Times New Roman" w:hAnsi="Times New Roman"/>
          <w:sz w:val="24"/>
          <w:szCs w:val="24"/>
        </w:rPr>
        <w:t xml:space="preserve"> </w:t>
      </w:r>
      <w:r w:rsidRPr="00F41E2D">
        <w:rPr>
          <w:rFonts w:ascii="Times New Roman" w:hAnsi="Times New Roman"/>
          <w:sz w:val="24"/>
          <w:szCs w:val="24"/>
        </w:rPr>
        <w:t xml:space="preserve">mg of pre-germinated </w:t>
      </w:r>
      <w:r w:rsidRPr="00F41E2D">
        <w:rPr>
          <w:rFonts w:ascii="Times New Roman" w:hAnsi="Times New Roman"/>
          <w:i/>
          <w:sz w:val="24"/>
          <w:szCs w:val="24"/>
        </w:rPr>
        <w:t>S</w:t>
      </w:r>
      <w:r>
        <w:rPr>
          <w:rFonts w:ascii="Times New Roman" w:hAnsi="Times New Roman"/>
          <w:i/>
          <w:sz w:val="24"/>
          <w:szCs w:val="24"/>
        </w:rPr>
        <w:t>. hermonthica</w:t>
      </w:r>
      <w:r>
        <w:rPr>
          <w:rFonts w:ascii="Times New Roman" w:hAnsi="Times New Roman"/>
          <w:sz w:val="24"/>
          <w:szCs w:val="24"/>
        </w:rPr>
        <w:t xml:space="preserve"> seeds (16 days after sowing) as described in section 2.2.2. </w:t>
      </w:r>
      <w:r w:rsidRPr="00F41E2D">
        <w:rPr>
          <w:rFonts w:ascii="Times New Roman" w:hAnsi="Times New Roman"/>
          <w:sz w:val="24"/>
          <w:szCs w:val="24"/>
        </w:rPr>
        <w:t xml:space="preserve">Five replicates of control </w:t>
      </w:r>
      <w:r>
        <w:rPr>
          <w:rFonts w:ascii="Times New Roman" w:hAnsi="Times New Roman"/>
          <w:sz w:val="24"/>
          <w:szCs w:val="24"/>
        </w:rPr>
        <w:t xml:space="preserve">and infected </w:t>
      </w:r>
      <w:r w:rsidRPr="00F41E2D">
        <w:rPr>
          <w:rFonts w:ascii="Times New Roman" w:hAnsi="Times New Roman"/>
          <w:sz w:val="24"/>
          <w:szCs w:val="24"/>
        </w:rPr>
        <w:t xml:space="preserve">plants were </w:t>
      </w:r>
      <w:r>
        <w:rPr>
          <w:rFonts w:ascii="Times New Roman" w:hAnsi="Times New Roman"/>
          <w:sz w:val="24"/>
          <w:szCs w:val="24"/>
        </w:rPr>
        <w:t>established for each cultivar</w:t>
      </w:r>
      <w:r w:rsidRPr="00F41E2D">
        <w:rPr>
          <w:rFonts w:ascii="Times New Roman" w:hAnsi="Times New Roman"/>
          <w:sz w:val="24"/>
          <w:szCs w:val="24"/>
        </w:rPr>
        <w:t xml:space="preserve">. </w:t>
      </w:r>
      <w:r>
        <w:rPr>
          <w:rFonts w:ascii="Times New Roman" w:hAnsi="Times New Roman"/>
          <w:sz w:val="24"/>
          <w:szCs w:val="24"/>
        </w:rPr>
        <w:t xml:space="preserve">Plants were grown in a controlled environment chamber with </w:t>
      </w:r>
      <w:r w:rsidRPr="00CE4A78">
        <w:rPr>
          <w:rFonts w:ascii="Times New Roman" w:hAnsi="Times New Roman"/>
          <w:sz w:val="24"/>
          <w:szCs w:val="24"/>
        </w:rPr>
        <w:t>day/night temperatures of 28 °C and 24 °C</w:t>
      </w:r>
      <w:r>
        <w:rPr>
          <w:rFonts w:ascii="Times New Roman" w:hAnsi="Times New Roman"/>
          <w:sz w:val="24"/>
          <w:szCs w:val="24"/>
        </w:rPr>
        <w:t>,</w:t>
      </w:r>
      <w:r w:rsidRPr="00CE4A78">
        <w:rPr>
          <w:rFonts w:ascii="Times New Roman" w:hAnsi="Times New Roman"/>
          <w:sz w:val="24"/>
          <w:szCs w:val="24"/>
        </w:rPr>
        <w:t xml:space="preserve"> respecti</w:t>
      </w:r>
      <w:r>
        <w:rPr>
          <w:rFonts w:ascii="Times New Roman" w:hAnsi="Times New Roman"/>
          <w:sz w:val="24"/>
          <w:szCs w:val="24"/>
        </w:rPr>
        <w:t xml:space="preserve">vely, </w:t>
      </w:r>
      <w:r w:rsidRPr="00CE4A78">
        <w:rPr>
          <w:rFonts w:ascii="Times New Roman" w:hAnsi="Times New Roman"/>
          <w:sz w:val="24"/>
          <w:szCs w:val="24"/>
        </w:rPr>
        <w:t>60% relative humidity</w:t>
      </w:r>
      <w:r>
        <w:rPr>
          <w:rFonts w:ascii="Times New Roman" w:hAnsi="Times New Roman"/>
          <w:sz w:val="24"/>
          <w:szCs w:val="24"/>
        </w:rPr>
        <w:t xml:space="preserve"> and a 12 hours photoperiod</w:t>
      </w:r>
      <w:r w:rsidRPr="00CE4A78">
        <w:rPr>
          <w:rFonts w:ascii="Times New Roman" w:hAnsi="Times New Roman"/>
          <w:sz w:val="24"/>
          <w:szCs w:val="24"/>
        </w:rPr>
        <w:t>.</w:t>
      </w:r>
      <w:r>
        <w:rPr>
          <w:rFonts w:ascii="Times New Roman" w:hAnsi="Times New Roman"/>
          <w:sz w:val="24"/>
          <w:szCs w:val="24"/>
        </w:rPr>
        <w:t xml:space="preserve"> </w:t>
      </w:r>
      <w:r w:rsidRPr="00F967A9">
        <w:rPr>
          <w:rFonts w:ascii="Times New Roman" w:hAnsi="Times New Roman"/>
          <w:sz w:val="24"/>
          <w:szCs w:val="24"/>
        </w:rPr>
        <w:t xml:space="preserve">Irradiance was provided by a mixture </w:t>
      </w:r>
      <w:r>
        <w:rPr>
          <w:rFonts w:ascii="Times New Roman" w:hAnsi="Times New Roman"/>
          <w:sz w:val="24"/>
          <w:szCs w:val="24"/>
        </w:rPr>
        <w:t>(</w:t>
      </w:r>
      <w:r w:rsidRPr="00F967A9">
        <w:rPr>
          <w:rFonts w:ascii="Times New Roman" w:hAnsi="Times New Roman"/>
          <w:sz w:val="24"/>
          <w:szCs w:val="24"/>
        </w:rPr>
        <w:t>50:50</w:t>
      </w:r>
      <w:r>
        <w:rPr>
          <w:rFonts w:ascii="Times New Roman" w:hAnsi="Times New Roman"/>
          <w:sz w:val="24"/>
          <w:szCs w:val="24"/>
        </w:rPr>
        <w:t>)</w:t>
      </w:r>
      <w:r w:rsidRPr="00F967A9">
        <w:rPr>
          <w:rFonts w:ascii="Times New Roman" w:hAnsi="Times New Roman"/>
          <w:sz w:val="24"/>
          <w:szCs w:val="24"/>
        </w:rPr>
        <w:t xml:space="preserve"> of </w:t>
      </w:r>
      <w:r>
        <w:rPr>
          <w:rFonts w:ascii="Times New Roman" w:hAnsi="Times New Roman"/>
          <w:sz w:val="24"/>
          <w:szCs w:val="24"/>
        </w:rPr>
        <w:t xml:space="preserve">Sylvania </w:t>
      </w:r>
      <w:r w:rsidRPr="00F967A9">
        <w:rPr>
          <w:rFonts w:ascii="Times New Roman" w:hAnsi="Times New Roman"/>
          <w:sz w:val="24"/>
          <w:szCs w:val="24"/>
        </w:rPr>
        <w:t xml:space="preserve">Metal Halide E39 POM lamps and Philips HalogenA BTT46 CL E27 lamps. </w:t>
      </w:r>
      <w:r>
        <w:rPr>
          <w:rFonts w:ascii="Times New Roman" w:hAnsi="Times New Roman"/>
          <w:sz w:val="24"/>
          <w:szCs w:val="24"/>
        </w:rPr>
        <w:t xml:space="preserve">Irradiance increased gradually over the first hour of the period until it reached 500 </w:t>
      </w:r>
      <w:r w:rsidRPr="00CE4A78">
        <w:rPr>
          <w:rFonts w:ascii="Symbol" w:hAnsi="Symbol"/>
          <w:sz w:val="24"/>
          <w:szCs w:val="24"/>
        </w:rPr>
        <w:t></w:t>
      </w:r>
      <w:r>
        <w:rPr>
          <w:rFonts w:ascii="Times New Roman" w:hAnsi="Times New Roman"/>
          <w:sz w:val="24"/>
          <w:szCs w:val="24"/>
        </w:rPr>
        <w:t>mol m</w:t>
      </w:r>
      <w:r w:rsidRPr="00CE4A78">
        <w:rPr>
          <w:rFonts w:ascii="Times New Roman" w:hAnsi="Times New Roman"/>
          <w:sz w:val="24"/>
          <w:szCs w:val="24"/>
          <w:vertAlign w:val="superscript"/>
        </w:rPr>
        <w:t>-2</w:t>
      </w:r>
      <w:r>
        <w:rPr>
          <w:rFonts w:ascii="Times New Roman" w:hAnsi="Times New Roman"/>
          <w:sz w:val="24"/>
          <w:szCs w:val="24"/>
        </w:rPr>
        <w:t xml:space="preserve"> s</w:t>
      </w:r>
      <w:r w:rsidRPr="00CE4A78">
        <w:rPr>
          <w:rFonts w:ascii="Times New Roman" w:hAnsi="Times New Roman"/>
          <w:sz w:val="24"/>
          <w:szCs w:val="24"/>
          <w:vertAlign w:val="superscript"/>
        </w:rPr>
        <w:t>-1</w:t>
      </w:r>
      <w:r>
        <w:rPr>
          <w:rFonts w:ascii="Times New Roman" w:hAnsi="Times New Roman"/>
          <w:sz w:val="24"/>
          <w:szCs w:val="24"/>
        </w:rPr>
        <w:t xml:space="preserve"> at plant height. Irradiance then decreased gradually during the last hour of the photoperiod. Rhizotrons were supplied with</w:t>
      </w:r>
      <w:r w:rsidRPr="00391198">
        <w:rPr>
          <w:rFonts w:ascii="Times New Roman" w:hAnsi="Times New Roman"/>
          <w:sz w:val="24"/>
          <w:szCs w:val="24"/>
        </w:rPr>
        <w:t xml:space="preserve"> 25 ml of 40% Long Ashton nutrient solution (Hewitt, 1966) containing 2 mM </w:t>
      </w:r>
      <w:r>
        <w:rPr>
          <w:rFonts w:ascii="Times New Roman" w:hAnsi="Times New Roman"/>
          <w:sz w:val="24"/>
          <w:szCs w:val="24"/>
        </w:rPr>
        <w:t xml:space="preserve">of </w:t>
      </w:r>
      <w:r w:rsidRPr="00391198">
        <w:rPr>
          <w:rFonts w:ascii="Times New Roman" w:hAnsi="Times New Roman"/>
          <w:sz w:val="24"/>
          <w:szCs w:val="24"/>
        </w:rPr>
        <w:t>ammonium nitrate</w:t>
      </w:r>
      <w:r>
        <w:rPr>
          <w:rFonts w:ascii="Times New Roman" w:hAnsi="Times New Roman"/>
          <w:sz w:val="24"/>
          <w:szCs w:val="24"/>
        </w:rPr>
        <w:t>,</w:t>
      </w:r>
      <w:r w:rsidRPr="00391198">
        <w:rPr>
          <w:rFonts w:ascii="Times New Roman" w:hAnsi="Times New Roman"/>
          <w:sz w:val="24"/>
          <w:szCs w:val="24"/>
        </w:rPr>
        <w:t xml:space="preserve"> four times each day via an automatic watering system</w:t>
      </w:r>
      <w:r>
        <w:rPr>
          <w:rFonts w:ascii="Times New Roman" w:hAnsi="Times New Roman"/>
          <w:sz w:val="24"/>
          <w:szCs w:val="24"/>
        </w:rPr>
        <w:t>.</w:t>
      </w:r>
      <w:r w:rsidRPr="00102CDC">
        <w:rPr>
          <w:rFonts w:ascii="Times New Roman" w:hAnsi="Times New Roman"/>
          <w:sz w:val="24"/>
          <w:szCs w:val="24"/>
        </w:rPr>
        <w:t xml:space="preserve"> Twent</w:t>
      </w:r>
      <w:r>
        <w:rPr>
          <w:rFonts w:ascii="Times New Roman" w:hAnsi="Times New Roman"/>
          <w:sz w:val="24"/>
          <w:szCs w:val="24"/>
        </w:rPr>
        <w:t xml:space="preserve">y </w:t>
      </w:r>
      <w:r w:rsidRPr="00102CDC">
        <w:rPr>
          <w:rFonts w:ascii="Times New Roman" w:hAnsi="Times New Roman"/>
          <w:sz w:val="24"/>
          <w:szCs w:val="24"/>
        </w:rPr>
        <w:t>one days after in</w:t>
      </w:r>
      <w:r>
        <w:rPr>
          <w:rFonts w:ascii="Times New Roman" w:hAnsi="Times New Roman"/>
          <w:sz w:val="24"/>
          <w:szCs w:val="24"/>
        </w:rPr>
        <w:t xml:space="preserve">fection, </w:t>
      </w:r>
      <w:r w:rsidRPr="00CE4A78">
        <w:rPr>
          <w:rFonts w:ascii="Times New Roman" w:hAnsi="Times New Roman"/>
          <w:sz w:val="24"/>
          <w:szCs w:val="24"/>
        </w:rPr>
        <w:t>individual</w:t>
      </w:r>
      <w:r w:rsidRPr="00611E2E">
        <w:rPr>
          <w:rFonts w:ascii="Times New Roman" w:hAnsi="Times New Roman"/>
          <w:sz w:val="24"/>
          <w:szCs w:val="24"/>
        </w:rPr>
        <w:t xml:space="preserve"> </w:t>
      </w:r>
      <w:r w:rsidRPr="00611E2E">
        <w:rPr>
          <w:rFonts w:ascii="Times New Roman" w:hAnsi="Times New Roman"/>
          <w:i/>
          <w:sz w:val="24"/>
          <w:szCs w:val="24"/>
        </w:rPr>
        <w:t xml:space="preserve">Striga </w:t>
      </w:r>
      <w:r>
        <w:rPr>
          <w:rFonts w:ascii="Times New Roman" w:hAnsi="Times New Roman"/>
          <w:sz w:val="24"/>
          <w:szCs w:val="24"/>
        </w:rPr>
        <w:t xml:space="preserve">seedlings were removed </w:t>
      </w:r>
      <w:r w:rsidRPr="00611E2E">
        <w:rPr>
          <w:rFonts w:ascii="Times New Roman" w:hAnsi="Times New Roman"/>
          <w:sz w:val="24"/>
          <w:szCs w:val="24"/>
        </w:rPr>
        <w:t xml:space="preserve">from the roots of each host </w:t>
      </w:r>
      <w:r>
        <w:rPr>
          <w:rFonts w:ascii="Times New Roman" w:hAnsi="Times New Roman"/>
          <w:sz w:val="24"/>
          <w:szCs w:val="24"/>
        </w:rPr>
        <w:t>plant in order to determine their</w:t>
      </w:r>
      <w:r w:rsidRPr="00102CDC">
        <w:rPr>
          <w:rFonts w:ascii="Times New Roman" w:hAnsi="Times New Roman"/>
          <w:sz w:val="24"/>
          <w:szCs w:val="24"/>
        </w:rPr>
        <w:t xml:space="preserve"> </w:t>
      </w:r>
      <w:r>
        <w:rPr>
          <w:rFonts w:ascii="Times New Roman" w:hAnsi="Times New Roman"/>
          <w:sz w:val="24"/>
          <w:szCs w:val="24"/>
        </w:rPr>
        <w:t xml:space="preserve">number, length and weight as described in section </w:t>
      </w:r>
      <w:r w:rsidRPr="004F0E4C">
        <w:rPr>
          <w:rFonts w:ascii="Times New Roman" w:hAnsi="Times New Roman"/>
          <w:color w:val="000000"/>
          <w:sz w:val="24"/>
          <w:szCs w:val="24"/>
        </w:rPr>
        <w:t>2.2.3.</w:t>
      </w:r>
      <w:r w:rsidRPr="00F41E2D">
        <w:rPr>
          <w:rFonts w:ascii="Times New Roman" w:hAnsi="Times New Roman"/>
          <w:sz w:val="24"/>
          <w:szCs w:val="24"/>
        </w:rPr>
        <w:t xml:space="preserve"> </w:t>
      </w:r>
      <w:r w:rsidRPr="00391198">
        <w:rPr>
          <w:rFonts w:ascii="Times New Roman" w:hAnsi="Times New Roman"/>
          <w:sz w:val="24"/>
          <w:szCs w:val="24"/>
        </w:rPr>
        <w:t xml:space="preserve">Rice plants were harvested and separated into roots, stem and leaves and dried for one week at 48 °C. Biomass was determined </w:t>
      </w:r>
      <w:r>
        <w:rPr>
          <w:rFonts w:ascii="Times New Roman" w:hAnsi="Times New Roman"/>
          <w:sz w:val="24"/>
          <w:szCs w:val="24"/>
        </w:rPr>
        <w:t>7</w:t>
      </w:r>
      <w:r w:rsidRPr="00391198">
        <w:rPr>
          <w:rFonts w:ascii="Times New Roman" w:hAnsi="Times New Roman"/>
          <w:sz w:val="24"/>
          <w:szCs w:val="24"/>
        </w:rPr>
        <w:t xml:space="preserve"> </w:t>
      </w:r>
      <w:r>
        <w:rPr>
          <w:rFonts w:ascii="Times New Roman" w:hAnsi="Times New Roman"/>
          <w:sz w:val="24"/>
          <w:szCs w:val="24"/>
        </w:rPr>
        <w:t>days</w:t>
      </w:r>
      <w:r w:rsidRPr="00391198">
        <w:rPr>
          <w:rFonts w:ascii="Times New Roman" w:hAnsi="Times New Roman"/>
          <w:sz w:val="24"/>
          <w:szCs w:val="24"/>
        </w:rPr>
        <w:t xml:space="preserve"> later. The effect of </w:t>
      </w:r>
      <w:r w:rsidRPr="004C5C87">
        <w:rPr>
          <w:rFonts w:ascii="Times New Roman" w:hAnsi="Times New Roman"/>
          <w:i/>
          <w:sz w:val="24"/>
          <w:szCs w:val="24"/>
        </w:rPr>
        <w:t>Striga</w:t>
      </w:r>
      <w:r w:rsidRPr="00391198">
        <w:rPr>
          <w:rFonts w:ascii="Times New Roman" w:hAnsi="Times New Roman"/>
          <w:sz w:val="24"/>
          <w:szCs w:val="24"/>
        </w:rPr>
        <w:t xml:space="preserve"> on host </w:t>
      </w:r>
      <w:r>
        <w:rPr>
          <w:rFonts w:ascii="Times New Roman" w:hAnsi="Times New Roman"/>
          <w:sz w:val="24"/>
          <w:szCs w:val="24"/>
        </w:rPr>
        <w:t xml:space="preserve">growth </w:t>
      </w:r>
      <w:r w:rsidRPr="00391198">
        <w:rPr>
          <w:rFonts w:ascii="Times New Roman" w:hAnsi="Times New Roman"/>
          <w:sz w:val="24"/>
          <w:szCs w:val="24"/>
        </w:rPr>
        <w:t>was quantified by expressing the above-ground biomass of infected plants as a percentage of uninfected control biomass.</w:t>
      </w:r>
    </w:p>
    <w:p w:rsidR="00591F98" w:rsidRDefault="00591F98" w:rsidP="00591F98">
      <w:pPr>
        <w:spacing w:before="120" w:after="0" w:line="360" w:lineRule="auto"/>
        <w:ind w:firstLine="360"/>
        <w:jc w:val="both"/>
        <w:rPr>
          <w:rFonts w:ascii="Times New Roman" w:hAnsi="Times New Roman"/>
          <w:sz w:val="24"/>
          <w:szCs w:val="24"/>
        </w:rPr>
      </w:pPr>
      <w:r w:rsidRPr="00C51415">
        <w:rPr>
          <w:rFonts w:ascii="Times New Roman" w:hAnsi="Times New Roman"/>
          <w:sz w:val="24"/>
          <w:szCs w:val="24"/>
        </w:rPr>
        <w:lastRenderedPageBreak/>
        <w:t xml:space="preserve">Student </w:t>
      </w:r>
      <w:r w:rsidRPr="00CA30AC">
        <w:rPr>
          <w:rFonts w:ascii="Times New Roman" w:hAnsi="Times New Roman"/>
          <w:i/>
          <w:sz w:val="24"/>
          <w:szCs w:val="24"/>
        </w:rPr>
        <w:t>t</w:t>
      </w:r>
      <w:r w:rsidRPr="00C51415">
        <w:rPr>
          <w:rFonts w:ascii="Times New Roman" w:hAnsi="Times New Roman"/>
          <w:sz w:val="24"/>
          <w:szCs w:val="24"/>
        </w:rPr>
        <w:t xml:space="preserve">-tests or analysis of variance (ANOVA) </w:t>
      </w:r>
      <w:r>
        <w:rPr>
          <w:rFonts w:ascii="Times New Roman" w:hAnsi="Times New Roman"/>
          <w:sz w:val="24"/>
          <w:szCs w:val="24"/>
        </w:rPr>
        <w:t>were</w:t>
      </w:r>
      <w:r w:rsidRPr="00C51415">
        <w:rPr>
          <w:rFonts w:ascii="Times New Roman" w:hAnsi="Times New Roman"/>
          <w:sz w:val="24"/>
          <w:szCs w:val="24"/>
        </w:rPr>
        <w:t xml:space="preserve"> used to test </w:t>
      </w:r>
      <w:r>
        <w:rPr>
          <w:rFonts w:ascii="Times New Roman" w:hAnsi="Times New Roman"/>
          <w:sz w:val="24"/>
          <w:szCs w:val="24"/>
        </w:rPr>
        <w:t xml:space="preserve">whether differences in </w:t>
      </w:r>
      <w:r w:rsidRPr="00C51415">
        <w:rPr>
          <w:rFonts w:ascii="Times New Roman" w:hAnsi="Times New Roman"/>
          <w:sz w:val="24"/>
          <w:szCs w:val="24"/>
        </w:rPr>
        <w:t>resistance levels of the parents of each CSSL population</w:t>
      </w:r>
      <w:r>
        <w:rPr>
          <w:rFonts w:ascii="Times New Roman" w:hAnsi="Times New Roman"/>
          <w:sz w:val="24"/>
          <w:szCs w:val="24"/>
        </w:rPr>
        <w:t xml:space="preserve"> were statistically significant</w:t>
      </w:r>
      <w:r w:rsidRPr="00C51415">
        <w:rPr>
          <w:rFonts w:ascii="Times New Roman" w:hAnsi="Times New Roman"/>
          <w:sz w:val="24"/>
          <w:szCs w:val="24"/>
        </w:rPr>
        <w:t>. Statistical tests were performed using Minitab version 14.</w:t>
      </w:r>
    </w:p>
    <w:p w:rsidR="00591F98" w:rsidRPr="00C51415" w:rsidRDefault="00591F98" w:rsidP="00591F98">
      <w:pPr>
        <w:spacing w:before="120" w:after="0" w:line="360" w:lineRule="auto"/>
        <w:ind w:firstLine="360"/>
        <w:jc w:val="both"/>
        <w:rPr>
          <w:rFonts w:ascii="Times New Roman" w:hAnsi="Times New Roman"/>
          <w:sz w:val="24"/>
          <w:szCs w:val="24"/>
        </w:rPr>
      </w:pPr>
    </w:p>
    <w:p w:rsidR="00591F98" w:rsidRPr="00B412B9" w:rsidRDefault="00591F98" w:rsidP="00BD3CE4">
      <w:pPr>
        <w:pStyle w:val="Heading3"/>
        <w:numPr>
          <w:ilvl w:val="0"/>
          <w:numId w:val="18"/>
        </w:numPr>
        <w:spacing w:before="120" w:line="360" w:lineRule="auto"/>
        <w:ind w:left="567" w:hanging="567"/>
        <w:jc w:val="both"/>
        <w:rPr>
          <w:rFonts w:ascii="Times New Roman" w:hAnsi="Times New Roman"/>
          <w:color w:val="auto"/>
          <w:sz w:val="24"/>
          <w:szCs w:val="24"/>
        </w:rPr>
      </w:pPr>
      <w:bookmarkStart w:id="49" w:name="_Toc325313034"/>
      <w:r w:rsidRPr="00B412B9">
        <w:rPr>
          <w:rFonts w:ascii="Times New Roman" w:hAnsi="Times New Roman"/>
          <w:color w:val="auto"/>
          <w:sz w:val="24"/>
          <w:szCs w:val="24"/>
        </w:rPr>
        <w:t xml:space="preserve">Mapping </w:t>
      </w:r>
      <w:r w:rsidRPr="00B412B9">
        <w:rPr>
          <w:rFonts w:ascii="Times New Roman" w:hAnsi="Times New Roman"/>
          <w:i/>
          <w:color w:val="auto"/>
          <w:sz w:val="24"/>
          <w:szCs w:val="24"/>
        </w:rPr>
        <w:t>Striga</w:t>
      </w:r>
      <w:r w:rsidRPr="00B412B9">
        <w:rPr>
          <w:rFonts w:ascii="Times New Roman" w:hAnsi="Times New Roman"/>
          <w:color w:val="auto"/>
          <w:sz w:val="24"/>
          <w:szCs w:val="24"/>
        </w:rPr>
        <w:t xml:space="preserve"> resistance QTL in 64 BC</w:t>
      </w:r>
      <w:r w:rsidRPr="00B412B9">
        <w:rPr>
          <w:rFonts w:ascii="Times New Roman" w:hAnsi="Times New Roman"/>
          <w:color w:val="auto"/>
          <w:sz w:val="24"/>
          <w:szCs w:val="24"/>
          <w:vertAlign w:val="subscript"/>
        </w:rPr>
        <w:t>3</w:t>
      </w:r>
      <w:r w:rsidRPr="00B412B9">
        <w:rPr>
          <w:rFonts w:ascii="Times New Roman" w:hAnsi="Times New Roman"/>
          <w:color w:val="auto"/>
          <w:sz w:val="24"/>
          <w:szCs w:val="24"/>
        </w:rPr>
        <w:t xml:space="preserve">DH lines derived from a cross between </w:t>
      </w:r>
      <w:bookmarkStart w:id="50" w:name="OLE_LINK1"/>
      <w:bookmarkStart w:id="51" w:name="OLE_LINK2"/>
      <w:r w:rsidRPr="00B412B9">
        <w:rPr>
          <w:rFonts w:ascii="Times New Roman" w:hAnsi="Times New Roman"/>
          <w:color w:val="auto"/>
          <w:sz w:val="24"/>
          <w:szCs w:val="24"/>
        </w:rPr>
        <w:t>MG12 (</w:t>
      </w:r>
      <w:r w:rsidRPr="00B412B9">
        <w:rPr>
          <w:rFonts w:ascii="Times New Roman" w:hAnsi="Times New Roman"/>
          <w:i/>
          <w:color w:val="auto"/>
          <w:sz w:val="24"/>
          <w:szCs w:val="24"/>
        </w:rPr>
        <w:t>O. glaberrima</w:t>
      </w:r>
      <w:r w:rsidRPr="00B412B9">
        <w:rPr>
          <w:rFonts w:ascii="Times New Roman" w:hAnsi="Times New Roman"/>
          <w:color w:val="auto"/>
          <w:sz w:val="24"/>
          <w:szCs w:val="24"/>
        </w:rPr>
        <w:t xml:space="preserve"> donor parent) and Caiapo (</w:t>
      </w:r>
      <w:r w:rsidRPr="00B412B9">
        <w:rPr>
          <w:rFonts w:ascii="Times New Roman" w:hAnsi="Times New Roman"/>
          <w:i/>
          <w:color w:val="auto"/>
          <w:sz w:val="24"/>
          <w:szCs w:val="24"/>
        </w:rPr>
        <w:t>O. sativa</w:t>
      </w:r>
      <w:r w:rsidRPr="00B412B9">
        <w:rPr>
          <w:rFonts w:ascii="Times New Roman" w:hAnsi="Times New Roman"/>
          <w:color w:val="auto"/>
          <w:sz w:val="24"/>
          <w:szCs w:val="24"/>
        </w:rPr>
        <w:t xml:space="preserve"> background parent)</w:t>
      </w:r>
      <w:bookmarkEnd w:id="49"/>
      <w:bookmarkEnd w:id="50"/>
      <w:bookmarkEnd w:id="51"/>
    </w:p>
    <w:p w:rsidR="00591F98" w:rsidRPr="00771F5F"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The development of the CSSL population from a cross between Caiapo (recurrent or background parent) and MG12 (donor parent) was carried out at CIAT, Columbia as described by Gutiérrez </w:t>
      </w:r>
      <w:r w:rsidRPr="004C5C87">
        <w:rPr>
          <w:rFonts w:ascii="Times New Roman" w:hAnsi="Times New Roman"/>
          <w:i/>
          <w:sz w:val="24"/>
          <w:szCs w:val="24"/>
        </w:rPr>
        <w:t>et al.</w:t>
      </w:r>
      <w:r>
        <w:rPr>
          <w:rFonts w:ascii="Times New Roman" w:hAnsi="Times New Roman"/>
          <w:sz w:val="24"/>
          <w:szCs w:val="24"/>
        </w:rPr>
        <w:t xml:space="preserve"> (2010). The population consists of 312 BC</w:t>
      </w:r>
      <w:r w:rsidRPr="00D50B7C">
        <w:rPr>
          <w:rFonts w:ascii="Times New Roman" w:hAnsi="Times New Roman"/>
          <w:sz w:val="24"/>
          <w:szCs w:val="24"/>
          <w:vertAlign w:val="subscript"/>
        </w:rPr>
        <w:t>3</w:t>
      </w:r>
      <w:r>
        <w:rPr>
          <w:rFonts w:ascii="Times New Roman" w:hAnsi="Times New Roman"/>
          <w:sz w:val="24"/>
          <w:szCs w:val="24"/>
        </w:rPr>
        <w:t>DH lines that have been genotyped with 200 polymorphic Single Sequence Repeat (SSR) markers that are well distributed across the 12 chromosomes. A computer programme, CSSL Finder version 0.9a14</w:t>
      </w:r>
      <w:r w:rsidRPr="00B25F0C">
        <w:rPr>
          <w:rFonts w:ascii="Times New Roman" w:hAnsi="Times New Roman"/>
          <w:color w:val="00B0F0"/>
          <w:sz w:val="24"/>
          <w:szCs w:val="24"/>
        </w:rPr>
        <w:t xml:space="preserve"> </w:t>
      </w:r>
      <w:r>
        <w:rPr>
          <w:rFonts w:ascii="Times New Roman" w:hAnsi="Times New Roman"/>
          <w:sz w:val="24"/>
          <w:szCs w:val="24"/>
        </w:rPr>
        <w:t>(</w:t>
      </w:r>
      <w:r w:rsidRPr="00E0134E">
        <w:rPr>
          <w:rFonts w:ascii="Times New Roman" w:hAnsi="Times New Roman"/>
          <w:sz w:val="24"/>
          <w:szCs w:val="24"/>
          <w:lang w:eastAsia="zh-CN"/>
        </w:rPr>
        <w:t>http://mapdisto.free.fr./CSSLFinder/</w:t>
      </w:r>
      <w:r>
        <w:rPr>
          <w:rFonts w:ascii="Times New Roman" w:hAnsi="Times New Roman"/>
          <w:sz w:val="24"/>
          <w:szCs w:val="24"/>
          <w:lang w:eastAsia="zh-CN"/>
        </w:rPr>
        <w:t>)</w:t>
      </w:r>
      <w:r w:rsidRPr="00E0134E">
        <w:rPr>
          <w:rFonts w:ascii="Times New Roman" w:hAnsi="Times New Roman"/>
          <w:sz w:val="24"/>
          <w:szCs w:val="24"/>
          <w:lang w:eastAsia="zh-CN"/>
        </w:rPr>
        <w:t xml:space="preserve"> </w:t>
      </w:r>
      <w:r w:rsidRPr="001F23C7">
        <w:rPr>
          <w:rFonts w:ascii="Times New Roman" w:hAnsi="Times New Roman"/>
          <w:sz w:val="24"/>
          <w:szCs w:val="24"/>
        </w:rPr>
        <w:t>was</w:t>
      </w:r>
      <w:r>
        <w:rPr>
          <w:rFonts w:ascii="Times New Roman" w:hAnsi="Times New Roman"/>
          <w:sz w:val="24"/>
          <w:szCs w:val="24"/>
        </w:rPr>
        <w:t xml:space="preserve"> used to</w:t>
      </w:r>
      <w:r>
        <w:rPr>
          <w:rFonts w:ascii="Times New Roman" w:hAnsi="Times New Roman"/>
          <w:color w:val="00B0F0"/>
          <w:sz w:val="24"/>
          <w:szCs w:val="24"/>
        </w:rPr>
        <w:t xml:space="preserve"> </w:t>
      </w:r>
      <w:r w:rsidRPr="001F23C7">
        <w:rPr>
          <w:rFonts w:ascii="Times New Roman" w:hAnsi="Times New Roman"/>
          <w:sz w:val="24"/>
          <w:szCs w:val="24"/>
        </w:rPr>
        <w:t>identify a subset of</w:t>
      </w:r>
      <w:r>
        <w:rPr>
          <w:rFonts w:ascii="Times New Roman" w:hAnsi="Times New Roman"/>
          <w:sz w:val="24"/>
          <w:szCs w:val="24"/>
        </w:rPr>
        <w:t xml:space="preserve"> 64 lines that contained donor segments (with average size of 10 cM) which spanned the entire </w:t>
      </w:r>
      <w:r w:rsidRPr="008D3FC4">
        <w:rPr>
          <w:rFonts w:ascii="Times New Roman" w:hAnsi="Times New Roman"/>
          <w:i/>
          <w:sz w:val="24"/>
          <w:szCs w:val="24"/>
        </w:rPr>
        <w:t>O. glaberrima</w:t>
      </w:r>
      <w:r>
        <w:rPr>
          <w:rFonts w:ascii="Times New Roman" w:hAnsi="Times New Roman"/>
          <w:sz w:val="24"/>
          <w:szCs w:val="24"/>
        </w:rPr>
        <w:t xml:space="preserve"> genome as described in Gutiérrez </w:t>
      </w:r>
      <w:r w:rsidRPr="004C5C87">
        <w:rPr>
          <w:rFonts w:ascii="Times New Roman" w:hAnsi="Times New Roman"/>
          <w:i/>
          <w:sz w:val="24"/>
          <w:szCs w:val="24"/>
        </w:rPr>
        <w:t>et al.</w:t>
      </w:r>
      <w:r>
        <w:rPr>
          <w:rFonts w:ascii="Times New Roman" w:hAnsi="Times New Roman"/>
          <w:sz w:val="24"/>
          <w:szCs w:val="24"/>
        </w:rPr>
        <w:t xml:space="preserve"> (2010). </w:t>
      </w:r>
      <w:r w:rsidRPr="00D50B7C">
        <w:rPr>
          <w:rFonts w:ascii="Times New Roman" w:hAnsi="Times New Roman"/>
          <w:sz w:val="24"/>
          <w:szCs w:val="24"/>
        </w:rPr>
        <w:t>Figure 4.1</w:t>
      </w:r>
      <w:r w:rsidRPr="001D3FFF">
        <w:rPr>
          <w:rFonts w:ascii="Times New Roman" w:hAnsi="Times New Roman"/>
          <w:sz w:val="24"/>
          <w:szCs w:val="24"/>
        </w:rPr>
        <w:t xml:space="preserve"> shows the graphical genotype</w:t>
      </w:r>
      <w:r>
        <w:rPr>
          <w:rFonts w:ascii="Times New Roman" w:hAnsi="Times New Roman"/>
          <w:sz w:val="24"/>
          <w:szCs w:val="24"/>
        </w:rPr>
        <w:t>s of the 64 selected lines</w:t>
      </w:r>
      <w:r w:rsidRPr="00B43704">
        <w:rPr>
          <w:rFonts w:ascii="Times New Roman" w:hAnsi="Times New Roman"/>
          <w:sz w:val="24"/>
          <w:szCs w:val="24"/>
        </w:rPr>
        <w:t>.</w:t>
      </w:r>
      <w:r>
        <w:rPr>
          <w:rFonts w:ascii="Times New Roman" w:hAnsi="Times New Roman"/>
          <w:sz w:val="24"/>
          <w:szCs w:val="24"/>
        </w:rPr>
        <w:t xml:space="preserve"> </w:t>
      </w:r>
    </w:p>
    <w:p w:rsidR="00591F98"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In order to evaluate the 64 lines and the two parental cultivars (MG12 and Caiapo) for resistance to </w:t>
      </w:r>
      <w:r w:rsidRPr="00520684">
        <w:rPr>
          <w:rFonts w:ascii="Times New Roman" w:hAnsi="Times New Roman"/>
          <w:i/>
          <w:sz w:val="24"/>
          <w:szCs w:val="24"/>
        </w:rPr>
        <w:t>S. hermonthica</w:t>
      </w:r>
      <w:r>
        <w:rPr>
          <w:rFonts w:ascii="Times New Roman" w:hAnsi="Times New Roman"/>
          <w:sz w:val="24"/>
          <w:szCs w:val="24"/>
        </w:rPr>
        <w:t xml:space="preserve"> (Sh-Kibos), plants were grown, infected and maintained as described in section 4.2.2. F</w:t>
      </w:r>
      <w:r w:rsidRPr="008F2961">
        <w:rPr>
          <w:rFonts w:ascii="Times New Roman" w:hAnsi="Times New Roman"/>
          <w:sz w:val="24"/>
          <w:szCs w:val="24"/>
        </w:rPr>
        <w:t xml:space="preserve">our replicates of each CSSL and the </w:t>
      </w:r>
      <w:r>
        <w:rPr>
          <w:rFonts w:ascii="Times New Roman" w:hAnsi="Times New Roman"/>
          <w:sz w:val="24"/>
          <w:szCs w:val="24"/>
        </w:rPr>
        <w:t>two</w:t>
      </w:r>
      <w:r w:rsidRPr="008F2961">
        <w:rPr>
          <w:rFonts w:ascii="Times New Roman" w:hAnsi="Times New Roman"/>
          <w:sz w:val="24"/>
          <w:szCs w:val="24"/>
        </w:rPr>
        <w:t xml:space="preserve"> parental cultivars MG12 and Caiapo </w:t>
      </w:r>
      <w:r>
        <w:rPr>
          <w:rFonts w:ascii="Times New Roman" w:hAnsi="Times New Roman"/>
          <w:sz w:val="24"/>
          <w:szCs w:val="24"/>
        </w:rPr>
        <w:t>were established. Post-attachment resistance to Sh-Kibos 1997 was a</w:t>
      </w:r>
      <w:r w:rsidRPr="008F2961">
        <w:rPr>
          <w:rFonts w:ascii="Times New Roman" w:hAnsi="Times New Roman"/>
          <w:sz w:val="24"/>
          <w:szCs w:val="24"/>
        </w:rPr>
        <w:t xml:space="preserve">ssessed </w:t>
      </w:r>
      <w:r>
        <w:rPr>
          <w:rFonts w:ascii="Times New Roman" w:hAnsi="Times New Roman"/>
          <w:sz w:val="24"/>
          <w:szCs w:val="24"/>
        </w:rPr>
        <w:t>21 DAI</w:t>
      </w:r>
      <w:r w:rsidRPr="008F2961">
        <w:rPr>
          <w:rFonts w:ascii="Times New Roman" w:hAnsi="Times New Roman"/>
          <w:sz w:val="24"/>
          <w:szCs w:val="24"/>
        </w:rPr>
        <w:t xml:space="preserve"> by determining total </w:t>
      </w:r>
      <w:r w:rsidRPr="008F2961">
        <w:rPr>
          <w:rFonts w:ascii="Times New Roman" w:hAnsi="Times New Roman"/>
          <w:i/>
          <w:sz w:val="24"/>
          <w:szCs w:val="24"/>
        </w:rPr>
        <w:t>Striga</w:t>
      </w:r>
      <w:r w:rsidRPr="008F2961">
        <w:rPr>
          <w:rFonts w:ascii="Times New Roman" w:hAnsi="Times New Roman"/>
          <w:sz w:val="24"/>
          <w:szCs w:val="24"/>
        </w:rPr>
        <w:t xml:space="preserve"> biomass on each rice plant as described in </w:t>
      </w:r>
      <w:r w:rsidRPr="00D50B7C">
        <w:rPr>
          <w:rFonts w:ascii="Times New Roman" w:hAnsi="Times New Roman"/>
          <w:sz w:val="24"/>
          <w:szCs w:val="24"/>
        </w:rPr>
        <w:t>section 4.2.2.</w:t>
      </w:r>
      <w:r>
        <w:rPr>
          <w:rFonts w:ascii="Times New Roman" w:hAnsi="Times New Roman"/>
          <w:color w:val="00B0F0"/>
          <w:sz w:val="24"/>
          <w:szCs w:val="24"/>
        </w:rPr>
        <w:t xml:space="preserve"> </w:t>
      </w:r>
      <w:r w:rsidRPr="008F2961">
        <w:rPr>
          <w:rFonts w:ascii="Times New Roman" w:hAnsi="Times New Roman"/>
          <w:sz w:val="24"/>
          <w:szCs w:val="24"/>
        </w:rPr>
        <w:t xml:space="preserve">The </w:t>
      </w:r>
      <w:r>
        <w:rPr>
          <w:rFonts w:ascii="Times New Roman" w:hAnsi="Times New Roman"/>
          <w:sz w:val="24"/>
          <w:szCs w:val="24"/>
        </w:rPr>
        <w:t>plants were</w:t>
      </w:r>
      <w:r w:rsidRPr="008F2961">
        <w:rPr>
          <w:rFonts w:ascii="Times New Roman" w:hAnsi="Times New Roman"/>
          <w:sz w:val="24"/>
          <w:szCs w:val="24"/>
        </w:rPr>
        <w:t xml:space="preserve"> </w:t>
      </w:r>
      <w:r>
        <w:rPr>
          <w:rFonts w:ascii="Times New Roman" w:hAnsi="Times New Roman"/>
          <w:sz w:val="24"/>
          <w:szCs w:val="24"/>
        </w:rPr>
        <w:t xml:space="preserve">grown </w:t>
      </w:r>
      <w:r w:rsidRPr="008F2961">
        <w:rPr>
          <w:rFonts w:ascii="Times New Roman" w:hAnsi="Times New Roman"/>
          <w:sz w:val="24"/>
          <w:szCs w:val="24"/>
        </w:rPr>
        <w:t xml:space="preserve">in </w:t>
      </w:r>
      <w:r>
        <w:rPr>
          <w:rFonts w:ascii="Times New Roman" w:hAnsi="Times New Roman"/>
          <w:sz w:val="24"/>
          <w:szCs w:val="24"/>
        </w:rPr>
        <w:t>four</w:t>
      </w:r>
      <w:r w:rsidRPr="008F2961">
        <w:rPr>
          <w:rFonts w:ascii="Times New Roman" w:hAnsi="Times New Roman"/>
          <w:sz w:val="24"/>
          <w:szCs w:val="24"/>
        </w:rPr>
        <w:t xml:space="preserve"> batches with replicates </w:t>
      </w:r>
      <w:r>
        <w:rPr>
          <w:rFonts w:ascii="Times New Roman" w:hAnsi="Times New Roman"/>
          <w:sz w:val="24"/>
          <w:szCs w:val="24"/>
        </w:rPr>
        <w:t xml:space="preserve">of each CSSL </w:t>
      </w:r>
      <w:r w:rsidRPr="008F2961">
        <w:rPr>
          <w:rFonts w:ascii="Times New Roman" w:hAnsi="Times New Roman"/>
          <w:sz w:val="24"/>
          <w:szCs w:val="24"/>
        </w:rPr>
        <w:t xml:space="preserve">randomized within </w:t>
      </w:r>
      <w:r>
        <w:rPr>
          <w:rFonts w:ascii="Times New Roman" w:hAnsi="Times New Roman"/>
          <w:sz w:val="24"/>
          <w:szCs w:val="24"/>
        </w:rPr>
        <w:t xml:space="preserve">and between </w:t>
      </w:r>
      <w:r w:rsidRPr="008F2961">
        <w:rPr>
          <w:rFonts w:ascii="Times New Roman" w:hAnsi="Times New Roman"/>
          <w:sz w:val="24"/>
          <w:szCs w:val="24"/>
        </w:rPr>
        <w:t xml:space="preserve">batches. </w:t>
      </w:r>
      <w:r>
        <w:rPr>
          <w:rFonts w:ascii="Times New Roman" w:hAnsi="Times New Roman"/>
          <w:sz w:val="24"/>
          <w:szCs w:val="24"/>
        </w:rPr>
        <w:t>All four batches were grown in the growth chamber at the same time but they were set up at two-day intervals to allow time for infection and harvesting of plants (Fig 4.2).</w:t>
      </w:r>
    </w:p>
    <w:p w:rsidR="0025708A" w:rsidRDefault="00591F98" w:rsidP="00591F98">
      <w:pPr>
        <w:spacing w:before="120" w:after="0" w:line="360" w:lineRule="auto"/>
        <w:ind w:firstLine="360"/>
        <w:jc w:val="both"/>
        <w:rPr>
          <w:rFonts w:ascii="Times New Roman" w:hAnsi="Times New Roman"/>
          <w:sz w:val="24"/>
          <w:szCs w:val="24"/>
        </w:rPr>
        <w:sectPr w:rsidR="0025708A" w:rsidSect="00CE65CD">
          <w:headerReference w:type="default" r:id="rId50"/>
          <w:pgSz w:w="11906" w:h="16838" w:code="9"/>
          <w:pgMar w:top="1134" w:right="1134" w:bottom="1134" w:left="2268" w:header="709" w:footer="709" w:gutter="0"/>
          <w:cols w:space="708"/>
          <w:docGrid w:linePitch="360"/>
        </w:sectPr>
      </w:pPr>
      <w:r w:rsidRPr="0000000D">
        <w:rPr>
          <w:rFonts w:ascii="Times New Roman" w:hAnsi="Times New Roman"/>
          <w:sz w:val="24"/>
          <w:szCs w:val="24"/>
        </w:rPr>
        <w:t xml:space="preserve">Analysis of </w:t>
      </w:r>
      <w:r w:rsidRPr="0000000D">
        <w:rPr>
          <w:rFonts w:ascii="Times New Roman" w:hAnsi="Times New Roman"/>
          <w:i/>
          <w:sz w:val="24"/>
          <w:szCs w:val="24"/>
        </w:rPr>
        <w:t>S. hermonthica</w:t>
      </w:r>
      <w:r w:rsidRPr="0000000D">
        <w:rPr>
          <w:rFonts w:ascii="Times New Roman" w:hAnsi="Times New Roman"/>
          <w:sz w:val="24"/>
          <w:szCs w:val="24"/>
        </w:rPr>
        <w:t xml:space="preserve"> resistance QTL was carried out using </w:t>
      </w:r>
      <w:r w:rsidRPr="0000000D">
        <w:rPr>
          <w:rFonts w:ascii="Times New Roman" w:hAnsi="Times New Roman"/>
          <w:i/>
          <w:sz w:val="24"/>
          <w:szCs w:val="24"/>
        </w:rPr>
        <w:t>S. hermonthica</w:t>
      </w:r>
      <w:r>
        <w:rPr>
          <w:rFonts w:ascii="Times New Roman" w:hAnsi="Times New Roman"/>
          <w:sz w:val="24"/>
          <w:szCs w:val="24"/>
        </w:rPr>
        <w:t xml:space="preserve"> dry biomass data as the trait variable</w:t>
      </w:r>
      <w:r w:rsidRPr="0000000D">
        <w:rPr>
          <w:rFonts w:ascii="Times New Roman" w:hAnsi="Times New Roman"/>
          <w:sz w:val="24"/>
          <w:szCs w:val="24"/>
        </w:rPr>
        <w:t>. Molecular marker genotypes of the CSSLs were determined by Dr Mathias Lorieux’</w:t>
      </w:r>
      <w:r>
        <w:rPr>
          <w:rFonts w:ascii="Times New Roman" w:hAnsi="Times New Roman"/>
          <w:sz w:val="24"/>
          <w:szCs w:val="24"/>
        </w:rPr>
        <w:t xml:space="preserve">s group (IRD-CIAT). </w:t>
      </w:r>
      <w:r w:rsidRPr="0000000D">
        <w:rPr>
          <w:rFonts w:ascii="Times New Roman" w:hAnsi="Times New Roman"/>
          <w:sz w:val="24"/>
          <w:szCs w:val="24"/>
        </w:rPr>
        <w:t xml:space="preserve">Identification of </w:t>
      </w:r>
      <w:r w:rsidRPr="0061029D">
        <w:rPr>
          <w:rFonts w:ascii="Times New Roman" w:hAnsi="Times New Roman"/>
          <w:i/>
          <w:sz w:val="24"/>
          <w:szCs w:val="24"/>
        </w:rPr>
        <w:t>Striga</w:t>
      </w:r>
      <w:r w:rsidRPr="0000000D">
        <w:rPr>
          <w:rFonts w:ascii="Times New Roman" w:hAnsi="Times New Roman"/>
          <w:sz w:val="24"/>
          <w:szCs w:val="24"/>
        </w:rPr>
        <w:t xml:space="preserve"> </w:t>
      </w:r>
      <w:r w:rsidRPr="00E0134E">
        <w:rPr>
          <w:rFonts w:ascii="Times New Roman" w:hAnsi="Times New Roman"/>
          <w:sz w:val="24"/>
          <w:szCs w:val="24"/>
        </w:rPr>
        <w:t>resistance QTL was carried out using CSSL Finder v. 09a14 (http://mapdisto.free.fr./CSSLFinder/).</w:t>
      </w:r>
      <w:r w:rsidRPr="0000000D">
        <w:rPr>
          <w:rFonts w:ascii="Times New Roman" w:hAnsi="Times New Roman"/>
          <w:sz w:val="24"/>
          <w:szCs w:val="24"/>
        </w:rPr>
        <w:t xml:space="preserve"> This programme was used to generate and display the graphical genotypes of the 30 most contrasting phenotypes (the 15 most resistant lines and the 15 most susceptible). This way, chromosomal segments were </w:t>
      </w:r>
    </w:p>
    <w:tbl>
      <w:tblPr>
        <w:tblpPr w:leftFromText="180" w:rightFromText="180" w:vertAnchor="text" w:horzAnchor="margin" w:tblpXSpec="center" w:tblpY="-586"/>
        <w:tblW w:w="0" w:type="auto"/>
        <w:tblLook w:val="04A0" w:firstRow="1" w:lastRow="0" w:firstColumn="1" w:lastColumn="0" w:noHBand="0" w:noVBand="1"/>
      </w:tblPr>
      <w:tblGrid>
        <w:gridCol w:w="10665"/>
      </w:tblGrid>
      <w:tr w:rsidR="0025708A" w:rsidTr="009C0C24">
        <w:tc>
          <w:tcPr>
            <w:tcW w:w="10665" w:type="dxa"/>
          </w:tcPr>
          <w:p w:rsidR="0025708A" w:rsidRDefault="0025708A" w:rsidP="009C0C24">
            <w:pPr>
              <w:jc w:val="center"/>
            </w:pPr>
            <w:r>
              <w:rPr>
                <w:noProof/>
                <w:lang w:eastAsia="en-GB"/>
              </w:rPr>
              <w:lastRenderedPageBreak/>
              <w:drawing>
                <wp:inline distT="0" distB="0" distL="0" distR="0">
                  <wp:extent cx="6610597" cy="396483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10597" cy="3964839"/>
                          </a:xfrm>
                          <a:prstGeom prst="rect">
                            <a:avLst/>
                          </a:prstGeom>
                          <a:noFill/>
                          <a:ln>
                            <a:noFill/>
                          </a:ln>
                        </pic:spPr>
                      </pic:pic>
                    </a:graphicData>
                  </a:graphic>
                </wp:inline>
              </w:drawing>
            </w:r>
          </w:p>
        </w:tc>
      </w:tr>
      <w:tr w:rsidR="0025708A" w:rsidRPr="00DF0DB5" w:rsidTr="009C0C24">
        <w:tc>
          <w:tcPr>
            <w:tcW w:w="10665" w:type="dxa"/>
          </w:tcPr>
          <w:p w:rsidR="0025708A" w:rsidRPr="009C0C24" w:rsidRDefault="0025708A" w:rsidP="0043596B">
            <w:pPr>
              <w:spacing w:before="120" w:line="360" w:lineRule="auto"/>
              <w:jc w:val="both"/>
            </w:pPr>
            <w:r w:rsidRPr="009C0C24">
              <w:rPr>
                <w:rFonts w:ascii="Times New Roman" w:hAnsi="Times New Roman"/>
              </w:rPr>
              <w:t>Figure 4.1 Graphical genotyping of a sub-set of 64 BC</w:t>
            </w:r>
            <w:r w:rsidRPr="009C0C24">
              <w:rPr>
                <w:rFonts w:ascii="Times New Roman" w:hAnsi="Times New Roman"/>
                <w:vertAlign w:val="subscript"/>
              </w:rPr>
              <w:t>3</w:t>
            </w:r>
            <w:r w:rsidRPr="009C0C24">
              <w:rPr>
                <w:rFonts w:ascii="Times New Roman" w:hAnsi="Times New Roman"/>
              </w:rPr>
              <w:t>DH lines (out of 312) displaying contiguous</w:t>
            </w:r>
            <w:r w:rsidR="009C0C24" w:rsidRPr="009C0C24">
              <w:rPr>
                <w:rFonts w:ascii="Times New Roman" w:hAnsi="Times New Roman"/>
              </w:rPr>
              <w:t xml:space="preserve"> </w:t>
            </w:r>
            <w:r w:rsidRPr="009C0C24">
              <w:rPr>
                <w:rFonts w:ascii="Times New Roman" w:hAnsi="Times New Roman"/>
              </w:rPr>
              <w:t xml:space="preserve">introgressed segments from </w:t>
            </w:r>
            <w:r w:rsidRPr="009C0C24">
              <w:rPr>
                <w:rFonts w:ascii="Times New Roman" w:hAnsi="Times New Roman"/>
                <w:i/>
              </w:rPr>
              <w:t>O. glaberrima</w:t>
            </w:r>
            <w:r w:rsidRPr="009C0C24">
              <w:rPr>
                <w:rFonts w:ascii="Times New Roman" w:hAnsi="Times New Roman"/>
              </w:rPr>
              <w:t xml:space="preserve"> donor parent MG12 (in brown) and </w:t>
            </w:r>
            <w:r w:rsidRPr="009C0C24">
              <w:rPr>
                <w:rFonts w:ascii="Times New Roman" w:hAnsi="Times New Roman"/>
                <w:i/>
              </w:rPr>
              <w:t>O. sativa</w:t>
            </w:r>
            <w:r w:rsidRPr="009C0C24">
              <w:rPr>
                <w:rFonts w:ascii="Times New Roman" w:hAnsi="Times New Roman"/>
              </w:rPr>
              <w:t xml:space="preserve"> background parent Caiapo (in pink). </w:t>
            </w:r>
            <w:r w:rsidR="00962F0F" w:rsidRPr="00580FA4">
              <w:rPr>
                <w:rFonts w:ascii="Times New Roman" w:hAnsi="Times New Roman"/>
              </w:rPr>
              <w:t>The heterozygous and missing segments are dark green and dark grey</w:t>
            </w:r>
            <w:r w:rsidR="009C0C24" w:rsidRPr="00580FA4">
              <w:rPr>
                <w:rFonts w:ascii="Times New Roman" w:hAnsi="Times New Roman"/>
              </w:rPr>
              <w:t>, respectively,</w:t>
            </w:r>
            <w:r w:rsidR="00962F0F" w:rsidRPr="00580FA4">
              <w:rPr>
                <w:rFonts w:ascii="Times New Roman" w:hAnsi="Times New Roman"/>
              </w:rPr>
              <w:t xml:space="preserve"> while</w:t>
            </w:r>
            <w:r w:rsidR="009C0C24" w:rsidRPr="00580FA4">
              <w:rPr>
                <w:rFonts w:ascii="Times New Roman" w:hAnsi="Times New Roman"/>
              </w:rPr>
              <w:t xml:space="preserve"> genotype 3 and 4 representing </w:t>
            </w:r>
            <w:r w:rsidR="00962F0F" w:rsidRPr="00580FA4">
              <w:rPr>
                <w:rFonts w:ascii="Times New Roman" w:hAnsi="Times New Roman"/>
              </w:rPr>
              <w:t>non parenta</w:t>
            </w:r>
            <w:r w:rsidR="009C0C24" w:rsidRPr="00580FA4">
              <w:rPr>
                <w:rFonts w:ascii="Times New Roman" w:hAnsi="Times New Roman"/>
              </w:rPr>
              <w:t>l segments are light grey.</w:t>
            </w:r>
            <w:r w:rsidR="009C0C24" w:rsidRPr="009C0C24">
              <w:rPr>
                <w:rFonts w:ascii="Times New Roman" w:hAnsi="Times New Roman"/>
              </w:rPr>
              <w:t xml:space="preserve"> </w:t>
            </w:r>
            <w:r w:rsidRPr="009C0C24">
              <w:rPr>
                <w:rFonts w:ascii="Times New Roman" w:hAnsi="Times New Roman"/>
              </w:rPr>
              <w:t xml:space="preserve">These lines were evaluated for resistance to </w:t>
            </w:r>
            <w:r w:rsidRPr="009C0C24">
              <w:rPr>
                <w:rFonts w:ascii="Times New Roman" w:hAnsi="Times New Roman"/>
                <w:i/>
              </w:rPr>
              <w:t>S. hermonthica</w:t>
            </w:r>
            <w:r w:rsidRPr="009C0C24">
              <w:rPr>
                <w:rFonts w:ascii="Times New Roman" w:hAnsi="Times New Roman"/>
              </w:rPr>
              <w:t xml:space="preserve"> (Sh-Kibos). The genotypes are indicated horizontally whilst the 12 chromosomes and 200 SSRs markers are displayed vertically.</w:t>
            </w:r>
          </w:p>
        </w:tc>
      </w:tr>
    </w:tbl>
    <w:p w:rsidR="0025708A" w:rsidRDefault="0025708A" w:rsidP="00591F98">
      <w:pPr>
        <w:spacing w:before="120" w:after="0" w:line="360" w:lineRule="auto"/>
        <w:jc w:val="both"/>
        <w:rPr>
          <w:rFonts w:ascii="Times New Roman" w:hAnsi="Times New Roman"/>
          <w:sz w:val="24"/>
          <w:szCs w:val="24"/>
        </w:rPr>
        <w:sectPr w:rsidR="0025708A" w:rsidSect="0025708A">
          <w:pgSz w:w="16838" w:h="11906" w:orient="landscape" w:code="9"/>
          <w:pgMar w:top="2268" w:right="1134" w:bottom="1134" w:left="1134" w:header="709" w:footer="709" w:gutter="0"/>
          <w:cols w:space="708"/>
          <w:docGrid w:linePitch="360"/>
        </w:sectPr>
      </w:pPr>
    </w:p>
    <w:tbl>
      <w:tblPr>
        <w:tblpPr w:leftFromText="180" w:rightFromText="180" w:vertAnchor="page" w:horzAnchor="margin" w:tblpY="2025"/>
        <w:tblW w:w="0" w:type="auto"/>
        <w:tblLook w:val="04A0" w:firstRow="1" w:lastRow="0" w:firstColumn="1" w:lastColumn="0" w:noHBand="0" w:noVBand="1"/>
      </w:tblPr>
      <w:tblGrid>
        <w:gridCol w:w="8720"/>
      </w:tblGrid>
      <w:tr w:rsidR="004F5FA6" w:rsidTr="004F5FA6">
        <w:tc>
          <w:tcPr>
            <w:tcW w:w="8720" w:type="dxa"/>
          </w:tcPr>
          <w:p w:rsidR="004F5FA6" w:rsidRDefault="004F5FA6" w:rsidP="004F5FA6">
            <w:r>
              <w:rPr>
                <w:rFonts w:ascii="Times New Roman" w:hAnsi="Times New Roman"/>
                <w:noProof/>
                <w:lang w:eastAsia="en-GB"/>
              </w:rPr>
              <w:lastRenderedPageBreak/>
              <w:drawing>
                <wp:inline distT="0" distB="0" distL="0" distR="0">
                  <wp:extent cx="4323080" cy="5881370"/>
                  <wp:effectExtent l="0" t="0" r="1270" b="5080"/>
                  <wp:docPr id="1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23080" cy="5881370"/>
                          </a:xfrm>
                          <a:prstGeom prst="rect">
                            <a:avLst/>
                          </a:prstGeom>
                          <a:noFill/>
                          <a:ln>
                            <a:noFill/>
                          </a:ln>
                        </pic:spPr>
                      </pic:pic>
                    </a:graphicData>
                  </a:graphic>
                </wp:inline>
              </w:drawing>
            </w:r>
          </w:p>
        </w:tc>
      </w:tr>
      <w:tr w:rsidR="004F5FA6" w:rsidRPr="00D22B74" w:rsidTr="004F5FA6">
        <w:tc>
          <w:tcPr>
            <w:tcW w:w="8720" w:type="dxa"/>
          </w:tcPr>
          <w:p w:rsidR="004F5FA6" w:rsidRPr="00D22B74" w:rsidRDefault="004F5FA6" w:rsidP="004F5FA6">
            <w:pPr>
              <w:spacing w:line="360" w:lineRule="auto"/>
              <w:jc w:val="both"/>
              <w:rPr>
                <w:rFonts w:ascii="Times New Roman" w:hAnsi="Times New Roman"/>
              </w:rPr>
            </w:pPr>
          </w:p>
          <w:p w:rsidR="004F5FA6" w:rsidRPr="00D22B74" w:rsidRDefault="004F5FA6" w:rsidP="004F5FA6">
            <w:pPr>
              <w:spacing w:line="360" w:lineRule="auto"/>
              <w:jc w:val="both"/>
              <w:rPr>
                <w:rFonts w:ascii="Times New Roman" w:hAnsi="Times New Roman"/>
                <w:sz w:val="24"/>
                <w:szCs w:val="24"/>
              </w:rPr>
            </w:pPr>
            <w:r w:rsidRPr="00D22B74">
              <w:rPr>
                <w:rFonts w:ascii="Times New Roman" w:hAnsi="Times New Roman"/>
                <w:sz w:val="24"/>
                <w:szCs w:val="24"/>
              </w:rPr>
              <w:t>Figure 4.2 Screening of the interspecific lines of a CSSL population (Caiapo (</w:t>
            </w:r>
            <w:r w:rsidRPr="00D22B74">
              <w:rPr>
                <w:rFonts w:ascii="Times New Roman" w:hAnsi="Times New Roman"/>
                <w:i/>
                <w:sz w:val="24"/>
                <w:szCs w:val="24"/>
              </w:rPr>
              <w:t>O. sativa</w:t>
            </w:r>
            <w:r w:rsidRPr="00D22B74">
              <w:rPr>
                <w:rFonts w:ascii="Times New Roman" w:hAnsi="Times New Roman"/>
                <w:sz w:val="24"/>
                <w:szCs w:val="24"/>
              </w:rPr>
              <w:t>) x MG12 (</w:t>
            </w:r>
            <w:r w:rsidRPr="00D22B74">
              <w:rPr>
                <w:rFonts w:ascii="Times New Roman" w:hAnsi="Times New Roman"/>
                <w:i/>
                <w:sz w:val="24"/>
                <w:szCs w:val="24"/>
              </w:rPr>
              <w:t>O. glaberrima</w:t>
            </w:r>
            <w:r w:rsidRPr="00D22B74">
              <w:rPr>
                <w:rFonts w:ascii="Times New Roman" w:hAnsi="Times New Roman"/>
                <w:sz w:val="24"/>
                <w:szCs w:val="24"/>
              </w:rPr>
              <w:t xml:space="preserve">)) for resistance to </w:t>
            </w:r>
            <w:r w:rsidRPr="00D22B74">
              <w:rPr>
                <w:rFonts w:ascii="Times New Roman" w:hAnsi="Times New Roman"/>
                <w:i/>
                <w:sz w:val="24"/>
                <w:szCs w:val="24"/>
              </w:rPr>
              <w:t>S. hermonthica</w:t>
            </w:r>
            <w:r w:rsidRPr="00D22B74">
              <w:rPr>
                <w:rFonts w:ascii="Times New Roman" w:hAnsi="Times New Roman"/>
                <w:sz w:val="24"/>
                <w:szCs w:val="24"/>
              </w:rPr>
              <w:t xml:space="preserve"> (Sh-Kibos 1997). (a) Controlled environment growth room used for the experiment showing different batches of plants growing in rhizotrons. (b) Close up view of rice plants growing in rhizotrons. </w:t>
            </w:r>
          </w:p>
          <w:p w:rsidR="004F5FA6" w:rsidRPr="00D22B74" w:rsidRDefault="004F5FA6" w:rsidP="004F5FA6">
            <w:pPr>
              <w:rPr>
                <w:rFonts w:ascii="Times New Roman" w:hAnsi="Times New Roman"/>
                <w:noProof/>
                <w:lang w:eastAsia="en-GB"/>
              </w:rPr>
            </w:pPr>
          </w:p>
        </w:tc>
      </w:tr>
    </w:tbl>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7848E7" w:rsidP="00591F98">
      <w:pPr>
        <w:spacing w:before="120" w:after="0" w:line="360" w:lineRule="auto"/>
        <w:jc w:val="both"/>
        <w:rPr>
          <w:rFonts w:ascii="Times New Roman" w:hAnsi="Times New Roman"/>
          <w:sz w:val="24"/>
          <w:szCs w:val="24"/>
        </w:rPr>
      </w:pPr>
      <w:r w:rsidRPr="007848E7">
        <w:rPr>
          <w:rFonts w:ascii="Times New Roman" w:hAnsi="Times New Roman"/>
          <w:sz w:val="24"/>
          <w:szCs w:val="24"/>
        </w:rPr>
        <w:lastRenderedPageBreak/>
        <w:t xml:space="preserve">analysed for their putative association with the trait by graphical genotyping, in order to determine the </w:t>
      </w:r>
      <w:r w:rsidR="00591F98" w:rsidRPr="0000000D">
        <w:rPr>
          <w:rFonts w:ascii="Times New Roman" w:hAnsi="Times New Roman"/>
          <w:sz w:val="24"/>
          <w:szCs w:val="24"/>
        </w:rPr>
        <w:t xml:space="preserve">QTL position. Additionally, the 64 lines were analysed </w:t>
      </w:r>
      <w:r w:rsidR="00591F98" w:rsidRPr="00B134FA">
        <w:rPr>
          <w:rFonts w:ascii="Times New Roman" w:hAnsi="Times New Roman"/>
          <w:sz w:val="24"/>
          <w:szCs w:val="24"/>
        </w:rPr>
        <w:t>by ANOVA1, in order to confirm the statistical association between markers identified by graphical genotyping. Here, it is worth mentioning that, due to unbalanced sizes of the two sub-populations defined by each couple of marker alleles, the statistical properties of ANOVA1 are not optimal and may lead to identification of false positives or artefacts. Nevertheless, combining graphical genotyping and ANOVA1 allows a fairly ro</w:t>
      </w:r>
      <w:r w:rsidR="00591F98" w:rsidRPr="0000000D">
        <w:rPr>
          <w:rFonts w:ascii="Times New Roman" w:hAnsi="Times New Roman"/>
          <w:sz w:val="24"/>
          <w:szCs w:val="24"/>
        </w:rPr>
        <w:t>bust QTL identification.</w:t>
      </w:r>
    </w:p>
    <w:p w:rsidR="00591F98" w:rsidRPr="009F6A09" w:rsidRDefault="00591F98" w:rsidP="00591F98">
      <w:pPr>
        <w:spacing w:before="120" w:after="0" w:line="360" w:lineRule="auto"/>
        <w:ind w:firstLine="360"/>
        <w:jc w:val="both"/>
        <w:rPr>
          <w:rFonts w:ascii="Times New Roman" w:hAnsi="Times New Roman"/>
          <w:sz w:val="24"/>
          <w:szCs w:val="24"/>
        </w:rPr>
      </w:pPr>
    </w:p>
    <w:p w:rsidR="00591F98" w:rsidRPr="00F65626" w:rsidRDefault="00591F98" w:rsidP="00BD3CE4">
      <w:pPr>
        <w:numPr>
          <w:ilvl w:val="0"/>
          <w:numId w:val="18"/>
        </w:numPr>
        <w:spacing w:before="120" w:after="0" w:line="360" w:lineRule="auto"/>
        <w:ind w:left="567" w:hanging="567"/>
        <w:jc w:val="both"/>
        <w:rPr>
          <w:rFonts w:ascii="Times New Roman" w:hAnsi="Times New Roman"/>
          <w:b/>
          <w:sz w:val="24"/>
          <w:szCs w:val="24"/>
        </w:rPr>
      </w:pPr>
      <w:r w:rsidRPr="00F65626">
        <w:rPr>
          <w:rFonts w:ascii="Times New Roman" w:hAnsi="Times New Roman"/>
          <w:b/>
          <w:sz w:val="24"/>
          <w:szCs w:val="24"/>
        </w:rPr>
        <w:t xml:space="preserve"> </w:t>
      </w:r>
      <w:bookmarkStart w:id="52" w:name="_Toc325313035"/>
      <w:r w:rsidRPr="00F65626">
        <w:rPr>
          <w:rStyle w:val="Heading3Char"/>
          <w:rFonts w:ascii="Times New Roman" w:hAnsi="Times New Roman"/>
          <w:color w:val="auto"/>
          <w:sz w:val="24"/>
          <w:szCs w:val="24"/>
        </w:rPr>
        <w:t>Development of materials for fine mapping of resistance genes</w:t>
      </w:r>
      <w:bookmarkEnd w:id="52"/>
    </w:p>
    <w:p w:rsidR="00591F98" w:rsidRPr="00580FA4"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In order to confirm and fine map QTL identified in this study, CSSLs that contained a segment of the </w:t>
      </w:r>
      <w:r w:rsidRPr="00DF0060">
        <w:rPr>
          <w:rFonts w:ascii="Times New Roman" w:hAnsi="Times New Roman"/>
          <w:i/>
          <w:sz w:val="24"/>
          <w:szCs w:val="24"/>
        </w:rPr>
        <w:t>O. glaberrima</w:t>
      </w:r>
      <w:r>
        <w:rPr>
          <w:rFonts w:ascii="Times New Roman" w:hAnsi="Times New Roman"/>
          <w:sz w:val="24"/>
          <w:szCs w:val="24"/>
        </w:rPr>
        <w:t xml:space="preserve"> genome conferring resistance to </w:t>
      </w:r>
      <w:r w:rsidRPr="00DF0060">
        <w:rPr>
          <w:rFonts w:ascii="Times New Roman" w:hAnsi="Times New Roman"/>
          <w:i/>
          <w:sz w:val="24"/>
          <w:szCs w:val="24"/>
        </w:rPr>
        <w:t>S. hermonthica</w:t>
      </w:r>
      <w:r>
        <w:rPr>
          <w:rFonts w:ascii="Times New Roman" w:hAnsi="Times New Roman"/>
          <w:sz w:val="24"/>
          <w:szCs w:val="24"/>
        </w:rPr>
        <w:t xml:space="preserve"> were crossed (as the male parent) with Caiapo (the recurrent parent) to produce BC</w:t>
      </w:r>
      <w:r w:rsidRPr="00DF0060">
        <w:rPr>
          <w:rFonts w:ascii="Times New Roman" w:hAnsi="Times New Roman"/>
          <w:sz w:val="24"/>
          <w:szCs w:val="24"/>
          <w:vertAlign w:val="subscript"/>
        </w:rPr>
        <w:t>4</w:t>
      </w:r>
      <w:r>
        <w:rPr>
          <w:rFonts w:ascii="Times New Roman" w:hAnsi="Times New Roman"/>
          <w:sz w:val="24"/>
          <w:szCs w:val="24"/>
        </w:rPr>
        <w:t>F</w:t>
      </w:r>
      <w:r w:rsidRPr="00DF0060">
        <w:rPr>
          <w:rFonts w:ascii="Times New Roman" w:hAnsi="Times New Roman"/>
          <w:sz w:val="24"/>
          <w:szCs w:val="24"/>
          <w:vertAlign w:val="subscript"/>
        </w:rPr>
        <w:t>1</w:t>
      </w:r>
      <w:r>
        <w:rPr>
          <w:rFonts w:ascii="Times New Roman" w:hAnsi="Times New Roman"/>
          <w:sz w:val="24"/>
          <w:szCs w:val="24"/>
        </w:rPr>
        <w:t xml:space="preserve"> seeds (Fig 4.3). Some of these seeds were grown and plants allowed to self-pollinate to produce the BC</w:t>
      </w:r>
      <w:r w:rsidRPr="00DF0060">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 xml:space="preserve">2 </w:t>
      </w:r>
      <w:r>
        <w:rPr>
          <w:rFonts w:ascii="Times New Roman" w:hAnsi="Times New Roman"/>
          <w:sz w:val="24"/>
          <w:szCs w:val="24"/>
        </w:rPr>
        <w:t>generation. As panicles emerged from the sheath they were enclosed in pollen proof seed bags (prior to anthesis) to prevent cross-pollination. These crosses have been completed.  Some of the BC</w:t>
      </w:r>
      <w:r w:rsidRPr="00DF0060">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2</w:t>
      </w:r>
      <w:r>
        <w:rPr>
          <w:rFonts w:ascii="Times New Roman" w:hAnsi="Times New Roman"/>
          <w:sz w:val="24"/>
          <w:szCs w:val="24"/>
        </w:rPr>
        <w:t xml:space="preserve"> seeds have been grown to produce the BC</w:t>
      </w:r>
      <w:r w:rsidRPr="00DF0060">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3</w:t>
      </w:r>
      <w:r w:rsidR="00EB1FD5">
        <w:rPr>
          <w:rFonts w:ascii="Times New Roman" w:hAnsi="Times New Roman"/>
          <w:sz w:val="24"/>
          <w:szCs w:val="24"/>
        </w:rPr>
        <w:t xml:space="preserve"> generation</w:t>
      </w:r>
      <w:r w:rsidR="00EB1FD5" w:rsidRPr="00580FA4">
        <w:rPr>
          <w:rFonts w:ascii="Times New Roman" w:hAnsi="Times New Roman"/>
          <w:sz w:val="24"/>
          <w:szCs w:val="24"/>
        </w:rPr>
        <w:t xml:space="preserve">. </w:t>
      </w:r>
      <w:r w:rsidR="00C1141F" w:rsidRPr="00580FA4">
        <w:rPr>
          <w:rFonts w:ascii="Times New Roman" w:hAnsi="Times New Roman"/>
          <w:sz w:val="24"/>
          <w:szCs w:val="24"/>
        </w:rPr>
        <w:t>In order to produce seeds</w:t>
      </w:r>
      <w:r w:rsidR="005C009D" w:rsidRPr="00580FA4">
        <w:rPr>
          <w:rFonts w:ascii="Times New Roman" w:hAnsi="Times New Roman"/>
          <w:sz w:val="24"/>
          <w:szCs w:val="24"/>
        </w:rPr>
        <w:t>,</w:t>
      </w:r>
      <w:r w:rsidR="00C1141F" w:rsidRPr="00580FA4">
        <w:rPr>
          <w:rFonts w:ascii="Times New Roman" w:hAnsi="Times New Roman"/>
          <w:sz w:val="24"/>
          <w:szCs w:val="24"/>
        </w:rPr>
        <w:t xml:space="preserve"> </w:t>
      </w:r>
      <w:r w:rsidR="00C11A63" w:rsidRPr="00580FA4">
        <w:rPr>
          <w:rFonts w:ascii="Times New Roman" w:hAnsi="Times New Roman"/>
          <w:sz w:val="24"/>
          <w:szCs w:val="24"/>
        </w:rPr>
        <w:t xml:space="preserve">plants were grown </w:t>
      </w:r>
      <w:r w:rsidR="006C32D4" w:rsidRPr="00580FA4">
        <w:rPr>
          <w:rFonts w:ascii="Times New Roman" w:hAnsi="Times New Roman"/>
          <w:sz w:val="24"/>
          <w:szCs w:val="24"/>
        </w:rPr>
        <w:t>in pot</w:t>
      </w:r>
      <w:r w:rsidR="005C009D" w:rsidRPr="00580FA4">
        <w:rPr>
          <w:rFonts w:ascii="Times New Roman" w:hAnsi="Times New Roman"/>
          <w:sz w:val="24"/>
          <w:szCs w:val="24"/>
        </w:rPr>
        <w:t>s using John Innes N°</w:t>
      </w:r>
      <w:r w:rsidR="00C1141F" w:rsidRPr="00580FA4">
        <w:rPr>
          <w:rFonts w:ascii="Times New Roman" w:hAnsi="Times New Roman"/>
          <w:sz w:val="24"/>
          <w:szCs w:val="24"/>
        </w:rPr>
        <w:t xml:space="preserve"> 3 soil and maintained</w:t>
      </w:r>
      <w:r w:rsidR="006C32D4" w:rsidRPr="00580FA4">
        <w:rPr>
          <w:rFonts w:ascii="Times New Roman" w:hAnsi="Times New Roman"/>
          <w:sz w:val="24"/>
          <w:szCs w:val="24"/>
        </w:rPr>
        <w:t xml:space="preserve"> </w:t>
      </w:r>
      <w:r w:rsidR="00EB1FD5" w:rsidRPr="00580FA4">
        <w:rPr>
          <w:rFonts w:ascii="Times New Roman" w:hAnsi="Times New Roman"/>
          <w:sz w:val="24"/>
          <w:szCs w:val="24"/>
        </w:rPr>
        <w:t xml:space="preserve">in the controlled environment </w:t>
      </w:r>
      <w:r w:rsidR="00C1141F" w:rsidRPr="00580FA4">
        <w:rPr>
          <w:rFonts w:ascii="Times New Roman" w:hAnsi="Times New Roman"/>
          <w:sz w:val="24"/>
          <w:szCs w:val="24"/>
        </w:rPr>
        <w:t>growth room,</w:t>
      </w:r>
      <w:r w:rsidR="00EB1FD5" w:rsidRPr="00580FA4">
        <w:rPr>
          <w:rFonts w:ascii="Times New Roman" w:hAnsi="Times New Roman"/>
          <w:sz w:val="24"/>
          <w:szCs w:val="24"/>
        </w:rPr>
        <w:t xml:space="preserve"> as described in the section 4.2.2.</w:t>
      </w:r>
    </w:p>
    <w:p w:rsidR="00591F98"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In future, seeds from both the BC</w:t>
      </w:r>
      <w:r w:rsidRPr="00DF0060">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 xml:space="preserve">2 </w:t>
      </w:r>
      <w:r>
        <w:rPr>
          <w:rFonts w:ascii="Times New Roman" w:hAnsi="Times New Roman"/>
          <w:sz w:val="24"/>
          <w:szCs w:val="24"/>
        </w:rPr>
        <w:t xml:space="preserve">and </w:t>
      </w:r>
      <w:r w:rsidRPr="00DA770C">
        <w:rPr>
          <w:rFonts w:ascii="Times New Roman" w:hAnsi="Times New Roman"/>
          <w:sz w:val="24"/>
          <w:szCs w:val="24"/>
        </w:rPr>
        <w:t>BC</w:t>
      </w:r>
      <w:r w:rsidRPr="00EC641F">
        <w:rPr>
          <w:rFonts w:ascii="Times New Roman" w:hAnsi="Times New Roman"/>
          <w:sz w:val="24"/>
          <w:szCs w:val="24"/>
          <w:vertAlign w:val="subscript"/>
        </w:rPr>
        <w:t>4</w:t>
      </w:r>
      <w:r w:rsidRPr="00DA770C">
        <w:rPr>
          <w:rFonts w:ascii="Times New Roman" w:hAnsi="Times New Roman"/>
          <w:sz w:val="24"/>
          <w:szCs w:val="24"/>
        </w:rPr>
        <w:t>F</w:t>
      </w:r>
      <w:r w:rsidRPr="00EC641F">
        <w:rPr>
          <w:rFonts w:ascii="Times New Roman" w:hAnsi="Times New Roman"/>
          <w:sz w:val="24"/>
          <w:szCs w:val="24"/>
          <w:vertAlign w:val="subscript"/>
        </w:rPr>
        <w:t>3</w:t>
      </w:r>
      <w:r>
        <w:rPr>
          <w:rFonts w:ascii="Times New Roman" w:hAnsi="Times New Roman"/>
          <w:sz w:val="24"/>
          <w:szCs w:val="24"/>
        </w:rPr>
        <w:t xml:space="preserve"> generations will be grown and simultaneously phenotyped for resistance to </w:t>
      </w:r>
      <w:r w:rsidRPr="002E5507">
        <w:rPr>
          <w:rFonts w:ascii="Times New Roman" w:hAnsi="Times New Roman"/>
          <w:i/>
          <w:sz w:val="24"/>
          <w:szCs w:val="24"/>
        </w:rPr>
        <w:t>S. hermonthica</w:t>
      </w:r>
      <w:r>
        <w:rPr>
          <w:rFonts w:ascii="Times New Roman" w:hAnsi="Times New Roman"/>
          <w:sz w:val="24"/>
          <w:szCs w:val="24"/>
        </w:rPr>
        <w:t xml:space="preserve"> and genotyped with SNP markers to select informative recombinants in the QTL region. In the BC</w:t>
      </w:r>
      <w:r w:rsidRPr="00DF0060">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 xml:space="preserve">3 </w:t>
      </w:r>
      <w:r>
        <w:rPr>
          <w:rFonts w:ascii="Times New Roman" w:hAnsi="Times New Roman"/>
          <w:sz w:val="24"/>
          <w:szCs w:val="24"/>
        </w:rPr>
        <w:t>generation genotyping will allow selection of recombinants that are homozygous for the region of interest. These plants will be allowed to self-pollinate to produce families of BC</w:t>
      </w:r>
      <w:r w:rsidRPr="00DF0060">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 xml:space="preserve">4 </w:t>
      </w:r>
      <w:r>
        <w:rPr>
          <w:rFonts w:ascii="Times New Roman" w:hAnsi="Times New Roman"/>
          <w:sz w:val="24"/>
          <w:szCs w:val="24"/>
        </w:rPr>
        <w:t xml:space="preserve">homozygous lines. These plants will then be evaluated for </w:t>
      </w:r>
      <w:r w:rsidRPr="0061029D">
        <w:rPr>
          <w:rFonts w:ascii="Times New Roman" w:hAnsi="Times New Roman"/>
          <w:i/>
          <w:sz w:val="24"/>
          <w:szCs w:val="24"/>
        </w:rPr>
        <w:t>Striga</w:t>
      </w:r>
      <w:r>
        <w:rPr>
          <w:rFonts w:ascii="Times New Roman" w:hAnsi="Times New Roman"/>
          <w:sz w:val="24"/>
          <w:szCs w:val="24"/>
        </w:rPr>
        <w:t xml:space="preserve"> resistance allowing fine mapping of the </w:t>
      </w:r>
      <w:r w:rsidRPr="0061029D">
        <w:rPr>
          <w:rFonts w:ascii="Times New Roman" w:hAnsi="Times New Roman"/>
          <w:i/>
          <w:sz w:val="24"/>
          <w:szCs w:val="24"/>
        </w:rPr>
        <w:t>Striga</w:t>
      </w:r>
      <w:r>
        <w:rPr>
          <w:rFonts w:ascii="Times New Roman" w:hAnsi="Times New Roman"/>
          <w:sz w:val="24"/>
          <w:szCs w:val="24"/>
        </w:rPr>
        <w:t>-resistance QTL.</w:t>
      </w:r>
    </w:p>
    <w:p w:rsidR="00591F98" w:rsidRPr="00C416EB" w:rsidRDefault="00591F98" w:rsidP="00591F98">
      <w:pPr>
        <w:spacing w:before="120" w:after="0" w:line="360" w:lineRule="auto"/>
        <w:ind w:firstLine="360"/>
        <w:jc w:val="both"/>
        <w:rPr>
          <w:rFonts w:ascii="Times New Roman" w:hAnsi="Times New Roman"/>
          <w:sz w:val="24"/>
          <w:szCs w:val="24"/>
        </w:rPr>
      </w:pPr>
    </w:p>
    <w:p w:rsidR="00591F98" w:rsidRPr="00F65626" w:rsidRDefault="00591F98" w:rsidP="00BD3CE4">
      <w:pPr>
        <w:numPr>
          <w:ilvl w:val="0"/>
          <w:numId w:val="18"/>
        </w:numPr>
        <w:spacing w:before="120" w:after="0" w:line="360" w:lineRule="auto"/>
        <w:ind w:left="567" w:hanging="567"/>
        <w:jc w:val="both"/>
        <w:rPr>
          <w:rStyle w:val="Heading3Char"/>
          <w:rFonts w:ascii="Times New Roman" w:hAnsi="Times New Roman"/>
          <w:color w:val="auto"/>
          <w:sz w:val="24"/>
          <w:szCs w:val="24"/>
        </w:rPr>
      </w:pPr>
      <w:bookmarkStart w:id="53" w:name="_Toc325313036"/>
      <w:r w:rsidRPr="00F65626">
        <w:rPr>
          <w:rStyle w:val="Heading3Char"/>
          <w:rFonts w:ascii="Times New Roman" w:hAnsi="Times New Roman"/>
          <w:color w:val="auto"/>
          <w:sz w:val="24"/>
          <w:szCs w:val="24"/>
        </w:rPr>
        <w:t>Extraction of DNA for molecular marker analyses</w:t>
      </w:r>
      <w:bookmarkEnd w:id="53"/>
    </w:p>
    <w:p w:rsidR="00591F98" w:rsidRDefault="00591F98" w:rsidP="00650506">
      <w:pPr>
        <w:spacing w:before="120" w:after="0" w:line="360" w:lineRule="auto"/>
        <w:ind w:firstLine="426"/>
        <w:jc w:val="both"/>
        <w:rPr>
          <w:rFonts w:ascii="Times New Roman" w:hAnsi="Times New Roman"/>
          <w:color w:val="000000"/>
          <w:sz w:val="24"/>
          <w:szCs w:val="24"/>
        </w:rPr>
      </w:pPr>
      <w:r w:rsidRPr="004F0E4C">
        <w:rPr>
          <w:rFonts w:ascii="Times New Roman" w:hAnsi="Times New Roman"/>
          <w:color w:val="000000"/>
          <w:sz w:val="24"/>
          <w:szCs w:val="24"/>
        </w:rPr>
        <w:t>DNA w</w:t>
      </w:r>
      <w:r>
        <w:rPr>
          <w:rFonts w:ascii="Times New Roman" w:hAnsi="Times New Roman"/>
          <w:color w:val="000000"/>
          <w:sz w:val="24"/>
          <w:szCs w:val="24"/>
        </w:rPr>
        <w:t>as extracted from a</w:t>
      </w:r>
      <w:r w:rsidRPr="004F0E4C">
        <w:rPr>
          <w:rFonts w:ascii="Times New Roman" w:hAnsi="Times New Roman"/>
          <w:color w:val="000000"/>
          <w:sz w:val="24"/>
          <w:szCs w:val="24"/>
        </w:rPr>
        <w:t xml:space="preserve"> 0.5 mm disc of leaf tissue taken from all plants to be analysed using a hole punch supplied with a Phire Plant Direct PCR kit (Thermo Scientific Inc, Finland)</w:t>
      </w:r>
      <w:r w:rsidR="00650506">
        <w:rPr>
          <w:rFonts w:ascii="Times New Roman" w:hAnsi="Times New Roman"/>
          <w:color w:val="000000"/>
          <w:sz w:val="24"/>
          <w:szCs w:val="24"/>
        </w:rPr>
        <w:t xml:space="preserve">. </w:t>
      </w:r>
      <w:r>
        <w:rPr>
          <w:rFonts w:ascii="Times New Roman" w:hAnsi="Times New Roman"/>
          <w:color w:val="000000"/>
          <w:sz w:val="24"/>
          <w:szCs w:val="24"/>
        </w:rPr>
        <w:t>The small leaf disk was</w:t>
      </w:r>
      <w:r w:rsidRPr="004F0E4C">
        <w:rPr>
          <w:rFonts w:ascii="Times New Roman" w:hAnsi="Times New Roman"/>
          <w:color w:val="000000"/>
          <w:sz w:val="24"/>
          <w:szCs w:val="24"/>
        </w:rPr>
        <w:t xml:space="preserve"> placed in a PCR reaction tube containing 1 X Phire Plant PCR buffer (including dNTPs and MgCl</w:t>
      </w:r>
      <w:r w:rsidRPr="004F0E4C">
        <w:rPr>
          <w:rFonts w:ascii="Times New Roman" w:hAnsi="Times New Roman"/>
          <w:color w:val="000000"/>
          <w:sz w:val="24"/>
          <w:szCs w:val="24"/>
          <w:vertAlign w:val="subscript"/>
        </w:rPr>
        <w:t>2</w:t>
      </w:r>
      <w:r w:rsidRPr="004F0E4C">
        <w:rPr>
          <w:rFonts w:ascii="Times New Roman" w:hAnsi="Times New Roman"/>
          <w:color w:val="000000"/>
          <w:sz w:val="24"/>
          <w:szCs w:val="24"/>
        </w:rPr>
        <w:t xml:space="preserve">), 0.5 µM </w:t>
      </w:r>
      <w:r>
        <w:rPr>
          <w:rFonts w:ascii="Times New Roman" w:hAnsi="Times New Roman"/>
          <w:color w:val="000000"/>
          <w:sz w:val="24"/>
          <w:szCs w:val="24"/>
        </w:rPr>
        <w:t>of each</w:t>
      </w:r>
    </w:p>
    <w:tbl>
      <w:tblPr>
        <w:tblpPr w:leftFromText="180" w:rightFromText="180" w:horzAnchor="margin" w:tblpY="720"/>
        <w:tblW w:w="0" w:type="auto"/>
        <w:tblLook w:val="04A0" w:firstRow="1" w:lastRow="0" w:firstColumn="1" w:lastColumn="0" w:noHBand="0" w:noVBand="1"/>
      </w:tblPr>
      <w:tblGrid>
        <w:gridCol w:w="8720"/>
      </w:tblGrid>
      <w:tr w:rsidR="00591F98" w:rsidTr="00642578">
        <w:tc>
          <w:tcPr>
            <w:tcW w:w="8720" w:type="dxa"/>
          </w:tcPr>
          <w:p w:rsidR="00591F98" w:rsidRDefault="008279DD" w:rsidP="00642578">
            <w:r>
              <w:rPr>
                <w:noProof/>
                <w:lang w:eastAsia="en-GB"/>
              </w:rPr>
              <w:lastRenderedPageBreak/>
              <w:drawing>
                <wp:inline distT="0" distB="0" distL="0" distR="0">
                  <wp:extent cx="5425848" cy="69056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25848" cy="6905625"/>
                          </a:xfrm>
                          <a:prstGeom prst="rect">
                            <a:avLst/>
                          </a:prstGeom>
                          <a:noFill/>
                          <a:ln>
                            <a:noFill/>
                          </a:ln>
                        </pic:spPr>
                      </pic:pic>
                    </a:graphicData>
                  </a:graphic>
                </wp:inline>
              </w:drawing>
            </w:r>
          </w:p>
        </w:tc>
      </w:tr>
      <w:tr w:rsidR="00591F98" w:rsidRPr="00F01FD3" w:rsidTr="00642578">
        <w:tc>
          <w:tcPr>
            <w:tcW w:w="8720" w:type="dxa"/>
          </w:tcPr>
          <w:p w:rsidR="00591F98" w:rsidRPr="00F01FD3" w:rsidRDefault="00591F98" w:rsidP="00642578">
            <w:pPr>
              <w:spacing w:line="360" w:lineRule="auto"/>
              <w:rPr>
                <w:rFonts w:ascii="Times New Roman" w:hAnsi="Times New Roman"/>
                <w:sz w:val="24"/>
                <w:szCs w:val="24"/>
              </w:rPr>
            </w:pPr>
          </w:p>
          <w:p w:rsidR="00591F98" w:rsidRPr="00F01FD3" w:rsidRDefault="00591F98" w:rsidP="00642578">
            <w:pPr>
              <w:spacing w:line="360" w:lineRule="auto"/>
              <w:jc w:val="both"/>
              <w:rPr>
                <w:rFonts w:ascii="Times New Roman" w:hAnsi="Times New Roman"/>
                <w:sz w:val="24"/>
                <w:szCs w:val="24"/>
              </w:rPr>
            </w:pPr>
            <w:r w:rsidRPr="00F01FD3">
              <w:rPr>
                <w:rFonts w:ascii="Times New Roman" w:hAnsi="Times New Roman"/>
                <w:sz w:val="24"/>
                <w:szCs w:val="24"/>
              </w:rPr>
              <w:t>Figure 4.3 Production of Near Isogenic Lines (NILs) from lines of a CSSL population (</w:t>
            </w:r>
            <w:r w:rsidRPr="00F01FD3">
              <w:rPr>
                <w:rFonts w:ascii="Times New Roman" w:hAnsi="Times New Roman"/>
                <w:i/>
                <w:sz w:val="24"/>
                <w:szCs w:val="24"/>
              </w:rPr>
              <w:t>O. glaberrima</w:t>
            </w:r>
            <w:r w:rsidRPr="00F01FD3">
              <w:rPr>
                <w:rFonts w:ascii="Times New Roman" w:hAnsi="Times New Roman"/>
                <w:sz w:val="24"/>
                <w:szCs w:val="24"/>
              </w:rPr>
              <w:t xml:space="preserve"> (MG12) x </w:t>
            </w:r>
            <w:r w:rsidRPr="00F01FD3">
              <w:rPr>
                <w:rFonts w:ascii="Times New Roman" w:hAnsi="Times New Roman"/>
                <w:i/>
                <w:sz w:val="24"/>
                <w:szCs w:val="24"/>
              </w:rPr>
              <w:t>O. sativa</w:t>
            </w:r>
            <w:r w:rsidRPr="00F01FD3">
              <w:rPr>
                <w:rFonts w:ascii="Times New Roman" w:hAnsi="Times New Roman"/>
                <w:sz w:val="24"/>
                <w:szCs w:val="24"/>
              </w:rPr>
              <w:t xml:space="preserve"> (Caiapo)) for fine mapping of </w:t>
            </w:r>
            <w:r w:rsidRPr="00F01FD3">
              <w:rPr>
                <w:rFonts w:ascii="Times New Roman" w:hAnsi="Times New Roman"/>
                <w:i/>
                <w:sz w:val="24"/>
                <w:szCs w:val="24"/>
              </w:rPr>
              <w:t>Striga</w:t>
            </w:r>
            <w:r w:rsidRPr="00F01FD3">
              <w:rPr>
                <w:rFonts w:ascii="Times New Roman" w:hAnsi="Times New Roman"/>
                <w:sz w:val="24"/>
                <w:szCs w:val="24"/>
              </w:rPr>
              <w:t>-resistant QTL.</w:t>
            </w:r>
          </w:p>
        </w:tc>
      </w:tr>
    </w:tbl>
    <w:p w:rsidR="00591F98" w:rsidRDefault="00591F98" w:rsidP="00591F98">
      <w:pPr>
        <w:spacing w:before="120" w:after="0" w:line="360" w:lineRule="auto"/>
        <w:jc w:val="both"/>
        <w:rPr>
          <w:rFonts w:ascii="Times New Roman" w:hAnsi="Times New Roman"/>
          <w:color w:val="000000"/>
          <w:sz w:val="24"/>
          <w:szCs w:val="24"/>
        </w:rPr>
      </w:pPr>
    </w:p>
    <w:p w:rsidR="00591F98" w:rsidRDefault="00591F98" w:rsidP="00591F98">
      <w:pPr>
        <w:spacing w:before="120" w:after="0" w:line="360" w:lineRule="auto"/>
        <w:jc w:val="both"/>
        <w:rPr>
          <w:rFonts w:ascii="Times New Roman" w:hAnsi="Times New Roman"/>
          <w:color w:val="000000"/>
          <w:sz w:val="24"/>
          <w:szCs w:val="24"/>
        </w:rPr>
      </w:pPr>
    </w:p>
    <w:p w:rsidR="00591F98" w:rsidRDefault="00591F98" w:rsidP="00591F98">
      <w:pPr>
        <w:spacing w:before="120" w:after="0" w:line="360" w:lineRule="auto"/>
        <w:jc w:val="both"/>
        <w:rPr>
          <w:rFonts w:ascii="Times New Roman" w:hAnsi="Times New Roman"/>
          <w:color w:val="000000"/>
          <w:sz w:val="24"/>
          <w:szCs w:val="24"/>
        </w:rPr>
      </w:pPr>
    </w:p>
    <w:p w:rsidR="00591F98" w:rsidRDefault="00650506" w:rsidP="00591F98">
      <w:pPr>
        <w:spacing w:before="120" w:after="0" w:line="360" w:lineRule="auto"/>
        <w:jc w:val="both"/>
        <w:rPr>
          <w:rFonts w:ascii="Times New Roman" w:hAnsi="Times New Roman"/>
          <w:color w:val="000000"/>
          <w:sz w:val="24"/>
          <w:szCs w:val="24"/>
        </w:rPr>
      </w:pPr>
      <w:r w:rsidRPr="004F0E4C">
        <w:rPr>
          <w:rFonts w:ascii="Times New Roman" w:hAnsi="Times New Roman"/>
          <w:color w:val="000000"/>
          <w:sz w:val="24"/>
          <w:szCs w:val="24"/>
        </w:rPr>
        <w:lastRenderedPageBreak/>
        <w:t xml:space="preserve">forward and reverse primers for the SSR marker RM101 and Phire Hot Start II </w:t>
      </w:r>
      <w:r>
        <w:rPr>
          <w:rFonts w:ascii="Times New Roman" w:hAnsi="Times New Roman"/>
          <w:color w:val="000000"/>
          <w:sz w:val="24"/>
          <w:szCs w:val="24"/>
        </w:rPr>
        <w:t xml:space="preserve">DNA </w:t>
      </w:r>
      <w:r w:rsidR="007848E7" w:rsidRPr="004F0E4C">
        <w:rPr>
          <w:rFonts w:ascii="Times New Roman" w:hAnsi="Times New Roman"/>
          <w:color w:val="000000"/>
          <w:sz w:val="24"/>
          <w:szCs w:val="24"/>
        </w:rPr>
        <w:t>Polymerase (20 µl total reaction volume)</w:t>
      </w:r>
      <w:r w:rsidR="007848E7">
        <w:rPr>
          <w:rFonts w:ascii="Times New Roman" w:hAnsi="Times New Roman"/>
          <w:color w:val="000000"/>
          <w:sz w:val="24"/>
          <w:szCs w:val="24"/>
        </w:rPr>
        <w:t xml:space="preserve">. </w:t>
      </w:r>
      <w:r w:rsidR="007848E7" w:rsidRPr="004F0E4C">
        <w:rPr>
          <w:rFonts w:ascii="Times New Roman" w:hAnsi="Times New Roman"/>
          <w:color w:val="000000"/>
          <w:sz w:val="24"/>
          <w:szCs w:val="24"/>
        </w:rPr>
        <w:t xml:space="preserve">PCR amplification was carried out in Flexigene TC-500 (Techne) with the following program: 98 ºC for 5 min followed by </w:t>
      </w:r>
      <w:r w:rsidR="00591F98" w:rsidRPr="004F0E4C">
        <w:rPr>
          <w:rFonts w:ascii="Times New Roman" w:hAnsi="Times New Roman"/>
          <w:color w:val="000000"/>
          <w:sz w:val="24"/>
          <w:szCs w:val="24"/>
        </w:rPr>
        <w:t xml:space="preserve">35 cycles of 98 ºC for 5 s, 55 ºC for 5 s, 72 ºC for 20 s with a final extension of 72 ºC for 1 min. PCR products were separated on a 3 % agarose gel </w:t>
      </w:r>
      <w:r w:rsidR="00591F98">
        <w:rPr>
          <w:rFonts w:ascii="Times New Roman" w:hAnsi="Times New Roman"/>
          <w:color w:val="000000"/>
          <w:sz w:val="24"/>
          <w:szCs w:val="24"/>
        </w:rPr>
        <w:t xml:space="preserve">at 100 V for 1 hour </w:t>
      </w:r>
      <w:r w:rsidR="00591F98" w:rsidRPr="004F0E4C">
        <w:rPr>
          <w:rFonts w:ascii="Times New Roman" w:hAnsi="Times New Roman"/>
          <w:color w:val="000000"/>
          <w:sz w:val="24"/>
          <w:szCs w:val="24"/>
        </w:rPr>
        <w:t xml:space="preserve">with a DNA Hyperladder V (Bioline, London, UK). Gels were stained with ethidium bromide and visualized using an Epi Chemi II Darkroom (UVP Ltd, Laboratory Products, UK) gel </w:t>
      </w:r>
      <w:r w:rsidR="00591F98">
        <w:rPr>
          <w:rFonts w:ascii="Times New Roman" w:hAnsi="Times New Roman"/>
          <w:color w:val="000000"/>
          <w:sz w:val="24"/>
          <w:szCs w:val="24"/>
        </w:rPr>
        <w:t>documentation system</w:t>
      </w:r>
      <w:r w:rsidR="00591F98" w:rsidRPr="004F0E4C">
        <w:rPr>
          <w:rFonts w:ascii="Times New Roman" w:hAnsi="Times New Roman"/>
          <w:color w:val="000000"/>
          <w:sz w:val="24"/>
          <w:szCs w:val="24"/>
        </w:rPr>
        <w:t xml:space="preserve">. </w:t>
      </w:r>
      <w:r w:rsidR="00591F98">
        <w:rPr>
          <w:rFonts w:ascii="Times New Roman" w:hAnsi="Times New Roman"/>
          <w:color w:val="000000"/>
          <w:sz w:val="24"/>
          <w:szCs w:val="24"/>
        </w:rPr>
        <w:t>The sequences of the forward and reverse primers for marker RM101 are: Forward primer 5’-3’, GTGAATGGTCAAGTGACTTAGGTGGC; Reverse primer 5’-3’, ACACAACATGTTCCCTCCCATGC.</w:t>
      </w: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Default="00591F98" w:rsidP="00591F98">
      <w:pPr>
        <w:spacing w:before="120" w:after="0" w:line="360" w:lineRule="auto"/>
        <w:ind w:firstLine="720"/>
        <w:jc w:val="both"/>
        <w:rPr>
          <w:rFonts w:ascii="Times New Roman" w:hAnsi="Times New Roman"/>
          <w:color w:val="000000"/>
          <w:sz w:val="24"/>
          <w:szCs w:val="24"/>
        </w:rPr>
      </w:pPr>
    </w:p>
    <w:p w:rsidR="00591F98" w:rsidRPr="00B315AD" w:rsidRDefault="00591F98" w:rsidP="00591F98">
      <w:pPr>
        <w:spacing w:before="120" w:after="0" w:line="360" w:lineRule="auto"/>
        <w:ind w:firstLine="720"/>
        <w:jc w:val="both"/>
        <w:rPr>
          <w:rFonts w:ascii="Times New Roman" w:hAnsi="Times New Roman"/>
          <w:color w:val="000000"/>
          <w:sz w:val="24"/>
          <w:szCs w:val="24"/>
        </w:rPr>
      </w:pPr>
    </w:p>
    <w:p w:rsidR="00591F98" w:rsidRPr="006C62B5" w:rsidRDefault="00591F98" w:rsidP="00BD3CE4">
      <w:pPr>
        <w:pStyle w:val="Heading2"/>
        <w:numPr>
          <w:ilvl w:val="0"/>
          <w:numId w:val="17"/>
        </w:numPr>
        <w:spacing w:before="120" w:line="360" w:lineRule="auto"/>
        <w:ind w:left="426" w:hanging="426"/>
        <w:jc w:val="both"/>
        <w:rPr>
          <w:rFonts w:ascii="Times New Roman" w:hAnsi="Times New Roman"/>
          <w:color w:val="auto"/>
          <w:sz w:val="24"/>
          <w:szCs w:val="24"/>
        </w:rPr>
      </w:pPr>
      <w:bookmarkStart w:id="54" w:name="_Toc325313037"/>
      <w:r w:rsidRPr="006C62B5">
        <w:rPr>
          <w:rFonts w:ascii="Times New Roman" w:hAnsi="Times New Roman"/>
          <w:color w:val="auto"/>
          <w:sz w:val="24"/>
          <w:szCs w:val="24"/>
        </w:rPr>
        <w:lastRenderedPageBreak/>
        <w:t>Results</w:t>
      </w:r>
      <w:bookmarkEnd w:id="54"/>
    </w:p>
    <w:p w:rsidR="00591F98" w:rsidRPr="006C62B5" w:rsidRDefault="00591F98" w:rsidP="00BD3CE4">
      <w:pPr>
        <w:pStyle w:val="Heading3"/>
        <w:numPr>
          <w:ilvl w:val="2"/>
          <w:numId w:val="21"/>
        </w:numPr>
        <w:spacing w:before="120" w:line="360" w:lineRule="auto"/>
        <w:ind w:left="567" w:hanging="567"/>
        <w:jc w:val="both"/>
        <w:rPr>
          <w:rFonts w:ascii="Times New Roman" w:hAnsi="Times New Roman"/>
          <w:color w:val="auto"/>
          <w:sz w:val="24"/>
          <w:szCs w:val="24"/>
        </w:rPr>
      </w:pPr>
      <w:bookmarkStart w:id="55" w:name="_Toc325313038"/>
      <w:r>
        <w:rPr>
          <w:rFonts w:ascii="Times New Roman" w:hAnsi="Times New Roman"/>
          <w:color w:val="auto"/>
          <w:sz w:val="24"/>
          <w:szCs w:val="24"/>
        </w:rPr>
        <w:t>Evaluation of post-</w:t>
      </w:r>
      <w:r w:rsidRPr="006C62B5">
        <w:rPr>
          <w:rFonts w:ascii="Times New Roman" w:hAnsi="Times New Roman"/>
          <w:color w:val="auto"/>
          <w:sz w:val="24"/>
          <w:szCs w:val="24"/>
        </w:rPr>
        <w:t xml:space="preserve">attachment resistance of Asian, African and wild rice species and cultivars to </w:t>
      </w:r>
      <w:r w:rsidRPr="006C62B5">
        <w:rPr>
          <w:rFonts w:ascii="Times New Roman" w:hAnsi="Times New Roman"/>
          <w:i/>
          <w:color w:val="auto"/>
          <w:sz w:val="24"/>
          <w:szCs w:val="24"/>
        </w:rPr>
        <w:t>S. hermonthica</w:t>
      </w:r>
      <w:r w:rsidRPr="006C62B5">
        <w:rPr>
          <w:rFonts w:ascii="Times New Roman" w:hAnsi="Times New Roman"/>
          <w:color w:val="auto"/>
          <w:sz w:val="24"/>
          <w:szCs w:val="24"/>
        </w:rPr>
        <w:t xml:space="preserve"> ecotype Sh-Kibos 1997</w:t>
      </w:r>
      <w:bookmarkEnd w:id="55"/>
    </w:p>
    <w:p w:rsidR="00591F98"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In order to select a CSSL population to begin to map resistance to </w:t>
      </w:r>
      <w:r w:rsidRPr="001663B5">
        <w:rPr>
          <w:rFonts w:ascii="Times New Roman" w:hAnsi="Times New Roman"/>
          <w:i/>
          <w:sz w:val="24"/>
          <w:szCs w:val="24"/>
        </w:rPr>
        <w:t>S. hermonthica</w:t>
      </w:r>
      <w:r>
        <w:rPr>
          <w:rFonts w:ascii="Times New Roman" w:hAnsi="Times New Roman"/>
          <w:sz w:val="24"/>
          <w:szCs w:val="24"/>
        </w:rPr>
        <w:t xml:space="preserve"> the parents of different CSSL populations were evaluated for post-attachment resistance to Sh-Kibos. </w:t>
      </w:r>
      <w:r w:rsidRPr="006C62B5">
        <w:rPr>
          <w:rFonts w:ascii="Times New Roman" w:hAnsi="Times New Roman"/>
          <w:sz w:val="24"/>
          <w:szCs w:val="24"/>
        </w:rPr>
        <w:t>Figure 4.</w:t>
      </w:r>
      <w:r>
        <w:rPr>
          <w:rFonts w:ascii="Times New Roman" w:hAnsi="Times New Roman"/>
          <w:sz w:val="24"/>
          <w:szCs w:val="24"/>
        </w:rPr>
        <w:t>4</w:t>
      </w:r>
      <w:r w:rsidRPr="006C62B5">
        <w:rPr>
          <w:rFonts w:ascii="Times New Roman" w:hAnsi="Times New Roman"/>
          <w:sz w:val="24"/>
          <w:szCs w:val="24"/>
        </w:rPr>
        <w:t xml:space="preserve"> shows the biomass and number of </w:t>
      </w:r>
      <w:r>
        <w:rPr>
          <w:rFonts w:ascii="Times New Roman" w:hAnsi="Times New Roman"/>
          <w:i/>
          <w:iCs/>
          <w:sz w:val="24"/>
          <w:szCs w:val="24"/>
        </w:rPr>
        <w:t>S.</w:t>
      </w:r>
      <w:r w:rsidRPr="006C62B5">
        <w:rPr>
          <w:rFonts w:ascii="Times New Roman" w:hAnsi="Times New Roman"/>
          <w:i/>
          <w:sz w:val="24"/>
          <w:szCs w:val="24"/>
        </w:rPr>
        <w:t xml:space="preserve"> hermonthica</w:t>
      </w:r>
      <w:r w:rsidRPr="006C62B5">
        <w:rPr>
          <w:rFonts w:ascii="Times New Roman" w:hAnsi="Times New Roman"/>
          <w:sz w:val="24"/>
          <w:szCs w:val="24"/>
        </w:rPr>
        <w:t xml:space="preserve"> </w:t>
      </w:r>
      <w:r>
        <w:rPr>
          <w:rFonts w:ascii="Times New Roman" w:hAnsi="Times New Roman"/>
          <w:sz w:val="24"/>
          <w:szCs w:val="24"/>
        </w:rPr>
        <w:t xml:space="preserve">individuals </w:t>
      </w:r>
      <w:r w:rsidRPr="006C62B5">
        <w:rPr>
          <w:rFonts w:ascii="Times New Roman" w:hAnsi="Times New Roman"/>
          <w:sz w:val="24"/>
          <w:szCs w:val="24"/>
        </w:rPr>
        <w:t xml:space="preserve">(Sh-Kibos 1997) attached to </w:t>
      </w:r>
      <w:r>
        <w:rPr>
          <w:rFonts w:ascii="Times New Roman" w:hAnsi="Times New Roman"/>
          <w:sz w:val="24"/>
          <w:szCs w:val="24"/>
        </w:rPr>
        <w:t>each</w:t>
      </w:r>
      <w:r w:rsidRPr="006C62B5">
        <w:rPr>
          <w:rFonts w:ascii="Times New Roman" w:hAnsi="Times New Roman"/>
          <w:sz w:val="24"/>
          <w:szCs w:val="24"/>
        </w:rPr>
        <w:t xml:space="preserve"> </w:t>
      </w:r>
      <w:r>
        <w:rPr>
          <w:rFonts w:ascii="Times New Roman" w:hAnsi="Times New Roman"/>
          <w:sz w:val="24"/>
          <w:szCs w:val="24"/>
        </w:rPr>
        <w:t>cultivar</w:t>
      </w:r>
      <w:r w:rsidRPr="006C62B5">
        <w:rPr>
          <w:rFonts w:ascii="Times New Roman" w:hAnsi="Times New Roman"/>
          <w:sz w:val="24"/>
          <w:szCs w:val="24"/>
        </w:rPr>
        <w:t xml:space="preserve"> at 21 DAI. </w:t>
      </w:r>
      <w:r>
        <w:rPr>
          <w:rFonts w:ascii="Times New Roman" w:hAnsi="Times New Roman"/>
          <w:sz w:val="24"/>
          <w:szCs w:val="24"/>
        </w:rPr>
        <w:t>The different cultivars exhibited d</w:t>
      </w:r>
      <w:r w:rsidRPr="006C62B5">
        <w:rPr>
          <w:rFonts w:ascii="Times New Roman" w:hAnsi="Times New Roman"/>
          <w:sz w:val="24"/>
          <w:szCs w:val="24"/>
        </w:rPr>
        <w:t>ifferent susceptibilities to Sh-Kibos 1997. Some rice cultivars (</w:t>
      </w:r>
      <w:r>
        <w:rPr>
          <w:rFonts w:ascii="Times New Roman" w:hAnsi="Times New Roman"/>
          <w:sz w:val="24"/>
          <w:szCs w:val="24"/>
        </w:rPr>
        <w:t>e.g. Caiapo and Curinga</w:t>
      </w:r>
      <w:r w:rsidRPr="006C62B5">
        <w:rPr>
          <w:rFonts w:ascii="Times New Roman" w:hAnsi="Times New Roman"/>
          <w:sz w:val="24"/>
          <w:szCs w:val="24"/>
        </w:rPr>
        <w:t xml:space="preserve">) were very susceptible supporting large numbers of emerged </w:t>
      </w:r>
      <w:r w:rsidRPr="006C62B5">
        <w:rPr>
          <w:rFonts w:ascii="Times New Roman" w:hAnsi="Times New Roman"/>
          <w:i/>
          <w:sz w:val="24"/>
          <w:szCs w:val="24"/>
        </w:rPr>
        <w:t>Striga</w:t>
      </w:r>
      <w:r w:rsidRPr="006C62B5">
        <w:rPr>
          <w:rFonts w:ascii="Times New Roman" w:hAnsi="Times New Roman"/>
          <w:sz w:val="24"/>
          <w:szCs w:val="24"/>
        </w:rPr>
        <w:t xml:space="preserve"> seedlings with more than 100 well-developed parasite plants per host root system </w:t>
      </w:r>
      <w:r>
        <w:rPr>
          <w:rFonts w:ascii="Times New Roman" w:hAnsi="Times New Roman"/>
          <w:sz w:val="24"/>
          <w:szCs w:val="24"/>
        </w:rPr>
        <w:t>(Fig</w:t>
      </w:r>
      <w:r w:rsidRPr="006C62B5">
        <w:rPr>
          <w:rFonts w:ascii="Times New Roman" w:hAnsi="Times New Roman"/>
          <w:sz w:val="24"/>
          <w:szCs w:val="24"/>
        </w:rPr>
        <w:t xml:space="preserve"> 4.</w:t>
      </w:r>
      <w:r>
        <w:rPr>
          <w:rFonts w:ascii="Times New Roman" w:hAnsi="Times New Roman"/>
          <w:sz w:val="24"/>
          <w:szCs w:val="24"/>
        </w:rPr>
        <w:t>5</w:t>
      </w:r>
      <w:r w:rsidRPr="006C62B5">
        <w:rPr>
          <w:rFonts w:ascii="Times New Roman" w:hAnsi="Times New Roman"/>
          <w:sz w:val="24"/>
          <w:szCs w:val="24"/>
        </w:rPr>
        <w:t xml:space="preserve"> and 4.</w:t>
      </w:r>
      <w:r>
        <w:rPr>
          <w:rFonts w:ascii="Times New Roman" w:hAnsi="Times New Roman"/>
          <w:sz w:val="24"/>
          <w:szCs w:val="24"/>
        </w:rPr>
        <w:t>6). The other</w:t>
      </w:r>
      <w:r w:rsidRPr="006C62B5">
        <w:rPr>
          <w:rFonts w:ascii="Times New Roman" w:hAnsi="Times New Roman"/>
          <w:sz w:val="24"/>
          <w:szCs w:val="24"/>
        </w:rPr>
        <w:t xml:space="preserve"> cultivars exhibited good levels of post-attachment resistance to Sh-Kibos 1997 </w:t>
      </w:r>
      <w:r>
        <w:rPr>
          <w:rFonts w:ascii="Times New Roman" w:hAnsi="Times New Roman"/>
          <w:sz w:val="24"/>
          <w:szCs w:val="24"/>
        </w:rPr>
        <w:t>although none were completely immune to the parasite. A</w:t>
      </w:r>
      <w:r w:rsidRPr="006C62B5">
        <w:rPr>
          <w:rFonts w:ascii="Times New Roman" w:hAnsi="Times New Roman"/>
          <w:sz w:val="24"/>
          <w:szCs w:val="24"/>
        </w:rPr>
        <w:t>ll</w:t>
      </w:r>
      <w:r>
        <w:rPr>
          <w:rFonts w:ascii="Times New Roman" w:hAnsi="Times New Roman"/>
          <w:sz w:val="24"/>
          <w:szCs w:val="24"/>
        </w:rPr>
        <w:t xml:space="preserve"> the</w:t>
      </w:r>
      <w:r w:rsidRPr="006C62B5">
        <w:rPr>
          <w:rFonts w:ascii="Times New Roman" w:hAnsi="Times New Roman"/>
          <w:sz w:val="24"/>
          <w:szCs w:val="24"/>
        </w:rPr>
        <w:t xml:space="preserve"> </w:t>
      </w:r>
      <w:r w:rsidRPr="006C62B5">
        <w:rPr>
          <w:rFonts w:ascii="Times New Roman" w:hAnsi="Times New Roman"/>
          <w:i/>
          <w:sz w:val="24"/>
          <w:szCs w:val="24"/>
        </w:rPr>
        <w:t>O. glaberrima</w:t>
      </w:r>
      <w:r w:rsidRPr="006C62B5">
        <w:rPr>
          <w:rFonts w:ascii="Times New Roman" w:hAnsi="Times New Roman"/>
          <w:sz w:val="24"/>
          <w:szCs w:val="24"/>
        </w:rPr>
        <w:t xml:space="preserve"> </w:t>
      </w:r>
      <w:r>
        <w:rPr>
          <w:rFonts w:ascii="Times New Roman" w:hAnsi="Times New Roman"/>
          <w:sz w:val="24"/>
          <w:szCs w:val="24"/>
        </w:rPr>
        <w:t xml:space="preserve">cultivars, </w:t>
      </w:r>
      <w:r w:rsidRPr="006C62B5">
        <w:rPr>
          <w:rFonts w:ascii="Times New Roman" w:hAnsi="Times New Roman"/>
          <w:sz w:val="24"/>
          <w:szCs w:val="24"/>
        </w:rPr>
        <w:t xml:space="preserve">wild species, and the </w:t>
      </w:r>
      <w:r w:rsidRPr="006C62B5">
        <w:rPr>
          <w:rFonts w:ascii="Times New Roman" w:hAnsi="Times New Roman"/>
          <w:i/>
          <w:sz w:val="24"/>
          <w:szCs w:val="24"/>
        </w:rPr>
        <w:t xml:space="preserve">O. sativa </w:t>
      </w:r>
      <w:r w:rsidRPr="006C62B5">
        <w:rPr>
          <w:rFonts w:ascii="Times New Roman" w:hAnsi="Times New Roman"/>
          <w:sz w:val="24"/>
          <w:szCs w:val="24"/>
        </w:rPr>
        <w:t>cultivar IR64</w:t>
      </w:r>
      <w:r>
        <w:rPr>
          <w:rFonts w:ascii="Times New Roman" w:hAnsi="Times New Roman"/>
          <w:sz w:val="24"/>
          <w:szCs w:val="24"/>
        </w:rPr>
        <w:t xml:space="preserve"> showed good resistance and </w:t>
      </w:r>
      <w:r w:rsidRPr="006C62B5">
        <w:rPr>
          <w:rFonts w:ascii="Times New Roman" w:hAnsi="Times New Roman"/>
          <w:sz w:val="24"/>
          <w:szCs w:val="24"/>
        </w:rPr>
        <w:t xml:space="preserve">supported </w:t>
      </w:r>
      <w:r>
        <w:rPr>
          <w:rFonts w:ascii="Times New Roman" w:hAnsi="Times New Roman"/>
          <w:sz w:val="24"/>
          <w:szCs w:val="24"/>
        </w:rPr>
        <w:t>only a few</w:t>
      </w:r>
      <w:r w:rsidRPr="006C62B5">
        <w:rPr>
          <w:rFonts w:ascii="Times New Roman" w:hAnsi="Times New Roman"/>
          <w:sz w:val="24"/>
          <w:szCs w:val="24"/>
        </w:rPr>
        <w:t xml:space="preserve"> small </w:t>
      </w:r>
      <w:r w:rsidRPr="006C62B5">
        <w:rPr>
          <w:rFonts w:ascii="Times New Roman" w:hAnsi="Times New Roman"/>
          <w:i/>
          <w:sz w:val="24"/>
          <w:szCs w:val="24"/>
        </w:rPr>
        <w:t>Striga</w:t>
      </w:r>
      <w:r w:rsidRPr="006C62B5">
        <w:rPr>
          <w:rFonts w:ascii="Times New Roman" w:hAnsi="Times New Roman"/>
          <w:sz w:val="24"/>
          <w:szCs w:val="24"/>
        </w:rPr>
        <w:t xml:space="preserve"> seedlings </w:t>
      </w:r>
      <w:r>
        <w:rPr>
          <w:rFonts w:ascii="Times New Roman" w:hAnsi="Times New Roman"/>
          <w:sz w:val="24"/>
          <w:szCs w:val="24"/>
        </w:rPr>
        <w:t>on</w:t>
      </w:r>
      <w:r w:rsidRPr="006C62B5">
        <w:rPr>
          <w:rFonts w:ascii="Times New Roman" w:hAnsi="Times New Roman"/>
          <w:sz w:val="24"/>
          <w:szCs w:val="24"/>
        </w:rPr>
        <w:t xml:space="preserve"> their root system </w:t>
      </w:r>
      <w:r>
        <w:rPr>
          <w:rFonts w:ascii="Times New Roman" w:hAnsi="Times New Roman"/>
          <w:sz w:val="24"/>
          <w:szCs w:val="24"/>
        </w:rPr>
        <w:t>(Fig</w:t>
      </w:r>
      <w:r w:rsidRPr="006C62B5">
        <w:rPr>
          <w:rFonts w:ascii="Times New Roman" w:hAnsi="Times New Roman"/>
          <w:sz w:val="24"/>
          <w:szCs w:val="24"/>
        </w:rPr>
        <w:t xml:space="preserve"> 4.</w:t>
      </w:r>
      <w:r>
        <w:rPr>
          <w:rFonts w:ascii="Times New Roman" w:hAnsi="Times New Roman"/>
          <w:sz w:val="24"/>
          <w:szCs w:val="24"/>
        </w:rPr>
        <w:t>5</w:t>
      </w:r>
      <w:r w:rsidRPr="006C62B5">
        <w:rPr>
          <w:rFonts w:ascii="Times New Roman" w:hAnsi="Times New Roman"/>
          <w:sz w:val="24"/>
          <w:szCs w:val="24"/>
        </w:rPr>
        <w:t xml:space="preserve"> and 4.</w:t>
      </w:r>
      <w:r>
        <w:rPr>
          <w:rFonts w:ascii="Times New Roman" w:hAnsi="Times New Roman"/>
          <w:sz w:val="24"/>
          <w:szCs w:val="24"/>
        </w:rPr>
        <w:t>6</w:t>
      </w:r>
      <w:r w:rsidRPr="006C62B5">
        <w:rPr>
          <w:rFonts w:ascii="Times New Roman" w:hAnsi="Times New Roman"/>
          <w:sz w:val="24"/>
          <w:szCs w:val="24"/>
        </w:rPr>
        <w:t>)</w:t>
      </w:r>
      <w:r>
        <w:rPr>
          <w:rFonts w:ascii="Times New Roman" w:hAnsi="Times New Roman"/>
          <w:sz w:val="24"/>
          <w:szCs w:val="24"/>
        </w:rPr>
        <w:t xml:space="preserve">. As the </w:t>
      </w:r>
      <w:r w:rsidRPr="001663B5">
        <w:rPr>
          <w:rFonts w:ascii="Times New Roman" w:hAnsi="Times New Roman"/>
          <w:i/>
          <w:sz w:val="24"/>
          <w:szCs w:val="24"/>
        </w:rPr>
        <w:t>O. sativa</w:t>
      </w:r>
      <w:r>
        <w:rPr>
          <w:rFonts w:ascii="Times New Roman" w:hAnsi="Times New Roman"/>
          <w:sz w:val="24"/>
          <w:szCs w:val="24"/>
        </w:rPr>
        <w:t xml:space="preserve"> cultivars Caiapo and Curinga </w:t>
      </w:r>
      <w:r w:rsidRPr="003445C2">
        <w:rPr>
          <w:rFonts w:ascii="Times New Roman" w:hAnsi="Times New Roman"/>
          <w:sz w:val="24"/>
          <w:szCs w:val="24"/>
        </w:rPr>
        <w:t>were parents of one</w:t>
      </w:r>
      <w:r>
        <w:rPr>
          <w:rFonts w:ascii="Times New Roman" w:hAnsi="Times New Roman"/>
          <w:sz w:val="24"/>
          <w:szCs w:val="24"/>
        </w:rPr>
        <w:t xml:space="preserve"> of the CSSL populations these populations represent excellent resources for mapping </w:t>
      </w:r>
      <w:r w:rsidRPr="007539CF">
        <w:rPr>
          <w:rFonts w:ascii="Times New Roman" w:hAnsi="Times New Roman"/>
          <w:i/>
          <w:sz w:val="24"/>
          <w:szCs w:val="24"/>
        </w:rPr>
        <w:t>Striga</w:t>
      </w:r>
      <w:r>
        <w:rPr>
          <w:rFonts w:ascii="Times New Roman" w:hAnsi="Times New Roman"/>
          <w:sz w:val="24"/>
          <w:szCs w:val="24"/>
        </w:rPr>
        <w:t xml:space="preserve"> resistant QTL. The only population where both parents were quite resistant to </w:t>
      </w:r>
      <w:r w:rsidRPr="00F65919">
        <w:rPr>
          <w:rFonts w:ascii="Times New Roman" w:hAnsi="Times New Roman"/>
          <w:i/>
          <w:sz w:val="24"/>
          <w:szCs w:val="24"/>
        </w:rPr>
        <w:t>S. hermonthica</w:t>
      </w:r>
      <w:r>
        <w:rPr>
          <w:rFonts w:ascii="Times New Roman" w:hAnsi="Times New Roman"/>
          <w:sz w:val="24"/>
          <w:szCs w:val="24"/>
        </w:rPr>
        <w:t xml:space="preserve"> (and therefore not suitable for mapping resistance QTL) was the IR64 (</w:t>
      </w:r>
      <w:r w:rsidRPr="00F65919">
        <w:rPr>
          <w:rFonts w:ascii="Times New Roman" w:hAnsi="Times New Roman"/>
          <w:i/>
          <w:sz w:val="24"/>
          <w:szCs w:val="24"/>
        </w:rPr>
        <w:t>O. sativ</w:t>
      </w:r>
      <w:r>
        <w:rPr>
          <w:rFonts w:ascii="Times New Roman" w:hAnsi="Times New Roman"/>
          <w:i/>
          <w:sz w:val="24"/>
          <w:szCs w:val="24"/>
        </w:rPr>
        <w:t>a</w:t>
      </w:r>
      <w:r w:rsidRPr="00F65919">
        <w:rPr>
          <w:rFonts w:ascii="Times New Roman" w:hAnsi="Times New Roman"/>
          <w:sz w:val="24"/>
          <w:szCs w:val="24"/>
        </w:rPr>
        <w:t>)</w:t>
      </w:r>
      <w:r>
        <w:rPr>
          <w:rFonts w:ascii="Times New Roman" w:hAnsi="Times New Roman"/>
          <w:i/>
          <w:sz w:val="24"/>
          <w:szCs w:val="24"/>
        </w:rPr>
        <w:t xml:space="preserve"> </w:t>
      </w:r>
      <w:r>
        <w:rPr>
          <w:rFonts w:ascii="Times New Roman" w:hAnsi="Times New Roman"/>
          <w:sz w:val="24"/>
          <w:szCs w:val="24"/>
        </w:rPr>
        <w:t>x TOG5681 (</w:t>
      </w:r>
      <w:r w:rsidRPr="00F65919">
        <w:rPr>
          <w:rFonts w:ascii="Times New Roman" w:hAnsi="Times New Roman"/>
          <w:i/>
          <w:sz w:val="24"/>
          <w:szCs w:val="24"/>
        </w:rPr>
        <w:t>O. glaberrima</w:t>
      </w:r>
      <w:r>
        <w:rPr>
          <w:rFonts w:ascii="Times New Roman" w:hAnsi="Times New Roman"/>
          <w:sz w:val="24"/>
          <w:szCs w:val="24"/>
        </w:rPr>
        <w:t xml:space="preserve">) population. Thus, in order to begin to analyse the genetic basis of resistance in the </w:t>
      </w:r>
      <w:r w:rsidRPr="00F65919">
        <w:rPr>
          <w:rFonts w:ascii="Times New Roman" w:hAnsi="Times New Roman"/>
          <w:i/>
          <w:sz w:val="24"/>
          <w:szCs w:val="24"/>
        </w:rPr>
        <w:t>O. glaberrima</w:t>
      </w:r>
      <w:r>
        <w:rPr>
          <w:rFonts w:ascii="Times New Roman" w:hAnsi="Times New Roman"/>
          <w:sz w:val="24"/>
          <w:szCs w:val="24"/>
        </w:rPr>
        <w:t xml:space="preserve"> genome, the Caiapo (</w:t>
      </w:r>
      <w:r w:rsidRPr="00F65919">
        <w:rPr>
          <w:rFonts w:ascii="Times New Roman" w:hAnsi="Times New Roman"/>
          <w:i/>
          <w:sz w:val="24"/>
          <w:szCs w:val="24"/>
        </w:rPr>
        <w:t>O. sativa</w:t>
      </w:r>
      <w:r>
        <w:rPr>
          <w:rFonts w:ascii="Times New Roman" w:hAnsi="Times New Roman"/>
          <w:sz w:val="24"/>
          <w:szCs w:val="24"/>
        </w:rPr>
        <w:t>) x MG12 (</w:t>
      </w:r>
      <w:r w:rsidRPr="00F65919">
        <w:rPr>
          <w:rFonts w:ascii="Times New Roman" w:hAnsi="Times New Roman"/>
          <w:i/>
          <w:sz w:val="24"/>
          <w:szCs w:val="24"/>
        </w:rPr>
        <w:t>O. glaberrima</w:t>
      </w:r>
      <w:r>
        <w:rPr>
          <w:rFonts w:ascii="Times New Roman" w:hAnsi="Times New Roman"/>
          <w:sz w:val="24"/>
          <w:szCs w:val="24"/>
        </w:rPr>
        <w:t>) population was used in this study. Figure 4.7 illustrates the difference in susceptibility of these parental cultivars.</w:t>
      </w:r>
    </w:p>
    <w:p w:rsidR="00591F98" w:rsidRDefault="00591F98" w:rsidP="00591F98">
      <w:pPr>
        <w:spacing w:before="120" w:after="0" w:line="360" w:lineRule="auto"/>
        <w:ind w:firstLine="360"/>
        <w:jc w:val="both"/>
        <w:rPr>
          <w:rFonts w:ascii="Times New Roman" w:hAnsi="Times New Roman"/>
          <w:sz w:val="24"/>
          <w:szCs w:val="24"/>
        </w:rPr>
      </w:pPr>
    </w:p>
    <w:p w:rsidR="00591F98" w:rsidRPr="00AA291C" w:rsidRDefault="00591F98" w:rsidP="00BD3CE4">
      <w:pPr>
        <w:pStyle w:val="Heading3"/>
        <w:numPr>
          <w:ilvl w:val="2"/>
          <w:numId w:val="21"/>
        </w:numPr>
        <w:spacing w:before="120" w:line="360" w:lineRule="auto"/>
        <w:ind w:left="567" w:hanging="578"/>
        <w:jc w:val="both"/>
        <w:rPr>
          <w:rFonts w:ascii="Times New Roman" w:hAnsi="Times New Roman"/>
          <w:color w:val="auto"/>
          <w:sz w:val="24"/>
          <w:szCs w:val="24"/>
        </w:rPr>
      </w:pPr>
      <w:bookmarkStart w:id="56" w:name="_Toc325313039"/>
      <w:r w:rsidRPr="00AA291C">
        <w:rPr>
          <w:rFonts w:ascii="Times New Roman" w:hAnsi="Times New Roman"/>
          <w:color w:val="auto"/>
          <w:sz w:val="24"/>
          <w:szCs w:val="24"/>
        </w:rPr>
        <w:t>The impact</w:t>
      </w:r>
      <w:r>
        <w:rPr>
          <w:rFonts w:ascii="Times New Roman" w:hAnsi="Times New Roman"/>
          <w:color w:val="auto"/>
          <w:sz w:val="24"/>
          <w:szCs w:val="24"/>
        </w:rPr>
        <w:t xml:space="preserve"> of </w:t>
      </w:r>
      <w:r w:rsidRPr="00AA291C">
        <w:rPr>
          <w:rFonts w:ascii="Times New Roman" w:hAnsi="Times New Roman"/>
          <w:i/>
          <w:color w:val="auto"/>
          <w:sz w:val="24"/>
          <w:szCs w:val="24"/>
        </w:rPr>
        <w:t>Striga hermonthica</w:t>
      </w:r>
      <w:r w:rsidRPr="00AA291C">
        <w:rPr>
          <w:rFonts w:ascii="Times New Roman" w:hAnsi="Times New Roman"/>
          <w:color w:val="auto"/>
          <w:sz w:val="24"/>
          <w:szCs w:val="24"/>
        </w:rPr>
        <w:t xml:space="preserve"> on the </w:t>
      </w:r>
      <w:r>
        <w:rPr>
          <w:rFonts w:ascii="Times New Roman" w:hAnsi="Times New Roman"/>
          <w:color w:val="auto"/>
          <w:sz w:val="24"/>
          <w:szCs w:val="24"/>
        </w:rPr>
        <w:t>biomass</w:t>
      </w:r>
      <w:r w:rsidRPr="00AA291C">
        <w:rPr>
          <w:rFonts w:ascii="Times New Roman" w:hAnsi="Times New Roman"/>
          <w:color w:val="auto"/>
          <w:sz w:val="24"/>
          <w:szCs w:val="24"/>
        </w:rPr>
        <w:t xml:space="preserve"> of resistant and susceptible </w:t>
      </w:r>
      <w:r>
        <w:rPr>
          <w:rFonts w:ascii="Times New Roman" w:hAnsi="Times New Roman"/>
          <w:color w:val="auto"/>
          <w:sz w:val="24"/>
          <w:szCs w:val="24"/>
        </w:rPr>
        <w:t xml:space="preserve">rice </w:t>
      </w:r>
      <w:r w:rsidRPr="00AA291C">
        <w:rPr>
          <w:rFonts w:ascii="Times New Roman" w:hAnsi="Times New Roman"/>
          <w:color w:val="auto"/>
          <w:sz w:val="24"/>
          <w:szCs w:val="24"/>
        </w:rPr>
        <w:t>cultivars</w:t>
      </w:r>
      <w:bookmarkEnd w:id="56"/>
    </w:p>
    <w:p w:rsidR="00591F98"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In order to assess the effect of </w:t>
      </w:r>
      <w:r w:rsidRPr="00AA291C">
        <w:rPr>
          <w:rFonts w:ascii="Times New Roman" w:hAnsi="Times New Roman"/>
          <w:i/>
          <w:sz w:val="24"/>
          <w:szCs w:val="24"/>
        </w:rPr>
        <w:t>S. hermonthica</w:t>
      </w:r>
      <w:r>
        <w:rPr>
          <w:rFonts w:ascii="Times New Roman" w:hAnsi="Times New Roman"/>
          <w:sz w:val="24"/>
          <w:szCs w:val="24"/>
        </w:rPr>
        <w:t xml:space="preserve"> on the growth of the host plants, the biomass of the roots, stems and leaves of infected plants were compared to those of the uninfected control plants </w:t>
      </w:r>
      <w:r w:rsidRPr="00AA291C">
        <w:rPr>
          <w:rFonts w:ascii="Times New Roman" w:hAnsi="Times New Roman"/>
          <w:sz w:val="24"/>
          <w:szCs w:val="24"/>
        </w:rPr>
        <w:t>(Figure</w:t>
      </w:r>
      <w:r>
        <w:rPr>
          <w:rFonts w:ascii="Times New Roman" w:hAnsi="Times New Roman"/>
          <w:sz w:val="24"/>
          <w:szCs w:val="24"/>
        </w:rPr>
        <w:t>s</w:t>
      </w:r>
      <w:r w:rsidRPr="00AA291C">
        <w:rPr>
          <w:rFonts w:ascii="Times New Roman" w:hAnsi="Times New Roman"/>
          <w:sz w:val="24"/>
          <w:szCs w:val="24"/>
        </w:rPr>
        <w:t xml:space="preserve"> 4.8 </w:t>
      </w:r>
      <w:r>
        <w:rPr>
          <w:rFonts w:ascii="Times New Roman" w:hAnsi="Times New Roman"/>
          <w:sz w:val="24"/>
          <w:szCs w:val="24"/>
        </w:rPr>
        <w:t xml:space="preserve">- 4.10 </w:t>
      </w:r>
      <w:r w:rsidRPr="00AA291C">
        <w:rPr>
          <w:rFonts w:ascii="Times New Roman" w:hAnsi="Times New Roman"/>
          <w:sz w:val="24"/>
          <w:szCs w:val="24"/>
        </w:rPr>
        <w:t xml:space="preserve">and Table </w:t>
      </w:r>
      <w:r>
        <w:rPr>
          <w:rFonts w:ascii="Times New Roman" w:hAnsi="Times New Roman"/>
          <w:sz w:val="24"/>
          <w:szCs w:val="24"/>
        </w:rPr>
        <w:t>4</w:t>
      </w:r>
      <w:r w:rsidRPr="00AA291C">
        <w:rPr>
          <w:rFonts w:ascii="Times New Roman" w:hAnsi="Times New Roman"/>
          <w:sz w:val="24"/>
          <w:szCs w:val="24"/>
        </w:rPr>
        <w:t>.1).</w:t>
      </w:r>
      <w:r>
        <w:rPr>
          <w:rFonts w:ascii="Times New Roman" w:hAnsi="Times New Roman"/>
          <w:sz w:val="24"/>
          <w:szCs w:val="24"/>
        </w:rPr>
        <w:t xml:space="preserve"> Infection of all cultivars by </w:t>
      </w:r>
      <w:r w:rsidRPr="004C16AA">
        <w:rPr>
          <w:rFonts w:ascii="Times New Roman" w:hAnsi="Times New Roman"/>
          <w:i/>
          <w:sz w:val="24"/>
          <w:szCs w:val="24"/>
        </w:rPr>
        <w:t>S. hermonthica</w:t>
      </w:r>
      <w:r>
        <w:rPr>
          <w:rFonts w:ascii="Times New Roman" w:hAnsi="Times New Roman"/>
          <w:sz w:val="24"/>
          <w:szCs w:val="24"/>
        </w:rPr>
        <w:t xml:space="preserve"> significantly reduced the biomass of roots</w:t>
      </w:r>
      <w:r w:rsidR="000B5DE5">
        <w:rPr>
          <w:rFonts w:ascii="Times New Roman" w:hAnsi="Times New Roman"/>
          <w:sz w:val="24"/>
          <w:szCs w:val="24"/>
        </w:rPr>
        <w:t>,</w:t>
      </w:r>
      <w:r>
        <w:rPr>
          <w:rFonts w:ascii="Times New Roman" w:hAnsi="Times New Roman"/>
          <w:sz w:val="24"/>
          <w:szCs w:val="24"/>
        </w:rPr>
        <w:t xml:space="preserve"> stems and leaves. The above ground biomass (stems and leaves) was more severely affected than the roots (Fig 4.8) in all cases. </w:t>
      </w:r>
      <w:r w:rsidRPr="00EE5784">
        <w:rPr>
          <w:rFonts w:ascii="Times New Roman" w:hAnsi="Times New Roman"/>
          <w:sz w:val="24"/>
          <w:szCs w:val="24"/>
        </w:rPr>
        <w:t>Figure 4.</w:t>
      </w:r>
      <w:r>
        <w:rPr>
          <w:rFonts w:ascii="Times New Roman" w:hAnsi="Times New Roman"/>
          <w:sz w:val="24"/>
          <w:szCs w:val="24"/>
        </w:rPr>
        <w:t>11</w:t>
      </w:r>
      <w:r w:rsidRPr="00EE5784">
        <w:rPr>
          <w:rFonts w:ascii="Times New Roman" w:hAnsi="Times New Roman"/>
          <w:sz w:val="24"/>
          <w:szCs w:val="24"/>
        </w:rPr>
        <w:t xml:space="preserve"> </w:t>
      </w:r>
      <w:r>
        <w:rPr>
          <w:rFonts w:ascii="Times New Roman" w:hAnsi="Times New Roman"/>
          <w:sz w:val="24"/>
          <w:szCs w:val="24"/>
        </w:rPr>
        <w:t xml:space="preserve">shows the relationship between the total biomass of </w:t>
      </w:r>
      <w:r w:rsidRPr="00D00338">
        <w:rPr>
          <w:rFonts w:ascii="Times New Roman" w:hAnsi="Times New Roman"/>
          <w:i/>
          <w:sz w:val="24"/>
          <w:szCs w:val="24"/>
        </w:rPr>
        <w:t>Striga</w:t>
      </w:r>
      <w:r>
        <w:rPr>
          <w:rFonts w:ascii="Times New Roman" w:hAnsi="Times New Roman"/>
          <w:sz w:val="24"/>
          <w:szCs w:val="24"/>
        </w:rPr>
        <w:t xml:space="preserve">-infected plants as a percentage of the biomass of their respective control plants, and the amount of </w:t>
      </w:r>
      <w:r w:rsidRPr="00F91B36">
        <w:rPr>
          <w:rFonts w:ascii="Times New Roman" w:hAnsi="Times New Roman"/>
          <w:i/>
          <w:sz w:val="24"/>
          <w:szCs w:val="24"/>
        </w:rPr>
        <w:t>Striga</w:t>
      </w:r>
      <w:r>
        <w:rPr>
          <w:rFonts w:ascii="Times New Roman" w:hAnsi="Times New Roman"/>
          <w:sz w:val="24"/>
          <w:szCs w:val="24"/>
        </w:rPr>
        <w:t xml:space="preserve"> biomass on the roots for each of the rice cultivars. The reduction in </w:t>
      </w:r>
    </w:p>
    <w:tbl>
      <w:tblPr>
        <w:tblpPr w:leftFromText="180" w:rightFromText="180" w:vertAnchor="page" w:horzAnchor="margin" w:tblpY="1156"/>
        <w:tblW w:w="0" w:type="auto"/>
        <w:tblLook w:val="04A0" w:firstRow="1" w:lastRow="0" w:firstColumn="1" w:lastColumn="0" w:noHBand="0" w:noVBand="1"/>
      </w:tblPr>
      <w:tblGrid>
        <w:gridCol w:w="8720"/>
      </w:tblGrid>
      <w:tr w:rsidR="005A7AB6" w:rsidTr="005A7AB6">
        <w:tc>
          <w:tcPr>
            <w:tcW w:w="8720" w:type="dxa"/>
          </w:tcPr>
          <w:p w:rsidR="005A7AB6" w:rsidRDefault="005A7AB6" w:rsidP="005A7AB6">
            <w:pPr>
              <w:jc w:val="center"/>
            </w:pPr>
            <w:r>
              <w:rPr>
                <w:noProof/>
                <w:lang w:eastAsia="en-GB"/>
              </w:rPr>
              <w:lastRenderedPageBreak/>
              <w:drawing>
                <wp:inline distT="0" distB="0" distL="0" distR="0">
                  <wp:extent cx="5191125" cy="7239000"/>
                  <wp:effectExtent l="19050" t="0" r="0" b="0"/>
                  <wp:docPr id="5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03975" cy="7256920"/>
                          </a:xfrm>
                          <a:prstGeom prst="rect">
                            <a:avLst/>
                          </a:prstGeom>
                          <a:noFill/>
                          <a:ln>
                            <a:noFill/>
                          </a:ln>
                        </pic:spPr>
                      </pic:pic>
                    </a:graphicData>
                  </a:graphic>
                </wp:inline>
              </w:drawing>
            </w:r>
          </w:p>
        </w:tc>
      </w:tr>
      <w:tr w:rsidR="005A7AB6" w:rsidTr="005A7AB6">
        <w:tc>
          <w:tcPr>
            <w:tcW w:w="8720" w:type="dxa"/>
          </w:tcPr>
          <w:p w:rsidR="005A7AB6" w:rsidRPr="0066784C" w:rsidRDefault="005A7AB6" w:rsidP="0066784C">
            <w:pPr>
              <w:jc w:val="both"/>
              <w:rPr>
                <w:rFonts w:ascii="Times New Roman" w:hAnsi="Times New Roman"/>
                <w:sz w:val="24"/>
                <w:szCs w:val="24"/>
              </w:rPr>
            </w:pPr>
            <w:r w:rsidRPr="005A7AB6">
              <w:rPr>
                <w:rFonts w:ascii="Times New Roman" w:hAnsi="Times New Roman"/>
                <w:sz w:val="24"/>
                <w:szCs w:val="24"/>
              </w:rPr>
              <w:t xml:space="preserve">Figure 4.4 Evaluation of post-attachment resistance of different rice species and cultivars to </w:t>
            </w:r>
            <w:r w:rsidRPr="005A7AB6">
              <w:rPr>
                <w:rFonts w:ascii="Times New Roman" w:hAnsi="Times New Roman"/>
                <w:i/>
                <w:sz w:val="24"/>
                <w:szCs w:val="24"/>
              </w:rPr>
              <w:t xml:space="preserve">S. hermonthica </w:t>
            </w:r>
            <w:r w:rsidRPr="005A7AB6">
              <w:rPr>
                <w:rFonts w:ascii="Times New Roman" w:hAnsi="Times New Roman"/>
                <w:sz w:val="24"/>
                <w:szCs w:val="24"/>
              </w:rPr>
              <w:t xml:space="preserve">(Sh-Kibos 1997). </w:t>
            </w:r>
            <w:r w:rsidRPr="005A7AB6">
              <w:rPr>
                <w:rFonts w:ascii="Times New Roman" w:hAnsi="Times New Roman"/>
                <w:i/>
                <w:sz w:val="24"/>
                <w:szCs w:val="24"/>
              </w:rPr>
              <w:t>Striga</w:t>
            </w:r>
            <w:r w:rsidRPr="005A7AB6">
              <w:rPr>
                <w:rFonts w:ascii="Times New Roman" w:hAnsi="Times New Roman"/>
                <w:sz w:val="24"/>
                <w:szCs w:val="24"/>
              </w:rPr>
              <w:t xml:space="preserve"> dry biomass (a) and number of attached </w:t>
            </w:r>
            <w:r w:rsidRPr="005A7AB6">
              <w:rPr>
                <w:rFonts w:ascii="Times New Roman" w:hAnsi="Times New Roman"/>
                <w:i/>
                <w:sz w:val="24"/>
                <w:szCs w:val="24"/>
              </w:rPr>
              <w:t>Striga</w:t>
            </w:r>
            <w:r w:rsidRPr="005A7AB6">
              <w:rPr>
                <w:rFonts w:ascii="Times New Roman" w:hAnsi="Times New Roman"/>
                <w:sz w:val="24"/>
                <w:szCs w:val="24"/>
              </w:rPr>
              <w:t xml:space="preserve"> seedlings (b). </w:t>
            </w:r>
            <w:r w:rsidRPr="005A7AB6">
              <w:rPr>
                <w:rFonts w:ascii="Times New Roman" w:hAnsi="Times New Roman"/>
                <w:i/>
                <w:sz w:val="24"/>
                <w:szCs w:val="24"/>
              </w:rPr>
              <w:t>Striga</w:t>
            </w:r>
            <w:r w:rsidRPr="005A7AB6">
              <w:rPr>
                <w:rFonts w:ascii="Times New Roman" w:hAnsi="Times New Roman"/>
                <w:sz w:val="24"/>
                <w:szCs w:val="24"/>
              </w:rPr>
              <w:t xml:space="preserve"> plants were assessed at harvest 21 days after infection. Values represent mean ± SE of</w:t>
            </w:r>
            <w:r w:rsidRPr="005A7AB6">
              <w:rPr>
                <w:rFonts w:ascii="Times New Roman" w:hAnsi="Times New Roman"/>
                <w:i/>
                <w:sz w:val="24"/>
                <w:szCs w:val="24"/>
              </w:rPr>
              <w:t xml:space="preserve"> </w:t>
            </w:r>
            <w:r w:rsidRPr="005A7AB6">
              <w:rPr>
                <w:rFonts w:ascii="Times New Roman" w:hAnsi="Times New Roman"/>
                <w:sz w:val="24"/>
                <w:szCs w:val="24"/>
              </w:rPr>
              <w:t xml:space="preserve">5 replicate plants. For each trait the significance of a genotype effect was calculated using student </w:t>
            </w:r>
            <w:r w:rsidRPr="005A7AB6">
              <w:rPr>
                <w:rFonts w:ascii="Times New Roman" w:hAnsi="Times New Roman"/>
                <w:i/>
                <w:sz w:val="24"/>
                <w:szCs w:val="24"/>
              </w:rPr>
              <w:t>t</w:t>
            </w:r>
            <w:r w:rsidRPr="005A7AB6">
              <w:rPr>
                <w:rFonts w:ascii="Times New Roman" w:hAnsi="Times New Roman"/>
                <w:sz w:val="24"/>
                <w:szCs w:val="24"/>
              </w:rPr>
              <w:t xml:space="preserve">-test (for the </w:t>
            </w:r>
            <w:r w:rsidRPr="005A7AB6">
              <w:rPr>
                <w:rFonts w:ascii="Times New Roman" w:hAnsi="Times New Roman"/>
                <w:i/>
                <w:sz w:val="24"/>
                <w:szCs w:val="24"/>
              </w:rPr>
              <w:t xml:space="preserve">O. sativa </w:t>
            </w:r>
            <w:r w:rsidRPr="005A7AB6">
              <w:rPr>
                <w:rFonts w:ascii="Times New Roman" w:hAnsi="Times New Roman"/>
                <w:sz w:val="24"/>
                <w:szCs w:val="24"/>
              </w:rPr>
              <w:t xml:space="preserve">x </w:t>
            </w:r>
            <w:r w:rsidRPr="005A7AB6">
              <w:rPr>
                <w:rFonts w:ascii="Times New Roman" w:hAnsi="Times New Roman"/>
                <w:i/>
                <w:sz w:val="24"/>
                <w:szCs w:val="24"/>
              </w:rPr>
              <w:t>O. glaberrima</w:t>
            </w:r>
            <w:r w:rsidRPr="005A7AB6">
              <w:rPr>
                <w:rFonts w:ascii="Times New Roman" w:hAnsi="Times New Roman"/>
                <w:sz w:val="24"/>
                <w:szCs w:val="24"/>
              </w:rPr>
              <w:t xml:space="preserve"> parents) or one-way ANOVA (for the </w:t>
            </w:r>
            <w:r w:rsidRPr="005A7AB6">
              <w:rPr>
                <w:rFonts w:ascii="Times New Roman" w:hAnsi="Times New Roman"/>
                <w:i/>
                <w:sz w:val="24"/>
                <w:szCs w:val="24"/>
              </w:rPr>
              <w:t>O. sativa</w:t>
            </w:r>
            <w:r w:rsidRPr="005A7AB6">
              <w:rPr>
                <w:rFonts w:ascii="Times New Roman" w:hAnsi="Times New Roman"/>
                <w:sz w:val="24"/>
                <w:szCs w:val="24"/>
              </w:rPr>
              <w:t xml:space="preserve"> x wild relative parents). Within each set of coloured bars, bars with the same letter are not significantly different. Level of significance. *, </w:t>
            </w:r>
            <w:r w:rsidRPr="005A7AB6">
              <w:rPr>
                <w:rFonts w:ascii="Times New Roman" w:hAnsi="Times New Roman"/>
                <w:i/>
                <w:sz w:val="24"/>
                <w:szCs w:val="24"/>
              </w:rPr>
              <w:t>P &lt; 0.05</w:t>
            </w:r>
            <w:r w:rsidRPr="005A7AB6">
              <w:rPr>
                <w:rFonts w:ascii="Times New Roman" w:hAnsi="Times New Roman"/>
                <w:sz w:val="24"/>
                <w:szCs w:val="24"/>
              </w:rPr>
              <w:t xml:space="preserve">; **, </w:t>
            </w:r>
            <w:r w:rsidRPr="005A7AB6">
              <w:rPr>
                <w:rFonts w:ascii="Times New Roman" w:hAnsi="Times New Roman"/>
                <w:i/>
                <w:sz w:val="24"/>
                <w:szCs w:val="24"/>
              </w:rPr>
              <w:t>P &lt; 0.01</w:t>
            </w:r>
            <w:r w:rsidRPr="005A7AB6">
              <w:rPr>
                <w:rFonts w:ascii="Times New Roman" w:hAnsi="Times New Roman"/>
                <w:sz w:val="24"/>
                <w:szCs w:val="24"/>
              </w:rPr>
              <w:t xml:space="preserve">; ***, </w:t>
            </w:r>
            <w:r w:rsidRPr="005A7AB6">
              <w:rPr>
                <w:rFonts w:ascii="Times New Roman" w:hAnsi="Times New Roman"/>
                <w:i/>
                <w:sz w:val="24"/>
                <w:szCs w:val="24"/>
              </w:rPr>
              <w:t>P &lt; 0.001</w:t>
            </w:r>
            <w:r w:rsidRPr="005A7AB6">
              <w:rPr>
                <w:rFonts w:ascii="Times New Roman" w:hAnsi="Times New Roman"/>
                <w:sz w:val="24"/>
                <w:szCs w:val="24"/>
              </w:rPr>
              <w:t>.</w:t>
            </w:r>
          </w:p>
        </w:tc>
      </w:tr>
    </w:tbl>
    <w:p w:rsidR="00591F98" w:rsidRDefault="00591F98" w:rsidP="00591F98">
      <w:pPr>
        <w:spacing w:before="120"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720"/>
      </w:tblGrid>
      <w:tr w:rsidR="00591F98" w:rsidTr="00774D0A">
        <w:tc>
          <w:tcPr>
            <w:tcW w:w="8720" w:type="dxa"/>
          </w:tcPr>
          <w:p w:rsidR="00591F98" w:rsidRDefault="00591F98" w:rsidP="00774D0A">
            <w:pPr>
              <w:jc w:val="center"/>
            </w:pPr>
            <w:r>
              <w:rPr>
                <w:noProof/>
                <w:lang w:eastAsia="en-GB"/>
              </w:rPr>
              <w:drawing>
                <wp:inline distT="0" distB="0" distL="0" distR="0">
                  <wp:extent cx="4345305" cy="626173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45305" cy="6261735"/>
                          </a:xfrm>
                          <a:prstGeom prst="rect">
                            <a:avLst/>
                          </a:prstGeom>
                          <a:noFill/>
                          <a:ln>
                            <a:noFill/>
                          </a:ln>
                        </pic:spPr>
                      </pic:pic>
                    </a:graphicData>
                  </a:graphic>
                </wp:inline>
              </w:drawing>
            </w:r>
          </w:p>
        </w:tc>
      </w:tr>
      <w:tr w:rsidR="00591F98" w:rsidTr="00774D0A">
        <w:tc>
          <w:tcPr>
            <w:tcW w:w="8720" w:type="dxa"/>
          </w:tcPr>
          <w:p w:rsidR="00591F98" w:rsidRPr="00D53E2E" w:rsidRDefault="00591F98" w:rsidP="00774D0A">
            <w:pPr>
              <w:spacing w:line="360" w:lineRule="auto"/>
              <w:jc w:val="both"/>
              <w:rPr>
                <w:rFonts w:ascii="Times New Roman" w:hAnsi="Times New Roman"/>
                <w:sz w:val="24"/>
                <w:szCs w:val="24"/>
              </w:rPr>
            </w:pPr>
          </w:p>
          <w:p w:rsidR="00591F98" w:rsidRPr="00D22B74" w:rsidRDefault="00591F98" w:rsidP="00774D0A">
            <w:pPr>
              <w:spacing w:line="360" w:lineRule="auto"/>
              <w:jc w:val="both"/>
              <w:rPr>
                <w:rFonts w:ascii="Times New Roman" w:hAnsi="Times New Roman"/>
                <w:sz w:val="24"/>
                <w:szCs w:val="24"/>
              </w:rPr>
            </w:pPr>
            <w:r w:rsidRPr="00D22B74">
              <w:rPr>
                <w:rFonts w:ascii="Times New Roman" w:hAnsi="Times New Roman"/>
                <w:sz w:val="24"/>
                <w:szCs w:val="24"/>
              </w:rPr>
              <w:t xml:space="preserve">Figure 4.5 Phenotype of resistance in rice cultivars Caiapo, MG12, IR64 and TOG5681 infected with </w:t>
            </w:r>
            <w:r w:rsidRPr="00D22B74">
              <w:rPr>
                <w:rFonts w:ascii="Times New Roman" w:hAnsi="Times New Roman"/>
                <w:i/>
                <w:sz w:val="24"/>
                <w:szCs w:val="24"/>
              </w:rPr>
              <w:t>S. hermonthica</w:t>
            </w:r>
            <w:r w:rsidRPr="00D22B74">
              <w:rPr>
                <w:rFonts w:ascii="Times New Roman" w:hAnsi="Times New Roman"/>
                <w:sz w:val="24"/>
                <w:szCs w:val="24"/>
              </w:rPr>
              <w:t xml:space="preserve"> (Sh-Kibos 1997) at 21 days after infection. Scale bar represents 5 cm.</w:t>
            </w:r>
          </w:p>
          <w:p w:rsidR="00591F98" w:rsidRDefault="00591F98" w:rsidP="00774D0A">
            <w:pPr>
              <w:jc w:val="both"/>
              <w:rPr>
                <w:noProof/>
                <w:lang w:eastAsia="en-GB"/>
              </w:rPr>
            </w:pPr>
          </w:p>
        </w:tc>
      </w:tr>
    </w:tbl>
    <w:p w:rsidR="00591F98" w:rsidRDefault="00591F98" w:rsidP="00591F98">
      <w:pPr>
        <w:spacing w:before="120" w:after="0" w:line="360" w:lineRule="auto"/>
        <w:jc w:val="both"/>
        <w:rPr>
          <w:rFonts w:ascii="Times New Roman" w:hAnsi="Times New Roman"/>
          <w:sz w:val="24"/>
          <w:szCs w:val="24"/>
        </w:rPr>
      </w:pPr>
    </w:p>
    <w:p w:rsidR="0066784C" w:rsidRDefault="0066784C" w:rsidP="00591F98">
      <w:pPr>
        <w:spacing w:before="120" w:after="0" w:line="360" w:lineRule="auto"/>
        <w:jc w:val="both"/>
        <w:rPr>
          <w:rFonts w:ascii="Times New Roman" w:hAnsi="Times New Roman"/>
          <w:sz w:val="24"/>
          <w:szCs w:val="24"/>
        </w:rPr>
      </w:pPr>
    </w:p>
    <w:p w:rsidR="0066784C" w:rsidRDefault="0066784C" w:rsidP="00591F98">
      <w:pPr>
        <w:spacing w:before="120"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720"/>
      </w:tblGrid>
      <w:tr w:rsidR="00591F98" w:rsidTr="00774D0A">
        <w:tc>
          <w:tcPr>
            <w:tcW w:w="8720" w:type="dxa"/>
          </w:tcPr>
          <w:p w:rsidR="00591F98" w:rsidRDefault="00591F98" w:rsidP="00774D0A">
            <w:pPr>
              <w:jc w:val="center"/>
            </w:pPr>
            <w:r>
              <w:rPr>
                <w:noProof/>
                <w:lang w:eastAsia="en-GB"/>
              </w:rPr>
              <w:drawing>
                <wp:inline distT="0" distB="0" distL="0" distR="0">
                  <wp:extent cx="4440555" cy="667893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40555" cy="6678930"/>
                          </a:xfrm>
                          <a:prstGeom prst="rect">
                            <a:avLst/>
                          </a:prstGeom>
                          <a:noFill/>
                          <a:ln>
                            <a:noFill/>
                          </a:ln>
                        </pic:spPr>
                      </pic:pic>
                    </a:graphicData>
                  </a:graphic>
                </wp:inline>
              </w:drawing>
            </w:r>
          </w:p>
        </w:tc>
      </w:tr>
      <w:tr w:rsidR="00591F98" w:rsidTr="00774D0A">
        <w:tc>
          <w:tcPr>
            <w:tcW w:w="8720" w:type="dxa"/>
          </w:tcPr>
          <w:p w:rsidR="00591F98" w:rsidRPr="00D53E2E" w:rsidRDefault="00591F98" w:rsidP="00774D0A">
            <w:pPr>
              <w:spacing w:line="360" w:lineRule="auto"/>
              <w:jc w:val="both"/>
              <w:rPr>
                <w:rFonts w:ascii="Times New Roman" w:hAnsi="Times New Roman"/>
                <w:sz w:val="24"/>
                <w:szCs w:val="24"/>
              </w:rPr>
            </w:pPr>
          </w:p>
          <w:p w:rsidR="00591F98" w:rsidRDefault="00591F98" w:rsidP="00774D0A">
            <w:pPr>
              <w:spacing w:line="360" w:lineRule="auto"/>
              <w:jc w:val="both"/>
              <w:rPr>
                <w:rFonts w:ascii="Times New Roman" w:hAnsi="Times New Roman"/>
                <w:sz w:val="24"/>
                <w:szCs w:val="24"/>
              </w:rPr>
            </w:pPr>
            <w:r w:rsidRPr="00D22B74">
              <w:rPr>
                <w:rFonts w:ascii="Times New Roman" w:hAnsi="Times New Roman"/>
                <w:sz w:val="24"/>
                <w:szCs w:val="24"/>
              </w:rPr>
              <w:t xml:space="preserve">Figure 4.6 Phenotype of resistance in rice cultivars Curinga, IRGC105491, OR44 and IRGC101937 infected with </w:t>
            </w:r>
            <w:r w:rsidRPr="00D22B74">
              <w:rPr>
                <w:rFonts w:ascii="Times New Roman" w:hAnsi="Times New Roman"/>
                <w:i/>
                <w:sz w:val="24"/>
                <w:szCs w:val="24"/>
              </w:rPr>
              <w:t>S. hermonthica</w:t>
            </w:r>
            <w:r w:rsidRPr="00D22B74">
              <w:rPr>
                <w:rFonts w:ascii="Times New Roman" w:hAnsi="Times New Roman"/>
                <w:sz w:val="24"/>
                <w:szCs w:val="24"/>
              </w:rPr>
              <w:t xml:space="preserve"> (Sh-Kibos 1997) at 21 days after infection. Scale bar represents 5 cm.</w:t>
            </w:r>
          </w:p>
          <w:p w:rsidR="000B5DE5" w:rsidRDefault="000B5DE5" w:rsidP="00774D0A">
            <w:pPr>
              <w:spacing w:line="360" w:lineRule="auto"/>
              <w:jc w:val="both"/>
              <w:rPr>
                <w:rFonts w:ascii="Times New Roman" w:hAnsi="Times New Roman"/>
                <w:sz w:val="24"/>
                <w:szCs w:val="24"/>
              </w:rPr>
            </w:pPr>
          </w:p>
          <w:p w:rsidR="000B5DE5" w:rsidRDefault="000B5DE5" w:rsidP="000B5DE5">
            <w:pPr>
              <w:rPr>
                <w:rFonts w:ascii="Times New Roman" w:hAnsi="Times New Roman"/>
                <w:sz w:val="24"/>
                <w:szCs w:val="24"/>
              </w:rPr>
            </w:pPr>
          </w:p>
          <w:p w:rsidR="00380893" w:rsidRDefault="00380893" w:rsidP="000B5DE5">
            <w:pPr>
              <w:rPr>
                <w:rFonts w:ascii="Times New Roman" w:hAnsi="Times New Roman"/>
                <w:sz w:val="24"/>
                <w:szCs w:val="24"/>
              </w:rPr>
            </w:pPr>
          </w:p>
          <w:p w:rsidR="00380893" w:rsidRDefault="00380893" w:rsidP="000B5DE5">
            <w:pPr>
              <w:rPr>
                <w:noProof/>
                <w:lang w:eastAsia="en-GB"/>
              </w:rPr>
            </w:pPr>
          </w:p>
        </w:tc>
      </w:tr>
    </w:tbl>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720"/>
      </w:tblGrid>
      <w:tr w:rsidR="00591F98" w:rsidTr="00774D0A">
        <w:tc>
          <w:tcPr>
            <w:tcW w:w="8720" w:type="dxa"/>
          </w:tcPr>
          <w:p w:rsidR="00591F98" w:rsidRDefault="00591F98" w:rsidP="00774D0A">
            <w:r>
              <w:rPr>
                <w:noProof/>
                <w:lang w:eastAsia="en-GB"/>
              </w:rPr>
              <w:drawing>
                <wp:inline distT="0" distB="0" distL="0" distR="0">
                  <wp:extent cx="5398770" cy="362839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98770" cy="3628390"/>
                          </a:xfrm>
                          <a:prstGeom prst="rect">
                            <a:avLst/>
                          </a:prstGeom>
                          <a:noFill/>
                          <a:ln>
                            <a:noFill/>
                          </a:ln>
                        </pic:spPr>
                      </pic:pic>
                    </a:graphicData>
                  </a:graphic>
                </wp:inline>
              </w:drawing>
            </w:r>
          </w:p>
        </w:tc>
      </w:tr>
      <w:tr w:rsidR="00591F98" w:rsidRPr="00D22B74" w:rsidTr="00774D0A">
        <w:tc>
          <w:tcPr>
            <w:tcW w:w="8720" w:type="dxa"/>
          </w:tcPr>
          <w:p w:rsidR="00591F98" w:rsidRPr="00D22B74" w:rsidRDefault="00591F98" w:rsidP="00774D0A">
            <w:pPr>
              <w:spacing w:line="360" w:lineRule="auto"/>
              <w:jc w:val="both"/>
              <w:rPr>
                <w:rFonts w:ascii="Times New Roman" w:hAnsi="Times New Roman"/>
              </w:rPr>
            </w:pPr>
          </w:p>
          <w:p w:rsidR="00591F98" w:rsidRPr="00D22B74" w:rsidRDefault="00591F98" w:rsidP="00774D0A">
            <w:pPr>
              <w:spacing w:line="360" w:lineRule="auto"/>
              <w:jc w:val="both"/>
              <w:rPr>
                <w:rFonts w:ascii="Times New Roman" w:hAnsi="Times New Roman"/>
                <w:sz w:val="24"/>
                <w:szCs w:val="24"/>
              </w:rPr>
            </w:pPr>
            <w:r w:rsidRPr="00D22B74">
              <w:rPr>
                <w:rFonts w:ascii="Times New Roman" w:hAnsi="Times New Roman"/>
                <w:sz w:val="24"/>
                <w:szCs w:val="24"/>
              </w:rPr>
              <w:t xml:space="preserve">Figure 4.7 The parents of the CSSL population derived from a cross between the </w:t>
            </w:r>
            <w:r w:rsidRPr="00D22B74">
              <w:rPr>
                <w:rFonts w:ascii="Times New Roman" w:hAnsi="Times New Roman"/>
                <w:i/>
                <w:sz w:val="24"/>
                <w:szCs w:val="24"/>
              </w:rPr>
              <w:t xml:space="preserve">O. sativa </w:t>
            </w:r>
            <w:r w:rsidRPr="00D22B74">
              <w:rPr>
                <w:rFonts w:ascii="Times New Roman" w:hAnsi="Times New Roman"/>
                <w:sz w:val="24"/>
                <w:szCs w:val="24"/>
              </w:rPr>
              <w:t xml:space="preserve">cultivar Caiapo and the </w:t>
            </w:r>
            <w:r w:rsidRPr="00D22B74">
              <w:rPr>
                <w:rFonts w:ascii="Times New Roman" w:hAnsi="Times New Roman"/>
                <w:i/>
                <w:sz w:val="24"/>
                <w:szCs w:val="24"/>
              </w:rPr>
              <w:t>O. glaberrima</w:t>
            </w:r>
            <w:r w:rsidRPr="00D22B74">
              <w:rPr>
                <w:rFonts w:ascii="Times New Roman" w:hAnsi="Times New Roman"/>
                <w:sz w:val="24"/>
                <w:szCs w:val="24"/>
              </w:rPr>
              <w:t xml:space="preserve"> cultivar MG12 exhibit different levels of resistance/susceptibility to </w:t>
            </w:r>
            <w:r w:rsidRPr="00D22B74">
              <w:rPr>
                <w:rFonts w:ascii="Times New Roman" w:hAnsi="Times New Roman"/>
                <w:i/>
                <w:sz w:val="24"/>
                <w:szCs w:val="24"/>
              </w:rPr>
              <w:t>S. hermonthica</w:t>
            </w:r>
            <w:r w:rsidRPr="00D22B74">
              <w:rPr>
                <w:rFonts w:ascii="Times New Roman" w:hAnsi="Times New Roman"/>
                <w:sz w:val="24"/>
                <w:szCs w:val="24"/>
              </w:rPr>
              <w:t xml:space="preserve"> (Sh-Kibos, 1997). Individual </w:t>
            </w:r>
            <w:r w:rsidRPr="00D22B74">
              <w:rPr>
                <w:rFonts w:ascii="Times New Roman" w:hAnsi="Times New Roman"/>
                <w:i/>
                <w:sz w:val="24"/>
                <w:szCs w:val="24"/>
              </w:rPr>
              <w:t>S. hermonthica</w:t>
            </w:r>
            <w:r w:rsidRPr="00D22B74">
              <w:rPr>
                <w:rFonts w:ascii="Times New Roman" w:hAnsi="Times New Roman"/>
                <w:sz w:val="24"/>
                <w:szCs w:val="24"/>
              </w:rPr>
              <w:t xml:space="preserve"> plants taken from the roots of an individual plant of cultivar Caiapo plant fill 3 Petri dishes whereas those taken from one plant of cultivar MG12 are shown in one Petri dish.</w:t>
            </w:r>
          </w:p>
        </w:tc>
      </w:tr>
    </w:tbl>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0B5DE5" w:rsidRDefault="000B5DE5" w:rsidP="00591F98">
      <w:pPr>
        <w:spacing w:before="120" w:after="0" w:line="360" w:lineRule="auto"/>
        <w:jc w:val="both"/>
        <w:rPr>
          <w:rFonts w:ascii="Times New Roman" w:hAnsi="Times New Roman"/>
          <w:sz w:val="24"/>
          <w:szCs w:val="24"/>
        </w:rPr>
      </w:pPr>
    </w:p>
    <w:p w:rsidR="000B5DE5" w:rsidRDefault="000B5DE5"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380893" w:rsidRDefault="00380893" w:rsidP="00591F98">
      <w:pPr>
        <w:spacing w:before="120"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1667"/>
        <w:gridCol w:w="998"/>
        <w:gridCol w:w="1276"/>
        <w:gridCol w:w="994"/>
        <w:gridCol w:w="1699"/>
        <w:gridCol w:w="2086"/>
      </w:tblGrid>
      <w:tr w:rsidR="00591F98" w:rsidTr="00774D0A">
        <w:tc>
          <w:tcPr>
            <w:tcW w:w="8720" w:type="dxa"/>
            <w:gridSpan w:val="6"/>
          </w:tcPr>
          <w:p w:rsidR="00591F98" w:rsidRDefault="00AA6900" w:rsidP="00774D0A">
            <w:r>
              <w:rPr>
                <w:noProof/>
                <w:lang w:eastAsia="en-GB"/>
              </w:rPr>
              <w:drawing>
                <wp:inline distT="0" distB="0" distL="0" distR="0">
                  <wp:extent cx="5514975" cy="5203724"/>
                  <wp:effectExtent l="19050" t="0" r="9525"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srcRect/>
                          <a:stretch>
                            <a:fillRect/>
                          </a:stretch>
                        </pic:blipFill>
                        <pic:spPr bwMode="auto">
                          <a:xfrm>
                            <a:off x="0" y="0"/>
                            <a:ext cx="5514975" cy="5203724"/>
                          </a:xfrm>
                          <a:prstGeom prst="rect">
                            <a:avLst/>
                          </a:prstGeom>
                          <a:noFill/>
                          <a:ln w="9525">
                            <a:noFill/>
                            <a:miter lim="800000"/>
                            <a:headEnd/>
                            <a:tailEnd/>
                          </a:ln>
                        </pic:spPr>
                      </pic:pic>
                    </a:graphicData>
                  </a:graphic>
                </wp:inline>
              </w:drawing>
            </w:r>
          </w:p>
        </w:tc>
      </w:tr>
      <w:tr w:rsidR="00591F98" w:rsidTr="00774D0A">
        <w:tc>
          <w:tcPr>
            <w:tcW w:w="8720" w:type="dxa"/>
            <w:gridSpan w:val="6"/>
          </w:tcPr>
          <w:p w:rsidR="00591F98" w:rsidRDefault="00591F98" w:rsidP="00774D0A">
            <w:pPr>
              <w:spacing w:line="360" w:lineRule="auto"/>
              <w:jc w:val="both"/>
              <w:rPr>
                <w:rFonts w:ascii="Times New Roman" w:hAnsi="Times New Roman"/>
                <w:sz w:val="24"/>
                <w:szCs w:val="24"/>
              </w:rPr>
            </w:pPr>
            <w:r w:rsidRPr="00F01FD3">
              <w:rPr>
                <w:rFonts w:ascii="Times New Roman" w:hAnsi="Times New Roman"/>
                <w:sz w:val="24"/>
                <w:szCs w:val="24"/>
              </w:rPr>
              <w:t xml:space="preserve">Figure 4.8 Effect of </w:t>
            </w:r>
            <w:r w:rsidRPr="00F01FD3">
              <w:rPr>
                <w:rFonts w:ascii="Times New Roman" w:hAnsi="Times New Roman"/>
                <w:i/>
                <w:sz w:val="24"/>
                <w:szCs w:val="24"/>
              </w:rPr>
              <w:t>S. hermonthica</w:t>
            </w:r>
            <w:r w:rsidRPr="00F01FD3">
              <w:rPr>
                <w:rFonts w:ascii="Times New Roman" w:hAnsi="Times New Roman"/>
                <w:sz w:val="24"/>
                <w:szCs w:val="24"/>
              </w:rPr>
              <w:t xml:space="preserve"> (Sh-Kibos 1997) on the biomass of roots, stems, and leaves of different rice species and cultivars at 21 days after infection. The letters C and I indicate uninfected control and infected plants, respectively. Data presented are means ± SE of 5 replicate plants. Statistical analysis of differences between roots, stem and leaf biomass in control and infected plants are shown in Table 4.1.</w:t>
            </w:r>
          </w:p>
          <w:p w:rsidR="00591F98" w:rsidRDefault="00591F98" w:rsidP="00774D0A">
            <w:pPr>
              <w:spacing w:line="360" w:lineRule="auto"/>
              <w:jc w:val="both"/>
              <w:rPr>
                <w:rFonts w:ascii="Times New Roman" w:hAnsi="Times New Roman"/>
                <w:sz w:val="24"/>
                <w:szCs w:val="24"/>
              </w:rPr>
            </w:pPr>
          </w:p>
          <w:p w:rsidR="00591F98" w:rsidRDefault="00591F98" w:rsidP="00774D0A">
            <w:pPr>
              <w:spacing w:line="360" w:lineRule="auto"/>
              <w:jc w:val="both"/>
              <w:rPr>
                <w:rFonts w:ascii="Times New Roman" w:hAnsi="Times New Roman"/>
                <w:sz w:val="24"/>
                <w:szCs w:val="24"/>
              </w:rPr>
            </w:pPr>
          </w:p>
          <w:p w:rsidR="00380893" w:rsidRDefault="00380893" w:rsidP="00774D0A">
            <w:pPr>
              <w:spacing w:line="360" w:lineRule="auto"/>
              <w:jc w:val="both"/>
              <w:rPr>
                <w:rFonts w:ascii="Times New Roman" w:hAnsi="Times New Roman"/>
                <w:sz w:val="24"/>
                <w:szCs w:val="24"/>
              </w:rPr>
            </w:pPr>
          </w:p>
          <w:p w:rsidR="0066784C" w:rsidRPr="00F01FD3" w:rsidRDefault="0066784C" w:rsidP="00774D0A">
            <w:pPr>
              <w:spacing w:line="360" w:lineRule="auto"/>
              <w:jc w:val="both"/>
              <w:rPr>
                <w:rFonts w:ascii="Times New Roman" w:hAnsi="Times New Roman"/>
                <w:sz w:val="24"/>
                <w:szCs w:val="24"/>
              </w:rPr>
            </w:pPr>
          </w:p>
          <w:p w:rsidR="00591F98" w:rsidRDefault="00591F98" w:rsidP="00774D0A">
            <w:pPr>
              <w:rPr>
                <w:noProof/>
                <w:lang w:eastAsia="en-GB"/>
              </w:rPr>
            </w:pPr>
          </w:p>
        </w:tc>
      </w:tr>
      <w:tr w:rsidR="00591F98" w:rsidTr="00774D0A">
        <w:tc>
          <w:tcPr>
            <w:tcW w:w="8720" w:type="dxa"/>
            <w:gridSpan w:val="6"/>
          </w:tcPr>
          <w:p w:rsidR="00591F98" w:rsidRPr="00F01FD3" w:rsidRDefault="00591F98" w:rsidP="00774D0A">
            <w:pPr>
              <w:spacing w:line="360" w:lineRule="auto"/>
              <w:jc w:val="both"/>
              <w:rPr>
                <w:rFonts w:ascii="Times New Roman" w:hAnsi="Times New Roman"/>
              </w:rPr>
            </w:pPr>
            <w:r>
              <w:rPr>
                <w:rFonts w:ascii="Times New Roman" w:hAnsi="Times New Roman"/>
                <w:noProof/>
                <w:lang w:eastAsia="en-GB"/>
              </w:rPr>
              <w:lastRenderedPageBreak/>
              <w:drawing>
                <wp:inline distT="0" distB="0" distL="0" distR="0">
                  <wp:extent cx="4250055" cy="699325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50055" cy="6993255"/>
                          </a:xfrm>
                          <a:prstGeom prst="rect">
                            <a:avLst/>
                          </a:prstGeom>
                          <a:noFill/>
                          <a:ln>
                            <a:noFill/>
                          </a:ln>
                        </pic:spPr>
                      </pic:pic>
                    </a:graphicData>
                  </a:graphic>
                </wp:inline>
              </w:drawing>
            </w:r>
          </w:p>
        </w:tc>
      </w:tr>
      <w:tr w:rsidR="00591F98" w:rsidRPr="00F01FD3" w:rsidTr="00774D0A">
        <w:tc>
          <w:tcPr>
            <w:tcW w:w="8720" w:type="dxa"/>
            <w:gridSpan w:val="6"/>
          </w:tcPr>
          <w:p w:rsidR="00591F98" w:rsidRPr="00D53E2E" w:rsidRDefault="00591F98" w:rsidP="00774D0A">
            <w:pPr>
              <w:spacing w:line="360" w:lineRule="auto"/>
              <w:jc w:val="both"/>
              <w:rPr>
                <w:rFonts w:ascii="Times New Roman" w:hAnsi="Times New Roman"/>
                <w:sz w:val="24"/>
                <w:szCs w:val="24"/>
              </w:rPr>
            </w:pPr>
          </w:p>
          <w:p w:rsidR="00591F98" w:rsidRDefault="00591F98" w:rsidP="00774D0A">
            <w:pPr>
              <w:spacing w:line="360" w:lineRule="auto"/>
              <w:jc w:val="both"/>
              <w:rPr>
                <w:rFonts w:ascii="Times New Roman" w:hAnsi="Times New Roman"/>
                <w:sz w:val="24"/>
                <w:szCs w:val="24"/>
              </w:rPr>
            </w:pPr>
            <w:r w:rsidRPr="00F01FD3">
              <w:rPr>
                <w:rFonts w:ascii="Times New Roman" w:hAnsi="Times New Roman"/>
                <w:sz w:val="24"/>
                <w:szCs w:val="24"/>
              </w:rPr>
              <w:t>Figure 4.9 Representative images of different rice species grown in rhizotrons with and without S. hermonthica (Sh-Kibos 1997) for 21 days. The letters C and I indicate uninfected control and infected plants, respectively.</w:t>
            </w:r>
          </w:p>
          <w:p w:rsidR="00591F98" w:rsidRDefault="00591F98" w:rsidP="00774D0A">
            <w:pPr>
              <w:spacing w:line="360" w:lineRule="auto"/>
              <w:jc w:val="both"/>
              <w:rPr>
                <w:rFonts w:ascii="Times New Roman" w:hAnsi="Times New Roman"/>
                <w:sz w:val="24"/>
                <w:szCs w:val="24"/>
              </w:rPr>
            </w:pPr>
          </w:p>
          <w:tbl>
            <w:tblPr>
              <w:tblW w:w="0" w:type="auto"/>
              <w:tblLook w:val="04A0" w:firstRow="1" w:lastRow="0" w:firstColumn="1" w:lastColumn="0" w:noHBand="0" w:noVBand="1"/>
            </w:tblPr>
            <w:tblGrid>
              <w:gridCol w:w="8504"/>
            </w:tblGrid>
            <w:tr w:rsidR="00591F98" w:rsidTr="00774D0A">
              <w:tc>
                <w:tcPr>
                  <w:tcW w:w="8720" w:type="dxa"/>
                </w:tcPr>
                <w:p w:rsidR="00591F98" w:rsidRDefault="00591F98" w:rsidP="00774D0A">
                  <w:pPr>
                    <w:jc w:val="center"/>
                  </w:pPr>
                  <w:r>
                    <w:rPr>
                      <w:noProof/>
                      <w:lang w:eastAsia="en-GB"/>
                    </w:rPr>
                    <w:lastRenderedPageBreak/>
                    <w:drawing>
                      <wp:inline distT="0" distB="0" distL="0" distR="0">
                        <wp:extent cx="4037965" cy="7300595"/>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037965" cy="7300595"/>
                                </a:xfrm>
                                <a:prstGeom prst="rect">
                                  <a:avLst/>
                                </a:prstGeom>
                                <a:noFill/>
                                <a:ln>
                                  <a:noFill/>
                                </a:ln>
                              </pic:spPr>
                            </pic:pic>
                          </a:graphicData>
                        </a:graphic>
                      </wp:inline>
                    </w:drawing>
                  </w:r>
                </w:p>
              </w:tc>
            </w:tr>
            <w:tr w:rsidR="00591F98" w:rsidRPr="00F01FD3" w:rsidTr="00774D0A">
              <w:tc>
                <w:tcPr>
                  <w:tcW w:w="8720" w:type="dxa"/>
                </w:tcPr>
                <w:p w:rsidR="00591F98" w:rsidRPr="00D53E2E" w:rsidRDefault="00591F98" w:rsidP="00774D0A">
                  <w:pPr>
                    <w:spacing w:line="360" w:lineRule="auto"/>
                    <w:jc w:val="both"/>
                    <w:rPr>
                      <w:rFonts w:ascii="Times New Roman" w:hAnsi="Times New Roman"/>
                      <w:sz w:val="24"/>
                      <w:szCs w:val="24"/>
                    </w:rPr>
                  </w:pPr>
                </w:p>
                <w:p w:rsidR="00591F98" w:rsidRDefault="00591F98" w:rsidP="00774D0A">
                  <w:pPr>
                    <w:spacing w:line="360" w:lineRule="auto"/>
                    <w:jc w:val="both"/>
                    <w:rPr>
                      <w:rFonts w:ascii="Times New Roman" w:hAnsi="Times New Roman"/>
                      <w:sz w:val="24"/>
                      <w:szCs w:val="24"/>
                    </w:rPr>
                  </w:pPr>
                  <w:r w:rsidRPr="00F01FD3">
                    <w:rPr>
                      <w:rFonts w:ascii="Times New Roman" w:hAnsi="Times New Roman"/>
                      <w:sz w:val="24"/>
                      <w:szCs w:val="24"/>
                    </w:rPr>
                    <w:t xml:space="preserve">Figure 4.10 Representative images of different rice species grown in rhizotrons with and without </w:t>
                  </w:r>
                  <w:r w:rsidRPr="00F01FD3">
                    <w:rPr>
                      <w:rFonts w:ascii="Times New Roman" w:hAnsi="Times New Roman"/>
                      <w:i/>
                      <w:sz w:val="24"/>
                      <w:szCs w:val="24"/>
                    </w:rPr>
                    <w:t>S.</w:t>
                  </w:r>
                  <w:r w:rsidRPr="00F01FD3">
                    <w:rPr>
                      <w:rFonts w:ascii="Times New Roman" w:hAnsi="Times New Roman"/>
                      <w:sz w:val="24"/>
                      <w:szCs w:val="24"/>
                    </w:rPr>
                    <w:t xml:space="preserve"> </w:t>
                  </w:r>
                  <w:r w:rsidRPr="00F01FD3">
                    <w:rPr>
                      <w:rFonts w:ascii="Times New Roman" w:hAnsi="Times New Roman"/>
                      <w:i/>
                      <w:sz w:val="24"/>
                      <w:szCs w:val="24"/>
                    </w:rPr>
                    <w:t>hermonthica</w:t>
                  </w:r>
                  <w:r w:rsidRPr="00F01FD3">
                    <w:rPr>
                      <w:rFonts w:ascii="Times New Roman" w:hAnsi="Times New Roman"/>
                      <w:sz w:val="24"/>
                      <w:szCs w:val="24"/>
                    </w:rPr>
                    <w:t xml:space="preserve"> (Sh-Kibos 1997) for 21 days. The letters C and I indicate uninfected control and infected plants, respectively.</w:t>
                  </w:r>
                </w:p>
                <w:p w:rsidR="00650506" w:rsidRDefault="00650506" w:rsidP="00774D0A">
                  <w:pPr>
                    <w:spacing w:line="360" w:lineRule="auto"/>
                    <w:jc w:val="both"/>
                    <w:rPr>
                      <w:rFonts w:ascii="Times New Roman" w:hAnsi="Times New Roman"/>
                      <w:sz w:val="24"/>
                      <w:szCs w:val="24"/>
                    </w:rPr>
                  </w:pPr>
                </w:p>
                <w:p w:rsidR="0066784C" w:rsidRDefault="0066784C" w:rsidP="00774D0A">
                  <w:pPr>
                    <w:spacing w:line="360" w:lineRule="auto"/>
                    <w:jc w:val="both"/>
                    <w:rPr>
                      <w:rFonts w:ascii="Times New Roman" w:hAnsi="Times New Roman"/>
                      <w:sz w:val="24"/>
                      <w:szCs w:val="24"/>
                    </w:rPr>
                  </w:pPr>
                </w:p>
                <w:p w:rsidR="00591F98" w:rsidRPr="00F01FD3" w:rsidRDefault="00591F98" w:rsidP="00774D0A">
                  <w:pPr>
                    <w:spacing w:line="360" w:lineRule="auto"/>
                    <w:jc w:val="both"/>
                    <w:rPr>
                      <w:rFonts w:ascii="Times New Roman" w:hAnsi="Times New Roman"/>
                      <w:sz w:val="24"/>
                      <w:szCs w:val="24"/>
                    </w:rPr>
                  </w:pPr>
                  <w:r w:rsidRPr="000765CD">
                    <w:rPr>
                      <w:rFonts w:ascii="Times New Roman" w:hAnsi="Times New Roman"/>
                      <w:sz w:val="24"/>
                      <w:szCs w:val="24"/>
                    </w:rPr>
                    <w:t xml:space="preserve">Table 4.1 Summary of the results of Student </w:t>
                  </w:r>
                  <w:r w:rsidRPr="000765CD">
                    <w:rPr>
                      <w:rFonts w:ascii="Times New Roman" w:hAnsi="Times New Roman"/>
                      <w:i/>
                      <w:sz w:val="24"/>
                      <w:szCs w:val="24"/>
                    </w:rPr>
                    <w:t>t</w:t>
                  </w:r>
                  <w:r w:rsidRPr="000765CD">
                    <w:rPr>
                      <w:rFonts w:ascii="Times New Roman" w:hAnsi="Times New Roman"/>
                      <w:sz w:val="24"/>
                      <w:szCs w:val="24"/>
                    </w:rPr>
                    <w:t xml:space="preserve">-tests for the effect of </w:t>
                  </w:r>
                  <w:r w:rsidRPr="000765CD">
                    <w:rPr>
                      <w:rFonts w:ascii="Times New Roman" w:hAnsi="Times New Roman"/>
                      <w:i/>
                      <w:sz w:val="24"/>
                      <w:szCs w:val="24"/>
                    </w:rPr>
                    <w:t>S. hermonthica</w:t>
                  </w:r>
                  <w:r w:rsidRPr="000765CD">
                    <w:rPr>
                      <w:rFonts w:ascii="Times New Roman" w:hAnsi="Times New Roman"/>
                      <w:sz w:val="24"/>
                      <w:szCs w:val="24"/>
                    </w:rPr>
                    <w:t xml:space="preserve"> on the biomass of roots, stems and leaves in infected compared to control plants for wild and cultivated rice species. Significance levels:</w:t>
                  </w:r>
                  <w:r w:rsidRPr="000765CD">
                    <w:rPr>
                      <w:rFonts w:ascii="Times New Roman" w:hAnsi="Times New Roman"/>
                      <w:i/>
                      <w:sz w:val="24"/>
                      <w:szCs w:val="24"/>
                    </w:rPr>
                    <w:t xml:space="preserve"> </w:t>
                  </w:r>
                  <w:r w:rsidRPr="000765CD">
                    <w:rPr>
                      <w:rFonts w:ascii="Times New Roman" w:hAnsi="Times New Roman"/>
                      <w:sz w:val="24"/>
                      <w:szCs w:val="24"/>
                    </w:rPr>
                    <w:t xml:space="preserve">NS, not significantly different, </w:t>
                  </w:r>
                  <w:r>
                    <w:rPr>
                      <w:rFonts w:ascii="Times New Roman" w:hAnsi="Times New Roman"/>
                      <w:i/>
                      <w:sz w:val="24"/>
                      <w:szCs w:val="24"/>
                    </w:rPr>
                    <w:t xml:space="preserve">P &gt; </w:t>
                  </w:r>
                  <w:r w:rsidRPr="000765CD">
                    <w:rPr>
                      <w:rFonts w:ascii="Times New Roman" w:hAnsi="Times New Roman"/>
                      <w:i/>
                      <w:sz w:val="24"/>
                      <w:szCs w:val="24"/>
                    </w:rPr>
                    <w:t>0.05</w:t>
                  </w:r>
                  <w:r w:rsidRPr="000765CD">
                    <w:rPr>
                      <w:rFonts w:ascii="Times New Roman" w:hAnsi="Times New Roman"/>
                      <w:sz w:val="24"/>
                      <w:szCs w:val="24"/>
                    </w:rPr>
                    <w:t xml:space="preserve">; *, </w:t>
                  </w:r>
                  <w:r w:rsidRPr="000765CD">
                    <w:rPr>
                      <w:rFonts w:ascii="Times New Roman" w:hAnsi="Times New Roman"/>
                      <w:i/>
                      <w:sz w:val="24"/>
                      <w:szCs w:val="24"/>
                    </w:rPr>
                    <w:t>P &lt; 0.05</w:t>
                  </w:r>
                  <w:r w:rsidRPr="000765CD">
                    <w:rPr>
                      <w:rFonts w:ascii="Times New Roman" w:hAnsi="Times New Roman"/>
                      <w:sz w:val="24"/>
                      <w:szCs w:val="24"/>
                    </w:rPr>
                    <w:t xml:space="preserve">; **, </w:t>
                  </w:r>
                  <w:r w:rsidRPr="000765CD">
                    <w:rPr>
                      <w:rFonts w:ascii="Times New Roman" w:hAnsi="Times New Roman"/>
                      <w:i/>
                      <w:sz w:val="24"/>
                      <w:szCs w:val="24"/>
                    </w:rPr>
                    <w:t>P &lt; 0.01</w:t>
                  </w:r>
                  <w:r w:rsidRPr="000765CD">
                    <w:rPr>
                      <w:rFonts w:ascii="Times New Roman" w:hAnsi="Times New Roman"/>
                      <w:sz w:val="24"/>
                      <w:szCs w:val="24"/>
                    </w:rPr>
                    <w:t xml:space="preserve">; ***, </w:t>
                  </w:r>
                  <w:r w:rsidRPr="000765CD">
                    <w:rPr>
                      <w:rFonts w:ascii="Times New Roman" w:hAnsi="Times New Roman"/>
                      <w:i/>
                      <w:sz w:val="24"/>
                      <w:szCs w:val="24"/>
                    </w:rPr>
                    <w:t>P&lt; 0.001</w:t>
                  </w:r>
                  <w:r w:rsidRPr="000765CD">
                    <w:rPr>
                      <w:rFonts w:ascii="Times New Roman" w:hAnsi="Times New Roman"/>
                      <w:sz w:val="24"/>
                      <w:szCs w:val="24"/>
                    </w:rPr>
                    <w:t>. Data are shown in Figure 4.8.</w:t>
                  </w:r>
                </w:p>
              </w:tc>
            </w:tr>
          </w:tbl>
          <w:p w:rsidR="00591F98" w:rsidRPr="00F01FD3" w:rsidRDefault="00591F98" w:rsidP="00774D0A">
            <w:pPr>
              <w:spacing w:line="360" w:lineRule="auto"/>
              <w:jc w:val="both"/>
              <w:rPr>
                <w:rFonts w:ascii="Times New Roman" w:hAnsi="Times New Roman"/>
                <w:sz w:val="24"/>
                <w:szCs w:val="24"/>
              </w:rPr>
            </w:pPr>
          </w:p>
        </w:tc>
      </w:tr>
      <w:tr w:rsidR="00591F98" w:rsidRPr="00B70CFF" w:rsidTr="00774D0A">
        <w:trPr>
          <w:trHeight w:val="300"/>
        </w:trPr>
        <w:tc>
          <w:tcPr>
            <w:tcW w:w="1663" w:type="dxa"/>
            <w:tcBorders>
              <w:top w:val="single" w:sz="4" w:space="0" w:color="auto"/>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lastRenderedPageBreak/>
              <w:t>Genotype </w:t>
            </w:r>
          </w:p>
        </w:tc>
        <w:tc>
          <w:tcPr>
            <w:tcW w:w="997" w:type="dxa"/>
            <w:tcBorders>
              <w:top w:val="single" w:sz="4" w:space="0" w:color="auto"/>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1276" w:type="dxa"/>
            <w:tcBorders>
              <w:top w:val="single" w:sz="4" w:space="0" w:color="auto"/>
              <w:bottom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
                <w:bCs/>
                <w:i/>
                <w:iCs/>
                <w:color w:val="000000"/>
                <w:sz w:val="24"/>
                <w:szCs w:val="24"/>
                <w:lang w:eastAsia="en-GB"/>
              </w:rPr>
            </w:pPr>
            <w:r w:rsidRPr="00B70CFF">
              <w:rPr>
                <w:rFonts w:ascii="Times New Roman" w:eastAsia="Times New Roman" w:hAnsi="Times New Roman"/>
                <w:b/>
                <w:bCs/>
                <w:i/>
                <w:iCs/>
                <w:color w:val="000000"/>
                <w:sz w:val="24"/>
                <w:szCs w:val="24"/>
                <w:lang w:eastAsia="en-GB"/>
              </w:rPr>
              <w:t xml:space="preserve">    t-value</w:t>
            </w:r>
          </w:p>
        </w:tc>
        <w:tc>
          <w:tcPr>
            <w:tcW w:w="992" w:type="dxa"/>
            <w:tcBorders>
              <w:top w:val="single" w:sz="4" w:space="0" w:color="auto"/>
              <w:bottom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
                <w:bCs/>
                <w:i/>
                <w:iCs/>
                <w:color w:val="000000"/>
                <w:sz w:val="24"/>
                <w:szCs w:val="24"/>
                <w:lang w:eastAsia="en-GB"/>
              </w:rPr>
            </w:pPr>
            <w:r w:rsidRPr="00B70CFF">
              <w:rPr>
                <w:rFonts w:ascii="Times New Roman" w:eastAsia="Times New Roman" w:hAnsi="Times New Roman"/>
                <w:b/>
                <w:bCs/>
                <w:i/>
                <w:iCs/>
                <w:color w:val="000000"/>
                <w:sz w:val="24"/>
                <w:szCs w:val="24"/>
                <w:lang w:eastAsia="en-GB"/>
              </w:rPr>
              <w:t xml:space="preserve">         df</w:t>
            </w:r>
          </w:p>
        </w:tc>
        <w:tc>
          <w:tcPr>
            <w:tcW w:w="1701" w:type="dxa"/>
            <w:tcBorders>
              <w:top w:val="single" w:sz="4" w:space="0" w:color="auto"/>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i/>
                <w:iCs/>
                <w:color w:val="000000"/>
                <w:sz w:val="24"/>
                <w:szCs w:val="24"/>
                <w:lang w:eastAsia="en-GB"/>
              </w:rPr>
            </w:pPr>
            <w:r w:rsidRPr="00B70CFF">
              <w:rPr>
                <w:rFonts w:ascii="Times New Roman" w:eastAsia="Times New Roman" w:hAnsi="Times New Roman"/>
                <w:b/>
                <w:bCs/>
                <w:i/>
                <w:iCs/>
                <w:color w:val="000000"/>
                <w:sz w:val="24"/>
                <w:szCs w:val="24"/>
                <w:lang w:eastAsia="en-GB"/>
              </w:rPr>
              <w:t xml:space="preserve">            p-value</w:t>
            </w:r>
          </w:p>
        </w:tc>
        <w:tc>
          <w:tcPr>
            <w:tcW w:w="2091" w:type="dxa"/>
            <w:tcBorders>
              <w:top w:val="single" w:sz="4" w:space="0" w:color="auto"/>
              <w:bottom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Significance</w:t>
            </w:r>
          </w:p>
        </w:tc>
      </w:tr>
      <w:tr w:rsidR="00591F98" w:rsidRPr="00B70CFF" w:rsidTr="00774D0A">
        <w:trPr>
          <w:trHeight w:val="300"/>
        </w:trPr>
        <w:tc>
          <w:tcPr>
            <w:tcW w:w="1663"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Caiapo</w:t>
            </w:r>
          </w:p>
        </w:tc>
        <w:tc>
          <w:tcPr>
            <w:tcW w:w="997"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Root</w:t>
            </w:r>
          </w:p>
        </w:tc>
        <w:tc>
          <w:tcPr>
            <w:tcW w:w="1276"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3.52</w:t>
            </w:r>
          </w:p>
        </w:tc>
        <w:tc>
          <w:tcPr>
            <w:tcW w:w="992"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4</w:t>
            </w:r>
          </w:p>
        </w:tc>
        <w:tc>
          <w:tcPr>
            <w:tcW w:w="1701"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0.025</w:t>
            </w:r>
          </w:p>
        </w:tc>
        <w:tc>
          <w:tcPr>
            <w:tcW w:w="2091" w:type="dxa"/>
            <w:tcBorders>
              <w:top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Stem</w:t>
            </w:r>
          </w:p>
        </w:tc>
        <w:tc>
          <w:tcPr>
            <w:tcW w:w="1276"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13.23</w:t>
            </w:r>
          </w:p>
        </w:tc>
        <w:tc>
          <w:tcPr>
            <w:tcW w:w="992"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4</w:t>
            </w:r>
          </w:p>
        </w:tc>
        <w:tc>
          <w:tcPr>
            <w:tcW w:w="1701"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0.001</w:t>
            </w:r>
          </w:p>
        </w:tc>
        <w:tc>
          <w:tcPr>
            <w:tcW w:w="2091" w:type="dxa"/>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Leaf</w:t>
            </w:r>
          </w:p>
        </w:tc>
        <w:tc>
          <w:tcPr>
            <w:tcW w:w="1276"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10.55</w:t>
            </w:r>
          </w:p>
        </w:tc>
        <w:tc>
          <w:tcPr>
            <w:tcW w:w="992"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w:t>
            </w:r>
          </w:p>
        </w:tc>
        <w:tc>
          <w:tcPr>
            <w:tcW w:w="1701"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0.002</w:t>
            </w:r>
          </w:p>
        </w:tc>
        <w:tc>
          <w:tcPr>
            <w:tcW w:w="2091" w:type="dxa"/>
            <w:tcBorders>
              <w:bottom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MG12</w:t>
            </w:r>
          </w:p>
        </w:tc>
        <w:tc>
          <w:tcPr>
            <w:tcW w:w="997"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Root</w:t>
            </w:r>
          </w:p>
        </w:tc>
        <w:tc>
          <w:tcPr>
            <w:tcW w:w="1276"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2.24</w:t>
            </w:r>
          </w:p>
        </w:tc>
        <w:tc>
          <w:tcPr>
            <w:tcW w:w="992"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4</w:t>
            </w:r>
          </w:p>
        </w:tc>
        <w:tc>
          <w:tcPr>
            <w:tcW w:w="1701"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0.088</w:t>
            </w:r>
          </w:p>
        </w:tc>
        <w:tc>
          <w:tcPr>
            <w:tcW w:w="2091" w:type="dxa"/>
            <w:tcBorders>
              <w:top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NS</w:t>
            </w:r>
          </w:p>
        </w:tc>
      </w:tr>
      <w:tr w:rsidR="00591F98" w:rsidRPr="00B70CFF" w:rsidTr="00774D0A">
        <w:trPr>
          <w:trHeight w:val="300"/>
        </w:trPr>
        <w:tc>
          <w:tcPr>
            <w:tcW w:w="1663"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Stem</w:t>
            </w:r>
          </w:p>
        </w:tc>
        <w:tc>
          <w:tcPr>
            <w:tcW w:w="1276"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5.36</w:t>
            </w:r>
          </w:p>
        </w:tc>
        <w:tc>
          <w:tcPr>
            <w:tcW w:w="992"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4</w:t>
            </w:r>
          </w:p>
        </w:tc>
        <w:tc>
          <w:tcPr>
            <w:tcW w:w="1701"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0.006</w:t>
            </w:r>
          </w:p>
        </w:tc>
        <w:tc>
          <w:tcPr>
            <w:tcW w:w="2091" w:type="dxa"/>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Leaf</w:t>
            </w:r>
          </w:p>
        </w:tc>
        <w:tc>
          <w:tcPr>
            <w:tcW w:w="1276"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6.44</w:t>
            </w:r>
          </w:p>
        </w:tc>
        <w:tc>
          <w:tcPr>
            <w:tcW w:w="992"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4</w:t>
            </w:r>
          </w:p>
        </w:tc>
        <w:tc>
          <w:tcPr>
            <w:tcW w:w="1701"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0.003</w:t>
            </w:r>
          </w:p>
        </w:tc>
        <w:tc>
          <w:tcPr>
            <w:tcW w:w="2091" w:type="dxa"/>
            <w:tcBorders>
              <w:bottom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IR64</w:t>
            </w:r>
          </w:p>
        </w:tc>
        <w:tc>
          <w:tcPr>
            <w:tcW w:w="997"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Root</w:t>
            </w:r>
          </w:p>
        </w:tc>
        <w:tc>
          <w:tcPr>
            <w:tcW w:w="1276"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3.55</w:t>
            </w:r>
          </w:p>
        </w:tc>
        <w:tc>
          <w:tcPr>
            <w:tcW w:w="992"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2</w:t>
            </w:r>
          </w:p>
        </w:tc>
        <w:tc>
          <w:tcPr>
            <w:tcW w:w="1701"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0.071</w:t>
            </w:r>
          </w:p>
        </w:tc>
        <w:tc>
          <w:tcPr>
            <w:tcW w:w="2091" w:type="dxa"/>
            <w:tcBorders>
              <w:top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NS</w:t>
            </w:r>
          </w:p>
        </w:tc>
      </w:tr>
      <w:tr w:rsidR="00591F98" w:rsidRPr="00B70CFF" w:rsidTr="00774D0A">
        <w:trPr>
          <w:trHeight w:val="300"/>
        </w:trPr>
        <w:tc>
          <w:tcPr>
            <w:tcW w:w="1663"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Stem</w:t>
            </w:r>
          </w:p>
        </w:tc>
        <w:tc>
          <w:tcPr>
            <w:tcW w:w="1276"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6.89</w:t>
            </w:r>
          </w:p>
        </w:tc>
        <w:tc>
          <w:tcPr>
            <w:tcW w:w="992"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2</w:t>
            </w:r>
          </w:p>
        </w:tc>
        <w:tc>
          <w:tcPr>
            <w:tcW w:w="1701"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0.020</w:t>
            </w:r>
          </w:p>
        </w:tc>
        <w:tc>
          <w:tcPr>
            <w:tcW w:w="2091" w:type="dxa"/>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Leaf</w:t>
            </w:r>
          </w:p>
        </w:tc>
        <w:tc>
          <w:tcPr>
            <w:tcW w:w="1276"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9.24</w:t>
            </w:r>
          </w:p>
        </w:tc>
        <w:tc>
          <w:tcPr>
            <w:tcW w:w="992"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2</w:t>
            </w:r>
          </w:p>
        </w:tc>
        <w:tc>
          <w:tcPr>
            <w:tcW w:w="1701"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0.012</w:t>
            </w:r>
          </w:p>
        </w:tc>
        <w:tc>
          <w:tcPr>
            <w:tcW w:w="2091" w:type="dxa"/>
            <w:tcBorders>
              <w:bottom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top w:val="single" w:sz="4" w:space="0" w:color="auto"/>
            </w:tcBorders>
            <w:shd w:val="clear" w:color="auto" w:fill="auto"/>
            <w:noWrap/>
            <w:hideMark/>
          </w:tcPr>
          <w:p w:rsidR="00591F98" w:rsidRPr="00B70CFF" w:rsidRDefault="008C7E1D" w:rsidP="008C7E1D">
            <w:pPr>
              <w:spacing w:before="60" w:after="0" w:line="240" w:lineRule="auto"/>
              <w:rPr>
                <w:rFonts w:ascii="Times New Roman" w:eastAsia="Times New Roman" w:hAnsi="Times New Roman"/>
                <w:b/>
                <w:bCs/>
                <w:color w:val="000000"/>
                <w:sz w:val="24"/>
                <w:szCs w:val="24"/>
                <w:lang w:eastAsia="en-GB"/>
              </w:rPr>
            </w:pPr>
            <w:r>
              <w:rPr>
                <w:rFonts w:ascii="Times New Roman" w:eastAsia="Times New Roman" w:hAnsi="Times New Roman"/>
                <w:b/>
                <w:bCs/>
                <w:color w:val="000000"/>
                <w:sz w:val="24"/>
                <w:szCs w:val="24"/>
                <w:lang w:eastAsia="en-GB"/>
              </w:rPr>
              <w:t>TOG</w:t>
            </w:r>
            <w:r w:rsidR="00591F98" w:rsidRPr="00B70CFF">
              <w:rPr>
                <w:rFonts w:ascii="Times New Roman" w:eastAsia="Times New Roman" w:hAnsi="Times New Roman"/>
                <w:b/>
                <w:bCs/>
                <w:color w:val="000000"/>
                <w:sz w:val="24"/>
                <w:szCs w:val="24"/>
                <w:lang w:eastAsia="en-GB"/>
              </w:rPr>
              <w:t>5681</w:t>
            </w:r>
          </w:p>
        </w:tc>
        <w:tc>
          <w:tcPr>
            <w:tcW w:w="997"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Root</w:t>
            </w:r>
          </w:p>
        </w:tc>
        <w:tc>
          <w:tcPr>
            <w:tcW w:w="1276"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1.94</w:t>
            </w:r>
          </w:p>
        </w:tc>
        <w:tc>
          <w:tcPr>
            <w:tcW w:w="992"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2</w:t>
            </w:r>
          </w:p>
        </w:tc>
        <w:tc>
          <w:tcPr>
            <w:tcW w:w="1701"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0.192</w:t>
            </w:r>
          </w:p>
        </w:tc>
        <w:tc>
          <w:tcPr>
            <w:tcW w:w="2091" w:type="dxa"/>
            <w:tcBorders>
              <w:top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NS</w:t>
            </w:r>
          </w:p>
        </w:tc>
      </w:tr>
      <w:tr w:rsidR="00591F98" w:rsidRPr="00B70CFF" w:rsidTr="00774D0A">
        <w:trPr>
          <w:trHeight w:val="300"/>
        </w:trPr>
        <w:tc>
          <w:tcPr>
            <w:tcW w:w="1663"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Stem</w:t>
            </w:r>
          </w:p>
        </w:tc>
        <w:tc>
          <w:tcPr>
            <w:tcW w:w="1276"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5.46</w:t>
            </w:r>
          </w:p>
        </w:tc>
        <w:tc>
          <w:tcPr>
            <w:tcW w:w="992"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w:t>
            </w:r>
          </w:p>
        </w:tc>
        <w:tc>
          <w:tcPr>
            <w:tcW w:w="1701"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0.012</w:t>
            </w:r>
          </w:p>
        </w:tc>
        <w:tc>
          <w:tcPr>
            <w:tcW w:w="2091" w:type="dxa"/>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Leaf</w:t>
            </w:r>
          </w:p>
        </w:tc>
        <w:tc>
          <w:tcPr>
            <w:tcW w:w="1276"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3.35</w:t>
            </w:r>
          </w:p>
        </w:tc>
        <w:tc>
          <w:tcPr>
            <w:tcW w:w="992"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w:t>
            </w:r>
          </w:p>
        </w:tc>
        <w:tc>
          <w:tcPr>
            <w:tcW w:w="1701"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0.044</w:t>
            </w:r>
          </w:p>
        </w:tc>
        <w:tc>
          <w:tcPr>
            <w:tcW w:w="2091" w:type="dxa"/>
            <w:tcBorders>
              <w:bottom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Curinga</w:t>
            </w:r>
          </w:p>
        </w:tc>
        <w:tc>
          <w:tcPr>
            <w:tcW w:w="997"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Root</w:t>
            </w:r>
          </w:p>
        </w:tc>
        <w:tc>
          <w:tcPr>
            <w:tcW w:w="1276"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5.83</w:t>
            </w:r>
          </w:p>
        </w:tc>
        <w:tc>
          <w:tcPr>
            <w:tcW w:w="992"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w:t>
            </w:r>
          </w:p>
        </w:tc>
        <w:tc>
          <w:tcPr>
            <w:tcW w:w="1701"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0.010</w:t>
            </w:r>
          </w:p>
        </w:tc>
        <w:tc>
          <w:tcPr>
            <w:tcW w:w="2091" w:type="dxa"/>
            <w:tcBorders>
              <w:top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Stem</w:t>
            </w:r>
          </w:p>
        </w:tc>
        <w:tc>
          <w:tcPr>
            <w:tcW w:w="1276"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8.8</w:t>
            </w:r>
          </w:p>
        </w:tc>
        <w:tc>
          <w:tcPr>
            <w:tcW w:w="992"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w:t>
            </w:r>
          </w:p>
        </w:tc>
        <w:tc>
          <w:tcPr>
            <w:tcW w:w="1701"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0.003</w:t>
            </w:r>
          </w:p>
        </w:tc>
        <w:tc>
          <w:tcPr>
            <w:tcW w:w="2091" w:type="dxa"/>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Leaf</w:t>
            </w:r>
          </w:p>
        </w:tc>
        <w:tc>
          <w:tcPr>
            <w:tcW w:w="1276"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8.3</w:t>
            </w:r>
          </w:p>
        </w:tc>
        <w:tc>
          <w:tcPr>
            <w:tcW w:w="992"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4</w:t>
            </w:r>
          </w:p>
        </w:tc>
        <w:tc>
          <w:tcPr>
            <w:tcW w:w="1701"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0.001</w:t>
            </w:r>
          </w:p>
        </w:tc>
        <w:tc>
          <w:tcPr>
            <w:tcW w:w="2091" w:type="dxa"/>
            <w:tcBorders>
              <w:bottom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IRGC105491</w:t>
            </w:r>
          </w:p>
        </w:tc>
        <w:tc>
          <w:tcPr>
            <w:tcW w:w="997"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Root</w:t>
            </w:r>
          </w:p>
        </w:tc>
        <w:tc>
          <w:tcPr>
            <w:tcW w:w="1276"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0.58</w:t>
            </w:r>
          </w:p>
        </w:tc>
        <w:tc>
          <w:tcPr>
            <w:tcW w:w="992"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2</w:t>
            </w:r>
          </w:p>
        </w:tc>
        <w:tc>
          <w:tcPr>
            <w:tcW w:w="1701"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0.628</w:t>
            </w:r>
          </w:p>
        </w:tc>
        <w:tc>
          <w:tcPr>
            <w:tcW w:w="2091" w:type="dxa"/>
            <w:tcBorders>
              <w:top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NS</w:t>
            </w:r>
          </w:p>
        </w:tc>
      </w:tr>
      <w:tr w:rsidR="00591F98" w:rsidRPr="00B70CFF" w:rsidTr="00774D0A">
        <w:trPr>
          <w:trHeight w:val="300"/>
        </w:trPr>
        <w:tc>
          <w:tcPr>
            <w:tcW w:w="1663"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Stem</w:t>
            </w:r>
          </w:p>
        </w:tc>
        <w:tc>
          <w:tcPr>
            <w:tcW w:w="1276"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4.72</w:t>
            </w:r>
          </w:p>
        </w:tc>
        <w:tc>
          <w:tcPr>
            <w:tcW w:w="992"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2</w:t>
            </w:r>
          </w:p>
        </w:tc>
        <w:tc>
          <w:tcPr>
            <w:tcW w:w="1701"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0.042</w:t>
            </w:r>
          </w:p>
        </w:tc>
        <w:tc>
          <w:tcPr>
            <w:tcW w:w="2091" w:type="dxa"/>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Leaf</w:t>
            </w:r>
          </w:p>
        </w:tc>
        <w:tc>
          <w:tcPr>
            <w:tcW w:w="1276"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1.8</w:t>
            </w:r>
          </w:p>
        </w:tc>
        <w:tc>
          <w:tcPr>
            <w:tcW w:w="992"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w:t>
            </w:r>
          </w:p>
        </w:tc>
        <w:tc>
          <w:tcPr>
            <w:tcW w:w="1701"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0.169</w:t>
            </w:r>
          </w:p>
        </w:tc>
        <w:tc>
          <w:tcPr>
            <w:tcW w:w="2091" w:type="dxa"/>
            <w:tcBorders>
              <w:bottom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NS</w:t>
            </w:r>
          </w:p>
        </w:tc>
      </w:tr>
      <w:tr w:rsidR="00591F98" w:rsidRPr="00B70CFF" w:rsidTr="00774D0A">
        <w:trPr>
          <w:trHeight w:val="300"/>
        </w:trPr>
        <w:tc>
          <w:tcPr>
            <w:tcW w:w="1663"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OR44</w:t>
            </w:r>
          </w:p>
        </w:tc>
        <w:tc>
          <w:tcPr>
            <w:tcW w:w="997"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Root</w:t>
            </w:r>
          </w:p>
        </w:tc>
        <w:tc>
          <w:tcPr>
            <w:tcW w:w="1276"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2.4</w:t>
            </w:r>
          </w:p>
        </w:tc>
        <w:tc>
          <w:tcPr>
            <w:tcW w:w="992"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4</w:t>
            </w:r>
          </w:p>
        </w:tc>
        <w:tc>
          <w:tcPr>
            <w:tcW w:w="1701"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0.075</w:t>
            </w:r>
          </w:p>
        </w:tc>
        <w:tc>
          <w:tcPr>
            <w:tcW w:w="2091" w:type="dxa"/>
            <w:tcBorders>
              <w:top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NS</w:t>
            </w:r>
          </w:p>
        </w:tc>
      </w:tr>
      <w:tr w:rsidR="00591F98" w:rsidRPr="00B70CFF" w:rsidTr="00774D0A">
        <w:trPr>
          <w:trHeight w:val="300"/>
        </w:trPr>
        <w:tc>
          <w:tcPr>
            <w:tcW w:w="1663"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Stem</w:t>
            </w:r>
          </w:p>
        </w:tc>
        <w:tc>
          <w:tcPr>
            <w:tcW w:w="1276"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4.69</w:t>
            </w:r>
          </w:p>
        </w:tc>
        <w:tc>
          <w:tcPr>
            <w:tcW w:w="992"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2</w:t>
            </w:r>
          </w:p>
        </w:tc>
        <w:tc>
          <w:tcPr>
            <w:tcW w:w="1701"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0.042</w:t>
            </w:r>
          </w:p>
        </w:tc>
        <w:tc>
          <w:tcPr>
            <w:tcW w:w="2091" w:type="dxa"/>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Leaf</w:t>
            </w:r>
          </w:p>
        </w:tc>
        <w:tc>
          <w:tcPr>
            <w:tcW w:w="1276"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4.59</w:t>
            </w:r>
          </w:p>
        </w:tc>
        <w:tc>
          <w:tcPr>
            <w:tcW w:w="992"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w:t>
            </w:r>
          </w:p>
        </w:tc>
        <w:tc>
          <w:tcPr>
            <w:tcW w:w="1701"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0.019</w:t>
            </w:r>
          </w:p>
        </w:tc>
        <w:tc>
          <w:tcPr>
            <w:tcW w:w="2091" w:type="dxa"/>
            <w:tcBorders>
              <w:bottom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IRGC101937</w:t>
            </w:r>
          </w:p>
        </w:tc>
        <w:tc>
          <w:tcPr>
            <w:tcW w:w="997"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Root</w:t>
            </w:r>
          </w:p>
        </w:tc>
        <w:tc>
          <w:tcPr>
            <w:tcW w:w="1276"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0.28</w:t>
            </w:r>
          </w:p>
        </w:tc>
        <w:tc>
          <w:tcPr>
            <w:tcW w:w="992"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4</w:t>
            </w:r>
          </w:p>
        </w:tc>
        <w:tc>
          <w:tcPr>
            <w:tcW w:w="1701"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0.790</w:t>
            </w:r>
          </w:p>
        </w:tc>
        <w:tc>
          <w:tcPr>
            <w:tcW w:w="2091" w:type="dxa"/>
            <w:tcBorders>
              <w:top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NS</w:t>
            </w:r>
          </w:p>
        </w:tc>
      </w:tr>
      <w:tr w:rsidR="00591F98" w:rsidRPr="00B70CFF" w:rsidTr="00774D0A">
        <w:trPr>
          <w:trHeight w:val="300"/>
        </w:trPr>
        <w:tc>
          <w:tcPr>
            <w:tcW w:w="1663"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Stem</w:t>
            </w:r>
          </w:p>
        </w:tc>
        <w:tc>
          <w:tcPr>
            <w:tcW w:w="1276"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10.78</w:t>
            </w:r>
          </w:p>
        </w:tc>
        <w:tc>
          <w:tcPr>
            <w:tcW w:w="992"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4</w:t>
            </w:r>
          </w:p>
        </w:tc>
        <w:tc>
          <w:tcPr>
            <w:tcW w:w="1701"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0.001</w:t>
            </w:r>
          </w:p>
        </w:tc>
        <w:tc>
          <w:tcPr>
            <w:tcW w:w="2091" w:type="dxa"/>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Leaf</w:t>
            </w:r>
          </w:p>
        </w:tc>
        <w:tc>
          <w:tcPr>
            <w:tcW w:w="1276"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3.99</w:t>
            </w:r>
          </w:p>
        </w:tc>
        <w:tc>
          <w:tcPr>
            <w:tcW w:w="992"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w:t>
            </w:r>
          </w:p>
        </w:tc>
        <w:tc>
          <w:tcPr>
            <w:tcW w:w="1701"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0.028</w:t>
            </w:r>
          </w:p>
        </w:tc>
        <w:tc>
          <w:tcPr>
            <w:tcW w:w="2091" w:type="dxa"/>
            <w:tcBorders>
              <w:bottom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CG14</w:t>
            </w:r>
          </w:p>
        </w:tc>
        <w:tc>
          <w:tcPr>
            <w:tcW w:w="997" w:type="dxa"/>
            <w:tcBorders>
              <w:top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Root</w:t>
            </w:r>
          </w:p>
        </w:tc>
        <w:tc>
          <w:tcPr>
            <w:tcW w:w="1276"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2.21</w:t>
            </w:r>
          </w:p>
        </w:tc>
        <w:tc>
          <w:tcPr>
            <w:tcW w:w="992"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2</w:t>
            </w:r>
          </w:p>
        </w:tc>
        <w:tc>
          <w:tcPr>
            <w:tcW w:w="1701" w:type="dxa"/>
            <w:tcBorders>
              <w:top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0.158</w:t>
            </w:r>
          </w:p>
        </w:tc>
        <w:tc>
          <w:tcPr>
            <w:tcW w:w="2091" w:type="dxa"/>
            <w:tcBorders>
              <w:top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NS</w:t>
            </w:r>
          </w:p>
        </w:tc>
      </w:tr>
      <w:tr w:rsidR="00591F98" w:rsidRPr="00B70CFF" w:rsidTr="00774D0A">
        <w:trPr>
          <w:trHeight w:val="300"/>
        </w:trPr>
        <w:tc>
          <w:tcPr>
            <w:tcW w:w="1663"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Stem</w:t>
            </w:r>
          </w:p>
        </w:tc>
        <w:tc>
          <w:tcPr>
            <w:tcW w:w="1276"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5.1</w:t>
            </w:r>
          </w:p>
        </w:tc>
        <w:tc>
          <w:tcPr>
            <w:tcW w:w="992"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w:t>
            </w:r>
          </w:p>
        </w:tc>
        <w:tc>
          <w:tcPr>
            <w:tcW w:w="1701" w:type="dxa"/>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0.015</w:t>
            </w:r>
          </w:p>
        </w:tc>
        <w:tc>
          <w:tcPr>
            <w:tcW w:w="2091" w:type="dxa"/>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r w:rsidR="00591F98" w:rsidRPr="00B70CFF" w:rsidTr="00774D0A">
        <w:trPr>
          <w:trHeight w:val="300"/>
        </w:trPr>
        <w:tc>
          <w:tcPr>
            <w:tcW w:w="1663"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b/>
                <w:bCs/>
                <w:color w:val="000000"/>
                <w:sz w:val="24"/>
                <w:szCs w:val="24"/>
                <w:lang w:eastAsia="en-GB"/>
              </w:rPr>
            </w:pPr>
            <w:r w:rsidRPr="00B70CFF">
              <w:rPr>
                <w:rFonts w:ascii="Times New Roman" w:eastAsia="Times New Roman" w:hAnsi="Times New Roman"/>
                <w:b/>
                <w:bCs/>
                <w:color w:val="000000"/>
                <w:sz w:val="24"/>
                <w:szCs w:val="24"/>
                <w:lang w:eastAsia="en-GB"/>
              </w:rPr>
              <w:t> </w:t>
            </w:r>
          </w:p>
        </w:tc>
        <w:tc>
          <w:tcPr>
            <w:tcW w:w="997" w:type="dxa"/>
            <w:tcBorders>
              <w:bottom w:val="single" w:sz="4" w:space="0" w:color="auto"/>
            </w:tcBorders>
            <w:shd w:val="clear" w:color="auto" w:fill="auto"/>
            <w:noWrap/>
            <w:hideMark/>
          </w:tcPr>
          <w:p w:rsidR="00591F98" w:rsidRPr="00B70CFF" w:rsidRDefault="00591F98" w:rsidP="00774D0A">
            <w:pPr>
              <w:spacing w:before="60" w:after="0" w:line="240" w:lineRule="auto"/>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Leaf</w:t>
            </w:r>
          </w:p>
        </w:tc>
        <w:tc>
          <w:tcPr>
            <w:tcW w:w="1276"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3.99</w:t>
            </w:r>
          </w:p>
        </w:tc>
        <w:tc>
          <w:tcPr>
            <w:tcW w:w="992"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3</w:t>
            </w:r>
          </w:p>
        </w:tc>
        <w:tc>
          <w:tcPr>
            <w:tcW w:w="1701" w:type="dxa"/>
            <w:tcBorders>
              <w:bottom w:val="single" w:sz="4" w:space="0" w:color="auto"/>
            </w:tcBorders>
            <w:shd w:val="clear" w:color="auto" w:fill="auto"/>
            <w:noWrap/>
            <w:hideMark/>
          </w:tcPr>
          <w:p w:rsidR="00591F98" w:rsidRPr="00B70CFF" w:rsidRDefault="00591F98" w:rsidP="00774D0A">
            <w:pPr>
              <w:spacing w:before="60" w:after="0" w:line="240" w:lineRule="auto"/>
              <w:jc w:val="right"/>
              <w:rPr>
                <w:rFonts w:ascii="Times New Roman" w:eastAsia="Times New Roman" w:hAnsi="Times New Roman"/>
                <w:color w:val="000000"/>
                <w:sz w:val="24"/>
                <w:szCs w:val="24"/>
                <w:lang w:eastAsia="en-GB"/>
              </w:rPr>
            </w:pPr>
            <w:r w:rsidRPr="00B70CFF">
              <w:rPr>
                <w:rFonts w:ascii="Times New Roman" w:eastAsia="Times New Roman" w:hAnsi="Times New Roman"/>
                <w:color w:val="000000"/>
                <w:sz w:val="24"/>
                <w:szCs w:val="24"/>
                <w:lang w:eastAsia="en-GB"/>
              </w:rPr>
              <w:t>0.028</w:t>
            </w:r>
          </w:p>
        </w:tc>
        <w:tc>
          <w:tcPr>
            <w:tcW w:w="2091" w:type="dxa"/>
            <w:tcBorders>
              <w:bottom w:val="single" w:sz="4" w:space="0" w:color="auto"/>
            </w:tcBorders>
            <w:shd w:val="clear" w:color="auto" w:fill="auto"/>
            <w:noWrap/>
            <w:hideMark/>
          </w:tcPr>
          <w:p w:rsidR="00591F98" w:rsidRPr="00B70CFF" w:rsidRDefault="00591F98" w:rsidP="00774D0A">
            <w:pPr>
              <w:spacing w:before="60" w:after="0" w:line="240" w:lineRule="auto"/>
              <w:jc w:val="center"/>
              <w:rPr>
                <w:rFonts w:ascii="Times New Roman" w:eastAsia="Times New Roman" w:hAnsi="Times New Roman"/>
                <w:bCs/>
                <w:color w:val="000000"/>
                <w:sz w:val="24"/>
                <w:szCs w:val="24"/>
                <w:lang w:eastAsia="en-GB"/>
              </w:rPr>
            </w:pPr>
            <w:r w:rsidRPr="00B70CFF">
              <w:rPr>
                <w:rFonts w:ascii="Times New Roman" w:eastAsia="Times New Roman" w:hAnsi="Times New Roman"/>
                <w:bCs/>
                <w:color w:val="000000"/>
                <w:sz w:val="24"/>
                <w:szCs w:val="24"/>
                <w:lang w:eastAsia="en-GB"/>
              </w:rPr>
              <w:t>*</w:t>
            </w:r>
          </w:p>
        </w:tc>
      </w:tr>
    </w:tbl>
    <w:p w:rsidR="00591F98" w:rsidRDefault="00591F98" w:rsidP="00591F98">
      <w:pPr>
        <w:spacing w:before="120" w:after="0" w:line="360" w:lineRule="auto"/>
        <w:jc w:val="both"/>
        <w:rPr>
          <w:rFonts w:ascii="Times New Roman" w:hAnsi="Times New Roman"/>
          <w:sz w:val="24"/>
          <w:szCs w:val="24"/>
        </w:rPr>
      </w:pPr>
    </w:p>
    <w:p w:rsidR="000B5DE5" w:rsidRDefault="000B5DE5" w:rsidP="00591F98">
      <w:pPr>
        <w:spacing w:before="120" w:after="0" w:line="360" w:lineRule="auto"/>
        <w:jc w:val="both"/>
        <w:rPr>
          <w:rFonts w:ascii="Times New Roman" w:hAnsi="Times New Roman"/>
          <w:sz w:val="24"/>
          <w:szCs w:val="24"/>
        </w:rPr>
      </w:pPr>
    </w:p>
    <w:p w:rsidR="00380893" w:rsidRDefault="00380893" w:rsidP="00591F98">
      <w:pPr>
        <w:spacing w:before="120" w:after="0" w:line="360" w:lineRule="auto"/>
        <w:jc w:val="both"/>
        <w:rPr>
          <w:rFonts w:ascii="Times New Roman" w:hAnsi="Times New Roman"/>
          <w:sz w:val="24"/>
          <w:szCs w:val="24"/>
        </w:rPr>
      </w:pPr>
    </w:p>
    <w:p w:rsidR="000B5DE5" w:rsidRDefault="000B5DE5"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D53E2E" w:rsidRDefault="00D53E2E"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720"/>
      </w:tblGrid>
      <w:tr w:rsidR="00591F98" w:rsidTr="00774D0A">
        <w:tc>
          <w:tcPr>
            <w:tcW w:w="8720" w:type="dxa"/>
          </w:tcPr>
          <w:p w:rsidR="00591F98" w:rsidRDefault="00591F98" w:rsidP="00774D0A">
            <w:pPr>
              <w:jc w:val="center"/>
            </w:pPr>
            <w:r>
              <w:rPr>
                <w:noProof/>
                <w:lang w:eastAsia="en-GB"/>
              </w:rPr>
              <w:drawing>
                <wp:inline distT="0" distB="0" distL="0" distR="0">
                  <wp:extent cx="4206240" cy="427228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06240" cy="4272280"/>
                          </a:xfrm>
                          <a:prstGeom prst="rect">
                            <a:avLst/>
                          </a:prstGeom>
                          <a:noFill/>
                          <a:ln>
                            <a:noFill/>
                          </a:ln>
                        </pic:spPr>
                      </pic:pic>
                    </a:graphicData>
                  </a:graphic>
                </wp:inline>
              </w:drawing>
            </w:r>
          </w:p>
        </w:tc>
      </w:tr>
      <w:tr w:rsidR="00591F98" w:rsidRPr="000765CD" w:rsidTr="00774D0A">
        <w:tc>
          <w:tcPr>
            <w:tcW w:w="8720" w:type="dxa"/>
          </w:tcPr>
          <w:p w:rsidR="00591F98" w:rsidRPr="00D53E2E" w:rsidRDefault="00591F98" w:rsidP="00774D0A">
            <w:pPr>
              <w:spacing w:line="360" w:lineRule="auto"/>
              <w:jc w:val="both"/>
              <w:rPr>
                <w:rFonts w:ascii="Times New Roman" w:hAnsi="Times New Roman"/>
                <w:sz w:val="24"/>
                <w:szCs w:val="24"/>
              </w:rPr>
            </w:pPr>
          </w:p>
          <w:p w:rsidR="00591F98" w:rsidRPr="000765CD" w:rsidRDefault="00591F98" w:rsidP="00774D0A">
            <w:pPr>
              <w:spacing w:line="360" w:lineRule="auto"/>
              <w:jc w:val="both"/>
              <w:rPr>
                <w:rFonts w:ascii="Times New Roman" w:hAnsi="Times New Roman"/>
                <w:sz w:val="24"/>
                <w:szCs w:val="24"/>
              </w:rPr>
            </w:pPr>
            <w:r w:rsidRPr="000765CD">
              <w:rPr>
                <w:rFonts w:ascii="Times New Roman" w:hAnsi="Times New Roman"/>
                <w:sz w:val="24"/>
                <w:szCs w:val="24"/>
              </w:rPr>
              <w:t>Figure 4.11 Relationship between total biomass of infected plants as a percentage of control plants and the amount of Sh-Kibos 1997 biomass on the root system of host plant. Rice cultivars are indicated in different colours with parents of cross in the same colour (dotted for the recurrent parent). Data presented are means ± SE of 5 replicate plants.</w:t>
            </w:r>
          </w:p>
        </w:tc>
      </w:tr>
    </w:tbl>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r>
        <w:rPr>
          <w:rFonts w:ascii="Times New Roman" w:hAnsi="Times New Roman"/>
          <w:sz w:val="24"/>
          <w:szCs w:val="24"/>
        </w:rPr>
        <w:lastRenderedPageBreak/>
        <w:t>host biomass of infected compared to control plants at harvest was at least 40% for</w:t>
      </w:r>
      <w:r w:rsidRPr="00CB6E5C">
        <w:rPr>
          <w:rFonts w:ascii="Times New Roman" w:hAnsi="Times New Roman"/>
          <w:sz w:val="24"/>
          <w:szCs w:val="24"/>
        </w:rPr>
        <w:t xml:space="preserve"> </w:t>
      </w:r>
      <w:r>
        <w:rPr>
          <w:rFonts w:ascii="Times New Roman" w:hAnsi="Times New Roman"/>
          <w:sz w:val="24"/>
          <w:szCs w:val="24"/>
        </w:rPr>
        <w:t xml:space="preserve">all rice cultivars when compared with controls despite the fact that the </w:t>
      </w:r>
      <w:r w:rsidRPr="00EE5784">
        <w:rPr>
          <w:rFonts w:ascii="Times New Roman" w:hAnsi="Times New Roman"/>
          <w:i/>
          <w:sz w:val="24"/>
          <w:szCs w:val="24"/>
        </w:rPr>
        <w:t>O. glaberrima</w:t>
      </w:r>
      <w:r>
        <w:rPr>
          <w:rFonts w:ascii="Times New Roman" w:hAnsi="Times New Roman"/>
          <w:sz w:val="24"/>
          <w:szCs w:val="24"/>
        </w:rPr>
        <w:t xml:space="preserve"> cultivars CG14, MG12 and TOG5681 and the wild relatives all showed good levels of resistance to the parasite. The most severely affected cultivars were the very susceptible cultivars Caiapo and Curinga, which lost 72% and 78% of their biomass respectively. As observed in the experiment to determine the effect of </w:t>
      </w:r>
      <w:r w:rsidRPr="003B50C1">
        <w:rPr>
          <w:rFonts w:ascii="Times New Roman" w:hAnsi="Times New Roman"/>
          <w:i/>
          <w:sz w:val="24"/>
          <w:szCs w:val="24"/>
        </w:rPr>
        <w:t>S. hermonthica</w:t>
      </w:r>
      <w:r>
        <w:rPr>
          <w:rFonts w:ascii="Times New Roman" w:hAnsi="Times New Roman"/>
          <w:sz w:val="24"/>
          <w:szCs w:val="24"/>
        </w:rPr>
        <w:t xml:space="preserve"> on the biomass of the NERICA cultivars </w:t>
      </w:r>
      <w:r w:rsidRPr="003B50C1">
        <w:rPr>
          <w:rFonts w:ascii="Times New Roman" w:hAnsi="Times New Roman"/>
          <w:sz w:val="24"/>
          <w:szCs w:val="24"/>
        </w:rPr>
        <w:t>(Chapt</w:t>
      </w:r>
      <w:r>
        <w:rPr>
          <w:rFonts w:ascii="Times New Roman" w:hAnsi="Times New Roman"/>
          <w:sz w:val="24"/>
          <w:szCs w:val="24"/>
        </w:rPr>
        <w:t xml:space="preserve">er </w:t>
      </w:r>
      <w:r w:rsidRPr="003B50C1">
        <w:rPr>
          <w:rFonts w:ascii="Times New Roman" w:hAnsi="Times New Roman"/>
          <w:sz w:val="24"/>
          <w:szCs w:val="24"/>
        </w:rPr>
        <w:t>2)</w:t>
      </w:r>
      <w:r>
        <w:rPr>
          <w:rFonts w:ascii="Times New Roman" w:hAnsi="Times New Roman"/>
          <w:sz w:val="24"/>
          <w:szCs w:val="24"/>
        </w:rPr>
        <w:t>, not all cultivars were affected to the same extent when infected by a similar parasite biomass, i.e. they exhibited different levels of tolerance to the parasite. In this experiment IR64, CG14, MG12,</w:t>
      </w:r>
      <w:r w:rsidRPr="00FD1D67">
        <w:rPr>
          <w:rFonts w:ascii="Times New Roman" w:hAnsi="Times New Roman"/>
          <w:sz w:val="24"/>
          <w:szCs w:val="24"/>
        </w:rPr>
        <w:t xml:space="preserve"> </w:t>
      </w:r>
      <w:r>
        <w:rPr>
          <w:rFonts w:ascii="Times New Roman" w:hAnsi="Times New Roman"/>
          <w:sz w:val="24"/>
          <w:szCs w:val="24"/>
        </w:rPr>
        <w:t xml:space="preserve">IRGC105491, TOG5681 and </w:t>
      </w:r>
      <w:r w:rsidRPr="00EE5784">
        <w:rPr>
          <w:rFonts w:ascii="Times New Roman" w:hAnsi="Times New Roman"/>
          <w:i/>
          <w:sz w:val="24"/>
          <w:szCs w:val="24"/>
        </w:rPr>
        <w:t>O. meridionalis</w:t>
      </w:r>
      <w:r>
        <w:rPr>
          <w:rFonts w:ascii="Times New Roman" w:hAnsi="Times New Roman"/>
          <w:sz w:val="24"/>
          <w:szCs w:val="24"/>
        </w:rPr>
        <w:t xml:space="preserve"> (OR44) supported similar amounts of parasite biomass on their roots but displayed reductions in host biomass of 50%, 51%, 57% 44%, 51% and 75% respectively when compared to their control plants.</w:t>
      </w:r>
    </w:p>
    <w:p w:rsidR="00591F98" w:rsidRDefault="00591F98" w:rsidP="00591F98">
      <w:pPr>
        <w:spacing w:before="120" w:after="0" w:line="360" w:lineRule="auto"/>
        <w:ind w:firstLine="360"/>
        <w:jc w:val="both"/>
        <w:rPr>
          <w:rFonts w:ascii="Times New Roman" w:hAnsi="Times New Roman"/>
          <w:sz w:val="24"/>
          <w:szCs w:val="24"/>
        </w:rPr>
      </w:pPr>
    </w:p>
    <w:p w:rsidR="00591F98" w:rsidRPr="008D6455" w:rsidRDefault="00591F98" w:rsidP="00BD3CE4">
      <w:pPr>
        <w:pStyle w:val="Heading3"/>
        <w:numPr>
          <w:ilvl w:val="2"/>
          <w:numId w:val="22"/>
        </w:numPr>
        <w:spacing w:before="120" w:line="360" w:lineRule="auto"/>
        <w:ind w:left="567" w:hanging="594"/>
        <w:jc w:val="both"/>
        <w:rPr>
          <w:rFonts w:ascii="Times New Roman" w:hAnsi="Times New Roman"/>
          <w:color w:val="auto"/>
          <w:sz w:val="24"/>
          <w:szCs w:val="24"/>
        </w:rPr>
      </w:pPr>
      <w:bookmarkStart w:id="57" w:name="_Toc325313040"/>
      <w:r>
        <w:rPr>
          <w:rFonts w:ascii="Times New Roman" w:hAnsi="Times New Roman"/>
          <w:color w:val="auto"/>
          <w:sz w:val="24"/>
          <w:szCs w:val="24"/>
        </w:rPr>
        <w:t xml:space="preserve">Screening of 64 CSSLs and their parents, Caiapo and MG12, for resistance to </w:t>
      </w:r>
      <w:r w:rsidRPr="008D6455">
        <w:rPr>
          <w:rFonts w:ascii="Times New Roman" w:hAnsi="Times New Roman"/>
          <w:i/>
          <w:color w:val="auto"/>
          <w:sz w:val="24"/>
          <w:szCs w:val="24"/>
        </w:rPr>
        <w:t>S. hermonthica</w:t>
      </w:r>
      <w:r>
        <w:rPr>
          <w:rFonts w:ascii="Times New Roman" w:hAnsi="Times New Roman"/>
          <w:color w:val="auto"/>
          <w:sz w:val="24"/>
          <w:szCs w:val="24"/>
        </w:rPr>
        <w:t xml:space="preserve"> (Sh-Kibos 1997) and identification of QTL underlying resistance</w:t>
      </w:r>
      <w:bookmarkEnd w:id="57"/>
    </w:p>
    <w:p w:rsidR="00591F98" w:rsidRPr="008D6455" w:rsidRDefault="00591F98" w:rsidP="00591F98">
      <w:pPr>
        <w:spacing w:before="120" w:after="0" w:line="360" w:lineRule="auto"/>
        <w:ind w:firstLine="360"/>
        <w:jc w:val="both"/>
        <w:rPr>
          <w:rFonts w:ascii="Times New Roman" w:hAnsi="Times New Roman"/>
          <w:sz w:val="24"/>
          <w:szCs w:val="24"/>
        </w:rPr>
      </w:pPr>
      <w:r w:rsidRPr="008D6455">
        <w:rPr>
          <w:rFonts w:ascii="Times New Roman" w:hAnsi="Times New Roman"/>
          <w:sz w:val="24"/>
          <w:szCs w:val="24"/>
        </w:rPr>
        <w:t>Figure 4.</w:t>
      </w:r>
      <w:r>
        <w:rPr>
          <w:rFonts w:ascii="Times New Roman" w:hAnsi="Times New Roman"/>
          <w:sz w:val="24"/>
          <w:szCs w:val="24"/>
        </w:rPr>
        <w:t>12</w:t>
      </w:r>
      <w:r w:rsidRPr="008D6455">
        <w:rPr>
          <w:rFonts w:ascii="Times New Roman" w:hAnsi="Times New Roman"/>
          <w:sz w:val="24"/>
          <w:szCs w:val="24"/>
        </w:rPr>
        <w:t xml:space="preserve"> shows the biomass of </w:t>
      </w:r>
      <w:r w:rsidRPr="008D6455">
        <w:rPr>
          <w:rFonts w:ascii="Times New Roman" w:hAnsi="Times New Roman"/>
          <w:i/>
          <w:iCs/>
          <w:sz w:val="24"/>
          <w:szCs w:val="24"/>
        </w:rPr>
        <w:t>S. hermonthica</w:t>
      </w:r>
      <w:r w:rsidRPr="008D6455">
        <w:rPr>
          <w:rFonts w:ascii="Times New Roman" w:hAnsi="Times New Roman"/>
          <w:sz w:val="24"/>
          <w:szCs w:val="24"/>
        </w:rPr>
        <w:t xml:space="preserve"> (Sh-Kibos 1997) attached to the roots of </w:t>
      </w:r>
      <w:r>
        <w:rPr>
          <w:rFonts w:ascii="Times New Roman" w:hAnsi="Times New Roman"/>
          <w:sz w:val="24"/>
          <w:szCs w:val="24"/>
        </w:rPr>
        <w:t xml:space="preserve">Caiapo, </w:t>
      </w:r>
      <w:r w:rsidRPr="008D6455">
        <w:rPr>
          <w:rFonts w:ascii="Times New Roman" w:hAnsi="Times New Roman"/>
          <w:sz w:val="24"/>
          <w:szCs w:val="24"/>
        </w:rPr>
        <w:t xml:space="preserve">MG12 </w:t>
      </w:r>
      <w:r>
        <w:rPr>
          <w:rFonts w:ascii="Times New Roman" w:hAnsi="Times New Roman"/>
          <w:sz w:val="24"/>
          <w:szCs w:val="24"/>
        </w:rPr>
        <w:t xml:space="preserve">and </w:t>
      </w:r>
      <w:r w:rsidRPr="008D6455">
        <w:rPr>
          <w:rFonts w:ascii="Times New Roman" w:hAnsi="Times New Roman"/>
          <w:sz w:val="24"/>
          <w:szCs w:val="24"/>
        </w:rPr>
        <w:t xml:space="preserve">the 64 </w:t>
      </w:r>
      <w:r>
        <w:rPr>
          <w:rFonts w:ascii="Times New Roman" w:hAnsi="Times New Roman"/>
          <w:sz w:val="24"/>
          <w:szCs w:val="24"/>
        </w:rPr>
        <w:t xml:space="preserve">interspecific </w:t>
      </w:r>
      <w:r w:rsidRPr="008D6455">
        <w:rPr>
          <w:rFonts w:ascii="Times New Roman" w:hAnsi="Times New Roman"/>
          <w:sz w:val="24"/>
          <w:szCs w:val="24"/>
        </w:rPr>
        <w:t xml:space="preserve">CSSLs at 21 DAI. The introgression lines varied widely in their post-attachment resistance to Sh-Kibos 1997 and were ranked from the most susceptible to the most resistant. Some CSSLs were very susceptible to Sh-Kibos 1997 witnessed by </w:t>
      </w:r>
      <w:r>
        <w:rPr>
          <w:rFonts w:ascii="Times New Roman" w:hAnsi="Times New Roman"/>
          <w:sz w:val="24"/>
          <w:szCs w:val="24"/>
        </w:rPr>
        <w:t xml:space="preserve">the </w:t>
      </w:r>
      <w:r w:rsidRPr="008D6455">
        <w:rPr>
          <w:rFonts w:ascii="Times New Roman" w:hAnsi="Times New Roman"/>
          <w:sz w:val="24"/>
          <w:szCs w:val="24"/>
        </w:rPr>
        <w:t xml:space="preserve">high biomass </w:t>
      </w:r>
      <w:r>
        <w:rPr>
          <w:rFonts w:ascii="Times New Roman" w:hAnsi="Times New Roman"/>
          <w:sz w:val="24"/>
          <w:szCs w:val="24"/>
        </w:rPr>
        <w:t xml:space="preserve">of </w:t>
      </w:r>
      <w:r w:rsidRPr="008D6455">
        <w:rPr>
          <w:rFonts w:ascii="Times New Roman" w:hAnsi="Times New Roman"/>
          <w:i/>
          <w:sz w:val="24"/>
          <w:szCs w:val="24"/>
        </w:rPr>
        <w:t>Striga</w:t>
      </w:r>
      <w:r w:rsidRPr="008D6455">
        <w:rPr>
          <w:rFonts w:ascii="Times New Roman" w:hAnsi="Times New Roman"/>
          <w:sz w:val="24"/>
          <w:szCs w:val="24"/>
        </w:rPr>
        <w:t xml:space="preserve"> seedlings </w:t>
      </w:r>
      <w:r>
        <w:rPr>
          <w:rFonts w:ascii="Times New Roman" w:hAnsi="Times New Roman"/>
          <w:sz w:val="24"/>
          <w:szCs w:val="24"/>
        </w:rPr>
        <w:t xml:space="preserve">on the roots </w:t>
      </w:r>
      <w:r w:rsidRPr="008D6455">
        <w:rPr>
          <w:rFonts w:ascii="Times New Roman" w:hAnsi="Times New Roman"/>
          <w:sz w:val="24"/>
          <w:szCs w:val="24"/>
        </w:rPr>
        <w:t>(</w:t>
      </w:r>
      <w:r>
        <w:rPr>
          <w:rFonts w:ascii="Times New Roman" w:hAnsi="Times New Roman"/>
          <w:sz w:val="24"/>
          <w:szCs w:val="24"/>
        </w:rPr>
        <w:t>Fig 4.12</w:t>
      </w:r>
      <w:r w:rsidRPr="008D6455">
        <w:rPr>
          <w:rFonts w:ascii="Times New Roman" w:hAnsi="Times New Roman"/>
          <w:sz w:val="24"/>
          <w:szCs w:val="24"/>
        </w:rPr>
        <w:t>). For example</w:t>
      </w:r>
      <w:r>
        <w:rPr>
          <w:rFonts w:ascii="Times New Roman" w:hAnsi="Times New Roman"/>
          <w:sz w:val="24"/>
          <w:szCs w:val="24"/>
        </w:rPr>
        <w:t>,</w:t>
      </w:r>
      <w:r w:rsidRPr="008D6455">
        <w:rPr>
          <w:rFonts w:ascii="Times New Roman" w:hAnsi="Times New Roman"/>
          <w:sz w:val="24"/>
          <w:szCs w:val="24"/>
        </w:rPr>
        <w:t xml:space="preserve"> some CSSLs (e.g. 86, 181 and 186) were more susceptible than </w:t>
      </w:r>
      <w:r>
        <w:rPr>
          <w:rFonts w:ascii="Times New Roman" w:hAnsi="Times New Roman"/>
          <w:sz w:val="24"/>
          <w:szCs w:val="24"/>
        </w:rPr>
        <w:t xml:space="preserve">the recurrent </w:t>
      </w:r>
      <w:r w:rsidRPr="008D6455">
        <w:rPr>
          <w:rFonts w:ascii="Times New Roman" w:hAnsi="Times New Roman"/>
          <w:i/>
          <w:sz w:val="24"/>
          <w:szCs w:val="24"/>
        </w:rPr>
        <w:t>O. sativa</w:t>
      </w:r>
      <w:r w:rsidRPr="008D6455">
        <w:rPr>
          <w:rFonts w:ascii="Times New Roman" w:hAnsi="Times New Roman"/>
          <w:sz w:val="24"/>
          <w:szCs w:val="24"/>
        </w:rPr>
        <w:t xml:space="preserve"> parent Caiapo</w:t>
      </w:r>
      <w:r w:rsidRPr="00685C84">
        <w:rPr>
          <w:rFonts w:ascii="Times New Roman" w:hAnsi="Times New Roman"/>
          <w:sz w:val="24"/>
          <w:szCs w:val="24"/>
        </w:rPr>
        <w:t xml:space="preserve"> </w:t>
      </w:r>
      <w:r>
        <w:rPr>
          <w:rFonts w:ascii="Times New Roman" w:hAnsi="Times New Roman"/>
          <w:sz w:val="24"/>
          <w:szCs w:val="24"/>
        </w:rPr>
        <w:t xml:space="preserve">(transgressive segregation). Other CSSLs showed levels of susceptibility that were intermediate between Caiapo and MG12. </w:t>
      </w:r>
      <w:r w:rsidRPr="008D6455">
        <w:rPr>
          <w:rFonts w:ascii="Times New Roman" w:hAnsi="Times New Roman"/>
          <w:sz w:val="24"/>
          <w:szCs w:val="24"/>
        </w:rPr>
        <w:t xml:space="preserve">However, only two CSSLs (149 and 194) showed </w:t>
      </w:r>
      <w:r>
        <w:rPr>
          <w:rFonts w:ascii="Times New Roman" w:hAnsi="Times New Roman"/>
          <w:sz w:val="24"/>
          <w:szCs w:val="24"/>
        </w:rPr>
        <w:t xml:space="preserve">the same very strong </w:t>
      </w:r>
      <w:r w:rsidRPr="008D6455">
        <w:rPr>
          <w:rFonts w:ascii="Times New Roman" w:hAnsi="Times New Roman"/>
          <w:sz w:val="24"/>
          <w:szCs w:val="24"/>
        </w:rPr>
        <w:t xml:space="preserve">resistance </w:t>
      </w:r>
      <w:r>
        <w:rPr>
          <w:rFonts w:ascii="Times New Roman" w:hAnsi="Times New Roman"/>
          <w:sz w:val="24"/>
          <w:szCs w:val="24"/>
        </w:rPr>
        <w:t>phenotype as the donor parent MG12</w:t>
      </w:r>
      <w:r w:rsidR="00FB0FA8">
        <w:rPr>
          <w:rFonts w:ascii="Times New Roman" w:hAnsi="Times New Roman"/>
          <w:sz w:val="24"/>
          <w:szCs w:val="24"/>
        </w:rPr>
        <w:t xml:space="preserve"> as shown by CSSL 194 in </w:t>
      </w:r>
      <w:r>
        <w:rPr>
          <w:rFonts w:ascii="Times New Roman" w:hAnsi="Times New Roman"/>
          <w:sz w:val="24"/>
          <w:szCs w:val="24"/>
        </w:rPr>
        <w:t>Fig 4.13. These two CSSLs supported</w:t>
      </w:r>
      <w:r w:rsidRPr="008D6455">
        <w:rPr>
          <w:rFonts w:ascii="Times New Roman" w:hAnsi="Times New Roman"/>
          <w:sz w:val="24"/>
          <w:szCs w:val="24"/>
        </w:rPr>
        <w:t xml:space="preserve"> very few attached </w:t>
      </w:r>
      <w:r w:rsidRPr="008D6455">
        <w:rPr>
          <w:rFonts w:ascii="Times New Roman" w:hAnsi="Times New Roman"/>
          <w:i/>
          <w:sz w:val="24"/>
          <w:szCs w:val="24"/>
        </w:rPr>
        <w:t>Striga</w:t>
      </w:r>
      <w:r w:rsidRPr="008D6455">
        <w:rPr>
          <w:rFonts w:ascii="Times New Roman" w:hAnsi="Times New Roman"/>
          <w:sz w:val="24"/>
          <w:szCs w:val="24"/>
        </w:rPr>
        <w:t xml:space="preserve"> seedlings and</w:t>
      </w:r>
      <w:r>
        <w:rPr>
          <w:rFonts w:ascii="Times New Roman" w:hAnsi="Times New Roman"/>
          <w:sz w:val="24"/>
          <w:szCs w:val="24"/>
        </w:rPr>
        <w:t xml:space="preserve"> </w:t>
      </w:r>
      <w:r w:rsidRPr="008D6455">
        <w:rPr>
          <w:rFonts w:ascii="Times New Roman" w:hAnsi="Times New Roman"/>
          <w:sz w:val="24"/>
          <w:szCs w:val="24"/>
        </w:rPr>
        <w:t>low amount</w:t>
      </w:r>
      <w:r>
        <w:rPr>
          <w:rFonts w:ascii="Times New Roman" w:hAnsi="Times New Roman"/>
          <w:sz w:val="24"/>
          <w:szCs w:val="24"/>
        </w:rPr>
        <w:t>s</w:t>
      </w:r>
      <w:r w:rsidRPr="008D6455">
        <w:rPr>
          <w:rFonts w:ascii="Times New Roman" w:hAnsi="Times New Roman"/>
          <w:sz w:val="24"/>
          <w:szCs w:val="24"/>
        </w:rPr>
        <w:t xml:space="preserve"> of </w:t>
      </w:r>
      <w:r w:rsidRPr="008D6455">
        <w:rPr>
          <w:rFonts w:ascii="Times New Roman" w:hAnsi="Times New Roman"/>
          <w:iCs/>
          <w:sz w:val="24"/>
          <w:szCs w:val="24"/>
        </w:rPr>
        <w:t>parasite</w:t>
      </w:r>
      <w:r w:rsidRPr="008D6455">
        <w:rPr>
          <w:rFonts w:ascii="Times New Roman" w:hAnsi="Times New Roman"/>
          <w:sz w:val="24"/>
          <w:szCs w:val="24"/>
        </w:rPr>
        <w:t xml:space="preserve"> biomass (Fig </w:t>
      </w:r>
      <w:r>
        <w:rPr>
          <w:rFonts w:ascii="Times New Roman" w:hAnsi="Times New Roman"/>
          <w:sz w:val="24"/>
          <w:szCs w:val="24"/>
        </w:rPr>
        <w:t>4.12 and 4.13</w:t>
      </w:r>
      <w:r w:rsidRPr="008D6455">
        <w:rPr>
          <w:rFonts w:ascii="Times New Roman" w:hAnsi="Times New Roman"/>
          <w:sz w:val="24"/>
          <w:szCs w:val="24"/>
        </w:rPr>
        <w:t>)</w:t>
      </w:r>
      <w:r w:rsidR="00D53E2E">
        <w:rPr>
          <w:rFonts w:ascii="Times New Roman" w:hAnsi="Times New Roman"/>
          <w:sz w:val="24"/>
          <w:szCs w:val="24"/>
        </w:rPr>
        <w:t>.</w:t>
      </w:r>
    </w:p>
    <w:p w:rsidR="0025708A" w:rsidRDefault="00591F98" w:rsidP="00591F98">
      <w:pPr>
        <w:spacing w:before="120" w:after="0" w:line="360" w:lineRule="auto"/>
        <w:ind w:firstLine="360"/>
        <w:jc w:val="both"/>
        <w:rPr>
          <w:rFonts w:ascii="Times New Roman" w:hAnsi="Times New Roman"/>
          <w:sz w:val="24"/>
          <w:szCs w:val="24"/>
        </w:rPr>
        <w:sectPr w:rsidR="0025708A" w:rsidSect="00CE65CD">
          <w:pgSz w:w="11906" w:h="16838" w:code="9"/>
          <w:pgMar w:top="1134" w:right="1134" w:bottom="1134" w:left="2268" w:header="709" w:footer="709" w:gutter="0"/>
          <w:cols w:space="708"/>
          <w:docGrid w:linePitch="360"/>
        </w:sectPr>
      </w:pPr>
      <w:r>
        <w:rPr>
          <w:rFonts w:ascii="Times New Roman" w:hAnsi="Times New Roman"/>
          <w:sz w:val="24"/>
          <w:szCs w:val="24"/>
        </w:rPr>
        <w:t>Figure 4.14</w:t>
      </w:r>
      <w:r w:rsidRPr="00321761">
        <w:rPr>
          <w:rFonts w:ascii="Times New Roman" w:hAnsi="Times New Roman"/>
          <w:sz w:val="24"/>
          <w:szCs w:val="24"/>
        </w:rPr>
        <w:t xml:space="preserve"> shows the graphical genotypes of 30 lines that displayed extreme</w:t>
      </w:r>
      <w:r w:rsidRPr="004F0E4C">
        <w:rPr>
          <w:rFonts w:ascii="Times New Roman" w:hAnsi="Times New Roman"/>
          <w:color w:val="000000"/>
          <w:sz w:val="24"/>
          <w:szCs w:val="24"/>
        </w:rPr>
        <w:t xml:space="preserve"> phenotypes for resistance to Sh-Kibos 1997 </w:t>
      </w:r>
      <w:r w:rsidRPr="00844DAF">
        <w:rPr>
          <w:rFonts w:ascii="Times New Roman" w:hAnsi="Times New Roman"/>
          <w:sz w:val="24"/>
          <w:szCs w:val="24"/>
        </w:rPr>
        <w:t xml:space="preserve">based on </w:t>
      </w:r>
      <w:r w:rsidRPr="00844DAF">
        <w:rPr>
          <w:rFonts w:ascii="Times New Roman" w:hAnsi="Times New Roman"/>
          <w:i/>
          <w:sz w:val="24"/>
          <w:szCs w:val="24"/>
        </w:rPr>
        <w:t xml:space="preserve">Striga </w:t>
      </w:r>
      <w:r w:rsidRPr="00844DAF">
        <w:rPr>
          <w:rFonts w:ascii="Times New Roman" w:hAnsi="Times New Roman"/>
          <w:sz w:val="24"/>
          <w:szCs w:val="24"/>
        </w:rPr>
        <w:t>dry biomass</w:t>
      </w:r>
      <w:r>
        <w:rPr>
          <w:rFonts w:ascii="Times New Roman" w:hAnsi="Times New Roman"/>
          <w:sz w:val="24"/>
          <w:szCs w:val="24"/>
        </w:rPr>
        <w:t xml:space="preserve"> (15 smallest and 15 highest values) using CSSL Finder program. The graphical genotyping together with a </w:t>
      </w:r>
      <w:r w:rsidRPr="00844DAF">
        <w:rPr>
          <w:rFonts w:ascii="Times New Roman" w:hAnsi="Times New Roman"/>
          <w:sz w:val="24"/>
          <w:szCs w:val="24"/>
        </w:rPr>
        <w:t xml:space="preserve">QTL analysis </w:t>
      </w:r>
      <w:r>
        <w:rPr>
          <w:rFonts w:ascii="Times New Roman" w:hAnsi="Times New Roman"/>
          <w:sz w:val="24"/>
          <w:szCs w:val="24"/>
        </w:rPr>
        <w:t xml:space="preserve">identified a major QTL located on chromosome 12 with an </w:t>
      </w:r>
      <w:r w:rsidRPr="00875EAD">
        <w:rPr>
          <w:rFonts w:ascii="Times New Roman" w:hAnsi="Times New Roman"/>
          <w:bCs/>
          <w:i/>
          <w:sz w:val="24"/>
          <w:szCs w:val="24"/>
        </w:rPr>
        <w:t>F</w:t>
      </w:r>
      <w:r>
        <w:rPr>
          <w:rFonts w:ascii="Times New Roman" w:hAnsi="Times New Roman"/>
          <w:bCs/>
          <w:sz w:val="24"/>
          <w:szCs w:val="24"/>
        </w:rPr>
        <w:t>-test value of more than 10</w:t>
      </w:r>
      <w:r>
        <w:rPr>
          <w:rFonts w:ascii="Times New Roman" w:hAnsi="Times New Roman"/>
          <w:sz w:val="24"/>
          <w:szCs w:val="24"/>
        </w:rPr>
        <w:t>. The t</w:t>
      </w:r>
      <w:r w:rsidRPr="003E6272">
        <w:rPr>
          <w:rFonts w:ascii="Times New Roman" w:hAnsi="Times New Roman"/>
          <w:sz w:val="24"/>
          <w:szCs w:val="24"/>
        </w:rPr>
        <w:t xml:space="preserve">wo </w:t>
      </w:r>
      <w:r>
        <w:rPr>
          <w:rFonts w:ascii="Times New Roman" w:hAnsi="Times New Roman"/>
          <w:sz w:val="24"/>
          <w:szCs w:val="24"/>
        </w:rPr>
        <w:t xml:space="preserve">resistant </w:t>
      </w:r>
      <w:r w:rsidRPr="003E6272">
        <w:rPr>
          <w:rFonts w:ascii="Times New Roman" w:hAnsi="Times New Roman"/>
          <w:sz w:val="24"/>
          <w:szCs w:val="24"/>
        </w:rPr>
        <w:t xml:space="preserve">CSSLs </w:t>
      </w:r>
      <w:r>
        <w:rPr>
          <w:rFonts w:ascii="Times New Roman" w:hAnsi="Times New Roman"/>
          <w:sz w:val="24"/>
          <w:szCs w:val="24"/>
        </w:rPr>
        <w:t>149 and 194</w:t>
      </w:r>
      <w:r w:rsidR="00F6221A">
        <w:rPr>
          <w:rFonts w:ascii="Times New Roman" w:hAnsi="Times New Roman"/>
          <w:sz w:val="24"/>
          <w:szCs w:val="24"/>
        </w:rPr>
        <w:t>,</w:t>
      </w:r>
      <w:r>
        <w:rPr>
          <w:rFonts w:ascii="Times New Roman" w:hAnsi="Times New Roman"/>
          <w:sz w:val="24"/>
          <w:szCs w:val="24"/>
        </w:rPr>
        <w:t xml:space="preserve"> </w:t>
      </w:r>
      <w:r w:rsidRPr="003E6272">
        <w:rPr>
          <w:rFonts w:ascii="Times New Roman" w:hAnsi="Times New Roman"/>
          <w:sz w:val="24"/>
          <w:szCs w:val="24"/>
        </w:rPr>
        <w:t>share</w:t>
      </w:r>
      <w:r>
        <w:rPr>
          <w:rFonts w:ascii="Times New Roman" w:hAnsi="Times New Roman"/>
          <w:sz w:val="24"/>
          <w:szCs w:val="24"/>
        </w:rPr>
        <w:t>d</w:t>
      </w:r>
      <w:r w:rsidRPr="003E6272">
        <w:rPr>
          <w:rFonts w:ascii="Times New Roman" w:hAnsi="Times New Roman"/>
          <w:sz w:val="24"/>
          <w:szCs w:val="24"/>
        </w:rPr>
        <w:t xml:space="preserve"> only one chromosomal segment </w:t>
      </w:r>
      <w:r>
        <w:rPr>
          <w:rFonts w:ascii="Times New Roman" w:hAnsi="Times New Roman"/>
          <w:sz w:val="24"/>
          <w:szCs w:val="24"/>
        </w:rPr>
        <w:t xml:space="preserve">of the donor parent MG12 in common on chromosome 12. This </w:t>
      </w:r>
    </w:p>
    <w:tbl>
      <w:tblPr>
        <w:tblpPr w:leftFromText="180" w:rightFromText="180" w:vertAnchor="text" w:horzAnchor="margin" w:tblpXSpec="center" w:tblpY="-751"/>
        <w:tblW w:w="0" w:type="auto"/>
        <w:tblLook w:val="04A0" w:firstRow="1" w:lastRow="0" w:firstColumn="1" w:lastColumn="0" w:noHBand="0" w:noVBand="1"/>
      </w:tblPr>
      <w:tblGrid>
        <w:gridCol w:w="13296"/>
      </w:tblGrid>
      <w:tr w:rsidR="00023E8B" w:rsidTr="00023E8B">
        <w:tc>
          <w:tcPr>
            <w:tcW w:w="13296" w:type="dxa"/>
          </w:tcPr>
          <w:p w:rsidR="00023E8B" w:rsidRDefault="00023E8B" w:rsidP="00023E8B">
            <w:r>
              <w:rPr>
                <w:noProof/>
                <w:lang w:eastAsia="en-GB"/>
              </w:rPr>
              <w:lastRenderedPageBreak/>
              <w:drawing>
                <wp:inline distT="0" distB="0" distL="0" distR="0">
                  <wp:extent cx="8280500" cy="4543425"/>
                  <wp:effectExtent l="19050" t="0" r="6250" b="0"/>
                  <wp:docPr id="5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280500" cy="4543425"/>
                          </a:xfrm>
                          <a:prstGeom prst="rect">
                            <a:avLst/>
                          </a:prstGeom>
                          <a:noFill/>
                          <a:ln>
                            <a:noFill/>
                          </a:ln>
                        </pic:spPr>
                      </pic:pic>
                    </a:graphicData>
                  </a:graphic>
                </wp:inline>
              </w:drawing>
            </w:r>
          </w:p>
        </w:tc>
      </w:tr>
      <w:tr w:rsidR="00023E8B" w:rsidRPr="00E30379" w:rsidTr="00023E8B">
        <w:tc>
          <w:tcPr>
            <w:tcW w:w="13296" w:type="dxa"/>
          </w:tcPr>
          <w:p w:rsidR="00023E8B" w:rsidRPr="000765CD" w:rsidRDefault="00023E8B" w:rsidP="00023E8B">
            <w:pPr>
              <w:spacing w:line="360" w:lineRule="auto"/>
              <w:jc w:val="both"/>
              <w:rPr>
                <w:sz w:val="24"/>
                <w:szCs w:val="24"/>
              </w:rPr>
            </w:pPr>
            <w:r w:rsidRPr="000765CD">
              <w:rPr>
                <w:rFonts w:ascii="Times New Roman" w:hAnsi="Times New Roman"/>
                <w:sz w:val="24"/>
                <w:szCs w:val="24"/>
              </w:rPr>
              <w:t xml:space="preserve">Figure 4.12 Screening of 64 CSSLs and their parents Caiapo and MG12 for resistance to </w:t>
            </w:r>
            <w:r w:rsidRPr="000765CD">
              <w:rPr>
                <w:rFonts w:ascii="Times New Roman" w:hAnsi="Times New Roman"/>
                <w:i/>
                <w:sz w:val="24"/>
                <w:szCs w:val="24"/>
              </w:rPr>
              <w:t>S. hermonthica</w:t>
            </w:r>
            <w:r w:rsidRPr="000765CD">
              <w:rPr>
                <w:rFonts w:ascii="Times New Roman" w:hAnsi="Times New Roman"/>
                <w:sz w:val="24"/>
                <w:szCs w:val="24"/>
              </w:rPr>
              <w:t xml:space="preserve"> (Sh-Kibos 1997). </w:t>
            </w:r>
            <w:r w:rsidRPr="000765CD">
              <w:rPr>
                <w:rFonts w:ascii="Times New Roman" w:hAnsi="Times New Roman"/>
                <w:i/>
                <w:sz w:val="24"/>
                <w:szCs w:val="24"/>
              </w:rPr>
              <w:t>Striga</w:t>
            </w:r>
            <w:r w:rsidRPr="000765CD">
              <w:rPr>
                <w:rFonts w:ascii="Times New Roman" w:hAnsi="Times New Roman"/>
                <w:sz w:val="24"/>
                <w:szCs w:val="24"/>
              </w:rPr>
              <w:t xml:space="preserve"> dry biomass was assessed at harvest 21 days after infection. Asterix indicate the most resistant CSSLs 149 and 194. Data shown are means ± SE. Genotype effect was highly significant (one-way ANOVA, </w:t>
            </w:r>
            <w:r w:rsidRPr="000765CD">
              <w:rPr>
                <w:rFonts w:ascii="Times New Roman" w:hAnsi="Times New Roman"/>
                <w:i/>
                <w:sz w:val="24"/>
                <w:szCs w:val="24"/>
              </w:rPr>
              <w:t>P</w:t>
            </w:r>
            <w:r w:rsidRPr="000765CD">
              <w:rPr>
                <w:rFonts w:ascii="Times New Roman" w:hAnsi="Times New Roman"/>
                <w:sz w:val="24"/>
                <w:szCs w:val="24"/>
              </w:rPr>
              <w:t xml:space="preserve"> &lt; 0.001) for </w:t>
            </w:r>
            <w:r w:rsidRPr="000765CD">
              <w:rPr>
                <w:rFonts w:ascii="Times New Roman" w:hAnsi="Times New Roman"/>
                <w:i/>
                <w:sz w:val="24"/>
                <w:szCs w:val="24"/>
              </w:rPr>
              <w:t>Striga</w:t>
            </w:r>
            <w:r w:rsidRPr="000765CD">
              <w:rPr>
                <w:rFonts w:ascii="Times New Roman" w:hAnsi="Times New Roman"/>
                <w:sz w:val="24"/>
                <w:szCs w:val="24"/>
              </w:rPr>
              <w:t xml:space="preserve"> dry biomass.</w:t>
            </w:r>
          </w:p>
        </w:tc>
      </w:tr>
    </w:tbl>
    <w:p w:rsidR="00591F98" w:rsidRDefault="00591F98" w:rsidP="00591F98">
      <w:pPr>
        <w:spacing w:before="120" w:after="0" w:line="360" w:lineRule="auto"/>
        <w:ind w:firstLine="360"/>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sectPr w:rsidR="00591F98" w:rsidSect="0025708A">
          <w:pgSz w:w="16838" w:h="11906" w:orient="landscape" w:code="9"/>
          <w:pgMar w:top="2268" w:right="1134" w:bottom="1134" w:left="1134" w:header="709" w:footer="709" w:gutter="0"/>
          <w:cols w:space="708"/>
          <w:docGrid w:linePitch="360"/>
        </w:sectPr>
      </w:pPr>
    </w:p>
    <w:tbl>
      <w:tblPr>
        <w:tblpPr w:leftFromText="180" w:rightFromText="180" w:vertAnchor="page" w:horzAnchor="margin" w:tblpY="23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20"/>
      </w:tblGrid>
      <w:tr w:rsidR="00591F98" w:rsidTr="00606296">
        <w:tc>
          <w:tcPr>
            <w:tcW w:w="8720" w:type="dxa"/>
            <w:tcBorders>
              <w:top w:val="nil"/>
              <w:left w:val="nil"/>
              <w:bottom w:val="nil"/>
              <w:right w:val="nil"/>
            </w:tcBorders>
          </w:tcPr>
          <w:p w:rsidR="00591F98" w:rsidRDefault="00591F98" w:rsidP="00606296">
            <w:pPr>
              <w:jc w:val="center"/>
            </w:pPr>
            <w:r>
              <w:rPr>
                <w:noProof/>
                <w:lang w:eastAsia="en-GB"/>
              </w:rPr>
              <w:lastRenderedPageBreak/>
              <w:drawing>
                <wp:inline distT="0" distB="0" distL="0" distR="0">
                  <wp:extent cx="3474720" cy="5193665"/>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74720" cy="5193665"/>
                          </a:xfrm>
                          <a:prstGeom prst="rect">
                            <a:avLst/>
                          </a:prstGeom>
                          <a:noFill/>
                          <a:ln>
                            <a:noFill/>
                          </a:ln>
                        </pic:spPr>
                      </pic:pic>
                    </a:graphicData>
                  </a:graphic>
                </wp:inline>
              </w:drawing>
            </w:r>
          </w:p>
        </w:tc>
      </w:tr>
      <w:tr w:rsidR="00591F98" w:rsidTr="00606296">
        <w:tc>
          <w:tcPr>
            <w:tcW w:w="8720" w:type="dxa"/>
            <w:tcBorders>
              <w:top w:val="nil"/>
              <w:left w:val="nil"/>
              <w:bottom w:val="nil"/>
              <w:right w:val="nil"/>
            </w:tcBorders>
          </w:tcPr>
          <w:p w:rsidR="00591F98" w:rsidRPr="000765CD" w:rsidRDefault="00591F98" w:rsidP="00606296">
            <w:pPr>
              <w:spacing w:line="360" w:lineRule="auto"/>
              <w:rPr>
                <w:rFonts w:ascii="Times New Roman" w:hAnsi="Times New Roman"/>
              </w:rPr>
            </w:pPr>
          </w:p>
          <w:p w:rsidR="00591F98" w:rsidRPr="000765CD" w:rsidRDefault="00591F98" w:rsidP="00606296">
            <w:pPr>
              <w:spacing w:line="360" w:lineRule="auto"/>
              <w:jc w:val="both"/>
              <w:rPr>
                <w:noProof/>
                <w:sz w:val="24"/>
                <w:szCs w:val="24"/>
                <w:lang w:eastAsia="en-GB"/>
              </w:rPr>
            </w:pPr>
            <w:r w:rsidRPr="000765CD">
              <w:rPr>
                <w:rFonts w:ascii="Times New Roman" w:hAnsi="Times New Roman"/>
                <w:sz w:val="24"/>
                <w:szCs w:val="24"/>
              </w:rPr>
              <w:t xml:space="preserve">Figure 4.13 Phenotype of resistance to </w:t>
            </w:r>
            <w:r w:rsidRPr="000765CD">
              <w:rPr>
                <w:rFonts w:ascii="Times New Roman" w:hAnsi="Times New Roman"/>
                <w:i/>
                <w:sz w:val="24"/>
                <w:szCs w:val="24"/>
              </w:rPr>
              <w:t>S. hermonthica</w:t>
            </w:r>
            <w:r w:rsidRPr="000765CD">
              <w:rPr>
                <w:rFonts w:ascii="Times New Roman" w:hAnsi="Times New Roman"/>
                <w:sz w:val="24"/>
                <w:szCs w:val="24"/>
              </w:rPr>
              <w:t xml:space="preserve"> (Sh-Kibos 1997) in cultivars Caiapo (susceptible) and MG12 (resistant) and CSSLs 194 at 21 days after infection (in rhizotrons).</w:t>
            </w:r>
          </w:p>
        </w:tc>
      </w:tr>
    </w:tbl>
    <w:p w:rsidR="00591F98" w:rsidRDefault="00591F98" w:rsidP="00591F98">
      <w:pPr>
        <w:spacing w:before="120" w:after="0" w:line="360" w:lineRule="auto"/>
        <w:jc w:val="both"/>
        <w:rPr>
          <w:rFonts w:ascii="Times New Roman" w:hAnsi="Times New Roman"/>
          <w:sz w:val="24"/>
          <w:szCs w:val="24"/>
        </w:rPr>
      </w:pPr>
    </w:p>
    <w:p w:rsidR="00606296" w:rsidRDefault="00606296" w:rsidP="00591F98">
      <w:pPr>
        <w:spacing w:before="120" w:after="0" w:line="360" w:lineRule="auto"/>
        <w:jc w:val="both"/>
        <w:rPr>
          <w:rFonts w:ascii="Times New Roman" w:hAnsi="Times New Roman"/>
          <w:sz w:val="24"/>
          <w:szCs w:val="24"/>
        </w:rPr>
      </w:pPr>
    </w:p>
    <w:p w:rsidR="00606296" w:rsidRDefault="00606296"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25708A" w:rsidRDefault="0025708A" w:rsidP="00591F98">
      <w:pPr>
        <w:spacing w:before="120" w:after="0" w:line="360" w:lineRule="auto"/>
        <w:jc w:val="both"/>
        <w:rPr>
          <w:rFonts w:ascii="Times New Roman" w:hAnsi="Times New Roman"/>
          <w:sz w:val="24"/>
          <w:szCs w:val="24"/>
        </w:rPr>
        <w:sectPr w:rsidR="0025708A" w:rsidSect="00CE65CD">
          <w:pgSz w:w="11906" w:h="16838" w:code="9"/>
          <w:pgMar w:top="1134" w:right="1134" w:bottom="1134" w:left="2268" w:header="709" w:footer="709" w:gutter="0"/>
          <w:cols w:space="708"/>
          <w:docGrid w:linePitch="360"/>
        </w:sectPr>
      </w:pPr>
    </w:p>
    <w:tbl>
      <w:tblPr>
        <w:tblpPr w:leftFromText="180" w:rightFromText="180" w:vertAnchor="text" w:horzAnchor="margin" w:tblpXSpec="center" w:tblpY="77"/>
        <w:tblW w:w="0" w:type="auto"/>
        <w:tblLook w:val="04A0" w:firstRow="1" w:lastRow="0" w:firstColumn="1" w:lastColumn="0" w:noHBand="0" w:noVBand="1"/>
      </w:tblPr>
      <w:tblGrid>
        <w:gridCol w:w="14076"/>
      </w:tblGrid>
      <w:tr w:rsidR="0025708A" w:rsidTr="0025708A">
        <w:tc>
          <w:tcPr>
            <w:tcW w:w="14076" w:type="dxa"/>
          </w:tcPr>
          <w:p w:rsidR="0025708A" w:rsidRDefault="0025708A" w:rsidP="0025708A">
            <w:r>
              <w:rPr>
                <w:noProof/>
                <w:lang w:eastAsia="en-GB"/>
              </w:rPr>
              <w:lastRenderedPageBreak/>
              <w:drawing>
                <wp:inline distT="0" distB="0" distL="0" distR="0">
                  <wp:extent cx="8800465" cy="3613785"/>
                  <wp:effectExtent l="0" t="0" r="63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800465" cy="3613785"/>
                          </a:xfrm>
                          <a:prstGeom prst="rect">
                            <a:avLst/>
                          </a:prstGeom>
                          <a:noFill/>
                          <a:ln>
                            <a:noFill/>
                          </a:ln>
                        </pic:spPr>
                      </pic:pic>
                    </a:graphicData>
                  </a:graphic>
                </wp:inline>
              </w:drawing>
            </w:r>
          </w:p>
        </w:tc>
      </w:tr>
      <w:tr w:rsidR="0025708A" w:rsidRPr="000765CD" w:rsidTr="0025708A">
        <w:tc>
          <w:tcPr>
            <w:tcW w:w="14076" w:type="dxa"/>
          </w:tcPr>
          <w:p w:rsidR="0025708A" w:rsidRPr="003B1B8A" w:rsidRDefault="0025708A" w:rsidP="00BA0774">
            <w:pPr>
              <w:spacing w:line="360" w:lineRule="auto"/>
              <w:jc w:val="both"/>
              <w:rPr>
                <w:rFonts w:ascii="Times New Roman" w:hAnsi="Times New Roman"/>
              </w:rPr>
            </w:pPr>
            <w:r w:rsidRPr="003B1B8A">
              <w:rPr>
                <w:rFonts w:ascii="Times New Roman" w:hAnsi="Times New Roman"/>
              </w:rPr>
              <w:t xml:space="preserve">Figure 4.14 Identification of the major resistance QTL to </w:t>
            </w:r>
            <w:r w:rsidRPr="003B1B8A">
              <w:rPr>
                <w:rFonts w:ascii="Times New Roman" w:hAnsi="Times New Roman"/>
                <w:i/>
              </w:rPr>
              <w:t xml:space="preserve">S. hermonthica </w:t>
            </w:r>
            <w:r w:rsidRPr="003B1B8A">
              <w:rPr>
                <w:rFonts w:ascii="Times New Roman" w:hAnsi="Times New Roman"/>
              </w:rPr>
              <w:t xml:space="preserve">(Sh-Kibos 1997) on chromosome 12 using CSSL </w:t>
            </w:r>
            <w:r w:rsidRPr="00ED5791">
              <w:rPr>
                <w:rFonts w:ascii="Times New Roman" w:hAnsi="Times New Roman"/>
              </w:rPr>
              <w:t>Finder.</w:t>
            </w:r>
            <w:r w:rsidR="00C1670C" w:rsidRPr="00ED5791">
              <w:rPr>
                <w:rFonts w:ascii="Times New Roman" w:hAnsi="Times New Roman"/>
              </w:rPr>
              <w:t xml:space="preserve"> </w:t>
            </w:r>
            <w:r w:rsidR="00C1670C" w:rsidRPr="00ED5791">
              <w:rPr>
                <w:rFonts w:ascii="Times New Roman" w:hAnsi="Times New Roman"/>
                <w:i/>
              </w:rPr>
              <w:t>Oryza glaberrima</w:t>
            </w:r>
            <w:r w:rsidR="00C1670C" w:rsidRPr="00ED5791">
              <w:rPr>
                <w:rFonts w:ascii="Times New Roman" w:hAnsi="Times New Roman"/>
              </w:rPr>
              <w:t xml:space="preserve"> donor parent MG12 segments are indicating in black in </w:t>
            </w:r>
            <w:r w:rsidR="00C1670C" w:rsidRPr="00ED5791">
              <w:rPr>
                <w:rFonts w:ascii="Times New Roman" w:hAnsi="Times New Roman"/>
                <w:i/>
              </w:rPr>
              <w:t>O. sativa</w:t>
            </w:r>
            <w:r w:rsidR="00C1670C" w:rsidRPr="00ED5791">
              <w:rPr>
                <w:rFonts w:ascii="Times New Roman" w:hAnsi="Times New Roman"/>
              </w:rPr>
              <w:t xml:space="preserve"> background parent Caiapo in light grey. The heterozygous and missing segments are dark grey and dark blue, respectively, while genotype 3 and 4 representing non parental segments are white. </w:t>
            </w:r>
            <w:r w:rsidRPr="003B1B8A">
              <w:rPr>
                <w:rFonts w:ascii="Times New Roman" w:hAnsi="Times New Roman"/>
              </w:rPr>
              <w:t xml:space="preserve">On the right, red bars indicate the 15 smaller and 15 higher values of </w:t>
            </w:r>
            <w:r w:rsidRPr="003B1B8A">
              <w:rPr>
                <w:rFonts w:ascii="Times New Roman" w:hAnsi="Times New Roman"/>
                <w:i/>
              </w:rPr>
              <w:t xml:space="preserve">Striga </w:t>
            </w:r>
            <w:r w:rsidRPr="003B1B8A">
              <w:rPr>
                <w:rFonts w:ascii="Times New Roman" w:hAnsi="Times New Roman"/>
              </w:rPr>
              <w:t xml:space="preserve">dry biomass with corresponding CSSLs named on the left. The 2 most resistant lines 149 and 194 shared the donor </w:t>
            </w:r>
            <w:r w:rsidRPr="003B1B8A">
              <w:rPr>
                <w:rFonts w:ascii="Times New Roman" w:hAnsi="Times New Roman"/>
                <w:i/>
              </w:rPr>
              <w:t>O. glaberrima</w:t>
            </w:r>
            <w:r w:rsidRPr="003B1B8A">
              <w:rPr>
                <w:rFonts w:ascii="Times New Roman" w:hAnsi="Times New Roman"/>
              </w:rPr>
              <w:t xml:space="preserve"> segment in common located within the red rectangle. The </w:t>
            </w:r>
            <w:r w:rsidRPr="003B1B8A">
              <w:rPr>
                <w:rFonts w:ascii="Times New Roman" w:hAnsi="Times New Roman"/>
                <w:i/>
              </w:rPr>
              <w:t>F</w:t>
            </w:r>
            <w:r w:rsidRPr="003B1B8A">
              <w:rPr>
                <w:rFonts w:ascii="Times New Roman" w:hAnsi="Times New Roman"/>
              </w:rPr>
              <w:t>-test (ANOVA1) is considered significant when its value is superior to 10.</w:t>
            </w:r>
          </w:p>
        </w:tc>
      </w:tr>
    </w:tbl>
    <w:p w:rsidR="00591F98" w:rsidRDefault="00591F98" w:rsidP="00591F98">
      <w:pPr>
        <w:spacing w:before="120" w:after="0" w:line="360" w:lineRule="auto"/>
        <w:jc w:val="both"/>
        <w:rPr>
          <w:rFonts w:ascii="Times New Roman" w:hAnsi="Times New Roman"/>
          <w:sz w:val="24"/>
          <w:szCs w:val="24"/>
        </w:rPr>
        <w:sectPr w:rsidR="00591F98" w:rsidSect="0025708A">
          <w:pgSz w:w="16838" w:h="11906" w:orient="landscape" w:code="9"/>
          <w:pgMar w:top="2268" w:right="1134" w:bottom="1134" w:left="1134" w:header="709" w:footer="709" w:gutter="0"/>
          <w:cols w:space="708"/>
          <w:docGrid w:linePitch="360"/>
        </w:sectPr>
      </w:pPr>
    </w:p>
    <w:p w:rsidR="00591F98" w:rsidRDefault="00591F98" w:rsidP="00591F98">
      <w:pPr>
        <w:spacing w:before="120" w:after="0" w:line="360" w:lineRule="auto"/>
        <w:jc w:val="both"/>
        <w:rPr>
          <w:rFonts w:ascii="Times New Roman" w:hAnsi="Times New Roman"/>
          <w:sz w:val="24"/>
          <w:szCs w:val="24"/>
        </w:rPr>
      </w:pPr>
      <w:r>
        <w:rPr>
          <w:rFonts w:ascii="Times New Roman" w:hAnsi="Times New Roman"/>
          <w:sz w:val="24"/>
          <w:szCs w:val="24"/>
        </w:rPr>
        <w:lastRenderedPageBreak/>
        <w:t xml:space="preserve">QTL has been designated as STR12.1 and explains at least 80% of the variation for resistance to </w:t>
      </w:r>
      <w:r w:rsidRPr="0098432A">
        <w:rPr>
          <w:rFonts w:ascii="Times New Roman" w:hAnsi="Times New Roman"/>
          <w:i/>
          <w:sz w:val="24"/>
          <w:szCs w:val="24"/>
        </w:rPr>
        <w:t>S. hermonthica</w:t>
      </w:r>
      <w:r>
        <w:rPr>
          <w:rFonts w:ascii="Times New Roman" w:hAnsi="Times New Roman"/>
          <w:sz w:val="24"/>
          <w:szCs w:val="24"/>
        </w:rPr>
        <w:t xml:space="preserve"> (Sk-Kibos 1997) in this CSSL </w:t>
      </w:r>
      <w:r w:rsidRPr="00B134FA">
        <w:rPr>
          <w:rFonts w:ascii="Times New Roman" w:hAnsi="Times New Roman"/>
          <w:sz w:val="24"/>
          <w:szCs w:val="24"/>
        </w:rPr>
        <w:t>population and suggests that resistance is likely to be due to a single gene or a few genes of major effect.</w:t>
      </w:r>
    </w:p>
    <w:p w:rsidR="00591F98" w:rsidRPr="00507EB3" w:rsidRDefault="00591F98" w:rsidP="00591F98">
      <w:pPr>
        <w:spacing w:before="120" w:after="0" w:line="360" w:lineRule="auto"/>
        <w:ind w:firstLine="360"/>
        <w:jc w:val="both"/>
        <w:rPr>
          <w:rFonts w:ascii="Times New Roman" w:hAnsi="Times New Roman"/>
          <w:bCs/>
          <w:sz w:val="24"/>
          <w:szCs w:val="24"/>
        </w:rPr>
      </w:pPr>
    </w:p>
    <w:p w:rsidR="00591F98" w:rsidRPr="00744A6E" w:rsidRDefault="00591F98" w:rsidP="00BD3CE4">
      <w:pPr>
        <w:pStyle w:val="Heading3"/>
        <w:numPr>
          <w:ilvl w:val="2"/>
          <w:numId w:val="22"/>
        </w:numPr>
        <w:spacing w:before="120" w:line="360" w:lineRule="auto"/>
        <w:ind w:left="567" w:hanging="578"/>
        <w:jc w:val="both"/>
        <w:rPr>
          <w:rFonts w:ascii="Times New Roman" w:hAnsi="Times New Roman"/>
          <w:color w:val="auto"/>
          <w:sz w:val="24"/>
          <w:szCs w:val="24"/>
        </w:rPr>
      </w:pPr>
      <w:bookmarkStart w:id="58" w:name="_Toc325313041"/>
      <w:r w:rsidRPr="00744A6E">
        <w:rPr>
          <w:rFonts w:ascii="Times New Roman" w:hAnsi="Times New Roman"/>
          <w:color w:val="auto"/>
          <w:sz w:val="24"/>
          <w:szCs w:val="24"/>
        </w:rPr>
        <w:t>How broad spectrum is the resistance identified in the CSSLs and their parental lines?</w:t>
      </w:r>
      <w:bookmarkEnd w:id="58"/>
    </w:p>
    <w:p w:rsidR="00591F98" w:rsidRPr="00B43704"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In order to determine whether the resistance QTL on chromosome 12 was broad spectrum or confined to the ecotype of </w:t>
      </w:r>
      <w:r w:rsidRPr="0050742A">
        <w:rPr>
          <w:rFonts w:ascii="Times New Roman" w:hAnsi="Times New Roman"/>
          <w:i/>
          <w:sz w:val="24"/>
          <w:szCs w:val="24"/>
        </w:rPr>
        <w:t>S. hermonthica</w:t>
      </w:r>
      <w:r>
        <w:rPr>
          <w:rFonts w:ascii="Times New Roman" w:hAnsi="Times New Roman"/>
          <w:sz w:val="24"/>
          <w:szCs w:val="24"/>
        </w:rPr>
        <w:t xml:space="preserve"> collected in Kibos in 1997</w:t>
      </w:r>
      <w:r w:rsidR="001A3621">
        <w:rPr>
          <w:rFonts w:ascii="Times New Roman" w:hAnsi="Times New Roman"/>
          <w:sz w:val="24"/>
          <w:szCs w:val="24"/>
        </w:rPr>
        <w:t>,</w:t>
      </w:r>
      <w:r>
        <w:rPr>
          <w:rFonts w:ascii="Times New Roman" w:hAnsi="Times New Roman"/>
          <w:sz w:val="24"/>
          <w:szCs w:val="24"/>
        </w:rPr>
        <w:t xml:space="preserve"> the two most resistant CSSLs 149 and 194 and their two parent cultivars MG12 and Caiapo were evaluated for resistance to two additional ecotypes of </w:t>
      </w:r>
      <w:r>
        <w:rPr>
          <w:rFonts w:ascii="Times New Roman" w:hAnsi="Times New Roman"/>
          <w:i/>
          <w:sz w:val="24"/>
          <w:szCs w:val="24"/>
        </w:rPr>
        <w:t>S.</w:t>
      </w:r>
      <w:r w:rsidRPr="00124775">
        <w:rPr>
          <w:rFonts w:ascii="Times New Roman" w:hAnsi="Times New Roman"/>
          <w:i/>
          <w:sz w:val="24"/>
          <w:szCs w:val="24"/>
        </w:rPr>
        <w:t xml:space="preserve"> hermonthica</w:t>
      </w:r>
      <w:r>
        <w:rPr>
          <w:rFonts w:ascii="Times New Roman" w:hAnsi="Times New Roman"/>
          <w:sz w:val="24"/>
          <w:szCs w:val="24"/>
        </w:rPr>
        <w:t xml:space="preserve"> (Sh-Kouto, collected from rice in 2009 and Sh-Kibos also collected in 2009) and to two ecotypes of </w:t>
      </w:r>
      <w:r w:rsidRPr="00124775">
        <w:rPr>
          <w:rFonts w:ascii="Times New Roman" w:hAnsi="Times New Roman"/>
          <w:i/>
          <w:sz w:val="24"/>
          <w:szCs w:val="24"/>
        </w:rPr>
        <w:t>S. asiatica</w:t>
      </w:r>
      <w:r>
        <w:rPr>
          <w:rFonts w:ascii="Times New Roman" w:hAnsi="Times New Roman"/>
          <w:sz w:val="24"/>
          <w:szCs w:val="24"/>
        </w:rPr>
        <w:t xml:space="preserve"> (Sa-USA and Sa-Kyela). See Table 2.1</w:t>
      </w:r>
      <w:r w:rsidRPr="0050742A">
        <w:rPr>
          <w:rFonts w:ascii="Times New Roman" w:hAnsi="Times New Roman"/>
          <w:sz w:val="24"/>
          <w:szCs w:val="24"/>
        </w:rPr>
        <w:t xml:space="preserve"> </w:t>
      </w:r>
      <w:r>
        <w:rPr>
          <w:rFonts w:ascii="Times New Roman" w:hAnsi="Times New Roman"/>
          <w:sz w:val="24"/>
          <w:szCs w:val="24"/>
        </w:rPr>
        <w:t>(</w:t>
      </w:r>
      <w:r w:rsidRPr="0050742A">
        <w:rPr>
          <w:rFonts w:ascii="Times New Roman" w:hAnsi="Times New Roman"/>
          <w:sz w:val="24"/>
          <w:szCs w:val="24"/>
        </w:rPr>
        <w:t>Chapter 2</w:t>
      </w:r>
      <w:r>
        <w:rPr>
          <w:rFonts w:ascii="Times New Roman" w:hAnsi="Times New Roman"/>
          <w:sz w:val="24"/>
          <w:szCs w:val="24"/>
        </w:rPr>
        <w:t>) for details</w:t>
      </w:r>
      <w:r w:rsidRPr="0050742A">
        <w:rPr>
          <w:rFonts w:ascii="Times New Roman" w:hAnsi="Times New Roman"/>
          <w:sz w:val="24"/>
          <w:szCs w:val="24"/>
        </w:rPr>
        <w:t>.</w:t>
      </w:r>
    </w:p>
    <w:p w:rsidR="00591F98" w:rsidRDefault="00591F98" w:rsidP="00591F98">
      <w:pPr>
        <w:spacing w:before="120" w:after="0" w:line="360" w:lineRule="auto"/>
        <w:ind w:firstLine="360"/>
        <w:jc w:val="both"/>
        <w:rPr>
          <w:rFonts w:ascii="Times New Roman" w:hAnsi="Times New Roman"/>
          <w:sz w:val="24"/>
          <w:szCs w:val="24"/>
        </w:rPr>
      </w:pPr>
      <w:r w:rsidRPr="00883383">
        <w:rPr>
          <w:rFonts w:ascii="Times New Roman" w:hAnsi="Times New Roman"/>
          <w:sz w:val="24"/>
          <w:szCs w:val="24"/>
        </w:rPr>
        <w:t>Figure 4.15</w:t>
      </w:r>
      <w:r>
        <w:rPr>
          <w:rFonts w:ascii="Times New Roman" w:hAnsi="Times New Roman"/>
          <w:sz w:val="24"/>
          <w:szCs w:val="24"/>
        </w:rPr>
        <w:t xml:space="preserve"> presents the dry biomass (a), number (b) and average length (c) of attached </w:t>
      </w:r>
      <w:r w:rsidRPr="009A171D">
        <w:rPr>
          <w:rFonts w:ascii="Times New Roman" w:hAnsi="Times New Roman"/>
          <w:i/>
          <w:sz w:val="24"/>
          <w:szCs w:val="24"/>
        </w:rPr>
        <w:t>Striga</w:t>
      </w:r>
      <w:r>
        <w:rPr>
          <w:rFonts w:ascii="Times New Roman" w:hAnsi="Times New Roman"/>
          <w:sz w:val="24"/>
          <w:szCs w:val="24"/>
        </w:rPr>
        <w:t xml:space="preserve"> seedlings</w:t>
      </w:r>
      <w:r w:rsidRPr="00722E50">
        <w:rPr>
          <w:rFonts w:ascii="Times New Roman" w:hAnsi="Times New Roman"/>
          <w:sz w:val="24"/>
          <w:szCs w:val="24"/>
        </w:rPr>
        <w:t xml:space="preserve"> </w:t>
      </w:r>
      <w:r>
        <w:rPr>
          <w:rFonts w:ascii="Times New Roman" w:hAnsi="Times New Roman"/>
          <w:sz w:val="24"/>
          <w:szCs w:val="24"/>
        </w:rPr>
        <w:t xml:space="preserve">of each </w:t>
      </w:r>
      <w:r w:rsidRPr="009A171D">
        <w:rPr>
          <w:rFonts w:ascii="Times New Roman" w:hAnsi="Times New Roman"/>
          <w:i/>
          <w:sz w:val="24"/>
          <w:szCs w:val="24"/>
        </w:rPr>
        <w:t>Striga</w:t>
      </w:r>
      <w:r>
        <w:rPr>
          <w:rFonts w:ascii="Times New Roman" w:hAnsi="Times New Roman"/>
          <w:sz w:val="24"/>
          <w:szCs w:val="24"/>
        </w:rPr>
        <w:t xml:space="preserve"> ecotype on the two CSSLs and their parents. A similar pattern of resistance/susceptibility to all of the </w:t>
      </w:r>
      <w:r w:rsidRPr="009A171D">
        <w:rPr>
          <w:rFonts w:ascii="Times New Roman" w:hAnsi="Times New Roman"/>
          <w:i/>
          <w:sz w:val="24"/>
          <w:szCs w:val="24"/>
        </w:rPr>
        <w:t>S. hermonthica</w:t>
      </w:r>
      <w:r>
        <w:rPr>
          <w:rFonts w:ascii="Times New Roman" w:hAnsi="Times New Roman"/>
          <w:sz w:val="24"/>
          <w:szCs w:val="24"/>
        </w:rPr>
        <w:t xml:space="preserve"> and </w:t>
      </w:r>
      <w:r w:rsidRPr="008921E0">
        <w:rPr>
          <w:rFonts w:ascii="Times New Roman" w:hAnsi="Times New Roman"/>
          <w:i/>
          <w:sz w:val="24"/>
          <w:szCs w:val="24"/>
        </w:rPr>
        <w:t>S. asiatica</w:t>
      </w:r>
      <w:r>
        <w:rPr>
          <w:rFonts w:ascii="Times New Roman" w:hAnsi="Times New Roman"/>
          <w:sz w:val="24"/>
          <w:szCs w:val="24"/>
        </w:rPr>
        <w:t xml:space="preserve"> ecotypes was observed in the parental cultivars. MG12 showed good resistance to all </w:t>
      </w:r>
      <w:r w:rsidRPr="0061029D">
        <w:rPr>
          <w:rFonts w:ascii="Times New Roman" w:hAnsi="Times New Roman"/>
          <w:i/>
          <w:sz w:val="24"/>
          <w:szCs w:val="24"/>
        </w:rPr>
        <w:t>Striga</w:t>
      </w:r>
      <w:r>
        <w:rPr>
          <w:rFonts w:ascii="Times New Roman" w:hAnsi="Times New Roman"/>
          <w:sz w:val="24"/>
          <w:szCs w:val="24"/>
        </w:rPr>
        <w:t xml:space="preserve"> ecotypes whilst Caiapo was susceptible to all ecotypes. For example there were approximately 100 well-developed parasite seedlings per root system for both Sh-Kibos (1997) and Sh-Kibos (2009) and over 200 parasite seedlings per root system for Sa-USA (Fig</w:t>
      </w:r>
      <w:r w:rsidRPr="00C16B89">
        <w:rPr>
          <w:rFonts w:ascii="Times New Roman" w:hAnsi="Times New Roman"/>
          <w:sz w:val="24"/>
          <w:szCs w:val="24"/>
        </w:rPr>
        <w:t xml:space="preserve"> 4.15b</w:t>
      </w:r>
      <w:r>
        <w:rPr>
          <w:rFonts w:ascii="Times New Roman" w:hAnsi="Times New Roman"/>
          <w:sz w:val="24"/>
          <w:szCs w:val="24"/>
        </w:rPr>
        <w:t xml:space="preserve"> and 4.15</w:t>
      </w:r>
      <w:r w:rsidRPr="00C16B89">
        <w:rPr>
          <w:rFonts w:ascii="Times New Roman" w:hAnsi="Times New Roman"/>
          <w:sz w:val="24"/>
          <w:szCs w:val="24"/>
        </w:rPr>
        <w:t>c).</w:t>
      </w:r>
      <w:r>
        <w:rPr>
          <w:rFonts w:ascii="Times New Roman" w:hAnsi="Times New Roman"/>
          <w:color w:val="00B0F0"/>
          <w:sz w:val="24"/>
          <w:szCs w:val="24"/>
        </w:rPr>
        <w:t xml:space="preserve"> </w:t>
      </w:r>
      <w:r>
        <w:rPr>
          <w:rFonts w:ascii="Times New Roman" w:hAnsi="Times New Roman"/>
          <w:sz w:val="24"/>
          <w:szCs w:val="24"/>
        </w:rPr>
        <w:t xml:space="preserve">The two CSSLs 194 and 149 displayed the same strong post-attachment resistance to </w:t>
      </w:r>
      <w:r w:rsidRPr="00B43704">
        <w:rPr>
          <w:rFonts w:ascii="Times New Roman" w:hAnsi="Times New Roman"/>
          <w:sz w:val="24"/>
          <w:szCs w:val="24"/>
        </w:rPr>
        <w:t xml:space="preserve">both ecotypes of </w:t>
      </w:r>
      <w:r w:rsidRPr="0064737D">
        <w:rPr>
          <w:rFonts w:ascii="Times New Roman" w:hAnsi="Times New Roman"/>
          <w:iCs/>
          <w:sz w:val="24"/>
          <w:szCs w:val="24"/>
        </w:rPr>
        <w:t>Sh-Kibos</w:t>
      </w:r>
      <w:r>
        <w:rPr>
          <w:rFonts w:ascii="Times New Roman" w:hAnsi="Times New Roman"/>
          <w:i/>
          <w:iCs/>
          <w:sz w:val="24"/>
          <w:szCs w:val="24"/>
        </w:rPr>
        <w:t xml:space="preserve"> </w:t>
      </w:r>
      <w:r>
        <w:rPr>
          <w:rFonts w:ascii="Times New Roman" w:hAnsi="Times New Roman"/>
          <w:sz w:val="24"/>
          <w:szCs w:val="24"/>
        </w:rPr>
        <w:t>(1997 and 2009) and to</w:t>
      </w:r>
      <w:r w:rsidRPr="00B43704">
        <w:rPr>
          <w:rFonts w:ascii="Times New Roman" w:hAnsi="Times New Roman"/>
          <w:sz w:val="24"/>
          <w:szCs w:val="24"/>
        </w:rPr>
        <w:t xml:space="preserve"> </w:t>
      </w:r>
      <w:r>
        <w:rPr>
          <w:rFonts w:ascii="Times New Roman" w:hAnsi="Times New Roman"/>
          <w:sz w:val="24"/>
          <w:szCs w:val="24"/>
        </w:rPr>
        <w:t xml:space="preserve">Sa-USA as MG12. The two CSSLs also showed some resistance to Sh-Kouto (2009) although it was not as strong as the resistance exhibited against the Kibos ecotypes of </w:t>
      </w:r>
      <w:r>
        <w:rPr>
          <w:rFonts w:ascii="Times New Roman" w:hAnsi="Times New Roman"/>
          <w:i/>
          <w:sz w:val="24"/>
          <w:szCs w:val="24"/>
        </w:rPr>
        <w:t xml:space="preserve">S. </w:t>
      </w:r>
      <w:r w:rsidRPr="00C16B89">
        <w:rPr>
          <w:rFonts w:ascii="Times New Roman" w:hAnsi="Times New Roman"/>
          <w:i/>
          <w:sz w:val="24"/>
          <w:szCs w:val="24"/>
        </w:rPr>
        <w:t>hermonthica</w:t>
      </w:r>
      <w:r>
        <w:rPr>
          <w:rFonts w:ascii="Times New Roman" w:hAnsi="Times New Roman"/>
          <w:sz w:val="24"/>
          <w:szCs w:val="24"/>
        </w:rPr>
        <w:t xml:space="preserve">. The total biomass and size of </w:t>
      </w:r>
      <w:r w:rsidRPr="0061029D">
        <w:rPr>
          <w:rFonts w:ascii="Times New Roman" w:hAnsi="Times New Roman"/>
          <w:i/>
          <w:sz w:val="24"/>
          <w:szCs w:val="24"/>
        </w:rPr>
        <w:t>Striga</w:t>
      </w:r>
      <w:r>
        <w:rPr>
          <w:rFonts w:ascii="Times New Roman" w:hAnsi="Times New Roman"/>
          <w:sz w:val="24"/>
          <w:szCs w:val="24"/>
        </w:rPr>
        <w:t xml:space="preserve"> seedlings attached to CSSL194 and</w:t>
      </w:r>
      <w:r w:rsidR="00606296">
        <w:rPr>
          <w:rFonts w:ascii="Times New Roman" w:hAnsi="Times New Roman"/>
          <w:sz w:val="24"/>
          <w:szCs w:val="24"/>
        </w:rPr>
        <w:t xml:space="preserve"> </w:t>
      </w:r>
      <w:r w:rsidR="008C7E1D">
        <w:rPr>
          <w:rFonts w:ascii="Times New Roman" w:hAnsi="Times New Roman"/>
          <w:sz w:val="24"/>
          <w:szCs w:val="24"/>
        </w:rPr>
        <w:t>149 were less than</w:t>
      </w:r>
      <w:r>
        <w:rPr>
          <w:rFonts w:ascii="Times New Roman" w:hAnsi="Times New Roman"/>
          <w:sz w:val="24"/>
          <w:szCs w:val="24"/>
        </w:rPr>
        <w:t xml:space="preserve"> on Caiapo (Fig 4.15a and 4.15c) but the number of attached see</w:t>
      </w:r>
      <w:r w:rsidR="008F6F11">
        <w:rPr>
          <w:rFonts w:ascii="Times New Roman" w:hAnsi="Times New Roman"/>
          <w:sz w:val="24"/>
          <w:szCs w:val="24"/>
        </w:rPr>
        <w:t>dlings was similar (Fig 4.15b).</w:t>
      </w:r>
    </w:p>
    <w:p w:rsidR="00591F98" w:rsidRDefault="00591F98" w:rsidP="00591F98">
      <w:pPr>
        <w:spacing w:before="120" w:after="0" w:line="360" w:lineRule="auto"/>
        <w:ind w:firstLine="360"/>
        <w:jc w:val="both"/>
        <w:rPr>
          <w:rFonts w:ascii="Times New Roman" w:hAnsi="Times New Roman"/>
          <w:sz w:val="24"/>
          <w:szCs w:val="24"/>
        </w:rPr>
      </w:pPr>
      <w:r w:rsidRPr="00F92368">
        <w:rPr>
          <w:rFonts w:ascii="Times New Roman" w:hAnsi="Times New Roman"/>
          <w:sz w:val="24"/>
          <w:szCs w:val="24"/>
        </w:rPr>
        <w:t>Interestingly</w:t>
      </w:r>
      <w:r>
        <w:rPr>
          <w:rFonts w:ascii="Times New Roman" w:hAnsi="Times New Roman"/>
          <w:sz w:val="24"/>
          <w:szCs w:val="24"/>
        </w:rPr>
        <w:t>,</w:t>
      </w:r>
      <w:r w:rsidRPr="00F92368">
        <w:rPr>
          <w:rFonts w:ascii="Times New Roman" w:hAnsi="Times New Roman"/>
          <w:sz w:val="24"/>
          <w:szCs w:val="24"/>
        </w:rPr>
        <w:t xml:space="preserve"> a different pattern </w:t>
      </w:r>
      <w:r>
        <w:rPr>
          <w:rFonts w:ascii="Times New Roman" w:hAnsi="Times New Roman"/>
          <w:sz w:val="24"/>
          <w:szCs w:val="24"/>
        </w:rPr>
        <w:t>of resistance / susceptibility of the CSSLs to the</w:t>
      </w:r>
      <w:r w:rsidRPr="00F92368">
        <w:rPr>
          <w:rFonts w:ascii="Times New Roman" w:hAnsi="Times New Roman"/>
          <w:sz w:val="24"/>
          <w:szCs w:val="24"/>
        </w:rPr>
        <w:t xml:space="preserve"> </w:t>
      </w:r>
      <w:r w:rsidRPr="00FB750E">
        <w:rPr>
          <w:rFonts w:ascii="Times New Roman" w:hAnsi="Times New Roman"/>
          <w:i/>
          <w:sz w:val="24"/>
          <w:szCs w:val="24"/>
        </w:rPr>
        <w:t>S. asiatica</w:t>
      </w:r>
      <w:r w:rsidRPr="00F92368">
        <w:rPr>
          <w:rFonts w:ascii="Times New Roman" w:hAnsi="Times New Roman"/>
          <w:sz w:val="24"/>
          <w:szCs w:val="24"/>
        </w:rPr>
        <w:t xml:space="preserve"> </w:t>
      </w:r>
      <w:r>
        <w:rPr>
          <w:rFonts w:ascii="Times New Roman" w:hAnsi="Times New Roman"/>
          <w:sz w:val="24"/>
          <w:szCs w:val="24"/>
        </w:rPr>
        <w:t>ecotype from Kyela, Tanzania was observed.</w:t>
      </w:r>
      <w:r w:rsidRPr="00F92368">
        <w:rPr>
          <w:rFonts w:ascii="Times New Roman" w:hAnsi="Times New Roman"/>
          <w:sz w:val="24"/>
          <w:szCs w:val="24"/>
        </w:rPr>
        <w:t xml:space="preserve"> MG12 </w:t>
      </w:r>
      <w:r>
        <w:rPr>
          <w:rFonts w:ascii="Times New Roman" w:hAnsi="Times New Roman"/>
          <w:sz w:val="24"/>
          <w:szCs w:val="24"/>
        </w:rPr>
        <w:t>was</w:t>
      </w:r>
      <w:r w:rsidRPr="00F92368">
        <w:rPr>
          <w:rFonts w:ascii="Times New Roman" w:hAnsi="Times New Roman"/>
          <w:sz w:val="24"/>
          <w:szCs w:val="24"/>
        </w:rPr>
        <w:t xml:space="preserve"> strongly </w:t>
      </w:r>
      <w:r>
        <w:rPr>
          <w:rFonts w:ascii="Times New Roman" w:hAnsi="Times New Roman"/>
          <w:sz w:val="24"/>
          <w:szCs w:val="24"/>
        </w:rPr>
        <w:t xml:space="preserve">resistant and Caiapo was susceptible to Sa-Kyela (as seen with the other ecotypes) but both CSSLs 194 and 149 were as susceptible to this ecotype of </w:t>
      </w:r>
      <w:r w:rsidRPr="0061029D">
        <w:rPr>
          <w:rFonts w:ascii="Times New Roman" w:hAnsi="Times New Roman"/>
          <w:i/>
          <w:sz w:val="24"/>
          <w:szCs w:val="24"/>
        </w:rPr>
        <w:t>Striga</w:t>
      </w:r>
      <w:r>
        <w:rPr>
          <w:rFonts w:ascii="Times New Roman" w:hAnsi="Times New Roman"/>
          <w:sz w:val="24"/>
          <w:szCs w:val="24"/>
        </w:rPr>
        <w:t xml:space="preserve"> as Caiapo (Fig 4.15). In this study the biomass and number of </w:t>
      </w:r>
      <w:r w:rsidRPr="007A0DC2">
        <w:rPr>
          <w:rFonts w:ascii="Times New Roman" w:hAnsi="Times New Roman"/>
          <w:i/>
          <w:sz w:val="24"/>
          <w:szCs w:val="24"/>
        </w:rPr>
        <w:t>S. asiatica</w:t>
      </w:r>
      <w:r>
        <w:rPr>
          <w:rFonts w:ascii="Times New Roman" w:hAnsi="Times New Roman"/>
          <w:sz w:val="24"/>
          <w:szCs w:val="24"/>
        </w:rPr>
        <w:t xml:space="preserve"> attachments on Caiapo was quite low. In order to determine whether this was due to a difference in virulence of the ecotype or to the lower germination of seeds (approximately 50%; data not shown)</w:t>
      </w:r>
      <w:r w:rsidR="004A103A">
        <w:rPr>
          <w:rFonts w:ascii="Times New Roman" w:hAnsi="Times New Roman"/>
          <w:sz w:val="24"/>
          <w:szCs w:val="24"/>
        </w:rPr>
        <w:t>,</w:t>
      </w:r>
      <w:r>
        <w:rPr>
          <w:rFonts w:ascii="Times New Roman" w:hAnsi="Times New Roman"/>
          <w:sz w:val="24"/>
          <w:szCs w:val="24"/>
        </w:rPr>
        <w:t xml:space="preserve"> an additional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20"/>
      </w:tblGrid>
      <w:tr w:rsidR="00591F98" w:rsidTr="00774D0A">
        <w:tc>
          <w:tcPr>
            <w:tcW w:w="8720" w:type="dxa"/>
            <w:tcBorders>
              <w:top w:val="nil"/>
              <w:left w:val="nil"/>
              <w:bottom w:val="nil"/>
              <w:right w:val="nil"/>
            </w:tcBorders>
          </w:tcPr>
          <w:p w:rsidR="00591F98" w:rsidRDefault="006A365C" w:rsidP="00023E8B">
            <w:r>
              <w:rPr>
                <w:noProof/>
                <w:lang w:eastAsia="en-GB"/>
              </w:rPr>
              <w:lastRenderedPageBreak/>
              <w:drawing>
                <wp:inline distT="0" distB="0" distL="0" distR="0">
                  <wp:extent cx="4391025" cy="7642954"/>
                  <wp:effectExtent l="1905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97172" cy="7653653"/>
                          </a:xfrm>
                          <a:prstGeom prst="rect">
                            <a:avLst/>
                          </a:prstGeom>
                          <a:noFill/>
                          <a:ln>
                            <a:noFill/>
                          </a:ln>
                        </pic:spPr>
                      </pic:pic>
                    </a:graphicData>
                  </a:graphic>
                </wp:inline>
              </w:drawing>
            </w:r>
          </w:p>
        </w:tc>
      </w:tr>
      <w:tr w:rsidR="00591F98" w:rsidTr="00774D0A">
        <w:tc>
          <w:tcPr>
            <w:tcW w:w="8720" w:type="dxa"/>
            <w:tcBorders>
              <w:top w:val="nil"/>
              <w:left w:val="nil"/>
              <w:bottom w:val="nil"/>
              <w:right w:val="nil"/>
            </w:tcBorders>
          </w:tcPr>
          <w:p w:rsidR="00591F98" w:rsidRPr="00023E8B" w:rsidRDefault="00591F98" w:rsidP="00023E8B">
            <w:pPr>
              <w:jc w:val="both"/>
              <w:rPr>
                <w:noProof/>
                <w:lang w:eastAsia="en-GB"/>
              </w:rPr>
            </w:pPr>
            <w:r w:rsidRPr="00023E8B">
              <w:rPr>
                <w:rFonts w:ascii="Times New Roman" w:hAnsi="Times New Roman"/>
              </w:rPr>
              <w:t xml:space="preserve">Figure 4.15 Resistance response of Caiapo and MG12, and the most resistant CSSL149 and 194 to a range of </w:t>
            </w:r>
            <w:r w:rsidRPr="00023E8B">
              <w:rPr>
                <w:rFonts w:ascii="Times New Roman" w:hAnsi="Times New Roman"/>
                <w:i/>
              </w:rPr>
              <w:t>S. hermonthica</w:t>
            </w:r>
            <w:r w:rsidRPr="00023E8B">
              <w:rPr>
                <w:rFonts w:ascii="Times New Roman" w:hAnsi="Times New Roman"/>
              </w:rPr>
              <w:t xml:space="preserve"> and </w:t>
            </w:r>
            <w:r w:rsidRPr="00023E8B">
              <w:rPr>
                <w:rFonts w:ascii="Times New Roman" w:hAnsi="Times New Roman"/>
                <w:i/>
              </w:rPr>
              <w:t>S. asiatica</w:t>
            </w:r>
            <w:r w:rsidRPr="00023E8B">
              <w:t xml:space="preserve"> </w:t>
            </w:r>
            <w:r w:rsidRPr="00023E8B">
              <w:rPr>
                <w:rFonts w:ascii="Times New Roman" w:hAnsi="Times New Roman"/>
              </w:rPr>
              <w:t xml:space="preserve">ecotypes 21 days after infection. </w:t>
            </w:r>
            <w:r w:rsidRPr="00023E8B">
              <w:rPr>
                <w:rFonts w:ascii="Times New Roman" w:hAnsi="Times New Roman"/>
                <w:i/>
              </w:rPr>
              <w:t>Striga</w:t>
            </w:r>
            <w:r w:rsidRPr="00023E8B">
              <w:rPr>
                <w:rFonts w:ascii="Times New Roman" w:hAnsi="Times New Roman"/>
              </w:rPr>
              <w:t xml:space="preserve"> dry biomass (a), number (b) and average length (c) of </w:t>
            </w:r>
            <w:r w:rsidRPr="00023E8B">
              <w:rPr>
                <w:rFonts w:ascii="Times New Roman" w:hAnsi="Times New Roman"/>
                <w:i/>
              </w:rPr>
              <w:t>Striga</w:t>
            </w:r>
            <w:r w:rsidRPr="00023E8B">
              <w:rPr>
                <w:rFonts w:ascii="Times New Roman" w:hAnsi="Times New Roman"/>
              </w:rPr>
              <w:t xml:space="preserve"> seedlings. </w:t>
            </w:r>
            <w:r w:rsidRPr="00023E8B">
              <w:rPr>
                <w:rFonts w:ascii="Times New Roman" w:hAnsi="Times New Roman"/>
                <w:i/>
              </w:rPr>
              <w:t>Striga</w:t>
            </w:r>
            <w:r w:rsidRPr="00023E8B">
              <w:rPr>
                <w:rFonts w:ascii="Times New Roman" w:hAnsi="Times New Roman"/>
              </w:rPr>
              <w:t xml:space="preserve"> plants were assessed 21 days after infection. Data presented are means ± SE. For the three traits, genotype effect is shown as: *, </w:t>
            </w:r>
            <w:r w:rsidRPr="00023E8B">
              <w:rPr>
                <w:rFonts w:ascii="Times New Roman" w:hAnsi="Times New Roman"/>
                <w:i/>
              </w:rPr>
              <w:t>P &lt; 0.05</w:t>
            </w:r>
            <w:r w:rsidRPr="00023E8B">
              <w:rPr>
                <w:rFonts w:ascii="Times New Roman" w:hAnsi="Times New Roman"/>
              </w:rPr>
              <w:t xml:space="preserve">; **, </w:t>
            </w:r>
            <w:r w:rsidRPr="00023E8B">
              <w:rPr>
                <w:rFonts w:ascii="Times New Roman" w:hAnsi="Times New Roman"/>
                <w:i/>
              </w:rPr>
              <w:t>P &lt; 0.01</w:t>
            </w:r>
            <w:r w:rsidRPr="00023E8B">
              <w:rPr>
                <w:rFonts w:ascii="Times New Roman" w:hAnsi="Times New Roman"/>
              </w:rPr>
              <w:t xml:space="preserve">; ***, </w:t>
            </w:r>
            <w:r w:rsidRPr="00023E8B">
              <w:rPr>
                <w:rFonts w:ascii="Times New Roman" w:hAnsi="Times New Roman"/>
                <w:i/>
              </w:rPr>
              <w:t xml:space="preserve">P &lt; 0.001 </w:t>
            </w:r>
            <w:r w:rsidRPr="00023E8B">
              <w:rPr>
                <w:rFonts w:ascii="Times New Roman" w:hAnsi="Times New Roman"/>
              </w:rPr>
              <w:t xml:space="preserve">(One-way ANOVA for each </w:t>
            </w:r>
            <w:r w:rsidRPr="00023E8B">
              <w:rPr>
                <w:rFonts w:ascii="Times New Roman" w:hAnsi="Times New Roman"/>
                <w:i/>
              </w:rPr>
              <w:t>Striga</w:t>
            </w:r>
            <w:r w:rsidRPr="00023E8B">
              <w:rPr>
                <w:rFonts w:ascii="Times New Roman" w:hAnsi="Times New Roman"/>
              </w:rPr>
              <w:t xml:space="preserve"> ecotype). Mean with different letter differ significantly (Tukey multiple comparisons test, </w:t>
            </w:r>
            <w:r w:rsidRPr="00023E8B">
              <w:rPr>
                <w:rFonts w:ascii="Times New Roman" w:hAnsi="Times New Roman"/>
                <w:i/>
              </w:rPr>
              <w:t>P &lt; 0.05</w:t>
            </w:r>
            <w:r w:rsidRPr="00023E8B">
              <w:rPr>
                <w:rFonts w:ascii="Times New Roman" w:hAnsi="Times New Roman"/>
              </w:rPr>
              <w:t>).</w:t>
            </w:r>
          </w:p>
        </w:tc>
      </w:tr>
    </w:tbl>
    <w:p w:rsidR="00591F98" w:rsidRPr="00B134FA" w:rsidRDefault="00591F98" w:rsidP="00591F98">
      <w:pPr>
        <w:spacing w:before="120" w:after="0" w:line="360" w:lineRule="auto"/>
        <w:jc w:val="both"/>
        <w:rPr>
          <w:rFonts w:ascii="Times New Roman" w:hAnsi="Times New Roman"/>
          <w:sz w:val="24"/>
          <w:szCs w:val="24"/>
        </w:rPr>
      </w:pPr>
      <w:r>
        <w:rPr>
          <w:rFonts w:ascii="Times New Roman" w:hAnsi="Times New Roman"/>
          <w:sz w:val="24"/>
          <w:szCs w:val="24"/>
        </w:rPr>
        <w:lastRenderedPageBreak/>
        <w:t xml:space="preserve">experiment was carried out but 25 mg of germinated seeds were used to infect each plant (two times the normal amount used). The results of this screen are shown in Figure 4.16. The number and biomass of </w:t>
      </w:r>
      <w:r w:rsidRPr="00956C26">
        <w:rPr>
          <w:rFonts w:ascii="Times New Roman" w:hAnsi="Times New Roman"/>
          <w:i/>
          <w:sz w:val="24"/>
          <w:szCs w:val="24"/>
        </w:rPr>
        <w:t>Striga</w:t>
      </w:r>
      <w:r>
        <w:rPr>
          <w:rFonts w:ascii="Times New Roman" w:hAnsi="Times New Roman"/>
          <w:sz w:val="24"/>
          <w:szCs w:val="24"/>
        </w:rPr>
        <w:t xml:space="preserve"> individuals attached to the susceptible cultivar Caiapo was almost double that of the previous experiment. However the pattern of resistance on Caiapo, MG12 and the two CSSLs was the same as seen in the first study. There was no significant difference in the biomass of </w:t>
      </w:r>
      <w:r w:rsidRPr="0061029D">
        <w:rPr>
          <w:rFonts w:ascii="Times New Roman" w:hAnsi="Times New Roman"/>
          <w:i/>
          <w:sz w:val="24"/>
          <w:szCs w:val="24"/>
        </w:rPr>
        <w:t>Striga</w:t>
      </w:r>
      <w:r>
        <w:rPr>
          <w:rFonts w:ascii="Times New Roman" w:hAnsi="Times New Roman"/>
          <w:sz w:val="24"/>
          <w:szCs w:val="24"/>
        </w:rPr>
        <w:t xml:space="preserve"> on Caiapo and CSSLs 194 and 149; all were very susceptible. MG12 remained very resistant to Sa-Kyela. </w:t>
      </w:r>
      <w:r w:rsidRPr="00B134FA">
        <w:rPr>
          <w:rFonts w:ascii="Times New Roman" w:hAnsi="Times New Roman"/>
          <w:sz w:val="24"/>
          <w:szCs w:val="24"/>
        </w:rPr>
        <w:t xml:space="preserve">This suggests that the resistance observed in MG12 to this ecotype is likely to be controlled by different loci to those controlling resistance to the other ecotypes of </w:t>
      </w:r>
      <w:r w:rsidRPr="00B134FA">
        <w:rPr>
          <w:rFonts w:ascii="Times New Roman" w:hAnsi="Times New Roman"/>
          <w:i/>
          <w:sz w:val="24"/>
          <w:szCs w:val="24"/>
        </w:rPr>
        <w:t>S. hermonthica</w:t>
      </w:r>
      <w:r w:rsidRPr="00B134FA">
        <w:rPr>
          <w:rFonts w:ascii="Times New Roman" w:hAnsi="Times New Roman"/>
          <w:sz w:val="24"/>
          <w:szCs w:val="24"/>
        </w:rPr>
        <w:t xml:space="preserve"> and the ecotype of </w:t>
      </w:r>
      <w:r w:rsidRPr="00B134FA">
        <w:rPr>
          <w:rFonts w:ascii="Times New Roman" w:hAnsi="Times New Roman"/>
          <w:i/>
          <w:sz w:val="24"/>
          <w:szCs w:val="24"/>
        </w:rPr>
        <w:t>S. asiatica</w:t>
      </w:r>
      <w:r w:rsidRPr="00B134FA">
        <w:rPr>
          <w:rFonts w:ascii="Times New Roman" w:hAnsi="Times New Roman"/>
          <w:sz w:val="24"/>
          <w:szCs w:val="24"/>
        </w:rPr>
        <w:t xml:space="preserve"> from USA.</w:t>
      </w:r>
    </w:p>
    <w:p w:rsidR="00591F98" w:rsidRPr="00B134FA" w:rsidRDefault="00591F98" w:rsidP="00591F98">
      <w:pPr>
        <w:spacing w:before="120" w:after="0" w:line="360" w:lineRule="auto"/>
        <w:ind w:firstLine="360"/>
        <w:jc w:val="both"/>
        <w:rPr>
          <w:rFonts w:ascii="Times New Roman" w:hAnsi="Times New Roman"/>
          <w:sz w:val="24"/>
          <w:szCs w:val="24"/>
        </w:rPr>
      </w:pPr>
    </w:p>
    <w:p w:rsidR="00591F98" w:rsidRPr="00D00338" w:rsidRDefault="00591F98" w:rsidP="00BD3CE4">
      <w:pPr>
        <w:pStyle w:val="Heading3"/>
        <w:numPr>
          <w:ilvl w:val="2"/>
          <w:numId w:val="22"/>
        </w:numPr>
        <w:spacing w:before="120" w:line="360" w:lineRule="auto"/>
        <w:ind w:left="426" w:hanging="426"/>
        <w:jc w:val="both"/>
        <w:rPr>
          <w:rFonts w:ascii="Times New Roman" w:hAnsi="Times New Roman"/>
          <w:color w:val="auto"/>
          <w:sz w:val="24"/>
          <w:szCs w:val="24"/>
        </w:rPr>
      </w:pPr>
      <w:bookmarkStart w:id="59" w:name="_Toc325313042"/>
      <w:r w:rsidRPr="00D00338">
        <w:rPr>
          <w:rFonts w:ascii="Times New Roman" w:hAnsi="Times New Roman"/>
          <w:color w:val="auto"/>
          <w:sz w:val="24"/>
          <w:szCs w:val="24"/>
        </w:rPr>
        <w:t xml:space="preserve">Development of Near Isogenic Lines </w:t>
      </w:r>
      <w:r>
        <w:rPr>
          <w:rFonts w:ascii="Times New Roman" w:hAnsi="Times New Roman"/>
          <w:color w:val="auto"/>
          <w:sz w:val="24"/>
          <w:szCs w:val="24"/>
        </w:rPr>
        <w:t xml:space="preserve">(NILs) </w:t>
      </w:r>
      <w:r w:rsidRPr="00D00338">
        <w:rPr>
          <w:rFonts w:ascii="Times New Roman" w:hAnsi="Times New Roman"/>
          <w:color w:val="auto"/>
          <w:sz w:val="24"/>
          <w:szCs w:val="24"/>
        </w:rPr>
        <w:t>for fine mapping studies</w:t>
      </w:r>
      <w:bookmarkEnd w:id="59"/>
    </w:p>
    <w:p w:rsidR="00591F98"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In order to decrease the size of introgressed MG12 target segment involved in the </w:t>
      </w:r>
      <w:r w:rsidRPr="00FC474B">
        <w:rPr>
          <w:rFonts w:ascii="Times New Roman" w:hAnsi="Times New Roman"/>
          <w:i/>
          <w:sz w:val="24"/>
          <w:szCs w:val="24"/>
        </w:rPr>
        <w:t>Striga</w:t>
      </w:r>
      <w:r>
        <w:rPr>
          <w:rFonts w:ascii="Times New Roman" w:hAnsi="Times New Roman"/>
          <w:sz w:val="24"/>
          <w:szCs w:val="24"/>
        </w:rPr>
        <w:t xml:space="preserve"> resistance QTL on chromosome 12, the two resistant CSSLs (194 and 149) were crossed with the </w:t>
      </w:r>
      <w:r w:rsidRPr="0023175F">
        <w:rPr>
          <w:rFonts w:ascii="Times New Roman" w:hAnsi="Times New Roman"/>
          <w:i/>
          <w:sz w:val="24"/>
          <w:szCs w:val="24"/>
        </w:rPr>
        <w:t>O. sativa</w:t>
      </w:r>
      <w:r>
        <w:rPr>
          <w:rFonts w:ascii="Times New Roman" w:hAnsi="Times New Roman"/>
          <w:sz w:val="24"/>
          <w:szCs w:val="24"/>
        </w:rPr>
        <w:t xml:space="preserve"> cultivar Caiapo (as the female or male in different crosses) to produce the BC</w:t>
      </w:r>
      <w:r w:rsidRPr="0023175F">
        <w:rPr>
          <w:rFonts w:ascii="Times New Roman" w:hAnsi="Times New Roman"/>
          <w:sz w:val="24"/>
          <w:szCs w:val="24"/>
          <w:vertAlign w:val="subscript"/>
        </w:rPr>
        <w:t>4</w:t>
      </w:r>
      <w:r>
        <w:rPr>
          <w:rFonts w:ascii="Times New Roman" w:hAnsi="Times New Roman"/>
          <w:sz w:val="24"/>
          <w:szCs w:val="24"/>
        </w:rPr>
        <w:t>F</w:t>
      </w:r>
      <w:r w:rsidRPr="0023175F">
        <w:rPr>
          <w:rFonts w:ascii="Times New Roman" w:hAnsi="Times New Roman"/>
          <w:sz w:val="24"/>
          <w:szCs w:val="24"/>
          <w:vertAlign w:val="subscript"/>
        </w:rPr>
        <w:t>1</w:t>
      </w:r>
      <w:r>
        <w:rPr>
          <w:rFonts w:ascii="Times New Roman" w:hAnsi="Times New Roman"/>
          <w:sz w:val="24"/>
          <w:szCs w:val="24"/>
        </w:rPr>
        <w:t xml:space="preserve"> generation as shown in Table 4.2. In total 600 seeds were produced from many independent crosses of CSSL149</w:t>
      </w:r>
      <w:r w:rsidRPr="009055ED">
        <w:rPr>
          <w:rFonts w:ascii="Times New Roman" w:hAnsi="Times New Roman"/>
          <w:sz w:val="24"/>
          <w:szCs w:val="24"/>
        </w:rPr>
        <w:t xml:space="preserve"> </w:t>
      </w:r>
      <w:r>
        <w:rPr>
          <w:rFonts w:ascii="Times New Roman" w:hAnsi="Times New Roman"/>
          <w:sz w:val="24"/>
          <w:szCs w:val="24"/>
        </w:rPr>
        <w:t>(female) with Caiapo (male) and 300 from crosses between CSSL194 (female) and Caiapo (male). Sixty four and 4 seeds were produced from crosses between CSSLs 149 and 194 (as the male parent) and Caiapo (as the female parent), respectively (in these crosses the lower number of seeds produced was due to fewer crosses</w:t>
      </w:r>
      <w:r w:rsidR="008F6F11">
        <w:rPr>
          <w:rFonts w:ascii="Times New Roman" w:hAnsi="Times New Roman"/>
          <w:sz w:val="24"/>
          <w:szCs w:val="24"/>
        </w:rPr>
        <w:t xml:space="preserve"> not to problems of sterility).</w:t>
      </w:r>
    </w:p>
    <w:p w:rsidR="00591F98"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In order to check whether crosses had been successful, seeds of BC</w:t>
      </w:r>
      <w:r w:rsidRPr="0023175F">
        <w:rPr>
          <w:rFonts w:ascii="Times New Roman" w:hAnsi="Times New Roman"/>
          <w:sz w:val="24"/>
          <w:szCs w:val="24"/>
          <w:vertAlign w:val="subscript"/>
        </w:rPr>
        <w:t>4</w:t>
      </w:r>
      <w:r>
        <w:rPr>
          <w:rFonts w:ascii="Times New Roman" w:hAnsi="Times New Roman"/>
          <w:sz w:val="24"/>
          <w:szCs w:val="24"/>
        </w:rPr>
        <w:t>F</w:t>
      </w:r>
      <w:r w:rsidRPr="0023175F">
        <w:rPr>
          <w:rFonts w:ascii="Times New Roman" w:hAnsi="Times New Roman"/>
          <w:sz w:val="24"/>
          <w:szCs w:val="24"/>
          <w:vertAlign w:val="subscript"/>
        </w:rPr>
        <w:t>1</w:t>
      </w:r>
      <w:r>
        <w:rPr>
          <w:rFonts w:ascii="Times New Roman" w:hAnsi="Times New Roman"/>
          <w:sz w:val="24"/>
          <w:szCs w:val="24"/>
          <w:vertAlign w:val="subscript"/>
        </w:rPr>
        <w:t xml:space="preserve"> </w:t>
      </w:r>
      <w:r>
        <w:rPr>
          <w:rFonts w:ascii="Times New Roman" w:hAnsi="Times New Roman"/>
          <w:sz w:val="24"/>
          <w:szCs w:val="24"/>
        </w:rPr>
        <w:t xml:space="preserve">generation were grown and analysed with molecular marker RM101. The SSR marker RM 101 is associated with the </w:t>
      </w:r>
      <w:r w:rsidRPr="0061029D">
        <w:rPr>
          <w:rFonts w:ascii="Times New Roman" w:hAnsi="Times New Roman"/>
          <w:i/>
          <w:sz w:val="24"/>
          <w:szCs w:val="24"/>
        </w:rPr>
        <w:t>Striga</w:t>
      </w:r>
      <w:r>
        <w:rPr>
          <w:rFonts w:ascii="Times New Roman" w:hAnsi="Times New Roman"/>
          <w:sz w:val="24"/>
          <w:szCs w:val="24"/>
        </w:rPr>
        <w:t xml:space="preserve"> resistance QTL on chromosome 12 and is polymorphic between Caiapo and MG12 (Fig 4.17). As seen by the amplification products, MG12 and Caiapo have different alleles at this marker and CSSLs 194 and 149 have the MG12 allele (Fig 4.17). All seeds of the BC</w:t>
      </w:r>
      <w:r w:rsidRPr="0023175F">
        <w:rPr>
          <w:rFonts w:ascii="Times New Roman" w:hAnsi="Times New Roman"/>
          <w:sz w:val="24"/>
          <w:szCs w:val="24"/>
          <w:vertAlign w:val="subscript"/>
        </w:rPr>
        <w:t>4</w:t>
      </w:r>
      <w:r>
        <w:rPr>
          <w:rFonts w:ascii="Times New Roman" w:hAnsi="Times New Roman"/>
          <w:sz w:val="24"/>
          <w:szCs w:val="24"/>
        </w:rPr>
        <w:t>F</w:t>
      </w:r>
      <w:r w:rsidRPr="0023175F">
        <w:rPr>
          <w:rFonts w:ascii="Times New Roman" w:hAnsi="Times New Roman"/>
          <w:sz w:val="24"/>
          <w:szCs w:val="24"/>
          <w:vertAlign w:val="subscript"/>
        </w:rPr>
        <w:t>1</w:t>
      </w:r>
      <w:r>
        <w:rPr>
          <w:rFonts w:ascii="Times New Roman" w:hAnsi="Times New Roman"/>
          <w:sz w:val="24"/>
          <w:szCs w:val="24"/>
          <w:vertAlign w:val="subscript"/>
        </w:rPr>
        <w:t xml:space="preserve"> </w:t>
      </w:r>
      <w:r>
        <w:rPr>
          <w:rFonts w:ascii="Times New Roman" w:hAnsi="Times New Roman"/>
          <w:sz w:val="24"/>
          <w:szCs w:val="24"/>
        </w:rPr>
        <w:t>generation should be heterozygous and have both parental alleles if the cross has been successful. Figure 4.17 shows that some plants were heterozygous indicating a successful cross whilst others just have the Caiapo allele. Heterozygous individuals were selected and self-pollinated to produce the BC</w:t>
      </w:r>
      <w:r w:rsidRPr="0023175F">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 xml:space="preserve">2 </w:t>
      </w:r>
      <w:r w:rsidR="008F6F11">
        <w:rPr>
          <w:rFonts w:ascii="Times New Roman" w:hAnsi="Times New Roman"/>
          <w:sz w:val="24"/>
          <w:szCs w:val="24"/>
        </w:rPr>
        <w:t>generation (Table 4.2).</w:t>
      </w:r>
    </w:p>
    <w:p w:rsidR="008F6F11" w:rsidRDefault="00591F98" w:rsidP="00023E8B">
      <w:pPr>
        <w:spacing w:before="120" w:after="0" w:line="360" w:lineRule="auto"/>
        <w:ind w:firstLine="360"/>
        <w:jc w:val="both"/>
        <w:rPr>
          <w:rFonts w:ascii="Times New Roman" w:hAnsi="Times New Roman"/>
          <w:sz w:val="24"/>
          <w:szCs w:val="24"/>
        </w:rPr>
      </w:pPr>
      <w:r>
        <w:rPr>
          <w:rFonts w:ascii="Times New Roman" w:hAnsi="Times New Roman"/>
          <w:sz w:val="24"/>
          <w:szCs w:val="24"/>
        </w:rPr>
        <w:t>In the BC</w:t>
      </w:r>
      <w:r w:rsidRPr="0023175F">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 xml:space="preserve">2 </w:t>
      </w:r>
      <w:r>
        <w:rPr>
          <w:rFonts w:ascii="Times New Roman" w:hAnsi="Times New Roman"/>
          <w:sz w:val="24"/>
          <w:szCs w:val="24"/>
        </w:rPr>
        <w:t>generation most panicles were not fert</w:t>
      </w:r>
      <w:r w:rsidR="00DD0BC5">
        <w:rPr>
          <w:rFonts w:ascii="Times New Roman" w:hAnsi="Times New Roman"/>
          <w:sz w:val="24"/>
          <w:szCs w:val="24"/>
        </w:rPr>
        <w:t xml:space="preserve">ile and did not produce seeds. </w:t>
      </w:r>
      <w:r>
        <w:rPr>
          <w:rFonts w:ascii="Times New Roman" w:hAnsi="Times New Roman"/>
          <w:sz w:val="24"/>
          <w:szCs w:val="24"/>
        </w:rPr>
        <w:t xml:space="preserve">From the 13 plants (5 from Caiapo x CSSL149 and 8 from Caiapo x CSSL194) that </w:t>
      </w:r>
    </w:p>
    <w:tbl>
      <w:tblPr>
        <w:tblW w:w="0" w:type="auto"/>
        <w:tblLook w:val="04A0" w:firstRow="1" w:lastRow="0" w:firstColumn="1" w:lastColumn="0" w:noHBand="0" w:noVBand="1"/>
      </w:tblPr>
      <w:tblGrid>
        <w:gridCol w:w="8720"/>
      </w:tblGrid>
      <w:tr w:rsidR="00591F98" w:rsidTr="00774D0A">
        <w:tc>
          <w:tcPr>
            <w:tcW w:w="8720" w:type="dxa"/>
          </w:tcPr>
          <w:p w:rsidR="00591F98" w:rsidRDefault="00591F98" w:rsidP="00774D0A">
            <w:pPr>
              <w:jc w:val="center"/>
            </w:pPr>
            <w:r>
              <w:rPr>
                <w:rFonts w:ascii="Times New Roman" w:hAnsi="Times New Roman"/>
                <w:noProof/>
                <w:lang w:eastAsia="en-GB"/>
              </w:rPr>
              <w:lastRenderedPageBreak/>
              <w:drawing>
                <wp:inline distT="0" distB="0" distL="0" distR="0" wp14:anchorId="1B3E3B83" wp14:editId="3D7DD706">
                  <wp:extent cx="4102919" cy="725805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02919" cy="7258050"/>
                          </a:xfrm>
                          <a:prstGeom prst="rect">
                            <a:avLst/>
                          </a:prstGeom>
                          <a:noFill/>
                          <a:ln>
                            <a:noFill/>
                          </a:ln>
                        </pic:spPr>
                      </pic:pic>
                    </a:graphicData>
                  </a:graphic>
                </wp:inline>
              </w:drawing>
            </w:r>
          </w:p>
        </w:tc>
      </w:tr>
      <w:tr w:rsidR="00591F98" w:rsidRPr="00CF49EF" w:rsidTr="00774D0A">
        <w:tc>
          <w:tcPr>
            <w:tcW w:w="8720" w:type="dxa"/>
          </w:tcPr>
          <w:p w:rsidR="00591F98" w:rsidRPr="00CF49EF" w:rsidRDefault="00591F98" w:rsidP="00774D0A">
            <w:pPr>
              <w:spacing w:line="360" w:lineRule="auto"/>
              <w:jc w:val="both"/>
              <w:rPr>
                <w:rFonts w:ascii="Times New Roman" w:hAnsi="Times New Roman"/>
                <w:noProof/>
                <w:sz w:val="24"/>
                <w:szCs w:val="24"/>
                <w:lang w:eastAsia="en-GB"/>
              </w:rPr>
            </w:pPr>
            <w:r w:rsidRPr="00CF49EF">
              <w:rPr>
                <w:rFonts w:ascii="Times New Roman" w:hAnsi="Times New Roman"/>
                <w:sz w:val="24"/>
                <w:szCs w:val="24"/>
              </w:rPr>
              <w:t xml:space="preserve">Figure 4.16 Dry biomass (a) and number (b) of </w:t>
            </w:r>
            <w:r w:rsidRPr="00CF49EF">
              <w:rPr>
                <w:rFonts w:ascii="Times New Roman" w:hAnsi="Times New Roman"/>
                <w:i/>
                <w:sz w:val="24"/>
                <w:szCs w:val="24"/>
              </w:rPr>
              <w:t>S. asiatica</w:t>
            </w:r>
            <w:r w:rsidRPr="00CF49EF">
              <w:rPr>
                <w:rFonts w:ascii="Times New Roman" w:hAnsi="Times New Roman"/>
                <w:sz w:val="24"/>
                <w:szCs w:val="24"/>
              </w:rPr>
              <w:t xml:space="preserve"> (Sa-Kyela 2009) seedlings collected from parental lines Caiapo and MG12, CSSLs 194 and 149 at 21 days after infection. Data presented are means ± SE of 6 replicate plants. One-way ANOVA indicated that the genotype effect is significant (</w:t>
            </w:r>
            <w:r w:rsidRPr="00CF49EF">
              <w:rPr>
                <w:rFonts w:ascii="Times New Roman" w:hAnsi="Times New Roman"/>
                <w:i/>
                <w:sz w:val="24"/>
                <w:szCs w:val="24"/>
              </w:rPr>
              <w:t>P</w:t>
            </w:r>
            <w:r>
              <w:rPr>
                <w:rFonts w:ascii="Times New Roman" w:hAnsi="Times New Roman"/>
                <w:i/>
                <w:sz w:val="24"/>
                <w:szCs w:val="24"/>
              </w:rPr>
              <w:t xml:space="preserve"> </w:t>
            </w:r>
            <w:r w:rsidRPr="00CF49EF">
              <w:rPr>
                <w:rFonts w:ascii="Times New Roman" w:hAnsi="Times New Roman"/>
                <w:i/>
                <w:sz w:val="24"/>
                <w:szCs w:val="24"/>
              </w:rPr>
              <w:t>&lt; 0.05</w:t>
            </w:r>
            <w:r w:rsidRPr="00CF49EF">
              <w:rPr>
                <w:rFonts w:ascii="Times New Roman" w:hAnsi="Times New Roman"/>
                <w:sz w:val="24"/>
                <w:szCs w:val="24"/>
              </w:rPr>
              <w:t>) for each trait. The letters above each bar indicate the different significance groups after Tukey’s pairwise comparisons.</w:t>
            </w:r>
          </w:p>
        </w:tc>
      </w:tr>
    </w:tbl>
    <w:p w:rsidR="00591F98" w:rsidRDefault="00591F98" w:rsidP="00591F98">
      <w:pPr>
        <w:spacing w:before="120" w:after="0" w:line="360" w:lineRule="auto"/>
        <w:jc w:val="both"/>
        <w:rPr>
          <w:rFonts w:ascii="Times New Roman" w:hAnsi="Times New Roman"/>
          <w:sz w:val="24"/>
          <w:szCs w:val="24"/>
        </w:rPr>
      </w:pPr>
    </w:p>
    <w:p w:rsidR="00DA7CEC" w:rsidRDefault="00DA7CEC" w:rsidP="00591F98">
      <w:pPr>
        <w:spacing w:before="120" w:after="0" w:line="360" w:lineRule="auto"/>
        <w:jc w:val="both"/>
        <w:rPr>
          <w:rFonts w:ascii="Times New Roman" w:hAnsi="Times New Roman"/>
          <w:sz w:val="24"/>
          <w:szCs w:val="24"/>
        </w:rPr>
      </w:pPr>
    </w:p>
    <w:p w:rsidR="00591F98" w:rsidRPr="00CF49EF" w:rsidRDefault="00591F98" w:rsidP="00591F98">
      <w:pPr>
        <w:spacing w:line="360" w:lineRule="auto"/>
        <w:ind w:left="993" w:hanging="993"/>
        <w:rPr>
          <w:rFonts w:ascii="Times New Roman" w:hAnsi="Times New Roman"/>
          <w:sz w:val="24"/>
          <w:szCs w:val="24"/>
        </w:rPr>
      </w:pPr>
      <w:r w:rsidRPr="00CF49EF">
        <w:rPr>
          <w:rFonts w:ascii="Times New Roman" w:hAnsi="Times New Roman"/>
          <w:sz w:val="24"/>
          <w:szCs w:val="24"/>
        </w:rPr>
        <w:t xml:space="preserve">Table 4.2 Generation of Near Isogenic lines (NILs) for fine mapping of </w:t>
      </w:r>
      <w:r w:rsidRPr="00CF49EF">
        <w:rPr>
          <w:rFonts w:ascii="Times New Roman" w:hAnsi="Times New Roman"/>
          <w:i/>
          <w:sz w:val="24"/>
          <w:szCs w:val="24"/>
        </w:rPr>
        <w:t>Striga</w:t>
      </w:r>
      <w:r w:rsidRPr="00CF49EF">
        <w:rPr>
          <w:rFonts w:ascii="Times New Roman" w:hAnsi="Times New Roman"/>
          <w:sz w:val="24"/>
          <w:szCs w:val="24"/>
        </w:rPr>
        <w:t xml:space="preserve"> resistance QTL.</w:t>
      </w:r>
    </w:p>
    <w:tbl>
      <w:tblPr>
        <w:tblW w:w="0" w:type="auto"/>
        <w:tblLook w:val="04A0" w:firstRow="1" w:lastRow="0" w:firstColumn="1" w:lastColumn="0" w:noHBand="0" w:noVBand="1"/>
      </w:tblPr>
      <w:tblGrid>
        <w:gridCol w:w="2630"/>
        <w:gridCol w:w="1946"/>
        <w:gridCol w:w="1366"/>
        <w:gridCol w:w="1366"/>
        <w:gridCol w:w="1368"/>
      </w:tblGrid>
      <w:tr w:rsidR="00591F98" w:rsidRPr="001F6B1E" w:rsidTr="00774D0A">
        <w:trPr>
          <w:trHeight w:val="607"/>
        </w:trPr>
        <w:tc>
          <w:tcPr>
            <w:tcW w:w="2622" w:type="dxa"/>
            <w:tcBorders>
              <w:top w:val="single" w:sz="4" w:space="0" w:color="auto"/>
            </w:tcBorders>
          </w:tcPr>
          <w:p w:rsidR="00591F98" w:rsidRPr="00CF49EF" w:rsidRDefault="00591F98" w:rsidP="00774D0A">
            <w:pPr>
              <w:spacing w:before="120"/>
              <w:rPr>
                <w:rFonts w:ascii="Times New Roman" w:hAnsi="Times New Roman"/>
              </w:rPr>
            </w:pPr>
          </w:p>
        </w:tc>
        <w:tc>
          <w:tcPr>
            <w:tcW w:w="1940" w:type="dxa"/>
            <w:tcBorders>
              <w:top w:val="single" w:sz="4" w:space="0" w:color="auto"/>
            </w:tcBorders>
          </w:tcPr>
          <w:p w:rsidR="00591F98" w:rsidRPr="00CF49EF" w:rsidRDefault="00591F98" w:rsidP="00774D0A">
            <w:pPr>
              <w:spacing w:before="120"/>
              <w:rPr>
                <w:rFonts w:ascii="Times New Roman" w:hAnsi="Times New Roman"/>
              </w:rPr>
            </w:pPr>
          </w:p>
        </w:tc>
        <w:tc>
          <w:tcPr>
            <w:tcW w:w="4099" w:type="dxa"/>
            <w:gridSpan w:val="3"/>
            <w:tcBorders>
              <w:top w:val="single" w:sz="4" w:space="0" w:color="auto"/>
            </w:tcBorders>
          </w:tcPr>
          <w:p w:rsidR="00591F98" w:rsidRPr="00CF49EF" w:rsidRDefault="00591F98" w:rsidP="00774D0A">
            <w:pPr>
              <w:spacing w:before="120"/>
              <w:jc w:val="center"/>
              <w:rPr>
                <w:rFonts w:ascii="Times New Roman" w:hAnsi="Times New Roman"/>
                <w:b/>
              </w:rPr>
            </w:pPr>
            <w:r w:rsidRPr="00CF49EF">
              <w:rPr>
                <w:rFonts w:ascii="Times New Roman" w:eastAsia="Times New Roman" w:hAnsi="Times New Roman"/>
                <w:b/>
              </w:rPr>
              <w:t>Number of seeds produced</w:t>
            </w:r>
          </w:p>
        </w:tc>
      </w:tr>
      <w:tr w:rsidR="00591F98" w:rsidRPr="001F6B1E" w:rsidTr="00774D0A">
        <w:trPr>
          <w:trHeight w:val="607"/>
        </w:trPr>
        <w:tc>
          <w:tcPr>
            <w:tcW w:w="4562" w:type="dxa"/>
            <w:gridSpan w:val="2"/>
            <w:tcBorders>
              <w:bottom w:val="single" w:sz="4" w:space="0" w:color="auto"/>
            </w:tcBorders>
          </w:tcPr>
          <w:p w:rsidR="00591F98" w:rsidRPr="00CF49EF" w:rsidRDefault="00591F98" w:rsidP="00774D0A">
            <w:pPr>
              <w:spacing w:before="120"/>
              <w:jc w:val="center"/>
              <w:rPr>
                <w:rFonts w:ascii="Times New Roman" w:hAnsi="Times New Roman"/>
              </w:rPr>
            </w:pPr>
            <w:r w:rsidRPr="00CF49EF">
              <w:rPr>
                <w:rFonts w:ascii="Times New Roman" w:eastAsia="Times New Roman" w:hAnsi="Times New Roman"/>
                <w:b/>
                <w:bCs/>
              </w:rPr>
              <w:t>Cross and self-pollination</w:t>
            </w:r>
          </w:p>
        </w:tc>
        <w:tc>
          <w:tcPr>
            <w:tcW w:w="1366" w:type="dxa"/>
            <w:tcBorders>
              <w:bottom w:val="single" w:sz="4" w:space="0" w:color="auto"/>
            </w:tcBorders>
          </w:tcPr>
          <w:p w:rsidR="00591F98" w:rsidRPr="00CF49EF" w:rsidRDefault="00591F98" w:rsidP="00774D0A">
            <w:pPr>
              <w:spacing w:before="120"/>
              <w:rPr>
                <w:rFonts w:ascii="Times New Roman" w:hAnsi="Times New Roman"/>
              </w:rPr>
            </w:pPr>
            <w:r w:rsidRPr="00CF49EF">
              <w:rPr>
                <w:rFonts w:ascii="Times New Roman" w:eastAsia="Times New Roman" w:hAnsi="Times New Roman"/>
                <w:b/>
                <w:bCs/>
              </w:rPr>
              <w:t>BC</w:t>
            </w:r>
            <w:r w:rsidRPr="00CF49EF">
              <w:rPr>
                <w:rFonts w:ascii="Times New Roman" w:eastAsia="Times New Roman" w:hAnsi="Times New Roman"/>
                <w:b/>
                <w:bCs/>
                <w:vertAlign w:val="subscript"/>
              </w:rPr>
              <w:t>4</w:t>
            </w:r>
            <w:r w:rsidRPr="00CF49EF">
              <w:rPr>
                <w:rFonts w:ascii="Times New Roman" w:eastAsia="Times New Roman" w:hAnsi="Times New Roman"/>
                <w:b/>
                <w:bCs/>
              </w:rPr>
              <w:t>F</w:t>
            </w:r>
            <w:r w:rsidRPr="00CF49EF">
              <w:rPr>
                <w:rFonts w:ascii="Times New Roman" w:eastAsia="Times New Roman" w:hAnsi="Times New Roman"/>
                <w:b/>
                <w:bCs/>
                <w:vertAlign w:val="subscript"/>
              </w:rPr>
              <w:t>1</w:t>
            </w:r>
          </w:p>
        </w:tc>
        <w:tc>
          <w:tcPr>
            <w:tcW w:w="1366" w:type="dxa"/>
            <w:tcBorders>
              <w:bottom w:val="single" w:sz="4" w:space="0" w:color="auto"/>
            </w:tcBorders>
            <w:vAlign w:val="bottom"/>
          </w:tcPr>
          <w:p w:rsidR="00591F98" w:rsidRPr="00CF49EF" w:rsidRDefault="00591F98" w:rsidP="00774D0A">
            <w:pPr>
              <w:spacing w:before="120"/>
              <w:rPr>
                <w:rFonts w:ascii="Times New Roman" w:eastAsia="Times New Roman" w:hAnsi="Times New Roman"/>
                <w:b/>
                <w:bCs/>
              </w:rPr>
            </w:pPr>
            <w:r w:rsidRPr="00CF49EF">
              <w:rPr>
                <w:rFonts w:ascii="Times New Roman" w:eastAsia="Times New Roman" w:hAnsi="Times New Roman"/>
                <w:b/>
                <w:bCs/>
              </w:rPr>
              <w:t>BC</w:t>
            </w:r>
            <w:r w:rsidRPr="00CF49EF">
              <w:rPr>
                <w:rFonts w:ascii="Times New Roman" w:eastAsia="Times New Roman" w:hAnsi="Times New Roman"/>
                <w:b/>
                <w:bCs/>
                <w:vertAlign w:val="subscript"/>
              </w:rPr>
              <w:t>4</w:t>
            </w:r>
            <w:r w:rsidRPr="00CF49EF">
              <w:rPr>
                <w:rFonts w:ascii="Times New Roman" w:eastAsia="Times New Roman" w:hAnsi="Times New Roman"/>
                <w:b/>
                <w:bCs/>
              </w:rPr>
              <w:t>F</w:t>
            </w:r>
            <w:r w:rsidRPr="00CF49EF">
              <w:rPr>
                <w:rFonts w:ascii="Times New Roman" w:eastAsia="Times New Roman" w:hAnsi="Times New Roman"/>
                <w:b/>
                <w:bCs/>
                <w:vertAlign w:val="subscript"/>
              </w:rPr>
              <w:t>2</w:t>
            </w:r>
          </w:p>
        </w:tc>
        <w:tc>
          <w:tcPr>
            <w:tcW w:w="1368" w:type="dxa"/>
            <w:tcBorders>
              <w:bottom w:val="single" w:sz="4" w:space="0" w:color="auto"/>
            </w:tcBorders>
            <w:vAlign w:val="bottom"/>
          </w:tcPr>
          <w:p w:rsidR="00591F98" w:rsidRPr="00CF49EF" w:rsidRDefault="00591F98" w:rsidP="00774D0A">
            <w:pPr>
              <w:spacing w:before="120"/>
              <w:rPr>
                <w:rFonts w:ascii="Times New Roman" w:eastAsia="Times New Roman" w:hAnsi="Times New Roman"/>
                <w:b/>
                <w:bCs/>
              </w:rPr>
            </w:pPr>
            <w:r w:rsidRPr="00CF49EF">
              <w:rPr>
                <w:rFonts w:ascii="Times New Roman" w:eastAsia="Times New Roman" w:hAnsi="Times New Roman"/>
                <w:b/>
                <w:bCs/>
              </w:rPr>
              <w:t>BC</w:t>
            </w:r>
            <w:r w:rsidRPr="00CF49EF">
              <w:rPr>
                <w:rFonts w:ascii="Times New Roman" w:eastAsia="Times New Roman" w:hAnsi="Times New Roman"/>
                <w:b/>
                <w:bCs/>
                <w:vertAlign w:val="subscript"/>
              </w:rPr>
              <w:t>4</w:t>
            </w:r>
            <w:r w:rsidRPr="00CF49EF">
              <w:rPr>
                <w:rFonts w:ascii="Times New Roman" w:eastAsia="Times New Roman" w:hAnsi="Times New Roman"/>
                <w:b/>
                <w:bCs/>
              </w:rPr>
              <w:t>F</w:t>
            </w:r>
            <w:r w:rsidRPr="00CF49EF">
              <w:rPr>
                <w:rFonts w:ascii="Times New Roman" w:eastAsia="Times New Roman" w:hAnsi="Times New Roman"/>
                <w:b/>
                <w:bCs/>
                <w:vertAlign w:val="subscript"/>
              </w:rPr>
              <w:t xml:space="preserve">3 </w:t>
            </w:r>
          </w:p>
        </w:tc>
      </w:tr>
      <w:tr w:rsidR="00591F98" w:rsidRPr="001F6B1E" w:rsidTr="00774D0A">
        <w:trPr>
          <w:trHeight w:val="607"/>
        </w:trPr>
        <w:tc>
          <w:tcPr>
            <w:tcW w:w="2622" w:type="dxa"/>
            <w:tcBorders>
              <w:top w:val="single" w:sz="4" w:space="0" w:color="auto"/>
            </w:tcBorders>
          </w:tcPr>
          <w:p w:rsidR="00591F98" w:rsidRPr="00CF49EF" w:rsidRDefault="00591F98" w:rsidP="00774D0A">
            <w:pPr>
              <w:spacing w:before="120"/>
              <w:rPr>
                <w:rFonts w:ascii="Times New Roman" w:eastAsia="Times New Roman" w:hAnsi="Times New Roman"/>
                <w:b/>
                <w:bCs/>
              </w:rPr>
            </w:pPr>
            <w:r w:rsidRPr="00CF49EF">
              <w:rPr>
                <w:rFonts w:ascii="Times New Roman" w:eastAsia="Times New Roman" w:hAnsi="Times New Roman"/>
                <w:b/>
                <w:bCs/>
              </w:rPr>
              <w:t>Female  ♀</w:t>
            </w:r>
          </w:p>
        </w:tc>
        <w:tc>
          <w:tcPr>
            <w:tcW w:w="1940" w:type="dxa"/>
            <w:tcBorders>
              <w:top w:val="single" w:sz="4" w:space="0" w:color="auto"/>
            </w:tcBorders>
          </w:tcPr>
          <w:p w:rsidR="00591F98" w:rsidRPr="00CF49EF" w:rsidRDefault="00591F98" w:rsidP="00774D0A">
            <w:pPr>
              <w:spacing w:before="120"/>
              <w:rPr>
                <w:rFonts w:ascii="Times New Roman" w:eastAsia="Times New Roman" w:hAnsi="Times New Roman"/>
                <w:b/>
                <w:bCs/>
              </w:rPr>
            </w:pPr>
            <w:r w:rsidRPr="00CF49EF">
              <w:rPr>
                <w:rFonts w:ascii="Times New Roman" w:eastAsia="Times New Roman" w:hAnsi="Times New Roman"/>
                <w:b/>
                <w:bCs/>
              </w:rPr>
              <w:t>Male ♂</w:t>
            </w:r>
          </w:p>
        </w:tc>
        <w:tc>
          <w:tcPr>
            <w:tcW w:w="1366" w:type="dxa"/>
            <w:tcBorders>
              <w:top w:val="single" w:sz="4" w:space="0" w:color="auto"/>
            </w:tcBorders>
          </w:tcPr>
          <w:p w:rsidR="00591F98" w:rsidRPr="00CF49EF" w:rsidRDefault="00591F98" w:rsidP="00774D0A">
            <w:pPr>
              <w:spacing w:before="120"/>
              <w:rPr>
                <w:rFonts w:ascii="Times New Roman" w:hAnsi="Times New Roman"/>
              </w:rPr>
            </w:pPr>
          </w:p>
        </w:tc>
        <w:tc>
          <w:tcPr>
            <w:tcW w:w="1366" w:type="dxa"/>
            <w:tcBorders>
              <w:top w:val="single" w:sz="4" w:space="0" w:color="auto"/>
            </w:tcBorders>
          </w:tcPr>
          <w:p w:rsidR="00591F98" w:rsidRPr="00CF49EF" w:rsidRDefault="00591F98" w:rsidP="00774D0A">
            <w:pPr>
              <w:spacing w:before="120"/>
              <w:rPr>
                <w:rFonts w:ascii="Times New Roman" w:hAnsi="Times New Roman"/>
              </w:rPr>
            </w:pPr>
          </w:p>
        </w:tc>
        <w:tc>
          <w:tcPr>
            <w:tcW w:w="1368" w:type="dxa"/>
            <w:tcBorders>
              <w:top w:val="single" w:sz="4" w:space="0" w:color="auto"/>
            </w:tcBorders>
          </w:tcPr>
          <w:p w:rsidR="00591F98" w:rsidRPr="00CF49EF" w:rsidRDefault="00591F98" w:rsidP="00774D0A">
            <w:pPr>
              <w:spacing w:before="120"/>
              <w:rPr>
                <w:rFonts w:ascii="Times New Roman" w:hAnsi="Times New Roman"/>
              </w:rPr>
            </w:pPr>
          </w:p>
        </w:tc>
      </w:tr>
      <w:tr w:rsidR="00591F98" w:rsidRPr="001F6B1E" w:rsidTr="00774D0A">
        <w:trPr>
          <w:trHeight w:val="594"/>
        </w:trPr>
        <w:tc>
          <w:tcPr>
            <w:tcW w:w="2622" w:type="dxa"/>
          </w:tcPr>
          <w:p w:rsidR="00591F98" w:rsidRPr="00CF49EF" w:rsidRDefault="00591F98" w:rsidP="00774D0A">
            <w:pPr>
              <w:spacing w:before="120"/>
              <w:rPr>
                <w:rFonts w:ascii="Times New Roman" w:hAnsi="Times New Roman"/>
              </w:rPr>
            </w:pPr>
            <w:r w:rsidRPr="00CF49EF">
              <w:rPr>
                <w:rFonts w:ascii="Times New Roman" w:eastAsia="Times New Roman" w:hAnsi="Times New Roman"/>
              </w:rPr>
              <w:t>BC</w:t>
            </w:r>
            <w:r w:rsidRPr="00CF49EF">
              <w:rPr>
                <w:rFonts w:ascii="Times New Roman" w:eastAsia="Times New Roman" w:hAnsi="Times New Roman"/>
                <w:vertAlign w:val="subscript"/>
              </w:rPr>
              <w:t>3</w:t>
            </w:r>
            <w:r w:rsidRPr="00CF49EF">
              <w:rPr>
                <w:rFonts w:ascii="Times New Roman" w:eastAsia="Times New Roman" w:hAnsi="Times New Roman"/>
              </w:rPr>
              <w:t>F</w:t>
            </w:r>
            <w:r w:rsidRPr="00CF49EF">
              <w:rPr>
                <w:rFonts w:ascii="Times New Roman" w:eastAsia="Times New Roman" w:hAnsi="Times New Roman"/>
                <w:vertAlign w:val="subscript"/>
              </w:rPr>
              <w:t>1</w:t>
            </w:r>
            <w:r w:rsidRPr="00CF49EF">
              <w:rPr>
                <w:rFonts w:ascii="Times New Roman" w:eastAsia="Times New Roman" w:hAnsi="Times New Roman"/>
              </w:rPr>
              <w:t>DHCSSL149</w:t>
            </w:r>
          </w:p>
        </w:tc>
        <w:tc>
          <w:tcPr>
            <w:tcW w:w="1940" w:type="dxa"/>
            <w:vAlign w:val="bottom"/>
          </w:tcPr>
          <w:p w:rsidR="00591F98" w:rsidRPr="00CF49EF" w:rsidRDefault="00591F98" w:rsidP="00774D0A">
            <w:pPr>
              <w:spacing w:before="120"/>
              <w:rPr>
                <w:rFonts w:ascii="Times New Roman" w:eastAsia="Times New Roman" w:hAnsi="Times New Roman"/>
              </w:rPr>
            </w:pPr>
            <w:r w:rsidRPr="00CF49EF">
              <w:rPr>
                <w:rFonts w:ascii="Times New Roman" w:eastAsia="Times New Roman" w:hAnsi="Times New Roman"/>
              </w:rPr>
              <w:t>Caiapo</w:t>
            </w:r>
          </w:p>
        </w:tc>
        <w:tc>
          <w:tcPr>
            <w:tcW w:w="1366" w:type="dxa"/>
          </w:tcPr>
          <w:p w:rsidR="00591F98" w:rsidRPr="00CF49EF" w:rsidRDefault="00591F98" w:rsidP="00774D0A">
            <w:pPr>
              <w:spacing w:before="120"/>
              <w:rPr>
                <w:rFonts w:ascii="Times New Roman" w:hAnsi="Times New Roman"/>
              </w:rPr>
            </w:pPr>
            <w:r w:rsidRPr="00CF49EF">
              <w:rPr>
                <w:rFonts w:ascii="Times New Roman" w:eastAsia="Times New Roman" w:hAnsi="Times New Roman"/>
              </w:rPr>
              <w:t xml:space="preserve">600 </w:t>
            </w:r>
            <w:r>
              <w:rPr>
                <w:rFonts w:ascii="Times New Roman" w:eastAsia="Times New Roman" w:hAnsi="Times New Roman"/>
                <w:b/>
                <w:bCs/>
              </w:rPr>
              <w:t>(</w:t>
            </w:r>
            <w:r w:rsidRPr="00CF49EF">
              <w:rPr>
                <w:rFonts w:ascii="Times New Roman" w:eastAsia="Times New Roman" w:hAnsi="Times New Roman"/>
                <w:b/>
                <w:bCs/>
              </w:rPr>
              <w:t>5)</w:t>
            </w:r>
          </w:p>
        </w:tc>
        <w:tc>
          <w:tcPr>
            <w:tcW w:w="1366" w:type="dxa"/>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c>
          <w:tcPr>
            <w:tcW w:w="1368" w:type="dxa"/>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r>
      <w:tr w:rsidR="00591F98" w:rsidRPr="001F6B1E" w:rsidTr="00774D0A">
        <w:trPr>
          <w:trHeight w:val="607"/>
        </w:trPr>
        <w:tc>
          <w:tcPr>
            <w:tcW w:w="2622" w:type="dxa"/>
          </w:tcPr>
          <w:p w:rsidR="00591F98" w:rsidRPr="00CF49EF" w:rsidRDefault="00591F98" w:rsidP="00774D0A">
            <w:pPr>
              <w:spacing w:before="120"/>
              <w:rPr>
                <w:rFonts w:ascii="Times New Roman" w:hAnsi="Times New Roman"/>
              </w:rPr>
            </w:pPr>
            <w:r w:rsidRPr="00CF49EF">
              <w:rPr>
                <w:rFonts w:ascii="Times New Roman" w:eastAsia="Times New Roman" w:hAnsi="Times New Roman"/>
              </w:rPr>
              <w:t>BC</w:t>
            </w:r>
            <w:r w:rsidRPr="00CF49EF">
              <w:rPr>
                <w:rFonts w:ascii="Times New Roman" w:eastAsia="Times New Roman" w:hAnsi="Times New Roman"/>
                <w:vertAlign w:val="subscript"/>
              </w:rPr>
              <w:t>3</w:t>
            </w:r>
            <w:r w:rsidRPr="00CF49EF">
              <w:rPr>
                <w:rFonts w:ascii="Times New Roman" w:eastAsia="Times New Roman" w:hAnsi="Times New Roman"/>
              </w:rPr>
              <w:t>F</w:t>
            </w:r>
            <w:r w:rsidRPr="00CF49EF">
              <w:rPr>
                <w:rFonts w:ascii="Times New Roman" w:eastAsia="Times New Roman" w:hAnsi="Times New Roman"/>
                <w:vertAlign w:val="subscript"/>
              </w:rPr>
              <w:t>1</w:t>
            </w:r>
            <w:r w:rsidRPr="00CF49EF">
              <w:rPr>
                <w:rFonts w:ascii="Times New Roman" w:eastAsia="Times New Roman" w:hAnsi="Times New Roman"/>
              </w:rPr>
              <w:t>DHCSSL194</w:t>
            </w:r>
          </w:p>
        </w:tc>
        <w:tc>
          <w:tcPr>
            <w:tcW w:w="1940" w:type="dxa"/>
            <w:vAlign w:val="bottom"/>
          </w:tcPr>
          <w:p w:rsidR="00591F98" w:rsidRPr="00CF49EF" w:rsidRDefault="00591F98" w:rsidP="00774D0A">
            <w:pPr>
              <w:spacing w:before="120"/>
              <w:rPr>
                <w:rFonts w:ascii="Times New Roman" w:eastAsia="Times New Roman" w:hAnsi="Times New Roman"/>
              </w:rPr>
            </w:pPr>
            <w:r w:rsidRPr="00CF49EF">
              <w:rPr>
                <w:rFonts w:ascii="Times New Roman" w:eastAsia="Times New Roman" w:hAnsi="Times New Roman"/>
              </w:rPr>
              <w:t>Caiapo</w:t>
            </w:r>
          </w:p>
        </w:tc>
        <w:tc>
          <w:tcPr>
            <w:tcW w:w="1366" w:type="dxa"/>
            <w:vAlign w:val="bottom"/>
          </w:tcPr>
          <w:p w:rsidR="00591F98" w:rsidRPr="00CF49EF" w:rsidRDefault="00591F98" w:rsidP="00774D0A">
            <w:pPr>
              <w:spacing w:before="120"/>
              <w:rPr>
                <w:rFonts w:ascii="Times New Roman" w:eastAsia="Times New Roman" w:hAnsi="Times New Roman"/>
              </w:rPr>
            </w:pPr>
            <w:r w:rsidRPr="00CF49EF">
              <w:rPr>
                <w:rFonts w:ascii="Times New Roman" w:eastAsia="Times New Roman" w:hAnsi="Times New Roman"/>
              </w:rPr>
              <w:t xml:space="preserve">300 </w:t>
            </w:r>
            <w:r>
              <w:rPr>
                <w:rFonts w:ascii="Times New Roman" w:eastAsia="Times New Roman" w:hAnsi="Times New Roman"/>
                <w:b/>
                <w:bCs/>
              </w:rPr>
              <w:t>(</w:t>
            </w:r>
            <w:r w:rsidRPr="00CF49EF">
              <w:rPr>
                <w:rFonts w:ascii="Times New Roman" w:eastAsia="Times New Roman" w:hAnsi="Times New Roman"/>
                <w:b/>
                <w:bCs/>
              </w:rPr>
              <w:t>8)</w:t>
            </w:r>
          </w:p>
        </w:tc>
        <w:tc>
          <w:tcPr>
            <w:tcW w:w="1366" w:type="dxa"/>
            <w:vAlign w:val="bottom"/>
          </w:tcPr>
          <w:p w:rsidR="00591F98" w:rsidRPr="00CF49EF" w:rsidRDefault="00591F98" w:rsidP="00774D0A">
            <w:pPr>
              <w:spacing w:before="120"/>
              <w:jc w:val="center"/>
              <w:rPr>
                <w:rFonts w:ascii="Times New Roman" w:eastAsia="Times New Roman" w:hAnsi="Times New Roman"/>
              </w:rPr>
            </w:pPr>
            <w:r w:rsidRPr="00CF49EF">
              <w:rPr>
                <w:rFonts w:ascii="Times New Roman" w:eastAsia="Times New Roman" w:hAnsi="Times New Roman"/>
              </w:rPr>
              <w:t>-</w:t>
            </w:r>
          </w:p>
        </w:tc>
        <w:tc>
          <w:tcPr>
            <w:tcW w:w="1368" w:type="dxa"/>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r>
      <w:tr w:rsidR="00591F98" w:rsidRPr="001F6B1E" w:rsidTr="00774D0A">
        <w:trPr>
          <w:trHeight w:val="1106"/>
        </w:trPr>
        <w:tc>
          <w:tcPr>
            <w:tcW w:w="2622" w:type="dxa"/>
          </w:tcPr>
          <w:p w:rsidR="00591F98" w:rsidRPr="00CF49EF" w:rsidRDefault="00087112" w:rsidP="00774D0A">
            <w:pPr>
              <w:spacing w:before="120"/>
              <w:rPr>
                <w:rFonts w:ascii="Times New Roman" w:eastAsia="Times New Roman" w:hAnsi="Times New Roman"/>
                <w:b/>
              </w:rPr>
            </w:pPr>
            <w:r w:rsidRPr="00CF49EF">
              <w:rPr>
                <w:rFonts w:ascii="Times New Roman" w:eastAsia="Times New Roman" w:hAnsi="Times New Roman"/>
                <w:b/>
              </w:rPr>
              <w:t>Self-Pollination</w:t>
            </w:r>
          </w:p>
          <w:p w:rsidR="00591F98" w:rsidRPr="00CF49EF" w:rsidRDefault="00591F98" w:rsidP="00774D0A">
            <w:pPr>
              <w:spacing w:before="120"/>
              <w:rPr>
                <w:rFonts w:ascii="Times New Roman" w:hAnsi="Times New Roman"/>
              </w:rPr>
            </w:pPr>
            <w:r w:rsidRPr="00CF49EF">
              <w:rPr>
                <w:rFonts w:ascii="Times New Roman" w:eastAsia="Times New Roman" w:hAnsi="Times New Roman"/>
              </w:rPr>
              <w:t>BC</w:t>
            </w:r>
            <w:r w:rsidRPr="00CF49EF">
              <w:rPr>
                <w:rFonts w:ascii="Times New Roman" w:eastAsia="Times New Roman" w:hAnsi="Times New Roman"/>
                <w:vertAlign w:val="subscript"/>
              </w:rPr>
              <w:t>4</w:t>
            </w:r>
            <w:r w:rsidRPr="00CF49EF">
              <w:rPr>
                <w:rFonts w:ascii="Times New Roman" w:eastAsia="Times New Roman" w:hAnsi="Times New Roman"/>
              </w:rPr>
              <w:t>F</w:t>
            </w:r>
            <w:r w:rsidRPr="00CF49EF">
              <w:rPr>
                <w:rFonts w:ascii="Times New Roman" w:eastAsia="Times New Roman" w:hAnsi="Times New Roman"/>
                <w:vertAlign w:val="subscript"/>
              </w:rPr>
              <w:t>1</w:t>
            </w:r>
            <w:r w:rsidRPr="00CF49EF">
              <w:rPr>
                <w:rFonts w:ascii="Times New Roman" w:eastAsia="Times New Roman" w:hAnsi="Times New Roman"/>
              </w:rPr>
              <w:t>DHCSSL149/Caiapo</w:t>
            </w:r>
          </w:p>
        </w:tc>
        <w:tc>
          <w:tcPr>
            <w:tcW w:w="1940" w:type="dxa"/>
            <w:vAlign w:val="bottom"/>
          </w:tcPr>
          <w:p w:rsidR="00591F98" w:rsidRPr="00CF49EF" w:rsidRDefault="00591F98" w:rsidP="00774D0A">
            <w:pPr>
              <w:spacing w:before="120"/>
              <w:rPr>
                <w:rFonts w:ascii="Times New Roman" w:eastAsia="Times New Roman" w:hAnsi="Times New Roman"/>
              </w:rPr>
            </w:pPr>
          </w:p>
        </w:tc>
        <w:tc>
          <w:tcPr>
            <w:tcW w:w="1366" w:type="dxa"/>
          </w:tcPr>
          <w:p w:rsidR="00591F98" w:rsidRPr="00CF49EF" w:rsidRDefault="00591F98" w:rsidP="00774D0A">
            <w:pPr>
              <w:spacing w:before="120"/>
              <w:rPr>
                <w:rFonts w:ascii="Times New Roman" w:hAnsi="Times New Roman"/>
              </w:rPr>
            </w:pPr>
          </w:p>
          <w:p w:rsidR="00591F98" w:rsidRPr="00CF49EF" w:rsidRDefault="00591F98" w:rsidP="00774D0A">
            <w:pPr>
              <w:spacing w:before="120"/>
              <w:jc w:val="center"/>
              <w:rPr>
                <w:rFonts w:ascii="Times New Roman" w:hAnsi="Times New Roman"/>
              </w:rPr>
            </w:pPr>
            <w:r w:rsidRPr="00CF49EF">
              <w:rPr>
                <w:rFonts w:ascii="Times New Roman" w:hAnsi="Times New Roman"/>
              </w:rPr>
              <w:t>-</w:t>
            </w:r>
          </w:p>
        </w:tc>
        <w:tc>
          <w:tcPr>
            <w:tcW w:w="1366" w:type="dxa"/>
          </w:tcPr>
          <w:p w:rsidR="00591F98" w:rsidRPr="00CF49EF" w:rsidRDefault="00591F98" w:rsidP="00774D0A">
            <w:pPr>
              <w:spacing w:before="120"/>
              <w:rPr>
                <w:rFonts w:ascii="Times New Roman" w:eastAsia="Times New Roman" w:hAnsi="Times New Roman"/>
              </w:rPr>
            </w:pPr>
          </w:p>
          <w:p w:rsidR="00591F98" w:rsidRPr="00CF49EF" w:rsidRDefault="00591F98" w:rsidP="00774D0A">
            <w:pPr>
              <w:spacing w:before="120"/>
              <w:rPr>
                <w:rFonts w:ascii="Times New Roman" w:hAnsi="Times New Roman"/>
              </w:rPr>
            </w:pPr>
            <w:r w:rsidRPr="00CF49EF">
              <w:rPr>
                <w:rFonts w:ascii="Times New Roman" w:eastAsia="Times New Roman" w:hAnsi="Times New Roman"/>
              </w:rPr>
              <w:t xml:space="preserve">45 </w:t>
            </w:r>
            <w:r>
              <w:rPr>
                <w:rFonts w:ascii="Times New Roman" w:eastAsia="Times New Roman" w:hAnsi="Times New Roman"/>
                <w:b/>
                <w:bCs/>
              </w:rPr>
              <w:t>(</w:t>
            </w:r>
            <w:r w:rsidRPr="00CF49EF">
              <w:rPr>
                <w:rFonts w:ascii="Times New Roman" w:eastAsia="Times New Roman" w:hAnsi="Times New Roman"/>
                <w:b/>
                <w:bCs/>
              </w:rPr>
              <w:t>4</w:t>
            </w:r>
            <w:r>
              <w:rPr>
                <w:rFonts w:ascii="Times New Roman" w:eastAsia="Times New Roman" w:hAnsi="Times New Roman"/>
                <w:b/>
                <w:bCs/>
              </w:rPr>
              <w:t>5</w:t>
            </w:r>
            <w:r w:rsidRPr="00CF49EF">
              <w:rPr>
                <w:rFonts w:ascii="Times New Roman" w:eastAsia="Times New Roman" w:hAnsi="Times New Roman"/>
                <w:b/>
                <w:bCs/>
              </w:rPr>
              <w:t>)</w:t>
            </w:r>
          </w:p>
        </w:tc>
        <w:tc>
          <w:tcPr>
            <w:tcW w:w="1368" w:type="dxa"/>
          </w:tcPr>
          <w:p w:rsidR="00591F98" w:rsidRPr="00CF49EF" w:rsidRDefault="00591F98" w:rsidP="00774D0A">
            <w:pPr>
              <w:spacing w:before="120"/>
              <w:rPr>
                <w:rFonts w:ascii="Times New Roman" w:hAnsi="Times New Roman"/>
              </w:rPr>
            </w:pPr>
          </w:p>
          <w:p w:rsidR="00591F98" w:rsidRPr="00CF49EF" w:rsidRDefault="00591F98" w:rsidP="00774D0A">
            <w:pPr>
              <w:spacing w:before="120"/>
              <w:jc w:val="center"/>
              <w:rPr>
                <w:rFonts w:ascii="Times New Roman" w:hAnsi="Times New Roman"/>
              </w:rPr>
            </w:pPr>
            <w:r w:rsidRPr="00CF49EF">
              <w:rPr>
                <w:rFonts w:ascii="Times New Roman" w:hAnsi="Times New Roman"/>
              </w:rPr>
              <w:t>-</w:t>
            </w:r>
          </w:p>
        </w:tc>
      </w:tr>
      <w:tr w:rsidR="00591F98" w:rsidRPr="001F6B1E" w:rsidTr="00774D0A">
        <w:trPr>
          <w:trHeight w:val="607"/>
        </w:trPr>
        <w:tc>
          <w:tcPr>
            <w:tcW w:w="2622" w:type="dxa"/>
            <w:vAlign w:val="bottom"/>
          </w:tcPr>
          <w:p w:rsidR="00591F98" w:rsidRPr="00CF49EF" w:rsidRDefault="00591F98" w:rsidP="00774D0A">
            <w:pPr>
              <w:spacing w:before="120"/>
              <w:rPr>
                <w:rFonts w:ascii="Times New Roman" w:eastAsia="Times New Roman" w:hAnsi="Times New Roman"/>
              </w:rPr>
            </w:pPr>
            <w:r w:rsidRPr="00CF49EF">
              <w:rPr>
                <w:rFonts w:ascii="Times New Roman" w:eastAsia="Times New Roman" w:hAnsi="Times New Roman"/>
              </w:rPr>
              <w:t>BC</w:t>
            </w:r>
            <w:r w:rsidRPr="00CF49EF">
              <w:rPr>
                <w:rFonts w:ascii="Times New Roman" w:eastAsia="Times New Roman" w:hAnsi="Times New Roman"/>
                <w:vertAlign w:val="subscript"/>
              </w:rPr>
              <w:t>4</w:t>
            </w:r>
            <w:r w:rsidRPr="00CF49EF">
              <w:rPr>
                <w:rFonts w:ascii="Times New Roman" w:eastAsia="Times New Roman" w:hAnsi="Times New Roman"/>
              </w:rPr>
              <w:t>F</w:t>
            </w:r>
            <w:r w:rsidRPr="00CF49EF">
              <w:rPr>
                <w:rFonts w:ascii="Times New Roman" w:eastAsia="Times New Roman" w:hAnsi="Times New Roman"/>
                <w:vertAlign w:val="subscript"/>
              </w:rPr>
              <w:t>1</w:t>
            </w:r>
            <w:r w:rsidRPr="00CF49EF">
              <w:rPr>
                <w:rFonts w:ascii="Times New Roman" w:eastAsia="Times New Roman" w:hAnsi="Times New Roman"/>
              </w:rPr>
              <w:t>DHCSSL194/Caiapo</w:t>
            </w:r>
          </w:p>
        </w:tc>
        <w:tc>
          <w:tcPr>
            <w:tcW w:w="1940" w:type="dxa"/>
          </w:tcPr>
          <w:p w:rsidR="00591F98" w:rsidRPr="00CF49EF" w:rsidRDefault="00591F98" w:rsidP="00774D0A">
            <w:pPr>
              <w:spacing w:before="120"/>
              <w:rPr>
                <w:rFonts w:ascii="Times New Roman" w:hAnsi="Times New Roman"/>
              </w:rPr>
            </w:pPr>
          </w:p>
        </w:tc>
        <w:tc>
          <w:tcPr>
            <w:tcW w:w="1366" w:type="dxa"/>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c>
          <w:tcPr>
            <w:tcW w:w="1366" w:type="dxa"/>
          </w:tcPr>
          <w:p w:rsidR="00591F98" w:rsidRPr="00CF49EF" w:rsidRDefault="00591F98" w:rsidP="00774D0A">
            <w:pPr>
              <w:spacing w:before="120"/>
              <w:rPr>
                <w:rFonts w:ascii="Times New Roman" w:hAnsi="Times New Roman"/>
              </w:rPr>
            </w:pPr>
            <w:r w:rsidRPr="00CF49EF">
              <w:rPr>
                <w:rFonts w:ascii="Times New Roman" w:eastAsia="Times New Roman" w:hAnsi="Times New Roman"/>
              </w:rPr>
              <w:t xml:space="preserve">06 </w:t>
            </w:r>
            <w:r>
              <w:rPr>
                <w:rFonts w:ascii="Times New Roman" w:eastAsia="Times New Roman" w:hAnsi="Times New Roman"/>
                <w:b/>
                <w:bCs/>
              </w:rPr>
              <w:t>(</w:t>
            </w:r>
            <w:r w:rsidRPr="00CF49EF">
              <w:rPr>
                <w:rFonts w:ascii="Times New Roman" w:eastAsia="Times New Roman" w:hAnsi="Times New Roman"/>
                <w:b/>
                <w:bCs/>
              </w:rPr>
              <w:t>6)</w:t>
            </w:r>
          </w:p>
        </w:tc>
        <w:tc>
          <w:tcPr>
            <w:tcW w:w="1368" w:type="dxa"/>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r>
      <w:tr w:rsidR="00591F98" w:rsidRPr="001F6B1E" w:rsidTr="00774D0A">
        <w:trPr>
          <w:trHeight w:val="607"/>
        </w:trPr>
        <w:tc>
          <w:tcPr>
            <w:tcW w:w="2622" w:type="dxa"/>
            <w:vAlign w:val="bottom"/>
          </w:tcPr>
          <w:p w:rsidR="00591F98" w:rsidRPr="00CF49EF" w:rsidRDefault="00591F98" w:rsidP="00774D0A">
            <w:pPr>
              <w:spacing w:before="120"/>
              <w:rPr>
                <w:rFonts w:ascii="Times New Roman" w:eastAsia="Times New Roman" w:hAnsi="Times New Roman"/>
              </w:rPr>
            </w:pPr>
            <w:r w:rsidRPr="00CF49EF">
              <w:rPr>
                <w:rFonts w:ascii="Times New Roman" w:eastAsia="Times New Roman" w:hAnsi="Times New Roman"/>
              </w:rPr>
              <w:t>BC</w:t>
            </w:r>
            <w:r w:rsidRPr="00CF49EF">
              <w:rPr>
                <w:rFonts w:ascii="Times New Roman" w:eastAsia="Times New Roman" w:hAnsi="Times New Roman"/>
                <w:vertAlign w:val="subscript"/>
              </w:rPr>
              <w:t>4</w:t>
            </w:r>
            <w:r w:rsidRPr="00CF49EF">
              <w:rPr>
                <w:rFonts w:ascii="Times New Roman" w:eastAsia="Times New Roman" w:hAnsi="Times New Roman"/>
              </w:rPr>
              <w:t>F</w:t>
            </w:r>
            <w:r w:rsidRPr="00CF49EF">
              <w:rPr>
                <w:rFonts w:ascii="Times New Roman" w:eastAsia="Times New Roman" w:hAnsi="Times New Roman"/>
                <w:vertAlign w:val="subscript"/>
              </w:rPr>
              <w:t>2</w:t>
            </w:r>
            <w:r w:rsidRPr="00CF49EF">
              <w:rPr>
                <w:rFonts w:ascii="Times New Roman" w:eastAsia="Times New Roman" w:hAnsi="Times New Roman"/>
              </w:rPr>
              <w:t>DHCSSL149/Caiapo</w:t>
            </w:r>
          </w:p>
        </w:tc>
        <w:tc>
          <w:tcPr>
            <w:tcW w:w="1940" w:type="dxa"/>
          </w:tcPr>
          <w:p w:rsidR="00591F98" w:rsidRPr="00CF49EF" w:rsidRDefault="00591F98" w:rsidP="00774D0A">
            <w:pPr>
              <w:spacing w:before="120"/>
              <w:rPr>
                <w:rFonts w:ascii="Times New Roman" w:hAnsi="Times New Roman"/>
              </w:rPr>
            </w:pPr>
          </w:p>
        </w:tc>
        <w:tc>
          <w:tcPr>
            <w:tcW w:w="1366" w:type="dxa"/>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c>
          <w:tcPr>
            <w:tcW w:w="1366" w:type="dxa"/>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c>
          <w:tcPr>
            <w:tcW w:w="1368" w:type="dxa"/>
          </w:tcPr>
          <w:p w:rsidR="00591F98" w:rsidRPr="00CF49EF" w:rsidRDefault="00591F98" w:rsidP="00774D0A">
            <w:pPr>
              <w:spacing w:before="120"/>
              <w:rPr>
                <w:rFonts w:ascii="Times New Roman" w:hAnsi="Times New Roman"/>
              </w:rPr>
            </w:pPr>
            <w:r w:rsidRPr="00CF49EF">
              <w:rPr>
                <w:rFonts w:ascii="Times New Roman" w:eastAsia="Times New Roman" w:hAnsi="Times New Roman"/>
              </w:rPr>
              <w:t>&gt;2000</w:t>
            </w:r>
          </w:p>
        </w:tc>
      </w:tr>
      <w:tr w:rsidR="00591F98" w:rsidRPr="001F6B1E" w:rsidTr="00774D0A">
        <w:trPr>
          <w:trHeight w:val="607"/>
        </w:trPr>
        <w:tc>
          <w:tcPr>
            <w:tcW w:w="2622" w:type="dxa"/>
            <w:vAlign w:val="bottom"/>
          </w:tcPr>
          <w:p w:rsidR="00591F98" w:rsidRPr="00CF49EF" w:rsidRDefault="00591F98" w:rsidP="00774D0A">
            <w:pPr>
              <w:spacing w:before="120"/>
              <w:rPr>
                <w:rFonts w:ascii="Times New Roman" w:eastAsia="Times New Roman" w:hAnsi="Times New Roman"/>
              </w:rPr>
            </w:pPr>
            <w:r w:rsidRPr="00CF49EF">
              <w:rPr>
                <w:rFonts w:ascii="Times New Roman" w:eastAsia="Times New Roman" w:hAnsi="Times New Roman"/>
              </w:rPr>
              <w:t>BC</w:t>
            </w:r>
            <w:r w:rsidRPr="00CF49EF">
              <w:rPr>
                <w:rFonts w:ascii="Times New Roman" w:eastAsia="Times New Roman" w:hAnsi="Times New Roman"/>
                <w:vertAlign w:val="subscript"/>
              </w:rPr>
              <w:t>4</w:t>
            </w:r>
            <w:r w:rsidRPr="00CF49EF">
              <w:rPr>
                <w:rFonts w:ascii="Times New Roman" w:eastAsia="Times New Roman" w:hAnsi="Times New Roman"/>
              </w:rPr>
              <w:t>F</w:t>
            </w:r>
            <w:r w:rsidRPr="00CF49EF">
              <w:rPr>
                <w:rFonts w:ascii="Times New Roman" w:eastAsia="Times New Roman" w:hAnsi="Times New Roman"/>
                <w:vertAlign w:val="subscript"/>
              </w:rPr>
              <w:t>2</w:t>
            </w:r>
            <w:r w:rsidRPr="00CF49EF">
              <w:rPr>
                <w:rFonts w:ascii="Times New Roman" w:eastAsia="Times New Roman" w:hAnsi="Times New Roman"/>
              </w:rPr>
              <w:t>DHCSSL194/Caiapo</w:t>
            </w:r>
          </w:p>
        </w:tc>
        <w:tc>
          <w:tcPr>
            <w:tcW w:w="1940" w:type="dxa"/>
          </w:tcPr>
          <w:p w:rsidR="00591F98" w:rsidRPr="00CF49EF" w:rsidRDefault="00591F98" w:rsidP="00774D0A">
            <w:pPr>
              <w:spacing w:before="120"/>
              <w:rPr>
                <w:rFonts w:ascii="Times New Roman" w:hAnsi="Times New Roman"/>
              </w:rPr>
            </w:pPr>
          </w:p>
        </w:tc>
        <w:tc>
          <w:tcPr>
            <w:tcW w:w="1366" w:type="dxa"/>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c>
          <w:tcPr>
            <w:tcW w:w="1366" w:type="dxa"/>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c>
          <w:tcPr>
            <w:tcW w:w="1368" w:type="dxa"/>
          </w:tcPr>
          <w:p w:rsidR="00591F98" w:rsidRPr="00CF49EF" w:rsidRDefault="00591F98" w:rsidP="00774D0A">
            <w:pPr>
              <w:spacing w:before="120"/>
              <w:rPr>
                <w:rFonts w:ascii="Times New Roman" w:hAnsi="Times New Roman"/>
              </w:rPr>
            </w:pPr>
            <w:r w:rsidRPr="00CF49EF">
              <w:rPr>
                <w:rFonts w:ascii="Times New Roman" w:eastAsia="Times New Roman" w:hAnsi="Times New Roman"/>
              </w:rPr>
              <w:t>&gt;5000</w:t>
            </w:r>
          </w:p>
        </w:tc>
      </w:tr>
      <w:tr w:rsidR="00591F98" w:rsidRPr="001F6B1E" w:rsidTr="00774D0A">
        <w:trPr>
          <w:trHeight w:val="607"/>
        </w:trPr>
        <w:tc>
          <w:tcPr>
            <w:tcW w:w="2622" w:type="dxa"/>
          </w:tcPr>
          <w:p w:rsidR="00591F98" w:rsidRPr="00CF49EF" w:rsidRDefault="00591F98" w:rsidP="00774D0A">
            <w:pPr>
              <w:spacing w:before="120"/>
              <w:rPr>
                <w:rFonts w:ascii="Times New Roman" w:hAnsi="Times New Roman"/>
              </w:rPr>
            </w:pPr>
            <w:r w:rsidRPr="00CF49EF">
              <w:rPr>
                <w:rFonts w:ascii="Times New Roman" w:eastAsia="Times New Roman" w:hAnsi="Times New Roman"/>
                <w:b/>
                <w:bCs/>
              </w:rPr>
              <w:t>Female  ♀</w:t>
            </w:r>
          </w:p>
        </w:tc>
        <w:tc>
          <w:tcPr>
            <w:tcW w:w="1940" w:type="dxa"/>
          </w:tcPr>
          <w:p w:rsidR="00591F98" w:rsidRPr="00CF49EF" w:rsidRDefault="00591F98" w:rsidP="00774D0A">
            <w:pPr>
              <w:spacing w:before="120"/>
              <w:rPr>
                <w:rFonts w:ascii="Times New Roman" w:hAnsi="Times New Roman"/>
              </w:rPr>
            </w:pPr>
            <w:r w:rsidRPr="00CF49EF">
              <w:rPr>
                <w:rFonts w:ascii="Times New Roman" w:eastAsia="Times New Roman" w:hAnsi="Times New Roman"/>
                <w:b/>
                <w:bCs/>
              </w:rPr>
              <w:t>Male ♂</w:t>
            </w:r>
          </w:p>
        </w:tc>
        <w:tc>
          <w:tcPr>
            <w:tcW w:w="1366" w:type="dxa"/>
          </w:tcPr>
          <w:p w:rsidR="00591F98" w:rsidRPr="00CF49EF" w:rsidRDefault="00591F98" w:rsidP="00774D0A">
            <w:pPr>
              <w:spacing w:before="120"/>
              <w:rPr>
                <w:rFonts w:ascii="Times New Roman" w:hAnsi="Times New Roman"/>
              </w:rPr>
            </w:pPr>
          </w:p>
        </w:tc>
        <w:tc>
          <w:tcPr>
            <w:tcW w:w="1366" w:type="dxa"/>
          </w:tcPr>
          <w:p w:rsidR="00591F98" w:rsidRPr="00CF49EF" w:rsidRDefault="00591F98" w:rsidP="00774D0A">
            <w:pPr>
              <w:spacing w:before="120"/>
              <w:rPr>
                <w:rFonts w:ascii="Times New Roman" w:hAnsi="Times New Roman"/>
              </w:rPr>
            </w:pPr>
          </w:p>
        </w:tc>
        <w:tc>
          <w:tcPr>
            <w:tcW w:w="1368" w:type="dxa"/>
          </w:tcPr>
          <w:p w:rsidR="00591F98" w:rsidRPr="00CF49EF" w:rsidRDefault="00591F98" w:rsidP="00774D0A">
            <w:pPr>
              <w:spacing w:before="120"/>
              <w:rPr>
                <w:rFonts w:ascii="Times New Roman" w:hAnsi="Times New Roman"/>
              </w:rPr>
            </w:pPr>
          </w:p>
        </w:tc>
      </w:tr>
      <w:tr w:rsidR="00591F98" w:rsidRPr="001F6B1E" w:rsidTr="00774D0A">
        <w:trPr>
          <w:trHeight w:val="607"/>
        </w:trPr>
        <w:tc>
          <w:tcPr>
            <w:tcW w:w="2622" w:type="dxa"/>
            <w:vAlign w:val="bottom"/>
          </w:tcPr>
          <w:p w:rsidR="00591F98" w:rsidRPr="00CF49EF" w:rsidRDefault="00591F98" w:rsidP="00774D0A">
            <w:pPr>
              <w:spacing w:before="120"/>
              <w:rPr>
                <w:rFonts w:ascii="Times New Roman" w:eastAsia="Times New Roman" w:hAnsi="Times New Roman"/>
              </w:rPr>
            </w:pPr>
            <w:r w:rsidRPr="00CF49EF">
              <w:rPr>
                <w:rFonts w:ascii="Times New Roman" w:eastAsia="Times New Roman" w:hAnsi="Times New Roman"/>
              </w:rPr>
              <w:t>Caiapo</w:t>
            </w:r>
          </w:p>
        </w:tc>
        <w:tc>
          <w:tcPr>
            <w:tcW w:w="1940" w:type="dxa"/>
            <w:vAlign w:val="bottom"/>
          </w:tcPr>
          <w:p w:rsidR="00591F98" w:rsidRPr="00CF49EF" w:rsidRDefault="00591F98" w:rsidP="00774D0A">
            <w:pPr>
              <w:spacing w:before="120"/>
              <w:rPr>
                <w:rFonts w:ascii="Times New Roman" w:eastAsia="Times New Roman" w:hAnsi="Times New Roman"/>
              </w:rPr>
            </w:pPr>
            <w:r w:rsidRPr="00CF49EF">
              <w:rPr>
                <w:rFonts w:ascii="Times New Roman" w:eastAsia="Times New Roman" w:hAnsi="Times New Roman"/>
              </w:rPr>
              <w:t>BC</w:t>
            </w:r>
            <w:r w:rsidRPr="00CF49EF">
              <w:rPr>
                <w:rFonts w:ascii="Times New Roman" w:eastAsia="Times New Roman" w:hAnsi="Times New Roman"/>
                <w:vertAlign w:val="subscript"/>
              </w:rPr>
              <w:t>3</w:t>
            </w:r>
            <w:r w:rsidRPr="00CF49EF">
              <w:rPr>
                <w:rFonts w:ascii="Times New Roman" w:eastAsia="Times New Roman" w:hAnsi="Times New Roman"/>
              </w:rPr>
              <w:t>F</w:t>
            </w:r>
            <w:r w:rsidRPr="00CF49EF">
              <w:rPr>
                <w:rFonts w:ascii="Times New Roman" w:eastAsia="Times New Roman" w:hAnsi="Times New Roman"/>
                <w:vertAlign w:val="subscript"/>
              </w:rPr>
              <w:t>1</w:t>
            </w:r>
            <w:r w:rsidRPr="00CF49EF">
              <w:rPr>
                <w:rFonts w:ascii="Times New Roman" w:eastAsia="Times New Roman" w:hAnsi="Times New Roman"/>
              </w:rPr>
              <w:t>DHCSSL149</w:t>
            </w:r>
          </w:p>
        </w:tc>
        <w:tc>
          <w:tcPr>
            <w:tcW w:w="1366" w:type="dxa"/>
          </w:tcPr>
          <w:p w:rsidR="00591F98" w:rsidRPr="00CF49EF" w:rsidRDefault="00591F98" w:rsidP="00774D0A">
            <w:pPr>
              <w:spacing w:before="120"/>
              <w:rPr>
                <w:rFonts w:ascii="Times New Roman" w:hAnsi="Times New Roman"/>
              </w:rPr>
            </w:pPr>
            <w:r w:rsidRPr="00CF49EF">
              <w:rPr>
                <w:rFonts w:ascii="Times New Roman" w:eastAsia="Times New Roman" w:hAnsi="Times New Roman"/>
              </w:rPr>
              <w:t xml:space="preserve">64 </w:t>
            </w:r>
            <w:r>
              <w:rPr>
                <w:rFonts w:ascii="Times New Roman" w:eastAsia="Times New Roman" w:hAnsi="Times New Roman"/>
                <w:b/>
                <w:bCs/>
              </w:rPr>
              <w:t>(</w:t>
            </w:r>
            <w:r w:rsidRPr="00CF49EF">
              <w:rPr>
                <w:rFonts w:ascii="Times New Roman" w:eastAsia="Times New Roman" w:hAnsi="Times New Roman"/>
                <w:b/>
                <w:bCs/>
              </w:rPr>
              <w:t>4)</w:t>
            </w:r>
          </w:p>
        </w:tc>
        <w:tc>
          <w:tcPr>
            <w:tcW w:w="1366" w:type="dxa"/>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c>
          <w:tcPr>
            <w:tcW w:w="1368" w:type="dxa"/>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r>
      <w:tr w:rsidR="00591F98" w:rsidRPr="001F6B1E" w:rsidTr="00774D0A">
        <w:trPr>
          <w:trHeight w:val="594"/>
        </w:trPr>
        <w:tc>
          <w:tcPr>
            <w:tcW w:w="2622" w:type="dxa"/>
            <w:vAlign w:val="bottom"/>
          </w:tcPr>
          <w:p w:rsidR="00591F98" w:rsidRPr="00CF49EF" w:rsidRDefault="00591F98" w:rsidP="00774D0A">
            <w:pPr>
              <w:spacing w:before="120"/>
              <w:rPr>
                <w:rFonts w:ascii="Times New Roman" w:eastAsia="Times New Roman" w:hAnsi="Times New Roman"/>
              </w:rPr>
            </w:pPr>
            <w:r w:rsidRPr="00CF49EF">
              <w:rPr>
                <w:rFonts w:ascii="Times New Roman" w:eastAsia="Times New Roman" w:hAnsi="Times New Roman"/>
              </w:rPr>
              <w:t>Caiapo</w:t>
            </w:r>
          </w:p>
        </w:tc>
        <w:tc>
          <w:tcPr>
            <w:tcW w:w="1940" w:type="dxa"/>
            <w:vAlign w:val="bottom"/>
          </w:tcPr>
          <w:p w:rsidR="00591F98" w:rsidRPr="00CF49EF" w:rsidRDefault="00591F98" w:rsidP="00774D0A">
            <w:pPr>
              <w:spacing w:before="120"/>
              <w:rPr>
                <w:rFonts w:ascii="Times New Roman" w:eastAsia="Times New Roman" w:hAnsi="Times New Roman"/>
              </w:rPr>
            </w:pPr>
            <w:r w:rsidRPr="00CF49EF">
              <w:rPr>
                <w:rFonts w:ascii="Times New Roman" w:eastAsia="Times New Roman" w:hAnsi="Times New Roman"/>
              </w:rPr>
              <w:t>BC</w:t>
            </w:r>
            <w:r w:rsidRPr="00CF49EF">
              <w:rPr>
                <w:rFonts w:ascii="Times New Roman" w:eastAsia="Times New Roman" w:hAnsi="Times New Roman"/>
                <w:vertAlign w:val="subscript"/>
              </w:rPr>
              <w:t>3</w:t>
            </w:r>
            <w:r w:rsidRPr="00CF49EF">
              <w:rPr>
                <w:rFonts w:ascii="Times New Roman" w:eastAsia="Times New Roman" w:hAnsi="Times New Roman"/>
              </w:rPr>
              <w:t>F</w:t>
            </w:r>
            <w:r w:rsidRPr="00CF49EF">
              <w:rPr>
                <w:rFonts w:ascii="Times New Roman" w:eastAsia="Times New Roman" w:hAnsi="Times New Roman"/>
                <w:vertAlign w:val="subscript"/>
              </w:rPr>
              <w:t>1</w:t>
            </w:r>
            <w:r w:rsidRPr="00CF49EF">
              <w:rPr>
                <w:rFonts w:ascii="Times New Roman" w:eastAsia="Times New Roman" w:hAnsi="Times New Roman"/>
              </w:rPr>
              <w:t>DHCSSL194</w:t>
            </w:r>
          </w:p>
        </w:tc>
        <w:tc>
          <w:tcPr>
            <w:tcW w:w="1366" w:type="dxa"/>
          </w:tcPr>
          <w:p w:rsidR="00591F98" w:rsidRPr="00CF49EF" w:rsidRDefault="00591F98" w:rsidP="00774D0A">
            <w:pPr>
              <w:spacing w:before="120"/>
              <w:rPr>
                <w:rFonts w:ascii="Times New Roman" w:hAnsi="Times New Roman"/>
              </w:rPr>
            </w:pPr>
            <w:r w:rsidRPr="00CF49EF">
              <w:rPr>
                <w:rFonts w:ascii="Times New Roman" w:eastAsia="Times New Roman" w:hAnsi="Times New Roman"/>
              </w:rPr>
              <w:t xml:space="preserve">04 </w:t>
            </w:r>
            <w:r>
              <w:rPr>
                <w:rFonts w:ascii="Times New Roman" w:eastAsia="Times New Roman" w:hAnsi="Times New Roman"/>
                <w:b/>
                <w:bCs/>
              </w:rPr>
              <w:t>(</w:t>
            </w:r>
            <w:r w:rsidRPr="00CF49EF">
              <w:rPr>
                <w:rFonts w:ascii="Times New Roman" w:eastAsia="Times New Roman" w:hAnsi="Times New Roman"/>
                <w:b/>
                <w:bCs/>
              </w:rPr>
              <w:t>4)</w:t>
            </w:r>
          </w:p>
        </w:tc>
        <w:tc>
          <w:tcPr>
            <w:tcW w:w="1366" w:type="dxa"/>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c>
          <w:tcPr>
            <w:tcW w:w="1368" w:type="dxa"/>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r>
      <w:tr w:rsidR="00591F98" w:rsidRPr="001F6B1E" w:rsidTr="00774D0A">
        <w:trPr>
          <w:trHeight w:val="1092"/>
        </w:trPr>
        <w:tc>
          <w:tcPr>
            <w:tcW w:w="2622" w:type="dxa"/>
            <w:vAlign w:val="bottom"/>
          </w:tcPr>
          <w:p w:rsidR="00591F98" w:rsidRPr="00CF49EF" w:rsidRDefault="00087112" w:rsidP="00774D0A">
            <w:pPr>
              <w:spacing w:before="120"/>
              <w:rPr>
                <w:rFonts w:ascii="Times New Roman" w:eastAsia="Times New Roman" w:hAnsi="Times New Roman"/>
                <w:b/>
              </w:rPr>
            </w:pPr>
            <w:r w:rsidRPr="00CF49EF">
              <w:rPr>
                <w:rFonts w:ascii="Times New Roman" w:eastAsia="Times New Roman" w:hAnsi="Times New Roman"/>
                <w:b/>
              </w:rPr>
              <w:t>Self-Pollination</w:t>
            </w:r>
          </w:p>
          <w:p w:rsidR="00591F98" w:rsidRPr="00CF49EF" w:rsidRDefault="00591F98" w:rsidP="00774D0A">
            <w:pPr>
              <w:spacing w:before="120"/>
              <w:rPr>
                <w:rFonts w:ascii="Times New Roman" w:eastAsia="Times New Roman" w:hAnsi="Times New Roman"/>
              </w:rPr>
            </w:pPr>
            <w:r w:rsidRPr="00CF49EF">
              <w:rPr>
                <w:rFonts w:ascii="Times New Roman" w:eastAsia="Times New Roman" w:hAnsi="Times New Roman"/>
              </w:rPr>
              <w:t>Caiapo/BC</w:t>
            </w:r>
            <w:r w:rsidRPr="00CF49EF">
              <w:rPr>
                <w:rFonts w:ascii="Times New Roman" w:eastAsia="Times New Roman" w:hAnsi="Times New Roman"/>
                <w:vertAlign w:val="subscript"/>
              </w:rPr>
              <w:t>4</w:t>
            </w:r>
            <w:r w:rsidRPr="00CF49EF">
              <w:rPr>
                <w:rFonts w:ascii="Times New Roman" w:eastAsia="Times New Roman" w:hAnsi="Times New Roman"/>
              </w:rPr>
              <w:t>F</w:t>
            </w:r>
            <w:r w:rsidRPr="00CF49EF">
              <w:rPr>
                <w:rFonts w:ascii="Times New Roman" w:eastAsia="Times New Roman" w:hAnsi="Times New Roman"/>
                <w:vertAlign w:val="subscript"/>
              </w:rPr>
              <w:t>1</w:t>
            </w:r>
            <w:r w:rsidRPr="00CF49EF">
              <w:rPr>
                <w:rFonts w:ascii="Times New Roman" w:eastAsia="Times New Roman" w:hAnsi="Times New Roman"/>
              </w:rPr>
              <w:t>DHCSSL149</w:t>
            </w:r>
          </w:p>
        </w:tc>
        <w:tc>
          <w:tcPr>
            <w:tcW w:w="1940" w:type="dxa"/>
            <w:vAlign w:val="bottom"/>
          </w:tcPr>
          <w:p w:rsidR="00591F98" w:rsidRPr="00CF49EF" w:rsidRDefault="00591F98" w:rsidP="00774D0A">
            <w:pPr>
              <w:spacing w:before="120"/>
              <w:rPr>
                <w:rFonts w:ascii="Times New Roman" w:eastAsia="Times New Roman" w:hAnsi="Times New Roman"/>
              </w:rPr>
            </w:pPr>
          </w:p>
        </w:tc>
        <w:tc>
          <w:tcPr>
            <w:tcW w:w="1366" w:type="dxa"/>
          </w:tcPr>
          <w:p w:rsidR="00591F98" w:rsidRPr="00CF49EF" w:rsidRDefault="00591F98" w:rsidP="00774D0A">
            <w:pPr>
              <w:spacing w:before="120"/>
              <w:rPr>
                <w:rFonts w:ascii="Times New Roman" w:hAnsi="Times New Roman"/>
              </w:rPr>
            </w:pPr>
          </w:p>
          <w:p w:rsidR="00591F98" w:rsidRPr="00CF49EF" w:rsidRDefault="00591F98" w:rsidP="00774D0A">
            <w:pPr>
              <w:spacing w:before="120"/>
              <w:jc w:val="center"/>
              <w:rPr>
                <w:rFonts w:ascii="Times New Roman" w:hAnsi="Times New Roman"/>
              </w:rPr>
            </w:pPr>
            <w:r w:rsidRPr="00CF49EF">
              <w:rPr>
                <w:rFonts w:ascii="Times New Roman" w:hAnsi="Times New Roman"/>
              </w:rPr>
              <w:t>-</w:t>
            </w:r>
          </w:p>
        </w:tc>
        <w:tc>
          <w:tcPr>
            <w:tcW w:w="1366" w:type="dxa"/>
          </w:tcPr>
          <w:p w:rsidR="00591F98" w:rsidRPr="00CF49EF" w:rsidRDefault="00591F98" w:rsidP="00774D0A">
            <w:pPr>
              <w:spacing w:before="120"/>
              <w:rPr>
                <w:rFonts w:ascii="Times New Roman" w:eastAsia="Times New Roman" w:hAnsi="Times New Roman"/>
              </w:rPr>
            </w:pPr>
          </w:p>
          <w:p w:rsidR="00591F98" w:rsidRPr="00CF49EF" w:rsidRDefault="00591F98" w:rsidP="00774D0A">
            <w:pPr>
              <w:spacing w:before="120"/>
              <w:rPr>
                <w:rFonts w:ascii="Times New Roman" w:hAnsi="Times New Roman"/>
              </w:rPr>
            </w:pPr>
            <w:r w:rsidRPr="00CF49EF">
              <w:rPr>
                <w:rFonts w:ascii="Times New Roman" w:eastAsia="Times New Roman" w:hAnsi="Times New Roman"/>
              </w:rPr>
              <w:t xml:space="preserve">62 </w:t>
            </w:r>
            <w:r w:rsidRPr="00CF49EF">
              <w:rPr>
                <w:rFonts w:ascii="Times New Roman" w:eastAsia="Times New Roman" w:hAnsi="Times New Roman"/>
                <w:b/>
                <w:bCs/>
              </w:rPr>
              <w:t>(0)</w:t>
            </w:r>
          </w:p>
        </w:tc>
        <w:tc>
          <w:tcPr>
            <w:tcW w:w="1368" w:type="dxa"/>
          </w:tcPr>
          <w:p w:rsidR="00591F98" w:rsidRPr="00CF49EF" w:rsidRDefault="00591F98" w:rsidP="00774D0A">
            <w:pPr>
              <w:spacing w:before="120"/>
              <w:rPr>
                <w:rFonts w:ascii="Times New Roman" w:hAnsi="Times New Roman"/>
              </w:rPr>
            </w:pPr>
          </w:p>
          <w:p w:rsidR="00591F98" w:rsidRPr="00CF49EF" w:rsidRDefault="00591F98" w:rsidP="00774D0A">
            <w:pPr>
              <w:spacing w:before="120"/>
              <w:jc w:val="center"/>
              <w:rPr>
                <w:rFonts w:ascii="Times New Roman" w:hAnsi="Times New Roman"/>
              </w:rPr>
            </w:pPr>
            <w:r w:rsidRPr="00CF49EF">
              <w:rPr>
                <w:rFonts w:ascii="Times New Roman" w:hAnsi="Times New Roman"/>
              </w:rPr>
              <w:t>-</w:t>
            </w:r>
          </w:p>
        </w:tc>
      </w:tr>
      <w:tr w:rsidR="00591F98" w:rsidRPr="001F6B1E" w:rsidTr="00774D0A">
        <w:trPr>
          <w:trHeight w:val="621"/>
        </w:trPr>
        <w:tc>
          <w:tcPr>
            <w:tcW w:w="2622" w:type="dxa"/>
            <w:tcBorders>
              <w:bottom w:val="single" w:sz="4" w:space="0" w:color="auto"/>
            </w:tcBorders>
            <w:vAlign w:val="bottom"/>
          </w:tcPr>
          <w:p w:rsidR="00591F98" w:rsidRPr="00CF49EF" w:rsidRDefault="00591F98" w:rsidP="00774D0A">
            <w:pPr>
              <w:spacing w:before="120"/>
              <w:rPr>
                <w:rFonts w:ascii="Times New Roman" w:eastAsia="Times New Roman" w:hAnsi="Times New Roman"/>
              </w:rPr>
            </w:pPr>
            <w:r w:rsidRPr="00CF49EF">
              <w:rPr>
                <w:rFonts w:ascii="Times New Roman" w:eastAsia="Times New Roman" w:hAnsi="Times New Roman"/>
              </w:rPr>
              <w:t>Caiapo/BC</w:t>
            </w:r>
            <w:r w:rsidRPr="00CF49EF">
              <w:rPr>
                <w:rFonts w:ascii="Times New Roman" w:eastAsia="Times New Roman" w:hAnsi="Times New Roman"/>
                <w:vertAlign w:val="subscript"/>
              </w:rPr>
              <w:t>4</w:t>
            </w:r>
            <w:r w:rsidRPr="00CF49EF">
              <w:rPr>
                <w:rFonts w:ascii="Times New Roman" w:eastAsia="Times New Roman" w:hAnsi="Times New Roman"/>
              </w:rPr>
              <w:t>F</w:t>
            </w:r>
            <w:r w:rsidRPr="00CF49EF">
              <w:rPr>
                <w:rFonts w:ascii="Times New Roman" w:eastAsia="Times New Roman" w:hAnsi="Times New Roman"/>
                <w:vertAlign w:val="subscript"/>
              </w:rPr>
              <w:t>1</w:t>
            </w:r>
            <w:r w:rsidRPr="00CF49EF">
              <w:rPr>
                <w:rFonts w:ascii="Times New Roman" w:eastAsia="Times New Roman" w:hAnsi="Times New Roman"/>
              </w:rPr>
              <w:t>DHCSSL149</w:t>
            </w:r>
          </w:p>
        </w:tc>
        <w:tc>
          <w:tcPr>
            <w:tcW w:w="1940" w:type="dxa"/>
            <w:tcBorders>
              <w:bottom w:val="single" w:sz="4" w:space="0" w:color="auto"/>
            </w:tcBorders>
            <w:vAlign w:val="bottom"/>
          </w:tcPr>
          <w:p w:rsidR="00591F98" w:rsidRPr="00CF49EF" w:rsidRDefault="00591F98" w:rsidP="00774D0A">
            <w:pPr>
              <w:spacing w:before="120"/>
              <w:rPr>
                <w:rFonts w:ascii="Times New Roman" w:eastAsia="Times New Roman" w:hAnsi="Times New Roman"/>
              </w:rPr>
            </w:pPr>
          </w:p>
        </w:tc>
        <w:tc>
          <w:tcPr>
            <w:tcW w:w="1366" w:type="dxa"/>
            <w:tcBorders>
              <w:bottom w:val="single" w:sz="4" w:space="0" w:color="auto"/>
            </w:tcBorders>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c>
          <w:tcPr>
            <w:tcW w:w="1366" w:type="dxa"/>
            <w:tcBorders>
              <w:bottom w:val="single" w:sz="4" w:space="0" w:color="auto"/>
            </w:tcBorders>
          </w:tcPr>
          <w:p w:rsidR="00591F98" w:rsidRPr="00CF49EF" w:rsidRDefault="00591F98" w:rsidP="00774D0A">
            <w:pPr>
              <w:spacing w:before="120"/>
              <w:rPr>
                <w:rFonts w:ascii="Times New Roman" w:hAnsi="Times New Roman"/>
              </w:rPr>
            </w:pPr>
            <w:r w:rsidRPr="00CF49EF">
              <w:rPr>
                <w:rFonts w:ascii="Times New Roman" w:eastAsia="Times New Roman" w:hAnsi="Times New Roman"/>
              </w:rPr>
              <w:t xml:space="preserve">22 </w:t>
            </w:r>
            <w:r w:rsidRPr="00CF49EF">
              <w:rPr>
                <w:rFonts w:ascii="Times New Roman" w:eastAsia="Times New Roman" w:hAnsi="Times New Roman"/>
                <w:b/>
                <w:bCs/>
              </w:rPr>
              <w:t>(0)</w:t>
            </w:r>
          </w:p>
        </w:tc>
        <w:tc>
          <w:tcPr>
            <w:tcW w:w="1368" w:type="dxa"/>
            <w:tcBorders>
              <w:bottom w:val="single" w:sz="4" w:space="0" w:color="auto"/>
            </w:tcBorders>
          </w:tcPr>
          <w:p w:rsidR="00591F98" w:rsidRPr="00CF49EF" w:rsidRDefault="00591F98" w:rsidP="00774D0A">
            <w:pPr>
              <w:spacing w:before="120"/>
              <w:jc w:val="center"/>
              <w:rPr>
                <w:rFonts w:ascii="Times New Roman" w:hAnsi="Times New Roman"/>
              </w:rPr>
            </w:pPr>
            <w:r w:rsidRPr="00CF49EF">
              <w:rPr>
                <w:rFonts w:ascii="Times New Roman" w:hAnsi="Times New Roman"/>
              </w:rPr>
              <w:t>-</w:t>
            </w:r>
          </w:p>
        </w:tc>
      </w:tr>
    </w:tbl>
    <w:p w:rsidR="00591F98" w:rsidRDefault="00591F98" w:rsidP="00591F98">
      <w:pPr>
        <w:jc w:val="both"/>
      </w:pPr>
    </w:p>
    <w:p w:rsidR="00591F98" w:rsidRPr="00CF49EF" w:rsidRDefault="00591F98" w:rsidP="00591F98">
      <w:pPr>
        <w:spacing w:line="360" w:lineRule="auto"/>
        <w:jc w:val="both"/>
        <w:rPr>
          <w:rFonts w:ascii="Times New Roman" w:hAnsi="Times New Roman"/>
          <w:sz w:val="24"/>
          <w:szCs w:val="24"/>
        </w:rPr>
      </w:pPr>
      <w:r w:rsidRPr="00CF49EF">
        <w:rPr>
          <w:rFonts w:ascii="Times New Roman" w:hAnsi="Times New Roman"/>
          <w:sz w:val="24"/>
          <w:szCs w:val="24"/>
        </w:rPr>
        <w:t>Numbers in brackets indicate the number of plants allowed to self-pollinate to produce the next generation.</w:t>
      </w: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DA7CEC" w:rsidRDefault="00DA7CEC" w:rsidP="00591F98">
      <w:pPr>
        <w:spacing w:before="120" w:after="0" w:line="360" w:lineRule="auto"/>
        <w:jc w:val="both"/>
        <w:rPr>
          <w:rFonts w:ascii="Times New Roman" w:hAnsi="Times New Roman"/>
          <w:sz w:val="24"/>
          <w:szCs w:val="24"/>
        </w:rPr>
      </w:pPr>
    </w:p>
    <w:p w:rsidR="00DA7CEC" w:rsidRDefault="00DA7CEC"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DA7CEC" w:rsidRDefault="00DA7CEC"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720"/>
      </w:tblGrid>
      <w:tr w:rsidR="00591F98" w:rsidRPr="00E24FA7" w:rsidTr="00774D0A">
        <w:tc>
          <w:tcPr>
            <w:tcW w:w="8720" w:type="dxa"/>
          </w:tcPr>
          <w:p w:rsidR="00591F98" w:rsidRPr="00E24FA7" w:rsidRDefault="00591F98" w:rsidP="00774D0A">
            <w:pPr>
              <w:jc w:val="center"/>
              <w:rPr>
                <w:rFonts w:ascii="Times New Roman" w:hAnsi="Times New Roman"/>
              </w:rPr>
            </w:pPr>
            <w:r>
              <w:rPr>
                <w:rFonts w:ascii="Times New Roman" w:hAnsi="Times New Roman"/>
                <w:noProof/>
                <w:lang w:eastAsia="en-GB"/>
              </w:rPr>
              <w:drawing>
                <wp:inline distT="0" distB="0" distL="0" distR="0">
                  <wp:extent cx="5295900" cy="26187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95900" cy="2618740"/>
                          </a:xfrm>
                          <a:prstGeom prst="rect">
                            <a:avLst/>
                          </a:prstGeom>
                          <a:noFill/>
                          <a:ln>
                            <a:noFill/>
                          </a:ln>
                        </pic:spPr>
                      </pic:pic>
                    </a:graphicData>
                  </a:graphic>
                </wp:inline>
              </w:drawing>
            </w:r>
          </w:p>
        </w:tc>
      </w:tr>
      <w:tr w:rsidR="00591F98" w:rsidRPr="00E24FA7" w:rsidTr="00774D0A">
        <w:tc>
          <w:tcPr>
            <w:tcW w:w="8720" w:type="dxa"/>
          </w:tcPr>
          <w:p w:rsidR="00591F98" w:rsidRPr="008F6F11" w:rsidRDefault="00591F98" w:rsidP="00774D0A">
            <w:pPr>
              <w:spacing w:line="360" w:lineRule="auto"/>
              <w:rPr>
                <w:rFonts w:ascii="Times New Roman" w:hAnsi="Times New Roman"/>
                <w:sz w:val="24"/>
                <w:szCs w:val="24"/>
              </w:rPr>
            </w:pPr>
          </w:p>
          <w:p w:rsidR="00591F98" w:rsidRPr="00E24FA7" w:rsidRDefault="00591F98" w:rsidP="00774D0A">
            <w:pPr>
              <w:spacing w:line="360" w:lineRule="auto"/>
              <w:jc w:val="both"/>
              <w:rPr>
                <w:rFonts w:ascii="Times New Roman" w:hAnsi="Times New Roman"/>
                <w:sz w:val="24"/>
                <w:szCs w:val="24"/>
              </w:rPr>
            </w:pPr>
            <w:r w:rsidRPr="00E24FA7">
              <w:rPr>
                <w:rFonts w:ascii="Times New Roman" w:hAnsi="Times New Roman"/>
                <w:sz w:val="24"/>
                <w:szCs w:val="24"/>
              </w:rPr>
              <w:t>Figure 4.17 Amplification products of SSR marker RM101 for the rice cultivars MG12 (</w:t>
            </w:r>
            <w:r w:rsidRPr="00E24FA7">
              <w:rPr>
                <w:rFonts w:ascii="Times New Roman" w:hAnsi="Times New Roman"/>
                <w:i/>
                <w:sz w:val="24"/>
                <w:szCs w:val="24"/>
              </w:rPr>
              <w:t>O. glaberrima</w:t>
            </w:r>
            <w:r w:rsidRPr="00E24FA7">
              <w:rPr>
                <w:rFonts w:ascii="Times New Roman" w:hAnsi="Times New Roman"/>
                <w:sz w:val="24"/>
                <w:szCs w:val="24"/>
              </w:rPr>
              <w:t>) and Caiapo (</w:t>
            </w:r>
            <w:r w:rsidRPr="00E24FA7">
              <w:rPr>
                <w:rFonts w:ascii="Times New Roman" w:hAnsi="Times New Roman"/>
                <w:i/>
                <w:sz w:val="24"/>
                <w:szCs w:val="24"/>
              </w:rPr>
              <w:t>O. sativa</w:t>
            </w:r>
            <w:r w:rsidRPr="00E24FA7">
              <w:rPr>
                <w:rFonts w:ascii="Times New Roman" w:hAnsi="Times New Roman"/>
                <w:sz w:val="24"/>
                <w:szCs w:val="24"/>
              </w:rPr>
              <w:t>) and for CSSL149 (interspecific introgression line). MG12 and Caiapo show different alleles at this marker. The BC</w:t>
            </w:r>
            <w:r w:rsidRPr="00E24FA7">
              <w:rPr>
                <w:rFonts w:ascii="Times New Roman" w:hAnsi="Times New Roman"/>
                <w:sz w:val="24"/>
                <w:szCs w:val="24"/>
                <w:vertAlign w:val="subscript"/>
              </w:rPr>
              <w:t>4</w:t>
            </w:r>
            <w:r w:rsidRPr="00E24FA7">
              <w:rPr>
                <w:rFonts w:ascii="Times New Roman" w:hAnsi="Times New Roman"/>
                <w:sz w:val="24"/>
                <w:szCs w:val="24"/>
              </w:rPr>
              <w:t>F</w:t>
            </w:r>
            <w:r w:rsidRPr="00E24FA7">
              <w:rPr>
                <w:rFonts w:ascii="Times New Roman" w:hAnsi="Times New Roman"/>
                <w:sz w:val="24"/>
                <w:szCs w:val="24"/>
                <w:vertAlign w:val="subscript"/>
              </w:rPr>
              <w:t>1</w:t>
            </w:r>
            <w:r w:rsidRPr="00E24FA7">
              <w:rPr>
                <w:rFonts w:ascii="Times New Roman" w:hAnsi="Times New Roman"/>
                <w:sz w:val="24"/>
                <w:szCs w:val="24"/>
              </w:rPr>
              <w:t xml:space="preserve"> progeny of crosses between Caiapo and CSSL 149 are also shown. Progeny with both alleles result from a successful cross. </w:t>
            </w:r>
            <w:r w:rsidRPr="004109EA">
              <w:rPr>
                <w:rFonts w:ascii="Times New Roman" w:hAnsi="Times New Roman"/>
                <w:sz w:val="24"/>
                <w:szCs w:val="24"/>
              </w:rPr>
              <w:t>Hypperladder V (Bioline London UK; V) was used as size standard (number in bp).</w:t>
            </w:r>
            <w:r>
              <w:rPr>
                <w:rFonts w:ascii="Times New Roman" w:hAnsi="Times New Roman"/>
              </w:rPr>
              <w:t xml:space="preserve"> </w:t>
            </w:r>
            <w:r w:rsidRPr="00E24FA7">
              <w:rPr>
                <w:rFonts w:ascii="Times New Roman" w:hAnsi="Times New Roman"/>
                <w:sz w:val="24"/>
                <w:szCs w:val="24"/>
              </w:rPr>
              <w:t>R = good resistance, S = susceptible.</w:t>
            </w:r>
          </w:p>
        </w:tc>
      </w:tr>
    </w:tbl>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r>
        <w:rPr>
          <w:rFonts w:ascii="Times New Roman" w:hAnsi="Times New Roman"/>
          <w:sz w:val="24"/>
          <w:szCs w:val="24"/>
        </w:rPr>
        <w:lastRenderedPageBreak/>
        <w:t>were self-pollinated only 51 seeds (45 from Caiapo x CSSL149 and 6 from Caiapo x CSSL194)</w:t>
      </w:r>
      <w:r w:rsidR="008C7E1D">
        <w:rPr>
          <w:rFonts w:ascii="Times New Roman" w:hAnsi="Times New Roman"/>
          <w:sz w:val="24"/>
          <w:szCs w:val="24"/>
        </w:rPr>
        <w:t xml:space="preserve"> were produced in total. All the</w:t>
      </w:r>
      <w:r>
        <w:rPr>
          <w:rFonts w:ascii="Times New Roman" w:hAnsi="Times New Roman"/>
          <w:sz w:val="24"/>
          <w:szCs w:val="24"/>
        </w:rPr>
        <w:t>s</w:t>
      </w:r>
      <w:r w:rsidR="008C7E1D">
        <w:rPr>
          <w:rFonts w:ascii="Times New Roman" w:hAnsi="Times New Roman"/>
          <w:sz w:val="24"/>
          <w:szCs w:val="24"/>
        </w:rPr>
        <w:t>e</w:t>
      </w:r>
      <w:r>
        <w:rPr>
          <w:rFonts w:ascii="Times New Roman" w:hAnsi="Times New Roman"/>
          <w:sz w:val="24"/>
          <w:szCs w:val="24"/>
        </w:rPr>
        <w:t xml:space="preserve"> seeds were grown and self-pollinated to produce the BC</w:t>
      </w:r>
      <w:r w:rsidRPr="0023175F">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 xml:space="preserve">3 </w:t>
      </w:r>
      <w:r>
        <w:rPr>
          <w:rFonts w:ascii="Times New Roman" w:hAnsi="Times New Roman"/>
          <w:sz w:val="24"/>
          <w:szCs w:val="24"/>
        </w:rPr>
        <w:t>generation. In this generation there were no fertility problems and large numbers of seeds were produced (Table 4.2).</w:t>
      </w:r>
    </w:p>
    <w:p w:rsidR="00591F98" w:rsidRDefault="00591F98" w:rsidP="00591F98">
      <w:pPr>
        <w:spacing w:before="120" w:after="0" w:line="360" w:lineRule="auto"/>
        <w:ind w:firstLine="360"/>
        <w:jc w:val="both"/>
        <w:rPr>
          <w:rFonts w:ascii="Times New Roman" w:hAnsi="Times New Roman"/>
          <w:sz w:val="24"/>
          <w:szCs w:val="24"/>
        </w:rPr>
      </w:pPr>
    </w:p>
    <w:p w:rsidR="00591F98" w:rsidRPr="00023D90" w:rsidRDefault="00591F98" w:rsidP="00BD3CE4">
      <w:pPr>
        <w:pStyle w:val="Heading3"/>
        <w:numPr>
          <w:ilvl w:val="2"/>
          <w:numId w:val="22"/>
        </w:numPr>
        <w:spacing w:line="360" w:lineRule="auto"/>
        <w:ind w:left="567" w:hanging="567"/>
        <w:jc w:val="both"/>
        <w:rPr>
          <w:rFonts w:ascii="Times New Roman" w:hAnsi="Times New Roman"/>
          <w:color w:val="auto"/>
          <w:sz w:val="24"/>
          <w:szCs w:val="24"/>
        </w:rPr>
      </w:pPr>
      <w:bookmarkStart w:id="60" w:name="_Toc325313043"/>
      <w:r w:rsidRPr="00023D90">
        <w:rPr>
          <w:rFonts w:ascii="Times New Roman" w:hAnsi="Times New Roman"/>
          <w:color w:val="auto"/>
          <w:sz w:val="24"/>
          <w:szCs w:val="24"/>
        </w:rPr>
        <w:t>Is the resistance found in the NERICA rice cultivars associated with the QTL on chromosome 12?</w:t>
      </w:r>
      <w:bookmarkEnd w:id="60"/>
    </w:p>
    <w:p w:rsidR="00591F98"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The SSR marker RM101 is located within the QTL region on chromosome 12 of the </w:t>
      </w:r>
      <w:r w:rsidRPr="00023D90">
        <w:rPr>
          <w:rFonts w:ascii="Times New Roman" w:hAnsi="Times New Roman"/>
          <w:i/>
          <w:sz w:val="24"/>
          <w:szCs w:val="24"/>
        </w:rPr>
        <w:t>O. glaberrima</w:t>
      </w:r>
      <w:r>
        <w:rPr>
          <w:rFonts w:ascii="Times New Roman" w:hAnsi="Times New Roman"/>
          <w:sz w:val="24"/>
          <w:szCs w:val="24"/>
        </w:rPr>
        <w:t xml:space="preserve"> cultivar MG12. As described above, MG12 and Caiapo have different alleles at this marker. In order to determine whether the </w:t>
      </w:r>
      <w:r w:rsidRPr="009C16F4">
        <w:rPr>
          <w:rFonts w:ascii="Times New Roman" w:hAnsi="Times New Roman"/>
          <w:i/>
          <w:sz w:val="24"/>
          <w:szCs w:val="24"/>
        </w:rPr>
        <w:t>O. glaberrima</w:t>
      </w:r>
      <w:r>
        <w:rPr>
          <w:rFonts w:ascii="Times New Roman" w:hAnsi="Times New Roman"/>
          <w:sz w:val="24"/>
          <w:szCs w:val="24"/>
        </w:rPr>
        <w:t xml:space="preserve"> and </w:t>
      </w:r>
      <w:r w:rsidRPr="009C16F4">
        <w:rPr>
          <w:rFonts w:ascii="Times New Roman" w:hAnsi="Times New Roman"/>
          <w:i/>
          <w:sz w:val="24"/>
          <w:szCs w:val="24"/>
        </w:rPr>
        <w:t>O. sativa</w:t>
      </w:r>
      <w:r>
        <w:rPr>
          <w:rFonts w:ascii="Times New Roman" w:hAnsi="Times New Roman"/>
          <w:sz w:val="24"/>
          <w:szCs w:val="24"/>
        </w:rPr>
        <w:t xml:space="preserve"> parents of the NERICA cultivars have the same alleles as MG12 and Caiapo respectively, an analysis of the parents and all 18 NERICA cultivars was carried using marker RM101. Figure 4.18 shows the amplification products of RM101 for these cultivars. CG14 has the same allele (size 275 bp) as MG12. However all the </w:t>
      </w:r>
      <w:r w:rsidRPr="009C16F4">
        <w:rPr>
          <w:rFonts w:ascii="Times New Roman" w:hAnsi="Times New Roman"/>
          <w:i/>
          <w:sz w:val="24"/>
          <w:szCs w:val="24"/>
        </w:rPr>
        <w:t>O. sativa</w:t>
      </w:r>
      <w:r>
        <w:rPr>
          <w:rFonts w:ascii="Times New Roman" w:hAnsi="Times New Roman"/>
          <w:sz w:val="24"/>
          <w:szCs w:val="24"/>
        </w:rPr>
        <w:t xml:space="preserve"> parents have also the same allele (size 275 bp) as MG12 at RM101, i.e. the marker is monomorphic (Fig 4.18). Some of the NERICA cultivars have the same allele as the parents but some have a different allele (size 325 bp) at this marker independent of the </w:t>
      </w:r>
      <w:r w:rsidRPr="009C16F4">
        <w:rPr>
          <w:rFonts w:ascii="Times New Roman" w:hAnsi="Times New Roman"/>
          <w:i/>
          <w:sz w:val="24"/>
          <w:szCs w:val="24"/>
        </w:rPr>
        <w:t>O. sativa</w:t>
      </w:r>
      <w:r>
        <w:rPr>
          <w:rFonts w:ascii="Times New Roman" w:hAnsi="Times New Roman"/>
          <w:sz w:val="24"/>
          <w:szCs w:val="24"/>
        </w:rPr>
        <w:t xml:space="preserve"> parent (Fig 4.18a, 4.18b and 4.18c).  Interestingly there is an exact correlation between the presence of the ‘MG12 allele’ and resistance to </w:t>
      </w:r>
      <w:r w:rsidRPr="005F5820">
        <w:rPr>
          <w:rFonts w:ascii="Times New Roman" w:hAnsi="Times New Roman"/>
          <w:i/>
          <w:sz w:val="24"/>
          <w:szCs w:val="24"/>
        </w:rPr>
        <w:t>S. hermonthica</w:t>
      </w:r>
      <w:r>
        <w:rPr>
          <w:rFonts w:ascii="Times New Roman" w:hAnsi="Times New Roman"/>
          <w:sz w:val="24"/>
          <w:szCs w:val="24"/>
        </w:rPr>
        <w:t>. All NERICA cultivars that have this allele show good resistance to the parasite whereas those that have the non-parental allele are susceptible (Fig 4.18 and Fig 2.1).</w:t>
      </w: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p w:rsidR="00591F98" w:rsidRDefault="00591F98" w:rsidP="00591F98">
      <w:pPr>
        <w:spacing w:before="120" w:after="0" w:line="360" w:lineRule="auto"/>
        <w:jc w:val="both"/>
        <w:rPr>
          <w:rFonts w:ascii="Times New Roman" w:hAnsi="Times New Roman"/>
          <w:sz w:val="24"/>
          <w:szCs w:val="24"/>
        </w:rPr>
      </w:pPr>
    </w:p>
    <w:tbl>
      <w:tblPr>
        <w:tblW w:w="0" w:type="auto"/>
        <w:tblLook w:val="04A0" w:firstRow="1" w:lastRow="0" w:firstColumn="1" w:lastColumn="0" w:noHBand="0" w:noVBand="1"/>
      </w:tblPr>
      <w:tblGrid>
        <w:gridCol w:w="8720"/>
      </w:tblGrid>
      <w:tr w:rsidR="00591F98" w:rsidTr="00774D0A">
        <w:tc>
          <w:tcPr>
            <w:tcW w:w="8720" w:type="dxa"/>
          </w:tcPr>
          <w:p w:rsidR="00591F98" w:rsidRDefault="00BC1533" w:rsidP="00774D0A">
            <w:pPr>
              <w:rPr>
                <w:noProof/>
                <w:lang w:eastAsia="en-GB"/>
              </w:rPr>
            </w:pPr>
            <w:r>
              <w:rPr>
                <w:noProof/>
                <w:lang w:eastAsia="en-GB"/>
              </w:rPr>
              <w:drawing>
                <wp:inline distT="0" distB="0" distL="0" distR="0">
                  <wp:extent cx="5400040" cy="5391785"/>
                  <wp:effectExtent l="19050" t="0" r="0" b="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srcRect/>
                          <a:stretch>
                            <a:fillRect/>
                          </a:stretch>
                        </pic:blipFill>
                        <pic:spPr bwMode="auto">
                          <a:xfrm>
                            <a:off x="0" y="0"/>
                            <a:ext cx="5400040" cy="5391785"/>
                          </a:xfrm>
                          <a:prstGeom prst="rect">
                            <a:avLst/>
                          </a:prstGeom>
                          <a:noFill/>
                          <a:ln w="9525">
                            <a:noFill/>
                            <a:miter lim="800000"/>
                            <a:headEnd/>
                            <a:tailEnd/>
                          </a:ln>
                        </pic:spPr>
                      </pic:pic>
                    </a:graphicData>
                  </a:graphic>
                </wp:inline>
              </w:drawing>
            </w:r>
          </w:p>
        </w:tc>
      </w:tr>
      <w:tr w:rsidR="00591F98" w:rsidTr="00774D0A">
        <w:tc>
          <w:tcPr>
            <w:tcW w:w="8720" w:type="dxa"/>
          </w:tcPr>
          <w:p w:rsidR="00591F98" w:rsidRDefault="00591F98" w:rsidP="00774D0A"/>
        </w:tc>
      </w:tr>
      <w:tr w:rsidR="00591F98" w:rsidRPr="00E24FA7" w:rsidTr="00774D0A">
        <w:tc>
          <w:tcPr>
            <w:tcW w:w="8720" w:type="dxa"/>
          </w:tcPr>
          <w:p w:rsidR="00591F98" w:rsidRPr="00E24FA7" w:rsidRDefault="00591F98" w:rsidP="00774D0A">
            <w:pPr>
              <w:spacing w:line="360" w:lineRule="auto"/>
              <w:jc w:val="both"/>
              <w:rPr>
                <w:rFonts w:ascii="Times New Roman" w:hAnsi="Times New Roman"/>
                <w:noProof/>
                <w:sz w:val="24"/>
                <w:szCs w:val="24"/>
                <w:lang w:eastAsia="en-GB"/>
              </w:rPr>
            </w:pPr>
            <w:r w:rsidRPr="00E24FA7">
              <w:rPr>
                <w:rFonts w:ascii="Times New Roman" w:hAnsi="Times New Roman"/>
                <w:noProof/>
                <w:sz w:val="24"/>
                <w:szCs w:val="24"/>
                <w:lang w:eastAsia="en-GB"/>
              </w:rPr>
              <w:t xml:space="preserve">Figure 4.18  </w:t>
            </w:r>
            <w:r w:rsidRPr="00E24FA7">
              <w:rPr>
                <w:rFonts w:ascii="Times New Roman" w:hAnsi="Times New Roman"/>
                <w:sz w:val="24"/>
                <w:szCs w:val="24"/>
              </w:rPr>
              <w:t>Amplification products of SSR marker RM101 for the 18 upland NERICA rice cultivars and their parents; (a) shows the NERICA cultivars 1 – 11 which derived from cross between CG14 (</w:t>
            </w:r>
            <w:r w:rsidRPr="00E24FA7">
              <w:rPr>
                <w:rFonts w:ascii="Times New Roman" w:hAnsi="Times New Roman"/>
                <w:i/>
                <w:sz w:val="24"/>
                <w:szCs w:val="24"/>
              </w:rPr>
              <w:t>O. glaberrima</w:t>
            </w:r>
            <w:r w:rsidRPr="00E24FA7">
              <w:rPr>
                <w:rFonts w:ascii="Times New Roman" w:hAnsi="Times New Roman"/>
                <w:sz w:val="24"/>
                <w:szCs w:val="24"/>
              </w:rPr>
              <w:t>) and WAB56-104 (</w:t>
            </w:r>
            <w:r w:rsidRPr="00E24FA7">
              <w:rPr>
                <w:rFonts w:ascii="Times New Roman" w:hAnsi="Times New Roman"/>
                <w:i/>
                <w:sz w:val="24"/>
                <w:szCs w:val="24"/>
              </w:rPr>
              <w:t>O. sativa</w:t>
            </w:r>
            <w:r w:rsidRPr="00E24FA7">
              <w:rPr>
                <w:rFonts w:ascii="Times New Roman" w:hAnsi="Times New Roman"/>
                <w:sz w:val="24"/>
                <w:szCs w:val="24"/>
              </w:rPr>
              <w:t>); (b) shows the NERICA cultivars 12, 13 and 14 from cross between CG14 (</w:t>
            </w:r>
            <w:r w:rsidRPr="00E24FA7">
              <w:rPr>
                <w:rFonts w:ascii="Times New Roman" w:hAnsi="Times New Roman"/>
                <w:i/>
                <w:sz w:val="24"/>
                <w:szCs w:val="24"/>
              </w:rPr>
              <w:t>O. glaberrima</w:t>
            </w:r>
            <w:r w:rsidRPr="00E24FA7">
              <w:rPr>
                <w:rFonts w:ascii="Times New Roman" w:hAnsi="Times New Roman"/>
                <w:sz w:val="24"/>
                <w:szCs w:val="24"/>
              </w:rPr>
              <w:t>) and WAB56-50 (</w:t>
            </w:r>
            <w:r w:rsidRPr="00E24FA7">
              <w:rPr>
                <w:rFonts w:ascii="Times New Roman" w:hAnsi="Times New Roman"/>
                <w:i/>
                <w:sz w:val="24"/>
                <w:szCs w:val="24"/>
              </w:rPr>
              <w:t>O. sativa</w:t>
            </w:r>
            <w:r w:rsidRPr="00E24FA7">
              <w:rPr>
                <w:rFonts w:ascii="Times New Roman" w:hAnsi="Times New Roman"/>
                <w:sz w:val="24"/>
                <w:szCs w:val="24"/>
              </w:rPr>
              <w:t>) and (c) shows the NERICA cultivars 15-18 from cross between CG14 (</w:t>
            </w:r>
            <w:r w:rsidRPr="00E24FA7">
              <w:rPr>
                <w:rFonts w:ascii="Times New Roman" w:hAnsi="Times New Roman"/>
                <w:i/>
                <w:sz w:val="24"/>
                <w:szCs w:val="24"/>
              </w:rPr>
              <w:t xml:space="preserve">O. </w:t>
            </w:r>
            <w:r w:rsidRPr="004109EA">
              <w:rPr>
                <w:rFonts w:ascii="Times New Roman" w:hAnsi="Times New Roman"/>
                <w:i/>
                <w:sz w:val="24"/>
                <w:szCs w:val="24"/>
              </w:rPr>
              <w:t>glaberrima</w:t>
            </w:r>
            <w:r w:rsidRPr="004109EA">
              <w:rPr>
                <w:rFonts w:ascii="Times New Roman" w:hAnsi="Times New Roman"/>
                <w:sz w:val="24"/>
                <w:szCs w:val="24"/>
              </w:rPr>
              <w:t>) and WAB181-18 (</w:t>
            </w:r>
            <w:r w:rsidRPr="004109EA">
              <w:rPr>
                <w:rFonts w:ascii="Times New Roman" w:hAnsi="Times New Roman"/>
                <w:i/>
                <w:sz w:val="24"/>
                <w:szCs w:val="24"/>
              </w:rPr>
              <w:t>O. sativa</w:t>
            </w:r>
            <w:r w:rsidRPr="004109EA">
              <w:rPr>
                <w:rFonts w:ascii="Times New Roman" w:hAnsi="Times New Roman"/>
                <w:sz w:val="24"/>
                <w:szCs w:val="24"/>
              </w:rPr>
              <w:t xml:space="preserve">). Hypperladder V (Bioline London UK; V) was used as size standard (number in bp). R = good resistance, I = intermediate </w:t>
            </w:r>
            <w:r>
              <w:rPr>
                <w:rFonts w:ascii="Times New Roman" w:hAnsi="Times New Roman"/>
                <w:sz w:val="24"/>
                <w:szCs w:val="24"/>
              </w:rPr>
              <w:t>susceptibility, S = susceptible</w:t>
            </w:r>
            <w:r w:rsidRPr="00E24FA7">
              <w:rPr>
                <w:rFonts w:ascii="Times New Roman" w:hAnsi="Times New Roman"/>
                <w:sz w:val="24"/>
                <w:szCs w:val="24"/>
              </w:rPr>
              <w:t>.</w:t>
            </w:r>
          </w:p>
        </w:tc>
      </w:tr>
    </w:tbl>
    <w:p w:rsidR="00591F98" w:rsidRPr="00CF4359" w:rsidRDefault="00591F98" w:rsidP="00BD3CE4">
      <w:pPr>
        <w:pStyle w:val="Heading2"/>
        <w:numPr>
          <w:ilvl w:val="0"/>
          <w:numId w:val="17"/>
        </w:numPr>
        <w:spacing w:line="360" w:lineRule="auto"/>
        <w:ind w:left="426" w:hanging="426"/>
        <w:jc w:val="both"/>
        <w:rPr>
          <w:rFonts w:ascii="Times New Roman" w:hAnsi="Times New Roman"/>
          <w:color w:val="auto"/>
          <w:sz w:val="24"/>
          <w:szCs w:val="24"/>
        </w:rPr>
      </w:pPr>
      <w:bookmarkStart w:id="61" w:name="_Toc325313044"/>
      <w:r w:rsidRPr="00CF4359">
        <w:rPr>
          <w:rFonts w:ascii="Times New Roman" w:hAnsi="Times New Roman"/>
          <w:color w:val="auto"/>
          <w:sz w:val="24"/>
          <w:szCs w:val="24"/>
        </w:rPr>
        <w:lastRenderedPageBreak/>
        <w:t>Discussion</w:t>
      </w:r>
      <w:bookmarkEnd w:id="61"/>
    </w:p>
    <w:p w:rsidR="00591F98" w:rsidRPr="00CF4359" w:rsidRDefault="00591F98" w:rsidP="00BD3CE4">
      <w:pPr>
        <w:pStyle w:val="Heading3"/>
        <w:numPr>
          <w:ilvl w:val="0"/>
          <w:numId w:val="19"/>
        </w:numPr>
        <w:spacing w:line="360" w:lineRule="auto"/>
        <w:ind w:left="567" w:hanging="567"/>
        <w:jc w:val="both"/>
        <w:rPr>
          <w:rFonts w:ascii="Times New Roman" w:hAnsi="Times New Roman"/>
          <w:color w:val="auto"/>
          <w:sz w:val="24"/>
          <w:szCs w:val="24"/>
        </w:rPr>
      </w:pPr>
      <w:bookmarkStart w:id="62" w:name="_Toc325313045"/>
      <w:r>
        <w:rPr>
          <w:rFonts w:ascii="Times New Roman" w:hAnsi="Times New Roman"/>
          <w:color w:val="auto"/>
          <w:sz w:val="24"/>
          <w:szCs w:val="24"/>
        </w:rPr>
        <w:t xml:space="preserve">How resistant and/or tolerant are the parent cultivars of different inter-specific rice CSSL populations to </w:t>
      </w:r>
      <w:r w:rsidRPr="00CF4359">
        <w:rPr>
          <w:rFonts w:ascii="Times New Roman" w:hAnsi="Times New Roman"/>
          <w:i/>
          <w:color w:val="auto"/>
          <w:sz w:val="24"/>
          <w:szCs w:val="24"/>
        </w:rPr>
        <w:t>Striga hermonthica</w:t>
      </w:r>
      <w:r>
        <w:rPr>
          <w:rFonts w:ascii="Times New Roman" w:hAnsi="Times New Roman"/>
          <w:color w:val="auto"/>
          <w:sz w:val="24"/>
          <w:szCs w:val="24"/>
        </w:rPr>
        <w:t>?</w:t>
      </w:r>
      <w:bookmarkEnd w:id="62"/>
    </w:p>
    <w:p w:rsidR="00591F98" w:rsidRDefault="00591F98" w:rsidP="00591F98">
      <w:pPr>
        <w:spacing w:before="240" w:line="360" w:lineRule="auto"/>
        <w:ind w:firstLine="360"/>
        <w:jc w:val="both"/>
        <w:rPr>
          <w:rFonts w:ascii="Times New Roman" w:hAnsi="Times New Roman"/>
          <w:sz w:val="24"/>
          <w:szCs w:val="24"/>
        </w:rPr>
      </w:pPr>
      <w:r>
        <w:rPr>
          <w:rFonts w:ascii="Times New Roman" w:hAnsi="Times New Roman"/>
          <w:sz w:val="24"/>
          <w:szCs w:val="24"/>
        </w:rPr>
        <w:t xml:space="preserve">In order to understand the molecular genetic basis of resistance to </w:t>
      </w:r>
      <w:r w:rsidRPr="00136D1F">
        <w:rPr>
          <w:rFonts w:ascii="Times New Roman" w:hAnsi="Times New Roman"/>
          <w:i/>
          <w:sz w:val="24"/>
          <w:szCs w:val="24"/>
        </w:rPr>
        <w:t>Striga</w:t>
      </w:r>
      <w:r>
        <w:rPr>
          <w:rFonts w:ascii="Times New Roman" w:hAnsi="Times New Roman"/>
          <w:sz w:val="24"/>
          <w:szCs w:val="24"/>
        </w:rPr>
        <w:t xml:space="preserve"> species, the parent cultivars of several different rice CSSL populations were screened to</w:t>
      </w:r>
      <w:r w:rsidR="00F8274E">
        <w:rPr>
          <w:rFonts w:ascii="Times New Roman" w:hAnsi="Times New Roman"/>
          <w:sz w:val="24"/>
          <w:szCs w:val="24"/>
        </w:rPr>
        <w:t xml:space="preserve"> determine their susceptibility</w:t>
      </w:r>
      <w:r>
        <w:rPr>
          <w:rFonts w:ascii="Times New Roman" w:hAnsi="Times New Roman"/>
          <w:sz w:val="24"/>
          <w:szCs w:val="24"/>
        </w:rPr>
        <w:t xml:space="preserve">/resistance to </w:t>
      </w:r>
      <w:r w:rsidRPr="00CF4359">
        <w:rPr>
          <w:rFonts w:ascii="Times New Roman" w:hAnsi="Times New Roman"/>
          <w:i/>
          <w:sz w:val="24"/>
          <w:szCs w:val="24"/>
        </w:rPr>
        <w:t>S. hermonthica</w:t>
      </w:r>
      <w:r>
        <w:rPr>
          <w:rFonts w:ascii="Times New Roman" w:hAnsi="Times New Roman"/>
          <w:sz w:val="24"/>
          <w:szCs w:val="24"/>
        </w:rPr>
        <w:t xml:space="preserve"> (Sh-Kibos) and thus their suitability for mapping </w:t>
      </w:r>
      <w:r w:rsidRPr="00136D1F">
        <w:rPr>
          <w:rFonts w:ascii="Times New Roman" w:hAnsi="Times New Roman"/>
          <w:i/>
          <w:sz w:val="24"/>
          <w:szCs w:val="24"/>
        </w:rPr>
        <w:t>Striga</w:t>
      </w:r>
      <w:r>
        <w:rPr>
          <w:rFonts w:ascii="Times New Roman" w:hAnsi="Times New Roman"/>
          <w:sz w:val="24"/>
          <w:szCs w:val="24"/>
        </w:rPr>
        <w:t xml:space="preserve">-resistance QTL. Ideally parents of mapping populations should show clear differences in the trait of interest. In this study, the three wild relative accessions, </w:t>
      </w:r>
      <w:r w:rsidRPr="00184168">
        <w:rPr>
          <w:rFonts w:ascii="Times New Roman" w:hAnsi="Times New Roman"/>
          <w:i/>
          <w:sz w:val="24"/>
          <w:szCs w:val="24"/>
        </w:rPr>
        <w:t>O. rufipogon</w:t>
      </w:r>
      <w:r>
        <w:rPr>
          <w:rFonts w:ascii="Times New Roman" w:hAnsi="Times New Roman"/>
          <w:sz w:val="24"/>
          <w:szCs w:val="24"/>
        </w:rPr>
        <w:t xml:space="preserve"> (IRGC105491), </w:t>
      </w:r>
      <w:r w:rsidRPr="00184168">
        <w:rPr>
          <w:rFonts w:ascii="Times New Roman" w:hAnsi="Times New Roman"/>
          <w:i/>
          <w:sz w:val="24"/>
          <w:szCs w:val="24"/>
        </w:rPr>
        <w:t>O. meridionali</w:t>
      </w:r>
      <w:r>
        <w:rPr>
          <w:rFonts w:ascii="Times New Roman" w:hAnsi="Times New Roman"/>
          <w:sz w:val="24"/>
          <w:szCs w:val="24"/>
        </w:rPr>
        <w:t xml:space="preserve">s (OR44) and </w:t>
      </w:r>
      <w:r w:rsidRPr="00184168">
        <w:rPr>
          <w:rFonts w:ascii="Times New Roman" w:hAnsi="Times New Roman"/>
          <w:i/>
          <w:sz w:val="24"/>
          <w:szCs w:val="24"/>
        </w:rPr>
        <w:t>O. barthii</w:t>
      </w:r>
      <w:r>
        <w:rPr>
          <w:rFonts w:ascii="Times New Roman" w:hAnsi="Times New Roman"/>
          <w:sz w:val="24"/>
          <w:szCs w:val="24"/>
        </w:rPr>
        <w:t xml:space="preserve"> (all donor parents in CSSL populations developed or under development at IRD-CIAT) showed very good levels of post-attachment resistance to </w:t>
      </w:r>
      <w:r w:rsidRPr="00184168">
        <w:rPr>
          <w:rFonts w:ascii="Times New Roman" w:hAnsi="Times New Roman"/>
          <w:i/>
          <w:sz w:val="24"/>
          <w:szCs w:val="24"/>
        </w:rPr>
        <w:t>S. hermonthica</w:t>
      </w:r>
      <w:r>
        <w:rPr>
          <w:rFonts w:ascii="Times New Roman" w:hAnsi="Times New Roman"/>
          <w:sz w:val="24"/>
          <w:szCs w:val="24"/>
        </w:rPr>
        <w:t xml:space="preserve"> (Sh-Kibos) whilst the recurrent </w:t>
      </w:r>
      <w:r w:rsidRPr="000070F5">
        <w:rPr>
          <w:rFonts w:ascii="Times New Roman" w:hAnsi="Times New Roman"/>
          <w:i/>
          <w:sz w:val="24"/>
          <w:szCs w:val="24"/>
        </w:rPr>
        <w:t>O. sativa</w:t>
      </w:r>
      <w:r>
        <w:rPr>
          <w:rFonts w:ascii="Times New Roman" w:hAnsi="Times New Roman"/>
          <w:sz w:val="24"/>
          <w:szCs w:val="24"/>
        </w:rPr>
        <w:t xml:space="preserve"> parent (Curinga) was very susceptible. The CSSL populations derived from these parental crosses therefore represent excellent resources for the identification of </w:t>
      </w:r>
      <w:r w:rsidRPr="00136D1F">
        <w:rPr>
          <w:rFonts w:ascii="Times New Roman" w:hAnsi="Times New Roman"/>
          <w:i/>
          <w:sz w:val="24"/>
          <w:szCs w:val="24"/>
        </w:rPr>
        <w:t>Striga</w:t>
      </w:r>
      <w:r>
        <w:rPr>
          <w:rFonts w:ascii="Times New Roman" w:hAnsi="Times New Roman"/>
          <w:sz w:val="24"/>
          <w:szCs w:val="24"/>
        </w:rPr>
        <w:t xml:space="preserve"> resistance QTL in future studies. </w:t>
      </w:r>
      <w:r w:rsidRPr="00E94D4C">
        <w:rPr>
          <w:rFonts w:ascii="Times New Roman" w:hAnsi="Times New Roman"/>
          <w:sz w:val="24"/>
          <w:szCs w:val="24"/>
        </w:rPr>
        <w:t xml:space="preserve">Wild species </w:t>
      </w:r>
      <w:r>
        <w:rPr>
          <w:rFonts w:ascii="Times New Roman" w:hAnsi="Times New Roman"/>
          <w:sz w:val="24"/>
          <w:szCs w:val="24"/>
        </w:rPr>
        <w:t xml:space="preserve">of rice </w:t>
      </w:r>
      <w:r w:rsidRPr="00E94D4C">
        <w:rPr>
          <w:rFonts w:ascii="Times New Roman" w:hAnsi="Times New Roman"/>
          <w:sz w:val="24"/>
          <w:szCs w:val="24"/>
        </w:rPr>
        <w:t>contain</w:t>
      </w:r>
      <w:r>
        <w:rPr>
          <w:rFonts w:ascii="Times New Roman" w:hAnsi="Times New Roman"/>
          <w:sz w:val="24"/>
          <w:szCs w:val="24"/>
        </w:rPr>
        <w:t xml:space="preserve"> more genetic variability for important traits such as biotic and abiotic stress resistance and yield characteristics when compared to cultivated rice which have lost alleles during domestication (Sun </w:t>
      </w:r>
      <w:r w:rsidRPr="00D762A9">
        <w:rPr>
          <w:rFonts w:ascii="Times New Roman" w:hAnsi="Times New Roman"/>
          <w:i/>
          <w:sz w:val="24"/>
          <w:szCs w:val="24"/>
        </w:rPr>
        <w:t>et al.</w:t>
      </w:r>
      <w:r>
        <w:rPr>
          <w:rFonts w:ascii="Times New Roman" w:hAnsi="Times New Roman"/>
          <w:sz w:val="24"/>
          <w:szCs w:val="24"/>
        </w:rPr>
        <w:t xml:space="preserve">, 2001; Jena, 2010). </w:t>
      </w:r>
      <w:r w:rsidRPr="00E94D4C">
        <w:rPr>
          <w:rFonts w:ascii="Times New Roman" w:hAnsi="Times New Roman"/>
          <w:sz w:val="24"/>
          <w:szCs w:val="24"/>
        </w:rPr>
        <w:t xml:space="preserve">For example, </w:t>
      </w:r>
      <w:r>
        <w:rPr>
          <w:rFonts w:ascii="Times New Roman" w:hAnsi="Times New Roman"/>
          <w:sz w:val="24"/>
          <w:szCs w:val="24"/>
        </w:rPr>
        <w:t xml:space="preserve">several CSSL populations and </w:t>
      </w:r>
      <w:r w:rsidRPr="00141760">
        <w:rPr>
          <w:rFonts w:ascii="Times New Roman" w:hAnsi="Times New Roman"/>
          <w:sz w:val="24"/>
          <w:szCs w:val="24"/>
        </w:rPr>
        <w:t>BC</w:t>
      </w:r>
      <w:r w:rsidRPr="00245108">
        <w:rPr>
          <w:rFonts w:ascii="Times New Roman" w:hAnsi="Times New Roman"/>
          <w:sz w:val="24"/>
          <w:szCs w:val="24"/>
          <w:vertAlign w:val="subscript"/>
        </w:rPr>
        <w:t>2</w:t>
      </w:r>
      <w:r w:rsidRPr="00141760">
        <w:rPr>
          <w:rFonts w:ascii="Times New Roman" w:hAnsi="Times New Roman"/>
          <w:sz w:val="24"/>
          <w:szCs w:val="24"/>
        </w:rPr>
        <w:t>F</w:t>
      </w:r>
      <w:r>
        <w:rPr>
          <w:rFonts w:ascii="Times New Roman" w:hAnsi="Times New Roman"/>
          <w:sz w:val="24"/>
          <w:szCs w:val="24"/>
          <w:vertAlign w:val="subscript"/>
        </w:rPr>
        <w:t>5</w:t>
      </w:r>
      <w:r w:rsidRPr="00141760">
        <w:rPr>
          <w:rFonts w:ascii="Times New Roman" w:hAnsi="Times New Roman"/>
          <w:sz w:val="24"/>
          <w:szCs w:val="24"/>
        </w:rPr>
        <w:t xml:space="preserve"> introgression lines using </w:t>
      </w:r>
      <w:r w:rsidRPr="00DE62DE">
        <w:rPr>
          <w:rFonts w:ascii="Times New Roman" w:hAnsi="Times New Roman"/>
          <w:i/>
          <w:color w:val="000000"/>
          <w:sz w:val="24"/>
          <w:szCs w:val="24"/>
        </w:rPr>
        <w:t>O. rufipogon</w:t>
      </w:r>
      <w:r w:rsidRPr="00DE62DE">
        <w:rPr>
          <w:rFonts w:ascii="Times New Roman" w:hAnsi="Times New Roman"/>
          <w:color w:val="000000"/>
          <w:sz w:val="24"/>
          <w:szCs w:val="24"/>
        </w:rPr>
        <w:t xml:space="preserve"> </w:t>
      </w:r>
      <w:r>
        <w:rPr>
          <w:rFonts w:ascii="Times New Roman" w:hAnsi="Times New Roman"/>
          <w:sz w:val="24"/>
          <w:szCs w:val="24"/>
        </w:rPr>
        <w:t xml:space="preserve">IRGC105491 </w:t>
      </w:r>
      <w:r w:rsidRPr="00141760">
        <w:rPr>
          <w:rFonts w:ascii="Times New Roman" w:hAnsi="Times New Roman"/>
          <w:sz w:val="24"/>
          <w:szCs w:val="24"/>
        </w:rPr>
        <w:t>as donor parent</w:t>
      </w:r>
      <w:r>
        <w:rPr>
          <w:rFonts w:ascii="Times New Roman" w:hAnsi="Times New Roman"/>
          <w:sz w:val="24"/>
          <w:szCs w:val="24"/>
        </w:rPr>
        <w:t xml:space="preserve"> and </w:t>
      </w:r>
      <w:r w:rsidRPr="00141760">
        <w:rPr>
          <w:rFonts w:ascii="Times New Roman" w:hAnsi="Times New Roman"/>
          <w:i/>
          <w:sz w:val="24"/>
          <w:szCs w:val="24"/>
        </w:rPr>
        <w:t>O. sativa</w:t>
      </w:r>
      <w:r w:rsidRPr="00141760">
        <w:rPr>
          <w:rFonts w:ascii="Times New Roman" w:hAnsi="Times New Roman"/>
          <w:sz w:val="24"/>
          <w:szCs w:val="24"/>
        </w:rPr>
        <w:t xml:space="preserve"> ssp. </w:t>
      </w:r>
      <w:r w:rsidRPr="00D762A9">
        <w:rPr>
          <w:rFonts w:ascii="Times New Roman" w:hAnsi="Times New Roman"/>
          <w:sz w:val="24"/>
          <w:szCs w:val="24"/>
        </w:rPr>
        <w:t>indica</w:t>
      </w:r>
      <w:r w:rsidRPr="00141760">
        <w:rPr>
          <w:rFonts w:ascii="Times New Roman" w:hAnsi="Times New Roman"/>
          <w:sz w:val="24"/>
          <w:szCs w:val="24"/>
        </w:rPr>
        <w:t xml:space="preserve"> Zhenshen 97B</w:t>
      </w:r>
      <w:r>
        <w:rPr>
          <w:rFonts w:ascii="Times New Roman" w:hAnsi="Times New Roman"/>
          <w:sz w:val="24"/>
          <w:szCs w:val="24"/>
        </w:rPr>
        <w:t xml:space="preserve"> as recurrent parent have been developed with the objective of improving yield-related traits, drought tolerance and grain quality </w:t>
      </w:r>
      <w:r w:rsidRPr="00F95BD7">
        <w:rPr>
          <w:rFonts w:ascii="Times New Roman" w:hAnsi="Times New Roman"/>
          <w:sz w:val="24"/>
          <w:szCs w:val="24"/>
        </w:rPr>
        <w:t xml:space="preserve">(McCouch </w:t>
      </w:r>
      <w:r w:rsidRPr="00F95BD7">
        <w:rPr>
          <w:rFonts w:ascii="Times New Roman" w:hAnsi="Times New Roman"/>
          <w:i/>
          <w:sz w:val="24"/>
          <w:szCs w:val="24"/>
        </w:rPr>
        <w:t>et al.</w:t>
      </w:r>
      <w:r w:rsidRPr="00F95BD7">
        <w:rPr>
          <w:rFonts w:ascii="Times New Roman" w:hAnsi="Times New Roman"/>
          <w:sz w:val="24"/>
          <w:szCs w:val="24"/>
        </w:rPr>
        <w:t xml:space="preserve">, 2007). </w:t>
      </w:r>
      <w:r>
        <w:rPr>
          <w:rFonts w:ascii="Times New Roman" w:hAnsi="Times New Roman"/>
          <w:sz w:val="24"/>
          <w:szCs w:val="24"/>
        </w:rPr>
        <w:t xml:space="preserve">Similarly </w:t>
      </w:r>
      <w:r w:rsidR="00F721DA" w:rsidRPr="000070F5">
        <w:rPr>
          <w:rFonts w:ascii="Times New Roman" w:hAnsi="Times New Roman"/>
          <w:sz w:val="24"/>
          <w:szCs w:val="24"/>
        </w:rPr>
        <w:fldChar w:fldCharType="begin"/>
      </w:r>
      <w:r w:rsidRPr="000070F5">
        <w:rPr>
          <w:rFonts w:ascii="Times New Roman" w:hAnsi="Times New Roman"/>
          <w:sz w:val="24"/>
          <w:szCs w:val="24"/>
        </w:rPr>
        <w:instrText xml:space="preserve"> ADDIN EN.CITE &lt;EndNote&gt;&lt;Cite&gt;&lt;Author&gt;Cheema&lt;/Author&gt;&lt;Year&gt;2008&lt;/Year&gt;&lt;RecNum&gt;960&lt;/RecNum&gt;&lt;record&gt;&lt;rec-number&gt;960&lt;/rec-number&gt;&lt;foreign-keys&gt;&lt;key app="EN" db-id="vttaxwzaqd5vf6e0sr8ptvf25azwtvp9vt5x"&gt;960&lt;/key&gt;&lt;/foreign-keys&gt;&lt;ref-type name="Journal Article"&gt;17&lt;/ref-type&gt;&lt;contributors&gt;&lt;authors&gt;&lt;author&gt;Cheema,K.K., Bains NS, Mangat GS, Das A, Vikal Y, Brar DS, Khush GS, Singh K.&lt;/author&gt;&lt;/authors&gt;&lt;/contributors&gt;&lt;titles&gt;&lt;title&gt;&lt;style face="normal" font="default" size="100%"&gt;Development of high yielding IR64 x &lt;/style&gt;&lt;style face="italic" font="default" size="100%"&gt;Oryza rufipogon&lt;/style&gt;&lt;style face="normal" font="default" size="100%"&gt; (Griff.) introgression lines and identification of introgressed alien chromosome segments using SSR markers&lt;/style&gt;&lt;/title&gt;&lt;secondary-title&gt;&lt;style face="italic" font="default" size="100%"&gt;Euphytica&lt;/style&gt;&lt;/secondary-title&gt;&lt;/titles&gt;&lt;periodical&gt;&lt;full-title&gt;Euphytica&lt;/full-title&gt;&lt;/periodical&gt;&lt;pages&gt;401-409&lt;/pages&gt;&lt;volume&gt;160&lt;/volume&gt;&lt;number&gt;3&lt;/number&gt;&lt;keywords&gt;&lt;keyword&gt;Breeding&lt;/keyword&gt;&lt;keyword&gt;Genetic&lt;/keyword&gt;&lt;keyword&gt;QTL&lt;/keyword&gt;&lt;keyword&gt;rice&lt;/keyword&gt;&lt;keyword&gt;Varieties&lt;/keyword&gt;&lt;keyword&gt;Variety&lt;/keyword&gt;&lt;keyword&gt;Yield&lt;/keyword&gt;&lt;keyword&gt;Yield components&lt;/keyword&gt;&lt;/keywords&gt;&lt;dates&gt;&lt;year&gt;2008&lt;/year&gt;&lt;/dates&gt;&lt;isbn&gt;0014-2336&lt;/isbn&gt;&lt;urls&gt;&lt;/urls&gt;&lt;/record&gt;&lt;/Cite&gt;&lt;/EndNote&gt;</w:instrText>
      </w:r>
      <w:r w:rsidR="00F721DA" w:rsidRPr="000070F5">
        <w:rPr>
          <w:rFonts w:ascii="Times New Roman" w:hAnsi="Times New Roman"/>
          <w:sz w:val="24"/>
          <w:szCs w:val="24"/>
        </w:rPr>
        <w:fldChar w:fldCharType="separate"/>
      </w:r>
      <w:r w:rsidRPr="000070F5">
        <w:rPr>
          <w:rFonts w:ascii="Times New Roman" w:hAnsi="Times New Roman"/>
          <w:sz w:val="24"/>
          <w:szCs w:val="24"/>
        </w:rPr>
        <w:t>Cheema</w:t>
      </w:r>
      <w:r>
        <w:rPr>
          <w:rFonts w:ascii="Times New Roman" w:hAnsi="Times New Roman"/>
          <w:sz w:val="24"/>
          <w:szCs w:val="24"/>
        </w:rPr>
        <w:t xml:space="preserve"> </w:t>
      </w:r>
      <w:r w:rsidRPr="00D55FAB">
        <w:rPr>
          <w:rFonts w:ascii="Times New Roman" w:hAnsi="Times New Roman"/>
          <w:i/>
          <w:sz w:val="24"/>
          <w:szCs w:val="24"/>
        </w:rPr>
        <w:t>et al.</w:t>
      </w:r>
      <w:r w:rsidRPr="000070F5">
        <w:rPr>
          <w:rFonts w:ascii="Times New Roman" w:hAnsi="Times New Roman"/>
          <w:sz w:val="24"/>
          <w:szCs w:val="24"/>
        </w:rPr>
        <w:t xml:space="preserve"> (2008)</w:t>
      </w:r>
      <w:r w:rsidR="00F721DA" w:rsidRPr="000070F5">
        <w:rPr>
          <w:rFonts w:ascii="Times New Roman" w:hAnsi="Times New Roman"/>
          <w:sz w:val="24"/>
          <w:szCs w:val="24"/>
        </w:rPr>
        <w:fldChar w:fldCharType="end"/>
      </w:r>
      <w:r w:rsidRPr="000070F5">
        <w:rPr>
          <w:rFonts w:ascii="Times New Roman" w:hAnsi="Times New Roman"/>
          <w:sz w:val="24"/>
          <w:szCs w:val="24"/>
        </w:rPr>
        <w:t xml:space="preserve">, and Xie et </w:t>
      </w:r>
      <w:r w:rsidRPr="000070F5">
        <w:rPr>
          <w:rFonts w:ascii="Times New Roman" w:hAnsi="Times New Roman"/>
          <w:i/>
          <w:sz w:val="24"/>
          <w:szCs w:val="24"/>
        </w:rPr>
        <w:t>al.</w:t>
      </w:r>
      <w:r w:rsidRPr="000070F5">
        <w:rPr>
          <w:rFonts w:ascii="Times New Roman" w:hAnsi="Times New Roman"/>
          <w:sz w:val="24"/>
          <w:szCs w:val="24"/>
        </w:rPr>
        <w:t xml:space="preserve"> (2006) i</w:t>
      </w:r>
      <w:r w:rsidRPr="00E94D4C">
        <w:rPr>
          <w:rFonts w:ascii="Times New Roman" w:hAnsi="Times New Roman"/>
          <w:sz w:val="24"/>
          <w:szCs w:val="24"/>
        </w:rPr>
        <w:t xml:space="preserve">dentified and introgressed useful alleles associated with the yield-enhancing genes from </w:t>
      </w:r>
      <w:r w:rsidRPr="00E94D4C">
        <w:rPr>
          <w:rFonts w:ascii="Times New Roman" w:hAnsi="Times New Roman"/>
          <w:i/>
          <w:sz w:val="24"/>
          <w:szCs w:val="24"/>
        </w:rPr>
        <w:t>O. rufipogon</w:t>
      </w:r>
      <w:r>
        <w:rPr>
          <w:rFonts w:ascii="Times New Roman" w:hAnsi="Times New Roman"/>
          <w:sz w:val="24"/>
          <w:szCs w:val="24"/>
        </w:rPr>
        <w:t xml:space="preserve"> (</w:t>
      </w:r>
      <w:r w:rsidRPr="00E94D4C">
        <w:rPr>
          <w:rFonts w:ascii="Times New Roman" w:hAnsi="Times New Roman"/>
          <w:sz w:val="24"/>
          <w:szCs w:val="24"/>
        </w:rPr>
        <w:t xml:space="preserve">IRGC105491) into </w:t>
      </w:r>
      <w:r>
        <w:rPr>
          <w:rFonts w:ascii="Times New Roman" w:hAnsi="Times New Roman"/>
          <w:sz w:val="24"/>
          <w:szCs w:val="24"/>
        </w:rPr>
        <w:t xml:space="preserve">adapted cultivated rice species. Chen </w:t>
      </w:r>
      <w:r w:rsidRPr="00D762A9">
        <w:rPr>
          <w:rFonts w:ascii="Times New Roman" w:hAnsi="Times New Roman"/>
          <w:i/>
          <w:sz w:val="24"/>
          <w:szCs w:val="24"/>
        </w:rPr>
        <w:t>et al.</w:t>
      </w:r>
      <w:r>
        <w:rPr>
          <w:rFonts w:ascii="Times New Roman" w:hAnsi="Times New Roman"/>
          <w:sz w:val="24"/>
          <w:szCs w:val="24"/>
        </w:rPr>
        <w:t xml:space="preserve"> (2010) identified QTL for white-backed plant hopper resistance from an interspecific cross (</w:t>
      </w:r>
      <w:r w:rsidRPr="00BD06CC">
        <w:rPr>
          <w:rFonts w:ascii="Times New Roman" w:hAnsi="Times New Roman"/>
          <w:i/>
          <w:sz w:val="24"/>
          <w:szCs w:val="24"/>
        </w:rPr>
        <w:t xml:space="preserve">O. sativa </w:t>
      </w:r>
      <w:r w:rsidRPr="00BD06CC">
        <w:rPr>
          <w:rFonts w:ascii="Times New Roman" w:hAnsi="Times New Roman"/>
          <w:sz w:val="24"/>
          <w:szCs w:val="24"/>
        </w:rPr>
        <w:t>x</w:t>
      </w:r>
      <w:r w:rsidRPr="00BD06CC">
        <w:rPr>
          <w:rFonts w:ascii="Times New Roman" w:hAnsi="Times New Roman"/>
          <w:i/>
          <w:sz w:val="24"/>
          <w:szCs w:val="24"/>
        </w:rPr>
        <w:t xml:space="preserve"> O. rufipogon</w:t>
      </w:r>
      <w:r>
        <w:rPr>
          <w:rFonts w:ascii="Times New Roman" w:hAnsi="Times New Roman"/>
          <w:sz w:val="24"/>
          <w:szCs w:val="24"/>
        </w:rPr>
        <w:t xml:space="preserve">), and Prasad and Eizenga (2008) identified rice sheath blight resistance in accessions of </w:t>
      </w:r>
      <w:r w:rsidRPr="00E70B27">
        <w:rPr>
          <w:rFonts w:ascii="Times New Roman" w:hAnsi="Times New Roman"/>
          <w:i/>
          <w:sz w:val="24"/>
          <w:szCs w:val="24"/>
        </w:rPr>
        <w:t>O. nivara</w:t>
      </w:r>
      <w:r>
        <w:rPr>
          <w:rFonts w:ascii="Times New Roman" w:hAnsi="Times New Roman"/>
          <w:sz w:val="24"/>
          <w:szCs w:val="24"/>
        </w:rPr>
        <w:t xml:space="preserve">, </w:t>
      </w:r>
      <w:r w:rsidRPr="00E70B27">
        <w:rPr>
          <w:rFonts w:ascii="Times New Roman" w:hAnsi="Times New Roman"/>
          <w:i/>
          <w:sz w:val="24"/>
          <w:szCs w:val="24"/>
        </w:rPr>
        <w:t xml:space="preserve">O. </w:t>
      </w:r>
      <w:r w:rsidRPr="00D762A9">
        <w:rPr>
          <w:rFonts w:ascii="Times New Roman" w:hAnsi="Times New Roman"/>
          <w:i/>
          <w:sz w:val="24"/>
          <w:szCs w:val="24"/>
        </w:rPr>
        <w:t>barthii</w:t>
      </w:r>
      <w:r>
        <w:rPr>
          <w:rFonts w:ascii="Times New Roman" w:hAnsi="Times New Roman"/>
          <w:sz w:val="24"/>
          <w:szCs w:val="24"/>
        </w:rPr>
        <w:t xml:space="preserve"> and </w:t>
      </w:r>
      <w:r w:rsidRPr="00E70B27">
        <w:rPr>
          <w:rFonts w:ascii="Times New Roman" w:hAnsi="Times New Roman"/>
          <w:i/>
          <w:sz w:val="24"/>
          <w:szCs w:val="24"/>
        </w:rPr>
        <w:t>O. meridionalis</w:t>
      </w:r>
      <w:r>
        <w:rPr>
          <w:rFonts w:ascii="Times New Roman" w:hAnsi="Times New Roman"/>
          <w:sz w:val="24"/>
          <w:szCs w:val="24"/>
        </w:rPr>
        <w:t xml:space="preserve">. There are also many examples of the discovery and use of QTL/genes from wild rice species for resistance to abiotic stresses (drought, iron toxicity and </w:t>
      </w:r>
      <w:r w:rsidRPr="00E94D4C">
        <w:rPr>
          <w:rFonts w:ascii="Times New Roman" w:hAnsi="Times New Roman"/>
          <w:sz w:val="24"/>
          <w:szCs w:val="24"/>
        </w:rPr>
        <w:t>salinity</w:t>
      </w:r>
      <w:r>
        <w:rPr>
          <w:rFonts w:ascii="Times New Roman" w:hAnsi="Times New Roman"/>
          <w:sz w:val="24"/>
          <w:szCs w:val="24"/>
        </w:rPr>
        <w:t xml:space="preserve">) (reviewed in Ali </w:t>
      </w:r>
      <w:r w:rsidRPr="00D762A9">
        <w:rPr>
          <w:rFonts w:ascii="Times New Roman" w:hAnsi="Times New Roman"/>
          <w:i/>
          <w:sz w:val="24"/>
          <w:szCs w:val="24"/>
        </w:rPr>
        <w:t>et al.</w:t>
      </w:r>
      <w:r w:rsidR="008F6F11">
        <w:rPr>
          <w:rFonts w:ascii="Times New Roman" w:hAnsi="Times New Roman"/>
          <w:sz w:val="24"/>
          <w:szCs w:val="24"/>
        </w:rPr>
        <w:t xml:space="preserve"> (2010)).</w:t>
      </w:r>
    </w:p>
    <w:p w:rsidR="00591F98" w:rsidRDefault="00591F98" w:rsidP="00591F98">
      <w:pPr>
        <w:spacing w:line="360" w:lineRule="auto"/>
        <w:ind w:firstLine="360"/>
        <w:jc w:val="both"/>
        <w:rPr>
          <w:rFonts w:ascii="Times New Roman" w:hAnsi="Times New Roman"/>
          <w:sz w:val="24"/>
          <w:szCs w:val="24"/>
        </w:rPr>
      </w:pPr>
      <w:r>
        <w:rPr>
          <w:rFonts w:ascii="Times New Roman" w:hAnsi="Times New Roman"/>
          <w:sz w:val="24"/>
          <w:szCs w:val="24"/>
        </w:rPr>
        <w:t xml:space="preserve">In this study, the </w:t>
      </w:r>
      <w:r w:rsidRPr="00840F12">
        <w:rPr>
          <w:rFonts w:ascii="Times New Roman" w:hAnsi="Times New Roman"/>
          <w:i/>
          <w:sz w:val="24"/>
          <w:szCs w:val="24"/>
        </w:rPr>
        <w:t xml:space="preserve">O. glaberimma </w:t>
      </w:r>
      <w:r>
        <w:rPr>
          <w:rFonts w:ascii="Times New Roman" w:hAnsi="Times New Roman"/>
          <w:sz w:val="24"/>
          <w:szCs w:val="24"/>
        </w:rPr>
        <w:t xml:space="preserve">cultivars </w:t>
      </w:r>
      <w:r w:rsidRPr="00025FB8">
        <w:rPr>
          <w:rFonts w:ascii="Times New Roman" w:hAnsi="Times New Roman"/>
          <w:sz w:val="24"/>
          <w:szCs w:val="24"/>
        </w:rPr>
        <w:t>CG14</w:t>
      </w:r>
      <w:r>
        <w:rPr>
          <w:rFonts w:ascii="Times New Roman" w:hAnsi="Times New Roman"/>
          <w:sz w:val="24"/>
          <w:szCs w:val="24"/>
        </w:rPr>
        <w:t xml:space="preserve">, </w:t>
      </w:r>
      <w:r w:rsidRPr="00025FB8">
        <w:rPr>
          <w:rFonts w:ascii="Times New Roman" w:hAnsi="Times New Roman"/>
          <w:sz w:val="24"/>
          <w:szCs w:val="24"/>
        </w:rPr>
        <w:t>MG12</w:t>
      </w:r>
      <w:r>
        <w:rPr>
          <w:rFonts w:ascii="Times New Roman" w:hAnsi="Times New Roman"/>
          <w:sz w:val="24"/>
          <w:szCs w:val="24"/>
        </w:rPr>
        <w:t xml:space="preserve"> and TOG5681 </w:t>
      </w:r>
      <w:r w:rsidRPr="00025FB8">
        <w:rPr>
          <w:rFonts w:ascii="Times New Roman" w:hAnsi="Times New Roman"/>
          <w:sz w:val="24"/>
          <w:szCs w:val="24"/>
        </w:rPr>
        <w:t xml:space="preserve">exhibited </w:t>
      </w:r>
      <w:r>
        <w:rPr>
          <w:rFonts w:ascii="Times New Roman" w:hAnsi="Times New Roman"/>
          <w:sz w:val="24"/>
          <w:szCs w:val="24"/>
        </w:rPr>
        <w:t xml:space="preserve">much </w:t>
      </w:r>
      <w:r w:rsidRPr="00025FB8">
        <w:rPr>
          <w:rFonts w:ascii="Times New Roman" w:hAnsi="Times New Roman"/>
          <w:sz w:val="24"/>
          <w:szCs w:val="24"/>
        </w:rPr>
        <w:t>strong</w:t>
      </w:r>
      <w:r>
        <w:rPr>
          <w:rFonts w:ascii="Times New Roman" w:hAnsi="Times New Roman"/>
          <w:sz w:val="24"/>
          <w:szCs w:val="24"/>
        </w:rPr>
        <w:t>er</w:t>
      </w:r>
      <w:r w:rsidRPr="00025FB8">
        <w:rPr>
          <w:rFonts w:ascii="Times New Roman" w:hAnsi="Times New Roman"/>
          <w:sz w:val="24"/>
          <w:szCs w:val="24"/>
        </w:rPr>
        <w:t xml:space="preserve"> </w:t>
      </w:r>
      <w:r>
        <w:rPr>
          <w:rFonts w:ascii="Times New Roman" w:hAnsi="Times New Roman"/>
          <w:sz w:val="24"/>
          <w:szCs w:val="24"/>
        </w:rPr>
        <w:t xml:space="preserve">levels of </w:t>
      </w:r>
      <w:r w:rsidRPr="00025FB8">
        <w:rPr>
          <w:rFonts w:ascii="Times New Roman" w:hAnsi="Times New Roman"/>
          <w:sz w:val="24"/>
          <w:szCs w:val="24"/>
        </w:rPr>
        <w:t xml:space="preserve">resistance </w:t>
      </w:r>
      <w:r>
        <w:rPr>
          <w:rFonts w:ascii="Times New Roman" w:hAnsi="Times New Roman"/>
          <w:sz w:val="24"/>
          <w:szCs w:val="24"/>
        </w:rPr>
        <w:t xml:space="preserve">to </w:t>
      </w:r>
      <w:r w:rsidRPr="00840F12">
        <w:rPr>
          <w:rFonts w:ascii="Times New Roman" w:hAnsi="Times New Roman"/>
          <w:i/>
          <w:sz w:val="24"/>
          <w:szCs w:val="24"/>
        </w:rPr>
        <w:t>S. hermonthica</w:t>
      </w:r>
      <w:r>
        <w:rPr>
          <w:rFonts w:ascii="Times New Roman" w:hAnsi="Times New Roman"/>
          <w:sz w:val="24"/>
          <w:szCs w:val="24"/>
        </w:rPr>
        <w:t xml:space="preserve"> (Sh-Kibos) </w:t>
      </w:r>
      <w:r w:rsidRPr="00025FB8">
        <w:rPr>
          <w:rFonts w:ascii="Times New Roman" w:hAnsi="Times New Roman"/>
          <w:sz w:val="24"/>
          <w:szCs w:val="24"/>
        </w:rPr>
        <w:t xml:space="preserve">than </w:t>
      </w:r>
      <w:r>
        <w:rPr>
          <w:rFonts w:ascii="Times New Roman" w:hAnsi="Times New Roman"/>
          <w:sz w:val="24"/>
          <w:szCs w:val="24"/>
        </w:rPr>
        <w:t xml:space="preserve">some </w:t>
      </w:r>
      <w:r w:rsidRPr="00025FB8">
        <w:rPr>
          <w:rFonts w:ascii="Times New Roman" w:hAnsi="Times New Roman"/>
          <w:sz w:val="24"/>
          <w:szCs w:val="24"/>
        </w:rPr>
        <w:t xml:space="preserve">Asian </w:t>
      </w:r>
      <w:r>
        <w:rPr>
          <w:rFonts w:ascii="Times New Roman" w:hAnsi="Times New Roman"/>
          <w:sz w:val="24"/>
          <w:szCs w:val="24"/>
        </w:rPr>
        <w:t xml:space="preserve">cultivated </w:t>
      </w:r>
      <w:r w:rsidRPr="00025FB8">
        <w:rPr>
          <w:rFonts w:ascii="Times New Roman" w:hAnsi="Times New Roman"/>
          <w:sz w:val="24"/>
          <w:szCs w:val="24"/>
        </w:rPr>
        <w:t xml:space="preserve">rice species (e.g. Caiapo and </w:t>
      </w:r>
      <w:r>
        <w:rPr>
          <w:rFonts w:ascii="Times New Roman" w:hAnsi="Times New Roman"/>
          <w:sz w:val="24"/>
          <w:szCs w:val="24"/>
        </w:rPr>
        <w:t>Curinga</w:t>
      </w:r>
      <w:r w:rsidRPr="00025FB8">
        <w:rPr>
          <w:rFonts w:ascii="Times New Roman" w:hAnsi="Times New Roman"/>
          <w:sz w:val="24"/>
          <w:szCs w:val="24"/>
        </w:rPr>
        <w:t>)</w:t>
      </w:r>
      <w:r>
        <w:rPr>
          <w:rFonts w:ascii="Times New Roman" w:hAnsi="Times New Roman"/>
          <w:sz w:val="24"/>
          <w:szCs w:val="24"/>
        </w:rPr>
        <w:t>. This</w:t>
      </w:r>
      <w:r w:rsidRPr="00025FB8">
        <w:rPr>
          <w:rFonts w:ascii="Times New Roman" w:hAnsi="Times New Roman"/>
          <w:sz w:val="24"/>
          <w:szCs w:val="24"/>
        </w:rPr>
        <w:t xml:space="preserve"> result </w:t>
      </w:r>
      <w:r>
        <w:rPr>
          <w:rFonts w:ascii="Times New Roman" w:hAnsi="Times New Roman"/>
          <w:sz w:val="24"/>
          <w:szCs w:val="24"/>
        </w:rPr>
        <w:t>is consistent</w:t>
      </w:r>
      <w:r w:rsidRPr="00025FB8">
        <w:rPr>
          <w:rFonts w:ascii="Times New Roman" w:hAnsi="Times New Roman"/>
          <w:sz w:val="24"/>
          <w:szCs w:val="24"/>
        </w:rPr>
        <w:t xml:space="preserve"> with </w:t>
      </w:r>
      <w:r>
        <w:rPr>
          <w:rFonts w:ascii="Times New Roman" w:hAnsi="Times New Roman"/>
          <w:sz w:val="24"/>
          <w:szCs w:val="24"/>
        </w:rPr>
        <w:t xml:space="preserve">the </w:t>
      </w:r>
      <w:r w:rsidRPr="00025FB8">
        <w:rPr>
          <w:rFonts w:ascii="Times New Roman" w:hAnsi="Times New Roman"/>
          <w:sz w:val="24"/>
          <w:szCs w:val="24"/>
        </w:rPr>
        <w:t xml:space="preserve">previous findings </w:t>
      </w:r>
      <w:r w:rsidRPr="00D9695D">
        <w:rPr>
          <w:rFonts w:ascii="Times New Roman" w:hAnsi="Times New Roman"/>
          <w:sz w:val="24"/>
          <w:szCs w:val="24"/>
        </w:rPr>
        <w:t xml:space="preserve">of Johnson </w:t>
      </w:r>
      <w:r w:rsidRPr="00D9695D">
        <w:rPr>
          <w:rFonts w:ascii="Times New Roman" w:hAnsi="Times New Roman"/>
          <w:i/>
          <w:sz w:val="24"/>
          <w:szCs w:val="24"/>
        </w:rPr>
        <w:t>et al.</w:t>
      </w:r>
      <w:r w:rsidRPr="00D9695D">
        <w:rPr>
          <w:rFonts w:ascii="Times New Roman" w:hAnsi="Times New Roman"/>
          <w:sz w:val="24"/>
          <w:szCs w:val="24"/>
        </w:rPr>
        <w:t xml:space="preserve"> (1997) and Kaewchumnong and Price (2008)</w:t>
      </w:r>
      <w:r>
        <w:rPr>
          <w:rFonts w:ascii="Times New Roman" w:hAnsi="Times New Roman"/>
          <w:sz w:val="24"/>
          <w:szCs w:val="24"/>
        </w:rPr>
        <w:t>,</w:t>
      </w:r>
      <w:r w:rsidRPr="00D9695D">
        <w:rPr>
          <w:rFonts w:ascii="Times New Roman" w:hAnsi="Times New Roman"/>
          <w:sz w:val="24"/>
          <w:szCs w:val="24"/>
        </w:rPr>
        <w:t xml:space="preserve"> where </w:t>
      </w:r>
      <w:r w:rsidRPr="00D9695D">
        <w:rPr>
          <w:rFonts w:ascii="Times New Roman" w:hAnsi="Times New Roman"/>
          <w:i/>
          <w:sz w:val="24"/>
          <w:szCs w:val="24"/>
        </w:rPr>
        <w:lastRenderedPageBreak/>
        <w:t>O. glaberrima</w:t>
      </w:r>
      <w:r w:rsidRPr="00D9695D">
        <w:rPr>
          <w:rFonts w:ascii="Times New Roman" w:hAnsi="Times New Roman"/>
          <w:sz w:val="24"/>
          <w:szCs w:val="24"/>
        </w:rPr>
        <w:t xml:space="preserve"> </w:t>
      </w:r>
      <w:r>
        <w:rPr>
          <w:rFonts w:ascii="Times New Roman" w:hAnsi="Times New Roman"/>
          <w:sz w:val="24"/>
          <w:szCs w:val="24"/>
        </w:rPr>
        <w:t xml:space="preserve">cultivars </w:t>
      </w:r>
      <w:r w:rsidRPr="00CC0917">
        <w:rPr>
          <w:rFonts w:ascii="Times New Roman" w:hAnsi="Times New Roman"/>
          <w:sz w:val="24"/>
          <w:szCs w:val="24"/>
        </w:rPr>
        <w:t xml:space="preserve">were </w:t>
      </w:r>
      <w:r>
        <w:rPr>
          <w:rFonts w:ascii="Times New Roman" w:hAnsi="Times New Roman"/>
          <w:sz w:val="24"/>
          <w:szCs w:val="24"/>
        </w:rPr>
        <w:t>generally much more</w:t>
      </w:r>
      <w:r w:rsidRPr="00CC0917">
        <w:rPr>
          <w:rFonts w:ascii="Times New Roman" w:hAnsi="Times New Roman"/>
          <w:sz w:val="24"/>
          <w:szCs w:val="24"/>
        </w:rPr>
        <w:t xml:space="preserve"> resistant </w:t>
      </w:r>
      <w:r>
        <w:rPr>
          <w:rFonts w:ascii="Times New Roman" w:hAnsi="Times New Roman"/>
          <w:sz w:val="24"/>
          <w:szCs w:val="24"/>
        </w:rPr>
        <w:t xml:space="preserve">to </w:t>
      </w:r>
      <w:r w:rsidRPr="000C22B1">
        <w:rPr>
          <w:rFonts w:ascii="Times New Roman" w:hAnsi="Times New Roman"/>
          <w:i/>
          <w:sz w:val="24"/>
          <w:szCs w:val="24"/>
        </w:rPr>
        <w:t>Striga</w:t>
      </w:r>
      <w:r>
        <w:rPr>
          <w:rFonts w:ascii="Times New Roman" w:hAnsi="Times New Roman"/>
          <w:sz w:val="24"/>
          <w:szCs w:val="24"/>
        </w:rPr>
        <w:t xml:space="preserve"> </w:t>
      </w:r>
      <w:r w:rsidRPr="00CC0917">
        <w:rPr>
          <w:rFonts w:ascii="Times New Roman" w:hAnsi="Times New Roman"/>
          <w:sz w:val="24"/>
          <w:szCs w:val="24"/>
        </w:rPr>
        <w:t xml:space="preserve">under </w:t>
      </w:r>
      <w:r>
        <w:rPr>
          <w:rFonts w:ascii="Times New Roman" w:hAnsi="Times New Roman"/>
          <w:sz w:val="24"/>
          <w:szCs w:val="24"/>
        </w:rPr>
        <w:t>field and</w:t>
      </w:r>
      <w:r w:rsidRPr="00CC0917">
        <w:rPr>
          <w:rFonts w:ascii="Times New Roman" w:hAnsi="Times New Roman"/>
          <w:sz w:val="24"/>
          <w:szCs w:val="24"/>
        </w:rPr>
        <w:t xml:space="preserve"> l</w:t>
      </w:r>
      <w:r>
        <w:rPr>
          <w:rFonts w:ascii="Times New Roman" w:hAnsi="Times New Roman"/>
          <w:sz w:val="24"/>
          <w:szCs w:val="24"/>
        </w:rPr>
        <w:t xml:space="preserve">aboratory conditions respectively, than </w:t>
      </w:r>
      <w:r w:rsidRPr="00D9695D">
        <w:rPr>
          <w:rFonts w:ascii="Times New Roman" w:hAnsi="Times New Roman"/>
          <w:i/>
          <w:sz w:val="24"/>
          <w:szCs w:val="24"/>
        </w:rPr>
        <w:t>O. sativa</w:t>
      </w:r>
      <w:r>
        <w:rPr>
          <w:rFonts w:ascii="Times New Roman" w:hAnsi="Times New Roman"/>
          <w:sz w:val="24"/>
          <w:szCs w:val="24"/>
        </w:rPr>
        <w:t xml:space="preserve"> cultivars. The only </w:t>
      </w:r>
      <w:r w:rsidRPr="00D9695D">
        <w:rPr>
          <w:rFonts w:ascii="Times New Roman" w:hAnsi="Times New Roman"/>
          <w:i/>
          <w:sz w:val="24"/>
          <w:szCs w:val="24"/>
        </w:rPr>
        <w:t>O. sativa</w:t>
      </w:r>
      <w:r>
        <w:rPr>
          <w:rFonts w:ascii="Times New Roman" w:hAnsi="Times New Roman"/>
          <w:sz w:val="24"/>
          <w:szCs w:val="24"/>
        </w:rPr>
        <w:t xml:space="preserve"> cultivar that showed good resistance to </w:t>
      </w:r>
      <w:r w:rsidRPr="00D9695D">
        <w:rPr>
          <w:rFonts w:ascii="Times New Roman" w:hAnsi="Times New Roman"/>
          <w:i/>
          <w:sz w:val="24"/>
          <w:szCs w:val="24"/>
        </w:rPr>
        <w:t>S. hermonthica</w:t>
      </w:r>
      <w:r>
        <w:rPr>
          <w:rFonts w:ascii="Times New Roman" w:hAnsi="Times New Roman"/>
          <w:sz w:val="24"/>
          <w:szCs w:val="24"/>
        </w:rPr>
        <w:t xml:space="preserve"> (Sh-Kibos) in the current study was IR64.  However, this cultivar </w:t>
      </w:r>
      <w:r w:rsidRPr="00CC0917">
        <w:rPr>
          <w:rFonts w:ascii="Times New Roman" w:hAnsi="Times New Roman"/>
          <w:sz w:val="24"/>
          <w:szCs w:val="24"/>
        </w:rPr>
        <w:t xml:space="preserve">showed high susceptibility </w:t>
      </w:r>
      <w:r>
        <w:rPr>
          <w:rFonts w:ascii="Times New Roman" w:hAnsi="Times New Roman"/>
          <w:sz w:val="24"/>
          <w:szCs w:val="24"/>
        </w:rPr>
        <w:t xml:space="preserve">to an ecotype of </w:t>
      </w:r>
      <w:r w:rsidRPr="00D9695D">
        <w:rPr>
          <w:rFonts w:ascii="Times New Roman" w:hAnsi="Times New Roman"/>
          <w:i/>
          <w:sz w:val="24"/>
          <w:szCs w:val="24"/>
        </w:rPr>
        <w:t>S. hermonthica</w:t>
      </w:r>
      <w:r>
        <w:rPr>
          <w:rFonts w:ascii="Times New Roman" w:hAnsi="Times New Roman"/>
          <w:sz w:val="24"/>
          <w:szCs w:val="24"/>
        </w:rPr>
        <w:t xml:space="preserve"> from Samanko in Mali-</w:t>
      </w:r>
      <w:r w:rsidRPr="00D9695D">
        <w:rPr>
          <w:rFonts w:ascii="Times New Roman" w:hAnsi="Times New Roman"/>
          <w:sz w:val="24"/>
          <w:szCs w:val="24"/>
        </w:rPr>
        <w:t>West Africa</w:t>
      </w:r>
      <w:r>
        <w:rPr>
          <w:rFonts w:ascii="Times New Roman" w:hAnsi="Times New Roman"/>
          <w:sz w:val="24"/>
          <w:szCs w:val="24"/>
        </w:rPr>
        <w:t xml:space="preserve"> in the study of</w:t>
      </w:r>
      <w:r w:rsidRPr="00D9695D">
        <w:rPr>
          <w:rFonts w:ascii="Times New Roman" w:hAnsi="Times New Roman"/>
          <w:sz w:val="24"/>
          <w:szCs w:val="24"/>
        </w:rPr>
        <w:t xml:space="preserve"> Kaewchumnong and Price (2008) illustrating differences in host-parasite specificity. </w:t>
      </w:r>
      <w:r>
        <w:rPr>
          <w:rFonts w:ascii="Times New Roman" w:hAnsi="Times New Roman"/>
          <w:sz w:val="24"/>
          <w:szCs w:val="24"/>
        </w:rPr>
        <w:t xml:space="preserve">A key aim of this current PhD study was to begin to identify the molecular basis of resistance to </w:t>
      </w:r>
      <w:r w:rsidRPr="00F95BD7">
        <w:rPr>
          <w:rFonts w:ascii="Times New Roman" w:hAnsi="Times New Roman"/>
          <w:i/>
          <w:sz w:val="24"/>
          <w:szCs w:val="24"/>
        </w:rPr>
        <w:t>S. hermonthica</w:t>
      </w:r>
      <w:r>
        <w:rPr>
          <w:rFonts w:ascii="Times New Roman" w:hAnsi="Times New Roman"/>
          <w:sz w:val="24"/>
          <w:szCs w:val="24"/>
        </w:rPr>
        <w:t xml:space="preserve"> in the inter-specific NERICA cultivars. Clearly the CSSL population derived from the cross between </w:t>
      </w:r>
      <w:r w:rsidRPr="00F95BD7">
        <w:rPr>
          <w:rFonts w:ascii="Times New Roman" w:hAnsi="Times New Roman"/>
          <w:i/>
          <w:sz w:val="24"/>
          <w:szCs w:val="24"/>
        </w:rPr>
        <w:t>O. glaberrima</w:t>
      </w:r>
      <w:r>
        <w:rPr>
          <w:rFonts w:ascii="Times New Roman" w:hAnsi="Times New Roman"/>
          <w:sz w:val="24"/>
          <w:szCs w:val="24"/>
        </w:rPr>
        <w:t xml:space="preserve"> (TOG5681) and </w:t>
      </w:r>
      <w:r w:rsidRPr="00F95BD7">
        <w:rPr>
          <w:rFonts w:ascii="Times New Roman" w:hAnsi="Times New Roman"/>
          <w:i/>
          <w:sz w:val="24"/>
          <w:szCs w:val="24"/>
        </w:rPr>
        <w:t>O. sativa</w:t>
      </w:r>
      <w:r>
        <w:rPr>
          <w:rFonts w:ascii="Times New Roman" w:hAnsi="Times New Roman"/>
          <w:sz w:val="24"/>
          <w:szCs w:val="24"/>
        </w:rPr>
        <w:t xml:space="preserve"> (IR64) was not suitable for this purpose as both parents exhibited good levels of resistance to </w:t>
      </w:r>
      <w:r w:rsidRPr="00F95BD7">
        <w:rPr>
          <w:rFonts w:ascii="Times New Roman" w:hAnsi="Times New Roman"/>
          <w:i/>
          <w:sz w:val="24"/>
          <w:szCs w:val="24"/>
        </w:rPr>
        <w:t>S. hermonthica</w:t>
      </w:r>
      <w:r>
        <w:rPr>
          <w:rFonts w:ascii="Times New Roman" w:hAnsi="Times New Roman"/>
          <w:sz w:val="24"/>
          <w:szCs w:val="24"/>
        </w:rPr>
        <w:t xml:space="preserve">. However the CSSL population derived from the cross between </w:t>
      </w:r>
      <w:r w:rsidRPr="00F95BD7">
        <w:rPr>
          <w:rFonts w:ascii="Times New Roman" w:hAnsi="Times New Roman"/>
          <w:i/>
          <w:sz w:val="24"/>
          <w:szCs w:val="24"/>
        </w:rPr>
        <w:t>O. glaberrima</w:t>
      </w:r>
      <w:r>
        <w:rPr>
          <w:rFonts w:ascii="Times New Roman" w:hAnsi="Times New Roman"/>
          <w:sz w:val="24"/>
          <w:szCs w:val="24"/>
        </w:rPr>
        <w:t xml:space="preserve"> (MG12) and </w:t>
      </w:r>
      <w:r w:rsidRPr="00F95BD7">
        <w:rPr>
          <w:rFonts w:ascii="Times New Roman" w:hAnsi="Times New Roman"/>
          <w:i/>
          <w:sz w:val="24"/>
          <w:szCs w:val="24"/>
        </w:rPr>
        <w:t>O. sativa</w:t>
      </w:r>
      <w:r>
        <w:rPr>
          <w:rFonts w:ascii="Times New Roman" w:hAnsi="Times New Roman"/>
          <w:sz w:val="24"/>
          <w:szCs w:val="24"/>
        </w:rPr>
        <w:t xml:space="preserve"> (Caiapo) was ideal for this purpose as the </w:t>
      </w:r>
      <w:r w:rsidRPr="00F95BD7">
        <w:rPr>
          <w:rFonts w:ascii="Times New Roman" w:hAnsi="Times New Roman"/>
          <w:i/>
          <w:sz w:val="24"/>
          <w:szCs w:val="24"/>
        </w:rPr>
        <w:t>O. glaberrima</w:t>
      </w:r>
      <w:r>
        <w:rPr>
          <w:rFonts w:ascii="Times New Roman" w:hAnsi="Times New Roman"/>
          <w:sz w:val="24"/>
          <w:szCs w:val="24"/>
        </w:rPr>
        <w:t xml:space="preserve"> parent was much more resistant than the </w:t>
      </w:r>
      <w:r w:rsidRPr="00F95BD7">
        <w:rPr>
          <w:rFonts w:ascii="Times New Roman" w:hAnsi="Times New Roman"/>
          <w:i/>
          <w:sz w:val="24"/>
          <w:szCs w:val="24"/>
        </w:rPr>
        <w:t>O. sativa</w:t>
      </w:r>
      <w:r>
        <w:rPr>
          <w:rFonts w:ascii="Times New Roman" w:hAnsi="Times New Roman"/>
          <w:sz w:val="24"/>
          <w:szCs w:val="24"/>
        </w:rPr>
        <w:t xml:space="preserve"> parent.</w:t>
      </w:r>
    </w:p>
    <w:p w:rsidR="00591F98" w:rsidRDefault="00591F98" w:rsidP="00591F98">
      <w:pPr>
        <w:spacing w:line="360" w:lineRule="auto"/>
        <w:ind w:firstLine="360"/>
        <w:jc w:val="both"/>
        <w:rPr>
          <w:rFonts w:ascii="Times New Roman" w:hAnsi="Times New Roman"/>
          <w:sz w:val="24"/>
          <w:szCs w:val="24"/>
        </w:rPr>
      </w:pPr>
    </w:p>
    <w:p w:rsidR="00591F98" w:rsidRPr="00F95BD7" w:rsidRDefault="00591F98" w:rsidP="00BD3CE4">
      <w:pPr>
        <w:pStyle w:val="Heading3"/>
        <w:numPr>
          <w:ilvl w:val="0"/>
          <w:numId w:val="19"/>
        </w:numPr>
        <w:spacing w:line="360" w:lineRule="auto"/>
        <w:ind w:left="567" w:hanging="567"/>
        <w:jc w:val="both"/>
        <w:rPr>
          <w:rFonts w:ascii="Times New Roman" w:hAnsi="Times New Roman"/>
          <w:color w:val="auto"/>
          <w:sz w:val="24"/>
          <w:szCs w:val="24"/>
        </w:rPr>
      </w:pPr>
      <w:bookmarkStart w:id="63" w:name="_Toc325313046"/>
      <w:r w:rsidRPr="00F95BD7">
        <w:rPr>
          <w:rFonts w:ascii="Times New Roman" w:eastAsia="Times New Roman" w:hAnsi="Times New Roman"/>
          <w:color w:val="auto"/>
          <w:sz w:val="24"/>
          <w:szCs w:val="24"/>
        </w:rPr>
        <w:t xml:space="preserve">Identification of QTL underlying resistance in </w:t>
      </w:r>
      <w:r w:rsidRPr="00F95BD7">
        <w:rPr>
          <w:rFonts w:ascii="Times New Roman" w:hAnsi="Times New Roman"/>
          <w:color w:val="auto"/>
          <w:sz w:val="24"/>
          <w:szCs w:val="24"/>
        </w:rPr>
        <w:t>the CSSL population derived from a cross MG12</w:t>
      </w:r>
      <w:r w:rsidRPr="00F95BD7">
        <w:rPr>
          <w:rFonts w:ascii="Times New Roman" w:eastAsia="Times New Roman" w:hAnsi="Times New Roman"/>
          <w:color w:val="auto"/>
          <w:sz w:val="24"/>
          <w:szCs w:val="24"/>
        </w:rPr>
        <w:t xml:space="preserve"> x </w:t>
      </w:r>
      <w:r w:rsidRPr="00F95BD7">
        <w:rPr>
          <w:rFonts w:ascii="Times New Roman" w:hAnsi="Times New Roman"/>
          <w:color w:val="auto"/>
          <w:sz w:val="24"/>
          <w:szCs w:val="24"/>
        </w:rPr>
        <w:t>Caiapo</w:t>
      </w:r>
      <w:bookmarkEnd w:id="63"/>
    </w:p>
    <w:p w:rsidR="00591F98" w:rsidRDefault="00591F98" w:rsidP="00591F98">
      <w:pPr>
        <w:spacing w:line="360" w:lineRule="auto"/>
        <w:ind w:firstLine="360"/>
        <w:jc w:val="both"/>
        <w:rPr>
          <w:rFonts w:ascii="Times New Roman" w:hAnsi="Times New Roman"/>
          <w:sz w:val="24"/>
          <w:szCs w:val="24"/>
        </w:rPr>
      </w:pPr>
      <w:r w:rsidRPr="00D6358C">
        <w:rPr>
          <w:rFonts w:ascii="Times New Roman" w:hAnsi="Times New Roman"/>
          <w:sz w:val="24"/>
          <w:szCs w:val="24"/>
        </w:rPr>
        <w:t>In this current study</w:t>
      </w:r>
      <w:r>
        <w:rPr>
          <w:rFonts w:ascii="Times New Roman" w:hAnsi="Times New Roman"/>
          <w:sz w:val="24"/>
          <w:szCs w:val="24"/>
        </w:rPr>
        <w:t xml:space="preserve">, </w:t>
      </w:r>
      <w:r w:rsidRPr="00D6358C">
        <w:rPr>
          <w:rFonts w:ascii="Times New Roman" w:hAnsi="Times New Roman"/>
          <w:sz w:val="24"/>
          <w:szCs w:val="24"/>
        </w:rPr>
        <w:t xml:space="preserve">a major QTL underlying post-attachment resistance to parasitic weed </w:t>
      </w:r>
      <w:r w:rsidRPr="00D6358C">
        <w:rPr>
          <w:rFonts w:ascii="Times New Roman" w:hAnsi="Times New Roman"/>
          <w:i/>
          <w:sz w:val="24"/>
          <w:szCs w:val="24"/>
        </w:rPr>
        <w:t>S. hermonthica</w:t>
      </w:r>
      <w:r w:rsidRPr="00D6358C">
        <w:rPr>
          <w:rFonts w:ascii="Times New Roman" w:hAnsi="Times New Roman"/>
          <w:sz w:val="24"/>
          <w:szCs w:val="24"/>
        </w:rPr>
        <w:t xml:space="preserve"> </w:t>
      </w:r>
      <w:r>
        <w:rPr>
          <w:rFonts w:ascii="Times New Roman" w:hAnsi="Times New Roman"/>
          <w:sz w:val="24"/>
          <w:szCs w:val="24"/>
        </w:rPr>
        <w:t xml:space="preserve">(Sh-Kibos 1997) was identified </w:t>
      </w:r>
      <w:r w:rsidRPr="00D6358C">
        <w:rPr>
          <w:rFonts w:ascii="Times New Roman" w:hAnsi="Times New Roman"/>
          <w:sz w:val="24"/>
          <w:szCs w:val="24"/>
        </w:rPr>
        <w:t xml:space="preserve">in </w:t>
      </w:r>
      <w:r>
        <w:rPr>
          <w:rFonts w:ascii="Times New Roman" w:hAnsi="Times New Roman"/>
          <w:sz w:val="24"/>
          <w:szCs w:val="24"/>
        </w:rPr>
        <w:t>the</w:t>
      </w:r>
      <w:r w:rsidRPr="00D6358C">
        <w:rPr>
          <w:rFonts w:ascii="Times New Roman" w:hAnsi="Times New Roman"/>
          <w:sz w:val="24"/>
          <w:szCs w:val="24"/>
        </w:rPr>
        <w:t xml:space="preserve"> mapping population of CSSLs genera</w:t>
      </w:r>
      <w:r>
        <w:rPr>
          <w:rFonts w:ascii="Times New Roman" w:hAnsi="Times New Roman"/>
          <w:sz w:val="24"/>
          <w:szCs w:val="24"/>
        </w:rPr>
        <w:t>ted from the resistant</w:t>
      </w:r>
      <w:r w:rsidRPr="00DB7388">
        <w:rPr>
          <w:rFonts w:ascii="Times New Roman" w:hAnsi="Times New Roman"/>
          <w:sz w:val="24"/>
          <w:szCs w:val="24"/>
        </w:rPr>
        <w:t xml:space="preserve"> </w:t>
      </w:r>
      <w:r>
        <w:rPr>
          <w:rFonts w:ascii="Times New Roman" w:hAnsi="Times New Roman"/>
          <w:sz w:val="24"/>
          <w:szCs w:val="24"/>
        </w:rPr>
        <w:t xml:space="preserve">cultivar </w:t>
      </w:r>
      <w:r w:rsidRPr="00D6358C">
        <w:rPr>
          <w:rFonts w:ascii="Times New Roman" w:hAnsi="Times New Roman"/>
          <w:sz w:val="24"/>
          <w:szCs w:val="24"/>
        </w:rPr>
        <w:t>MG12</w:t>
      </w:r>
      <w:r>
        <w:rPr>
          <w:rFonts w:ascii="Times New Roman" w:hAnsi="Times New Roman"/>
          <w:sz w:val="24"/>
          <w:szCs w:val="24"/>
        </w:rPr>
        <w:t xml:space="preserve"> (</w:t>
      </w:r>
      <w:r w:rsidRPr="00D6358C">
        <w:rPr>
          <w:rFonts w:ascii="Times New Roman" w:hAnsi="Times New Roman"/>
          <w:i/>
          <w:sz w:val="24"/>
          <w:szCs w:val="24"/>
        </w:rPr>
        <w:t>O. glaberrima</w:t>
      </w:r>
      <w:r>
        <w:rPr>
          <w:rFonts w:ascii="Times New Roman" w:hAnsi="Times New Roman"/>
          <w:sz w:val="24"/>
          <w:szCs w:val="24"/>
        </w:rPr>
        <w:t xml:space="preserve">) </w:t>
      </w:r>
      <w:r w:rsidRPr="00D6358C">
        <w:rPr>
          <w:rFonts w:ascii="Times New Roman" w:hAnsi="Times New Roman"/>
          <w:sz w:val="24"/>
          <w:szCs w:val="24"/>
        </w:rPr>
        <w:t xml:space="preserve">and </w:t>
      </w:r>
      <w:r>
        <w:rPr>
          <w:rFonts w:ascii="Times New Roman" w:hAnsi="Times New Roman"/>
          <w:sz w:val="24"/>
          <w:szCs w:val="24"/>
        </w:rPr>
        <w:t xml:space="preserve">the susceptible cultivar </w:t>
      </w:r>
      <w:r w:rsidRPr="00D6358C">
        <w:rPr>
          <w:rFonts w:ascii="Times New Roman" w:hAnsi="Times New Roman"/>
          <w:sz w:val="24"/>
          <w:szCs w:val="24"/>
        </w:rPr>
        <w:t>Caiapo</w:t>
      </w:r>
      <w:r w:rsidRPr="00DB7388">
        <w:rPr>
          <w:rFonts w:ascii="Times New Roman" w:hAnsi="Times New Roman"/>
          <w:i/>
          <w:sz w:val="24"/>
          <w:szCs w:val="24"/>
        </w:rPr>
        <w:t xml:space="preserve"> </w:t>
      </w:r>
      <w:r>
        <w:rPr>
          <w:rFonts w:ascii="Times New Roman" w:hAnsi="Times New Roman"/>
          <w:sz w:val="24"/>
          <w:szCs w:val="24"/>
        </w:rPr>
        <w:t>(</w:t>
      </w:r>
      <w:r w:rsidRPr="00D6358C">
        <w:rPr>
          <w:rFonts w:ascii="Times New Roman" w:hAnsi="Times New Roman"/>
          <w:i/>
          <w:sz w:val="24"/>
          <w:szCs w:val="24"/>
        </w:rPr>
        <w:t>O. sativa</w:t>
      </w:r>
      <w:r>
        <w:rPr>
          <w:rFonts w:ascii="Times New Roman" w:hAnsi="Times New Roman"/>
          <w:i/>
          <w:sz w:val="24"/>
          <w:szCs w:val="24"/>
        </w:rPr>
        <w:t xml:space="preserve"> </w:t>
      </w:r>
      <w:r>
        <w:rPr>
          <w:rFonts w:ascii="Times New Roman" w:hAnsi="Times New Roman"/>
          <w:sz w:val="24"/>
          <w:szCs w:val="24"/>
        </w:rPr>
        <w:t xml:space="preserve">ssp. </w:t>
      </w:r>
      <w:r w:rsidRPr="000C22B1">
        <w:rPr>
          <w:rFonts w:ascii="Times New Roman" w:hAnsi="Times New Roman"/>
          <w:sz w:val="24"/>
          <w:szCs w:val="24"/>
        </w:rPr>
        <w:t>japonica</w:t>
      </w:r>
      <w:r>
        <w:rPr>
          <w:rFonts w:ascii="Times New Roman" w:hAnsi="Times New Roman"/>
          <w:sz w:val="24"/>
          <w:szCs w:val="24"/>
        </w:rPr>
        <w:t>)</w:t>
      </w:r>
      <w:r w:rsidRPr="00D6358C">
        <w:rPr>
          <w:rFonts w:ascii="Times New Roman" w:hAnsi="Times New Roman"/>
          <w:sz w:val="24"/>
          <w:szCs w:val="24"/>
        </w:rPr>
        <w:t>.</w:t>
      </w:r>
      <w:r>
        <w:rPr>
          <w:rFonts w:ascii="Times New Roman" w:hAnsi="Times New Roman"/>
          <w:sz w:val="24"/>
          <w:szCs w:val="24"/>
        </w:rPr>
        <w:t xml:space="preserve"> This significant QTL (designated STR12.1) was located on chromosome 12 and explained a large proportion (at least 80%) of the resistance in MG12 to Sh-Kibos 1997. This strongly suggests that one (or a very small number) of genes on chromosome 12 conferred the majority of the resistance to this ecotype of </w:t>
      </w:r>
      <w:r w:rsidRPr="00CA6C78">
        <w:rPr>
          <w:rFonts w:ascii="Times New Roman" w:hAnsi="Times New Roman"/>
          <w:i/>
          <w:sz w:val="24"/>
          <w:szCs w:val="24"/>
        </w:rPr>
        <w:t>Striga</w:t>
      </w:r>
      <w:r>
        <w:rPr>
          <w:rFonts w:ascii="Times New Roman" w:hAnsi="Times New Roman"/>
          <w:sz w:val="24"/>
          <w:szCs w:val="24"/>
        </w:rPr>
        <w:t xml:space="preserve">. The fact that some of the other CSSLs were slightly more resistant to </w:t>
      </w:r>
      <w:r w:rsidRPr="00F2076A">
        <w:rPr>
          <w:rFonts w:ascii="Times New Roman" w:hAnsi="Times New Roman"/>
          <w:i/>
          <w:sz w:val="24"/>
          <w:szCs w:val="24"/>
        </w:rPr>
        <w:t>S. hermonthica</w:t>
      </w:r>
      <w:r>
        <w:rPr>
          <w:rFonts w:ascii="Times New Roman" w:hAnsi="Times New Roman"/>
          <w:sz w:val="24"/>
          <w:szCs w:val="24"/>
        </w:rPr>
        <w:t xml:space="preserve"> than Caiapo also suggests that there are genes of minor effect in other regions of the </w:t>
      </w:r>
      <w:r w:rsidRPr="00F2076A">
        <w:rPr>
          <w:rFonts w:ascii="Times New Roman" w:hAnsi="Times New Roman"/>
          <w:i/>
          <w:sz w:val="24"/>
          <w:szCs w:val="24"/>
        </w:rPr>
        <w:t>O. glaberrima</w:t>
      </w:r>
      <w:r>
        <w:rPr>
          <w:rFonts w:ascii="Times New Roman" w:hAnsi="Times New Roman"/>
          <w:sz w:val="24"/>
          <w:szCs w:val="24"/>
        </w:rPr>
        <w:t xml:space="preserve"> genome. However, the finding that one or a few genes are likely to be responsible for the majority of the resistance is very important from a breeding perspective. Interestingly, t</w:t>
      </w:r>
      <w:r w:rsidRPr="00902454">
        <w:rPr>
          <w:rFonts w:ascii="Times New Roman" w:hAnsi="Times New Roman"/>
          <w:sz w:val="24"/>
          <w:szCs w:val="24"/>
        </w:rPr>
        <w:t xml:space="preserve">he </w:t>
      </w:r>
      <w:r>
        <w:rPr>
          <w:rFonts w:ascii="Times New Roman" w:hAnsi="Times New Roman"/>
          <w:sz w:val="24"/>
          <w:szCs w:val="24"/>
        </w:rPr>
        <w:t xml:space="preserve">location of QTL STR12.1 overlapped </w:t>
      </w:r>
      <w:r w:rsidRPr="00902454">
        <w:rPr>
          <w:rFonts w:ascii="Times New Roman" w:hAnsi="Times New Roman"/>
          <w:sz w:val="24"/>
          <w:szCs w:val="24"/>
        </w:rPr>
        <w:t xml:space="preserve">with </w:t>
      </w:r>
      <w:r>
        <w:rPr>
          <w:rFonts w:ascii="Times New Roman" w:hAnsi="Times New Roman"/>
          <w:sz w:val="24"/>
          <w:szCs w:val="24"/>
        </w:rPr>
        <w:t>a</w:t>
      </w:r>
      <w:r w:rsidRPr="00902454">
        <w:rPr>
          <w:rFonts w:ascii="Times New Roman" w:hAnsi="Times New Roman"/>
          <w:sz w:val="24"/>
          <w:szCs w:val="24"/>
        </w:rPr>
        <w:t xml:space="preserve"> </w:t>
      </w:r>
      <w:r w:rsidRPr="000C22B1">
        <w:rPr>
          <w:rFonts w:ascii="Times New Roman" w:hAnsi="Times New Roman"/>
          <w:i/>
          <w:sz w:val="24"/>
          <w:szCs w:val="24"/>
        </w:rPr>
        <w:t>Striga</w:t>
      </w:r>
      <w:r>
        <w:rPr>
          <w:rFonts w:ascii="Times New Roman" w:hAnsi="Times New Roman"/>
          <w:sz w:val="24"/>
          <w:szCs w:val="24"/>
        </w:rPr>
        <w:t xml:space="preserve">-resistance </w:t>
      </w:r>
      <w:r w:rsidRPr="00902454">
        <w:rPr>
          <w:rFonts w:ascii="Times New Roman" w:hAnsi="Times New Roman"/>
          <w:sz w:val="24"/>
          <w:szCs w:val="24"/>
        </w:rPr>
        <w:t xml:space="preserve">QTL </w:t>
      </w:r>
      <w:r>
        <w:rPr>
          <w:rFonts w:ascii="Times New Roman" w:hAnsi="Times New Roman"/>
          <w:sz w:val="24"/>
          <w:szCs w:val="24"/>
        </w:rPr>
        <w:t>on chromosome 12 of Nipponbare discovered in mapping study</w:t>
      </w:r>
      <w:r w:rsidRPr="00902454">
        <w:rPr>
          <w:rFonts w:ascii="Times New Roman" w:hAnsi="Times New Roman"/>
          <w:sz w:val="24"/>
          <w:szCs w:val="24"/>
        </w:rPr>
        <w:t xml:space="preserve"> </w:t>
      </w:r>
      <w:r>
        <w:rPr>
          <w:rFonts w:ascii="Times New Roman" w:hAnsi="Times New Roman"/>
          <w:sz w:val="24"/>
          <w:szCs w:val="24"/>
        </w:rPr>
        <w:t>by</w:t>
      </w:r>
      <w:r w:rsidRPr="00902454">
        <w:rPr>
          <w:rFonts w:ascii="Times New Roman" w:hAnsi="Times New Roman"/>
          <w:sz w:val="24"/>
          <w:szCs w:val="24"/>
        </w:rPr>
        <w:t xml:space="preserve"> </w:t>
      </w:r>
      <w:r w:rsidRPr="00F76CFB">
        <w:rPr>
          <w:rFonts w:ascii="Times New Roman" w:hAnsi="Times New Roman"/>
          <w:sz w:val="24"/>
          <w:szCs w:val="24"/>
        </w:rPr>
        <w:t xml:space="preserve">Gurney </w:t>
      </w:r>
      <w:r w:rsidRPr="00F76CFB">
        <w:rPr>
          <w:rFonts w:ascii="Times New Roman" w:hAnsi="Times New Roman"/>
          <w:i/>
          <w:sz w:val="24"/>
          <w:szCs w:val="24"/>
        </w:rPr>
        <w:t>et al.</w:t>
      </w:r>
      <w:r w:rsidRPr="00F76CFB">
        <w:rPr>
          <w:rFonts w:ascii="Times New Roman" w:hAnsi="Times New Roman"/>
          <w:sz w:val="24"/>
          <w:szCs w:val="24"/>
        </w:rPr>
        <w:t xml:space="preserve"> (2006). </w:t>
      </w:r>
      <w:r w:rsidRPr="00902454">
        <w:rPr>
          <w:rFonts w:ascii="Times New Roman" w:hAnsi="Times New Roman"/>
          <w:sz w:val="24"/>
          <w:szCs w:val="24"/>
        </w:rPr>
        <w:t>These a</w:t>
      </w:r>
      <w:r>
        <w:rPr>
          <w:rFonts w:ascii="Times New Roman" w:hAnsi="Times New Roman"/>
          <w:sz w:val="24"/>
          <w:szCs w:val="24"/>
        </w:rPr>
        <w:t>uthors conducted a QTL analysis of</w:t>
      </w:r>
      <w:r w:rsidRPr="00902454">
        <w:rPr>
          <w:rFonts w:ascii="Times New Roman" w:hAnsi="Times New Roman"/>
          <w:sz w:val="24"/>
          <w:szCs w:val="24"/>
        </w:rPr>
        <w:t xml:space="preserve"> post-attachment resistanc</w:t>
      </w:r>
      <w:r>
        <w:rPr>
          <w:rFonts w:ascii="Times New Roman" w:hAnsi="Times New Roman"/>
          <w:sz w:val="24"/>
          <w:szCs w:val="24"/>
        </w:rPr>
        <w:t xml:space="preserve">e to the same </w:t>
      </w:r>
      <w:r w:rsidRPr="00902454">
        <w:rPr>
          <w:rFonts w:ascii="Times New Roman" w:hAnsi="Times New Roman"/>
          <w:i/>
          <w:sz w:val="24"/>
          <w:szCs w:val="24"/>
        </w:rPr>
        <w:t>S. hermonthica</w:t>
      </w:r>
      <w:r w:rsidRPr="00902454">
        <w:rPr>
          <w:rFonts w:ascii="Times New Roman" w:hAnsi="Times New Roman"/>
          <w:sz w:val="24"/>
          <w:szCs w:val="24"/>
        </w:rPr>
        <w:t xml:space="preserve"> </w:t>
      </w:r>
      <w:r>
        <w:rPr>
          <w:rFonts w:ascii="Times New Roman" w:hAnsi="Times New Roman"/>
          <w:sz w:val="24"/>
          <w:szCs w:val="24"/>
        </w:rPr>
        <w:t xml:space="preserve">ecotype </w:t>
      </w:r>
      <w:r w:rsidRPr="00902454">
        <w:rPr>
          <w:rFonts w:ascii="Times New Roman" w:hAnsi="Times New Roman"/>
          <w:sz w:val="24"/>
          <w:szCs w:val="24"/>
        </w:rPr>
        <w:t>(Sh-Kibos</w:t>
      </w:r>
      <w:r>
        <w:rPr>
          <w:rFonts w:ascii="Times New Roman" w:hAnsi="Times New Roman"/>
          <w:sz w:val="24"/>
          <w:szCs w:val="24"/>
        </w:rPr>
        <w:t xml:space="preserve"> 1997)</w:t>
      </w:r>
      <w:r w:rsidRPr="00EC02F2">
        <w:rPr>
          <w:rFonts w:ascii="Times New Roman" w:hAnsi="Times New Roman"/>
          <w:sz w:val="24"/>
          <w:szCs w:val="24"/>
        </w:rPr>
        <w:t xml:space="preserve"> </w:t>
      </w:r>
      <w:r>
        <w:rPr>
          <w:rFonts w:ascii="Times New Roman" w:hAnsi="Times New Roman"/>
          <w:sz w:val="24"/>
          <w:szCs w:val="24"/>
        </w:rPr>
        <w:t>i</w:t>
      </w:r>
      <w:r w:rsidRPr="00902454">
        <w:rPr>
          <w:rFonts w:ascii="Times New Roman" w:hAnsi="Times New Roman"/>
          <w:sz w:val="24"/>
          <w:szCs w:val="24"/>
        </w:rPr>
        <w:t xml:space="preserve">n a </w:t>
      </w:r>
      <w:r>
        <w:rPr>
          <w:rFonts w:ascii="Times New Roman" w:hAnsi="Times New Roman"/>
          <w:sz w:val="24"/>
          <w:szCs w:val="24"/>
        </w:rPr>
        <w:t xml:space="preserve">Backcross Inbred Line (BIL) </w:t>
      </w:r>
      <w:r w:rsidRPr="00902454">
        <w:rPr>
          <w:rFonts w:ascii="Times New Roman" w:hAnsi="Times New Roman"/>
          <w:sz w:val="24"/>
          <w:szCs w:val="24"/>
        </w:rPr>
        <w:t xml:space="preserve">population </w:t>
      </w:r>
      <w:r>
        <w:rPr>
          <w:rFonts w:ascii="Times New Roman" w:hAnsi="Times New Roman"/>
          <w:sz w:val="24"/>
          <w:szCs w:val="24"/>
        </w:rPr>
        <w:t xml:space="preserve">consisting </w:t>
      </w:r>
      <w:r w:rsidRPr="00902454">
        <w:rPr>
          <w:rFonts w:ascii="Times New Roman" w:hAnsi="Times New Roman"/>
          <w:sz w:val="24"/>
          <w:szCs w:val="24"/>
        </w:rPr>
        <w:t xml:space="preserve">of 98 </w:t>
      </w:r>
      <w:r>
        <w:rPr>
          <w:rFonts w:ascii="Times New Roman" w:hAnsi="Times New Roman"/>
          <w:sz w:val="24"/>
          <w:szCs w:val="24"/>
        </w:rPr>
        <w:t>BC</w:t>
      </w:r>
      <w:r w:rsidRPr="00D96B67">
        <w:rPr>
          <w:rFonts w:ascii="Times New Roman" w:hAnsi="Times New Roman"/>
          <w:sz w:val="24"/>
          <w:szCs w:val="24"/>
          <w:vertAlign w:val="subscript"/>
        </w:rPr>
        <w:t>1</w:t>
      </w:r>
      <w:r>
        <w:rPr>
          <w:rFonts w:ascii="Times New Roman" w:hAnsi="Times New Roman"/>
          <w:sz w:val="24"/>
          <w:szCs w:val="24"/>
        </w:rPr>
        <w:t>F</w:t>
      </w:r>
      <w:r w:rsidRPr="00D96B67">
        <w:rPr>
          <w:rFonts w:ascii="Times New Roman" w:hAnsi="Times New Roman"/>
          <w:sz w:val="24"/>
          <w:szCs w:val="24"/>
          <w:vertAlign w:val="subscript"/>
        </w:rPr>
        <w:t>14</w:t>
      </w:r>
      <w:r>
        <w:rPr>
          <w:rFonts w:ascii="Times New Roman" w:hAnsi="Times New Roman"/>
          <w:sz w:val="24"/>
          <w:szCs w:val="24"/>
        </w:rPr>
        <w:t xml:space="preserve"> lines d</w:t>
      </w:r>
      <w:r w:rsidRPr="00902454">
        <w:rPr>
          <w:rFonts w:ascii="Times New Roman" w:hAnsi="Times New Roman"/>
          <w:sz w:val="24"/>
          <w:szCs w:val="24"/>
        </w:rPr>
        <w:t xml:space="preserve">erived </w:t>
      </w:r>
      <w:r>
        <w:rPr>
          <w:rFonts w:ascii="Times New Roman" w:hAnsi="Times New Roman"/>
          <w:sz w:val="24"/>
          <w:szCs w:val="24"/>
        </w:rPr>
        <w:t>from</w:t>
      </w:r>
      <w:r w:rsidRPr="00902454">
        <w:rPr>
          <w:rFonts w:ascii="Times New Roman" w:hAnsi="Times New Roman"/>
          <w:sz w:val="24"/>
          <w:szCs w:val="24"/>
        </w:rPr>
        <w:t xml:space="preserve"> </w:t>
      </w:r>
      <w:r>
        <w:rPr>
          <w:rFonts w:ascii="Times New Roman" w:hAnsi="Times New Roman"/>
          <w:sz w:val="24"/>
          <w:szCs w:val="24"/>
        </w:rPr>
        <w:t>a cross between Nipponbare (</w:t>
      </w:r>
      <w:r w:rsidRPr="00902454">
        <w:rPr>
          <w:rFonts w:ascii="Times New Roman" w:hAnsi="Times New Roman"/>
          <w:i/>
          <w:sz w:val="24"/>
          <w:szCs w:val="24"/>
        </w:rPr>
        <w:t>O. sativa</w:t>
      </w:r>
      <w:r>
        <w:rPr>
          <w:rFonts w:ascii="Times New Roman" w:hAnsi="Times New Roman"/>
          <w:sz w:val="24"/>
          <w:szCs w:val="24"/>
        </w:rPr>
        <w:t xml:space="preserve"> </w:t>
      </w:r>
      <w:r w:rsidRPr="00902454">
        <w:rPr>
          <w:rFonts w:ascii="Times New Roman" w:hAnsi="Times New Roman"/>
          <w:sz w:val="24"/>
          <w:szCs w:val="24"/>
        </w:rPr>
        <w:t>sp</w:t>
      </w:r>
      <w:r>
        <w:rPr>
          <w:rFonts w:ascii="Times New Roman" w:hAnsi="Times New Roman"/>
          <w:sz w:val="24"/>
          <w:szCs w:val="24"/>
        </w:rPr>
        <w:t>p</w:t>
      </w:r>
      <w:r w:rsidRPr="00902454">
        <w:rPr>
          <w:rFonts w:ascii="Times New Roman" w:hAnsi="Times New Roman"/>
          <w:sz w:val="24"/>
          <w:szCs w:val="24"/>
        </w:rPr>
        <w:t xml:space="preserve">. </w:t>
      </w:r>
      <w:r w:rsidRPr="000C22B1">
        <w:rPr>
          <w:rFonts w:ascii="Times New Roman" w:hAnsi="Times New Roman"/>
          <w:sz w:val="24"/>
          <w:szCs w:val="24"/>
        </w:rPr>
        <w:t>japonica</w:t>
      </w:r>
      <w:r>
        <w:rPr>
          <w:rFonts w:ascii="Times New Roman" w:hAnsi="Times New Roman"/>
          <w:sz w:val="24"/>
          <w:szCs w:val="24"/>
        </w:rPr>
        <w:t xml:space="preserve">) </w:t>
      </w:r>
      <w:r w:rsidRPr="00902454">
        <w:rPr>
          <w:rFonts w:ascii="Times New Roman" w:hAnsi="Times New Roman"/>
          <w:sz w:val="24"/>
          <w:szCs w:val="24"/>
        </w:rPr>
        <w:t xml:space="preserve">and Kasalath </w:t>
      </w:r>
      <w:r>
        <w:rPr>
          <w:rFonts w:ascii="Times New Roman" w:hAnsi="Times New Roman"/>
          <w:sz w:val="24"/>
          <w:szCs w:val="24"/>
        </w:rPr>
        <w:t>(</w:t>
      </w:r>
      <w:r w:rsidRPr="00902454">
        <w:rPr>
          <w:rFonts w:ascii="Times New Roman" w:hAnsi="Times New Roman"/>
          <w:i/>
          <w:sz w:val="24"/>
          <w:szCs w:val="24"/>
        </w:rPr>
        <w:t>O. sativa</w:t>
      </w:r>
      <w:r>
        <w:rPr>
          <w:rFonts w:ascii="Times New Roman" w:hAnsi="Times New Roman"/>
          <w:sz w:val="24"/>
          <w:szCs w:val="24"/>
        </w:rPr>
        <w:t xml:space="preserve"> sp</w:t>
      </w:r>
      <w:r w:rsidRPr="00902454">
        <w:rPr>
          <w:rFonts w:ascii="Times New Roman" w:hAnsi="Times New Roman"/>
          <w:sz w:val="24"/>
          <w:szCs w:val="24"/>
        </w:rPr>
        <w:t xml:space="preserve">p. </w:t>
      </w:r>
      <w:r w:rsidRPr="000C22B1">
        <w:rPr>
          <w:rFonts w:ascii="Times New Roman" w:hAnsi="Times New Roman"/>
          <w:sz w:val="24"/>
          <w:szCs w:val="24"/>
        </w:rPr>
        <w:t>indica</w:t>
      </w:r>
      <w:r>
        <w:rPr>
          <w:rFonts w:ascii="Times New Roman" w:hAnsi="Times New Roman"/>
          <w:sz w:val="24"/>
          <w:szCs w:val="24"/>
        </w:rPr>
        <w:t xml:space="preserve">). At present, both QTL are too large to determine whether the gene(s) responsible for resistance are </w:t>
      </w:r>
      <w:r>
        <w:rPr>
          <w:rFonts w:ascii="Times New Roman" w:hAnsi="Times New Roman"/>
          <w:sz w:val="24"/>
          <w:szCs w:val="24"/>
        </w:rPr>
        <w:lastRenderedPageBreak/>
        <w:t xml:space="preserve">the same but fine mapping studies are underway to aid identification of candidate resistance genes. It is interesting to note that the region of chromosome 12 where QTL STR12.1 is located also contains QTL and resistance genes against other biotic stresses.  For example Boisnard </w:t>
      </w:r>
      <w:r w:rsidRPr="000A6D15">
        <w:rPr>
          <w:rFonts w:ascii="Times New Roman" w:hAnsi="Times New Roman"/>
          <w:i/>
          <w:sz w:val="24"/>
          <w:szCs w:val="24"/>
        </w:rPr>
        <w:t>et al.</w:t>
      </w:r>
      <w:r>
        <w:rPr>
          <w:rFonts w:ascii="Times New Roman" w:hAnsi="Times New Roman"/>
          <w:sz w:val="24"/>
          <w:szCs w:val="24"/>
        </w:rPr>
        <w:t xml:space="preserve"> (2007) identified a QTL located in a very similar position on chromosome 12 for partial resistance to </w:t>
      </w:r>
      <w:r w:rsidRPr="00880965">
        <w:rPr>
          <w:rFonts w:ascii="Times New Roman" w:hAnsi="Times New Roman"/>
          <w:i/>
          <w:sz w:val="24"/>
          <w:szCs w:val="24"/>
        </w:rPr>
        <w:t>rice yellow mottle virus</w:t>
      </w:r>
      <w:r>
        <w:rPr>
          <w:rFonts w:ascii="Times New Roman" w:hAnsi="Times New Roman"/>
          <w:sz w:val="24"/>
          <w:szCs w:val="24"/>
        </w:rPr>
        <w:t xml:space="preserve"> (RYMV). They showed by using </w:t>
      </w:r>
      <w:r w:rsidRPr="00062166">
        <w:rPr>
          <w:rFonts w:ascii="Times New Roman" w:hAnsi="Times New Roman"/>
          <w:i/>
          <w:sz w:val="24"/>
          <w:szCs w:val="24"/>
        </w:rPr>
        <w:t>in silico</w:t>
      </w:r>
      <w:r>
        <w:rPr>
          <w:rFonts w:ascii="Times New Roman" w:hAnsi="Times New Roman"/>
          <w:sz w:val="24"/>
          <w:szCs w:val="24"/>
        </w:rPr>
        <w:t xml:space="preserve"> studies and the evaluation of Near Isogenic Lines (NILs) that genes encoding eukaryotic translation initiation factors (eIF) were good candidates for a role in the resistance to this virus.</w:t>
      </w:r>
    </w:p>
    <w:p w:rsidR="00591F98" w:rsidRDefault="00591F98" w:rsidP="00591F98">
      <w:pPr>
        <w:spacing w:line="360" w:lineRule="auto"/>
        <w:ind w:firstLine="360"/>
        <w:jc w:val="both"/>
        <w:rPr>
          <w:rFonts w:ascii="Times New Roman" w:hAnsi="Times New Roman"/>
          <w:sz w:val="24"/>
          <w:szCs w:val="24"/>
        </w:rPr>
      </w:pPr>
      <w:r>
        <w:rPr>
          <w:rFonts w:ascii="Times New Roman" w:hAnsi="Times New Roman"/>
          <w:sz w:val="24"/>
          <w:szCs w:val="24"/>
        </w:rPr>
        <w:t>In our current study, development of resources for fine mapping studies was carried out by crossing the 2 resistant CSSLs 149 and 194 (both BC</w:t>
      </w:r>
      <w:r>
        <w:rPr>
          <w:rFonts w:ascii="Times New Roman" w:hAnsi="Times New Roman"/>
          <w:sz w:val="24"/>
          <w:szCs w:val="24"/>
          <w:vertAlign w:val="subscript"/>
        </w:rPr>
        <w:t>3</w:t>
      </w:r>
      <w:r>
        <w:rPr>
          <w:rFonts w:ascii="Times New Roman" w:hAnsi="Times New Roman"/>
          <w:sz w:val="24"/>
          <w:szCs w:val="24"/>
        </w:rPr>
        <w:t>F</w:t>
      </w:r>
      <w:r>
        <w:rPr>
          <w:rFonts w:ascii="Times New Roman" w:hAnsi="Times New Roman"/>
          <w:sz w:val="24"/>
          <w:szCs w:val="24"/>
          <w:vertAlign w:val="subscript"/>
        </w:rPr>
        <w:t xml:space="preserve">1 </w:t>
      </w:r>
      <w:r>
        <w:rPr>
          <w:rFonts w:ascii="Times New Roman" w:hAnsi="Times New Roman"/>
          <w:sz w:val="24"/>
          <w:szCs w:val="24"/>
        </w:rPr>
        <w:t>lines) as the donor parent with Caiapo as the female parent to produce advanced backcrossed lines</w:t>
      </w:r>
      <w:r w:rsidRPr="002B0763">
        <w:rPr>
          <w:rFonts w:ascii="Times New Roman" w:hAnsi="Times New Roman"/>
          <w:sz w:val="24"/>
          <w:szCs w:val="24"/>
        </w:rPr>
        <w:t xml:space="preserve"> </w:t>
      </w:r>
      <w:r>
        <w:rPr>
          <w:rFonts w:ascii="Times New Roman" w:hAnsi="Times New Roman"/>
          <w:sz w:val="24"/>
          <w:szCs w:val="24"/>
        </w:rPr>
        <w:t>(BC</w:t>
      </w:r>
      <w:r w:rsidRPr="002424C3">
        <w:rPr>
          <w:rFonts w:ascii="Times New Roman" w:hAnsi="Times New Roman"/>
          <w:sz w:val="24"/>
          <w:szCs w:val="24"/>
          <w:vertAlign w:val="subscript"/>
        </w:rPr>
        <w:t>4</w:t>
      </w:r>
      <w:r>
        <w:rPr>
          <w:rFonts w:ascii="Times New Roman" w:hAnsi="Times New Roman"/>
          <w:sz w:val="24"/>
          <w:szCs w:val="24"/>
        </w:rPr>
        <w:t>F</w:t>
      </w:r>
      <w:r w:rsidRPr="00357EE8">
        <w:rPr>
          <w:rFonts w:ascii="Times New Roman" w:hAnsi="Times New Roman"/>
          <w:sz w:val="24"/>
          <w:szCs w:val="24"/>
          <w:vertAlign w:val="subscript"/>
        </w:rPr>
        <w:t>1</w:t>
      </w:r>
      <w:r>
        <w:rPr>
          <w:rFonts w:ascii="Times New Roman" w:hAnsi="Times New Roman"/>
          <w:sz w:val="24"/>
          <w:szCs w:val="24"/>
        </w:rPr>
        <w:t>) followed by several generations of self-pollinations (3 in total) to</w:t>
      </w:r>
      <w:r w:rsidRPr="002B0763">
        <w:rPr>
          <w:rFonts w:ascii="Times New Roman" w:hAnsi="Times New Roman"/>
          <w:sz w:val="24"/>
          <w:szCs w:val="24"/>
        </w:rPr>
        <w:t xml:space="preserve"> </w:t>
      </w:r>
      <w:r>
        <w:rPr>
          <w:rFonts w:ascii="Times New Roman" w:hAnsi="Times New Roman"/>
          <w:sz w:val="24"/>
          <w:szCs w:val="24"/>
        </w:rPr>
        <w:t>successively generate BC</w:t>
      </w:r>
      <w:r w:rsidRPr="002424C3">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2</w:t>
      </w:r>
      <w:r>
        <w:rPr>
          <w:rFonts w:ascii="Times New Roman" w:hAnsi="Times New Roman"/>
          <w:sz w:val="24"/>
          <w:szCs w:val="24"/>
        </w:rPr>
        <w:t>, BC</w:t>
      </w:r>
      <w:r w:rsidRPr="002424C3">
        <w:rPr>
          <w:rFonts w:ascii="Times New Roman" w:hAnsi="Times New Roman"/>
          <w:sz w:val="24"/>
          <w:szCs w:val="24"/>
          <w:vertAlign w:val="subscript"/>
        </w:rPr>
        <w:t>4</w:t>
      </w:r>
      <w:r>
        <w:rPr>
          <w:rFonts w:ascii="Times New Roman" w:hAnsi="Times New Roman"/>
          <w:sz w:val="24"/>
          <w:szCs w:val="24"/>
        </w:rPr>
        <w:t>F</w:t>
      </w:r>
      <w:r w:rsidRPr="002424C3">
        <w:rPr>
          <w:rFonts w:ascii="Times New Roman" w:hAnsi="Times New Roman"/>
          <w:sz w:val="24"/>
          <w:szCs w:val="24"/>
          <w:vertAlign w:val="subscript"/>
        </w:rPr>
        <w:t>3</w:t>
      </w:r>
      <w:r>
        <w:rPr>
          <w:rFonts w:ascii="Times New Roman" w:hAnsi="Times New Roman"/>
          <w:sz w:val="24"/>
          <w:szCs w:val="24"/>
          <w:vertAlign w:val="subscript"/>
        </w:rPr>
        <w:t xml:space="preserve"> </w:t>
      </w:r>
      <w:r>
        <w:rPr>
          <w:rFonts w:ascii="Times New Roman" w:hAnsi="Times New Roman"/>
          <w:sz w:val="24"/>
          <w:szCs w:val="24"/>
        </w:rPr>
        <w:t>and BC</w:t>
      </w:r>
      <w:r w:rsidRPr="002424C3">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 xml:space="preserve">4 </w:t>
      </w:r>
      <w:r>
        <w:rPr>
          <w:rFonts w:ascii="Times New Roman" w:hAnsi="Times New Roman"/>
          <w:sz w:val="24"/>
          <w:szCs w:val="24"/>
        </w:rPr>
        <w:t>lines as indicated in Figure 4.3. During this process, reduced viability and fertility of BC</w:t>
      </w:r>
      <w:r w:rsidRPr="002424C3">
        <w:rPr>
          <w:rFonts w:ascii="Times New Roman" w:hAnsi="Times New Roman"/>
          <w:sz w:val="24"/>
          <w:szCs w:val="24"/>
          <w:vertAlign w:val="subscript"/>
        </w:rPr>
        <w:t>4</w:t>
      </w:r>
      <w:r>
        <w:rPr>
          <w:rFonts w:ascii="Times New Roman" w:hAnsi="Times New Roman"/>
          <w:sz w:val="24"/>
          <w:szCs w:val="24"/>
        </w:rPr>
        <w:t>F</w:t>
      </w:r>
      <w:r w:rsidRPr="00357EE8">
        <w:rPr>
          <w:rFonts w:ascii="Times New Roman" w:hAnsi="Times New Roman"/>
          <w:sz w:val="24"/>
          <w:szCs w:val="24"/>
          <w:vertAlign w:val="subscript"/>
        </w:rPr>
        <w:t>1</w:t>
      </w:r>
      <w:r>
        <w:rPr>
          <w:rFonts w:ascii="Times New Roman" w:hAnsi="Times New Roman"/>
          <w:sz w:val="24"/>
          <w:szCs w:val="24"/>
          <w:vertAlign w:val="subscript"/>
        </w:rPr>
        <w:t xml:space="preserve"> </w:t>
      </w:r>
      <w:r>
        <w:rPr>
          <w:rFonts w:ascii="Times New Roman" w:hAnsi="Times New Roman"/>
          <w:sz w:val="24"/>
          <w:szCs w:val="24"/>
        </w:rPr>
        <w:t>hybrids was noticed at BC</w:t>
      </w:r>
      <w:r w:rsidRPr="002424C3">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2</w:t>
      </w:r>
      <w:r>
        <w:rPr>
          <w:rFonts w:ascii="Times New Roman" w:hAnsi="Times New Roman"/>
          <w:sz w:val="24"/>
          <w:szCs w:val="24"/>
        </w:rPr>
        <w:t xml:space="preserve"> level </w:t>
      </w:r>
      <w:r w:rsidRPr="00ED5791">
        <w:rPr>
          <w:rFonts w:ascii="Times New Roman" w:hAnsi="Times New Roman"/>
          <w:sz w:val="24"/>
          <w:szCs w:val="24"/>
        </w:rPr>
        <w:t xml:space="preserve">(as </w:t>
      </w:r>
      <w:r w:rsidR="008C7E1D" w:rsidRPr="00ED5791">
        <w:rPr>
          <w:rFonts w:ascii="Times New Roman" w:hAnsi="Times New Roman"/>
          <w:sz w:val="24"/>
          <w:szCs w:val="24"/>
        </w:rPr>
        <w:t>shown</w:t>
      </w:r>
      <w:r w:rsidRPr="00ED5791">
        <w:rPr>
          <w:rFonts w:ascii="Times New Roman" w:hAnsi="Times New Roman"/>
          <w:sz w:val="24"/>
          <w:szCs w:val="24"/>
        </w:rPr>
        <w:t xml:space="preserve"> by the low number of seeds obtained - Table 4.2)</w:t>
      </w:r>
      <w:r>
        <w:rPr>
          <w:rFonts w:ascii="Times New Roman" w:hAnsi="Times New Roman"/>
          <w:sz w:val="24"/>
          <w:szCs w:val="24"/>
        </w:rPr>
        <w:t xml:space="preserve">. This is the consequence of interspecific sterility barriers that occur during </w:t>
      </w:r>
      <w:r w:rsidRPr="006B7F62">
        <w:rPr>
          <w:rFonts w:ascii="Times New Roman" w:hAnsi="Times New Roman"/>
          <w:sz w:val="24"/>
          <w:szCs w:val="24"/>
        </w:rPr>
        <w:t>crossing between</w:t>
      </w:r>
      <w:r>
        <w:rPr>
          <w:rFonts w:ascii="Times New Roman" w:hAnsi="Times New Roman"/>
          <w:sz w:val="24"/>
          <w:szCs w:val="24"/>
        </w:rPr>
        <w:t xml:space="preserve"> cultivars of </w:t>
      </w:r>
      <w:r w:rsidRPr="006C0021">
        <w:rPr>
          <w:rFonts w:ascii="Times New Roman" w:hAnsi="Times New Roman"/>
          <w:i/>
          <w:sz w:val="24"/>
          <w:szCs w:val="24"/>
        </w:rPr>
        <w:t>O. sativa</w:t>
      </w:r>
      <w:r>
        <w:rPr>
          <w:rFonts w:ascii="Times New Roman" w:hAnsi="Times New Roman"/>
          <w:sz w:val="24"/>
          <w:szCs w:val="24"/>
        </w:rPr>
        <w:t xml:space="preserve"> and </w:t>
      </w:r>
      <w:r w:rsidRPr="006C0021">
        <w:rPr>
          <w:rFonts w:ascii="Times New Roman" w:hAnsi="Times New Roman"/>
          <w:i/>
          <w:sz w:val="24"/>
          <w:szCs w:val="24"/>
        </w:rPr>
        <w:t>O. glaberrima</w:t>
      </w:r>
      <w:r>
        <w:rPr>
          <w:rFonts w:ascii="Times New Roman" w:hAnsi="Times New Roman"/>
          <w:sz w:val="24"/>
          <w:szCs w:val="24"/>
        </w:rPr>
        <w:t xml:space="preserve"> (</w:t>
      </w:r>
      <w:r w:rsidRPr="00E74B06">
        <w:rPr>
          <w:rFonts w:ascii="Times New Roman" w:hAnsi="Times New Roman"/>
          <w:sz w:val="24"/>
          <w:szCs w:val="24"/>
        </w:rPr>
        <w:t xml:space="preserve">Sano, 1990; Li </w:t>
      </w:r>
      <w:r w:rsidRPr="00880965">
        <w:rPr>
          <w:rFonts w:ascii="Times New Roman" w:hAnsi="Times New Roman"/>
          <w:i/>
          <w:sz w:val="24"/>
          <w:szCs w:val="24"/>
        </w:rPr>
        <w:t>et al.</w:t>
      </w:r>
      <w:r>
        <w:rPr>
          <w:rFonts w:ascii="Times New Roman" w:hAnsi="Times New Roman"/>
          <w:sz w:val="24"/>
          <w:szCs w:val="24"/>
        </w:rPr>
        <w:t>,</w:t>
      </w:r>
      <w:r w:rsidRPr="00E74B06">
        <w:rPr>
          <w:rFonts w:ascii="Times New Roman" w:hAnsi="Times New Roman"/>
          <w:sz w:val="24"/>
          <w:szCs w:val="24"/>
        </w:rPr>
        <w:t xml:space="preserve"> 2008; Deng</w:t>
      </w:r>
      <w:r>
        <w:rPr>
          <w:rFonts w:ascii="Times New Roman" w:hAnsi="Times New Roman"/>
          <w:sz w:val="24"/>
          <w:szCs w:val="24"/>
        </w:rPr>
        <w:t xml:space="preserve"> </w:t>
      </w:r>
      <w:r w:rsidRPr="00880965">
        <w:rPr>
          <w:rFonts w:ascii="Times New Roman" w:hAnsi="Times New Roman"/>
          <w:i/>
          <w:sz w:val="24"/>
          <w:szCs w:val="24"/>
        </w:rPr>
        <w:t>et al.</w:t>
      </w:r>
      <w:r>
        <w:rPr>
          <w:rFonts w:ascii="Times New Roman" w:hAnsi="Times New Roman"/>
          <w:sz w:val="24"/>
          <w:szCs w:val="24"/>
        </w:rPr>
        <w:t>,</w:t>
      </w:r>
      <w:r w:rsidRPr="00E74B06">
        <w:rPr>
          <w:rFonts w:ascii="Times New Roman" w:hAnsi="Times New Roman"/>
          <w:sz w:val="24"/>
          <w:szCs w:val="24"/>
        </w:rPr>
        <w:t xml:space="preserve"> 2010; Garavito</w:t>
      </w:r>
      <w:r>
        <w:rPr>
          <w:rFonts w:ascii="Times New Roman" w:hAnsi="Times New Roman"/>
          <w:sz w:val="24"/>
          <w:szCs w:val="24"/>
        </w:rPr>
        <w:t xml:space="preserve"> </w:t>
      </w:r>
      <w:r w:rsidRPr="00880965">
        <w:rPr>
          <w:rFonts w:ascii="Times New Roman" w:hAnsi="Times New Roman"/>
          <w:i/>
          <w:sz w:val="24"/>
          <w:szCs w:val="24"/>
        </w:rPr>
        <w:t>et al.</w:t>
      </w:r>
      <w:r>
        <w:rPr>
          <w:rFonts w:ascii="Times New Roman" w:hAnsi="Times New Roman"/>
          <w:sz w:val="24"/>
          <w:szCs w:val="24"/>
        </w:rPr>
        <w:t>,</w:t>
      </w:r>
      <w:r w:rsidRPr="00E74B06">
        <w:rPr>
          <w:rFonts w:ascii="Times New Roman" w:hAnsi="Times New Roman"/>
          <w:sz w:val="24"/>
          <w:szCs w:val="24"/>
        </w:rPr>
        <w:t xml:space="preserve"> 2010).</w:t>
      </w:r>
      <w:r>
        <w:rPr>
          <w:rFonts w:ascii="Times New Roman" w:hAnsi="Times New Roman"/>
          <w:color w:val="00B0F0"/>
          <w:sz w:val="24"/>
          <w:szCs w:val="24"/>
        </w:rPr>
        <w:t xml:space="preserve">  </w:t>
      </w:r>
      <w:r w:rsidRPr="006B7F62">
        <w:rPr>
          <w:rFonts w:ascii="Times New Roman" w:hAnsi="Times New Roman"/>
          <w:sz w:val="24"/>
          <w:szCs w:val="24"/>
        </w:rPr>
        <w:t xml:space="preserve">These authors have shown that the sterility barrier is due to the interaction of </w:t>
      </w:r>
      <w:r>
        <w:rPr>
          <w:rFonts w:ascii="Times New Roman" w:hAnsi="Times New Roman"/>
          <w:sz w:val="24"/>
          <w:szCs w:val="24"/>
        </w:rPr>
        <w:t xml:space="preserve">several rice sterility loci, but most importantly the complex locus S1 on chromosome 6 of </w:t>
      </w:r>
      <w:r w:rsidRPr="006B7F62">
        <w:rPr>
          <w:rFonts w:ascii="Times New Roman" w:hAnsi="Times New Roman"/>
          <w:i/>
          <w:sz w:val="24"/>
          <w:szCs w:val="24"/>
        </w:rPr>
        <w:t>O. glaberrima</w:t>
      </w:r>
      <w:r>
        <w:rPr>
          <w:rFonts w:ascii="Times New Roman" w:hAnsi="Times New Roman"/>
          <w:sz w:val="24"/>
          <w:szCs w:val="24"/>
        </w:rPr>
        <w:t>. This barrier affects both</w:t>
      </w:r>
      <w:r w:rsidRPr="00B703EB">
        <w:rPr>
          <w:rFonts w:ascii="Times New Roman" w:hAnsi="Times New Roman"/>
          <w:sz w:val="24"/>
          <w:szCs w:val="24"/>
        </w:rPr>
        <w:t xml:space="preserve"> male and female fertility.</w:t>
      </w:r>
      <w:r>
        <w:rPr>
          <w:rFonts w:ascii="Times New Roman" w:hAnsi="Times New Roman"/>
          <w:sz w:val="24"/>
          <w:szCs w:val="24"/>
        </w:rPr>
        <w:t xml:space="preserve"> However when the seeds of the BC</w:t>
      </w:r>
      <w:r w:rsidRPr="002424C3">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2</w:t>
      </w:r>
      <w:r>
        <w:rPr>
          <w:rFonts w:ascii="Times New Roman" w:hAnsi="Times New Roman"/>
          <w:sz w:val="24"/>
          <w:szCs w:val="24"/>
        </w:rPr>
        <w:t xml:space="preserve"> generation that were obtained, were self-pollinated the following generations were fertile and produced a lot of seeds as reported in studies by </w:t>
      </w:r>
      <w:r w:rsidRPr="006B7F62">
        <w:rPr>
          <w:rFonts w:ascii="Times New Roman" w:hAnsi="Times New Roman"/>
          <w:sz w:val="24"/>
          <w:szCs w:val="24"/>
        </w:rPr>
        <w:t>Ghesquiere</w:t>
      </w:r>
      <w:r>
        <w:rPr>
          <w:rFonts w:ascii="Times New Roman" w:hAnsi="Times New Roman"/>
          <w:sz w:val="24"/>
          <w:szCs w:val="24"/>
        </w:rPr>
        <w:t xml:space="preserve"> </w:t>
      </w:r>
      <w:r w:rsidRPr="00143463">
        <w:rPr>
          <w:rFonts w:ascii="Times New Roman" w:hAnsi="Times New Roman"/>
          <w:i/>
          <w:sz w:val="24"/>
          <w:szCs w:val="24"/>
        </w:rPr>
        <w:t>et al.</w:t>
      </w:r>
      <w:r w:rsidRPr="006B7F62">
        <w:rPr>
          <w:rFonts w:ascii="Times New Roman" w:hAnsi="Times New Roman"/>
          <w:sz w:val="24"/>
          <w:szCs w:val="24"/>
        </w:rPr>
        <w:t xml:space="preserve"> (1997) and Gutierrez </w:t>
      </w:r>
      <w:r w:rsidRPr="00143463">
        <w:rPr>
          <w:rFonts w:ascii="Times New Roman" w:hAnsi="Times New Roman"/>
          <w:i/>
          <w:sz w:val="24"/>
          <w:szCs w:val="24"/>
        </w:rPr>
        <w:t>et al.</w:t>
      </w:r>
      <w:r w:rsidRPr="006B7F62">
        <w:rPr>
          <w:rFonts w:ascii="Times New Roman" w:hAnsi="Times New Roman"/>
          <w:sz w:val="24"/>
          <w:szCs w:val="24"/>
        </w:rPr>
        <w:t xml:space="preserve"> (2010)</w:t>
      </w:r>
      <w:r>
        <w:rPr>
          <w:rFonts w:ascii="Times New Roman" w:hAnsi="Times New Roman"/>
          <w:sz w:val="24"/>
          <w:szCs w:val="24"/>
        </w:rPr>
        <w:t>. In the future, the BC</w:t>
      </w:r>
      <w:r w:rsidRPr="0070608B">
        <w:rPr>
          <w:rFonts w:ascii="Times New Roman" w:hAnsi="Times New Roman"/>
          <w:sz w:val="24"/>
          <w:szCs w:val="24"/>
          <w:vertAlign w:val="subscript"/>
        </w:rPr>
        <w:t>4</w:t>
      </w:r>
      <w:r>
        <w:rPr>
          <w:rFonts w:ascii="Times New Roman" w:hAnsi="Times New Roman"/>
          <w:sz w:val="24"/>
          <w:szCs w:val="24"/>
        </w:rPr>
        <w:t>F</w:t>
      </w:r>
      <w:r w:rsidRPr="0070608B">
        <w:rPr>
          <w:rFonts w:ascii="Times New Roman" w:hAnsi="Times New Roman"/>
          <w:sz w:val="24"/>
          <w:szCs w:val="24"/>
          <w:vertAlign w:val="subscript"/>
        </w:rPr>
        <w:t>3</w:t>
      </w:r>
      <w:r w:rsidRPr="006B7F62">
        <w:rPr>
          <w:rFonts w:ascii="Times New Roman" w:hAnsi="Times New Roman"/>
          <w:sz w:val="24"/>
          <w:szCs w:val="24"/>
        </w:rPr>
        <w:t xml:space="preserve"> </w:t>
      </w:r>
      <w:r>
        <w:rPr>
          <w:rFonts w:ascii="Times New Roman" w:hAnsi="Times New Roman"/>
          <w:sz w:val="24"/>
          <w:szCs w:val="24"/>
        </w:rPr>
        <w:t>or BC</w:t>
      </w:r>
      <w:r w:rsidRPr="0070608B">
        <w:rPr>
          <w:rFonts w:ascii="Times New Roman" w:hAnsi="Times New Roman"/>
          <w:sz w:val="24"/>
          <w:szCs w:val="24"/>
          <w:vertAlign w:val="subscript"/>
        </w:rPr>
        <w:t>4</w:t>
      </w:r>
      <w:r>
        <w:rPr>
          <w:rFonts w:ascii="Times New Roman" w:hAnsi="Times New Roman"/>
          <w:sz w:val="24"/>
          <w:szCs w:val="24"/>
        </w:rPr>
        <w:t>F</w:t>
      </w:r>
      <w:r>
        <w:rPr>
          <w:rFonts w:ascii="Times New Roman" w:hAnsi="Times New Roman"/>
          <w:sz w:val="24"/>
          <w:szCs w:val="24"/>
          <w:vertAlign w:val="subscript"/>
        </w:rPr>
        <w:t>4</w:t>
      </w:r>
      <w:r>
        <w:rPr>
          <w:rFonts w:ascii="Times New Roman" w:hAnsi="Times New Roman"/>
          <w:sz w:val="24"/>
          <w:szCs w:val="24"/>
        </w:rPr>
        <w:t xml:space="preserve"> lines (developed after our backcross and self-pollination process) will be genotyped with SNP markers for the presence of target segments (</w:t>
      </w:r>
      <w:r w:rsidRPr="007E02B5">
        <w:rPr>
          <w:rFonts w:ascii="Times New Roman" w:hAnsi="Times New Roman"/>
          <w:i/>
          <w:sz w:val="24"/>
          <w:szCs w:val="24"/>
        </w:rPr>
        <w:t>Striga</w:t>
      </w:r>
      <w:r>
        <w:rPr>
          <w:rFonts w:ascii="Times New Roman" w:hAnsi="Times New Roman"/>
          <w:sz w:val="24"/>
          <w:szCs w:val="24"/>
        </w:rPr>
        <w:t xml:space="preserve"> resistance) from the donor parent MG12 and for their Caiapo genetic background. Lines carrying STR12.1 target regions will be phenotyped to test their level of resistance to </w:t>
      </w:r>
      <w:r w:rsidRPr="00FD0F6D">
        <w:rPr>
          <w:rFonts w:ascii="Times New Roman" w:hAnsi="Times New Roman"/>
          <w:i/>
          <w:sz w:val="24"/>
          <w:szCs w:val="24"/>
        </w:rPr>
        <w:t>Striga</w:t>
      </w:r>
      <w:r>
        <w:rPr>
          <w:rFonts w:ascii="Times New Roman" w:hAnsi="Times New Roman"/>
          <w:i/>
          <w:sz w:val="24"/>
          <w:szCs w:val="24"/>
        </w:rPr>
        <w:t xml:space="preserve"> </w:t>
      </w:r>
      <w:r>
        <w:rPr>
          <w:rFonts w:ascii="Times New Roman" w:hAnsi="Times New Roman"/>
          <w:sz w:val="24"/>
          <w:szCs w:val="24"/>
        </w:rPr>
        <w:t xml:space="preserve">and will serve as valuable source for gene detection and development of improved cultivars carrying </w:t>
      </w:r>
      <w:r w:rsidRPr="009548B1">
        <w:rPr>
          <w:rFonts w:ascii="Times New Roman" w:hAnsi="Times New Roman"/>
          <w:i/>
          <w:sz w:val="24"/>
          <w:szCs w:val="24"/>
        </w:rPr>
        <w:t>Striga</w:t>
      </w:r>
      <w:r>
        <w:rPr>
          <w:rFonts w:ascii="Times New Roman" w:hAnsi="Times New Roman"/>
          <w:sz w:val="24"/>
          <w:szCs w:val="24"/>
        </w:rPr>
        <w:t xml:space="preserve"> resistance for breeding programmes.</w:t>
      </w:r>
    </w:p>
    <w:p w:rsidR="00591F98" w:rsidRDefault="00591F98" w:rsidP="00591F98">
      <w:pPr>
        <w:spacing w:line="360" w:lineRule="auto"/>
        <w:ind w:firstLine="360"/>
        <w:jc w:val="both"/>
        <w:rPr>
          <w:rFonts w:ascii="Times New Roman" w:hAnsi="Times New Roman"/>
          <w:sz w:val="24"/>
          <w:szCs w:val="24"/>
        </w:rPr>
      </w:pPr>
      <w:r>
        <w:rPr>
          <w:rFonts w:ascii="Times New Roman" w:hAnsi="Times New Roman"/>
          <w:sz w:val="24"/>
          <w:szCs w:val="24"/>
        </w:rPr>
        <w:t xml:space="preserve">The characterisation of the genes underlying the </w:t>
      </w:r>
      <w:r w:rsidRPr="00672F52">
        <w:rPr>
          <w:rFonts w:ascii="Times New Roman" w:hAnsi="Times New Roman"/>
          <w:i/>
          <w:sz w:val="24"/>
          <w:szCs w:val="24"/>
        </w:rPr>
        <w:t>Striga</w:t>
      </w:r>
      <w:r>
        <w:rPr>
          <w:rFonts w:ascii="Times New Roman" w:hAnsi="Times New Roman"/>
          <w:sz w:val="24"/>
          <w:szCs w:val="24"/>
        </w:rPr>
        <w:t xml:space="preserve"> resistance QTL STR12.1 using genetic and genomic approaches (such as fine mapping, identification of candidate genes and positional cloning) will be important for our understanding of the molecular genetic basis of host defence mechanisms to </w:t>
      </w:r>
      <w:r w:rsidRPr="00EB6D92">
        <w:rPr>
          <w:rFonts w:ascii="Times New Roman" w:hAnsi="Times New Roman"/>
          <w:i/>
          <w:sz w:val="24"/>
          <w:szCs w:val="24"/>
        </w:rPr>
        <w:t>Striga</w:t>
      </w:r>
      <w:r>
        <w:rPr>
          <w:rFonts w:ascii="Times New Roman" w:hAnsi="Times New Roman"/>
          <w:sz w:val="24"/>
          <w:szCs w:val="24"/>
        </w:rPr>
        <w:t xml:space="preserve"> species in general and </w:t>
      </w:r>
      <w:r w:rsidRPr="00EB6D92">
        <w:rPr>
          <w:rFonts w:ascii="Times New Roman" w:hAnsi="Times New Roman"/>
          <w:i/>
          <w:sz w:val="24"/>
          <w:szCs w:val="24"/>
        </w:rPr>
        <w:t>S</w:t>
      </w:r>
      <w:r>
        <w:rPr>
          <w:rFonts w:ascii="Times New Roman" w:hAnsi="Times New Roman"/>
          <w:i/>
          <w:sz w:val="24"/>
          <w:szCs w:val="24"/>
        </w:rPr>
        <w:t>.</w:t>
      </w:r>
      <w:r>
        <w:rPr>
          <w:rFonts w:ascii="Times New Roman" w:hAnsi="Times New Roman"/>
          <w:sz w:val="24"/>
          <w:szCs w:val="24"/>
        </w:rPr>
        <w:t xml:space="preserve"> </w:t>
      </w:r>
      <w:r w:rsidRPr="00EB6D92">
        <w:rPr>
          <w:rFonts w:ascii="Times New Roman" w:hAnsi="Times New Roman"/>
          <w:i/>
          <w:sz w:val="24"/>
          <w:szCs w:val="24"/>
        </w:rPr>
        <w:t>hermonthica</w:t>
      </w:r>
      <w:r>
        <w:rPr>
          <w:rFonts w:ascii="Times New Roman" w:hAnsi="Times New Roman"/>
          <w:sz w:val="24"/>
          <w:szCs w:val="24"/>
        </w:rPr>
        <w:t xml:space="preserve"> in particular and for breeding strategies that aim to pyramid different </w:t>
      </w:r>
      <w:r>
        <w:rPr>
          <w:rFonts w:ascii="Times New Roman" w:hAnsi="Times New Roman"/>
          <w:sz w:val="24"/>
          <w:szCs w:val="24"/>
        </w:rPr>
        <w:lastRenderedPageBreak/>
        <w:t xml:space="preserve">resistance genes that are effective against different </w:t>
      </w:r>
      <w:r w:rsidRPr="00143463">
        <w:rPr>
          <w:rFonts w:ascii="Times New Roman" w:hAnsi="Times New Roman"/>
          <w:i/>
          <w:sz w:val="24"/>
          <w:szCs w:val="24"/>
        </w:rPr>
        <w:t>Striga</w:t>
      </w:r>
      <w:r>
        <w:rPr>
          <w:rFonts w:ascii="Times New Roman" w:hAnsi="Times New Roman"/>
          <w:sz w:val="24"/>
          <w:szCs w:val="24"/>
        </w:rPr>
        <w:t xml:space="preserve"> ecotypes into adapted germplasm. The way in which QTL STR12.1 is used in breeding strategies depends to some extent on whether the underlying gene(s) confer resistance to many ecotypes of </w:t>
      </w:r>
      <w:r w:rsidRPr="00143463">
        <w:rPr>
          <w:rFonts w:ascii="Times New Roman" w:hAnsi="Times New Roman"/>
          <w:i/>
          <w:sz w:val="24"/>
          <w:szCs w:val="24"/>
        </w:rPr>
        <w:t>Striga</w:t>
      </w:r>
      <w:r>
        <w:rPr>
          <w:rFonts w:ascii="Times New Roman" w:hAnsi="Times New Roman"/>
          <w:sz w:val="24"/>
          <w:szCs w:val="24"/>
        </w:rPr>
        <w:t xml:space="preserve"> or just to the ecotype Sh-Kibos. In order to determine this, the resistance QTL found in our study was tested to determine whether it confers resistance to other </w:t>
      </w:r>
      <w:r w:rsidRPr="008757D8">
        <w:rPr>
          <w:rFonts w:ascii="Times New Roman" w:hAnsi="Times New Roman"/>
          <w:i/>
          <w:sz w:val="24"/>
          <w:szCs w:val="24"/>
        </w:rPr>
        <w:t>Striga</w:t>
      </w:r>
      <w:r>
        <w:rPr>
          <w:rFonts w:ascii="Times New Roman" w:hAnsi="Times New Roman"/>
          <w:sz w:val="24"/>
          <w:szCs w:val="24"/>
        </w:rPr>
        <w:t xml:space="preserve"> ecotypes and species collected from different locations in Africa in different years.</w:t>
      </w:r>
    </w:p>
    <w:p w:rsidR="00591F98" w:rsidRDefault="00591F98" w:rsidP="00591F98">
      <w:pPr>
        <w:spacing w:line="360" w:lineRule="auto"/>
        <w:ind w:firstLine="360"/>
        <w:jc w:val="both"/>
        <w:rPr>
          <w:rFonts w:ascii="Times New Roman" w:hAnsi="Times New Roman"/>
          <w:sz w:val="24"/>
          <w:szCs w:val="24"/>
        </w:rPr>
      </w:pPr>
    </w:p>
    <w:p w:rsidR="00591F98" w:rsidRPr="00090EF2" w:rsidRDefault="00591F98" w:rsidP="00BD3CE4">
      <w:pPr>
        <w:pStyle w:val="Heading3"/>
        <w:numPr>
          <w:ilvl w:val="0"/>
          <w:numId w:val="19"/>
        </w:numPr>
        <w:spacing w:line="360" w:lineRule="auto"/>
        <w:ind w:left="567" w:hanging="567"/>
        <w:jc w:val="both"/>
        <w:rPr>
          <w:rFonts w:ascii="Times New Roman" w:hAnsi="Times New Roman"/>
          <w:color w:val="auto"/>
          <w:sz w:val="24"/>
          <w:szCs w:val="24"/>
        </w:rPr>
      </w:pPr>
      <w:bookmarkStart w:id="64" w:name="_Toc325313047"/>
      <w:r>
        <w:rPr>
          <w:rFonts w:ascii="Times New Roman" w:hAnsi="Times New Roman"/>
          <w:color w:val="auto"/>
          <w:sz w:val="24"/>
          <w:szCs w:val="24"/>
        </w:rPr>
        <w:t>How b</w:t>
      </w:r>
      <w:r w:rsidRPr="00090EF2">
        <w:rPr>
          <w:rFonts w:ascii="Times New Roman" w:hAnsi="Times New Roman"/>
          <w:color w:val="auto"/>
          <w:sz w:val="24"/>
          <w:szCs w:val="24"/>
        </w:rPr>
        <w:t xml:space="preserve">road spectrum </w:t>
      </w:r>
      <w:r>
        <w:rPr>
          <w:rFonts w:ascii="Times New Roman" w:hAnsi="Times New Roman"/>
          <w:color w:val="auto"/>
          <w:sz w:val="24"/>
          <w:szCs w:val="24"/>
        </w:rPr>
        <w:t>is QTL STR12.1</w:t>
      </w:r>
      <w:r w:rsidRPr="00090EF2">
        <w:rPr>
          <w:rFonts w:ascii="Times New Roman" w:hAnsi="Times New Roman"/>
          <w:color w:val="auto"/>
          <w:sz w:val="24"/>
          <w:szCs w:val="24"/>
        </w:rPr>
        <w:t xml:space="preserve"> against</w:t>
      </w:r>
      <w:r>
        <w:rPr>
          <w:rFonts w:ascii="Times New Roman" w:hAnsi="Times New Roman"/>
          <w:color w:val="auto"/>
          <w:sz w:val="24"/>
          <w:szCs w:val="24"/>
        </w:rPr>
        <w:t xml:space="preserve"> different</w:t>
      </w:r>
      <w:r w:rsidRPr="00090EF2">
        <w:rPr>
          <w:rFonts w:ascii="Times New Roman" w:hAnsi="Times New Roman"/>
          <w:color w:val="auto"/>
          <w:sz w:val="24"/>
          <w:szCs w:val="24"/>
        </w:rPr>
        <w:t xml:space="preserve"> </w:t>
      </w:r>
      <w:r w:rsidRPr="00090EF2">
        <w:rPr>
          <w:rFonts w:ascii="Times New Roman" w:hAnsi="Times New Roman"/>
          <w:i/>
          <w:color w:val="auto"/>
          <w:sz w:val="24"/>
          <w:szCs w:val="24"/>
        </w:rPr>
        <w:t>Striga</w:t>
      </w:r>
      <w:r>
        <w:rPr>
          <w:rFonts w:ascii="Times New Roman" w:hAnsi="Times New Roman"/>
          <w:i/>
          <w:color w:val="auto"/>
          <w:sz w:val="24"/>
          <w:szCs w:val="24"/>
        </w:rPr>
        <w:t xml:space="preserve"> </w:t>
      </w:r>
      <w:r w:rsidRPr="00090EF2">
        <w:rPr>
          <w:rFonts w:ascii="Times New Roman" w:hAnsi="Times New Roman"/>
          <w:color w:val="auto"/>
          <w:sz w:val="24"/>
          <w:szCs w:val="24"/>
        </w:rPr>
        <w:t>ecotypes</w:t>
      </w:r>
      <w:bookmarkEnd w:id="64"/>
    </w:p>
    <w:p w:rsidR="00591F98" w:rsidRDefault="00591F98" w:rsidP="00591F98">
      <w:pPr>
        <w:spacing w:line="360" w:lineRule="auto"/>
        <w:ind w:firstLine="360"/>
        <w:jc w:val="both"/>
        <w:rPr>
          <w:rFonts w:ascii="Times New Roman" w:hAnsi="Times New Roman"/>
          <w:sz w:val="24"/>
          <w:szCs w:val="24"/>
        </w:rPr>
      </w:pPr>
      <w:r>
        <w:rPr>
          <w:rFonts w:ascii="Times New Roman" w:hAnsi="Times New Roman"/>
          <w:sz w:val="24"/>
          <w:szCs w:val="24"/>
        </w:rPr>
        <w:t xml:space="preserve">In this current study, post-attachment resistance was quantified in MG12, Caiapo and the two resistant CSSLs 149 and 194 against three ecotypes of </w:t>
      </w:r>
      <w:r w:rsidRPr="00A944ED">
        <w:rPr>
          <w:rFonts w:ascii="Times New Roman" w:hAnsi="Times New Roman"/>
          <w:i/>
          <w:sz w:val="24"/>
          <w:szCs w:val="24"/>
        </w:rPr>
        <w:t>S. hermonthica</w:t>
      </w:r>
      <w:r>
        <w:rPr>
          <w:rFonts w:ascii="Times New Roman" w:hAnsi="Times New Roman"/>
          <w:sz w:val="24"/>
          <w:szCs w:val="24"/>
        </w:rPr>
        <w:t xml:space="preserve"> and two of </w:t>
      </w:r>
      <w:r w:rsidRPr="00AC7C06">
        <w:rPr>
          <w:rFonts w:ascii="Times New Roman" w:hAnsi="Times New Roman"/>
          <w:i/>
          <w:sz w:val="24"/>
          <w:szCs w:val="24"/>
        </w:rPr>
        <w:t>S. asiatica</w:t>
      </w:r>
      <w:r w:rsidRPr="00AC7C06">
        <w:rPr>
          <w:rFonts w:ascii="Times New Roman" w:hAnsi="Times New Roman"/>
          <w:sz w:val="24"/>
          <w:szCs w:val="24"/>
        </w:rPr>
        <w:t xml:space="preserve"> </w:t>
      </w:r>
      <w:r>
        <w:rPr>
          <w:rFonts w:ascii="Times New Roman" w:hAnsi="Times New Roman"/>
          <w:sz w:val="24"/>
          <w:szCs w:val="24"/>
        </w:rPr>
        <w:t>in order to determine whether the resistance QTL STR12.1 provided broad-spectrum</w:t>
      </w:r>
      <w:r w:rsidRPr="009100FB">
        <w:rPr>
          <w:rFonts w:ascii="Times New Roman" w:hAnsi="Times New Roman"/>
          <w:sz w:val="24"/>
          <w:szCs w:val="24"/>
        </w:rPr>
        <w:t xml:space="preserve"> </w:t>
      </w:r>
      <w:r>
        <w:rPr>
          <w:rFonts w:ascii="Times New Roman" w:hAnsi="Times New Roman"/>
          <w:sz w:val="24"/>
          <w:szCs w:val="24"/>
        </w:rPr>
        <w:t xml:space="preserve">resistance or was specific to one ecotype of the parasite. The result has shown that the susceptibility of the two parental cultivars MG12 and Caiapo was confirmed for all ecotypes of </w:t>
      </w:r>
      <w:r>
        <w:rPr>
          <w:rFonts w:ascii="Times New Roman" w:hAnsi="Times New Roman"/>
          <w:i/>
          <w:sz w:val="24"/>
          <w:szCs w:val="24"/>
        </w:rPr>
        <w:t>Striga</w:t>
      </w:r>
      <w:r>
        <w:rPr>
          <w:rFonts w:ascii="Times New Roman" w:hAnsi="Times New Roman"/>
          <w:sz w:val="24"/>
          <w:szCs w:val="24"/>
        </w:rPr>
        <w:t xml:space="preserve"> species tested; cultivar MG12 (</w:t>
      </w:r>
      <w:r w:rsidRPr="006F3E2E">
        <w:rPr>
          <w:rFonts w:ascii="Times New Roman" w:hAnsi="Times New Roman"/>
          <w:i/>
          <w:sz w:val="24"/>
          <w:szCs w:val="24"/>
        </w:rPr>
        <w:t>O</w:t>
      </w:r>
      <w:r>
        <w:rPr>
          <w:rFonts w:ascii="Times New Roman" w:hAnsi="Times New Roman"/>
          <w:i/>
          <w:sz w:val="24"/>
          <w:szCs w:val="24"/>
        </w:rPr>
        <w:t>ryza</w:t>
      </w:r>
      <w:r w:rsidRPr="006F3E2E">
        <w:rPr>
          <w:rFonts w:ascii="Times New Roman" w:hAnsi="Times New Roman"/>
          <w:i/>
          <w:sz w:val="24"/>
          <w:szCs w:val="24"/>
        </w:rPr>
        <w:t xml:space="preserve"> glaberrima</w:t>
      </w:r>
      <w:r>
        <w:rPr>
          <w:rFonts w:ascii="Times New Roman" w:hAnsi="Times New Roman"/>
          <w:sz w:val="24"/>
          <w:szCs w:val="24"/>
        </w:rPr>
        <w:t xml:space="preserve">) exhibited very </w:t>
      </w:r>
      <w:r w:rsidRPr="006F3E2E">
        <w:rPr>
          <w:rFonts w:ascii="Times New Roman" w:hAnsi="Times New Roman"/>
          <w:sz w:val="24"/>
          <w:szCs w:val="24"/>
        </w:rPr>
        <w:t>good</w:t>
      </w:r>
      <w:r>
        <w:rPr>
          <w:rFonts w:ascii="Times New Roman" w:hAnsi="Times New Roman"/>
          <w:sz w:val="24"/>
          <w:szCs w:val="24"/>
        </w:rPr>
        <w:t xml:space="preserve"> </w:t>
      </w:r>
      <w:r w:rsidRPr="006F3E2E">
        <w:rPr>
          <w:rFonts w:ascii="Times New Roman" w:hAnsi="Times New Roman"/>
          <w:sz w:val="24"/>
          <w:szCs w:val="24"/>
        </w:rPr>
        <w:t>resistance</w:t>
      </w:r>
      <w:r>
        <w:rPr>
          <w:rFonts w:ascii="Times New Roman" w:hAnsi="Times New Roman"/>
          <w:sz w:val="24"/>
          <w:szCs w:val="24"/>
        </w:rPr>
        <w:t xml:space="preserve"> whilst the </w:t>
      </w:r>
      <w:r w:rsidRPr="00F22676">
        <w:rPr>
          <w:rFonts w:ascii="Times New Roman" w:hAnsi="Times New Roman"/>
          <w:i/>
          <w:sz w:val="24"/>
          <w:szCs w:val="24"/>
        </w:rPr>
        <w:t>O. sativa</w:t>
      </w:r>
      <w:r>
        <w:rPr>
          <w:rFonts w:ascii="Times New Roman" w:hAnsi="Times New Roman"/>
          <w:sz w:val="24"/>
          <w:szCs w:val="24"/>
        </w:rPr>
        <w:t xml:space="preserve"> cultivar Caiapo was highly susceptible. Interestingly, the two </w:t>
      </w:r>
      <w:r w:rsidRPr="006F3E2E">
        <w:rPr>
          <w:rFonts w:ascii="Times New Roman" w:hAnsi="Times New Roman"/>
          <w:sz w:val="24"/>
          <w:szCs w:val="24"/>
        </w:rPr>
        <w:t xml:space="preserve">CSSLs 149 and 194 </w:t>
      </w:r>
      <w:r>
        <w:rPr>
          <w:rFonts w:ascii="Times New Roman" w:hAnsi="Times New Roman"/>
          <w:sz w:val="24"/>
          <w:szCs w:val="24"/>
        </w:rPr>
        <w:t xml:space="preserve">showed good resistance to both of the ecotypes of </w:t>
      </w:r>
      <w:r w:rsidRPr="00AC7C06">
        <w:rPr>
          <w:rFonts w:ascii="Times New Roman" w:hAnsi="Times New Roman"/>
          <w:i/>
          <w:sz w:val="24"/>
          <w:szCs w:val="24"/>
        </w:rPr>
        <w:t>S. hermonthica</w:t>
      </w:r>
      <w:r>
        <w:rPr>
          <w:rFonts w:ascii="Times New Roman" w:hAnsi="Times New Roman"/>
          <w:sz w:val="24"/>
          <w:szCs w:val="24"/>
        </w:rPr>
        <w:t xml:space="preserve"> collected from the Kibos region of Kenya in 1997 and 2009, despite the long time difference between collections. The CSSLs also showed good resistance to the ecotype of </w:t>
      </w:r>
      <w:r w:rsidRPr="00AC7C06">
        <w:rPr>
          <w:rFonts w:ascii="Times New Roman" w:hAnsi="Times New Roman"/>
          <w:i/>
          <w:sz w:val="24"/>
          <w:szCs w:val="24"/>
        </w:rPr>
        <w:t>S. asiatica</w:t>
      </w:r>
      <w:r>
        <w:rPr>
          <w:rFonts w:ascii="Times New Roman" w:hAnsi="Times New Roman"/>
          <w:sz w:val="24"/>
          <w:szCs w:val="24"/>
        </w:rPr>
        <w:t xml:space="preserve"> from the USA indicating that the resistance is effective against a different </w:t>
      </w:r>
      <w:r w:rsidRPr="00FA6875">
        <w:rPr>
          <w:rFonts w:ascii="Times New Roman" w:hAnsi="Times New Roman"/>
          <w:i/>
          <w:sz w:val="24"/>
          <w:szCs w:val="24"/>
        </w:rPr>
        <w:t>Striga</w:t>
      </w:r>
      <w:r>
        <w:rPr>
          <w:rFonts w:ascii="Times New Roman" w:hAnsi="Times New Roman"/>
          <w:sz w:val="24"/>
          <w:szCs w:val="24"/>
        </w:rPr>
        <w:t xml:space="preserve"> species and ecotypes</w:t>
      </w:r>
      <w:r w:rsidRPr="00043652">
        <w:rPr>
          <w:rFonts w:ascii="Times New Roman" w:hAnsi="Times New Roman"/>
          <w:sz w:val="24"/>
          <w:szCs w:val="24"/>
        </w:rPr>
        <w:t xml:space="preserve"> </w:t>
      </w:r>
      <w:r>
        <w:rPr>
          <w:rFonts w:ascii="Times New Roman" w:hAnsi="Times New Roman"/>
          <w:sz w:val="24"/>
          <w:szCs w:val="24"/>
        </w:rPr>
        <w:t xml:space="preserve">and </w:t>
      </w:r>
      <w:r w:rsidRPr="006F3E2E">
        <w:rPr>
          <w:rFonts w:ascii="Times New Roman" w:hAnsi="Times New Roman"/>
          <w:sz w:val="24"/>
          <w:szCs w:val="24"/>
        </w:rPr>
        <w:t>sugge</w:t>
      </w:r>
      <w:r>
        <w:rPr>
          <w:rFonts w:ascii="Times New Roman" w:hAnsi="Times New Roman"/>
          <w:sz w:val="24"/>
          <w:szCs w:val="24"/>
        </w:rPr>
        <w:t xml:space="preserve">sting that a similar genetic basis may be involved in the </w:t>
      </w:r>
      <w:r w:rsidRPr="006F3E2E">
        <w:rPr>
          <w:rFonts w:ascii="Times New Roman" w:hAnsi="Times New Roman"/>
          <w:sz w:val="24"/>
          <w:szCs w:val="24"/>
        </w:rPr>
        <w:t>resistance</w:t>
      </w:r>
      <w:r>
        <w:rPr>
          <w:rFonts w:ascii="Times New Roman" w:hAnsi="Times New Roman"/>
          <w:sz w:val="24"/>
          <w:szCs w:val="24"/>
        </w:rPr>
        <w:t xml:space="preserve">. However, although the CSSLs also showed some resistance to another ecotype of </w:t>
      </w:r>
      <w:r w:rsidRPr="00AC7C06">
        <w:rPr>
          <w:rFonts w:ascii="Times New Roman" w:hAnsi="Times New Roman"/>
          <w:i/>
          <w:sz w:val="24"/>
          <w:szCs w:val="24"/>
        </w:rPr>
        <w:t>S. hermonthica</w:t>
      </w:r>
      <w:r>
        <w:rPr>
          <w:rFonts w:ascii="Times New Roman" w:hAnsi="Times New Roman"/>
          <w:sz w:val="24"/>
          <w:szCs w:val="24"/>
        </w:rPr>
        <w:t xml:space="preserve"> collected in Kouto, </w:t>
      </w:r>
      <w:r w:rsidRPr="000B522B">
        <w:rPr>
          <w:rFonts w:ascii="Times New Roman" w:hAnsi="Times New Roman"/>
          <w:sz w:val="24"/>
          <w:szCs w:val="24"/>
        </w:rPr>
        <w:t>C</w:t>
      </w:r>
      <w:r>
        <w:rPr>
          <w:rFonts w:ascii="Times New Roman" w:hAnsi="Times New Roman"/>
          <w:sz w:val="24"/>
          <w:szCs w:val="24"/>
        </w:rPr>
        <w:t xml:space="preserve">ôte d’Ivoire (Sh-Kouto) the resistance was not as strong as that observed against the other </w:t>
      </w:r>
      <w:r w:rsidRPr="00AC7C06">
        <w:rPr>
          <w:rFonts w:ascii="Times New Roman" w:hAnsi="Times New Roman"/>
          <w:i/>
          <w:sz w:val="24"/>
          <w:szCs w:val="24"/>
        </w:rPr>
        <w:t>S. hermonthica</w:t>
      </w:r>
      <w:r>
        <w:rPr>
          <w:rFonts w:ascii="Times New Roman" w:hAnsi="Times New Roman"/>
          <w:sz w:val="24"/>
          <w:szCs w:val="24"/>
        </w:rPr>
        <w:t xml:space="preserve"> ecotypes.  It is interesting to note that this is the ecotype that was collected from NERICA 1 where the farmers had observed an increase in virulence of this ecotype against NERICA 1 over a period of several years of growing this normally quite resistant NERICA cultivar (Cissoko </w:t>
      </w:r>
      <w:r w:rsidRPr="00FA6875">
        <w:rPr>
          <w:rFonts w:ascii="Times New Roman" w:hAnsi="Times New Roman"/>
          <w:i/>
          <w:sz w:val="24"/>
          <w:szCs w:val="24"/>
        </w:rPr>
        <w:t>et al.</w:t>
      </w:r>
      <w:r>
        <w:rPr>
          <w:rFonts w:ascii="Times New Roman" w:hAnsi="Times New Roman"/>
          <w:sz w:val="24"/>
          <w:szCs w:val="24"/>
        </w:rPr>
        <w:t xml:space="preserve">, 2011, chapter 2). The fact that the two CSSLs are also more susceptible to this ecotype of </w:t>
      </w:r>
      <w:r w:rsidRPr="0070608B">
        <w:rPr>
          <w:rFonts w:ascii="Times New Roman" w:hAnsi="Times New Roman"/>
          <w:i/>
          <w:sz w:val="24"/>
          <w:szCs w:val="24"/>
        </w:rPr>
        <w:t>S. hermonthica</w:t>
      </w:r>
      <w:r>
        <w:rPr>
          <w:rFonts w:ascii="Times New Roman" w:hAnsi="Times New Roman"/>
          <w:sz w:val="24"/>
          <w:szCs w:val="24"/>
        </w:rPr>
        <w:t xml:space="preserve"> may suggest that the resistance in NERICA 1 may be due in part to genes located on chromosome 12.  However, a much larger screen of different </w:t>
      </w:r>
      <w:r w:rsidRPr="00FA6875">
        <w:rPr>
          <w:rFonts w:ascii="Times New Roman" w:hAnsi="Times New Roman"/>
          <w:i/>
          <w:sz w:val="24"/>
          <w:szCs w:val="24"/>
        </w:rPr>
        <w:t>Striga</w:t>
      </w:r>
      <w:r>
        <w:rPr>
          <w:rFonts w:ascii="Times New Roman" w:hAnsi="Times New Roman"/>
          <w:sz w:val="24"/>
          <w:szCs w:val="24"/>
        </w:rPr>
        <w:t xml:space="preserve"> ecotypes is required to identify different patterns of resistance to ecotypes of </w:t>
      </w:r>
      <w:r w:rsidRPr="00A438DC">
        <w:rPr>
          <w:rFonts w:ascii="Times New Roman" w:hAnsi="Times New Roman"/>
          <w:i/>
          <w:sz w:val="24"/>
          <w:szCs w:val="24"/>
        </w:rPr>
        <w:t>S. hermonthica</w:t>
      </w:r>
      <w:r>
        <w:rPr>
          <w:rFonts w:ascii="Times New Roman" w:hAnsi="Times New Roman"/>
          <w:sz w:val="24"/>
          <w:szCs w:val="24"/>
        </w:rPr>
        <w:t>.</w:t>
      </w:r>
    </w:p>
    <w:p w:rsidR="00591F98" w:rsidRPr="00FC6BF9" w:rsidRDefault="00591F98" w:rsidP="00591F98">
      <w:pPr>
        <w:spacing w:line="360" w:lineRule="auto"/>
        <w:ind w:firstLine="360"/>
        <w:jc w:val="both"/>
        <w:rPr>
          <w:rFonts w:ascii="Times New Roman" w:hAnsi="Times New Roman"/>
          <w:sz w:val="24"/>
          <w:szCs w:val="24"/>
        </w:rPr>
      </w:pPr>
      <w:r>
        <w:rPr>
          <w:rFonts w:ascii="Times New Roman" w:hAnsi="Times New Roman"/>
          <w:sz w:val="24"/>
          <w:szCs w:val="24"/>
        </w:rPr>
        <w:t xml:space="preserve">The two CSSLs displayed a completely susceptible interaction with the ecotype of </w:t>
      </w:r>
      <w:r w:rsidRPr="0073371C">
        <w:rPr>
          <w:rFonts w:ascii="Times New Roman" w:hAnsi="Times New Roman"/>
          <w:i/>
          <w:sz w:val="24"/>
          <w:szCs w:val="24"/>
        </w:rPr>
        <w:t>S. asiatica</w:t>
      </w:r>
      <w:r>
        <w:rPr>
          <w:rFonts w:ascii="Times New Roman" w:hAnsi="Times New Roman"/>
          <w:sz w:val="24"/>
          <w:szCs w:val="24"/>
        </w:rPr>
        <w:t xml:space="preserve"> from Kyela-Tanzania, thus STR12.1 is not effective against this ecotype of </w:t>
      </w:r>
      <w:r w:rsidRPr="00FA6875">
        <w:rPr>
          <w:rFonts w:ascii="Times New Roman" w:hAnsi="Times New Roman"/>
          <w:i/>
          <w:sz w:val="24"/>
          <w:szCs w:val="24"/>
        </w:rPr>
        <w:lastRenderedPageBreak/>
        <w:t>Striga</w:t>
      </w:r>
      <w:r>
        <w:rPr>
          <w:rFonts w:ascii="Times New Roman" w:hAnsi="Times New Roman"/>
          <w:sz w:val="24"/>
          <w:szCs w:val="24"/>
        </w:rPr>
        <w:t xml:space="preserve">. However, the parental cultivar MG12 was still very resistant to this </w:t>
      </w:r>
      <w:r w:rsidRPr="00FA6875">
        <w:rPr>
          <w:rFonts w:ascii="Times New Roman" w:hAnsi="Times New Roman"/>
          <w:i/>
          <w:sz w:val="24"/>
          <w:szCs w:val="24"/>
        </w:rPr>
        <w:t>Striga</w:t>
      </w:r>
      <w:r>
        <w:rPr>
          <w:rFonts w:ascii="Times New Roman" w:hAnsi="Times New Roman"/>
          <w:sz w:val="24"/>
          <w:szCs w:val="24"/>
        </w:rPr>
        <w:t xml:space="preserve"> ecotype suggesting that the resistance is governed by other genetic loci within the donor genome of </w:t>
      </w:r>
      <w:r w:rsidRPr="003624A8">
        <w:rPr>
          <w:rFonts w:ascii="Times New Roman" w:hAnsi="Times New Roman"/>
          <w:i/>
          <w:sz w:val="24"/>
          <w:szCs w:val="24"/>
        </w:rPr>
        <w:t>O. glaberrima</w:t>
      </w:r>
      <w:r>
        <w:rPr>
          <w:rFonts w:ascii="Times New Roman" w:hAnsi="Times New Roman"/>
          <w:sz w:val="24"/>
          <w:szCs w:val="24"/>
        </w:rPr>
        <w:t xml:space="preserve">. The </w:t>
      </w:r>
      <w:r w:rsidRPr="00FC6BF9">
        <w:rPr>
          <w:rFonts w:ascii="Times New Roman" w:hAnsi="Times New Roman"/>
          <w:i/>
          <w:sz w:val="24"/>
          <w:szCs w:val="24"/>
        </w:rPr>
        <w:t>S. asiatica</w:t>
      </w:r>
      <w:r>
        <w:rPr>
          <w:rFonts w:ascii="Times New Roman" w:hAnsi="Times New Roman"/>
          <w:sz w:val="24"/>
          <w:szCs w:val="24"/>
        </w:rPr>
        <w:t xml:space="preserve"> ecotype from Kyela is likely to be genetically very different from the other ecotypes tested in this study as it came from a region where only 2-3 cultivars of rice have been grown for many years (</w:t>
      </w:r>
      <w:r w:rsidRPr="000A2979">
        <w:rPr>
          <w:rFonts w:ascii="Times New Roman" w:hAnsi="Times New Roman"/>
          <w:sz w:val="24"/>
          <w:szCs w:val="24"/>
        </w:rPr>
        <w:t xml:space="preserve">Rodenburg </w:t>
      </w:r>
      <w:r>
        <w:rPr>
          <w:rFonts w:ascii="Times New Roman" w:hAnsi="Times New Roman"/>
          <w:sz w:val="24"/>
          <w:szCs w:val="24"/>
        </w:rPr>
        <w:t xml:space="preserve">pers. comm.). It is possible therefore that the virulence genes within this population differ markedly from those of the other populations tested. This emphasizes the need to understand the population genetics of virulence in </w:t>
      </w:r>
      <w:r w:rsidRPr="00FA6875">
        <w:rPr>
          <w:rFonts w:ascii="Times New Roman" w:hAnsi="Times New Roman"/>
          <w:i/>
          <w:sz w:val="24"/>
          <w:szCs w:val="24"/>
        </w:rPr>
        <w:t>Striga</w:t>
      </w:r>
      <w:r>
        <w:rPr>
          <w:rFonts w:ascii="Times New Roman" w:hAnsi="Times New Roman"/>
          <w:sz w:val="24"/>
          <w:szCs w:val="24"/>
        </w:rPr>
        <w:t xml:space="preserve"> in relation to host-parasite specificity as suggested by </w:t>
      </w:r>
      <w:r w:rsidRPr="00FC6BF9">
        <w:rPr>
          <w:rFonts w:ascii="Times New Roman" w:hAnsi="Times New Roman"/>
          <w:sz w:val="24"/>
          <w:szCs w:val="24"/>
        </w:rPr>
        <w:t xml:space="preserve">Huang </w:t>
      </w:r>
      <w:r w:rsidRPr="00FC6BF9">
        <w:rPr>
          <w:rFonts w:ascii="Times New Roman" w:hAnsi="Times New Roman"/>
          <w:i/>
          <w:sz w:val="24"/>
          <w:szCs w:val="24"/>
        </w:rPr>
        <w:t>et al.</w:t>
      </w:r>
      <w:r w:rsidR="008F6F11">
        <w:rPr>
          <w:rFonts w:ascii="Times New Roman" w:hAnsi="Times New Roman"/>
          <w:sz w:val="24"/>
          <w:szCs w:val="24"/>
        </w:rPr>
        <w:t xml:space="preserve"> (2012).</w:t>
      </w:r>
    </w:p>
    <w:p w:rsidR="00591F98" w:rsidRDefault="00591F98" w:rsidP="00591F98">
      <w:pPr>
        <w:spacing w:line="360" w:lineRule="auto"/>
        <w:ind w:firstLine="360"/>
        <w:jc w:val="both"/>
        <w:rPr>
          <w:rFonts w:ascii="Times New Roman" w:hAnsi="Times New Roman"/>
          <w:sz w:val="24"/>
          <w:szCs w:val="24"/>
        </w:rPr>
      </w:pPr>
      <w:r>
        <w:rPr>
          <w:rFonts w:ascii="Times New Roman" w:hAnsi="Times New Roman"/>
          <w:sz w:val="24"/>
          <w:szCs w:val="24"/>
        </w:rPr>
        <w:t xml:space="preserve">These results confirm that the identification and transfer of multiple QTL/genes underlying post-attachment resistance mechanisms against different species and ecotypes of </w:t>
      </w:r>
      <w:r w:rsidRPr="00497D30">
        <w:rPr>
          <w:rFonts w:ascii="Times New Roman" w:hAnsi="Times New Roman"/>
          <w:i/>
          <w:sz w:val="24"/>
          <w:szCs w:val="24"/>
        </w:rPr>
        <w:t>Striga</w:t>
      </w:r>
      <w:r>
        <w:rPr>
          <w:rFonts w:ascii="Times New Roman" w:hAnsi="Times New Roman"/>
          <w:sz w:val="24"/>
          <w:szCs w:val="24"/>
        </w:rPr>
        <w:t xml:space="preserve"> in the elite cultivated rice, is likely to be necessary to insure durable host resistance over the time. They also illustrate that additional resistance QTL/genes could be identified in other defined donor segments or CSSLs of the same mapping population (MG12 x Caiapo) and confirms the powerfulness, usefulness and efficiency of these genetic resources.</w:t>
      </w:r>
    </w:p>
    <w:p w:rsidR="00591F98" w:rsidRPr="009E6C0E" w:rsidRDefault="00591F98" w:rsidP="00591F98">
      <w:pPr>
        <w:spacing w:line="360" w:lineRule="auto"/>
        <w:ind w:firstLine="360"/>
        <w:jc w:val="both"/>
        <w:rPr>
          <w:rFonts w:ascii="Times New Roman" w:hAnsi="Times New Roman"/>
          <w:sz w:val="24"/>
          <w:szCs w:val="24"/>
        </w:rPr>
      </w:pPr>
    </w:p>
    <w:p w:rsidR="00591F98" w:rsidRPr="00FC6BF9" w:rsidRDefault="00591F98" w:rsidP="00BD3CE4">
      <w:pPr>
        <w:pStyle w:val="Heading3"/>
        <w:numPr>
          <w:ilvl w:val="0"/>
          <w:numId w:val="19"/>
        </w:numPr>
        <w:spacing w:line="360" w:lineRule="auto"/>
        <w:ind w:left="567" w:hanging="567"/>
        <w:jc w:val="both"/>
        <w:rPr>
          <w:rFonts w:ascii="Times New Roman" w:hAnsi="Times New Roman"/>
          <w:color w:val="auto"/>
          <w:sz w:val="24"/>
          <w:szCs w:val="24"/>
        </w:rPr>
      </w:pPr>
      <w:bookmarkStart w:id="65" w:name="_Toc325313048"/>
      <w:r w:rsidRPr="00FC6BF9">
        <w:rPr>
          <w:rFonts w:ascii="Times New Roman" w:hAnsi="Times New Roman"/>
          <w:color w:val="auto"/>
          <w:sz w:val="24"/>
          <w:szCs w:val="24"/>
        </w:rPr>
        <w:t xml:space="preserve">Is the resistance found in the NERICA rice cultivars </w:t>
      </w:r>
      <w:r>
        <w:rPr>
          <w:rFonts w:ascii="Times New Roman" w:hAnsi="Times New Roman"/>
          <w:color w:val="auto"/>
          <w:sz w:val="24"/>
          <w:szCs w:val="24"/>
        </w:rPr>
        <w:t>due, at least in part to</w:t>
      </w:r>
      <w:r w:rsidRPr="00FC6BF9">
        <w:rPr>
          <w:rFonts w:ascii="Times New Roman" w:hAnsi="Times New Roman"/>
          <w:color w:val="auto"/>
          <w:sz w:val="24"/>
          <w:szCs w:val="24"/>
        </w:rPr>
        <w:t xml:space="preserve"> </w:t>
      </w:r>
      <w:r>
        <w:rPr>
          <w:rFonts w:ascii="Times New Roman" w:hAnsi="Times New Roman"/>
          <w:color w:val="auto"/>
          <w:sz w:val="24"/>
          <w:szCs w:val="24"/>
        </w:rPr>
        <w:t>QTL STR12.1</w:t>
      </w:r>
      <w:r w:rsidRPr="00FC6BF9">
        <w:rPr>
          <w:rFonts w:ascii="Times New Roman" w:hAnsi="Times New Roman"/>
          <w:color w:val="auto"/>
          <w:sz w:val="24"/>
          <w:szCs w:val="24"/>
        </w:rPr>
        <w:t>?</w:t>
      </w:r>
      <w:bookmarkEnd w:id="65"/>
    </w:p>
    <w:p w:rsidR="00591F98" w:rsidRDefault="00591F98" w:rsidP="00591F98">
      <w:pPr>
        <w:spacing w:line="360" w:lineRule="auto"/>
        <w:ind w:firstLine="360"/>
        <w:jc w:val="both"/>
        <w:rPr>
          <w:rFonts w:ascii="Times New Roman" w:hAnsi="Times New Roman"/>
          <w:sz w:val="24"/>
          <w:szCs w:val="24"/>
        </w:rPr>
      </w:pPr>
      <w:r>
        <w:rPr>
          <w:rFonts w:ascii="Times New Roman" w:hAnsi="Times New Roman"/>
          <w:sz w:val="24"/>
          <w:szCs w:val="24"/>
        </w:rPr>
        <w:t xml:space="preserve">The NERICA rice cultivars are </w:t>
      </w:r>
      <w:r w:rsidRPr="00AA2BF7">
        <w:rPr>
          <w:rFonts w:ascii="Times New Roman" w:hAnsi="Times New Roman"/>
          <w:i/>
          <w:sz w:val="24"/>
          <w:szCs w:val="24"/>
        </w:rPr>
        <w:t>O. sativa</w:t>
      </w:r>
      <w:r>
        <w:rPr>
          <w:rFonts w:ascii="Times New Roman" w:hAnsi="Times New Roman"/>
          <w:sz w:val="24"/>
          <w:szCs w:val="24"/>
        </w:rPr>
        <w:t xml:space="preserve"> x </w:t>
      </w:r>
      <w:r w:rsidRPr="00AA2BF7">
        <w:rPr>
          <w:rFonts w:ascii="Times New Roman" w:hAnsi="Times New Roman"/>
          <w:i/>
          <w:sz w:val="24"/>
          <w:szCs w:val="24"/>
        </w:rPr>
        <w:t>O. glaberrima</w:t>
      </w:r>
      <w:r>
        <w:rPr>
          <w:rFonts w:ascii="Times New Roman" w:hAnsi="Times New Roman"/>
          <w:sz w:val="24"/>
          <w:szCs w:val="24"/>
        </w:rPr>
        <w:t xml:space="preserve"> inter-specific cultivars. One of the reasons for using the CSSL population derived from a cross between MG12 and Caiapo was to maximise the chance of identifying </w:t>
      </w:r>
      <w:r w:rsidRPr="00FA6875">
        <w:rPr>
          <w:rFonts w:ascii="Times New Roman" w:hAnsi="Times New Roman"/>
          <w:i/>
          <w:sz w:val="24"/>
          <w:szCs w:val="24"/>
        </w:rPr>
        <w:t>Striga</w:t>
      </w:r>
      <w:r>
        <w:rPr>
          <w:rFonts w:ascii="Times New Roman" w:hAnsi="Times New Roman"/>
          <w:sz w:val="24"/>
          <w:szCs w:val="24"/>
        </w:rPr>
        <w:t xml:space="preserve"> resistance QTL that may also be relevant to the resistance seen in some of the NERICA cultivars to </w:t>
      </w:r>
      <w:r w:rsidRPr="00AA2BF7">
        <w:rPr>
          <w:rFonts w:ascii="Times New Roman" w:hAnsi="Times New Roman"/>
          <w:i/>
          <w:sz w:val="24"/>
          <w:szCs w:val="24"/>
        </w:rPr>
        <w:t>S. hermonthica</w:t>
      </w:r>
      <w:r>
        <w:rPr>
          <w:rFonts w:ascii="Times New Roman" w:hAnsi="Times New Roman"/>
          <w:sz w:val="24"/>
          <w:szCs w:val="24"/>
        </w:rPr>
        <w:t xml:space="preserve"> and </w:t>
      </w:r>
      <w:r w:rsidRPr="00AA2BF7">
        <w:rPr>
          <w:rFonts w:ascii="Times New Roman" w:hAnsi="Times New Roman"/>
          <w:i/>
          <w:sz w:val="24"/>
          <w:szCs w:val="24"/>
        </w:rPr>
        <w:t>S. asiatica</w:t>
      </w:r>
      <w:r>
        <w:rPr>
          <w:rFonts w:ascii="Times New Roman" w:hAnsi="Times New Roman"/>
          <w:sz w:val="24"/>
          <w:szCs w:val="24"/>
        </w:rPr>
        <w:t xml:space="preserve"> ecotypes. The SSR marker RM101 is within the peak area of QTL STR12.1 and is polymorphic for MG12 and Caiapo. It was therefore used as a marker of the region of chromosome 12 associated with the resistance QTL. I aimed to test the hypothesis that CG14 and the </w:t>
      </w:r>
      <w:r w:rsidRPr="00AA2BF7">
        <w:rPr>
          <w:rFonts w:ascii="Times New Roman" w:hAnsi="Times New Roman"/>
          <w:i/>
          <w:sz w:val="24"/>
          <w:szCs w:val="24"/>
        </w:rPr>
        <w:t>O. sativa</w:t>
      </w:r>
      <w:r>
        <w:rPr>
          <w:rFonts w:ascii="Times New Roman" w:hAnsi="Times New Roman"/>
          <w:sz w:val="24"/>
          <w:szCs w:val="24"/>
        </w:rPr>
        <w:t xml:space="preserve"> parents of the NERICA cultivars would be polymorphic at this marker and that the more resistant NERICA cultivars would possess the resistance allele at this marker.</w:t>
      </w:r>
    </w:p>
    <w:p w:rsidR="00591F98" w:rsidRPr="00D30FEE" w:rsidRDefault="00591F98" w:rsidP="00591F98">
      <w:pPr>
        <w:spacing w:line="360" w:lineRule="auto"/>
        <w:ind w:firstLine="360"/>
        <w:jc w:val="both"/>
        <w:rPr>
          <w:rFonts w:ascii="Times New Roman" w:hAnsi="Times New Roman"/>
          <w:sz w:val="24"/>
          <w:szCs w:val="24"/>
        </w:rPr>
      </w:pPr>
      <w:r>
        <w:rPr>
          <w:rFonts w:ascii="Times New Roman" w:hAnsi="Times New Roman"/>
          <w:sz w:val="24"/>
          <w:szCs w:val="24"/>
        </w:rPr>
        <w:t>The results of the analysis were unexpected. This analysis revealed that NERICA parents CG14 (</w:t>
      </w:r>
      <w:r w:rsidRPr="00104D01">
        <w:rPr>
          <w:rFonts w:ascii="Times New Roman" w:hAnsi="Times New Roman"/>
          <w:i/>
          <w:sz w:val="24"/>
          <w:szCs w:val="24"/>
        </w:rPr>
        <w:t>O. glaberrima</w:t>
      </w:r>
      <w:r>
        <w:rPr>
          <w:rFonts w:ascii="Times New Roman" w:hAnsi="Times New Roman"/>
          <w:sz w:val="24"/>
          <w:szCs w:val="24"/>
        </w:rPr>
        <w:t>) and WAB56-104, WAB56-50 and WAB181-18 (</w:t>
      </w:r>
      <w:r w:rsidRPr="00104D01">
        <w:rPr>
          <w:rFonts w:ascii="Times New Roman" w:hAnsi="Times New Roman"/>
          <w:i/>
          <w:sz w:val="24"/>
          <w:szCs w:val="24"/>
        </w:rPr>
        <w:t>O. sativa</w:t>
      </w:r>
      <w:r>
        <w:rPr>
          <w:rFonts w:ascii="Times New Roman" w:hAnsi="Times New Roman"/>
          <w:sz w:val="24"/>
          <w:szCs w:val="24"/>
        </w:rPr>
        <w:t xml:space="preserve">) were monomorphic for this marker that ran at the same position on the gel as the MG12 allele (Fig 4.18a, b). Thus RM101 is not a suitable marker for analysing </w:t>
      </w:r>
      <w:r>
        <w:rPr>
          <w:rFonts w:ascii="Times New Roman" w:hAnsi="Times New Roman"/>
          <w:sz w:val="24"/>
          <w:szCs w:val="24"/>
        </w:rPr>
        <w:lastRenderedPageBreak/>
        <w:t>differences in this region of chromosome 12 in the NERICA cultivars. As RM101 was monomorphic between the NERICA parents, it would be expected to be monomorphic in the NERICA cultivars. However s</w:t>
      </w:r>
      <w:r w:rsidRPr="009E6C0E">
        <w:rPr>
          <w:rFonts w:ascii="Times New Roman" w:hAnsi="Times New Roman"/>
          <w:sz w:val="24"/>
          <w:szCs w:val="24"/>
        </w:rPr>
        <w:t xml:space="preserve">ome </w:t>
      </w:r>
      <w:r>
        <w:rPr>
          <w:rFonts w:ascii="Times New Roman" w:hAnsi="Times New Roman"/>
          <w:sz w:val="24"/>
          <w:szCs w:val="24"/>
        </w:rPr>
        <w:t xml:space="preserve">NERICA </w:t>
      </w:r>
      <w:r w:rsidRPr="009E6C0E">
        <w:rPr>
          <w:rFonts w:ascii="Times New Roman" w:hAnsi="Times New Roman"/>
          <w:sz w:val="24"/>
          <w:szCs w:val="24"/>
        </w:rPr>
        <w:t xml:space="preserve">cultivars </w:t>
      </w:r>
      <w:r>
        <w:rPr>
          <w:rFonts w:ascii="Times New Roman" w:hAnsi="Times New Roman"/>
          <w:sz w:val="24"/>
          <w:szCs w:val="24"/>
        </w:rPr>
        <w:t xml:space="preserve">displayed the parental allele whilst others possessed a new non-parental allele that ran at a different position on the gel. This strongly suggests that at some point during the development of the NERICA cultivars outbreeding has occurred and is consistent with the study of </w:t>
      </w:r>
      <w:r w:rsidRPr="00D30FEE">
        <w:rPr>
          <w:rFonts w:ascii="Times New Roman" w:hAnsi="Times New Roman"/>
          <w:sz w:val="24"/>
          <w:szCs w:val="24"/>
        </w:rPr>
        <w:t xml:space="preserve">Semagn </w:t>
      </w:r>
      <w:r w:rsidRPr="00D30FEE">
        <w:rPr>
          <w:rFonts w:ascii="Times New Roman" w:hAnsi="Times New Roman"/>
          <w:i/>
          <w:sz w:val="24"/>
          <w:szCs w:val="24"/>
        </w:rPr>
        <w:t>et al.</w:t>
      </w:r>
      <w:r w:rsidRPr="00D30FEE">
        <w:rPr>
          <w:rFonts w:ascii="Times New Roman" w:hAnsi="Times New Roman"/>
          <w:sz w:val="24"/>
          <w:szCs w:val="24"/>
        </w:rPr>
        <w:t xml:space="preserve"> (2007). These authors carried out a detailed molecular profile (using 130 SSR markers) of all the breeding lines of NERICAs 1-7 to examine the relative contribution of each of the parent to the genomes of these inter-specific cultivars and to determine the extent of any outbreeding. They discovered that 83% of the lines contained non-parental alleles that contributed an average of 2.7% of the genome. It is interesting that in this study the same non-parental allele was present in some </w:t>
      </w:r>
      <w:r>
        <w:rPr>
          <w:rFonts w:ascii="Times New Roman" w:hAnsi="Times New Roman"/>
          <w:sz w:val="24"/>
          <w:szCs w:val="24"/>
        </w:rPr>
        <w:t xml:space="preserve">NERICA cultivars that derived from each </w:t>
      </w:r>
      <w:r w:rsidRPr="00D30FEE">
        <w:rPr>
          <w:rFonts w:ascii="Times New Roman" w:hAnsi="Times New Roman"/>
          <w:sz w:val="24"/>
          <w:szCs w:val="24"/>
        </w:rPr>
        <w:t xml:space="preserve">of </w:t>
      </w:r>
      <w:r>
        <w:rPr>
          <w:rFonts w:ascii="Times New Roman" w:hAnsi="Times New Roman"/>
          <w:sz w:val="24"/>
          <w:szCs w:val="24"/>
        </w:rPr>
        <w:t>the three original crosses (CG14 x WAB56-104 or WAB56-50 or WAB181-18).</w:t>
      </w:r>
    </w:p>
    <w:p w:rsidR="00591F98" w:rsidRDefault="008C7E1D" w:rsidP="00591F98">
      <w:pPr>
        <w:spacing w:line="360" w:lineRule="auto"/>
        <w:ind w:firstLine="360"/>
        <w:jc w:val="both"/>
        <w:rPr>
          <w:rFonts w:ascii="Times New Roman" w:hAnsi="Times New Roman"/>
          <w:sz w:val="24"/>
          <w:szCs w:val="24"/>
        </w:rPr>
      </w:pPr>
      <w:r>
        <w:rPr>
          <w:rFonts w:ascii="Times New Roman" w:hAnsi="Times New Roman"/>
          <w:sz w:val="24"/>
          <w:szCs w:val="24"/>
        </w:rPr>
        <w:t>A very interesting</w:t>
      </w:r>
      <w:r w:rsidR="00591F98">
        <w:rPr>
          <w:rFonts w:ascii="Times New Roman" w:hAnsi="Times New Roman"/>
          <w:sz w:val="24"/>
          <w:szCs w:val="24"/>
        </w:rPr>
        <w:t xml:space="preserve"> observation in this study was that </w:t>
      </w:r>
      <w:r w:rsidR="00D93BD5">
        <w:rPr>
          <w:rFonts w:ascii="Times New Roman" w:hAnsi="Times New Roman"/>
          <w:sz w:val="24"/>
          <w:szCs w:val="24"/>
        </w:rPr>
        <w:t>allele of RM101 present in all the NERICA parent cultivars and MG12</w:t>
      </w:r>
      <w:r w:rsidR="00591F98">
        <w:rPr>
          <w:rFonts w:ascii="Times New Roman" w:hAnsi="Times New Roman"/>
          <w:sz w:val="24"/>
          <w:szCs w:val="24"/>
        </w:rPr>
        <w:t xml:space="preserve"> was </w:t>
      </w:r>
      <w:r w:rsidR="00D93BD5">
        <w:rPr>
          <w:rFonts w:ascii="Times New Roman" w:hAnsi="Times New Roman"/>
          <w:sz w:val="24"/>
          <w:szCs w:val="24"/>
        </w:rPr>
        <w:t xml:space="preserve">also </w:t>
      </w:r>
      <w:r w:rsidR="00591F98">
        <w:rPr>
          <w:rFonts w:ascii="Times New Roman" w:hAnsi="Times New Roman"/>
          <w:sz w:val="24"/>
          <w:szCs w:val="24"/>
        </w:rPr>
        <w:t xml:space="preserve">present in all of the NERICA rice cultivars that were identified as being most resistant to </w:t>
      </w:r>
      <w:r w:rsidR="00591F98" w:rsidRPr="00FA6875">
        <w:rPr>
          <w:rFonts w:ascii="Times New Roman" w:hAnsi="Times New Roman"/>
          <w:i/>
          <w:sz w:val="24"/>
          <w:szCs w:val="24"/>
        </w:rPr>
        <w:t>Striga</w:t>
      </w:r>
      <w:r w:rsidR="00591F98">
        <w:rPr>
          <w:rFonts w:ascii="Times New Roman" w:hAnsi="Times New Roman"/>
          <w:sz w:val="24"/>
          <w:szCs w:val="24"/>
        </w:rPr>
        <w:t xml:space="preserve"> and absent in those that were very susceptible. This was an exact correlation; those cultivars that possessed the non-parental allele at RM101 were very susceptible. This suggests therefore that at least some of the resistance seen in the most resistant NERICA cultivars may well be due to genes present within the QTL STR12.1 region. A much more detailed molecular marker analysis profile (or sequencing) of this region of chromosome 12 in some of these cultivars is required to understand the genetic nature of the resistance in this particular chromosomal region.</w:t>
      </w:r>
    </w:p>
    <w:p w:rsidR="00591F98" w:rsidRDefault="00591F98" w:rsidP="00591F98">
      <w:pPr>
        <w:spacing w:line="360" w:lineRule="auto"/>
        <w:jc w:val="both"/>
        <w:rPr>
          <w:rFonts w:ascii="Times New Roman" w:hAnsi="Times New Roman"/>
          <w:sz w:val="24"/>
          <w:szCs w:val="24"/>
        </w:rPr>
      </w:pPr>
    </w:p>
    <w:p w:rsidR="007441A1" w:rsidRDefault="007441A1" w:rsidP="00591F98">
      <w:pPr>
        <w:spacing w:line="360" w:lineRule="auto"/>
        <w:jc w:val="both"/>
        <w:rPr>
          <w:rFonts w:ascii="Times New Roman" w:hAnsi="Times New Roman"/>
          <w:sz w:val="24"/>
          <w:szCs w:val="24"/>
        </w:rPr>
        <w:sectPr w:rsidR="007441A1" w:rsidSect="00CE65CD">
          <w:footerReference w:type="default" r:id="rId69"/>
          <w:pgSz w:w="11906" w:h="16838" w:code="9"/>
          <w:pgMar w:top="1134" w:right="1134" w:bottom="1134" w:left="2268" w:header="709" w:footer="709" w:gutter="0"/>
          <w:cols w:space="708"/>
          <w:docGrid w:linePitch="360"/>
        </w:sectPr>
      </w:pPr>
    </w:p>
    <w:p w:rsidR="005C4949" w:rsidRDefault="005C4949" w:rsidP="006D0A76">
      <w:pPr>
        <w:spacing w:after="0" w:line="360" w:lineRule="auto"/>
        <w:jc w:val="both"/>
        <w:rPr>
          <w:rFonts w:ascii="Times New Roman" w:eastAsia="SimSun" w:hAnsi="Times New Roman"/>
          <w:sz w:val="24"/>
          <w:szCs w:val="24"/>
          <w:lang w:eastAsia="zh-CN"/>
        </w:rPr>
      </w:pPr>
    </w:p>
    <w:p w:rsidR="00591F98" w:rsidRDefault="00591F98" w:rsidP="006D0A76">
      <w:pPr>
        <w:spacing w:after="0" w:line="360" w:lineRule="auto"/>
        <w:jc w:val="both"/>
        <w:rPr>
          <w:rFonts w:ascii="Times New Roman" w:eastAsia="SimSun" w:hAnsi="Times New Roman"/>
          <w:sz w:val="24"/>
          <w:szCs w:val="24"/>
          <w:lang w:eastAsia="zh-CN"/>
        </w:rPr>
      </w:pPr>
    </w:p>
    <w:p w:rsidR="001532FA" w:rsidRDefault="001532FA" w:rsidP="006D0A76">
      <w:pPr>
        <w:spacing w:after="0" w:line="360" w:lineRule="auto"/>
        <w:jc w:val="both"/>
        <w:rPr>
          <w:rFonts w:ascii="Times New Roman" w:eastAsia="SimSun" w:hAnsi="Times New Roman"/>
          <w:sz w:val="24"/>
          <w:szCs w:val="24"/>
          <w:lang w:eastAsia="zh-CN"/>
        </w:rPr>
      </w:pPr>
    </w:p>
    <w:p w:rsidR="001532FA" w:rsidRDefault="001532FA" w:rsidP="006D0A76">
      <w:pPr>
        <w:spacing w:after="0" w:line="360" w:lineRule="auto"/>
        <w:jc w:val="both"/>
        <w:rPr>
          <w:rFonts w:ascii="Times New Roman" w:eastAsia="SimSun" w:hAnsi="Times New Roman"/>
          <w:sz w:val="24"/>
          <w:szCs w:val="24"/>
          <w:lang w:eastAsia="zh-CN"/>
        </w:rPr>
      </w:pPr>
    </w:p>
    <w:p w:rsidR="00591F98" w:rsidRPr="0015078A" w:rsidRDefault="00591F98" w:rsidP="0015078A">
      <w:pPr>
        <w:pStyle w:val="Heading1"/>
        <w:pBdr>
          <w:top w:val="single" w:sz="4" w:space="1" w:color="auto"/>
        </w:pBdr>
        <w:spacing w:line="360" w:lineRule="auto"/>
        <w:jc w:val="both"/>
        <w:rPr>
          <w:rFonts w:ascii="Times New Roman" w:hAnsi="Times New Roman"/>
          <w:color w:val="auto"/>
        </w:rPr>
      </w:pPr>
      <w:bookmarkStart w:id="66" w:name="_Toc325313049"/>
      <w:r w:rsidRPr="0015078A">
        <w:rPr>
          <w:rFonts w:ascii="Times New Roman" w:hAnsi="Times New Roman"/>
          <w:color w:val="auto"/>
        </w:rPr>
        <w:t>Chapter 5</w:t>
      </w:r>
      <w:bookmarkEnd w:id="66"/>
      <w:r w:rsidRPr="0015078A">
        <w:rPr>
          <w:rFonts w:ascii="Times New Roman" w:hAnsi="Times New Roman"/>
          <w:color w:val="auto"/>
        </w:rPr>
        <w:t xml:space="preserve"> </w:t>
      </w:r>
    </w:p>
    <w:p w:rsidR="00591F98" w:rsidRPr="0015078A" w:rsidRDefault="00591F98" w:rsidP="0015078A">
      <w:pPr>
        <w:pStyle w:val="Heading1"/>
        <w:pBdr>
          <w:bottom w:val="single" w:sz="4" w:space="1" w:color="auto"/>
        </w:pBdr>
        <w:spacing w:line="360" w:lineRule="auto"/>
        <w:jc w:val="both"/>
        <w:rPr>
          <w:rFonts w:ascii="Times New Roman" w:hAnsi="Times New Roman"/>
          <w:color w:val="auto"/>
        </w:rPr>
      </w:pPr>
      <w:bookmarkStart w:id="67" w:name="_Toc325313050"/>
      <w:r w:rsidRPr="0015078A">
        <w:rPr>
          <w:rFonts w:ascii="Times New Roman" w:hAnsi="Times New Roman"/>
          <w:color w:val="auto"/>
        </w:rPr>
        <w:t>Synopsis and General Discussion</w:t>
      </w:r>
      <w:bookmarkEnd w:id="67"/>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591F98" w:rsidRDefault="00591F98" w:rsidP="00591F98">
      <w:pPr>
        <w:spacing w:line="360" w:lineRule="auto"/>
        <w:jc w:val="both"/>
        <w:rPr>
          <w:rFonts w:ascii="Times New Roman" w:hAnsi="Times New Roman"/>
          <w:b/>
          <w:sz w:val="24"/>
          <w:szCs w:val="24"/>
        </w:rPr>
      </w:pPr>
    </w:p>
    <w:p w:rsidR="00C9202D" w:rsidRDefault="00C9202D" w:rsidP="00591F98">
      <w:pPr>
        <w:spacing w:line="360" w:lineRule="auto"/>
        <w:jc w:val="both"/>
        <w:rPr>
          <w:rFonts w:ascii="Times New Roman" w:hAnsi="Times New Roman"/>
          <w:b/>
          <w:sz w:val="24"/>
          <w:szCs w:val="24"/>
        </w:rPr>
      </w:pPr>
    </w:p>
    <w:p w:rsidR="00C9202D" w:rsidRDefault="00C9202D" w:rsidP="00591F98">
      <w:pPr>
        <w:spacing w:line="360" w:lineRule="auto"/>
        <w:jc w:val="both"/>
        <w:rPr>
          <w:rFonts w:ascii="Times New Roman" w:hAnsi="Times New Roman"/>
          <w:b/>
          <w:sz w:val="24"/>
          <w:szCs w:val="24"/>
        </w:rPr>
      </w:pPr>
    </w:p>
    <w:p w:rsidR="0015078A" w:rsidRPr="000B522B" w:rsidRDefault="0015078A" w:rsidP="00591F98">
      <w:pPr>
        <w:spacing w:line="360" w:lineRule="auto"/>
        <w:jc w:val="both"/>
        <w:rPr>
          <w:rFonts w:ascii="Times New Roman" w:hAnsi="Times New Roman"/>
          <w:b/>
          <w:sz w:val="24"/>
          <w:szCs w:val="24"/>
        </w:rPr>
      </w:pPr>
    </w:p>
    <w:p w:rsidR="007441A1" w:rsidRDefault="007441A1" w:rsidP="00DE544C">
      <w:pPr>
        <w:spacing w:line="360" w:lineRule="auto"/>
        <w:jc w:val="both"/>
        <w:rPr>
          <w:rFonts w:ascii="Times New Roman" w:hAnsi="Times New Roman"/>
          <w:b/>
          <w:sz w:val="24"/>
          <w:szCs w:val="24"/>
        </w:rPr>
        <w:sectPr w:rsidR="007441A1" w:rsidSect="00CE65CD">
          <w:headerReference w:type="default" r:id="rId70"/>
          <w:pgSz w:w="11906" w:h="16838" w:code="9"/>
          <w:pgMar w:top="1134" w:right="1134" w:bottom="1134" w:left="2268" w:header="709" w:footer="709" w:gutter="0"/>
          <w:cols w:space="708"/>
          <w:docGrid w:linePitch="360"/>
        </w:sectPr>
      </w:pPr>
    </w:p>
    <w:p w:rsidR="00645368" w:rsidRPr="00DE544C" w:rsidRDefault="00DE544C" w:rsidP="00DE544C">
      <w:pPr>
        <w:spacing w:line="360" w:lineRule="auto"/>
        <w:jc w:val="both"/>
        <w:rPr>
          <w:rFonts w:ascii="Times New Roman" w:hAnsi="Times New Roman"/>
          <w:b/>
          <w:sz w:val="24"/>
          <w:szCs w:val="24"/>
        </w:rPr>
      </w:pPr>
      <w:r>
        <w:rPr>
          <w:rFonts w:ascii="Times New Roman" w:hAnsi="Times New Roman"/>
          <w:b/>
          <w:sz w:val="24"/>
          <w:szCs w:val="24"/>
        </w:rPr>
        <w:lastRenderedPageBreak/>
        <w:t xml:space="preserve">5.1 </w:t>
      </w:r>
      <w:r w:rsidR="00645368" w:rsidRPr="00DE544C">
        <w:rPr>
          <w:rFonts w:ascii="Times New Roman" w:hAnsi="Times New Roman"/>
          <w:b/>
          <w:sz w:val="24"/>
          <w:szCs w:val="24"/>
        </w:rPr>
        <w:t>General Discussion</w:t>
      </w:r>
    </w:p>
    <w:p w:rsidR="00591F98" w:rsidRPr="00645368" w:rsidRDefault="00591F98" w:rsidP="00DE544C">
      <w:pPr>
        <w:spacing w:line="360" w:lineRule="auto"/>
        <w:ind w:firstLine="360"/>
        <w:jc w:val="both"/>
        <w:rPr>
          <w:rFonts w:ascii="Times New Roman" w:hAnsi="Times New Roman"/>
          <w:b/>
          <w:sz w:val="24"/>
          <w:szCs w:val="24"/>
        </w:rPr>
      </w:pPr>
      <w:r w:rsidRPr="00645368">
        <w:rPr>
          <w:rFonts w:ascii="Times New Roman" w:hAnsi="Times New Roman"/>
          <w:sz w:val="24"/>
          <w:szCs w:val="24"/>
        </w:rPr>
        <w:t xml:space="preserve">Problems with parasitic weeds in rice are becoming more critical and more widespread in Africa. Parasitic weed species, particularly </w:t>
      </w:r>
      <w:r w:rsidRPr="00645368">
        <w:rPr>
          <w:rFonts w:ascii="Times New Roman" w:hAnsi="Times New Roman"/>
          <w:i/>
          <w:sz w:val="24"/>
          <w:szCs w:val="24"/>
        </w:rPr>
        <w:t>Striga,</w:t>
      </w:r>
      <w:r w:rsidRPr="00645368">
        <w:rPr>
          <w:rFonts w:ascii="Times New Roman" w:hAnsi="Times New Roman"/>
          <w:sz w:val="24"/>
          <w:szCs w:val="24"/>
        </w:rPr>
        <w:t xml:space="preserve"> affect low income subsistence upland farmers in SSA and cause severe losses in yield of up to 80% in highly infested areas </w:t>
      </w:r>
      <w:r w:rsidR="00F721DA" w:rsidRPr="00645368">
        <w:rPr>
          <w:rFonts w:ascii="Times New Roman" w:hAnsi="Times New Roman"/>
          <w:sz w:val="24"/>
          <w:szCs w:val="24"/>
        </w:rPr>
        <w:fldChar w:fldCharType="begin"/>
      </w:r>
      <w:r w:rsidRPr="00645368">
        <w:rPr>
          <w:rFonts w:ascii="Times New Roman" w:hAnsi="Times New Roman"/>
          <w:sz w:val="24"/>
          <w:szCs w:val="24"/>
        </w:rPr>
        <w:instrText xml:space="preserve"> ADDIN EN.CITE &lt;EndNote&gt;&lt;Cite&gt;&lt;Author&gt;Gethi&lt;/Author&gt;&lt;Year&gt;2005&lt;/Year&gt;&lt;RecNum&gt;6065&lt;/RecNum&gt;&lt;record&gt;&lt;rec-number&gt;6065&lt;/rec-number&gt;&lt;foreign-keys&gt;&lt;key app="EN" db-id="vttaxwzaqd5vf6e0sr8ptvf25azwtvp9vt5x"&gt;6065&lt;/key&gt;&lt;/foreign-keys&gt;&lt;ref-type name="Journal Article"&gt;17&lt;/ref-type&gt;&lt;contributors&gt;&lt;authors&gt;&lt;author&gt;Gethi, G.J, Smith ME, Mitchell SE, Kresovich S.&lt;/author&gt;&lt;/authors&gt;&lt;/contributors&gt;&lt;titles&gt;&lt;title&gt;&lt;style face="normal" font="default" size="100%"&gt;Genetic diversity of &lt;/style&gt;&lt;style face="italic" font="default" size="100%"&gt;Striga hermonthica &lt;/style&gt;&lt;style face="normal" font="default" size="100%"&gt;and &lt;/style&gt;&lt;style face="italic" font="default" size="100%"&gt;Striga asiatica&lt;/style&gt;&lt;style face="normal" font="default" size="100%"&gt; populations in Kenya&lt;/style&gt;&lt;/title&gt;&lt;secondary-title&gt;&lt;style face="italic" font="default" size="100%"&gt;Weed Research&lt;/style&gt;&lt;/secondary-title&gt;&lt;/titles&gt;&lt;periodical&gt;&lt;full-title&gt;Weed Research&lt;/full-title&gt;&lt;/periodical&gt;&lt;pages&gt;64-73&lt;/pages&gt;&lt;volume&gt;45&lt;/volume&gt;&lt;keywords&gt;&lt;keyword&gt;amplified fragment length polymorphism,&lt;/keyword&gt;&lt;keyword&gt;EcoRI, genetic diversity, Kenya, MseI, Striga asiatica,&lt;/keyword&gt;&lt;keyword&gt;Striga hermonthica.&lt;/keyword&gt;&lt;/keywords&gt;&lt;dates&gt;&lt;year&gt;2005&lt;/year&gt;&lt;/dates&gt;&lt;urls&gt;&lt;/urls&gt;&lt;/record&gt;&lt;/Cite&gt;&lt;/EndNote&gt;</w:instrText>
      </w:r>
      <w:r w:rsidR="00F721DA" w:rsidRPr="00645368">
        <w:rPr>
          <w:rFonts w:ascii="Times New Roman" w:hAnsi="Times New Roman"/>
          <w:sz w:val="24"/>
          <w:szCs w:val="24"/>
        </w:rPr>
        <w:fldChar w:fldCharType="separate"/>
      </w:r>
      <w:r w:rsidRPr="00645368">
        <w:rPr>
          <w:rFonts w:ascii="Times New Roman" w:hAnsi="Times New Roman"/>
          <w:sz w:val="24"/>
          <w:szCs w:val="24"/>
        </w:rPr>
        <w:t xml:space="preserve">(Gethi </w:t>
      </w:r>
      <w:r w:rsidRPr="00645368">
        <w:rPr>
          <w:rFonts w:ascii="Times New Roman" w:hAnsi="Times New Roman"/>
          <w:i/>
          <w:sz w:val="24"/>
          <w:szCs w:val="24"/>
        </w:rPr>
        <w:t>et al.</w:t>
      </w:r>
      <w:r w:rsidRPr="00645368">
        <w:rPr>
          <w:rFonts w:ascii="Times New Roman" w:hAnsi="Times New Roman"/>
          <w:sz w:val="24"/>
          <w:szCs w:val="24"/>
        </w:rPr>
        <w:t>, 2005)</w:t>
      </w:r>
      <w:r w:rsidR="00F721DA" w:rsidRPr="00645368">
        <w:rPr>
          <w:rFonts w:ascii="Times New Roman" w:hAnsi="Times New Roman"/>
          <w:sz w:val="24"/>
          <w:szCs w:val="24"/>
        </w:rPr>
        <w:fldChar w:fldCharType="end"/>
      </w:r>
      <w:r w:rsidRPr="00645368">
        <w:rPr>
          <w:rFonts w:ascii="Times New Roman" w:hAnsi="Times New Roman"/>
          <w:sz w:val="24"/>
          <w:szCs w:val="24"/>
        </w:rPr>
        <w:t xml:space="preserve">. The most economically important and widespread species are </w:t>
      </w:r>
      <w:r w:rsidRPr="00645368">
        <w:rPr>
          <w:rFonts w:ascii="Times New Roman" w:hAnsi="Times New Roman"/>
          <w:i/>
          <w:sz w:val="24"/>
          <w:szCs w:val="24"/>
        </w:rPr>
        <w:t>Striga hermonthica</w:t>
      </w:r>
      <w:r w:rsidRPr="00645368">
        <w:rPr>
          <w:rFonts w:ascii="Times New Roman" w:hAnsi="Times New Roman"/>
          <w:sz w:val="24"/>
          <w:szCs w:val="24"/>
        </w:rPr>
        <w:t xml:space="preserve"> and </w:t>
      </w:r>
      <w:r w:rsidRPr="00645368">
        <w:rPr>
          <w:rFonts w:ascii="Times New Roman" w:hAnsi="Times New Roman"/>
          <w:i/>
          <w:sz w:val="24"/>
          <w:szCs w:val="24"/>
        </w:rPr>
        <w:t>S. asiatica</w:t>
      </w:r>
      <w:r w:rsidRPr="00645368">
        <w:rPr>
          <w:rFonts w:ascii="Times New Roman" w:hAnsi="Times New Roman"/>
          <w:sz w:val="24"/>
          <w:szCs w:val="24"/>
        </w:rPr>
        <w:t xml:space="preserve">. Many of the control strategies that are used to fight against both </w:t>
      </w:r>
      <w:r w:rsidRPr="00645368">
        <w:rPr>
          <w:rFonts w:ascii="Times New Roman" w:hAnsi="Times New Roman"/>
          <w:i/>
          <w:sz w:val="24"/>
          <w:szCs w:val="24"/>
        </w:rPr>
        <w:t>Striga</w:t>
      </w:r>
      <w:r w:rsidRPr="00645368">
        <w:rPr>
          <w:rFonts w:ascii="Times New Roman" w:hAnsi="Times New Roman"/>
          <w:sz w:val="24"/>
          <w:szCs w:val="24"/>
        </w:rPr>
        <w:t xml:space="preserve"> species have had limited success in terms of efficiency and affordability and do not meet </w:t>
      </w:r>
      <w:r w:rsidRPr="00645368">
        <w:rPr>
          <w:rFonts w:ascii="Times New Roman" w:eastAsia="SimSun" w:hAnsi="Times New Roman"/>
          <w:color w:val="000000"/>
          <w:sz w:val="24"/>
          <w:szCs w:val="24"/>
          <w:lang w:eastAsia="zh-CN"/>
        </w:rPr>
        <w:t xml:space="preserve">the expectations of subsistence farmers who would like a sustainable control strategy which improves their crop production. Therefore, the use of resistant and tolerant cultivars as part of an integrated control strategy seems to be a promising, low cost strategy, provided that the resistance is durable and broad-spectrum. Some resistant rice cultivars have been identified previously (for a review see </w:t>
      </w:r>
      <w:r w:rsidRPr="00645368">
        <w:rPr>
          <w:rFonts w:ascii="Times New Roman" w:eastAsia="SimSun" w:hAnsi="Times New Roman"/>
          <w:sz w:val="24"/>
          <w:szCs w:val="24"/>
          <w:lang w:eastAsia="zh-CN"/>
        </w:rPr>
        <w:t>Scholes and Press, 2008) but</w:t>
      </w:r>
      <w:r w:rsidRPr="00645368">
        <w:rPr>
          <w:rFonts w:ascii="Times New Roman" w:eastAsia="SimSun" w:hAnsi="Times New Roman"/>
          <w:color w:val="000000"/>
          <w:sz w:val="24"/>
          <w:szCs w:val="24"/>
          <w:lang w:eastAsia="zh-CN"/>
        </w:rPr>
        <w:t xml:space="preserve"> were not well adapted to African upland rice growing environments and there was little understanding of the underlying resistance mechanisms at molecular genetic level.</w:t>
      </w:r>
    </w:p>
    <w:p w:rsidR="00591F98" w:rsidRDefault="00591F98" w:rsidP="00591F98">
      <w:pPr>
        <w:spacing w:before="120" w:after="0" w:line="360" w:lineRule="auto"/>
        <w:ind w:firstLine="360"/>
        <w:jc w:val="both"/>
        <w:rPr>
          <w:rFonts w:ascii="Times New Roman" w:eastAsia="SimSun" w:hAnsi="Times New Roman"/>
          <w:color w:val="000000"/>
          <w:sz w:val="24"/>
          <w:szCs w:val="24"/>
          <w:lang w:eastAsia="zh-CN"/>
        </w:rPr>
      </w:pPr>
      <w:r w:rsidRPr="000B522B">
        <w:rPr>
          <w:rFonts w:ascii="Times New Roman" w:eastAsia="SimSun" w:hAnsi="Times New Roman"/>
          <w:color w:val="000000"/>
          <w:sz w:val="24"/>
          <w:szCs w:val="24"/>
          <w:lang w:eastAsia="zh-CN"/>
        </w:rPr>
        <w:t>The introduction and adoption of the high-yielding</w:t>
      </w:r>
      <w:r>
        <w:rPr>
          <w:rFonts w:ascii="Times New Roman" w:eastAsia="SimSun" w:hAnsi="Times New Roman"/>
          <w:color w:val="000000"/>
          <w:sz w:val="24"/>
          <w:szCs w:val="24"/>
          <w:lang w:eastAsia="zh-CN"/>
        </w:rPr>
        <w:t>,</w:t>
      </w:r>
      <w:r w:rsidRPr="000B522B">
        <w:rPr>
          <w:rFonts w:ascii="Times New Roman" w:eastAsia="SimSun" w:hAnsi="Times New Roman"/>
          <w:color w:val="000000"/>
          <w:sz w:val="24"/>
          <w:szCs w:val="24"/>
          <w:lang w:eastAsia="zh-CN"/>
        </w:rPr>
        <w:t xml:space="preserve"> interspecific NERICA rice cultivars developed by Africa Rice Center </w:t>
      </w:r>
      <w:r>
        <w:rPr>
          <w:rFonts w:ascii="Times New Roman" w:eastAsia="SimSun" w:hAnsi="Times New Roman"/>
          <w:color w:val="000000"/>
          <w:sz w:val="24"/>
          <w:szCs w:val="24"/>
          <w:lang w:eastAsia="zh-CN"/>
        </w:rPr>
        <w:t>has</w:t>
      </w:r>
      <w:r w:rsidRPr="000B522B">
        <w:rPr>
          <w:rFonts w:ascii="Times New Roman" w:eastAsia="SimSun" w:hAnsi="Times New Roman"/>
          <w:color w:val="000000"/>
          <w:sz w:val="24"/>
          <w:szCs w:val="24"/>
          <w:lang w:eastAsia="zh-CN"/>
        </w:rPr>
        <w:t xml:space="preserve"> boosted rice expansion and production in SSA </w:t>
      </w:r>
      <w:r w:rsidR="00F721DA" w:rsidRPr="00A6596C">
        <w:rPr>
          <w:rFonts w:ascii="Times New Roman" w:eastAsia="SimSun" w:hAnsi="Times New Roman"/>
          <w:color w:val="000000"/>
          <w:sz w:val="24"/>
          <w:szCs w:val="24"/>
          <w:lang w:eastAsia="zh-CN"/>
        </w:rPr>
        <w:fldChar w:fldCharType="begin"/>
      </w:r>
      <w:r w:rsidRPr="00A6596C">
        <w:rPr>
          <w:rFonts w:ascii="Times New Roman" w:eastAsia="SimSun" w:hAnsi="Times New Roman"/>
          <w:color w:val="000000"/>
          <w:sz w:val="24"/>
          <w:szCs w:val="24"/>
          <w:lang w:eastAsia="zh-CN"/>
        </w:rPr>
        <w:instrText xml:space="preserve"> ADDIN EN.CITE &lt;EndNote&gt;&lt;Cite&gt;&lt;Author&gt;Somado&lt;/Author&gt;&lt;Year&gt;2008&lt;/Year&gt;&lt;RecNum&gt;6066&lt;/RecNum&gt;&lt;record&gt;&lt;rec-number&gt;6066&lt;/rec-number&gt;&lt;foreign-keys&gt;&lt;key app="EN" db-id="vttaxwzaqd5vf6e0sr8ptvf25azwtvp9vt5x"&gt;6066&lt;/key&gt;&lt;/foreign-keys&gt;&lt;ref-type name="Book"&gt;6&lt;/ref-type&gt;&lt;contributors&gt;&lt;authors&gt;&lt;author&gt;Somado,E.A., Guei RG, Keya SO.&lt;/author&gt;&lt;/authors&gt;&lt;secondary-authors&gt;&lt;author&gt;Somado E.A.,&lt;/author&gt;&lt;author&gt;Guei R.G.,&lt;/author&gt;&lt;author&gt;Keya S.O.&lt;/author&gt;&lt;/secondary-authors&gt;&lt;/contributors&gt;&lt;titles&gt;&lt;title&gt;NERICA: the New RICe for Africa - a Compendium&lt;/title&gt;&lt;/titles&gt;&lt;dates&gt;&lt;year&gt;2008&lt;/year&gt;&lt;/dates&gt;&lt;urls&gt;&lt;/urls&gt;&lt;/record&gt;&lt;/Cite&gt;&lt;/EndNote&gt;</w:instrText>
      </w:r>
      <w:r w:rsidR="00F721DA" w:rsidRPr="00A6596C">
        <w:rPr>
          <w:rFonts w:ascii="Times New Roman" w:eastAsia="SimSun" w:hAnsi="Times New Roman"/>
          <w:color w:val="000000"/>
          <w:sz w:val="24"/>
          <w:szCs w:val="24"/>
          <w:lang w:eastAsia="zh-CN"/>
        </w:rPr>
        <w:fldChar w:fldCharType="separate"/>
      </w:r>
      <w:r w:rsidRPr="00A6596C">
        <w:rPr>
          <w:rFonts w:ascii="Times New Roman" w:eastAsia="SimSun" w:hAnsi="Times New Roman"/>
          <w:color w:val="000000"/>
          <w:sz w:val="24"/>
          <w:szCs w:val="24"/>
          <w:lang w:eastAsia="zh-CN"/>
        </w:rPr>
        <w:t>(</w:t>
      </w:r>
      <w:r w:rsidR="00F721DA" w:rsidRPr="00A6596C">
        <w:rPr>
          <w:rFonts w:ascii="Times New Roman" w:eastAsia="SimSun" w:hAnsi="Times New Roman"/>
          <w:color w:val="000000"/>
          <w:sz w:val="24"/>
          <w:szCs w:val="24"/>
          <w:lang w:eastAsia="zh-CN"/>
        </w:rPr>
        <w:fldChar w:fldCharType="begin"/>
      </w:r>
      <w:r w:rsidRPr="00A6596C">
        <w:rPr>
          <w:rFonts w:ascii="Times New Roman" w:eastAsia="SimSun" w:hAnsi="Times New Roman"/>
          <w:color w:val="000000"/>
          <w:sz w:val="24"/>
          <w:szCs w:val="24"/>
          <w:lang w:eastAsia="zh-CN"/>
        </w:rPr>
        <w:instrText xml:space="preserve"> ADDIN EN.CITE &lt;EndNote&gt;&lt;Cite&gt;&lt;Author&gt;Diagne&lt;/Author&gt;&lt;Year&gt;2006&lt;/Year&gt;&lt;RecNum&gt;1257&lt;/RecNum&gt;&lt;record&gt;&lt;rec-number&gt;1257&lt;/rec-number&gt;&lt;foreign-keys&gt;&lt;key app="EN" db-id="vttaxwzaqd5vf6e0sr8ptvf25azwtvp9vt5x"&gt;1257&lt;/key&gt;&lt;/foreign-keys&gt;&lt;ref-type name="Journal Article"&gt;17&lt;/ref-type&gt;&lt;contributors&gt;&lt;authors&gt;&lt;author&gt;Diagne,A.&lt;/author&gt;&lt;/authors&gt;&lt;/contributors&gt;&lt;auth-address&gt;Africa Rice Ctr WARDA, Cotonou, Benin&lt;/auth-address&gt;&lt;titles&gt;&lt;title&gt;Diffusion and adoption of NERICA rice varieties in Cote d&amp;apos;Ivoire&lt;/title&gt;&lt;secondary-title&gt;&lt;style face="italic" font="default" size="100%"&gt;Developing economies&lt;/style&gt;&lt;/secondary-title&gt;&lt;/titles&gt;&lt;pages&gt;208-231&lt;/pages&gt;&lt;volume&gt;44&lt;/volume&gt;&lt;number&gt;2&lt;/number&gt;&lt;keywords&gt;&lt;keyword&gt;technology adoption rice NERICA West Africa average treatment effect Farmers perceptions oryza sativa west africa time series technology glaberrima models&lt;/keyword&gt;&lt;/keywords&gt;&lt;dates&gt;&lt;year&gt;2006&lt;/year&gt;&lt;/dates&gt;&lt;urls&gt;&lt;/urls&gt;&lt;custom2&gt;INTER&lt;/custom2&gt;&lt;/record&gt;&lt;/Cite&gt;&lt;/EndNote&gt;</w:instrText>
      </w:r>
      <w:r w:rsidR="00F721DA" w:rsidRPr="00A6596C">
        <w:rPr>
          <w:rFonts w:ascii="Times New Roman" w:eastAsia="SimSun" w:hAnsi="Times New Roman"/>
          <w:color w:val="000000"/>
          <w:sz w:val="24"/>
          <w:szCs w:val="24"/>
          <w:lang w:eastAsia="zh-CN"/>
        </w:rPr>
        <w:fldChar w:fldCharType="separate"/>
      </w:r>
      <w:r w:rsidRPr="00A6596C">
        <w:rPr>
          <w:rFonts w:ascii="Times New Roman" w:eastAsia="SimSun" w:hAnsi="Times New Roman"/>
          <w:color w:val="000000"/>
          <w:sz w:val="24"/>
          <w:szCs w:val="24"/>
          <w:lang w:eastAsia="zh-CN"/>
        </w:rPr>
        <w:t xml:space="preserve">Diagne </w:t>
      </w:r>
      <w:r w:rsidRPr="00043202">
        <w:rPr>
          <w:rFonts w:ascii="Times New Roman" w:eastAsia="SimSun" w:hAnsi="Times New Roman"/>
          <w:i/>
          <w:color w:val="000000"/>
          <w:sz w:val="24"/>
          <w:szCs w:val="24"/>
          <w:lang w:eastAsia="zh-CN"/>
        </w:rPr>
        <w:t>et al.</w:t>
      </w:r>
      <w:r w:rsidRPr="00A6596C">
        <w:rPr>
          <w:rFonts w:ascii="Times New Roman" w:eastAsia="SimSun" w:hAnsi="Times New Roman"/>
          <w:color w:val="000000"/>
          <w:sz w:val="24"/>
          <w:szCs w:val="24"/>
          <w:lang w:eastAsia="zh-CN"/>
        </w:rPr>
        <w:t>, 2006</w:t>
      </w:r>
      <w:r w:rsidR="00F721DA" w:rsidRPr="00A6596C">
        <w:rPr>
          <w:rFonts w:ascii="Times New Roman" w:eastAsia="SimSun" w:hAnsi="Times New Roman"/>
          <w:color w:val="000000"/>
          <w:sz w:val="24"/>
          <w:szCs w:val="24"/>
          <w:lang w:eastAsia="zh-CN"/>
        </w:rPr>
        <w:fldChar w:fldCharType="end"/>
      </w:r>
      <w:r w:rsidRPr="00A6596C">
        <w:rPr>
          <w:rFonts w:ascii="Times New Roman" w:eastAsia="SimSun" w:hAnsi="Times New Roman"/>
          <w:color w:val="000000"/>
          <w:sz w:val="24"/>
          <w:szCs w:val="24"/>
          <w:lang w:eastAsia="zh-CN"/>
        </w:rPr>
        <w:t xml:space="preserve">; Somado </w:t>
      </w:r>
      <w:r w:rsidRPr="00043202">
        <w:rPr>
          <w:rFonts w:ascii="Times New Roman" w:eastAsia="SimSun" w:hAnsi="Times New Roman"/>
          <w:i/>
          <w:color w:val="000000"/>
          <w:sz w:val="24"/>
          <w:szCs w:val="24"/>
          <w:lang w:eastAsia="zh-CN"/>
        </w:rPr>
        <w:t>et al.</w:t>
      </w:r>
      <w:r w:rsidRPr="00A6596C">
        <w:rPr>
          <w:rFonts w:ascii="Times New Roman" w:eastAsia="SimSun" w:hAnsi="Times New Roman"/>
          <w:color w:val="000000"/>
          <w:sz w:val="24"/>
          <w:szCs w:val="24"/>
          <w:lang w:eastAsia="zh-CN"/>
        </w:rPr>
        <w:t>, 2008</w:t>
      </w:r>
      <w:r w:rsidR="00F721DA" w:rsidRPr="00A6596C">
        <w:rPr>
          <w:rFonts w:ascii="Times New Roman" w:eastAsia="SimSun" w:hAnsi="Times New Roman"/>
          <w:color w:val="000000"/>
          <w:sz w:val="24"/>
          <w:szCs w:val="24"/>
          <w:lang w:eastAsia="zh-CN"/>
        </w:rPr>
        <w:fldChar w:fldCharType="end"/>
      </w:r>
      <w:r w:rsidRPr="00A6596C">
        <w:rPr>
          <w:rFonts w:ascii="Times New Roman" w:eastAsia="SimSun" w:hAnsi="Times New Roman"/>
          <w:color w:val="000000"/>
          <w:sz w:val="24"/>
          <w:szCs w:val="24"/>
          <w:lang w:eastAsia="zh-CN"/>
        </w:rPr>
        <w:t xml:space="preserve">; </w:t>
      </w:r>
      <w:r w:rsidR="00F721DA" w:rsidRPr="00A6596C">
        <w:rPr>
          <w:rFonts w:ascii="Times New Roman" w:eastAsia="SimSun" w:hAnsi="Times New Roman"/>
          <w:color w:val="000000"/>
          <w:sz w:val="24"/>
          <w:szCs w:val="24"/>
          <w:lang w:eastAsia="zh-CN"/>
        </w:rPr>
        <w:fldChar w:fldCharType="begin"/>
      </w:r>
      <w:r w:rsidRPr="00A6596C">
        <w:rPr>
          <w:rFonts w:ascii="Times New Roman" w:eastAsia="SimSun" w:hAnsi="Times New Roman"/>
          <w:color w:val="000000"/>
          <w:sz w:val="24"/>
          <w:szCs w:val="24"/>
          <w:lang w:eastAsia="zh-CN"/>
        </w:rPr>
        <w:instrText xml:space="preserve"> ADDIN EN.CITE &lt;EndNote&gt;&lt;Cite&gt;&lt;Author&gt;Wopereis&lt;/Author&gt;&lt;Year&gt;2008&lt;/Year&gt;&lt;RecNum&gt;5768&lt;/RecNum&gt;&lt;record&gt;&lt;rec-number&gt;5768&lt;/rec-number&gt;&lt;foreign-keys&gt;&lt;key app="EN" db-id="vttaxwzaqd5vf6e0sr8ptvf25azwtvp9vt5x"&gt;5768&lt;/key&gt;&lt;/foreign-keys&gt;&lt;ref-type name="Journal Article"&gt;17&lt;/ref-type&gt;&lt;contributors&gt;&lt;authors&gt;&lt;author&gt;Wopereis,M.C.S., Diagne A, Rodenburg J, Sié M, Somado EA.&lt;/author&gt;&lt;/authors&gt;&lt;/contributors&gt;&lt;titles&gt;&lt;title&gt;&lt;style face="normal" font="default" size="100%"&gt;Why NERICA is a successful innovation for African farmers: a response to Orr &lt;/style&gt;&lt;style face="italic" font="default" size="100%"&gt;et al&lt;/style&gt;&lt;style face="normal" font="default" size="100%"&gt;. from the Africa Rice Center&lt;/style&gt;&lt;/title&gt;&lt;secondary-title&gt;&lt;style face="italic" font="default" size="100%"&gt;Outlook on Agriculture&lt;/style&gt;&lt;/secondary-title&gt;&lt;/titles&gt;&lt;periodical&gt;&lt;full-title&gt;Outlook on Agriculture&lt;/full-title&gt;&lt;/periodical&gt;&lt;pages&gt;169-176&lt;/pages&gt;&lt;volume&gt;37&lt;/volume&gt;&lt;number&gt;3&lt;/number&gt;&lt;keywords&gt;&lt;keyword&gt;rice&lt;/keyword&gt;&lt;/keywords&gt;&lt;dates&gt;&lt;year&gt;2008&lt;/year&gt;&lt;/dates&gt;&lt;urls&gt;&lt;/urls&gt;&lt;/record&gt;&lt;/Cite&gt;&lt;/EndNote&gt;</w:instrText>
      </w:r>
      <w:r w:rsidR="00F721DA" w:rsidRPr="00A6596C">
        <w:rPr>
          <w:rFonts w:ascii="Times New Roman" w:eastAsia="SimSun" w:hAnsi="Times New Roman"/>
          <w:color w:val="000000"/>
          <w:sz w:val="24"/>
          <w:szCs w:val="24"/>
          <w:lang w:eastAsia="zh-CN"/>
        </w:rPr>
        <w:fldChar w:fldCharType="separate"/>
      </w:r>
      <w:r w:rsidRPr="00A6596C">
        <w:rPr>
          <w:rFonts w:ascii="Times New Roman" w:eastAsia="SimSun" w:hAnsi="Times New Roman"/>
          <w:color w:val="000000"/>
          <w:sz w:val="24"/>
          <w:szCs w:val="24"/>
          <w:lang w:eastAsia="zh-CN"/>
        </w:rPr>
        <w:t xml:space="preserve">Wopereis </w:t>
      </w:r>
      <w:r w:rsidRPr="00043202">
        <w:rPr>
          <w:rFonts w:ascii="Times New Roman" w:eastAsia="SimSun" w:hAnsi="Times New Roman"/>
          <w:i/>
          <w:color w:val="000000"/>
          <w:sz w:val="24"/>
          <w:szCs w:val="24"/>
          <w:lang w:eastAsia="zh-CN"/>
        </w:rPr>
        <w:t>et al.</w:t>
      </w:r>
      <w:r w:rsidRPr="00A6596C">
        <w:rPr>
          <w:rFonts w:ascii="Times New Roman" w:eastAsia="SimSun" w:hAnsi="Times New Roman"/>
          <w:color w:val="000000"/>
          <w:sz w:val="24"/>
          <w:szCs w:val="24"/>
          <w:lang w:eastAsia="zh-CN"/>
        </w:rPr>
        <w:t>, 2008</w:t>
      </w:r>
      <w:r w:rsidR="00F721DA" w:rsidRPr="00A6596C">
        <w:rPr>
          <w:rFonts w:ascii="Times New Roman" w:eastAsia="SimSun" w:hAnsi="Times New Roman"/>
          <w:color w:val="000000"/>
          <w:sz w:val="24"/>
          <w:szCs w:val="24"/>
          <w:lang w:eastAsia="zh-CN"/>
        </w:rPr>
        <w:fldChar w:fldCharType="end"/>
      </w:r>
      <w:r w:rsidRPr="00A6596C">
        <w:rPr>
          <w:rFonts w:ascii="Times New Roman" w:eastAsia="SimSun" w:hAnsi="Times New Roman"/>
          <w:color w:val="000000"/>
          <w:sz w:val="24"/>
          <w:szCs w:val="24"/>
          <w:lang w:eastAsia="zh-CN"/>
        </w:rPr>
        <w:t>)</w:t>
      </w:r>
      <w:r>
        <w:rPr>
          <w:rFonts w:ascii="Times New Roman" w:eastAsia="SimSun" w:hAnsi="Times New Roman"/>
          <w:color w:val="000000"/>
          <w:sz w:val="24"/>
          <w:szCs w:val="24"/>
          <w:lang w:eastAsia="zh-CN"/>
        </w:rPr>
        <w:t>.</w:t>
      </w:r>
      <w:r w:rsidRPr="00A6596C">
        <w:rPr>
          <w:rFonts w:ascii="Times New Roman" w:eastAsia="SimSun" w:hAnsi="Times New Roman"/>
          <w:color w:val="000000"/>
          <w:sz w:val="24"/>
          <w:szCs w:val="24"/>
          <w:lang w:eastAsia="zh-CN"/>
        </w:rPr>
        <w:t xml:space="preserve"> Thus, farmers working in upland production environments are increasingly replacing maize, and even sorghum, with NERICA rice </w:t>
      </w:r>
      <w:r w:rsidRPr="001700D4">
        <w:rPr>
          <w:rFonts w:ascii="Times New Roman" w:eastAsia="SimSun" w:hAnsi="Times New Roman"/>
          <w:sz w:val="24"/>
          <w:szCs w:val="24"/>
          <w:lang w:eastAsia="zh-CN"/>
        </w:rPr>
        <w:t xml:space="preserve">(Lamo </w:t>
      </w:r>
      <w:r w:rsidRPr="001700D4">
        <w:rPr>
          <w:rFonts w:ascii="Times New Roman" w:eastAsia="SimSun" w:hAnsi="Times New Roman"/>
          <w:i/>
          <w:sz w:val="24"/>
          <w:szCs w:val="24"/>
          <w:lang w:eastAsia="zh-CN"/>
        </w:rPr>
        <w:t>et al.</w:t>
      </w:r>
      <w:r w:rsidRPr="001700D4">
        <w:rPr>
          <w:rFonts w:ascii="Times New Roman" w:eastAsia="SimSun" w:hAnsi="Times New Roman"/>
          <w:sz w:val="24"/>
          <w:szCs w:val="24"/>
          <w:lang w:eastAsia="zh-CN"/>
        </w:rPr>
        <w:t>, 2010).</w:t>
      </w:r>
      <w:r w:rsidRPr="00A6596C">
        <w:rPr>
          <w:rFonts w:ascii="Times New Roman" w:eastAsia="SimSun" w:hAnsi="Times New Roman"/>
          <w:color w:val="000000"/>
          <w:sz w:val="24"/>
          <w:szCs w:val="24"/>
          <w:lang w:eastAsia="zh-CN"/>
        </w:rPr>
        <w:t xml:space="preserve"> However, as many of these cereal producing areas are infested by the parasitic weeds </w:t>
      </w:r>
      <w:r w:rsidRPr="00D03D91">
        <w:rPr>
          <w:rFonts w:ascii="Times New Roman" w:eastAsia="SimSun" w:hAnsi="Times New Roman"/>
          <w:i/>
          <w:color w:val="000000"/>
          <w:sz w:val="24"/>
          <w:szCs w:val="24"/>
          <w:lang w:eastAsia="zh-CN"/>
        </w:rPr>
        <w:t>S. asiatica</w:t>
      </w:r>
      <w:r w:rsidRPr="00A6596C">
        <w:rPr>
          <w:rFonts w:ascii="Times New Roman" w:eastAsia="SimSun" w:hAnsi="Times New Roman"/>
          <w:color w:val="000000"/>
          <w:sz w:val="24"/>
          <w:szCs w:val="24"/>
          <w:lang w:eastAsia="zh-CN"/>
        </w:rPr>
        <w:t xml:space="preserve"> or </w:t>
      </w:r>
      <w:r w:rsidRPr="00D03D91">
        <w:rPr>
          <w:rFonts w:ascii="Times New Roman" w:eastAsia="SimSun" w:hAnsi="Times New Roman"/>
          <w:i/>
          <w:color w:val="000000"/>
          <w:sz w:val="24"/>
          <w:szCs w:val="24"/>
          <w:lang w:eastAsia="zh-CN"/>
        </w:rPr>
        <w:t>S. hermonthica</w:t>
      </w:r>
      <w:r w:rsidRPr="00A6596C">
        <w:rPr>
          <w:rFonts w:ascii="Times New Roman" w:eastAsia="SimSun" w:hAnsi="Times New Roman"/>
          <w:color w:val="000000"/>
          <w:sz w:val="24"/>
          <w:szCs w:val="24"/>
          <w:lang w:eastAsia="zh-CN"/>
        </w:rPr>
        <w:t xml:space="preserve"> rice production is increasingly limited by these parasites </w:t>
      </w:r>
      <w:r w:rsidR="00F721DA" w:rsidRPr="00A6596C">
        <w:rPr>
          <w:rFonts w:ascii="Times New Roman" w:eastAsia="SimSun" w:hAnsi="Times New Roman"/>
          <w:color w:val="000000"/>
          <w:sz w:val="24"/>
          <w:szCs w:val="24"/>
          <w:lang w:eastAsia="zh-CN"/>
        </w:rPr>
        <w:fldChar w:fldCharType="begin"/>
      </w:r>
      <w:r w:rsidRPr="00A6596C">
        <w:rPr>
          <w:rFonts w:ascii="Times New Roman" w:eastAsia="SimSun" w:hAnsi="Times New Roman"/>
          <w:color w:val="000000"/>
          <w:sz w:val="24"/>
          <w:szCs w:val="24"/>
          <w:lang w:eastAsia="zh-CN"/>
        </w:rPr>
        <w:instrText xml:space="preserve"> ADDIN EN.CITE &lt;EndNote&gt;&lt;Cite&gt;&lt;Author&gt;Rodenburg&lt;/Author&gt;&lt;Year&gt;2010&lt;/Year&gt;&lt;RecNum&gt;4589&lt;/RecNum&gt;&lt;DisplayText&gt;(Rodenburg et al., 2010)&lt;/DisplayText&gt;&lt;record&gt;&lt;rec-number&gt;4589&lt;/rec-number&gt;&lt;foreign-keys&gt;&lt;key app="EN" db-id="sz9ded9d8frsspef2p9ppfwzz2ss9vvwaw9t"&gt;4589&lt;/key&gt;&lt;/foreign-keys&gt;&lt;ref-type name="Journal Article"&gt;17&lt;/ref-type&gt;&lt;contributors&gt;&lt;authors&gt;&lt;author&gt;Rodenburg,J.&lt;/author&gt;&lt;author&gt; Riches,C.R.&lt;/author&gt;&lt;author&gt; Kayeke,J.M.&lt;/author&gt;&lt;/authors&gt;&lt;/contributors&gt;&lt;titles&gt;&lt;title&gt;Addressing current and future problems of parasitic weeds in rice&lt;/title&gt;&lt;secondary-title&gt;&lt;style face="normal" font="System" size="100%"&gt;Crop Protection&lt;/style&gt;&lt;/secondary-title&gt;&lt;/titles&gt;&lt;periodical&gt;&lt;full-title&gt;Crop Protection&lt;/full-title&gt;&lt;abbr-1&gt;Crop Prot.&lt;/abbr-1&gt;&lt;/periodical&gt;&lt;pages&gt;210-221&lt;/pages&gt;&lt;volume&gt;29&lt;/volume&gt;&lt;number&gt;3&lt;/number&gt;&lt;keywords&gt;&lt;keyword&gt;Africa&lt;/keyword&gt;&lt;keyword&gt;AREAS&lt;/keyword&gt;&lt;keyword&gt;climate change&lt;/keyword&gt;&lt;keyword&gt;CLIMATE-CHANGE&lt;/keyword&gt;&lt;keyword&gt;MANAGEMENT&lt;/keyword&gt;&lt;keyword&gt;OPPORTUNITIES&lt;/keyword&gt;&lt;keyword&gt;parasitic weeds&lt;/keyword&gt;&lt;keyword&gt;Rainfed rice&lt;/keyword&gt;&lt;keyword&gt;research&lt;/keyword&gt;&lt;keyword&gt;Rhamphicarpa fistulosa&lt;/keyword&gt;&lt;keyword&gt;rice&lt;/keyword&gt;&lt;keyword&gt;Soil&lt;/keyword&gt;&lt;keyword&gt;Striga&lt;/keyword&gt;&lt;keyword&gt;striga hermonthica&lt;/keyword&gt;&lt;keyword&gt;Sub Saharan Africa&lt;/keyword&gt;&lt;keyword&gt;SUB-SAHARAN AFRICA&lt;/keyword&gt;&lt;keyword&gt;subsistence&lt;/keyword&gt;&lt;keyword&gt;Weed&lt;/keyword&gt;&lt;keyword&gt;Weeds&lt;/keyword&gt;&lt;/keywords&gt;&lt;dates&gt;&lt;year&gt;2010&lt;/year&gt;&lt;/dates&gt;&lt;isbn&gt;0261-2194&lt;/isbn&gt;&lt;urls&gt;&lt;/urls&gt;&lt;/record&gt;&lt;/Cite&gt;&lt;/EndNote&gt;</w:instrText>
      </w:r>
      <w:r w:rsidR="00F721DA" w:rsidRPr="00A6596C">
        <w:rPr>
          <w:rFonts w:ascii="Times New Roman" w:eastAsia="SimSun" w:hAnsi="Times New Roman"/>
          <w:color w:val="000000"/>
          <w:sz w:val="24"/>
          <w:szCs w:val="24"/>
          <w:lang w:eastAsia="zh-CN"/>
        </w:rPr>
        <w:fldChar w:fldCharType="separate"/>
      </w:r>
      <w:r w:rsidRPr="00A6596C">
        <w:rPr>
          <w:rFonts w:ascii="Times New Roman" w:eastAsia="SimSun" w:hAnsi="Times New Roman"/>
          <w:color w:val="000000"/>
          <w:sz w:val="24"/>
          <w:szCs w:val="24"/>
          <w:lang w:eastAsia="zh-CN"/>
        </w:rPr>
        <w:t>(</w:t>
      </w:r>
      <w:hyperlink w:anchor="_ENREF_24" w:tooltip="Rodenburg, 2010 #4589" w:history="1">
        <w:r w:rsidRPr="00A6596C">
          <w:rPr>
            <w:rFonts w:ascii="Times New Roman" w:eastAsia="SimSun" w:hAnsi="Times New Roman"/>
            <w:color w:val="000000"/>
            <w:sz w:val="24"/>
            <w:szCs w:val="24"/>
            <w:lang w:eastAsia="zh-CN"/>
          </w:rPr>
          <w:t xml:space="preserve">Rodenburg </w:t>
        </w:r>
        <w:r w:rsidRPr="00043202">
          <w:rPr>
            <w:rFonts w:ascii="Times New Roman" w:eastAsia="SimSun" w:hAnsi="Times New Roman"/>
            <w:i/>
            <w:color w:val="000000"/>
            <w:sz w:val="24"/>
            <w:szCs w:val="24"/>
            <w:lang w:eastAsia="zh-CN"/>
          </w:rPr>
          <w:t>et al.</w:t>
        </w:r>
        <w:r w:rsidRPr="00A6596C">
          <w:rPr>
            <w:rFonts w:ascii="Times New Roman" w:eastAsia="SimSun" w:hAnsi="Times New Roman"/>
            <w:color w:val="000000"/>
            <w:sz w:val="24"/>
            <w:szCs w:val="24"/>
            <w:lang w:eastAsia="zh-CN"/>
          </w:rPr>
          <w:t>, 2010</w:t>
        </w:r>
      </w:hyperlink>
      <w:r w:rsidRPr="00A6596C">
        <w:rPr>
          <w:rFonts w:ascii="Times New Roman" w:eastAsia="SimSun" w:hAnsi="Times New Roman"/>
          <w:color w:val="000000"/>
          <w:sz w:val="24"/>
          <w:szCs w:val="24"/>
          <w:lang w:eastAsia="zh-CN"/>
        </w:rPr>
        <w:t>)</w:t>
      </w:r>
      <w:r w:rsidR="00F721DA" w:rsidRPr="00A6596C">
        <w:rPr>
          <w:rFonts w:ascii="Times New Roman" w:eastAsia="SimSun" w:hAnsi="Times New Roman"/>
          <w:color w:val="000000"/>
          <w:sz w:val="24"/>
          <w:szCs w:val="24"/>
          <w:lang w:eastAsia="zh-CN"/>
        </w:rPr>
        <w:fldChar w:fldCharType="end"/>
      </w:r>
      <w:r>
        <w:rPr>
          <w:rFonts w:ascii="Times New Roman" w:eastAsia="SimSun" w:hAnsi="Times New Roman"/>
          <w:color w:val="000000"/>
          <w:sz w:val="24"/>
          <w:szCs w:val="24"/>
          <w:lang w:eastAsia="zh-CN"/>
        </w:rPr>
        <w:t xml:space="preserve"> and there is little information available </w:t>
      </w:r>
      <w:r w:rsidRPr="000B522B">
        <w:rPr>
          <w:rFonts w:ascii="Times New Roman" w:eastAsia="SimSun" w:hAnsi="Times New Roman"/>
          <w:color w:val="000000"/>
          <w:sz w:val="24"/>
          <w:szCs w:val="24"/>
          <w:lang w:eastAsia="zh-CN"/>
        </w:rPr>
        <w:t xml:space="preserve">about </w:t>
      </w:r>
      <w:r>
        <w:rPr>
          <w:rFonts w:ascii="Times New Roman" w:eastAsia="SimSun" w:hAnsi="Times New Roman"/>
          <w:color w:val="000000"/>
          <w:sz w:val="24"/>
          <w:szCs w:val="24"/>
          <w:lang w:eastAsia="zh-CN"/>
        </w:rPr>
        <w:t>the</w:t>
      </w:r>
      <w:r w:rsidRPr="000B522B">
        <w:rPr>
          <w:rFonts w:ascii="Times New Roman" w:eastAsia="SimSun" w:hAnsi="Times New Roman"/>
          <w:color w:val="000000"/>
          <w:sz w:val="24"/>
          <w:szCs w:val="24"/>
          <w:lang w:eastAsia="zh-CN"/>
        </w:rPr>
        <w:t xml:space="preserve"> resistance </w:t>
      </w:r>
      <w:r>
        <w:rPr>
          <w:rFonts w:ascii="Times New Roman" w:eastAsia="SimSun" w:hAnsi="Times New Roman"/>
          <w:color w:val="000000"/>
          <w:sz w:val="24"/>
          <w:szCs w:val="24"/>
          <w:lang w:eastAsia="zh-CN"/>
        </w:rPr>
        <w:t>or</w:t>
      </w:r>
      <w:r w:rsidRPr="000B522B">
        <w:rPr>
          <w:rFonts w:ascii="Times New Roman" w:eastAsia="SimSun" w:hAnsi="Times New Roman"/>
          <w:color w:val="000000"/>
          <w:sz w:val="24"/>
          <w:szCs w:val="24"/>
          <w:lang w:eastAsia="zh-CN"/>
        </w:rPr>
        <w:t xml:space="preserve"> tolerance </w:t>
      </w:r>
      <w:r>
        <w:rPr>
          <w:rFonts w:ascii="Times New Roman" w:eastAsia="SimSun" w:hAnsi="Times New Roman"/>
          <w:color w:val="000000"/>
          <w:sz w:val="24"/>
          <w:szCs w:val="24"/>
          <w:lang w:eastAsia="zh-CN"/>
        </w:rPr>
        <w:t xml:space="preserve">of the different NERICA cultivars </w:t>
      </w:r>
      <w:r w:rsidRPr="000B522B">
        <w:rPr>
          <w:rFonts w:ascii="Times New Roman" w:eastAsia="SimSun" w:hAnsi="Times New Roman"/>
          <w:color w:val="000000"/>
          <w:sz w:val="24"/>
          <w:szCs w:val="24"/>
          <w:lang w:eastAsia="zh-CN"/>
        </w:rPr>
        <w:t xml:space="preserve">to </w:t>
      </w:r>
      <w:r>
        <w:rPr>
          <w:rFonts w:ascii="Times New Roman" w:eastAsia="SimSun" w:hAnsi="Times New Roman"/>
          <w:color w:val="000000"/>
          <w:sz w:val="24"/>
          <w:szCs w:val="24"/>
          <w:lang w:eastAsia="zh-CN"/>
        </w:rPr>
        <w:t xml:space="preserve">different ecotypes of the two major </w:t>
      </w:r>
      <w:r w:rsidRPr="00043202">
        <w:rPr>
          <w:rFonts w:ascii="Times New Roman" w:eastAsia="SimSun" w:hAnsi="Times New Roman"/>
          <w:i/>
          <w:color w:val="000000"/>
          <w:sz w:val="24"/>
          <w:szCs w:val="24"/>
          <w:lang w:eastAsia="zh-CN"/>
        </w:rPr>
        <w:t>Striga</w:t>
      </w:r>
      <w:r>
        <w:rPr>
          <w:rFonts w:ascii="Times New Roman" w:eastAsia="SimSun" w:hAnsi="Times New Roman"/>
          <w:color w:val="000000"/>
          <w:sz w:val="24"/>
          <w:szCs w:val="24"/>
          <w:lang w:eastAsia="zh-CN"/>
        </w:rPr>
        <w:t xml:space="preserve"> species. Thus, it is not possible to advise farmers about which cultivars may be the most resistant and suitable for areas infested with these parasitic weeds.</w:t>
      </w:r>
    </w:p>
    <w:p w:rsidR="00591F98" w:rsidRPr="00D03D91" w:rsidRDefault="00591F98" w:rsidP="00591F98">
      <w:pPr>
        <w:spacing w:before="120" w:after="0" w:line="360" w:lineRule="auto"/>
        <w:ind w:firstLine="360"/>
        <w:jc w:val="both"/>
        <w:rPr>
          <w:rFonts w:ascii="Times New Roman" w:eastAsia="SimSun" w:hAnsi="Times New Roman"/>
          <w:color w:val="000000"/>
          <w:sz w:val="24"/>
          <w:szCs w:val="24"/>
          <w:lang w:eastAsia="zh-CN"/>
        </w:rPr>
      </w:pPr>
      <w:r>
        <w:rPr>
          <w:rFonts w:ascii="Times New Roman" w:eastAsia="SimSun" w:hAnsi="Times New Roman"/>
          <w:color w:val="000000"/>
          <w:sz w:val="24"/>
          <w:szCs w:val="24"/>
          <w:lang w:eastAsia="zh-CN"/>
        </w:rPr>
        <w:t>Thus the main aims of this thesis were firstly to</w:t>
      </w:r>
      <w:r w:rsidRPr="000B522B">
        <w:rPr>
          <w:rFonts w:ascii="Times New Roman" w:hAnsi="Times New Roman"/>
          <w:sz w:val="24"/>
          <w:szCs w:val="24"/>
        </w:rPr>
        <w:t xml:space="preserve"> determine whether </w:t>
      </w:r>
      <w:r>
        <w:rPr>
          <w:rFonts w:ascii="Times New Roman" w:hAnsi="Times New Roman"/>
          <w:sz w:val="24"/>
          <w:szCs w:val="24"/>
        </w:rPr>
        <w:t>the</w:t>
      </w:r>
      <w:r w:rsidRPr="000B522B">
        <w:rPr>
          <w:rFonts w:ascii="Times New Roman" w:hAnsi="Times New Roman"/>
          <w:sz w:val="24"/>
          <w:szCs w:val="24"/>
        </w:rPr>
        <w:t xml:space="preserve"> NERICA cultivars show</w:t>
      </w:r>
      <w:r>
        <w:rPr>
          <w:rFonts w:ascii="Times New Roman" w:hAnsi="Times New Roman"/>
          <w:sz w:val="24"/>
          <w:szCs w:val="24"/>
        </w:rPr>
        <w:t>ed</w:t>
      </w:r>
      <w:r w:rsidRPr="000B522B">
        <w:rPr>
          <w:rFonts w:ascii="Times New Roman" w:hAnsi="Times New Roman"/>
          <w:sz w:val="24"/>
          <w:szCs w:val="24"/>
        </w:rPr>
        <w:t xml:space="preserve"> </w:t>
      </w:r>
      <w:r>
        <w:rPr>
          <w:rFonts w:ascii="Times New Roman" w:hAnsi="Times New Roman"/>
          <w:sz w:val="24"/>
          <w:szCs w:val="24"/>
        </w:rPr>
        <w:t>different</w:t>
      </w:r>
      <w:r w:rsidRPr="000B522B">
        <w:rPr>
          <w:rFonts w:ascii="Times New Roman" w:hAnsi="Times New Roman"/>
          <w:sz w:val="24"/>
          <w:szCs w:val="24"/>
        </w:rPr>
        <w:t xml:space="preserve"> levels of resistance to different </w:t>
      </w:r>
      <w:r w:rsidRPr="000B522B">
        <w:rPr>
          <w:rFonts w:ascii="Times New Roman" w:hAnsi="Times New Roman"/>
          <w:i/>
          <w:sz w:val="24"/>
          <w:szCs w:val="24"/>
        </w:rPr>
        <w:t>Striga</w:t>
      </w:r>
      <w:r w:rsidRPr="000B522B">
        <w:rPr>
          <w:rFonts w:ascii="Times New Roman" w:hAnsi="Times New Roman"/>
          <w:sz w:val="24"/>
          <w:szCs w:val="24"/>
        </w:rPr>
        <w:t xml:space="preserve"> species and ecotypes </w:t>
      </w:r>
      <w:r>
        <w:rPr>
          <w:rFonts w:ascii="Times New Roman" w:hAnsi="Times New Roman"/>
          <w:sz w:val="24"/>
          <w:szCs w:val="24"/>
        </w:rPr>
        <w:t>under controlled environment and field</w:t>
      </w:r>
      <w:r w:rsidRPr="000B522B">
        <w:rPr>
          <w:rFonts w:ascii="Times New Roman" w:hAnsi="Times New Roman"/>
          <w:sz w:val="24"/>
          <w:szCs w:val="24"/>
        </w:rPr>
        <w:t xml:space="preserve"> conditions</w:t>
      </w:r>
      <w:r>
        <w:rPr>
          <w:rFonts w:ascii="Times New Roman" w:hAnsi="Times New Roman"/>
          <w:sz w:val="24"/>
          <w:szCs w:val="24"/>
        </w:rPr>
        <w:t xml:space="preserve"> and secondly to begin to</w:t>
      </w:r>
      <w:r w:rsidRPr="000B522B">
        <w:rPr>
          <w:rFonts w:ascii="Times New Roman" w:hAnsi="Times New Roman"/>
          <w:sz w:val="24"/>
          <w:szCs w:val="24"/>
        </w:rPr>
        <w:t xml:space="preserve"> identify QTL</w:t>
      </w:r>
      <w:r>
        <w:rPr>
          <w:rFonts w:ascii="Times New Roman" w:hAnsi="Times New Roman"/>
          <w:sz w:val="24"/>
          <w:szCs w:val="24"/>
        </w:rPr>
        <w:t xml:space="preserve"> </w:t>
      </w:r>
      <w:r w:rsidRPr="000B522B">
        <w:rPr>
          <w:rFonts w:ascii="Times New Roman" w:hAnsi="Times New Roman"/>
          <w:sz w:val="24"/>
          <w:szCs w:val="24"/>
        </w:rPr>
        <w:t xml:space="preserve">underlying post-attachment resistance to </w:t>
      </w:r>
      <w:r w:rsidRPr="00043202">
        <w:rPr>
          <w:rFonts w:ascii="Times New Roman" w:hAnsi="Times New Roman"/>
          <w:i/>
          <w:sz w:val="24"/>
          <w:szCs w:val="24"/>
        </w:rPr>
        <w:t>Striga</w:t>
      </w:r>
      <w:r w:rsidRPr="000B522B">
        <w:rPr>
          <w:rFonts w:ascii="Times New Roman" w:hAnsi="Times New Roman"/>
          <w:sz w:val="24"/>
          <w:szCs w:val="24"/>
        </w:rPr>
        <w:t xml:space="preserve"> using a </w:t>
      </w:r>
      <w:r>
        <w:rPr>
          <w:rFonts w:ascii="Times New Roman" w:hAnsi="Times New Roman"/>
          <w:sz w:val="24"/>
          <w:szCs w:val="24"/>
        </w:rPr>
        <w:t>CSSL</w:t>
      </w:r>
      <w:r w:rsidRPr="000B522B">
        <w:rPr>
          <w:rFonts w:ascii="Times New Roman" w:hAnsi="Times New Roman"/>
          <w:sz w:val="24"/>
          <w:szCs w:val="24"/>
        </w:rPr>
        <w:t xml:space="preserve"> population derived from </w:t>
      </w:r>
      <w:r>
        <w:rPr>
          <w:rFonts w:ascii="Times New Roman" w:hAnsi="Times New Roman"/>
          <w:sz w:val="24"/>
          <w:szCs w:val="24"/>
        </w:rPr>
        <w:t>a cross between a biotic stress</w:t>
      </w:r>
      <w:r w:rsidRPr="000B522B">
        <w:rPr>
          <w:rFonts w:ascii="Times New Roman" w:hAnsi="Times New Roman"/>
          <w:sz w:val="24"/>
          <w:szCs w:val="24"/>
        </w:rPr>
        <w:t>-resistant</w:t>
      </w:r>
      <w:r>
        <w:rPr>
          <w:rFonts w:ascii="Times New Roman" w:hAnsi="Times New Roman"/>
          <w:sz w:val="24"/>
          <w:szCs w:val="24"/>
        </w:rPr>
        <w:t xml:space="preserve"> African (</w:t>
      </w:r>
      <w:r w:rsidRPr="00D03D91">
        <w:rPr>
          <w:rFonts w:ascii="Times New Roman" w:hAnsi="Times New Roman"/>
          <w:i/>
          <w:sz w:val="24"/>
          <w:szCs w:val="24"/>
        </w:rPr>
        <w:t>O. glaberrima</w:t>
      </w:r>
      <w:r>
        <w:rPr>
          <w:rFonts w:ascii="Times New Roman" w:hAnsi="Times New Roman"/>
          <w:sz w:val="24"/>
          <w:szCs w:val="24"/>
        </w:rPr>
        <w:t>) and a</w:t>
      </w:r>
      <w:r w:rsidRPr="000B522B">
        <w:rPr>
          <w:rFonts w:ascii="Times New Roman" w:hAnsi="Times New Roman"/>
          <w:sz w:val="24"/>
          <w:szCs w:val="24"/>
        </w:rPr>
        <w:t xml:space="preserve"> high-yielding Asian </w:t>
      </w:r>
      <w:r>
        <w:rPr>
          <w:rFonts w:ascii="Times New Roman" w:hAnsi="Times New Roman"/>
          <w:sz w:val="24"/>
          <w:szCs w:val="24"/>
        </w:rPr>
        <w:t>(</w:t>
      </w:r>
      <w:r w:rsidRPr="00D03D91">
        <w:rPr>
          <w:rFonts w:ascii="Times New Roman" w:hAnsi="Times New Roman"/>
          <w:i/>
          <w:sz w:val="24"/>
          <w:szCs w:val="24"/>
        </w:rPr>
        <w:t>O. sativa</w:t>
      </w:r>
      <w:r>
        <w:rPr>
          <w:rFonts w:ascii="Times New Roman" w:hAnsi="Times New Roman"/>
          <w:sz w:val="24"/>
          <w:szCs w:val="24"/>
        </w:rPr>
        <w:t xml:space="preserve">) </w:t>
      </w:r>
      <w:r w:rsidRPr="000B522B">
        <w:rPr>
          <w:rFonts w:ascii="Times New Roman" w:hAnsi="Times New Roman"/>
          <w:sz w:val="24"/>
          <w:szCs w:val="24"/>
        </w:rPr>
        <w:t>rice species</w:t>
      </w:r>
      <w:r>
        <w:rPr>
          <w:rFonts w:ascii="Times New Roman" w:hAnsi="Times New Roman"/>
          <w:sz w:val="24"/>
          <w:szCs w:val="24"/>
        </w:rPr>
        <w:t xml:space="preserve"> in order to be able to select stable, durable QTL for maker-assisted breeding programmes and development of resistant cultivars.</w:t>
      </w:r>
    </w:p>
    <w:p w:rsidR="00935BE0" w:rsidRDefault="00DE544C" w:rsidP="00935BE0">
      <w:pPr>
        <w:spacing w:line="360" w:lineRule="auto"/>
        <w:ind w:left="426" w:hanging="426"/>
        <w:jc w:val="both"/>
        <w:rPr>
          <w:rFonts w:ascii="Times New Roman" w:hAnsi="Times New Roman"/>
          <w:b/>
          <w:sz w:val="24"/>
          <w:szCs w:val="24"/>
        </w:rPr>
      </w:pPr>
      <w:r>
        <w:rPr>
          <w:rFonts w:ascii="Times New Roman" w:hAnsi="Times New Roman"/>
          <w:b/>
          <w:sz w:val="24"/>
          <w:szCs w:val="24"/>
        </w:rPr>
        <w:lastRenderedPageBreak/>
        <w:t>5.2</w:t>
      </w:r>
      <w:r>
        <w:rPr>
          <w:rFonts w:ascii="Times New Roman" w:hAnsi="Times New Roman"/>
          <w:b/>
          <w:sz w:val="24"/>
          <w:szCs w:val="24"/>
        </w:rPr>
        <w:tab/>
      </w:r>
      <w:r w:rsidR="00591F98" w:rsidRPr="00DE544C">
        <w:rPr>
          <w:rFonts w:ascii="Times New Roman" w:hAnsi="Times New Roman"/>
          <w:b/>
          <w:sz w:val="24"/>
          <w:szCs w:val="24"/>
        </w:rPr>
        <w:t xml:space="preserve">How resistant are the NERICA cultivars to </w:t>
      </w:r>
      <w:r w:rsidR="00591F98" w:rsidRPr="00DE544C">
        <w:rPr>
          <w:rFonts w:ascii="Times New Roman" w:hAnsi="Times New Roman"/>
          <w:b/>
          <w:i/>
          <w:sz w:val="24"/>
          <w:szCs w:val="24"/>
        </w:rPr>
        <w:t>Striga</w:t>
      </w:r>
      <w:r w:rsidR="00591F98" w:rsidRPr="00DE544C">
        <w:rPr>
          <w:rFonts w:ascii="Times New Roman" w:hAnsi="Times New Roman"/>
          <w:b/>
          <w:sz w:val="24"/>
          <w:szCs w:val="24"/>
        </w:rPr>
        <w:t xml:space="preserve"> ecotypes and species; implications for African rice farmers</w:t>
      </w:r>
    </w:p>
    <w:p w:rsidR="00591F98" w:rsidRPr="00DE544C" w:rsidRDefault="00591F98" w:rsidP="00935BE0">
      <w:pPr>
        <w:spacing w:line="360" w:lineRule="auto"/>
        <w:ind w:firstLine="360"/>
        <w:jc w:val="both"/>
        <w:rPr>
          <w:rFonts w:ascii="Times New Roman" w:hAnsi="Times New Roman"/>
          <w:b/>
          <w:sz w:val="24"/>
          <w:szCs w:val="24"/>
        </w:rPr>
      </w:pPr>
      <w:r w:rsidRPr="00DE544C">
        <w:rPr>
          <w:rFonts w:ascii="Times New Roman" w:hAnsi="Times New Roman"/>
          <w:sz w:val="24"/>
          <w:szCs w:val="24"/>
        </w:rPr>
        <w:t xml:space="preserve">The work presented in chapters 2 and 3 reports the first systematic study of the susceptibility of all 18 upland NERICA cultivars and their parents to different ecotypes of </w:t>
      </w:r>
      <w:r w:rsidRPr="00DE544C">
        <w:rPr>
          <w:rFonts w:ascii="Times New Roman" w:hAnsi="Times New Roman"/>
          <w:i/>
          <w:sz w:val="24"/>
          <w:szCs w:val="24"/>
        </w:rPr>
        <w:t>Striga hermonthica</w:t>
      </w:r>
      <w:r w:rsidRPr="00DE544C">
        <w:rPr>
          <w:rFonts w:ascii="Times New Roman" w:hAnsi="Times New Roman"/>
          <w:sz w:val="24"/>
          <w:szCs w:val="24"/>
        </w:rPr>
        <w:t xml:space="preserve"> and </w:t>
      </w:r>
      <w:r w:rsidRPr="00DE544C">
        <w:rPr>
          <w:rFonts w:ascii="Times New Roman" w:hAnsi="Times New Roman"/>
          <w:i/>
          <w:sz w:val="24"/>
          <w:szCs w:val="24"/>
        </w:rPr>
        <w:t>S. asiatica</w:t>
      </w:r>
      <w:r w:rsidRPr="00DE544C">
        <w:rPr>
          <w:rFonts w:ascii="Times New Roman" w:hAnsi="Times New Roman"/>
          <w:sz w:val="24"/>
          <w:szCs w:val="24"/>
        </w:rPr>
        <w:t xml:space="preserve"> when screened under controlled environment conditions at University of Sheffield and at two field locations in Africa (Kyela, Tanzania and Mbita Point, Kenya). This has allowed us to determine both the genetic potential for resistance to different </w:t>
      </w:r>
      <w:r w:rsidRPr="00DE544C">
        <w:rPr>
          <w:rFonts w:ascii="Times New Roman" w:hAnsi="Times New Roman"/>
          <w:i/>
          <w:sz w:val="24"/>
          <w:szCs w:val="24"/>
        </w:rPr>
        <w:t>Striga</w:t>
      </w:r>
      <w:r w:rsidRPr="00DE544C">
        <w:rPr>
          <w:rFonts w:ascii="Times New Roman" w:hAnsi="Times New Roman"/>
          <w:sz w:val="24"/>
          <w:szCs w:val="24"/>
        </w:rPr>
        <w:t xml:space="preserve"> ecotypes and also the impact of variable environmental conditions on the expression of resistance.</w:t>
      </w:r>
    </w:p>
    <w:p w:rsidR="00591F98"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Different</w:t>
      </w:r>
      <w:r w:rsidRPr="000B522B">
        <w:rPr>
          <w:rFonts w:ascii="Times New Roman" w:hAnsi="Times New Roman"/>
          <w:sz w:val="24"/>
          <w:szCs w:val="24"/>
        </w:rPr>
        <w:t xml:space="preserve"> NERICA cultivars exhibit</w:t>
      </w:r>
      <w:r>
        <w:rPr>
          <w:rFonts w:ascii="Times New Roman" w:hAnsi="Times New Roman"/>
          <w:sz w:val="24"/>
          <w:szCs w:val="24"/>
        </w:rPr>
        <w:t>ed</w:t>
      </w:r>
      <w:r w:rsidRPr="000B522B">
        <w:rPr>
          <w:rFonts w:ascii="Times New Roman" w:hAnsi="Times New Roman"/>
          <w:sz w:val="24"/>
          <w:szCs w:val="24"/>
        </w:rPr>
        <w:t xml:space="preserve"> different levels of post-attachment resistance and tolerance against</w:t>
      </w:r>
      <w:r>
        <w:rPr>
          <w:rFonts w:ascii="Times New Roman" w:hAnsi="Times New Roman"/>
          <w:sz w:val="24"/>
          <w:szCs w:val="24"/>
        </w:rPr>
        <w:t xml:space="preserve"> ecotypes of</w:t>
      </w:r>
      <w:r w:rsidRPr="000B522B">
        <w:rPr>
          <w:rFonts w:ascii="Times New Roman" w:hAnsi="Times New Roman"/>
          <w:sz w:val="24"/>
          <w:szCs w:val="24"/>
        </w:rPr>
        <w:t xml:space="preserve"> </w:t>
      </w:r>
      <w:r w:rsidRPr="000B522B">
        <w:rPr>
          <w:rFonts w:ascii="Times New Roman" w:hAnsi="Times New Roman"/>
          <w:i/>
          <w:sz w:val="24"/>
          <w:szCs w:val="24"/>
        </w:rPr>
        <w:t>Striga hermonthica</w:t>
      </w:r>
      <w:r w:rsidRPr="000B522B">
        <w:rPr>
          <w:rFonts w:ascii="Times New Roman" w:hAnsi="Times New Roman"/>
          <w:sz w:val="24"/>
          <w:szCs w:val="24"/>
        </w:rPr>
        <w:t xml:space="preserve"> and </w:t>
      </w:r>
      <w:r w:rsidRPr="000B522B">
        <w:rPr>
          <w:rFonts w:ascii="Times New Roman" w:hAnsi="Times New Roman"/>
          <w:i/>
          <w:sz w:val="24"/>
          <w:szCs w:val="24"/>
        </w:rPr>
        <w:t xml:space="preserve">S. asiatica </w:t>
      </w:r>
      <w:r w:rsidRPr="000B522B">
        <w:rPr>
          <w:rFonts w:ascii="Times New Roman" w:hAnsi="Times New Roman"/>
          <w:sz w:val="24"/>
          <w:szCs w:val="24"/>
        </w:rPr>
        <w:t xml:space="preserve">when screened </w:t>
      </w:r>
      <w:r>
        <w:rPr>
          <w:rFonts w:ascii="Times New Roman" w:hAnsi="Times New Roman"/>
          <w:sz w:val="24"/>
          <w:szCs w:val="24"/>
        </w:rPr>
        <w:t>under controlled</w:t>
      </w:r>
      <w:r w:rsidRPr="000B522B">
        <w:rPr>
          <w:rFonts w:ascii="Times New Roman" w:hAnsi="Times New Roman"/>
          <w:sz w:val="24"/>
          <w:szCs w:val="24"/>
        </w:rPr>
        <w:t xml:space="preserve"> </w:t>
      </w:r>
      <w:r>
        <w:rPr>
          <w:rFonts w:ascii="Times New Roman" w:hAnsi="Times New Roman"/>
          <w:sz w:val="24"/>
          <w:szCs w:val="24"/>
        </w:rPr>
        <w:t xml:space="preserve">environment </w:t>
      </w:r>
      <w:r w:rsidRPr="000B522B">
        <w:rPr>
          <w:rFonts w:ascii="Times New Roman" w:hAnsi="Times New Roman"/>
          <w:sz w:val="24"/>
          <w:szCs w:val="24"/>
        </w:rPr>
        <w:t>conditions</w:t>
      </w:r>
      <w:r>
        <w:rPr>
          <w:rFonts w:ascii="Times New Roman" w:hAnsi="Times New Roman"/>
          <w:sz w:val="24"/>
          <w:szCs w:val="24"/>
        </w:rPr>
        <w:t xml:space="preserve"> at University of Sheffield</w:t>
      </w:r>
      <w:r w:rsidRPr="000B522B">
        <w:rPr>
          <w:rFonts w:ascii="Times New Roman" w:hAnsi="Times New Roman"/>
          <w:sz w:val="24"/>
          <w:szCs w:val="24"/>
        </w:rPr>
        <w:t>. Some of the</w:t>
      </w:r>
      <w:r>
        <w:rPr>
          <w:rFonts w:ascii="Times New Roman" w:hAnsi="Times New Roman"/>
          <w:sz w:val="24"/>
          <w:szCs w:val="24"/>
        </w:rPr>
        <w:t xml:space="preserve"> cultivars showed very good levels of resistance</w:t>
      </w:r>
      <w:r w:rsidRPr="000B522B">
        <w:rPr>
          <w:rFonts w:ascii="Times New Roman" w:hAnsi="Times New Roman"/>
          <w:sz w:val="24"/>
          <w:szCs w:val="24"/>
        </w:rPr>
        <w:t xml:space="preserve"> </w:t>
      </w:r>
      <w:r>
        <w:rPr>
          <w:rFonts w:ascii="Times New Roman" w:hAnsi="Times New Roman"/>
          <w:sz w:val="24"/>
          <w:szCs w:val="24"/>
        </w:rPr>
        <w:t xml:space="preserve">to many ecotypes of </w:t>
      </w:r>
      <w:r w:rsidRPr="005828E9">
        <w:rPr>
          <w:rFonts w:ascii="Times New Roman" w:hAnsi="Times New Roman"/>
          <w:i/>
          <w:sz w:val="24"/>
          <w:szCs w:val="24"/>
        </w:rPr>
        <w:t>S. hermonthica</w:t>
      </w:r>
      <w:r>
        <w:rPr>
          <w:rFonts w:ascii="Times New Roman" w:hAnsi="Times New Roman"/>
          <w:sz w:val="24"/>
          <w:szCs w:val="24"/>
        </w:rPr>
        <w:t xml:space="preserve"> and </w:t>
      </w:r>
      <w:r w:rsidRPr="005828E9">
        <w:rPr>
          <w:rFonts w:ascii="Times New Roman" w:hAnsi="Times New Roman"/>
          <w:i/>
          <w:sz w:val="24"/>
          <w:szCs w:val="24"/>
        </w:rPr>
        <w:t>S. asiatica</w:t>
      </w:r>
      <w:r>
        <w:rPr>
          <w:rFonts w:ascii="Times New Roman" w:hAnsi="Times New Roman"/>
          <w:sz w:val="24"/>
          <w:szCs w:val="24"/>
        </w:rPr>
        <w:t xml:space="preserve"> (characterised by a few small parasite attachments) (e.g. </w:t>
      </w:r>
      <w:r w:rsidRPr="00FE776A">
        <w:rPr>
          <w:rFonts w:ascii="Times New Roman" w:eastAsia="SimSun" w:hAnsi="Times New Roman"/>
          <w:sz w:val="24"/>
          <w:szCs w:val="24"/>
        </w:rPr>
        <w:t>NERICA</w:t>
      </w:r>
      <w:r>
        <w:rPr>
          <w:rFonts w:ascii="Times New Roman" w:eastAsia="SimSun" w:hAnsi="Times New Roman"/>
          <w:sz w:val="24"/>
          <w:szCs w:val="24"/>
        </w:rPr>
        <w:t>s</w:t>
      </w:r>
      <w:r w:rsidRPr="00FE776A">
        <w:rPr>
          <w:rFonts w:ascii="Times New Roman" w:eastAsia="SimSun" w:hAnsi="Times New Roman"/>
          <w:sz w:val="24"/>
          <w:szCs w:val="24"/>
        </w:rPr>
        <w:t xml:space="preserve"> 1, 2, </w:t>
      </w:r>
      <w:r>
        <w:rPr>
          <w:rFonts w:ascii="Times New Roman" w:eastAsia="SimSun" w:hAnsi="Times New Roman"/>
          <w:sz w:val="24"/>
          <w:szCs w:val="24"/>
        </w:rPr>
        <w:t xml:space="preserve">5, 10) </w:t>
      </w:r>
      <w:r>
        <w:rPr>
          <w:rFonts w:ascii="Times New Roman" w:hAnsi="Times New Roman"/>
          <w:sz w:val="24"/>
          <w:szCs w:val="24"/>
        </w:rPr>
        <w:t xml:space="preserve">and in some cases were </w:t>
      </w:r>
      <w:r w:rsidRPr="000B522B">
        <w:rPr>
          <w:rFonts w:ascii="Times New Roman" w:hAnsi="Times New Roman"/>
          <w:sz w:val="24"/>
          <w:szCs w:val="24"/>
        </w:rPr>
        <w:t>even more resistant than their A</w:t>
      </w:r>
      <w:r>
        <w:rPr>
          <w:rFonts w:ascii="Times New Roman" w:hAnsi="Times New Roman"/>
          <w:sz w:val="24"/>
          <w:szCs w:val="24"/>
        </w:rPr>
        <w:t xml:space="preserve">frican parent CG14 (None of the NERICA cultivars or their parents showed complete immunity to the </w:t>
      </w:r>
      <w:r w:rsidRPr="00043202">
        <w:rPr>
          <w:rFonts w:ascii="Times New Roman" w:hAnsi="Times New Roman"/>
          <w:i/>
          <w:sz w:val="24"/>
          <w:szCs w:val="24"/>
        </w:rPr>
        <w:t>Striga</w:t>
      </w:r>
      <w:r>
        <w:rPr>
          <w:rFonts w:ascii="Times New Roman" w:hAnsi="Times New Roman"/>
          <w:sz w:val="24"/>
          <w:szCs w:val="24"/>
        </w:rPr>
        <w:t xml:space="preserve"> ecotypes used in the study). Other NERICA cultivars were very susceptible to all the ecotypes of </w:t>
      </w:r>
      <w:r w:rsidRPr="00043202">
        <w:rPr>
          <w:rFonts w:ascii="Times New Roman" w:hAnsi="Times New Roman"/>
          <w:i/>
          <w:sz w:val="24"/>
          <w:szCs w:val="24"/>
        </w:rPr>
        <w:t>Striga</w:t>
      </w:r>
      <w:r>
        <w:rPr>
          <w:rFonts w:ascii="Times New Roman" w:hAnsi="Times New Roman"/>
          <w:sz w:val="24"/>
          <w:szCs w:val="24"/>
        </w:rPr>
        <w:t xml:space="preserve"> tested and some cultivars showed good resistance to one or two ecotypes of </w:t>
      </w:r>
      <w:r w:rsidRPr="00043202">
        <w:rPr>
          <w:rFonts w:ascii="Times New Roman" w:hAnsi="Times New Roman"/>
          <w:i/>
          <w:sz w:val="24"/>
          <w:szCs w:val="24"/>
        </w:rPr>
        <w:t>Striga</w:t>
      </w:r>
      <w:r>
        <w:rPr>
          <w:rFonts w:ascii="Times New Roman" w:hAnsi="Times New Roman"/>
          <w:sz w:val="24"/>
          <w:szCs w:val="24"/>
        </w:rPr>
        <w:t xml:space="preserve"> but not to all.</w:t>
      </w:r>
      <w:r>
        <w:rPr>
          <w:rFonts w:ascii="Times New Roman" w:hAnsi="Times New Roman"/>
          <w:color w:val="FF0000"/>
          <w:sz w:val="24"/>
          <w:szCs w:val="24"/>
        </w:rPr>
        <w:t xml:space="preserve"> </w:t>
      </w:r>
      <w:r w:rsidRPr="00A54507">
        <w:rPr>
          <w:rFonts w:ascii="Times New Roman" w:hAnsi="Times New Roman"/>
          <w:color w:val="000000" w:themeColor="text1"/>
          <w:sz w:val="24"/>
          <w:szCs w:val="24"/>
        </w:rPr>
        <w:t>The latter case is similar to a</w:t>
      </w:r>
      <w:r>
        <w:rPr>
          <w:rFonts w:ascii="Times New Roman" w:hAnsi="Times New Roman"/>
          <w:sz w:val="24"/>
          <w:szCs w:val="24"/>
        </w:rPr>
        <w:t xml:space="preserve"> study </w:t>
      </w:r>
      <w:r w:rsidRPr="00AC7CF6">
        <w:rPr>
          <w:rFonts w:ascii="Times New Roman" w:hAnsi="Times New Roman"/>
          <w:color w:val="000000" w:themeColor="text1"/>
          <w:sz w:val="24"/>
          <w:szCs w:val="24"/>
        </w:rPr>
        <w:t xml:space="preserve">by Harahap </w:t>
      </w:r>
      <w:r w:rsidRPr="00AC7CF6">
        <w:rPr>
          <w:rFonts w:ascii="Times New Roman" w:hAnsi="Times New Roman"/>
          <w:i/>
          <w:color w:val="000000" w:themeColor="text1"/>
          <w:sz w:val="24"/>
          <w:szCs w:val="24"/>
        </w:rPr>
        <w:t>et al.</w:t>
      </w:r>
      <w:r w:rsidRPr="00AC7CF6">
        <w:rPr>
          <w:rFonts w:ascii="Times New Roman" w:hAnsi="Times New Roman"/>
          <w:color w:val="000000" w:themeColor="text1"/>
          <w:sz w:val="24"/>
          <w:szCs w:val="24"/>
        </w:rPr>
        <w:t xml:space="preserve"> (1993) where two </w:t>
      </w:r>
      <w:r w:rsidRPr="00AC7CF6">
        <w:rPr>
          <w:rFonts w:ascii="Times New Roman" w:hAnsi="Times New Roman"/>
          <w:i/>
          <w:color w:val="000000" w:themeColor="text1"/>
          <w:sz w:val="24"/>
          <w:szCs w:val="24"/>
        </w:rPr>
        <w:t>O. sativa</w:t>
      </w:r>
      <w:r w:rsidRPr="00AC7CF6">
        <w:rPr>
          <w:rFonts w:ascii="Times New Roman" w:hAnsi="Times New Roman"/>
          <w:color w:val="000000" w:themeColor="text1"/>
          <w:sz w:val="24"/>
          <w:szCs w:val="24"/>
        </w:rPr>
        <w:t xml:space="preserve"> ssp. indica cultivars IR38547-B-B-2-2 and IR47697-4-3-1 showed no emergence of parasites at two sites in Kenya but were heavily infested at a site in Côte d’Ivoire. This range of responses of the NERICA cultivars was expected because of the enormous genetic variation that exists within </w:t>
      </w:r>
      <w:r>
        <w:rPr>
          <w:rFonts w:ascii="Times New Roman" w:hAnsi="Times New Roman"/>
          <w:color w:val="000000" w:themeColor="text1"/>
          <w:sz w:val="24"/>
          <w:szCs w:val="24"/>
        </w:rPr>
        <w:t xml:space="preserve">an ecotype of </w:t>
      </w:r>
      <w:r w:rsidRPr="00C73E73">
        <w:rPr>
          <w:rFonts w:ascii="Times New Roman" w:hAnsi="Times New Roman"/>
          <w:i/>
          <w:color w:val="000000" w:themeColor="text1"/>
          <w:sz w:val="24"/>
          <w:szCs w:val="24"/>
        </w:rPr>
        <w:t>S. hermonthica</w:t>
      </w:r>
      <w:r>
        <w:rPr>
          <w:rFonts w:ascii="Times New Roman" w:hAnsi="Times New Roman"/>
          <w:color w:val="000000" w:themeColor="text1"/>
          <w:sz w:val="24"/>
          <w:szCs w:val="24"/>
        </w:rPr>
        <w:t xml:space="preserve"> </w:t>
      </w:r>
      <w:r w:rsidRPr="00AC7CF6">
        <w:rPr>
          <w:rFonts w:ascii="Times New Roman" w:hAnsi="Times New Roman"/>
          <w:color w:val="000000" w:themeColor="text1"/>
          <w:sz w:val="24"/>
          <w:szCs w:val="24"/>
        </w:rPr>
        <w:t xml:space="preserve">(Huang </w:t>
      </w:r>
      <w:r w:rsidRPr="00043202">
        <w:rPr>
          <w:rFonts w:ascii="Times New Roman" w:hAnsi="Times New Roman"/>
          <w:i/>
          <w:color w:val="000000" w:themeColor="text1"/>
          <w:sz w:val="24"/>
          <w:szCs w:val="24"/>
        </w:rPr>
        <w:t>et al.</w:t>
      </w:r>
      <w:r w:rsidRPr="00AC7CF6">
        <w:rPr>
          <w:rFonts w:ascii="Times New Roman" w:hAnsi="Times New Roman"/>
          <w:color w:val="000000" w:themeColor="text1"/>
          <w:sz w:val="24"/>
          <w:szCs w:val="24"/>
        </w:rPr>
        <w:t>, 201</w:t>
      </w:r>
      <w:r>
        <w:rPr>
          <w:rFonts w:ascii="Times New Roman" w:hAnsi="Times New Roman"/>
          <w:color w:val="000000" w:themeColor="text1"/>
          <w:sz w:val="24"/>
          <w:szCs w:val="24"/>
        </w:rPr>
        <w:t>2</w:t>
      </w:r>
      <w:r w:rsidRPr="00AC7CF6">
        <w:rPr>
          <w:rFonts w:ascii="Times New Roman" w:hAnsi="Times New Roman"/>
          <w:color w:val="000000" w:themeColor="text1"/>
          <w:sz w:val="24"/>
          <w:szCs w:val="24"/>
        </w:rPr>
        <w:t xml:space="preserve">) and between </w:t>
      </w:r>
      <w:r>
        <w:rPr>
          <w:rFonts w:ascii="Times New Roman" w:hAnsi="Times New Roman"/>
          <w:color w:val="000000" w:themeColor="text1"/>
          <w:sz w:val="24"/>
          <w:szCs w:val="24"/>
        </w:rPr>
        <w:t xml:space="preserve">ecotypes from different geographical locations </w:t>
      </w:r>
      <w:r w:rsidRPr="00AC7CF6">
        <w:rPr>
          <w:rFonts w:ascii="Times New Roman" w:hAnsi="Times New Roman"/>
          <w:color w:val="000000" w:themeColor="text1"/>
          <w:sz w:val="24"/>
          <w:szCs w:val="24"/>
        </w:rPr>
        <w:t xml:space="preserve">(Botanga </w:t>
      </w:r>
      <w:r w:rsidRPr="00AC7CF6">
        <w:rPr>
          <w:rFonts w:ascii="Times New Roman" w:hAnsi="Times New Roman"/>
          <w:i/>
          <w:color w:val="000000" w:themeColor="text1"/>
          <w:sz w:val="24"/>
          <w:szCs w:val="24"/>
        </w:rPr>
        <w:t>et al.</w:t>
      </w:r>
      <w:r w:rsidRPr="00AC7CF6">
        <w:rPr>
          <w:rFonts w:ascii="Times New Roman" w:hAnsi="Times New Roman"/>
          <w:color w:val="000000" w:themeColor="text1"/>
          <w:sz w:val="24"/>
          <w:szCs w:val="24"/>
        </w:rPr>
        <w:t>, 2002)</w:t>
      </w:r>
      <w:r>
        <w:rPr>
          <w:rFonts w:ascii="Times New Roman" w:hAnsi="Times New Roman"/>
          <w:color w:val="000000" w:themeColor="text1"/>
          <w:sz w:val="24"/>
          <w:szCs w:val="24"/>
        </w:rPr>
        <w:t>,</w:t>
      </w:r>
      <w:r w:rsidRPr="00AC7CF6">
        <w:rPr>
          <w:rFonts w:ascii="Times New Roman" w:hAnsi="Times New Roman"/>
          <w:color w:val="000000" w:themeColor="text1"/>
          <w:sz w:val="24"/>
          <w:szCs w:val="24"/>
        </w:rPr>
        <w:t xml:space="preserve"> </w:t>
      </w:r>
      <w:r>
        <w:rPr>
          <w:rFonts w:ascii="Times New Roman" w:hAnsi="Times New Roman"/>
          <w:sz w:val="24"/>
          <w:szCs w:val="24"/>
        </w:rPr>
        <w:t>resulting</w:t>
      </w:r>
      <w:r w:rsidRPr="000B522B">
        <w:rPr>
          <w:rFonts w:ascii="Times New Roman" w:hAnsi="Times New Roman"/>
          <w:sz w:val="24"/>
          <w:szCs w:val="24"/>
        </w:rPr>
        <w:t xml:space="preserve"> in different degrees of parasite population virulence. </w:t>
      </w:r>
      <w:r>
        <w:rPr>
          <w:rFonts w:ascii="Times New Roman" w:hAnsi="Times New Roman"/>
          <w:sz w:val="24"/>
          <w:szCs w:val="24"/>
        </w:rPr>
        <w:t>Much of the genetic variation is likely to be due to the outbreeding nature of S</w:t>
      </w:r>
      <w:r w:rsidRPr="00005BF2">
        <w:rPr>
          <w:rFonts w:ascii="Times New Roman" w:hAnsi="Times New Roman"/>
          <w:i/>
          <w:sz w:val="24"/>
          <w:szCs w:val="24"/>
        </w:rPr>
        <w:t>. hermonthica</w:t>
      </w:r>
      <w:r>
        <w:rPr>
          <w:rFonts w:ascii="Times New Roman" w:hAnsi="Times New Roman"/>
          <w:sz w:val="24"/>
          <w:szCs w:val="24"/>
        </w:rPr>
        <w:t xml:space="preserve"> </w:t>
      </w:r>
      <w:r w:rsidR="00F721DA" w:rsidRPr="00FE776A">
        <w:rPr>
          <w:rFonts w:ascii="Times New Roman" w:hAnsi="Times New Roman"/>
          <w:sz w:val="24"/>
          <w:szCs w:val="24"/>
        </w:rPr>
        <w:fldChar w:fldCharType="begin"/>
      </w:r>
      <w:r w:rsidRPr="00FE776A">
        <w:rPr>
          <w:rFonts w:ascii="Times New Roman" w:hAnsi="Times New Roman"/>
          <w:sz w:val="24"/>
          <w:szCs w:val="24"/>
        </w:rPr>
        <w:instrText xml:space="preserve"> ADDIN EN.CITE &lt;EndNote&gt;&lt;Cite&gt;&lt;Author&gt;Bharathalakshmi&lt;/Author&gt;&lt;Year&gt;1990&lt;/Year&gt;&lt;RecNum&gt;623&lt;/RecNum&gt;&lt;record&gt;&lt;rec-number&gt;623&lt;/rec-number&gt;&lt;foreign-keys&gt;&lt;key app="EN" db-id="vttaxwzaqd5vf6e0sr8ptvf25azwtvp9vt5x"&gt;623&lt;/key&gt;&lt;/foreign-keys&gt;&lt;ref-type name="Journal Article"&gt;17&lt;/ref-type&gt;&lt;contributors&gt;&lt;authors&gt;&lt;author&gt;Bharathalakshmi, C.R.W, &lt;/author&gt;&lt;author&gt; Musselman, L.J.&lt;/author&gt;&lt;/authors&gt;&lt;/contributors&gt;&lt;titles&gt;&lt;title&gt;&lt;style face="normal" font="default" size="100%"&gt;A study of genetic diversity among host-specific populations of the witchweed &lt;/style&gt;&lt;style face="italic" font="default" size="100%"&gt;Striga hermonthica &lt;/style&gt;&lt;style face="normal" font="default" size="100%"&gt;(&lt;/style&gt;&lt;style face="italic" font="default" size="100%"&gt;Scrophulariaceae&lt;/style&gt;&lt;style face="normal" font="default" size="100%"&gt;) in Africa&lt;/style&gt;&lt;/title&gt;&lt;secondary-title&gt;&lt;style face="italic" font="default" size="100%"&gt;Plant Systematics and Evolution&lt;/style&gt;&lt;/secondary-title&gt;&lt;/titles&gt;&lt;pages&gt;1-12&lt;/pages&gt;&lt;volume&gt;172&lt;/volume&gt;&lt;number&gt;1&lt;/number&gt;&lt;keywords&gt;&lt;keyword&gt;Gene flow&lt;/keyword&gt;&lt;keyword&gt;Genetic&lt;/keyword&gt;&lt;keyword&gt;Outcrossing&lt;/keyword&gt;&lt;keyword&gt;Striga&lt;/keyword&gt;&lt;keyword&gt;striga hermonthica&lt;/keyword&gt;&lt;keyword&gt;Yield&lt;/keyword&gt;&lt;/keywords&gt;&lt;dates&gt;&lt;year&gt;1990&lt;/year&gt;&lt;/dates&gt;&lt;work-type&gt;10.1007/BF00937794&lt;/work-type&gt;&lt;urls&gt;&lt;/urls&gt;&lt;/record&gt;&lt;/Cite&gt;&lt;/EndNote&gt;</w:instrText>
      </w:r>
      <w:r w:rsidR="00F721DA" w:rsidRPr="00FE776A">
        <w:rPr>
          <w:rFonts w:ascii="Times New Roman" w:hAnsi="Times New Roman"/>
          <w:sz w:val="24"/>
          <w:szCs w:val="24"/>
        </w:rPr>
        <w:fldChar w:fldCharType="separate"/>
      </w:r>
      <w:r w:rsidRPr="00FE776A">
        <w:rPr>
          <w:rFonts w:ascii="Times New Roman" w:hAnsi="Times New Roman"/>
          <w:sz w:val="24"/>
          <w:szCs w:val="24"/>
        </w:rPr>
        <w:t>(Bharathalakshmi and Musselman, 1990)</w:t>
      </w:r>
      <w:r w:rsidR="00F721DA" w:rsidRPr="00FE776A">
        <w:rPr>
          <w:rFonts w:ascii="Times New Roman" w:hAnsi="Times New Roman"/>
          <w:sz w:val="24"/>
          <w:szCs w:val="24"/>
        </w:rPr>
        <w:fldChar w:fldCharType="end"/>
      </w:r>
      <w:r>
        <w:rPr>
          <w:rFonts w:ascii="Times New Roman" w:hAnsi="Times New Roman"/>
          <w:sz w:val="24"/>
          <w:szCs w:val="24"/>
        </w:rPr>
        <w:t xml:space="preserve"> and to the longevity of the </w:t>
      </w:r>
      <w:r w:rsidRPr="00043202">
        <w:rPr>
          <w:rFonts w:ascii="Times New Roman" w:hAnsi="Times New Roman"/>
          <w:i/>
          <w:sz w:val="24"/>
          <w:szCs w:val="24"/>
        </w:rPr>
        <w:t>Striga</w:t>
      </w:r>
      <w:r>
        <w:rPr>
          <w:rFonts w:ascii="Times New Roman" w:hAnsi="Times New Roman"/>
          <w:sz w:val="24"/>
          <w:szCs w:val="24"/>
        </w:rPr>
        <w:t xml:space="preserve"> seed bank (greater than 30 years).</w:t>
      </w:r>
    </w:p>
    <w:p w:rsidR="00591F98"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The genetic variation present in the </w:t>
      </w:r>
      <w:r w:rsidRPr="00043202">
        <w:rPr>
          <w:rFonts w:ascii="Times New Roman" w:hAnsi="Times New Roman"/>
          <w:i/>
          <w:sz w:val="24"/>
          <w:szCs w:val="24"/>
        </w:rPr>
        <w:t>Striga</w:t>
      </w:r>
      <w:r>
        <w:rPr>
          <w:rFonts w:ascii="Times New Roman" w:hAnsi="Times New Roman"/>
          <w:sz w:val="24"/>
          <w:szCs w:val="24"/>
        </w:rPr>
        <w:t xml:space="preserve"> seed bank also has implications for the evolution of virulence on previously resistant cultivars as illustrated by NERICA 1. Even though </w:t>
      </w:r>
      <w:r w:rsidRPr="000B522B">
        <w:rPr>
          <w:rFonts w:ascii="Times New Roman" w:hAnsi="Times New Roman"/>
          <w:sz w:val="24"/>
          <w:szCs w:val="24"/>
        </w:rPr>
        <w:t xml:space="preserve">NERICA 1 was resistant to all ecotypes of </w:t>
      </w:r>
      <w:r w:rsidRPr="000B522B">
        <w:rPr>
          <w:rFonts w:ascii="Times New Roman" w:hAnsi="Times New Roman"/>
          <w:i/>
          <w:sz w:val="24"/>
          <w:szCs w:val="24"/>
        </w:rPr>
        <w:t>S. hermonthica</w:t>
      </w:r>
      <w:r w:rsidRPr="000B522B">
        <w:rPr>
          <w:rFonts w:ascii="Times New Roman" w:hAnsi="Times New Roman"/>
          <w:sz w:val="24"/>
          <w:szCs w:val="24"/>
        </w:rPr>
        <w:t xml:space="preserve"> (from Kenya and Sudan) </w:t>
      </w:r>
      <w:r>
        <w:rPr>
          <w:rFonts w:ascii="Times New Roman" w:hAnsi="Times New Roman"/>
          <w:sz w:val="24"/>
          <w:szCs w:val="24"/>
        </w:rPr>
        <w:t xml:space="preserve">and </w:t>
      </w:r>
      <w:r w:rsidRPr="005828E9">
        <w:rPr>
          <w:rFonts w:ascii="Times New Roman" w:hAnsi="Times New Roman"/>
          <w:i/>
          <w:sz w:val="24"/>
          <w:szCs w:val="24"/>
        </w:rPr>
        <w:t>S. asiatica</w:t>
      </w:r>
      <w:r>
        <w:rPr>
          <w:rFonts w:ascii="Times New Roman" w:hAnsi="Times New Roman"/>
          <w:sz w:val="24"/>
          <w:szCs w:val="24"/>
        </w:rPr>
        <w:t xml:space="preserve"> ecotypes from USA and Kyela, Tanzania it was susceptible to the ecotype </w:t>
      </w:r>
      <w:r w:rsidR="00C9202D">
        <w:rPr>
          <w:rFonts w:ascii="Times New Roman" w:hAnsi="Times New Roman"/>
          <w:sz w:val="24"/>
          <w:szCs w:val="24"/>
        </w:rPr>
        <w:t xml:space="preserve">of </w:t>
      </w:r>
      <w:r w:rsidR="00C9202D" w:rsidRPr="00C9202D">
        <w:rPr>
          <w:rFonts w:ascii="Times New Roman" w:hAnsi="Times New Roman"/>
          <w:i/>
          <w:sz w:val="24"/>
          <w:szCs w:val="24"/>
        </w:rPr>
        <w:t>S. hermonthica</w:t>
      </w:r>
      <w:r w:rsidR="00C9202D">
        <w:rPr>
          <w:rFonts w:ascii="Times New Roman" w:hAnsi="Times New Roman"/>
          <w:sz w:val="24"/>
          <w:szCs w:val="24"/>
        </w:rPr>
        <w:t xml:space="preserve"> </w:t>
      </w:r>
      <w:r>
        <w:rPr>
          <w:rFonts w:ascii="Times New Roman" w:hAnsi="Times New Roman"/>
          <w:sz w:val="24"/>
          <w:szCs w:val="24"/>
        </w:rPr>
        <w:t>from</w:t>
      </w:r>
      <w:r w:rsidRPr="000B522B">
        <w:rPr>
          <w:rFonts w:ascii="Times New Roman" w:hAnsi="Times New Roman"/>
          <w:sz w:val="24"/>
          <w:szCs w:val="24"/>
        </w:rPr>
        <w:t xml:space="preserve"> Kouto</w:t>
      </w:r>
      <w:r>
        <w:rPr>
          <w:rFonts w:ascii="Times New Roman" w:hAnsi="Times New Roman"/>
          <w:sz w:val="24"/>
          <w:szCs w:val="24"/>
        </w:rPr>
        <w:t>,</w:t>
      </w:r>
      <w:r w:rsidRPr="000B522B">
        <w:rPr>
          <w:rFonts w:ascii="Times New Roman" w:hAnsi="Times New Roman"/>
          <w:sz w:val="24"/>
          <w:szCs w:val="24"/>
        </w:rPr>
        <w:t xml:space="preserve"> C</w:t>
      </w:r>
      <w:r>
        <w:rPr>
          <w:rFonts w:ascii="Times New Roman" w:hAnsi="Times New Roman"/>
          <w:sz w:val="24"/>
          <w:szCs w:val="24"/>
        </w:rPr>
        <w:t xml:space="preserve">ôte d’Ivoire (chapter 2). This ecotype was collected from NERICA 1 growing in a farmer’s field. This farmer had been </w:t>
      </w:r>
      <w:r>
        <w:rPr>
          <w:rFonts w:ascii="Times New Roman" w:hAnsi="Times New Roman"/>
          <w:sz w:val="24"/>
          <w:szCs w:val="24"/>
        </w:rPr>
        <w:lastRenderedPageBreak/>
        <w:t xml:space="preserve">growing NERICA 1 in the field continuously for more than 5 years and strongly suggests that virulence had evolved and built up in the local </w:t>
      </w:r>
      <w:r w:rsidRPr="00043202">
        <w:rPr>
          <w:rFonts w:ascii="Times New Roman" w:hAnsi="Times New Roman"/>
          <w:i/>
          <w:sz w:val="24"/>
          <w:szCs w:val="24"/>
        </w:rPr>
        <w:t>Striga</w:t>
      </w:r>
      <w:r>
        <w:rPr>
          <w:rFonts w:ascii="Times New Roman" w:hAnsi="Times New Roman"/>
          <w:sz w:val="24"/>
          <w:szCs w:val="24"/>
        </w:rPr>
        <w:t xml:space="preserve"> population (seed bank) over a period of time.   Our findings highlight the necessity of understanding the genetic basis of host-parasite-specificity and of the need to identify multiple resistance genes and to pyramid them in cultivars to increase the durability of resistance, a key area for future studies.</w:t>
      </w:r>
    </w:p>
    <w:p w:rsidR="00591F98" w:rsidRPr="00005BF2"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It is very important for farmers that some</w:t>
      </w:r>
      <w:r w:rsidRPr="000B522B">
        <w:rPr>
          <w:rFonts w:ascii="Times New Roman" w:hAnsi="Times New Roman"/>
          <w:sz w:val="24"/>
          <w:szCs w:val="24"/>
        </w:rPr>
        <w:t xml:space="preserve"> of </w:t>
      </w:r>
      <w:r>
        <w:rPr>
          <w:rFonts w:ascii="Times New Roman" w:hAnsi="Times New Roman"/>
          <w:sz w:val="24"/>
          <w:szCs w:val="24"/>
        </w:rPr>
        <w:t xml:space="preserve">the </w:t>
      </w:r>
      <w:r w:rsidRPr="000B522B">
        <w:rPr>
          <w:rFonts w:ascii="Times New Roman" w:hAnsi="Times New Roman"/>
          <w:sz w:val="24"/>
          <w:szCs w:val="24"/>
        </w:rPr>
        <w:t>NERICA cultivars show</w:t>
      </w:r>
      <w:r>
        <w:rPr>
          <w:rFonts w:ascii="Times New Roman" w:hAnsi="Times New Roman"/>
          <w:sz w:val="24"/>
          <w:szCs w:val="24"/>
        </w:rPr>
        <w:t>ed</w:t>
      </w:r>
      <w:r w:rsidRPr="000B522B">
        <w:rPr>
          <w:rFonts w:ascii="Times New Roman" w:hAnsi="Times New Roman"/>
          <w:sz w:val="24"/>
          <w:szCs w:val="24"/>
        </w:rPr>
        <w:t xml:space="preserve"> good broad-spectrum resistance to a range of </w:t>
      </w:r>
      <w:r>
        <w:rPr>
          <w:rFonts w:ascii="Times New Roman" w:hAnsi="Times New Roman"/>
          <w:i/>
          <w:sz w:val="24"/>
          <w:szCs w:val="24"/>
        </w:rPr>
        <w:t>S. hermon</w:t>
      </w:r>
      <w:r w:rsidRPr="000B522B">
        <w:rPr>
          <w:rFonts w:ascii="Times New Roman" w:hAnsi="Times New Roman"/>
          <w:i/>
          <w:sz w:val="24"/>
          <w:szCs w:val="24"/>
        </w:rPr>
        <w:t>thica</w:t>
      </w:r>
      <w:r w:rsidRPr="000B522B">
        <w:rPr>
          <w:rFonts w:ascii="Times New Roman" w:hAnsi="Times New Roman"/>
          <w:sz w:val="24"/>
          <w:szCs w:val="24"/>
        </w:rPr>
        <w:t xml:space="preserve"> and </w:t>
      </w:r>
      <w:r w:rsidRPr="000B522B">
        <w:rPr>
          <w:rFonts w:ascii="Times New Roman" w:hAnsi="Times New Roman"/>
          <w:i/>
          <w:sz w:val="24"/>
          <w:szCs w:val="24"/>
        </w:rPr>
        <w:t>S. asiatica</w:t>
      </w:r>
      <w:r w:rsidRPr="000B522B">
        <w:rPr>
          <w:rFonts w:ascii="Times New Roman" w:hAnsi="Times New Roman"/>
          <w:sz w:val="24"/>
          <w:szCs w:val="24"/>
        </w:rPr>
        <w:t xml:space="preserve"> ecotypes</w:t>
      </w:r>
      <w:r>
        <w:rPr>
          <w:rFonts w:ascii="Times New Roman" w:hAnsi="Times New Roman"/>
          <w:sz w:val="24"/>
          <w:szCs w:val="24"/>
        </w:rPr>
        <w:t>.  It is also interesting that such cultivars</w:t>
      </w:r>
      <w:r w:rsidRPr="000B522B">
        <w:rPr>
          <w:rFonts w:ascii="Times New Roman" w:hAnsi="Times New Roman"/>
          <w:sz w:val="24"/>
          <w:szCs w:val="24"/>
        </w:rPr>
        <w:t xml:space="preserve"> </w:t>
      </w:r>
      <w:r>
        <w:rPr>
          <w:rFonts w:ascii="Times New Roman" w:hAnsi="Times New Roman"/>
          <w:sz w:val="24"/>
          <w:szCs w:val="24"/>
        </w:rPr>
        <w:t xml:space="preserve">also </w:t>
      </w:r>
      <w:r w:rsidRPr="000B522B">
        <w:rPr>
          <w:rFonts w:ascii="Times New Roman" w:hAnsi="Times New Roman"/>
          <w:sz w:val="24"/>
          <w:szCs w:val="24"/>
        </w:rPr>
        <w:t xml:space="preserve">displayed different </w:t>
      </w:r>
      <w:r>
        <w:rPr>
          <w:rFonts w:ascii="Times New Roman" w:hAnsi="Times New Roman"/>
          <w:sz w:val="24"/>
          <w:szCs w:val="24"/>
        </w:rPr>
        <w:t xml:space="preserve">phenotypes of </w:t>
      </w:r>
      <w:r w:rsidRPr="000B522B">
        <w:rPr>
          <w:rFonts w:ascii="Times New Roman" w:hAnsi="Times New Roman"/>
          <w:sz w:val="24"/>
          <w:szCs w:val="24"/>
        </w:rPr>
        <w:t xml:space="preserve">resistance </w:t>
      </w:r>
      <w:r>
        <w:rPr>
          <w:rFonts w:ascii="Times New Roman" w:hAnsi="Times New Roman"/>
          <w:sz w:val="24"/>
          <w:szCs w:val="24"/>
        </w:rPr>
        <w:t xml:space="preserve">suggesting that multiple mechanisms may contribute to the resistance observed </w:t>
      </w:r>
      <w:r w:rsidRPr="00AC7CF6">
        <w:rPr>
          <w:rFonts w:ascii="Times New Roman" w:hAnsi="Times New Roman"/>
          <w:color w:val="000000" w:themeColor="text1"/>
          <w:sz w:val="24"/>
          <w:szCs w:val="24"/>
        </w:rPr>
        <w:t>(</w:t>
      </w:r>
      <w:r w:rsidR="00F721DA" w:rsidRPr="00AC7CF6">
        <w:rPr>
          <w:rFonts w:ascii="Times New Roman" w:hAnsi="Times New Roman"/>
          <w:color w:val="000000" w:themeColor="text1"/>
          <w:sz w:val="24"/>
          <w:szCs w:val="24"/>
        </w:rPr>
        <w:fldChar w:fldCharType="begin"/>
      </w:r>
      <w:r w:rsidRPr="00AC7CF6">
        <w:rPr>
          <w:rFonts w:ascii="Times New Roman" w:hAnsi="Times New Roman"/>
          <w:color w:val="000000" w:themeColor="text1"/>
          <w:sz w:val="24"/>
          <w:szCs w:val="24"/>
        </w:rPr>
        <w:instrText xml:space="preserve"> ADDIN EN.CITE &lt;EndNote&gt;&lt;Cite&gt;&lt;Author&gt;Cissoko&lt;/Author&gt;&lt;Year&gt;2011&lt;/Year&gt;&lt;RecNum&gt;6009&lt;/RecNum&gt;&lt;record&gt;&lt;rec-number&gt;6009&lt;/rec-number&gt;&lt;foreign-keys&gt;&lt;key app="EN" db-id="vttaxwzaqd5vf6e0sr8ptvf25azwtvp9vt5x"&gt;6009&lt;/key&gt;&lt;/foreign-keys&gt;&lt;ref-type name="Journal Article"&gt;17&lt;/ref-type&gt;&lt;contributors&gt;&lt;authors&gt;&lt;author&gt;Cissoko, M., Boisnard A,  Rodenburg J, Press MC, Scholes JD.&lt;/author&gt;&lt;/authors&gt;&lt;/contributors&gt;&lt;titles&gt;&lt;title&gt;&lt;style face="normal" font="default" size="100%"&gt;The New Rice for Africa (NERICA) cultivars vary in their post-attachment resistance to the parasitic weed &lt;/style&gt;&lt;style face="italic" font="default" size="100%"&gt;Striga&lt;/style&gt;&lt;/title&gt;&lt;secondary-title&gt;&lt;style face="italic" font="default" size="100%"&gt;New Phytologist&lt;/style&gt;&lt;/secondary-title&gt;&lt;/titles&gt;&lt;periodical&gt;&lt;full-title&gt;New Phytologist&lt;/full-title&gt;&lt;/periodical&gt;&lt;pages&gt;952-963&lt;/pages&gt;&lt;volume&gt;192&lt;/volume&gt;&lt;number&gt;4&lt;/number&gt;&lt;keywords&gt;&lt;keyword&gt;NERICA rice cultivars, Oryza glaberrima, Oryza sativa, post-attachment resistance, Striga, tolerance&lt;/keyword&gt;&lt;/keywords&gt;&lt;dates&gt;&lt;year&gt;2011&lt;/year&gt;&lt;/dates&gt;&lt;urls&gt;&lt;/urls&gt;&lt;electronic-resource-num&gt;10.1111/j.1469-8137.2011.03846.x&lt;/electronic-resource-num&gt;&lt;/record&gt;&lt;/Cite&gt;&lt;/EndNote&gt;</w:instrText>
      </w:r>
      <w:r w:rsidR="00F721DA" w:rsidRPr="00AC7CF6">
        <w:rPr>
          <w:rFonts w:ascii="Times New Roman" w:hAnsi="Times New Roman"/>
          <w:color w:val="000000" w:themeColor="text1"/>
          <w:sz w:val="24"/>
          <w:szCs w:val="24"/>
        </w:rPr>
        <w:fldChar w:fldCharType="separate"/>
      </w:r>
      <w:r w:rsidRPr="00AC7CF6">
        <w:rPr>
          <w:rFonts w:ascii="Times New Roman" w:hAnsi="Times New Roman"/>
          <w:color w:val="000000" w:themeColor="text1"/>
          <w:sz w:val="24"/>
          <w:szCs w:val="24"/>
        </w:rPr>
        <w:t xml:space="preserve">Cissoko </w:t>
      </w:r>
      <w:r w:rsidRPr="00AC7CF6">
        <w:rPr>
          <w:rFonts w:ascii="Times New Roman" w:hAnsi="Times New Roman"/>
          <w:i/>
          <w:color w:val="000000" w:themeColor="text1"/>
          <w:sz w:val="24"/>
          <w:szCs w:val="24"/>
        </w:rPr>
        <w:t>et al.</w:t>
      </w:r>
      <w:r w:rsidRPr="00AC7CF6">
        <w:rPr>
          <w:rFonts w:ascii="Times New Roman" w:hAnsi="Times New Roman"/>
          <w:color w:val="000000" w:themeColor="text1"/>
          <w:sz w:val="24"/>
          <w:szCs w:val="24"/>
        </w:rPr>
        <w:t xml:space="preserve">, 2011 and </w:t>
      </w:r>
      <w:r>
        <w:rPr>
          <w:rFonts w:ascii="Times New Roman" w:hAnsi="Times New Roman"/>
          <w:color w:val="000000" w:themeColor="text1"/>
          <w:sz w:val="24"/>
          <w:szCs w:val="24"/>
        </w:rPr>
        <w:t>c</w:t>
      </w:r>
      <w:r w:rsidRPr="00AC7CF6">
        <w:rPr>
          <w:rFonts w:ascii="Times New Roman" w:hAnsi="Times New Roman"/>
          <w:color w:val="000000" w:themeColor="text1"/>
          <w:sz w:val="24"/>
          <w:szCs w:val="24"/>
        </w:rPr>
        <w:t>hapter 2)</w:t>
      </w:r>
      <w:r w:rsidR="00F721DA" w:rsidRPr="00AC7CF6">
        <w:rPr>
          <w:rFonts w:ascii="Times New Roman" w:hAnsi="Times New Roman"/>
          <w:color w:val="000000" w:themeColor="text1"/>
          <w:sz w:val="24"/>
          <w:szCs w:val="24"/>
        </w:rPr>
        <w:fldChar w:fldCharType="end"/>
      </w:r>
      <w:r w:rsidRPr="00AC7CF6">
        <w:rPr>
          <w:rFonts w:ascii="Times New Roman" w:hAnsi="Times New Roman"/>
          <w:color w:val="000000" w:themeColor="text1"/>
          <w:sz w:val="24"/>
          <w:szCs w:val="24"/>
        </w:rPr>
        <w:t xml:space="preserve">. The main phenotype of resistance observed in the incompatible interactions was similar to that of the highly resistant </w:t>
      </w:r>
      <w:r w:rsidRPr="00AC7CF6">
        <w:rPr>
          <w:rFonts w:ascii="Times New Roman" w:hAnsi="Times New Roman"/>
          <w:i/>
          <w:color w:val="000000" w:themeColor="text1"/>
          <w:sz w:val="24"/>
          <w:szCs w:val="24"/>
        </w:rPr>
        <w:t>O. sativa</w:t>
      </w:r>
      <w:r w:rsidRPr="00AC7CF6">
        <w:rPr>
          <w:rFonts w:ascii="Times New Roman" w:hAnsi="Times New Roman"/>
          <w:color w:val="000000" w:themeColor="text1"/>
          <w:sz w:val="24"/>
          <w:szCs w:val="24"/>
        </w:rPr>
        <w:t xml:space="preserve"> cultivar Nipponbare where parasites died soon after attachment to the host plant and was characterised </w:t>
      </w:r>
      <w:r>
        <w:rPr>
          <w:rFonts w:ascii="Times New Roman" w:hAnsi="Times New Roman"/>
          <w:color w:val="000000" w:themeColor="text1"/>
          <w:sz w:val="24"/>
          <w:szCs w:val="24"/>
        </w:rPr>
        <w:t xml:space="preserve">by </w:t>
      </w:r>
      <w:r w:rsidRPr="00AC7CF6">
        <w:rPr>
          <w:rFonts w:ascii="Times New Roman" w:hAnsi="Times New Roman"/>
          <w:color w:val="000000" w:themeColor="text1"/>
          <w:sz w:val="24"/>
          <w:szCs w:val="24"/>
        </w:rPr>
        <w:t xml:space="preserve">necrosis and an inability to penetrate the endodermis of the host root </w:t>
      </w:r>
      <w:r w:rsidR="00F721DA" w:rsidRPr="00AC7CF6">
        <w:rPr>
          <w:rFonts w:ascii="Times New Roman" w:hAnsi="Times New Roman"/>
          <w:color w:val="000000" w:themeColor="text1"/>
          <w:sz w:val="24"/>
          <w:szCs w:val="24"/>
        </w:rPr>
        <w:fldChar w:fldCharType="begin"/>
      </w:r>
      <w:r w:rsidRPr="00AC7CF6">
        <w:rPr>
          <w:rFonts w:ascii="Times New Roman" w:hAnsi="Times New Roman"/>
          <w:color w:val="000000" w:themeColor="text1"/>
          <w:sz w:val="24"/>
          <w:szCs w:val="24"/>
        </w:rPr>
        <w:instrText xml:space="preserve"> ADDIN EN.CITE &lt;EndNote&gt;&lt;Cite&gt;&lt;Author&gt;Gurney&lt;/Author&gt;&lt;Year&gt;2006&lt;/Year&gt;&lt;RecNum&gt;2000&lt;/RecNum&gt;&lt;record&gt;&lt;rec-number&gt;2000&lt;/rec-number&gt;&lt;foreign-keys&gt;&lt;key app="EN" db-id="vttaxwzaqd5vf6e0sr8ptvf25azwtvp9vt5x"&gt;2000&lt;/key&gt;&lt;/foreign-keys&gt;&lt;ref-type name="Journal Article"&gt;17&lt;/ref-type&gt;&lt;contributors&gt;&lt;authors&gt;&lt;author&gt;Gurney,A.L., Slate J, Press MC, Scholes JD.&lt;/author&gt;&lt;/authors&gt;&lt;/contributors&gt;&lt;auth-address&gt;Department of Animal and Plant Sciences, University of Sheffield, Sheffield S10 2TN, UK. J.Scholes@Sheffield.ac.uk&lt;/auth-address&gt;&lt;titles&gt;&lt;title&gt;&lt;style face="normal" font="default" size="100%"&gt;A novel form of resistance in rice to the angiosperm parasite &lt;/style&gt;&lt;style face="italic" font="default" size="100%"&gt;Striga hermonthica&lt;/style&gt;&lt;/title&gt;&lt;secondary-title&gt;&lt;style face="italic" font="default" size="100%"&gt;New Phytologist&lt;/style&gt;&lt;/secondary-title&gt;&lt;/titles&gt;&lt;periodical&gt;&lt;full-title&gt;New Phytologist&lt;/full-title&gt;&lt;/periodical&gt;&lt;pages&gt;199-208&lt;/pages&gt;&lt;volume&gt;169&lt;/volume&gt;&lt;number&gt;1&lt;/number&gt;&lt;keywords&gt;&lt;keyword&gt;chromosome maps chromosomes genes genetic mapping genetic resistance genetic variance genomes inbred lines parasitic plants phenotypes quantitative trait loci resistance rice weeds Oryza Oryza sativa Striga hermonthica genomics&lt;/keyword&gt;&lt;keyword&gt;striga hermonthica&lt;/keyword&gt;&lt;keyword&gt;rice&lt;/keyword&gt;&lt;keyword&gt;Striga&lt;/keyword&gt;&lt;/keywords&gt;&lt;dates&gt;&lt;year&gt;2006&lt;/year&gt;&lt;/dates&gt;&lt;urls&gt;&lt;/urls&gt;&lt;custom2&gt;PARA&lt;/custom2&gt;&lt;/record&gt;&lt;/Cite&gt;&lt;/EndNote&gt;</w:instrText>
      </w:r>
      <w:r w:rsidR="00F721DA" w:rsidRPr="00AC7CF6">
        <w:rPr>
          <w:rFonts w:ascii="Times New Roman" w:hAnsi="Times New Roman"/>
          <w:color w:val="000000" w:themeColor="text1"/>
          <w:sz w:val="24"/>
          <w:szCs w:val="24"/>
        </w:rPr>
        <w:fldChar w:fldCharType="separate"/>
      </w:r>
      <w:r w:rsidRPr="00AC7CF6">
        <w:rPr>
          <w:rFonts w:ascii="Times New Roman" w:hAnsi="Times New Roman"/>
          <w:color w:val="000000" w:themeColor="text1"/>
          <w:sz w:val="24"/>
          <w:szCs w:val="24"/>
        </w:rPr>
        <w:t xml:space="preserve">(Gurney </w:t>
      </w:r>
      <w:r w:rsidRPr="00AC7CF6">
        <w:rPr>
          <w:rFonts w:ascii="Times New Roman" w:hAnsi="Times New Roman"/>
          <w:i/>
          <w:color w:val="000000" w:themeColor="text1"/>
          <w:sz w:val="24"/>
          <w:szCs w:val="24"/>
        </w:rPr>
        <w:t>et al.</w:t>
      </w:r>
      <w:r w:rsidRPr="00AC7CF6">
        <w:rPr>
          <w:rFonts w:ascii="Times New Roman" w:hAnsi="Times New Roman"/>
          <w:color w:val="000000" w:themeColor="text1"/>
          <w:sz w:val="24"/>
          <w:szCs w:val="24"/>
        </w:rPr>
        <w:t>, 2006)</w:t>
      </w:r>
      <w:r w:rsidR="00F721DA" w:rsidRPr="00AC7CF6">
        <w:rPr>
          <w:rFonts w:ascii="Times New Roman" w:hAnsi="Times New Roman"/>
          <w:color w:val="000000" w:themeColor="text1"/>
          <w:sz w:val="24"/>
          <w:szCs w:val="24"/>
        </w:rPr>
        <w:fldChar w:fldCharType="end"/>
      </w:r>
      <w:r w:rsidRPr="00AC7CF6">
        <w:rPr>
          <w:rFonts w:ascii="Times New Roman" w:hAnsi="Times New Roman"/>
          <w:color w:val="000000" w:themeColor="text1"/>
          <w:sz w:val="24"/>
          <w:szCs w:val="24"/>
        </w:rPr>
        <w:t>. In many of the resistant interactions it also took the parasite longer to cross the endodermal</w:t>
      </w:r>
      <w:r>
        <w:rPr>
          <w:rFonts w:ascii="Times New Roman" w:hAnsi="Times New Roman"/>
          <w:sz w:val="24"/>
          <w:szCs w:val="24"/>
        </w:rPr>
        <w:t xml:space="preserve"> barrier</w:t>
      </w:r>
      <w:r w:rsidRPr="000B522B">
        <w:rPr>
          <w:rFonts w:ascii="Times New Roman" w:hAnsi="Times New Roman"/>
          <w:sz w:val="24"/>
          <w:szCs w:val="24"/>
        </w:rPr>
        <w:t xml:space="preserve"> and </w:t>
      </w:r>
      <w:r>
        <w:rPr>
          <w:rFonts w:ascii="Times New Roman" w:hAnsi="Times New Roman"/>
          <w:sz w:val="24"/>
          <w:szCs w:val="24"/>
        </w:rPr>
        <w:t xml:space="preserve">parasites </w:t>
      </w:r>
      <w:r w:rsidRPr="000B522B">
        <w:rPr>
          <w:rFonts w:ascii="Times New Roman" w:hAnsi="Times New Roman"/>
          <w:sz w:val="24"/>
          <w:szCs w:val="24"/>
        </w:rPr>
        <w:t xml:space="preserve">remained </w:t>
      </w:r>
      <w:r>
        <w:rPr>
          <w:rFonts w:ascii="Times New Roman" w:hAnsi="Times New Roman"/>
          <w:sz w:val="24"/>
          <w:szCs w:val="24"/>
        </w:rPr>
        <w:t>small.</w:t>
      </w:r>
      <w:r w:rsidRPr="000B522B">
        <w:rPr>
          <w:rFonts w:ascii="Times New Roman" w:hAnsi="Times New Roman"/>
          <w:color w:val="00B0F0"/>
          <w:sz w:val="24"/>
          <w:szCs w:val="24"/>
        </w:rPr>
        <w:t xml:space="preserve"> </w:t>
      </w:r>
      <w:r w:rsidRPr="000B522B">
        <w:rPr>
          <w:rFonts w:ascii="Times New Roman" w:hAnsi="Times New Roman"/>
          <w:sz w:val="24"/>
          <w:szCs w:val="24"/>
        </w:rPr>
        <w:t>This multi-form</w:t>
      </w:r>
      <w:r>
        <w:rPr>
          <w:rFonts w:ascii="Times New Roman" w:hAnsi="Times New Roman"/>
          <w:sz w:val="24"/>
          <w:szCs w:val="24"/>
        </w:rPr>
        <w:t xml:space="preserve"> </w:t>
      </w:r>
      <w:r w:rsidRPr="000B522B">
        <w:rPr>
          <w:rFonts w:ascii="Times New Roman" w:hAnsi="Times New Roman"/>
          <w:sz w:val="24"/>
          <w:szCs w:val="24"/>
        </w:rPr>
        <w:t xml:space="preserve">resistance </w:t>
      </w:r>
      <w:r>
        <w:rPr>
          <w:rFonts w:ascii="Times New Roman" w:hAnsi="Times New Roman"/>
          <w:sz w:val="24"/>
          <w:szCs w:val="24"/>
        </w:rPr>
        <w:t xml:space="preserve">in some of the </w:t>
      </w:r>
      <w:r w:rsidRPr="000B522B">
        <w:rPr>
          <w:rFonts w:ascii="Times New Roman" w:hAnsi="Times New Roman"/>
          <w:sz w:val="24"/>
          <w:szCs w:val="24"/>
        </w:rPr>
        <w:t xml:space="preserve">NERICA cultivars is an advantage as it could improve </w:t>
      </w:r>
      <w:r>
        <w:rPr>
          <w:rFonts w:ascii="Times New Roman" w:hAnsi="Times New Roman"/>
          <w:sz w:val="24"/>
          <w:szCs w:val="24"/>
        </w:rPr>
        <w:t xml:space="preserve">the </w:t>
      </w:r>
      <w:r w:rsidRPr="000B522B">
        <w:rPr>
          <w:rFonts w:ascii="Times New Roman" w:hAnsi="Times New Roman"/>
          <w:sz w:val="24"/>
          <w:szCs w:val="24"/>
        </w:rPr>
        <w:t xml:space="preserve">stability of resistance and </w:t>
      </w:r>
      <w:r>
        <w:rPr>
          <w:rFonts w:ascii="Times New Roman" w:hAnsi="Times New Roman"/>
          <w:sz w:val="24"/>
          <w:szCs w:val="24"/>
        </w:rPr>
        <w:t xml:space="preserve">its durability </w:t>
      </w:r>
      <w:r w:rsidRPr="000B522B">
        <w:rPr>
          <w:rFonts w:ascii="Times New Roman" w:hAnsi="Times New Roman"/>
          <w:sz w:val="24"/>
          <w:szCs w:val="24"/>
        </w:rPr>
        <w:t>if these mechanisms of resistance are associated with different genes.</w:t>
      </w:r>
    </w:p>
    <w:p w:rsidR="00591F98" w:rsidRDefault="00591F98" w:rsidP="00591F98">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In order to determine whether the resistant ranking of the cultivars under controlled environment conditions has any predictive value for the performance of the cultivars in the field and to explore ecotype x host genotype x environment interactions, </w:t>
      </w:r>
      <w:r w:rsidRPr="000B522B">
        <w:rPr>
          <w:rFonts w:ascii="Times New Roman" w:hAnsi="Times New Roman"/>
          <w:sz w:val="24"/>
          <w:szCs w:val="24"/>
        </w:rPr>
        <w:t xml:space="preserve">two field trials </w:t>
      </w:r>
      <w:r>
        <w:rPr>
          <w:rFonts w:ascii="Times New Roman" w:hAnsi="Times New Roman"/>
          <w:sz w:val="24"/>
          <w:szCs w:val="24"/>
        </w:rPr>
        <w:t xml:space="preserve">were </w:t>
      </w:r>
      <w:r w:rsidRPr="000B522B">
        <w:rPr>
          <w:rFonts w:ascii="Times New Roman" w:hAnsi="Times New Roman"/>
          <w:sz w:val="24"/>
          <w:szCs w:val="24"/>
        </w:rPr>
        <w:t xml:space="preserve">conducted over two crop seasons at different locations </w:t>
      </w:r>
      <w:r>
        <w:rPr>
          <w:rFonts w:ascii="Times New Roman" w:hAnsi="Times New Roman"/>
          <w:sz w:val="24"/>
          <w:szCs w:val="24"/>
        </w:rPr>
        <w:t xml:space="preserve">in Africa. These studies </w:t>
      </w:r>
      <w:r w:rsidRPr="000B522B">
        <w:rPr>
          <w:rFonts w:ascii="Times New Roman" w:hAnsi="Times New Roman"/>
          <w:sz w:val="24"/>
          <w:szCs w:val="24"/>
        </w:rPr>
        <w:t xml:space="preserve">revealed that the traditionally grown </w:t>
      </w:r>
      <w:r>
        <w:rPr>
          <w:rFonts w:ascii="Times New Roman" w:hAnsi="Times New Roman"/>
          <w:sz w:val="24"/>
          <w:szCs w:val="24"/>
        </w:rPr>
        <w:t xml:space="preserve">‘local’ rice </w:t>
      </w:r>
      <w:r w:rsidRPr="000B522B">
        <w:rPr>
          <w:rFonts w:ascii="Times New Roman" w:hAnsi="Times New Roman"/>
          <w:sz w:val="24"/>
          <w:szCs w:val="24"/>
        </w:rPr>
        <w:t xml:space="preserve">cultivars were severely </w:t>
      </w:r>
      <w:r>
        <w:rPr>
          <w:rFonts w:ascii="Times New Roman" w:hAnsi="Times New Roman"/>
          <w:sz w:val="24"/>
          <w:szCs w:val="24"/>
        </w:rPr>
        <w:t>infested</w:t>
      </w:r>
      <w:r w:rsidRPr="000B522B">
        <w:rPr>
          <w:rFonts w:ascii="Times New Roman" w:hAnsi="Times New Roman"/>
          <w:sz w:val="24"/>
          <w:szCs w:val="24"/>
        </w:rPr>
        <w:t xml:space="preserve"> </w:t>
      </w:r>
      <w:r>
        <w:rPr>
          <w:rFonts w:ascii="Times New Roman" w:hAnsi="Times New Roman"/>
          <w:sz w:val="24"/>
          <w:szCs w:val="24"/>
        </w:rPr>
        <w:t xml:space="preserve">with the local </w:t>
      </w:r>
      <w:r w:rsidRPr="00AD3B9C">
        <w:rPr>
          <w:rFonts w:ascii="Times New Roman" w:hAnsi="Times New Roman"/>
          <w:i/>
          <w:sz w:val="24"/>
          <w:szCs w:val="24"/>
        </w:rPr>
        <w:t>Striga</w:t>
      </w:r>
      <w:r>
        <w:rPr>
          <w:rFonts w:ascii="Times New Roman" w:hAnsi="Times New Roman"/>
          <w:sz w:val="24"/>
          <w:szCs w:val="24"/>
        </w:rPr>
        <w:t xml:space="preserve"> ecotypes when compared to the NERICA cultivars. However, despite high infestation levels they</w:t>
      </w:r>
      <w:r w:rsidRPr="000B522B">
        <w:rPr>
          <w:rFonts w:ascii="Times New Roman" w:hAnsi="Times New Roman"/>
          <w:sz w:val="24"/>
          <w:szCs w:val="24"/>
        </w:rPr>
        <w:t xml:space="preserve"> </w:t>
      </w:r>
      <w:r w:rsidRPr="00ED5791">
        <w:rPr>
          <w:rFonts w:ascii="Times New Roman" w:hAnsi="Times New Roman"/>
          <w:sz w:val="24"/>
          <w:szCs w:val="24"/>
        </w:rPr>
        <w:t xml:space="preserve">showed </w:t>
      </w:r>
      <w:r w:rsidR="00C1141F" w:rsidRPr="00ED5791">
        <w:rPr>
          <w:rFonts w:ascii="Times New Roman" w:hAnsi="Times New Roman"/>
          <w:sz w:val="24"/>
          <w:szCs w:val="24"/>
        </w:rPr>
        <w:t>slightly better yield</w:t>
      </w:r>
      <w:r w:rsidRPr="00ED5791">
        <w:rPr>
          <w:rFonts w:ascii="Times New Roman" w:hAnsi="Times New Roman"/>
          <w:sz w:val="24"/>
          <w:szCs w:val="24"/>
        </w:rPr>
        <w:t xml:space="preserve"> compared to newly introduced NERICA cultivars</w:t>
      </w:r>
      <w:r w:rsidR="00157CF4" w:rsidRPr="00ED5791">
        <w:rPr>
          <w:rFonts w:ascii="Times New Roman" w:hAnsi="Times New Roman"/>
          <w:sz w:val="24"/>
          <w:szCs w:val="24"/>
        </w:rPr>
        <w:t xml:space="preserve"> (data not shown)</w:t>
      </w:r>
      <w:r w:rsidRPr="00ED5791">
        <w:rPr>
          <w:rFonts w:ascii="Times New Roman" w:hAnsi="Times New Roman"/>
          <w:sz w:val="24"/>
          <w:szCs w:val="24"/>
        </w:rPr>
        <w:t xml:space="preserve">. This was particularly true at Kyela in Tanzania (hot-spot for </w:t>
      </w:r>
      <w:r w:rsidRPr="00ED5791">
        <w:rPr>
          <w:rFonts w:ascii="Times New Roman" w:hAnsi="Times New Roman"/>
          <w:i/>
          <w:sz w:val="24"/>
          <w:szCs w:val="24"/>
        </w:rPr>
        <w:t>S. asiatica</w:t>
      </w:r>
      <w:r w:rsidRPr="00ED5791">
        <w:rPr>
          <w:rFonts w:ascii="Times New Roman" w:hAnsi="Times New Roman"/>
          <w:sz w:val="24"/>
          <w:szCs w:val="24"/>
        </w:rPr>
        <w:t xml:space="preserve">) where farmers had grown the same cultivars for many years. </w:t>
      </w:r>
      <w:r w:rsidR="00750A66" w:rsidRPr="00ED5791">
        <w:rPr>
          <w:rFonts w:ascii="Times New Roman" w:hAnsi="Times New Roman"/>
          <w:sz w:val="24"/>
          <w:szCs w:val="24"/>
        </w:rPr>
        <w:t>However</w:t>
      </w:r>
      <w:r w:rsidR="005C009D" w:rsidRPr="00ED5791">
        <w:rPr>
          <w:rFonts w:ascii="Times New Roman" w:hAnsi="Times New Roman"/>
          <w:sz w:val="24"/>
          <w:szCs w:val="24"/>
        </w:rPr>
        <w:t>,</w:t>
      </w:r>
      <w:r w:rsidR="00750A66" w:rsidRPr="00ED5791">
        <w:rPr>
          <w:rFonts w:ascii="Times New Roman" w:hAnsi="Times New Roman"/>
          <w:sz w:val="24"/>
          <w:szCs w:val="24"/>
        </w:rPr>
        <w:t xml:space="preserve"> the use of cultivars that support large amounts of </w:t>
      </w:r>
      <w:r w:rsidR="00750A66" w:rsidRPr="00ED5791">
        <w:rPr>
          <w:rFonts w:ascii="Times New Roman" w:hAnsi="Times New Roman"/>
          <w:i/>
          <w:sz w:val="24"/>
          <w:szCs w:val="24"/>
        </w:rPr>
        <w:t>Striga</w:t>
      </w:r>
      <w:r w:rsidR="00750A66" w:rsidRPr="00ED5791">
        <w:rPr>
          <w:rFonts w:ascii="Times New Roman" w:hAnsi="Times New Roman"/>
          <w:sz w:val="24"/>
          <w:szCs w:val="24"/>
        </w:rPr>
        <w:t xml:space="preserve"> is problematic because they contribute to the </w:t>
      </w:r>
      <w:r w:rsidR="00750A66" w:rsidRPr="00ED5791">
        <w:rPr>
          <w:rFonts w:ascii="Times New Roman" w:hAnsi="Times New Roman"/>
          <w:i/>
          <w:sz w:val="24"/>
          <w:szCs w:val="24"/>
        </w:rPr>
        <w:t>Striga</w:t>
      </w:r>
      <w:r w:rsidR="005C009D" w:rsidRPr="00ED5791">
        <w:rPr>
          <w:rFonts w:ascii="Times New Roman" w:hAnsi="Times New Roman"/>
          <w:sz w:val="24"/>
          <w:szCs w:val="24"/>
        </w:rPr>
        <w:t xml:space="preserve"> seed bank. </w:t>
      </w:r>
      <w:r w:rsidR="00750A66">
        <w:rPr>
          <w:rFonts w:ascii="Times New Roman" w:hAnsi="Times New Roman"/>
          <w:sz w:val="24"/>
          <w:szCs w:val="24"/>
        </w:rPr>
        <w:t>M</w:t>
      </w:r>
      <w:r w:rsidRPr="00750A66">
        <w:rPr>
          <w:rFonts w:ascii="Times New Roman" w:hAnsi="Times New Roman"/>
          <w:sz w:val="24"/>
          <w:szCs w:val="24"/>
        </w:rPr>
        <w:t xml:space="preserve">any of the resistant NERICA cultivars identified in our laboratory screens displayed good resistance in the field under both natural and artificial </w:t>
      </w:r>
      <w:r w:rsidRPr="00750A66">
        <w:rPr>
          <w:rFonts w:ascii="Times New Roman" w:hAnsi="Times New Roman"/>
          <w:i/>
          <w:sz w:val="24"/>
          <w:szCs w:val="24"/>
        </w:rPr>
        <w:t>Striga</w:t>
      </w:r>
      <w:r w:rsidRPr="00750A66">
        <w:rPr>
          <w:rFonts w:ascii="Times New Roman" w:hAnsi="Times New Roman"/>
          <w:sz w:val="24"/>
          <w:szCs w:val="24"/>
        </w:rPr>
        <w:t xml:space="preserve"> infestation whilst the susceptible cultivars showed high number of emerged parasites and some cultivars displayed different responses to </w:t>
      </w:r>
      <w:r w:rsidRPr="00750A66">
        <w:rPr>
          <w:rFonts w:ascii="Times New Roman" w:hAnsi="Times New Roman"/>
          <w:i/>
          <w:sz w:val="24"/>
          <w:szCs w:val="24"/>
        </w:rPr>
        <w:t xml:space="preserve">Striga </w:t>
      </w:r>
      <w:r w:rsidRPr="00750A66">
        <w:rPr>
          <w:rFonts w:ascii="Times New Roman" w:hAnsi="Times New Roman"/>
          <w:sz w:val="24"/>
          <w:szCs w:val="24"/>
        </w:rPr>
        <w:t>ecotypes in the field. The rhizotron</w:t>
      </w:r>
      <w:r w:rsidRPr="000B522B">
        <w:rPr>
          <w:rFonts w:ascii="Times New Roman" w:hAnsi="Times New Roman"/>
          <w:sz w:val="24"/>
          <w:szCs w:val="24"/>
        </w:rPr>
        <w:t xml:space="preserve">-screening system </w:t>
      </w:r>
      <w:r>
        <w:rPr>
          <w:rFonts w:ascii="Times New Roman" w:hAnsi="Times New Roman"/>
          <w:sz w:val="24"/>
          <w:szCs w:val="24"/>
        </w:rPr>
        <w:t xml:space="preserve">thus </w:t>
      </w:r>
      <w:r w:rsidRPr="000B522B">
        <w:rPr>
          <w:rFonts w:ascii="Times New Roman" w:hAnsi="Times New Roman"/>
          <w:sz w:val="24"/>
          <w:szCs w:val="24"/>
        </w:rPr>
        <w:t xml:space="preserve">appears to </w:t>
      </w:r>
      <w:r w:rsidRPr="000B522B">
        <w:rPr>
          <w:rFonts w:ascii="Times New Roman" w:hAnsi="Times New Roman"/>
          <w:sz w:val="24"/>
          <w:szCs w:val="24"/>
        </w:rPr>
        <w:lastRenderedPageBreak/>
        <w:t xml:space="preserve">be an </w:t>
      </w:r>
      <w:r>
        <w:rPr>
          <w:rFonts w:ascii="Times New Roman" w:hAnsi="Times New Roman"/>
          <w:sz w:val="24"/>
          <w:szCs w:val="24"/>
        </w:rPr>
        <w:t xml:space="preserve">excellent, </w:t>
      </w:r>
      <w:r w:rsidRPr="000B522B">
        <w:rPr>
          <w:rFonts w:ascii="Times New Roman" w:hAnsi="Times New Roman"/>
          <w:sz w:val="24"/>
          <w:szCs w:val="24"/>
        </w:rPr>
        <w:t xml:space="preserve">tool </w:t>
      </w:r>
      <w:r>
        <w:rPr>
          <w:rFonts w:ascii="Times New Roman" w:hAnsi="Times New Roman"/>
          <w:sz w:val="24"/>
          <w:szCs w:val="24"/>
        </w:rPr>
        <w:t xml:space="preserve">for </w:t>
      </w:r>
      <w:r w:rsidRPr="00083807">
        <w:rPr>
          <w:rFonts w:ascii="Times New Roman" w:hAnsi="Times New Roman"/>
          <w:sz w:val="24"/>
          <w:szCs w:val="24"/>
        </w:rPr>
        <w:t xml:space="preserve">the </w:t>
      </w:r>
      <w:r>
        <w:rPr>
          <w:rFonts w:ascii="Times New Roman" w:hAnsi="Times New Roman"/>
          <w:sz w:val="24"/>
          <w:szCs w:val="24"/>
        </w:rPr>
        <w:t>quantification</w:t>
      </w:r>
      <w:r w:rsidRPr="00083807">
        <w:rPr>
          <w:rFonts w:ascii="Times New Roman" w:hAnsi="Times New Roman"/>
          <w:sz w:val="24"/>
          <w:szCs w:val="24"/>
        </w:rPr>
        <w:t xml:space="preserve"> of post-attachment resistance under controlled </w:t>
      </w:r>
      <w:r>
        <w:rPr>
          <w:rFonts w:ascii="Times New Roman" w:hAnsi="Times New Roman"/>
          <w:sz w:val="24"/>
          <w:szCs w:val="24"/>
        </w:rPr>
        <w:t>environment co</w:t>
      </w:r>
      <w:r w:rsidRPr="00083807">
        <w:rPr>
          <w:rFonts w:ascii="Times New Roman" w:hAnsi="Times New Roman"/>
          <w:sz w:val="24"/>
          <w:szCs w:val="24"/>
        </w:rPr>
        <w:t xml:space="preserve">nditions and </w:t>
      </w:r>
      <w:r>
        <w:rPr>
          <w:rFonts w:ascii="Times New Roman" w:hAnsi="Times New Roman"/>
          <w:sz w:val="24"/>
          <w:szCs w:val="24"/>
        </w:rPr>
        <w:t xml:space="preserve">also has some relevance for assessing the likely resistance of particular cultivars in the field (especially when using the same ecotype of </w:t>
      </w:r>
      <w:r w:rsidRPr="00D4798F">
        <w:rPr>
          <w:rFonts w:ascii="Times New Roman" w:hAnsi="Times New Roman"/>
          <w:i/>
          <w:sz w:val="24"/>
          <w:szCs w:val="24"/>
        </w:rPr>
        <w:t>Striga</w:t>
      </w:r>
      <w:r w:rsidR="008F6F11">
        <w:rPr>
          <w:rFonts w:ascii="Times New Roman" w:hAnsi="Times New Roman"/>
          <w:sz w:val="24"/>
          <w:szCs w:val="24"/>
        </w:rPr>
        <w:t>).</w:t>
      </w:r>
    </w:p>
    <w:p w:rsidR="00591F98" w:rsidRDefault="00591F98" w:rsidP="00591F98">
      <w:pPr>
        <w:spacing w:before="120" w:after="0" w:line="360" w:lineRule="auto"/>
        <w:ind w:firstLine="360"/>
        <w:jc w:val="both"/>
        <w:rPr>
          <w:rFonts w:ascii="Times New Roman" w:hAnsi="Times New Roman"/>
          <w:sz w:val="24"/>
          <w:szCs w:val="24"/>
        </w:rPr>
      </w:pPr>
      <w:r w:rsidRPr="00971518">
        <w:rPr>
          <w:rFonts w:ascii="Times New Roman" w:hAnsi="Times New Roman"/>
          <w:sz w:val="24"/>
          <w:szCs w:val="24"/>
        </w:rPr>
        <w:t xml:space="preserve">However, perhaps the most important outcome of these studies is that we are already able to recommend/advise farmers about which NERICA cultivars are likely to be most resistant to </w:t>
      </w:r>
      <w:r w:rsidRPr="00D4798F">
        <w:rPr>
          <w:rFonts w:ascii="Times New Roman" w:hAnsi="Times New Roman"/>
          <w:i/>
          <w:sz w:val="24"/>
          <w:szCs w:val="24"/>
        </w:rPr>
        <w:t>Striga</w:t>
      </w:r>
      <w:r w:rsidRPr="00971518">
        <w:rPr>
          <w:rFonts w:ascii="Times New Roman" w:hAnsi="Times New Roman"/>
          <w:sz w:val="24"/>
          <w:szCs w:val="24"/>
        </w:rPr>
        <w:t xml:space="preserve"> species in areas where </w:t>
      </w:r>
      <w:r w:rsidRPr="00D4798F">
        <w:rPr>
          <w:rFonts w:ascii="Times New Roman" w:hAnsi="Times New Roman"/>
          <w:i/>
          <w:sz w:val="24"/>
          <w:szCs w:val="24"/>
        </w:rPr>
        <w:t>Striga</w:t>
      </w:r>
      <w:r w:rsidRPr="00971518">
        <w:rPr>
          <w:rFonts w:ascii="Times New Roman" w:hAnsi="Times New Roman"/>
          <w:sz w:val="24"/>
          <w:szCs w:val="24"/>
        </w:rPr>
        <w:t xml:space="preserve"> is becoming an important limitation</w:t>
      </w:r>
      <w:r>
        <w:rPr>
          <w:rFonts w:ascii="Times New Roman" w:hAnsi="Times New Roman"/>
          <w:sz w:val="24"/>
          <w:szCs w:val="24"/>
        </w:rPr>
        <w:t xml:space="preserve"> to rice production</w:t>
      </w:r>
      <w:r w:rsidRPr="00971518">
        <w:rPr>
          <w:rFonts w:ascii="Times New Roman" w:hAnsi="Times New Roman"/>
          <w:sz w:val="24"/>
          <w:szCs w:val="24"/>
        </w:rPr>
        <w:t xml:space="preserve">. In addition, good levels of resistance to </w:t>
      </w:r>
      <w:r w:rsidRPr="00D4798F">
        <w:rPr>
          <w:rFonts w:ascii="Times New Roman" w:hAnsi="Times New Roman"/>
          <w:i/>
          <w:sz w:val="24"/>
          <w:szCs w:val="24"/>
        </w:rPr>
        <w:t>Striga</w:t>
      </w:r>
      <w:r w:rsidRPr="00971518">
        <w:rPr>
          <w:rFonts w:ascii="Times New Roman" w:hAnsi="Times New Roman"/>
          <w:sz w:val="24"/>
          <w:szCs w:val="24"/>
        </w:rPr>
        <w:t xml:space="preserve"> will be registered in the passport data of NERICA rice cultivars as a new characteristic among any others. Based on our findings, </w:t>
      </w:r>
      <w:r>
        <w:rPr>
          <w:rFonts w:ascii="Times New Roman" w:hAnsi="Times New Roman"/>
          <w:sz w:val="24"/>
          <w:szCs w:val="24"/>
        </w:rPr>
        <w:t xml:space="preserve">good </w:t>
      </w:r>
      <w:r w:rsidRPr="00971518">
        <w:rPr>
          <w:rFonts w:ascii="Times New Roman" w:hAnsi="Times New Roman"/>
          <w:sz w:val="24"/>
          <w:szCs w:val="24"/>
        </w:rPr>
        <w:t>information will be provided for the release of NERICA cultivars in different agro-ecological areas.</w:t>
      </w:r>
    </w:p>
    <w:p w:rsidR="00591F98" w:rsidRPr="00EF1EAA" w:rsidRDefault="00591F98" w:rsidP="00D50B15">
      <w:pPr>
        <w:spacing w:before="120" w:after="0" w:line="360" w:lineRule="auto"/>
        <w:ind w:firstLine="360"/>
        <w:jc w:val="both"/>
        <w:rPr>
          <w:rFonts w:ascii="Times New Roman" w:hAnsi="Times New Roman"/>
          <w:sz w:val="24"/>
          <w:szCs w:val="24"/>
        </w:rPr>
      </w:pPr>
    </w:p>
    <w:p w:rsidR="00935BE0" w:rsidRDefault="00935BE0" w:rsidP="00D50B15">
      <w:pPr>
        <w:spacing w:line="360" w:lineRule="auto"/>
        <w:ind w:left="426" w:hanging="426"/>
        <w:jc w:val="both"/>
        <w:rPr>
          <w:rFonts w:ascii="Times New Roman" w:hAnsi="Times New Roman"/>
          <w:b/>
          <w:sz w:val="24"/>
          <w:szCs w:val="24"/>
        </w:rPr>
      </w:pPr>
      <w:r>
        <w:rPr>
          <w:rFonts w:ascii="Times New Roman" w:hAnsi="Times New Roman"/>
          <w:b/>
          <w:sz w:val="24"/>
          <w:szCs w:val="24"/>
        </w:rPr>
        <w:t>5.3</w:t>
      </w:r>
      <w:r>
        <w:rPr>
          <w:rFonts w:ascii="Times New Roman" w:hAnsi="Times New Roman"/>
          <w:b/>
          <w:sz w:val="24"/>
          <w:szCs w:val="24"/>
        </w:rPr>
        <w:tab/>
      </w:r>
      <w:r w:rsidR="00591F98" w:rsidRPr="00935BE0">
        <w:rPr>
          <w:rFonts w:ascii="Times New Roman" w:hAnsi="Times New Roman"/>
          <w:b/>
          <w:sz w:val="24"/>
          <w:szCs w:val="24"/>
        </w:rPr>
        <w:t xml:space="preserve">Identification of QTL underlying post-attachment resistance to </w:t>
      </w:r>
      <w:r w:rsidR="00591F98" w:rsidRPr="00935BE0">
        <w:rPr>
          <w:rFonts w:ascii="Times New Roman" w:hAnsi="Times New Roman"/>
          <w:b/>
          <w:i/>
          <w:sz w:val="24"/>
          <w:szCs w:val="24"/>
        </w:rPr>
        <w:t>Striga</w:t>
      </w:r>
      <w:r w:rsidR="00591F98" w:rsidRPr="00935BE0">
        <w:rPr>
          <w:rFonts w:ascii="Times New Roman" w:hAnsi="Times New Roman"/>
          <w:b/>
          <w:sz w:val="24"/>
          <w:szCs w:val="24"/>
        </w:rPr>
        <w:t xml:space="preserve"> using a CSSL population derived from a cross between a biotic stress-resistant African (</w:t>
      </w:r>
      <w:r w:rsidR="00591F98" w:rsidRPr="00935BE0">
        <w:rPr>
          <w:rFonts w:ascii="Times New Roman" w:hAnsi="Times New Roman"/>
          <w:b/>
          <w:i/>
          <w:sz w:val="24"/>
          <w:szCs w:val="24"/>
        </w:rPr>
        <w:t>O. glaberrima</w:t>
      </w:r>
      <w:r w:rsidR="00591F98" w:rsidRPr="00935BE0">
        <w:rPr>
          <w:rFonts w:ascii="Times New Roman" w:hAnsi="Times New Roman"/>
          <w:b/>
          <w:sz w:val="24"/>
          <w:szCs w:val="24"/>
        </w:rPr>
        <w:t>) and a high-yielding Asian (</w:t>
      </w:r>
      <w:r w:rsidR="00591F98" w:rsidRPr="00935BE0">
        <w:rPr>
          <w:rFonts w:ascii="Times New Roman" w:hAnsi="Times New Roman"/>
          <w:b/>
          <w:i/>
          <w:sz w:val="24"/>
          <w:szCs w:val="24"/>
        </w:rPr>
        <w:t>O. sativa</w:t>
      </w:r>
      <w:r w:rsidR="00591F98" w:rsidRPr="00935BE0">
        <w:rPr>
          <w:rFonts w:ascii="Times New Roman" w:hAnsi="Times New Roman"/>
          <w:b/>
          <w:sz w:val="24"/>
          <w:szCs w:val="24"/>
        </w:rPr>
        <w:t>) rice species</w:t>
      </w:r>
    </w:p>
    <w:p w:rsidR="00591F98" w:rsidRPr="00DE544C" w:rsidRDefault="00591F98" w:rsidP="00935BE0">
      <w:pPr>
        <w:spacing w:line="360" w:lineRule="auto"/>
        <w:ind w:firstLine="360"/>
        <w:jc w:val="both"/>
        <w:rPr>
          <w:rFonts w:ascii="Times New Roman" w:hAnsi="Times New Roman"/>
          <w:b/>
          <w:sz w:val="24"/>
          <w:szCs w:val="24"/>
        </w:rPr>
      </w:pPr>
      <w:r w:rsidRPr="00DE544C">
        <w:rPr>
          <w:rFonts w:ascii="Times New Roman" w:hAnsi="Times New Roman"/>
          <w:sz w:val="24"/>
          <w:szCs w:val="24"/>
        </w:rPr>
        <w:t xml:space="preserve">Our results have clearly demonstrated that wild relatives of rice and the cultivated African rice species </w:t>
      </w:r>
      <w:r w:rsidRPr="00DE544C">
        <w:rPr>
          <w:rFonts w:ascii="Times New Roman" w:hAnsi="Times New Roman"/>
          <w:i/>
          <w:sz w:val="24"/>
          <w:szCs w:val="24"/>
        </w:rPr>
        <w:t>O. glaberrima</w:t>
      </w:r>
      <w:r w:rsidRPr="00DE544C">
        <w:rPr>
          <w:rFonts w:ascii="Times New Roman" w:hAnsi="Times New Roman"/>
          <w:sz w:val="24"/>
          <w:szCs w:val="24"/>
        </w:rPr>
        <w:t xml:space="preserve"> contain valuable sources of </w:t>
      </w:r>
      <w:r w:rsidRPr="00DE544C">
        <w:rPr>
          <w:rFonts w:ascii="Times New Roman" w:hAnsi="Times New Roman"/>
          <w:i/>
          <w:sz w:val="24"/>
          <w:szCs w:val="24"/>
        </w:rPr>
        <w:t>Striga</w:t>
      </w:r>
      <w:r w:rsidRPr="00DE544C">
        <w:rPr>
          <w:rFonts w:ascii="Times New Roman" w:hAnsi="Times New Roman"/>
          <w:sz w:val="24"/>
          <w:szCs w:val="24"/>
        </w:rPr>
        <w:t xml:space="preserve"> resistance genes that could be exploited for rice breeding programmes in Africa. All the cultivars/ accessions of </w:t>
      </w:r>
      <w:r w:rsidRPr="00DE544C">
        <w:rPr>
          <w:rFonts w:ascii="Times New Roman" w:hAnsi="Times New Roman"/>
          <w:i/>
          <w:sz w:val="24"/>
          <w:szCs w:val="24"/>
        </w:rPr>
        <w:t>O. glaberrima, O. rufipogon, O. barthii</w:t>
      </w:r>
      <w:r w:rsidRPr="00DE544C">
        <w:rPr>
          <w:rFonts w:ascii="Times New Roman" w:hAnsi="Times New Roman"/>
          <w:sz w:val="24"/>
          <w:szCs w:val="24"/>
        </w:rPr>
        <w:t xml:space="preserve"> and </w:t>
      </w:r>
      <w:r w:rsidRPr="00DE544C">
        <w:rPr>
          <w:rFonts w:ascii="Times New Roman" w:hAnsi="Times New Roman"/>
          <w:i/>
          <w:sz w:val="24"/>
          <w:szCs w:val="24"/>
        </w:rPr>
        <w:t>O. meriodionalis</w:t>
      </w:r>
      <w:r w:rsidRPr="00DE544C">
        <w:rPr>
          <w:rFonts w:ascii="Times New Roman" w:hAnsi="Times New Roman"/>
          <w:sz w:val="24"/>
          <w:szCs w:val="24"/>
        </w:rPr>
        <w:t xml:space="preserve"> investigated in this study exhibited very good resistance to </w:t>
      </w:r>
      <w:r w:rsidRPr="00DE544C">
        <w:rPr>
          <w:rFonts w:ascii="Times New Roman" w:hAnsi="Times New Roman"/>
          <w:i/>
          <w:sz w:val="24"/>
          <w:szCs w:val="24"/>
        </w:rPr>
        <w:t>Striga</w:t>
      </w:r>
      <w:r w:rsidRPr="00DE544C">
        <w:rPr>
          <w:rFonts w:ascii="Times New Roman" w:hAnsi="Times New Roman"/>
          <w:sz w:val="24"/>
          <w:szCs w:val="24"/>
        </w:rPr>
        <w:t xml:space="preserve">. This is particularly interesting as these accessions are the parents of CSSL populations thus providing excellent resources for the identification of different </w:t>
      </w:r>
      <w:r w:rsidRPr="00DE544C">
        <w:rPr>
          <w:rFonts w:ascii="Times New Roman" w:hAnsi="Times New Roman"/>
          <w:i/>
          <w:sz w:val="24"/>
          <w:szCs w:val="24"/>
        </w:rPr>
        <w:t>Striga</w:t>
      </w:r>
      <w:r w:rsidRPr="00DE544C">
        <w:rPr>
          <w:rFonts w:ascii="Times New Roman" w:hAnsi="Times New Roman"/>
          <w:sz w:val="24"/>
          <w:szCs w:val="24"/>
        </w:rPr>
        <w:t xml:space="preserve">-resistance genes in the future. Rich </w:t>
      </w:r>
      <w:r w:rsidRPr="00DE544C">
        <w:rPr>
          <w:rFonts w:ascii="Times New Roman" w:hAnsi="Times New Roman"/>
          <w:i/>
          <w:sz w:val="24"/>
          <w:szCs w:val="24"/>
        </w:rPr>
        <w:t>et al.</w:t>
      </w:r>
      <w:r w:rsidRPr="00DE544C">
        <w:rPr>
          <w:rFonts w:ascii="Times New Roman" w:hAnsi="Times New Roman"/>
          <w:sz w:val="24"/>
          <w:szCs w:val="24"/>
        </w:rPr>
        <w:t xml:space="preserve"> (2004), Wilson </w:t>
      </w:r>
      <w:r w:rsidRPr="00DE544C">
        <w:rPr>
          <w:rFonts w:ascii="Times New Roman" w:hAnsi="Times New Roman"/>
          <w:i/>
          <w:sz w:val="24"/>
          <w:szCs w:val="24"/>
        </w:rPr>
        <w:t>et al.</w:t>
      </w:r>
      <w:r w:rsidRPr="00DE544C">
        <w:rPr>
          <w:rFonts w:ascii="Times New Roman" w:hAnsi="Times New Roman"/>
          <w:sz w:val="24"/>
          <w:szCs w:val="24"/>
        </w:rPr>
        <w:t xml:space="preserve"> (2000) and Gurney </w:t>
      </w:r>
      <w:r w:rsidRPr="00DE544C">
        <w:rPr>
          <w:rFonts w:ascii="Times New Roman" w:hAnsi="Times New Roman"/>
          <w:i/>
          <w:sz w:val="24"/>
          <w:szCs w:val="24"/>
        </w:rPr>
        <w:t>et al.</w:t>
      </w:r>
      <w:r w:rsidRPr="00DE544C">
        <w:rPr>
          <w:rFonts w:ascii="Times New Roman" w:hAnsi="Times New Roman"/>
          <w:sz w:val="24"/>
          <w:szCs w:val="24"/>
        </w:rPr>
        <w:t xml:space="preserve"> (2003)</w:t>
      </w:r>
      <w:r w:rsidRPr="00DE544C">
        <w:rPr>
          <w:rFonts w:ascii="Times New Roman" w:hAnsi="Times New Roman"/>
          <w:color w:val="FF0000"/>
          <w:sz w:val="24"/>
          <w:szCs w:val="24"/>
        </w:rPr>
        <w:t xml:space="preserve"> </w:t>
      </w:r>
      <w:r w:rsidRPr="00DE544C">
        <w:rPr>
          <w:rFonts w:ascii="Times New Roman" w:hAnsi="Times New Roman"/>
          <w:sz w:val="24"/>
          <w:szCs w:val="24"/>
        </w:rPr>
        <w:t xml:space="preserve">also screened accessions of wild relatives of sorghum, millet and maize respectively, and reported that many exhibited excellent resistance to </w:t>
      </w:r>
      <w:r w:rsidRPr="00DE544C">
        <w:rPr>
          <w:rFonts w:ascii="Times New Roman" w:hAnsi="Times New Roman"/>
          <w:i/>
          <w:sz w:val="24"/>
          <w:szCs w:val="24"/>
        </w:rPr>
        <w:t>Striga</w:t>
      </w:r>
      <w:r w:rsidRPr="00DE544C">
        <w:rPr>
          <w:rFonts w:ascii="Times New Roman" w:hAnsi="Times New Roman"/>
          <w:sz w:val="24"/>
          <w:szCs w:val="24"/>
        </w:rPr>
        <w:t xml:space="preserve"> species.</w:t>
      </w:r>
    </w:p>
    <w:p w:rsidR="00591F98" w:rsidRDefault="00591F98" w:rsidP="00EF1EAA">
      <w:pPr>
        <w:spacing w:before="120" w:after="0" w:line="360" w:lineRule="auto"/>
        <w:ind w:firstLine="360"/>
        <w:jc w:val="both"/>
        <w:rPr>
          <w:rFonts w:ascii="Times New Roman" w:hAnsi="Times New Roman"/>
          <w:sz w:val="24"/>
          <w:szCs w:val="24"/>
        </w:rPr>
      </w:pPr>
      <w:r>
        <w:rPr>
          <w:rFonts w:ascii="Times New Roman" w:hAnsi="Times New Roman"/>
          <w:sz w:val="24"/>
          <w:szCs w:val="24"/>
        </w:rPr>
        <w:t xml:space="preserve">Some </w:t>
      </w:r>
      <w:r w:rsidRPr="000B522B">
        <w:rPr>
          <w:rFonts w:ascii="Times New Roman" w:hAnsi="Times New Roman"/>
          <w:sz w:val="24"/>
          <w:szCs w:val="24"/>
        </w:rPr>
        <w:t xml:space="preserve">studies </w:t>
      </w:r>
      <w:r>
        <w:rPr>
          <w:rFonts w:ascii="Times New Roman" w:hAnsi="Times New Roman"/>
          <w:sz w:val="24"/>
          <w:szCs w:val="24"/>
        </w:rPr>
        <w:t>have</w:t>
      </w:r>
      <w:r w:rsidRPr="000B522B">
        <w:rPr>
          <w:rFonts w:ascii="Times New Roman" w:hAnsi="Times New Roman"/>
          <w:sz w:val="24"/>
          <w:szCs w:val="24"/>
        </w:rPr>
        <w:t xml:space="preserve"> identified quantitative resistance for </w:t>
      </w:r>
      <w:r w:rsidRPr="000B522B">
        <w:rPr>
          <w:rFonts w:ascii="Times New Roman" w:hAnsi="Times New Roman"/>
          <w:i/>
          <w:sz w:val="24"/>
          <w:szCs w:val="24"/>
        </w:rPr>
        <w:t>Striga</w:t>
      </w:r>
      <w:r w:rsidRPr="000B522B">
        <w:rPr>
          <w:rFonts w:ascii="Times New Roman" w:hAnsi="Times New Roman"/>
          <w:sz w:val="24"/>
          <w:szCs w:val="24"/>
        </w:rPr>
        <w:t xml:space="preserve"> in cereal crop</w:t>
      </w:r>
      <w:r>
        <w:rPr>
          <w:rFonts w:ascii="Times New Roman" w:hAnsi="Times New Roman"/>
          <w:sz w:val="24"/>
          <w:szCs w:val="24"/>
        </w:rPr>
        <w:t>s</w:t>
      </w:r>
      <w:r w:rsidRPr="000B522B">
        <w:rPr>
          <w:rFonts w:ascii="Times New Roman" w:hAnsi="Times New Roman"/>
          <w:sz w:val="24"/>
          <w:szCs w:val="24"/>
        </w:rPr>
        <w:t xml:space="preserve"> such as </w:t>
      </w:r>
      <w:r w:rsidRPr="005D216D">
        <w:rPr>
          <w:rFonts w:ascii="Times New Roman" w:hAnsi="Times New Roman"/>
          <w:color w:val="000000" w:themeColor="text1"/>
          <w:sz w:val="24"/>
          <w:szCs w:val="24"/>
        </w:rPr>
        <w:t xml:space="preserve">sorghum </w:t>
      </w:r>
      <w:r w:rsidR="00F721DA" w:rsidRPr="005D216D">
        <w:rPr>
          <w:rFonts w:ascii="Times New Roman" w:hAnsi="Times New Roman"/>
          <w:color w:val="000000" w:themeColor="text1"/>
          <w:sz w:val="24"/>
          <w:szCs w:val="24"/>
        </w:rPr>
        <w:fldChar w:fldCharType="begin"/>
      </w:r>
      <w:r w:rsidRPr="005D216D">
        <w:rPr>
          <w:rFonts w:ascii="Times New Roman" w:hAnsi="Times New Roman"/>
          <w:color w:val="000000" w:themeColor="text1"/>
          <w:sz w:val="24"/>
          <w:szCs w:val="24"/>
        </w:rPr>
        <w:instrText xml:space="preserve"> ADDIN EN.CITE &lt;EndNote&gt;&lt;Cite&gt;&lt;Author&gt;Haussmann&lt;/Author&gt;&lt;Year&gt;2004&lt;/Year&gt;&lt;RecNum&gt;6026&lt;/RecNum&gt;&lt;record&gt;&lt;rec-number&gt;6026&lt;/rec-number&gt;&lt;foreign-keys&gt;&lt;key app="EN" db-id="vttaxwzaqd5vf6e0sr8ptvf25azwtvp9vt5x"&gt;6026&lt;/key&gt;&lt;/foreign-keys&gt;&lt;ref-type name="Journal Article"&gt;17&lt;/ref-type&gt;&lt;contributors&gt;&lt;authors&gt;&lt;author&gt;Haussmann, BIG., Hess DE, Omanya GO, Folkertsma RT, Reddy BVS, Kayentao M, Welz HG, Geiger HH.&lt;/author&gt;&lt;/authors&gt;&lt;/contributors&gt;&lt;titles&gt;&lt;title&gt;&lt;style face="normal" font="default" size="100%"&gt;Genomic regions influencing resistance to the parasitic weed &lt;/style&gt;&lt;style face="italic" font="default" size="100%"&gt;Striga hermonthica&lt;/style&gt;&lt;style face="normal" font="default" size="100%"&gt; in two recombinant inbred populations of sorghum&lt;/style&gt;&lt;/title&gt;&lt;secondary-title&gt;&lt;style face="italic" font="default" size="100%"&gt;Theor Appl Genet &lt;/style&gt;&lt;/secondary-title&gt;&lt;/titles&gt;&lt;periodical&gt;&lt;full-title&gt;Theor Appl Genet&lt;/full-title&gt;&lt;/periodical&gt;&lt;pages&gt;1005–1016&lt;/pages&gt;&lt;volume&gt;109&lt;/volume&gt;&lt;dates&gt;&lt;year&gt;2004&lt;/year&gt;&lt;/dates&gt;&lt;urls&gt;&lt;/urls&gt;&lt;electronic-resource-num&gt;10.1007/s00122-004-1706-9&lt;/electronic-resource-num&gt;&lt;/record&gt;&lt;/Cite&gt;&lt;/EndNote&gt;</w:instrText>
      </w:r>
      <w:r w:rsidR="00F721DA" w:rsidRPr="005D216D">
        <w:rPr>
          <w:rFonts w:ascii="Times New Roman" w:hAnsi="Times New Roman"/>
          <w:color w:val="000000" w:themeColor="text1"/>
          <w:sz w:val="24"/>
          <w:szCs w:val="24"/>
        </w:rPr>
        <w:fldChar w:fldCharType="separate"/>
      </w:r>
      <w:r w:rsidRPr="005D216D">
        <w:rPr>
          <w:rFonts w:ascii="Times New Roman" w:hAnsi="Times New Roman"/>
          <w:color w:val="000000" w:themeColor="text1"/>
          <w:sz w:val="24"/>
          <w:szCs w:val="24"/>
        </w:rPr>
        <w:t xml:space="preserve">(Haussmann </w:t>
      </w:r>
      <w:r w:rsidRPr="005D216D">
        <w:rPr>
          <w:rFonts w:ascii="Times New Roman" w:hAnsi="Times New Roman"/>
          <w:i/>
          <w:color w:val="000000" w:themeColor="text1"/>
          <w:sz w:val="24"/>
          <w:szCs w:val="24"/>
        </w:rPr>
        <w:t>et al.</w:t>
      </w:r>
      <w:r w:rsidRPr="005D216D">
        <w:rPr>
          <w:rFonts w:ascii="Times New Roman" w:hAnsi="Times New Roman"/>
          <w:color w:val="000000" w:themeColor="text1"/>
          <w:sz w:val="24"/>
          <w:szCs w:val="24"/>
        </w:rPr>
        <w:t>, 2004;</w:t>
      </w:r>
      <w:r w:rsidRPr="00DC69B8">
        <w:rPr>
          <w:rFonts w:ascii="Times New Roman" w:hAnsi="Times New Roman"/>
          <w:sz w:val="24"/>
          <w:szCs w:val="24"/>
        </w:rPr>
        <w:t xml:space="preserve"> Grenier </w:t>
      </w:r>
      <w:r w:rsidRPr="00DC69B8">
        <w:rPr>
          <w:rFonts w:ascii="Times New Roman" w:hAnsi="Times New Roman"/>
          <w:i/>
          <w:sz w:val="24"/>
          <w:szCs w:val="24"/>
        </w:rPr>
        <w:t>et al.</w:t>
      </w:r>
      <w:r w:rsidRPr="00DC69B8">
        <w:rPr>
          <w:rFonts w:ascii="Times New Roman" w:hAnsi="Times New Roman"/>
          <w:sz w:val="24"/>
          <w:szCs w:val="24"/>
        </w:rPr>
        <w:t>, 2007)</w:t>
      </w:r>
      <w:r w:rsidR="00F721DA" w:rsidRPr="005D216D">
        <w:rPr>
          <w:rFonts w:ascii="Times New Roman" w:hAnsi="Times New Roman"/>
          <w:color w:val="000000" w:themeColor="text1"/>
          <w:sz w:val="24"/>
          <w:szCs w:val="24"/>
        </w:rPr>
        <w:fldChar w:fldCharType="end"/>
      </w:r>
      <w:r w:rsidRPr="005D216D">
        <w:rPr>
          <w:rFonts w:ascii="Times New Roman" w:hAnsi="Times New Roman"/>
          <w:color w:val="000000" w:themeColor="text1"/>
          <w:sz w:val="24"/>
          <w:szCs w:val="24"/>
        </w:rPr>
        <w:t xml:space="preserve"> and rice (Gurney </w:t>
      </w:r>
      <w:r w:rsidRPr="005D216D">
        <w:rPr>
          <w:rFonts w:ascii="Times New Roman" w:hAnsi="Times New Roman"/>
          <w:i/>
          <w:color w:val="000000" w:themeColor="text1"/>
          <w:sz w:val="24"/>
          <w:szCs w:val="24"/>
        </w:rPr>
        <w:t>et al.</w:t>
      </w:r>
      <w:r w:rsidRPr="005D216D">
        <w:rPr>
          <w:rFonts w:ascii="Times New Roman" w:hAnsi="Times New Roman"/>
          <w:color w:val="000000" w:themeColor="text1"/>
          <w:sz w:val="24"/>
          <w:szCs w:val="24"/>
        </w:rPr>
        <w:t xml:space="preserve">, 2006; </w:t>
      </w:r>
      <w:r w:rsidR="00F721DA" w:rsidRPr="005D216D">
        <w:rPr>
          <w:rFonts w:ascii="Times New Roman" w:hAnsi="Times New Roman"/>
          <w:color w:val="000000" w:themeColor="text1"/>
          <w:sz w:val="24"/>
          <w:szCs w:val="24"/>
        </w:rPr>
        <w:fldChar w:fldCharType="begin"/>
      </w:r>
      <w:r w:rsidRPr="005D216D">
        <w:rPr>
          <w:rFonts w:ascii="Times New Roman" w:hAnsi="Times New Roman"/>
          <w:color w:val="000000" w:themeColor="text1"/>
          <w:sz w:val="24"/>
          <w:szCs w:val="24"/>
        </w:rPr>
        <w:instrText xml:space="preserve"> ADDIN EN.CITE &lt;EndNote&gt;&lt;Cite&gt;&lt;Author&gt;Swarbrick&lt;/Author&gt;&lt;Year&gt;2009&lt;/Year&gt;&lt;RecNum&gt;5238&lt;/RecNum&gt;&lt;record&gt;&lt;rec-number&gt;5238&lt;/rec-number&gt;&lt;foreign-keys&gt;&lt;key app="EN" db-id="vttaxwzaqd5vf6e0sr8ptvf25azwtvp9vt5x"&gt;5238&lt;/key&gt;&lt;/foreign-keys&gt;&lt;ref-type name="Journal Article"&gt;17&lt;/ref-type&gt;&lt;contributors&gt;&lt;authors&gt;&lt;author&gt;Swarbrick,P.J, Scholes JD, Press MC, Slate J.&lt;/author&gt;&lt;/authors&gt;&lt;/contributors&gt;&lt;titles&gt;&lt;title&gt;&lt;style face="normal" font="default" size="100%"&gt;A major QTL for resistance of rice to the parasitic plant &lt;/style&gt;&lt;style face="italic" font="default" size="100%"&gt;Striga hermonthica&lt;/style&gt;&lt;style face="normal" font="default" size="100%"&gt; is not dependent on genetic background&lt;/style&gt;&lt;/title&gt;&lt;secondary-title&gt;&lt;style face="italic" font="default" size="100%"&gt;Pest Management Science&lt;/style&gt;&lt;/secondary-title&gt;&lt;/titles&gt;&lt;pages&gt;528-532&lt;/pages&gt;&lt;volume&gt;65&lt;/volume&gt;&lt;number&gt;5&lt;/number&gt;&lt;keywords&gt;&lt;keyword&gt;control&lt;/keyword&gt;&lt;keyword&gt;cultivars&lt;/keyword&gt;&lt;keyword&gt;environment&lt;/keyword&gt;&lt;keyword&gt;Genetic&lt;/keyword&gt;&lt;keyword&gt;Marker assisted selection&lt;/keyword&gt;&lt;keyword&gt;MOLECULAR MARKERS&lt;/keyword&gt;&lt;keyword&gt;QTL&lt;/keyword&gt;&lt;keyword&gt;QUANTITATIVE TRAIT LOCI&lt;/keyword&gt;&lt;keyword&gt;resistance&lt;/keyword&gt;&lt;keyword&gt;rice&lt;/keyword&gt;&lt;keyword&gt;Striga&lt;/keyword&gt;&lt;keyword&gt;striga hermonthica&lt;/keyword&gt;&lt;keyword&gt;Yield&lt;/keyword&gt;&lt;/keywords&gt;&lt;dates&gt;&lt;year&gt;2009&lt;/year&gt;&lt;/dates&gt;&lt;isbn&gt;1526-498X&lt;/isbn&gt;&lt;urls&gt;&lt;/urls&gt;&lt;/record&gt;&lt;/Cite&gt;&lt;/EndNote&gt;</w:instrText>
      </w:r>
      <w:r w:rsidR="00F721DA" w:rsidRPr="005D216D">
        <w:rPr>
          <w:rFonts w:ascii="Times New Roman" w:hAnsi="Times New Roman"/>
          <w:color w:val="000000" w:themeColor="text1"/>
          <w:sz w:val="24"/>
          <w:szCs w:val="24"/>
        </w:rPr>
        <w:fldChar w:fldCharType="separate"/>
      </w:r>
      <w:r w:rsidRPr="005D216D">
        <w:rPr>
          <w:rFonts w:ascii="Times New Roman" w:hAnsi="Times New Roman"/>
          <w:color w:val="000000" w:themeColor="text1"/>
          <w:sz w:val="24"/>
          <w:szCs w:val="24"/>
        </w:rPr>
        <w:t xml:space="preserve">Swarbrick </w:t>
      </w:r>
      <w:r w:rsidRPr="005D216D">
        <w:rPr>
          <w:rFonts w:ascii="Times New Roman" w:hAnsi="Times New Roman"/>
          <w:i/>
          <w:color w:val="000000" w:themeColor="text1"/>
          <w:sz w:val="24"/>
          <w:szCs w:val="24"/>
        </w:rPr>
        <w:t>et al.</w:t>
      </w:r>
      <w:r w:rsidRPr="005D216D">
        <w:rPr>
          <w:rFonts w:ascii="Times New Roman" w:hAnsi="Times New Roman"/>
          <w:color w:val="000000" w:themeColor="text1"/>
          <w:sz w:val="24"/>
          <w:szCs w:val="24"/>
        </w:rPr>
        <w:t>, 2009)</w:t>
      </w:r>
      <w:r w:rsidR="00F721DA" w:rsidRPr="005D216D">
        <w:rPr>
          <w:rFonts w:ascii="Times New Roman" w:hAnsi="Times New Roman"/>
          <w:color w:val="000000" w:themeColor="text1"/>
          <w:sz w:val="24"/>
          <w:szCs w:val="24"/>
        </w:rPr>
        <w:fldChar w:fldCharType="end"/>
      </w:r>
      <w:r w:rsidRPr="005D216D">
        <w:rPr>
          <w:rFonts w:ascii="Times New Roman" w:hAnsi="Times New Roman"/>
          <w:color w:val="000000" w:themeColor="text1"/>
          <w:sz w:val="24"/>
          <w:szCs w:val="24"/>
        </w:rPr>
        <w:t xml:space="preserve"> using RILs and advanced BILs respectively. However, to our knowledge this is the</w:t>
      </w:r>
      <w:r>
        <w:rPr>
          <w:rFonts w:ascii="Times New Roman" w:hAnsi="Times New Roman"/>
          <w:sz w:val="24"/>
          <w:szCs w:val="24"/>
        </w:rPr>
        <w:t xml:space="preserve"> first study that</w:t>
      </w:r>
      <w:r w:rsidRPr="000B522B">
        <w:rPr>
          <w:rFonts w:ascii="Times New Roman" w:hAnsi="Times New Roman"/>
          <w:sz w:val="24"/>
          <w:szCs w:val="24"/>
        </w:rPr>
        <w:t xml:space="preserve"> </w:t>
      </w:r>
      <w:r>
        <w:rPr>
          <w:rFonts w:ascii="Times New Roman" w:hAnsi="Times New Roman"/>
          <w:sz w:val="24"/>
          <w:szCs w:val="24"/>
        </w:rPr>
        <w:t>identify</w:t>
      </w:r>
      <w:r w:rsidRPr="000B522B">
        <w:rPr>
          <w:rFonts w:ascii="Times New Roman" w:hAnsi="Times New Roman"/>
          <w:sz w:val="24"/>
          <w:szCs w:val="24"/>
        </w:rPr>
        <w:t xml:space="preserve"> </w:t>
      </w:r>
      <w:r>
        <w:rPr>
          <w:rFonts w:ascii="Times New Roman" w:hAnsi="Times New Roman"/>
          <w:sz w:val="24"/>
          <w:szCs w:val="24"/>
        </w:rPr>
        <w:t>a QTL</w:t>
      </w:r>
      <w:r w:rsidRPr="000B522B">
        <w:rPr>
          <w:rFonts w:ascii="Times New Roman" w:hAnsi="Times New Roman"/>
          <w:sz w:val="24"/>
          <w:szCs w:val="24"/>
        </w:rPr>
        <w:t xml:space="preserve"> underlying </w:t>
      </w:r>
      <w:r w:rsidRPr="000B522B">
        <w:rPr>
          <w:rFonts w:ascii="Times New Roman" w:hAnsi="Times New Roman"/>
          <w:i/>
          <w:sz w:val="24"/>
          <w:szCs w:val="24"/>
        </w:rPr>
        <w:t>Striga</w:t>
      </w:r>
      <w:r w:rsidRPr="000B522B">
        <w:rPr>
          <w:rFonts w:ascii="Times New Roman" w:hAnsi="Times New Roman"/>
          <w:sz w:val="24"/>
          <w:szCs w:val="24"/>
        </w:rPr>
        <w:t xml:space="preserve"> resistance defence mechanisms using</w:t>
      </w:r>
      <w:r>
        <w:rPr>
          <w:rFonts w:ascii="Times New Roman" w:hAnsi="Times New Roman"/>
          <w:sz w:val="24"/>
          <w:szCs w:val="24"/>
        </w:rPr>
        <w:t xml:space="preserve"> an interspecific CSSL</w:t>
      </w:r>
      <w:r w:rsidRPr="000B522B">
        <w:rPr>
          <w:rFonts w:ascii="Times New Roman" w:hAnsi="Times New Roman"/>
          <w:sz w:val="24"/>
          <w:szCs w:val="24"/>
        </w:rPr>
        <w:t xml:space="preserve"> mapping population</w:t>
      </w:r>
      <w:r>
        <w:rPr>
          <w:rFonts w:ascii="Times New Roman" w:hAnsi="Times New Roman"/>
          <w:sz w:val="24"/>
          <w:szCs w:val="24"/>
        </w:rPr>
        <w:t xml:space="preserve"> derived from a cross between MG12 (</w:t>
      </w:r>
      <w:r w:rsidRPr="00ED64E6">
        <w:rPr>
          <w:rFonts w:ascii="Times New Roman" w:hAnsi="Times New Roman"/>
          <w:i/>
          <w:sz w:val="24"/>
          <w:szCs w:val="24"/>
        </w:rPr>
        <w:t>O. glaberrima</w:t>
      </w:r>
      <w:r>
        <w:rPr>
          <w:rFonts w:ascii="Times New Roman" w:hAnsi="Times New Roman"/>
          <w:sz w:val="24"/>
          <w:szCs w:val="24"/>
        </w:rPr>
        <w:t>) and Caiapo (</w:t>
      </w:r>
      <w:r w:rsidRPr="00ED64E6">
        <w:rPr>
          <w:rFonts w:ascii="Times New Roman" w:hAnsi="Times New Roman"/>
          <w:i/>
          <w:sz w:val="24"/>
          <w:szCs w:val="24"/>
        </w:rPr>
        <w:t>O. sativa</w:t>
      </w:r>
      <w:r>
        <w:rPr>
          <w:rFonts w:ascii="Times New Roman" w:hAnsi="Times New Roman"/>
          <w:sz w:val="24"/>
          <w:szCs w:val="24"/>
        </w:rPr>
        <w:t>)</w:t>
      </w:r>
      <w:r w:rsidRPr="000B522B">
        <w:rPr>
          <w:rFonts w:ascii="Times New Roman" w:hAnsi="Times New Roman"/>
          <w:sz w:val="24"/>
          <w:szCs w:val="24"/>
        </w:rPr>
        <w:t xml:space="preserve">. In our study, phenotyping 64 CSSLs </w:t>
      </w:r>
      <w:r>
        <w:rPr>
          <w:rFonts w:ascii="Times New Roman" w:hAnsi="Times New Roman"/>
          <w:sz w:val="24"/>
          <w:szCs w:val="24"/>
        </w:rPr>
        <w:t xml:space="preserve">from this CSSL population </w:t>
      </w:r>
      <w:r w:rsidRPr="000B522B">
        <w:rPr>
          <w:rFonts w:ascii="Times New Roman" w:hAnsi="Times New Roman"/>
          <w:sz w:val="24"/>
          <w:szCs w:val="24"/>
        </w:rPr>
        <w:t xml:space="preserve">for post-attachment resistance against </w:t>
      </w:r>
      <w:r w:rsidRPr="000B522B">
        <w:rPr>
          <w:rFonts w:ascii="Times New Roman" w:hAnsi="Times New Roman"/>
          <w:i/>
          <w:sz w:val="24"/>
          <w:szCs w:val="24"/>
        </w:rPr>
        <w:t>Striga</w:t>
      </w:r>
      <w:r w:rsidRPr="000B522B">
        <w:rPr>
          <w:rFonts w:ascii="Times New Roman" w:hAnsi="Times New Roman"/>
          <w:sz w:val="24"/>
          <w:szCs w:val="24"/>
        </w:rPr>
        <w:t xml:space="preserve"> </w:t>
      </w:r>
      <w:r w:rsidRPr="000B522B">
        <w:rPr>
          <w:rFonts w:ascii="Times New Roman" w:hAnsi="Times New Roman"/>
          <w:i/>
          <w:sz w:val="24"/>
          <w:szCs w:val="24"/>
        </w:rPr>
        <w:t>hermonthica</w:t>
      </w:r>
      <w:r w:rsidRPr="000B522B">
        <w:rPr>
          <w:rFonts w:ascii="Times New Roman" w:hAnsi="Times New Roman"/>
          <w:sz w:val="24"/>
          <w:szCs w:val="24"/>
        </w:rPr>
        <w:t xml:space="preserve"> from Kibos, </w:t>
      </w:r>
      <w:r>
        <w:rPr>
          <w:rFonts w:ascii="Times New Roman" w:hAnsi="Times New Roman"/>
          <w:sz w:val="24"/>
          <w:szCs w:val="24"/>
        </w:rPr>
        <w:t>followed by</w:t>
      </w:r>
      <w:r w:rsidRPr="000B522B">
        <w:rPr>
          <w:rFonts w:ascii="Times New Roman" w:hAnsi="Times New Roman"/>
          <w:sz w:val="24"/>
          <w:szCs w:val="24"/>
        </w:rPr>
        <w:t xml:space="preserve"> a QTL analysis, </w:t>
      </w:r>
      <w:r>
        <w:rPr>
          <w:rFonts w:ascii="Times New Roman" w:hAnsi="Times New Roman"/>
          <w:sz w:val="24"/>
          <w:szCs w:val="24"/>
        </w:rPr>
        <w:t>led to the identification of</w:t>
      </w:r>
      <w:r w:rsidRPr="000B522B">
        <w:rPr>
          <w:rFonts w:ascii="Times New Roman" w:hAnsi="Times New Roman"/>
          <w:sz w:val="24"/>
          <w:szCs w:val="24"/>
        </w:rPr>
        <w:t xml:space="preserve"> a </w:t>
      </w:r>
      <w:r w:rsidRPr="000B522B">
        <w:rPr>
          <w:rFonts w:ascii="Times New Roman" w:hAnsi="Times New Roman"/>
          <w:sz w:val="24"/>
          <w:szCs w:val="24"/>
        </w:rPr>
        <w:lastRenderedPageBreak/>
        <w:t xml:space="preserve">highly significant QTL </w:t>
      </w:r>
      <w:r>
        <w:rPr>
          <w:rFonts w:ascii="Times New Roman" w:hAnsi="Times New Roman"/>
          <w:sz w:val="24"/>
          <w:szCs w:val="24"/>
        </w:rPr>
        <w:t>for</w:t>
      </w:r>
      <w:r w:rsidRPr="000B522B">
        <w:rPr>
          <w:rFonts w:ascii="Times New Roman" w:hAnsi="Times New Roman"/>
          <w:sz w:val="24"/>
          <w:szCs w:val="24"/>
        </w:rPr>
        <w:t xml:space="preserve"> resistance to </w:t>
      </w:r>
      <w:r w:rsidRPr="000B522B">
        <w:rPr>
          <w:rFonts w:ascii="Times New Roman" w:hAnsi="Times New Roman"/>
          <w:i/>
          <w:sz w:val="24"/>
          <w:szCs w:val="24"/>
        </w:rPr>
        <w:t>S. hermonthica</w:t>
      </w:r>
      <w:r w:rsidRPr="000B522B">
        <w:rPr>
          <w:rFonts w:ascii="Times New Roman" w:hAnsi="Times New Roman"/>
          <w:sz w:val="24"/>
          <w:szCs w:val="24"/>
        </w:rPr>
        <w:t xml:space="preserve"> on chromosome 12 </w:t>
      </w:r>
      <w:r>
        <w:rPr>
          <w:rFonts w:ascii="Times New Roman" w:hAnsi="Times New Roman"/>
          <w:sz w:val="24"/>
          <w:szCs w:val="24"/>
        </w:rPr>
        <w:t>which was responsible for a large</w:t>
      </w:r>
      <w:r w:rsidRPr="000B522B">
        <w:rPr>
          <w:rFonts w:ascii="Times New Roman" w:hAnsi="Times New Roman"/>
          <w:sz w:val="24"/>
          <w:szCs w:val="24"/>
        </w:rPr>
        <w:t xml:space="preserve"> proportion </w:t>
      </w:r>
      <w:r>
        <w:rPr>
          <w:rFonts w:ascii="Times New Roman" w:hAnsi="Times New Roman"/>
          <w:sz w:val="24"/>
          <w:szCs w:val="24"/>
        </w:rPr>
        <w:t xml:space="preserve">of the resistance phenotype exhibited by MG12. </w:t>
      </w:r>
      <w:r w:rsidRPr="000B522B">
        <w:rPr>
          <w:rFonts w:ascii="Times New Roman" w:hAnsi="Times New Roman"/>
          <w:sz w:val="24"/>
          <w:szCs w:val="24"/>
        </w:rPr>
        <w:t xml:space="preserve">This finding indicates that this </w:t>
      </w:r>
      <w:r w:rsidRPr="000B522B">
        <w:rPr>
          <w:rFonts w:ascii="Times New Roman" w:hAnsi="Times New Roman"/>
          <w:i/>
          <w:sz w:val="24"/>
          <w:szCs w:val="24"/>
        </w:rPr>
        <w:t>S. hermonthica</w:t>
      </w:r>
      <w:r w:rsidRPr="000B522B">
        <w:rPr>
          <w:rFonts w:ascii="Times New Roman" w:hAnsi="Times New Roman"/>
          <w:sz w:val="24"/>
          <w:szCs w:val="24"/>
        </w:rPr>
        <w:t xml:space="preserve"> resistance on chromosome 12 of</w:t>
      </w:r>
      <w:r>
        <w:rPr>
          <w:rFonts w:ascii="Times New Roman" w:hAnsi="Times New Roman"/>
          <w:sz w:val="24"/>
          <w:szCs w:val="24"/>
        </w:rPr>
        <w:t xml:space="preserve"> the</w:t>
      </w:r>
      <w:r w:rsidRPr="000B522B">
        <w:rPr>
          <w:rFonts w:ascii="Times New Roman" w:hAnsi="Times New Roman"/>
          <w:sz w:val="24"/>
          <w:szCs w:val="24"/>
        </w:rPr>
        <w:t xml:space="preserve"> </w:t>
      </w:r>
      <w:r w:rsidRPr="000B522B">
        <w:rPr>
          <w:rFonts w:ascii="Times New Roman" w:hAnsi="Times New Roman"/>
          <w:i/>
          <w:sz w:val="24"/>
          <w:szCs w:val="24"/>
        </w:rPr>
        <w:t>O. glaberrima</w:t>
      </w:r>
      <w:r w:rsidRPr="000B522B">
        <w:rPr>
          <w:rFonts w:ascii="Times New Roman" w:hAnsi="Times New Roman"/>
          <w:sz w:val="24"/>
          <w:szCs w:val="24"/>
        </w:rPr>
        <w:t xml:space="preserve"> genome involve</w:t>
      </w:r>
      <w:r>
        <w:rPr>
          <w:rFonts w:ascii="Times New Roman" w:hAnsi="Times New Roman"/>
          <w:sz w:val="24"/>
          <w:szCs w:val="24"/>
        </w:rPr>
        <w:t>s</w:t>
      </w:r>
      <w:r w:rsidRPr="000B522B">
        <w:rPr>
          <w:rFonts w:ascii="Times New Roman" w:hAnsi="Times New Roman"/>
          <w:sz w:val="24"/>
          <w:szCs w:val="24"/>
        </w:rPr>
        <w:t xml:space="preserve"> </w:t>
      </w:r>
      <w:r>
        <w:rPr>
          <w:rFonts w:ascii="Times New Roman" w:hAnsi="Times New Roman"/>
          <w:sz w:val="24"/>
          <w:szCs w:val="24"/>
        </w:rPr>
        <w:t xml:space="preserve">one or a </w:t>
      </w:r>
      <w:r w:rsidRPr="000B522B">
        <w:rPr>
          <w:rFonts w:ascii="Times New Roman" w:hAnsi="Times New Roman"/>
          <w:sz w:val="24"/>
          <w:szCs w:val="24"/>
        </w:rPr>
        <w:t xml:space="preserve">few tightly linked-genes with strong effect. The fact that our QTL coincided with that of </w:t>
      </w:r>
      <w:r w:rsidRPr="00BC4EF1">
        <w:rPr>
          <w:rFonts w:ascii="Times New Roman" w:hAnsi="Times New Roman"/>
          <w:color w:val="000000" w:themeColor="text1"/>
          <w:sz w:val="24"/>
          <w:szCs w:val="24"/>
        </w:rPr>
        <w:t xml:space="preserve">Gurney </w:t>
      </w:r>
      <w:r w:rsidRPr="00BC4EF1">
        <w:rPr>
          <w:rFonts w:ascii="Times New Roman" w:hAnsi="Times New Roman"/>
          <w:i/>
          <w:color w:val="000000" w:themeColor="text1"/>
          <w:sz w:val="24"/>
          <w:szCs w:val="24"/>
        </w:rPr>
        <w:t>et al.</w:t>
      </w:r>
      <w:r w:rsidRPr="00BC4EF1">
        <w:rPr>
          <w:rFonts w:ascii="Times New Roman" w:hAnsi="Times New Roman"/>
          <w:color w:val="000000" w:themeColor="text1"/>
          <w:sz w:val="24"/>
          <w:szCs w:val="24"/>
        </w:rPr>
        <w:t xml:space="preserve"> (2006) </w:t>
      </w:r>
      <w:r>
        <w:rPr>
          <w:rFonts w:ascii="Times New Roman" w:hAnsi="Times New Roman"/>
          <w:color w:val="000000" w:themeColor="text1"/>
          <w:sz w:val="24"/>
          <w:szCs w:val="24"/>
        </w:rPr>
        <w:t>(</w:t>
      </w:r>
      <w:r w:rsidRPr="00BC4EF1">
        <w:rPr>
          <w:rFonts w:ascii="Times New Roman" w:hAnsi="Times New Roman"/>
          <w:color w:val="000000" w:themeColor="text1"/>
          <w:sz w:val="24"/>
          <w:szCs w:val="24"/>
        </w:rPr>
        <w:t>where</w:t>
      </w:r>
      <w:r w:rsidRPr="000B522B">
        <w:rPr>
          <w:rFonts w:ascii="Times New Roman" w:hAnsi="Times New Roman"/>
          <w:sz w:val="24"/>
          <w:szCs w:val="24"/>
        </w:rPr>
        <w:t xml:space="preserve"> </w:t>
      </w:r>
      <w:r>
        <w:rPr>
          <w:rFonts w:ascii="Times New Roman" w:hAnsi="Times New Roman"/>
          <w:sz w:val="24"/>
          <w:szCs w:val="24"/>
        </w:rPr>
        <w:t>the resistance allele comes from</w:t>
      </w:r>
      <w:r w:rsidRPr="000B522B">
        <w:rPr>
          <w:rFonts w:ascii="Times New Roman" w:hAnsi="Times New Roman"/>
          <w:sz w:val="24"/>
          <w:szCs w:val="24"/>
        </w:rPr>
        <w:t xml:space="preserve"> </w:t>
      </w:r>
      <w:r w:rsidRPr="000B522B">
        <w:rPr>
          <w:rFonts w:ascii="Times New Roman" w:hAnsi="Times New Roman"/>
          <w:i/>
          <w:sz w:val="24"/>
          <w:szCs w:val="24"/>
        </w:rPr>
        <w:t xml:space="preserve">O. sativa </w:t>
      </w:r>
      <w:r>
        <w:rPr>
          <w:rFonts w:ascii="Times New Roman" w:hAnsi="Times New Roman"/>
          <w:sz w:val="24"/>
          <w:szCs w:val="24"/>
        </w:rPr>
        <w:t>Nipponbare) indicates</w:t>
      </w:r>
      <w:r w:rsidRPr="000B522B">
        <w:rPr>
          <w:rFonts w:ascii="Times New Roman" w:hAnsi="Times New Roman"/>
          <w:sz w:val="24"/>
          <w:szCs w:val="24"/>
        </w:rPr>
        <w:t xml:space="preserve"> that the fine mapping of the overlapping </w:t>
      </w:r>
      <w:r>
        <w:rPr>
          <w:rFonts w:ascii="Times New Roman" w:hAnsi="Times New Roman"/>
          <w:sz w:val="24"/>
          <w:szCs w:val="24"/>
        </w:rPr>
        <w:t>QTL</w:t>
      </w:r>
      <w:r w:rsidRPr="000B522B">
        <w:rPr>
          <w:rFonts w:ascii="Times New Roman" w:hAnsi="Times New Roman"/>
          <w:sz w:val="24"/>
          <w:szCs w:val="24"/>
        </w:rPr>
        <w:t xml:space="preserve"> will enhance our understanding of the molecular genetic nature of </w:t>
      </w:r>
      <w:r w:rsidRPr="000B522B">
        <w:rPr>
          <w:rFonts w:ascii="Times New Roman" w:hAnsi="Times New Roman"/>
          <w:i/>
          <w:sz w:val="24"/>
          <w:szCs w:val="24"/>
        </w:rPr>
        <w:t>Striga</w:t>
      </w:r>
      <w:r w:rsidRPr="000B522B">
        <w:rPr>
          <w:rFonts w:ascii="Times New Roman" w:hAnsi="Times New Roman"/>
          <w:sz w:val="24"/>
          <w:szCs w:val="24"/>
        </w:rPr>
        <w:t xml:space="preserve"> resistance and narrow down </w:t>
      </w:r>
      <w:r>
        <w:rPr>
          <w:rFonts w:ascii="Times New Roman" w:hAnsi="Times New Roman"/>
          <w:sz w:val="24"/>
          <w:szCs w:val="24"/>
        </w:rPr>
        <w:t xml:space="preserve">the interval containing candidate resistance </w:t>
      </w:r>
      <w:r w:rsidRPr="000B522B">
        <w:rPr>
          <w:rFonts w:ascii="Times New Roman" w:hAnsi="Times New Roman"/>
          <w:sz w:val="24"/>
          <w:szCs w:val="24"/>
        </w:rPr>
        <w:t>genes</w:t>
      </w:r>
      <w:r>
        <w:rPr>
          <w:rFonts w:ascii="Times New Roman" w:hAnsi="Times New Roman"/>
          <w:sz w:val="24"/>
          <w:szCs w:val="24"/>
        </w:rPr>
        <w:t>.</w:t>
      </w:r>
      <w:r w:rsidRPr="000B522B">
        <w:rPr>
          <w:rFonts w:ascii="Times New Roman" w:hAnsi="Times New Roman"/>
          <w:sz w:val="24"/>
          <w:szCs w:val="24"/>
        </w:rPr>
        <w:t xml:space="preserve"> </w:t>
      </w:r>
      <w:r>
        <w:rPr>
          <w:rFonts w:ascii="Times New Roman" w:hAnsi="Times New Roman"/>
          <w:sz w:val="24"/>
          <w:szCs w:val="24"/>
        </w:rPr>
        <w:t xml:space="preserve">The fact that the resistant CSSLs 149 and 194 were susceptible to the isolate of </w:t>
      </w:r>
      <w:r w:rsidRPr="00BC4EF1">
        <w:rPr>
          <w:rFonts w:ascii="Times New Roman" w:hAnsi="Times New Roman"/>
          <w:i/>
          <w:sz w:val="24"/>
          <w:szCs w:val="24"/>
        </w:rPr>
        <w:t>S. asiatica</w:t>
      </w:r>
      <w:r>
        <w:rPr>
          <w:rFonts w:ascii="Times New Roman" w:hAnsi="Times New Roman"/>
          <w:sz w:val="24"/>
          <w:szCs w:val="24"/>
        </w:rPr>
        <w:t xml:space="preserve"> from Kyela, but that MG12 was very resistant also means that this CSSL population can be used to identify genes underlying resistance to this ecotype.</w:t>
      </w:r>
    </w:p>
    <w:p w:rsidR="00591F98" w:rsidRPr="000E1DA0" w:rsidRDefault="00591F98" w:rsidP="00EF1EAA">
      <w:pPr>
        <w:spacing w:before="120" w:after="0" w:line="360" w:lineRule="auto"/>
        <w:ind w:firstLine="360"/>
        <w:jc w:val="both"/>
        <w:rPr>
          <w:rFonts w:ascii="Times New Roman" w:hAnsi="Times New Roman"/>
          <w:color w:val="000000" w:themeColor="text1"/>
          <w:sz w:val="24"/>
          <w:szCs w:val="24"/>
        </w:rPr>
      </w:pPr>
      <w:r w:rsidRPr="00BC4EF1">
        <w:rPr>
          <w:rFonts w:ascii="Times New Roman" w:hAnsi="Times New Roman"/>
          <w:sz w:val="24"/>
          <w:szCs w:val="24"/>
        </w:rPr>
        <w:t>The development of near isogenic lines containing smaller seg</w:t>
      </w:r>
      <w:r>
        <w:rPr>
          <w:rFonts w:ascii="Times New Roman" w:hAnsi="Times New Roman"/>
          <w:sz w:val="24"/>
          <w:szCs w:val="24"/>
        </w:rPr>
        <w:t>ments of the QTL STR12.1 region</w:t>
      </w:r>
      <w:r w:rsidRPr="00BC4EF1">
        <w:rPr>
          <w:rFonts w:ascii="Times New Roman" w:hAnsi="Times New Roman"/>
          <w:sz w:val="24"/>
          <w:szCs w:val="24"/>
        </w:rPr>
        <w:t xml:space="preserve"> will allow us to fine map the gene(s) involved in resistance to Sh-Kibos and other </w:t>
      </w:r>
      <w:r w:rsidRPr="00BC4EF1">
        <w:rPr>
          <w:rFonts w:ascii="Times New Roman" w:hAnsi="Times New Roman"/>
          <w:i/>
          <w:sz w:val="24"/>
          <w:szCs w:val="24"/>
        </w:rPr>
        <w:t>S. hermonthica</w:t>
      </w:r>
      <w:r w:rsidRPr="00BC4EF1">
        <w:rPr>
          <w:rFonts w:ascii="Times New Roman" w:hAnsi="Times New Roman"/>
          <w:sz w:val="24"/>
          <w:szCs w:val="24"/>
        </w:rPr>
        <w:t xml:space="preserve"> ecotypes.  This process was started during this project and will be completed within the next year hopefully allowing fine mapping of the resistance QTL</w:t>
      </w:r>
      <w:r>
        <w:rPr>
          <w:rFonts w:ascii="Times New Roman" w:hAnsi="Times New Roman"/>
          <w:sz w:val="24"/>
          <w:szCs w:val="24"/>
        </w:rPr>
        <w:t xml:space="preserve">. Certainly fine mapping together with the availability of extensive </w:t>
      </w:r>
      <w:r w:rsidRPr="00BC4EF1">
        <w:rPr>
          <w:rFonts w:ascii="Times New Roman" w:hAnsi="Times New Roman"/>
          <w:i/>
          <w:sz w:val="24"/>
          <w:szCs w:val="24"/>
        </w:rPr>
        <w:t>O. glaberrima</w:t>
      </w:r>
      <w:r>
        <w:rPr>
          <w:rFonts w:ascii="Times New Roman" w:hAnsi="Times New Roman"/>
          <w:sz w:val="24"/>
          <w:szCs w:val="24"/>
        </w:rPr>
        <w:t xml:space="preserve"> genome sequence information will</w:t>
      </w:r>
      <w:r w:rsidRPr="00BC4EF1">
        <w:rPr>
          <w:rFonts w:ascii="Times New Roman" w:hAnsi="Times New Roman"/>
          <w:sz w:val="24"/>
          <w:szCs w:val="24"/>
        </w:rPr>
        <w:t xml:space="preserve"> </w:t>
      </w:r>
      <w:r>
        <w:rPr>
          <w:rFonts w:ascii="Times New Roman" w:hAnsi="Times New Roman"/>
          <w:sz w:val="24"/>
          <w:szCs w:val="24"/>
        </w:rPr>
        <w:t>aid</w:t>
      </w:r>
      <w:r w:rsidRPr="00BC4EF1">
        <w:rPr>
          <w:rFonts w:ascii="Times New Roman" w:hAnsi="Times New Roman"/>
          <w:sz w:val="24"/>
          <w:szCs w:val="24"/>
        </w:rPr>
        <w:t xml:space="preserve"> the identification of candidate resistance genes. Some of the NILs may also provide excellent resources for breeding programmes to transfer the genes underlying resistance to </w:t>
      </w:r>
      <w:r w:rsidRPr="00765E12">
        <w:rPr>
          <w:rFonts w:ascii="Times New Roman" w:hAnsi="Times New Roman"/>
          <w:i/>
          <w:sz w:val="24"/>
          <w:szCs w:val="24"/>
        </w:rPr>
        <w:t>Striga</w:t>
      </w:r>
      <w:r w:rsidRPr="00BC4EF1">
        <w:rPr>
          <w:rFonts w:ascii="Times New Roman" w:hAnsi="Times New Roman"/>
          <w:sz w:val="24"/>
          <w:szCs w:val="24"/>
        </w:rPr>
        <w:t xml:space="preserve"> to other adapted cultivars even without the identification of the genes involved. </w:t>
      </w:r>
      <w:r>
        <w:rPr>
          <w:rFonts w:ascii="Times New Roman" w:hAnsi="Times New Roman"/>
          <w:sz w:val="24"/>
          <w:szCs w:val="24"/>
        </w:rPr>
        <w:t xml:space="preserve">An added </w:t>
      </w:r>
      <w:r w:rsidRPr="000E1DA0">
        <w:rPr>
          <w:rFonts w:ascii="Times New Roman" w:hAnsi="Times New Roman"/>
          <w:color w:val="000000" w:themeColor="text1"/>
          <w:sz w:val="24"/>
          <w:szCs w:val="24"/>
        </w:rPr>
        <w:t xml:space="preserve">advantage will be the fact that the NILs will not contain the </w:t>
      </w:r>
      <w:r w:rsidRPr="000E1DA0">
        <w:rPr>
          <w:rFonts w:ascii="Times New Roman" w:hAnsi="Times New Roman"/>
          <w:i/>
          <w:color w:val="000000" w:themeColor="text1"/>
          <w:sz w:val="24"/>
          <w:szCs w:val="24"/>
        </w:rPr>
        <w:t>O. glaberrima</w:t>
      </w:r>
      <w:r w:rsidRPr="000E1DA0">
        <w:rPr>
          <w:rFonts w:ascii="Times New Roman" w:hAnsi="Times New Roman"/>
          <w:color w:val="000000" w:themeColor="text1"/>
          <w:sz w:val="24"/>
          <w:szCs w:val="24"/>
        </w:rPr>
        <w:t xml:space="preserve"> sterility loci which will facilitate breeding programmes.</w:t>
      </w:r>
    </w:p>
    <w:p w:rsidR="00591F98" w:rsidRDefault="00591F98" w:rsidP="00591F98">
      <w:pPr>
        <w:spacing w:before="120" w:after="0" w:line="360" w:lineRule="auto"/>
        <w:ind w:firstLine="360"/>
        <w:jc w:val="both"/>
        <w:rPr>
          <w:rFonts w:ascii="Times New Roman" w:hAnsi="Times New Roman"/>
          <w:sz w:val="24"/>
          <w:szCs w:val="24"/>
        </w:rPr>
      </w:pPr>
      <w:r w:rsidRPr="000E1DA0">
        <w:rPr>
          <w:rFonts w:ascii="Times New Roman" w:hAnsi="Times New Roman"/>
          <w:color w:val="000000" w:themeColor="text1"/>
          <w:sz w:val="24"/>
          <w:szCs w:val="24"/>
        </w:rPr>
        <w:t xml:space="preserve">In the future it would </w:t>
      </w:r>
      <w:r>
        <w:rPr>
          <w:rFonts w:ascii="Times New Roman" w:hAnsi="Times New Roman"/>
          <w:color w:val="000000" w:themeColor="text1"/>
          <w:sz w:val="24"/>
          <w:szCs w:val="24"/>
        </w:rPr>
        <w:t xml:space="preserve">also </w:t>
      </w:r>
      <w:r w:rsidRPr="000E1DA0">
        <w:rPr>
          <w:rFonts w:ascii="Times New Roman" w:hAnsi="Times New Roman"/>
          <w:color w:val="000000" w:themeColor="text1"/>
          <w:sz w:val="24"/>
          <w:szCs w:val="24"/>
        </w:rPr>
        <w:t xml:space="preserve">be interesting to evaluate </w:t>
      </w:r>
      <w:r>
        <w:rPr>
          <w:rFonts w:ascii="Times New Roman" w:hAnsi="Times New Roman"/>
          <w:color w:val="000000" w:themeColor="text1"/>
          <w:sz w:val="24"/>
          <w:szCs w:val="24"/>
        </w:rPr>
        <w:t xml:space="preserve">the different </w:t>
      </w:r>
      <w:r w:rsidRPr="000E1DA0">
        <w:rPr>
          <w:rFonts w:ascii="Times New Roman" w:hAnsi="Times New Roman"/>
          <w:color w:val="000000" w:themeColor="text1"/>
          <w:sz w:val="24"/>
          <w:szCs w:val="24"/>
        </w:rPr>
        <w:t xml:space="preserve">CSSL populations for </w:t>
      </w:r>
      <w:r w:rsidRPr="00765E12">
        <w:rPr>
          <w:rFonts w:ascii="Times New Roman" w:hAnsi="Times New Roman"/>
          <w:i/>
          <w:color w:val="000000" w:themeColor="text1"/>
          <w:sz w:val="24"/>
          <w:szCs w:val="24"/>
        </w:rPr>
        <w:t>Striga</w:t>
      </w:r>
      <w:r w:rsidRPr="000E1DA0">
        <w:rPr>
          <w:rFonts w:ascii="Times New Roman" w:hAnsi="Times New Roman"/>
          <w:color w:val="000000" w:themeColor="text1"/>
          <w:sz w:val="24"/>
          <w:szCs w:val="24"/>
        </w:rPr>
        <w:t xml:space="preserve"> resistance (or where appropriate tolerance) in the field to </w:t>
      </w:r>
      <w:r w:rsidRPr="000E1DA0">
        <w:rPr>
          <w:rFonts w:ascii="Times New Roman" w:eastAsia="SimSun" w:hAnsi="Times New Roman"/>
          <w:color w:val="000000" w:themeColor="text1"/>
          <w:sz w:val="24"/>
          <w:szCs w:val="24"/>
          <w:lang w:eastAsia="zh-CN"/>
        </w:rPr>
        <w:t>identify QTL that are specific to individual host cultivar x parasite ecotype interactions, and those that are genetically stable across species and ecotypes (broad spectrum resistance</w:t>
      </w:r>
      <w:r w:rsidRPr="000B522B">
        <w:rPr>
          <w:rFonts w:ascii="Times New Roman" w:eastAsia="SimSun" w:hAnsi="Times New Roman"/>
          <w:sz w:val="24"/>
          <w:szCs w:val="24"/>
          <w:lang w:eastAsia="zh-CN"/>
        </w:rPr>
        <w:t xml:space="preserve"> to the parasite)</w:t>
      </w:r>
      <w:r w:rsidRPr="000B522B">
        <w:rPr>
          <w:rFonts w:ascii="Times New Roman" w:hAnsi="Times New Roman"/>
          <w:sz w:val="24"/>
          <w:szCs w:val="24"/>
        </w:rPr>
        <w:t xml:space="preserve"> </w:t>
      </w:r>
      <w:r>
        <w:rPr>
          <w:rFonts w:ascii="Times New Roman" w:hAnsi="Times New Roman"/>
          <w:sz w:val="24"/>
          <w:szCs w:val="24"/>
        </w:rPr>
        <w:t>and environment. Such QTL could provide</w:t>
      </w:r>
      <w:r w:rsidRPr="000B522B">
        <w:rPr>
          <w:rFonts w:ascii="Times New Roman" w:hAnsi="Times New Roman"/>
          <w:sz w:val="24"/>
          <w:szCs w:val="24"/>
        </w:rPr>
        <w:t xml:space="preserve"> durable and stable </w:t>
      </w:r>
      <w:r w:rsidRPr="000B522B">
        <w:rPr>
          <w:rFonts w:ascii="Times New Roman" w:hAnsi="Times New Roman"/>
          <w:i/>
          <w:sz w:val="24"/>
          <w:szCs w:val="24"/>
        </w:rPr>
        <w:t>Striga</w:t>
      </w:r>
      <w:r w:rsidRPr="000B522B">
        <w:rPr>
          <w:rFonts w:ascii="Times New Roman" w:hAnsi="Times New Roman"/>
          <w:sz w:val="24"/>
          <w:szCs w:val="24"/>
        </w:rPr>
        <w:t xml:space="preserve"> resistance suitable for African poor-income farmers and plant breeding perspective</w:t>
      </w:r>
      <w:r>
        <w:rPr>
          <w:rFonts w:ascii="Times New Roman" w:hAnsi="Times New Roman"/>
          <w:sz w:val="24"/>
          <w:szCs w:val="24"/>
        </w:rPr>
        <w:t>s</w:t>
      </w:r>
      <w:r w:rsidR="008F6F11">
        <w:rPr>
          <w:rFonts w:ascii="Times New Roman" w:hAnsi="Times New Roman"/>
          <w:sz w:val="24"/>
          <w:szCs w:val="24"/>
        </w:rPr>
        <w:t>.</w:t>
      </w:r>
    </w:p>
    <w:p w:rsidR="00591F98" w:rsidRDefault="00591F98" w:rsidP="001F1410">
      <w:pPr>
        <w:spacing w:after="0" w:line="360" w:lineRule="auto"/>
        <w:ind w:firstLine="360"/>
        <w:jc w:val="both"/>
        <w:rPr>
          <w:rFonts w:ascii="Times New Roman" w:hAnsi="Times New Roman"/>
          <w:sz w:val="24"/>
          <w:szCs w:val="24"/>
        </w:rPr>
      </w:pPr>
      <w:r>
        <w:rPr>
          <w:rFonts w:ascii="Times New Roman" w:hAnsi="Times New Roman"/>
          <w:sz w:val="24"/>
          <w:szCs w:val="24"/>
        </w:rPr>
        <w:t>In conclusion, o</w:t>
      </w:r>
      <w:r w:rsidRPr="000B522B">
        <w:rPr>
          <w:rFonts w:ascii="Times New Roman" w:hAnsi="Times New Roman"/>
          <w:sz w:val="24"/>
          <w:szCs w:val="24"/>
        </w:rPr>
        <w:t>ur future challenge is to explore and exploit the resistance found in germplasm</w:t>
      </w:r>
      <w:r>
        <w:rPr>
          <w:rFonts w:ascii="Times New Roman" w:hAnsi="Times New Roman"/>
          <w:sz w:val="24"/>
          <w:szCs w:val="24"/>
        </w:rPr>
        <w:t xml:space="preserve"> of wild relatives of rice and </w:t>
      </w:r>
      <w:r w:rsidRPr="005D216D">
        <w:rPr>
          <w:rFonts w:ascii="Times New Roman" w:hAnsi="Times New Roman"/>
          <w:i/>
          <w:sz w:val="24"/>
          <w:szCs w:val="24"/>
        </w:rPr>
        <w:t>O. glaberrima</w:t>
      </w:r>
      <w:r>
        <w:rPr>
          <w:rFonts w:ascii="Times New Roman" w:hAnsi="Times New Roman"/>
          <w:sz w:val="24"/>
          <w:szCs w:val="24"/>
        </w:rPr>
        <w:t xml:space="preserve"> </w:t>
      </w:r>
      <w:r w:rsidRPr="000B522B">
        <w:rPr>
          <w:rFonts w:ascii="Times New Roman" w:hAnsi="Times New Roman"/>
          <w:sz w:val="24"/>
          <w:szCs w:val="24"/>
        </w:rPr>
        <w:t xml:space="preserve">using available genomic technologies to </w:t>
      </w:r>
      <w:r w:rsidR="001F1410">
        <w:rPr>
          <w:rFonts w:ascii="Times New Roman" w:hAnsi="Times New Roman"/>
          <w:sz w:val="24"/>
          <w:szCs w:val="24"/>
        </w:rPr>
        <w:t>understand</w:t>
      </w:r>
      <w:r>
        <w:rPr>
          <w:rFonts w:ascii="Times New Roman" w:hAnsi="Times New Roman"/>
          <w:sz w:val="24"/>
          <w:szCs w:val="24"/>
        </w:rPr>
        <w:t xml:space="preserve"> the </w:t>
      </w:r>
      <w:r w:rsidRPr="000B522B">
        <w:rPr>
          <w:rFonts w:ascii="Times New Roman" w:hAnsi="Times New Roman"/>
          <w:sz w:val="24"/>
          <w:szCs w:val="24"/>
        </w:rPr>
        <w:t xml:space="preserve">genetic nature of cereal resistance and tolerance </w:t>
      </w:r>
      <w:r>
        <w:rPr>
          <w:rFonts w:ascii="Times New Roman" w:hAnsi="Times New Roman"/>
          <w:sz w:val="24"/>
          <w:szCs w:val="24"/>
        </w:rPr>
        <w:t xml:space="preserve">to </w:t>
      </w:r>
      <w:r w:rsidRPr="00765E12">
        <w:rPr>
          <w:rFonts w:ascii="Times New Roman" w:hAnsi="Times New Roman"/>
          <w:i/>
          <w:sz w:val="24"/>
          <w:szCs w:val="24"/>
        </w:rPr>
        <w:t>Striga</w:t>
      </w:r>
      <w:r w:rsidR="001F1410">
        <w:rPr>
          <w:rFonts w:ascii="Times New Roman" w:hAnsi="Times New Roman"/>
          <w:sz w:val="24"/>
          <w:szCs w:val="24"/>
        </w:rPr>
        <w:t xml:space="preserve">. This will provide </w:t>
      </w:r>
      <w:r w:rsidRPr="000B522B">
        <w:rPr>
          <w:rFonts w:ascii="Times New Roman" w:hAnsi="Times New Roman"/>
          <w:sz w:val="24"/>
          <w:szCs w:val="24"/>
        </w:rPr>
        <w:t xml:space="preserve">a better, </w:t>
      </w:r>
      <w:r>
        <w:rPr>
          <w:rFonts w:ascii="Times New Roman" w:hAnsi="Times New Roman"/>
          <w:sz w:val="24"/>
          <w:szCs w:val="24"/>
        </w:rPr>
        <w:t xml:space="preserve">more </w:t>
      </w:r>
      <w:r w:rsidRPr="000B522B">
        <w:rPr>
          <w:rFonts w:ascii="Times New Roman" w:hAnsi="Times New Roman"/>
          <w:sz w:val="24"/>
          <w:szCs w:val="24"/>
        </w:rPr>
        <w:t>appropriate and durable control optio</w:t>
      </w:r>
      <w:r>
        <w:rPr>
          <w:rFonts w:ascii="Times New Roman" w:hAnsi="Times New Roman"/>
          <w:sz w:val="24"/>
          <w:szCs w:val="24"/>
        </w:rPr>
        <w:t xml:space="preserve">n for poor-subsistence </w:t>
      </w:r>
      <w:r w:rsidRPr="000B522B">
        <w:rPr>
          <w:rFonts w:ascii="Times New Roman" w:hAnsi="Times New Roman"/>
          <w:sz w:val="24"/>
          <w:szCs w:val="24"/>
        </w:rPr>
        <w:t xml:space="preserve">African farmers in their fight against biotic constraints including parasitic </w:t>
      </w:r>
      <w:r>
        <w:rPr>
          <w:rFonts w:ascii="Times New Roman" w:hAnsi="Times New Roman"/>
          <w:sz w:val="24"/>
          <w:szCs w:val="24"/>
        </w:rPr>
        <w:t>witch</w:t>
      </w:r>
      <w:r w:rsidRPr="000B522B">
        <w:rPr>
          <w:rFonts w:ascii="Times New Roman" w:hAnsi="Times New Roman"/>
          <w:sz w:val="24"/>
          <w:szCs w:val="24"/>
        </w:rPr>
        <w:t xml:space="preserve">weed </w:t>
      </w:r>
      <w:r w:rsidRPr="000B522B">
        <w:rPr>
          <w:rFonts w:ascii="Times New Roman" w:hAnsi="Times New Roman"/>
          <w:i/>
          <w:sz w:val="24"/>
          <w:szCs w:val="24"/>
        </w:rPr>
        <w:t>Striga</w:t>
      </w:r>
      <w:r>
        <w:rPr>
          <w:rFonts w:ascii="Times New Roman" w:hAnsi="Times New Roman"/>
          <w:sz w:val="24"/>
          <w:szCs w:val="24"/>
        </w:rPr>
        <w:t xml:space="preserve">. </w:t>
      </w:r>
      <w:r w:rsidRPr="00F002C2">
        <w:rPr>
          <w:rFonts w:ascii="Times New Roman" w:hAnsi="Times New Roman"/>
          <w:sz w:val="24"/>
          <w:szCs w:val="24"/>
        </w:rPr>
        <w:t>Through the use of resistant and tolerant cultivars</w:t>
      </w:r>
      <w:r>
        <w:rPr>
          <w:rFonts w:ascii="Times New Roman" w:hAnsi="Times New Roman"/>
          <w:sz w:val="24"/>
          <w:szCs w:val="24"/>
        </w:rPr>
        <w:t>,</w:t>
      </w:r>
      <w:r w:rsidRPr="00F002C2">
        <w:rPr>
          <w:rFonts w:ascii="Times New Roman" w:hAnsi="Times New Roman"/>
          <w:sz w:val="24"/>
          <w:szCs w:val="24"/>
        </w:rPr>
        <w:t xml:space="preserve"> with </w:t>
      </w:r>
      <w:r>
        <w:rPr>
          <w:rFonts w:ascii="Times New Roman" w:hAnsi="Times New Roman"/>
          <w:sz w:val="24"/>
          <w:szCs w:val="24"/>
        </w:rPr>
        <w:t xml:space="preserve">the </w:t>
      </w:r>
      <w:r w:rsidRPr="00F002C2">
        <w:rPr>
          <w:rFonts w:ascii="Times New Roman" w:hAnsi="Times New Roman"/>
          <w:sz w:val="24"/>
          <w:szCs w:val="24"/>
        </w:rPr>
        <w:t>high-</w:t>
      </w:r>
      <w:r w:rsidRPr="00F002C2">
        <w:rPr>
          <w:rFonts w:ascii="Times New Roman" w:hAnsi="Times New Roman"/>
          <w:sz w:val="24"/>
          <w:szCs w:val="24"/>
        </w:rPr>
        <w:lastRenderedPageBreak/>
        <w:t>yielding interspecific NERICA cultivars as the spearhead</w:t>
      </w:r>
      <w:r>
        <w:rPr>
          <w:rFonts w:ascii="Times New Roman" w:hAnsi="Times New Roman"/>
          <w:sz w:val="24"/>
          <w:szCs w:val="24"/>
        </w:rPr>
        <w:t>,</w:t>
      </w:r>
      <w:r w:rsidRPr="00F002C2">
        <w:rPr>
          <w:rFonts w:ascii="Times New Roman" w:hAnsi="Times New Roman"/>
          <w:sz w:val="24"/>
          <w:szCs w:val="24"/>
        </w:rPr>
        <w:t xml:space="preserve"> </w:t>
      </w:r>
      <w:r>
        <w:rPr>
          <w:rFonts w:ascii="Times New Roman" w:hAnsi="Times New Roman"/>
          <w:sz w:val="24"/>
          <w:szCs w:val="24"/>
        </w:rPr>
        <w:t>a</w:t>
      </w:r>
      <w:r w:rsidRPr="00F002C2">
        <w:rPr>
          <w:rFonts w:ascii="Times New Roman" w:hAnsi="Times New Roman"/>
          <w:sz w:val="24"/>
          <w:szCs w:val="24"/>
        </w:rPr>
        <w:t xml:space="preserve"> great contribution could be made to </w:t>
      </w:r>
      <w:r>
        <w:rPr>
          <w:rFonts w:ascii="Times New Roman" w:hAnsi="Times New Roman"/>
          <w:sz w:val="24"/>
          <w:szCs w:val="24"/>
        </w:rPr>
        <w:t xml:space="preserve">ensure a </w:t>
      </w:r>
      <w:r w:rsidRPr="00F002C2">
        <w:rPr>
          <w:rFonts w:ascii="Times New Roman" w:hAnsi="Times New Roman"/>
          <w:sz w:val="24"/>
          <w:szCs w:val="24"/>
        </w:rPr>
        <w:t>sustainable food security and poverty alleviation in Africa (SSA)</w:t>
      </w:r>
      <w:r>
        <w:rPr>
          <w:rFonts w:ascii="Times New Roman" w:hAnsi="Times New Roman"/>
          <w:sz w:val="24"/>
          <w:szCs w:val="24"/>
        </w:rPr>
        <w:t>.</w:t>
      </w: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0C0A90" w:rsidRDefault="000C0A90" w:rsidP="001F1410">
      <w:pPr>
        <w:spacing w:after="0" w:line="360" w:lineRule="auto"/>
        <w:ind w:firstLine="360"/>
        <w:jc w:val="both"/>
        <w:rPr>
          <w:rFonts w:ascii="Times New Roman" w:hAnsi="Times New Roman"/>
          <w:sz w:val="24"/>
          <w:szCs w:val="24"/>
        </w:rPr>
      </w:pPr>
    </w:p>
    <w:p w:rsidR="0016469A" w:rsidRDefault="0016469A" w:rsidP="0016469A">
      <w:pPr>
        <w:pStyle w:val="Heading1"/>
        <w:spacing w:line="360" w:lineRule="auto"/>
        <w:jc w:val="both"/>
        <w:rPr>
          <w:rFonts w:ascii="Times New Roman" w:hAnsi="Times New Roman"/>
          <w:color w:val="auto"/>
          <w:lang w:eastAsia="zh-CN"/>
        </w:rPr>
        <w:sectPr w:rsidR="0016469A" w:rsidSect="00CE65CD">
          <w:headerReference w:type="default" r:id="rId71"/>
          <w:pgSz w:w="11906" w:h="16838" w:code="9"/>
          <w:pgMar w:top="1134" w:right="1134" w:bottom="1134" w:left="2268" w:header="709" w:footer="709" w:gutter="0"/>
          <w:cols w:space="708"/>
          <w:docGrid w:linePitch="360"/>
        </w:sectPr>
      </w:pPr>
      <w:bookmarkStart w:id="68" w:name="_Toc325313051"/>
    </w:p>
    <w:p w:rsidR="00591F98" w:rsidRPr="00EF1EAA" w:rsidRDefault="00591F98" w:rsidP="0016469A">
      <w:pPr>
        <w:pStyle w:val="Heading1"/>
        <w:spacing w:line="360" w:lineRule="auto"/>
        <w:jc w:val="both"/>
        <w:rPr>
          <w:rFonts w:ascii="Times New Roman" w:hAnsi="Times New Roman"/>
          <w:color w:val="auto"/>
          <w:lang w:eastAsia="zh-CN"/>
        </w:rPr>
      </w:pPr>
      <w:r w:rsidRPr="00EF1EAA">
        <w:rPr>
          <w:rFonts w:ascii="Times New Roman" w:hAnsi="Times New Roman"/>
          <w:color w:val="auto"/>
          <w:lang w:eastAsia="zh-CN"/>
        </w:rPr>
        <w:lastRenderedPageBreak/>
        <w:t>References</w:t>
      </w:r>
      <w:bookmarkEnd w:id="68"/>
    </w:p>
    <w:p w:rsidR="00591F98" w:rsidRPr="000633C8" w:rsidRDefault="00591F98" w:rsidP="0016469A">
      <w:pPr>
        <w:spacing w:after="0" w:line="360" w:lineRule="auto"/>
        <w:jc w:val="both"/>
        <w:rPr>
          <w:rFonts w:ascii="Times New Roman" w:eastAsia="SimSun" w:hAnsi="Times New Roman"/>
          <w:sz w:val="24"/>
          <w:szCs w:val="24"/>
          <w:lang w:eastAsia="zh-CN"/>
        </w:rPr>
      </w:pPr>
    </w:p>
    <w:p w:rsidR="00591F98" w:rsidRDefault="00F721DA"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fldChar w:fldCharType="begin"/>
      </w:r>
      <w:r w:rsidR="00591F98" w:rsidRPr="008F346B">
        <w:rPr>
          <w:rFonts w:ascii="Times New Roman" w:eastAsia="SimSun" w:hAnsi="Times New Roman"/>
          <w:sz w:val="24"/>
          <w:szCs w:val="24"/>
          <w:lang w:val="en-US" w:eastAsia="zh-CN"/>
        </w:rPr>
        <w:instrText xml:space="preserve"> ADDIN EN.REFLIST </w:instrText>
      </w:r>
      <w:r w:rsidRPr="008F346B">
        <w:rPr>
          <w:rFonts w:ascii="Times New Roman" w:eastAsia="SimSun" w:hAnsi="Times New Roman"/>
          <w:sz w:val="24"/>
          <w:szCs w:val="24"/>
          <w:lang w:val="en-US" w:eastAsia="zh-CN"/>
        </w:rPr>
        <w:fldChar w:fldCharType="separate"/>
      </w:r>
      <w:r w:rsidR="00591F98" w:rsidRPr="008F346B">
        <w:rPr>
          <w:rFonts w:ascii="Times New Roman" w:eastAsia="SimSun" w:hAnsi="Times New Roman"/>
          <w:sz w:val="24"/>
          <w:szCs w:val="24"/>
          <w:lang w:val="en-US" w:eastAsia="zh-CN"/>
        </w:rPr>
        <w:t>Ackroyd RD, Graves</w:t>
      </w:r>
      <w:r w:rsidR="00591F98">
        <w:rPr>
          <w:rFonts w:ascii="Times New Roman" w:eastAsia="SimSun" w:hAnsi="Times New Roman"/>
          <w:sz w:val="24"/>
          <w:szCs w:val="24"/>
          <w:lang w:val="en-US" w:eastAsia="zh-CN"/>
        </w:rPr>
        <w:t xml:space="preserve"> J</w:t>
      </w:r>
      <w:r w:rsidR="00591F98" w:rsidRPr="008F346B">
        <w:rPr>
          <w:rFonts w:ascii="Times New Roman" w:eastAsia="SimSun" w:hAnsi="Times New Roman"/>
          <w:sz w:val="24"/>
          <w:szCs w:val="24"/>
          <w:lang w:val="en-US" w:eastAsia="zh-CN"/>
        </w:rPr>
        <w:t xml:space="preserve">D. 1997. "The regulation of the water potential gradient in the host and parasite relationship between </w:t>
      </w:r>
      <w:r w:rsidR="00591F98" w:rsidRPr="008F346B">
        <w:rPr>
          <w:rFonts w:ascii="Times New Roman" w:eastAsia="SimSun" w:hAnsi="Times New Roman"/>
          <w:i/>
          <w:sz w:val="24"/>
          <w:szCs w:val="24"/>
          <w:lang w:val="en-US" w:eastAsia="zh-CN"/>
        </w:rPr>
        <w:t>Sorghum bicolor</w:t>
      </w:r>
      <w:r w:rsidR="00591F98" w:rsidRPr="008F346B">
        <w:rPr>
          <w:rFonts w:ascii="Times New Roman" w:eastAsia="SimSun" w:hAnsi="Times New Roman"/>
          <w:sz w:val="24"/>
          <w:szCs w:val="24"/>
          <w:lang w:val="en-US" w:eastAsia="zh-CN"/>
        </w:rPr>
        <w:t xml:space="preserve"> and </w:t>
      </w:r>
      <w:r w:rsidR="00591F98" w:rsidRPr="008F346B">
        <w:rPr>
          <w:rFonts w:ascii="Times New Roman" w:eastAsia="SimSun" w:hAnsi="Times New Roman"/>
          <w:i/>
          <w:sz w:val="24"/>
          <w:szCs w:val="24"/>
          <w:lang w:val="en-US" w:eastAsia="zh-CN"/>
        </w:rPr>
        <w:t>Striga hermonthica</w:t>
      </w:r>
      <w:r w:rsidR="00591F98" w:rsidRPr="008F346B">
        <w:rPr>
          <w:rFonts w:ascii="Times New Roman" w:eastAsia="SimSun" w:hAnsi="Times New Roman"/>
          <w:sz w:val="24"/>
          <w:szCs w:val="24"/>
          <w:lang w:val="en-US" w:eastAsia="zh-CN"/>
        </w:rPr>
        <w:t xml:space="preserve">." </w:t>
      </w:r>
      <w:r w:rsidR="00591F98" w:rsidRPr="008F346B">
        <w:rPr>
          <w:rFonts w:ascii="Times New Roman" w:eastAsia="SimSun" w:hAnsi="Times New Roman"/>
          <w:i/>
          <w:sz w:val="24"/>
          <w:szCs w:val="24"/>
          <w:lang w:val="en-US" w:eastAsia="zh-CN"/>
        </w:rPr>
        <w:t>Annals of Botany</w:t>
      </w:r>
      <w:r w:rsidR="00591F98" w:rsidRPr="008F346B">
        <w:rPr>
          <w:rFonts w:ascii="Times New Roman" w:eastAsia="SimSun" w:hAnsi="Times New Roman"/>
          <w:sz w:val="24"/>
          <w:szCs w:val="24"/>
          <w:lang w:val="en-US" w:eastAsia="zh-CN"/>
        </w:rPr>
        <w:t xml:space="preserve"> 80: 649-656.</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Adagba MA, Lagoke STO, Imolehin ED. 2002. "Nitrogen effect on the incidence of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(Del.) Benth in upland rice." </w:t>
      </w:r>
      <w:r w:rsidRPr="008F346B">
        <w:rPr>
          <w:rFonts w:ascii="Times New Roman" w:eastAsia="SimSun" w:hAnsi="Times New Roman"/>
          <w:i/>
          <w:sz w:val="24"/>
          <w:szCs w:val="24"/>
          <w:lang w:val="en-US" w:eastAsia="zh-CN"/>
        </w:rPr>
        <w:t>Acta Agronomica Hungarica</w:t>
      </w:r>
      <w:r w:rsidRPr="008F346B">
        <w:rPr>
          <w:rFonts w:ascii="Times New Roman" w:eastAsia="SimSun" w:hAnsi="Times New Roman"/>
          <w:sz w:val="24"/>
          <w:szCs w:val="24"/>
          <w:lang w:val="en-US" w:eastAsia="zh-CN"/>
        </w:rPr>
        <w:t xml:space="preserve"> 50: 145-150.</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Ahonsi MO, Berner DK, Emechebe AM, Lagoke ST. </w:t>
      </w:r>
      <w:r>
        <w:rPr>
          <w:rFonts w:ascii="Times New Roman" w:eastAsia="SimSun" w:hAnsi="Times New Roman"/>
          <w:sz w:val="24"/>
          <w:szCs w:val="24"/>
          <w:lang w:val="en-US" w:eastAsia="zh-CN"/>
        </w:rPr>
        <w:t xml:space="preserve">2002. "Effects </w:t>
      </w:r>
      <w:r w:rsidRPr="008F346B">
        <w:rPr>
          <w:rFonts w:ascii="Times New Roman" w:eastAsia="SimSun" w:hAnsi="Times New Roman"/>
          <w:sz w:val="24"/>
          <w:szCs w:val="24"/>
          <w:lang w:val="en-US" w:eastAsia="zh-CN"/>
        </w:rPr>
        <w:t xml:space="preserve">of soil pasteurisation and soil N status on severity of </w:t>
      </w:r>
      <w:r w:rsidRPr="008F346B">
        <w:rPr>
          <w:rFonts w:ascii="Times New Roman" w:eastAsia="SimSun" w:hAnsi="Times New Roman"/>
          <w:i/>
          <w:sz w:val="24"/>
          <w:szCs w:val="24"/>
          <w:lang w:val="en-US" w:eastAsia="zh-CN"/>
        </w:rPr>
        <w:t xml:space="preserve">Striga hermonthica </w:t>
      </w:r>
      <w:r w:rsidRPr="008F346B">
        <w:rPr>
          <w:rFonts w:ascii="Times New Roman" w:eastAsia="SimSun" w:hAnsi="Times New Roman"/>
          <w:sz w:val="24"/>
          <w:szCs w:val="24"/>
          <w:lang w:val="en-US" w:eastAsia="zh-CN"/>
        </w:rPr>
        <w:t xml:space="preserve">(Del.) Benth. in maize." </w:t>
      </w:r>
      <w:r w:rsidRPr="008F346B">
        <w:rPr>
          <w:rFonts w:ascii="Times New Roman" w:eastAsia="SimSun" w:hAnsi="Times New Roman"/>
          <w:i/>
          <w:sz w:val="24"/>
          <w:szCs w:val="24"/>
          <w:lang w:val="en-US" w:eastAsia="zh-CN"/>
        </w:rPr>
        <w:t>Soil Biology &amp; Biochemistry</w:t>
      </w:r>
      <w:r w:rsidRPr="008F346B">
        <w:rPr>
          <w:rFonts w:ascii="Times New Roman" w:eastAsia="SimSun" w:hAnsi="Times New Roman"/>
          <w:sz w:val="24"/>
          <w:szCs w:val="24"/>
          <w:lang w:val="en-US" w:eastAsia="zh-CN"/>
        </w:rPr>
        <w:t xml:space="preserve"> 34: 1675-1681.</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AB10AC"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t xml:space="preserve">Ali ML, Sanchez PL, Yu S, Lorieux M, Eizenga GC. 2010. "Chromosome Segment Substitution Lines: A powerful tool for the introgression of valuable genes from </w:t>
      </w:r>
      <w:r w:rsidRPr="00AB10AC">
        <w:rPr>
          <w:rFonts w:ascii="Times New Roman" w:hAnsi="Times New Roman"/>
          <w:i/>
          <w:sz w:val="24"/>
          <w:szCs w:val="24"/>
        </w:rPr>
        <w:t xml:space="preserve">Oryza </w:t>
      </w:r>
      <w:r w:rsidRPr="00AB10AC">
        <w:rPr>
          <w:rFonts w:ascii="Times New Roman" w:hAnsi="Times New Roman"/>
          <w:sz w:val="24"/>
          <w:szCs w:val="24"/>
        </w:rPr>
        <w:t>wild species into cultivated rice (</w:t>
      </w:r>
      <w:r w:rsidRPr="00AB10AC">
        <w:rPr>
          <w:rFonts w:ascii="Times New Roman" w:hAnsi="Times New Roman"/>
          <w:i/>
          <w:sz w:val="24"/>
          <w:szCs w:val="24"/>
        </w:rPr>
        <w:t>O. sativa</w:t>
      </w:r>
      <w:r w:rsidRPr="00AB10AC">
        <w:rPr>
          <w:rFonts w:ascii="Times New Roman" w:hAnsi="Times New Roman"/>
          <w:sz w:val="24"/>
          <w:szCs w:val="24"/>
        </w:rPr>
        <w:t xml:space="preserve">)." </w:t>
      </w:r>
      <w:r w:rsidRPr="00AB10AC">
        <w:rPr>
          <w:rFonts w:ascii="Times New Roman" w:hAnsi="Times New Roman"/>
          <w:i/>
          <w:sz w:val="24"/>
          <w:szCs w:val="24"/>
        </w:rPr>
        <w:t>Rice</w:t>
      </w:r>
      <w:r w:rsidRPr="00AB10AC">
        <w:rPr>
          <w:rFonts w:ascii="Times New Roman" w:hAnsi="Times New Roman"/>
          <w:sz w:val="24"/>
          <w:szCs w:val="24"/>
        </w:rPr>
        <w:t xml:space="preserve"> 3: 218-234.</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Amusan IO, Rich PJ, Menkir A, Housley T, Ejeta G. 2008. "Resistance to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in a maize inbred line derived from </w:t>
      </w:r>
      <w:r w:rsidRPr="008F346B">
        <w:rPr>
          <w:rFonts w:ascii="Times New Roman" w:eastAsia="SimSun" w:hAnsi="Times New Roman"/>
          <w:i/>
          <w:sz w:val="24"/>
          <w:szCs w:val="24"/>
          <w:lang w:val="en-US" w:eastAsia="zh-CN"/>
        </w:rPr>
        <w:t>Zea diploperennis</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New Phytologist</w:t>
      </w:r>
      <w:r w:rsidRPr="008F346B">
        <w:rPr>
          <w:rFonts w:ascii="Times New Roman" w:eastAsia="SimSun" w:hAnsi="Times New Roman"/>
          <w:sz w:val="24"/>
          <w:szCs w:val="24"/>
          <w:lang w:val="en-US" w:eastAsia="zh-CN"/>
        </w:rPr>
        <w:t xml:space="preserve"> 178: 157</w:t>
      </w:r>
      <w:r>
        <w:rPr>
          <w:rFonts w:ascii="Times New Roman" w:eastAsia="SimSun" w:hAnsi="Times New Roman"/>
          <w:sz w:val="24"/>
          <w:szCs w:val="24"/>
          <w:lang w:val="en-US" w:eastAsia="zh-CN"/>
        </w:rPr>
        <w:t>-</w:t>
      </w:r>
      <w:r w:rsidRPr="008F346B">
        <w:rPr>
          <w:rFonts w:ascii="Times New Roman" w:eastAsia="SimSun" w:hAnsi="Times New Roman"/>
          <w:sz w:val="24"/>
          <w:szCs w:val="24"/>
          <w:lang w:val="en-US" w:eastAsia="zh-CN"/>
        </w:rPr>
        <w:t>166.</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Arnaud MC, Veronèsi C, Thalouarn P. 1999. "Physiology and histology of resistance to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in </w:t>
      </w:r>
      <w:r w:rsidRPr="008F346B">
        <w:rPr>
          <w:rFonts w:ascii="Times New Roman" w:eastAsia="SimSun" w:hAnsi="Times New Roman"/>
          <w:i/>
          <w:sz w:val="24"/>
          <w:szCs w:val="24"/>
          <w:lang w:val="en-US" w:eastAsia="zh-CN"/>
        </w:rPr>
        <w:t>Sorghum bicolor</w:t>
      </w:r>
      <w:r w:rsidRPr="008F346B">
        <w:rPr>
          <w:rFonts w:ascii="Times New Roman" w:eastAsia="SimSun" w:hAnsi="Times New Roman"/>
          <w:sz w:val="24"/>
          <w:szCs w:val="24"/>
          <w:lang w:val="en-US" w:eastAsia="zh-CN"/>
        </w:rPr>
        <w:t xml:space="preserve"> var. Framida.</w:t>
      </w:r>
      <w:r>
        <w:rPr>
          <w:rFonts w:ascii="Times New Roman" w:eastAsia="SimSun" w:hAnsi="Times New Roman"/>
          <w:sz w:val="24"/>
          <w:szCs w:val="24"/>
          <w:lang w:val="en-US" w:eastAsia="zh-CN"/>
        </w:rPr>
        <w:t>"</w:t>
      </w:r>
      <w:r w:rsidRPr="008F346B">
        <w:rPr>
          <w:rFonts w:ascii="Times New Roman" w:eastAsia="SimSun" w:hAnsi="Times New Roman"/>
          <w:i/>
          <w:sz w:val="24"/>
          <w:szCs w:val="24"/>
          <w:lang w:val="en-US" w:eastAsia="zh-CN"/>
        </w:rPr>
        <w:t xml:space="preserve"> Australian Journal </w:t>
      </w:r>
      <w:r>
        <w:rPr>
          <w:rFonts w:ascii="Times New Roman" w:eastAsia="SimSun" w:hAnsi="Times New Roman"/>
          <w:i/>
          <w:sz w:val="24"/>
          <w:szCs w:val="24"/>
          <w:lang w:val="en-US" w:eastAsia="zh-CN"/>
        </w:rPr>
        <w:t>o</w:t>
      </w:r>
      <w:r w:rsidRPr="008F346B">
        <w:rPr>
          <w:rFonts w:ascii="Times New Roman" w:eastAsia="SimSun" w:hAnsi="Times New Roman"/>
          <w:i/>
          <w:sz w:val="24"/>
          <w:szCs w:val="24"/>
          <w:lang w:val="en-US" w:eastAsia="zh-CN"/>
        </w:rPr>
        <w:t>f Plant Physiology</w:t>
      </w:r>
      <w:r>
        <w:rPr>
          <w:rFonts w:ascii="Times New Roman" w:eastAsia="SimSun" w:hAnsi="Times New Roman"/>
          <w:sz w:val="24"/>
          <w:szCs w:val="24"/>
          <w:lang w:val="en-US" w:eastAsia="zh-CN"/>
        </w:rPr>
        <w:t xml:space="preserve"> 26: 63-</w:t>
      </w:r>
      <w:r w:rsidRPr="008F346B">
        <w:rPr>
          <w:rFonts w:ascii="Times New Roman" w:eastAsia="SimSun" w:hAnsi="Times New Roman"/>
          <w:sz w:val="24"/>
          <w:szCs w:val="24"/>
          <w:lang w:val="en-US" w:eastAsia="zh-CN"/>
        </w:rPr>
        <w:t>70.</w:t>
      </w:r>
    </w:p>
    <w:p w:rsidR="00EB3637" w:rsidRDefault="00EB3637" w:rsidP="00591F98">
      <w:pPr>
        <w:spacing w:after="0" w:line="240" w:lineRule="auto"/>
        <w:ind w:left="720" w:hanging="720"/>
        <w:jc w:val="both"/>
        <w:rPr>
          <w:rFonts w:ascii="Times New Roman" w:eastAsia="SimSun" w:hAnsi="Times New Roman"/>
          <w:sz w:val="24"/>
          <w:szCs w:val="24"/>
          <w:lang w:val="en-US" w:eastAsia="zh-CN"/>
        </w:rPr>
      </w:pPr>
    </w:p>
    <w:p w:rsidR="00EB3637" w:rsidRDefault="00EB3637" w:rsidP="00591F98">
      <w:pPr>
        <w:spacing w:after="0" w:line="240" w:lineRule="auto"/>
        <w:ind w:left="720" w:hanging="720"/>
        <w:jc w:val="both"/>
        <w:rPr>
          <w:rFonts w:ascii="Times New Roman" w:eastAsia="SimSun" w:hAnsi="Times New Roman"/>
          <w:sz w:val="24"/>
          <w:szCs w:val="24"/>
          <w:lang w:val="en-US" w:eastAsia="zh-CN"/>
        </w:rPr>
      </w:pPr>
      <w:r w:rsidRPr="00EB3637">
        <w:rPr>
          <w:rFonts w:ascii="Times New Roman" w:eastAsia="SimSun" w:hAnsi="Times New Roman"/>
          <w:sz w:val="24"/>
          <w:szCs w:val="24"/>
          <w:lang w:val="en-US" w:eastAsia="zh-CN"/>
        </w:rPr>
        <w:t xml:space="preserve">Ashikari M, Matsuoka M. 2006. "Identification, isolation and pyramiding of quantitative trait loci for rice breeding." </w:t>
      </w:r>
      <w:r w:rsidRPr="00E0625A">
        <w:rPr>
          <w:rFonts w:ascii="Times New Roman" w:eastAsia="SimSun" w:hAnsi="Times New Roman"/>
          <w:i/>
          <w:sz w:val="24"/>
          <w:szCs w:val="24"/>
          <w:lang w:val="en-US" w:eastAsia="zh-CN"/>
        </w:rPr>
        <w:t>TRENDS in Plant Science</w:t>
      </w:r>
      <w:r w:rsidRPr="00EB3637">
        <w:rPr>
          <w:rFonts w:ascii="Times New Roman" w:eastAsia="SimSun" w:hAnsi="Times New Roman"/>
          <w:sz w:val="24"/>
          <w:szCs w:val="24"/>
          <w:lang w:val="en-US" w:eastAsia="zh-CN"/>
        </w:rPr>
        <w:t xml:space="preserve"> 11: 344-350</w:t>
      </w:r>
      <w:r>
        <w:rPr>
          <w:rFonts w:ascii="Times New Roman" w:eastAsia="SimSun" w:hAnsi="Times New Roman"/>
          <w:sz w:val="24"/>
          <w:szCs w:val="24"/>
          <w:lang w:val="en-US" w:eastAsia="zh-CN"/>
        </w:rPr>
        <w:t>.</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Atera E, Onyango JC, Azuma T, Asanuma S, Itoh K. 2011. "Field evaluation of selected NERICA rice cultivars in Western Kenya." </w:t>
      </w:r>
      <w:r w:rsidRPr="002E3E6A">
        <w:rPr>
          <w:rFonts w:ascii="Times New Roman" w:hAnsi="Times New Roman"/>
          <w:i/>
          <w:sz w:val="24"/>
          <w:szCs w:val="24"/>
        </w:rPr>
        <w:t>African Journal of Agricultural Research</w:t>
      </w:r>
      <w:r w:rsidRPr="002E3E6A">
        <w:rPr>
          <w:rFonts w:ascii="Times New Roman" w:hAnsi="Times New Roman"/>
          <w:sz w:val="24"/>
          <w:szCs w:val="24"/>
        </w:rPr>
        <w:t xml:space="preserve"> 6: 60-66.</w:t>
      </w:r>
    </w:p>
    <w:p w:rsidR="00591F98" w:rsidRPr="002E3E6A" w:rsidRDefault="00591F98" w:rsidP="00591F98">
      <w:pPr>
        <w:spacing w:after="0" w:line="240" w:lineRule="auto"/>
        <w:ind w:left="720" w:hanging="720"/>
        <w:jc w:val="both"/>
        <w:rPr>
          <w:rFonts w:ascii="Times New Roman" w:hAnsi="Times New Roman"/>
          <w:sz w:val="24"/>
          <w:szCs w:val="24"/>
        </w:rPr>
      </w:pPr>
    </w:p>
    <w:p w:rsidR="00591F98" w:rsidRPr="00CC775C" w:rsidRDefault="00591F98" w:rsidP="00591F98">
      <w:pPr>
        <w:ind w:left="720" w:hanging="720"/>
        <w:jc w:val="both"/>
        <w:rPr>
          <w:rFonts w:ascii="Times New Roman" w:hAnsi="Times New Roman"/>
          <w:sz w:val="24"/>
          <w:szCs w:val="24"/>
        </w:rPr>
      </w:pPr>
      <w:bookmarkStart w:id="69" w:name="_ENREF_1"/>
      <w:r w:rsidRPr="006B23C8">
        <w:rPr>
          <w:rFonts w:ascii="Times New Roman" w:hAnsi="Times New Roman"/>
          <w:sz w:val="24"/>
          <w:szCs w:val="24"/>
        </w:rPr>
        <w:t xml:space="preserve">Balasubramanian V, Sie M, Hijmans RJ, Otsuka K. 2007. "Increasing Rice Production in Sub-Saharan Africa: Challenges and Opportunities." </w:t>
      </w:r>
      <w:r w:rsidRPr="006B23C8">
        <w:rPr>
          <w:rFonts w:ascii="Times New Roman" w:hAnsi="Times New Roman"/>
          <w:i/>
          <w:sz w:val="24"/>
          <w:szCs w:val="24"/>
        </w:rPr>
        <w:t>Advances in Agronomy</w:t>
      </w:r>
      <w:r w:rsidRPr="006B23C8">
        <w:rPr>
          <w:rFonts w:ascii="Times New Roman" w:hAnsi="Times New Roman"/>
          <w:sz w:val="24"/>
          <w:szCs w:val="24"/>
        </w:rPr>
        <w:t>, 94: 55-133.</w:t>
      </w:r>
      <w:bookmarkEnd w:id="69"/>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Berner DK, Kling JG, Singh BB. 1995.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research and control: a perspective from Africa." </w:t>
      </w:r>
      <w:r w:rsidRPr="008F346B">
        <w:rPr>
          <w:rFonts w:ascii="Times New Roman" w:eastAsia="SimSun" w:hAnsi="Times New Roman"/>
          <w:i/>
          <w:sz w:val="24"/>
          <w:szCs w:val="24"/>
          <w:lang w:val="en-US" w:eastAsia="zh-CN"/>
        </w:rPr>
        <w:t>Plant Disease</w:t>
      </w:r>
      <w:r w:rsidRPr="008F346B">
        <w:rPr>
          <w:rFonts w:ascii="Times New Roman" w:eastAsia="SimSun" w:hAnsi="Times New Roman"/>
          <w:sz w:val="24"/>
          <w:szCs w:val="24"/>
          <w:lang w:val="en-US" w:eastAsia="zh-CN"/>
        </w:rPr>
        <w:t xml:space="preserve"> 79: 652-660.</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Bharathalakshmi CRW, Musselman LJ. 1990. "A study of genetic diversity among host-specific populations of the witchweed </w:t>
      </w:r>
      <w:r w:rsidRPr="002E3E6A">
        <w:rPr>
          <w:rFonts w:ascii="Times New Roman" w:hAnsi="Times New Roman"/>
          <w:i/>
          <w:sz w:val="24"/>
          <w:szCs w:val="24"/>
        </w:rPr>
        <w:t xml:space="preserve">Striga hermonthica </w:t>
      </w:r>
      <w:r w:rsidRPr="002E3E6A">
        <w:rPr>
          <w:rFonts w:ascii="Times New Roman" w:hAnsi="Times New Roman"/>
          <w:sz w:val="24"/>
          <w:szCs w:val="24"/>
        </w:rPr>
        <w:t>(</w:t>
      </w:r>
      <w:r w:rsidRPr="002E3E6A">
        <w:rPr>
          <w:rFonts w:ascii="Times New Roman" w:hAnsi="Times New Roman"/>
          <w:i/>
          <w:sz w:val="24"/>
          <w:szCs w:val="24"/>
        </w:rPr>
        <w:t>Scrophulariaceae</w:t>
      </w:r>
      <w:r w:rsidRPr="002E3E6A">
        <w:rPr>
          <w:rFonts w:ascii="Times New Roman" w:hAnsi="Times New Roman"/>
          <w:sz w:val="24"/>
          <w:szCs w:val="24"/>
        </w:rPr>
        <w:t xml:space="preserve">) in Africa." </w:t>
      </w:r>
      <w:r w:rsidRPr="002E3E6A">
        <w:rPr>
          <w:rFonts w:ascii="Times New Roman" w:hAnsi="Times New Roman"/>
          <w:i/>
          <w:sz w:val="24"/>
          <w:szCs w:val="24"/>
        </w:rPr>
        <w:t>Plant Systematics and Evolution</w:t>
      </w:r>
      <w:r w:rsidRPr="002E3E6A">
        <w:rPr>
          <w:rFonts w:ascii="Times New Roman" w:hAnsi="Times New Roman"/>
          <w:sz w:val="24"/>
          <w:szCs w:val="24"/>
        </w:rPr>
        <w:t xml:space="preserve"> 172: 1-12.</w:t>
      </w:r>
    </w:p>
    <w:p w:rsidR="00591F98" w:rsidRDefault="00591F98" w:rsidP="00591F98">
      <w:pPr>
        <w:spacing w:after="0" w:line="240" w:lineRule="auto"/>
        <w:ind w:left="720" w:hanging="720"/>
        <w:jc w:val="both"/>
        <w:rPr>
          <w:rFonts w:ascii="Times New Roman" w:hAnsi="Times New Roman"/>
          <w:sz w:val="24"/>
          <w:szCs w:val="24"/>
        </w:rPr>
      </w:pPr>
    </w:p>
    <w:p w:rsidR="00591F98" w:rsidRPr="00AB10AC"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t>Bocco R, Lorieux M, Seck PA, Futakuchia K, Manneh B, Baimey H, Ndjiondjop MN. 2012. "Agro-morphological characterization of a population of introgression lines derived from crosses between IR64 (</w:t>
      </w:r>
      <w:r w:rsidRPr="00AB10AC">
        <w:rPr>
          <w:rFonts w:ascii="Times New Roman" w:hAnsi="Times New Roman"/>
          <w:i/>
          <w:sz w:val="24"/>
          <w:szCs w:val="24"/>
        </w:rPr>
        <w:t>Oryza sativa</w:t>
      </w:r>
      <w:r w:rsidRPr="00AB10AC">
        <w:rPr>
          <w:rFonts w:ascii="Times New Roman" w:hAnsi="Times New Roman"/>
          <w:sz w:val="24"/>
          <w:szCs w:val="24"/>
        </w:rPr>
        <w:t xml:space="preserve"> indica) and Tog5681 (</w:t>
      </w:r>
      <w:r w:rsidRPr="00AB10AC">
        <w:rPr>
          <w:rFonts w:ascii="Times New Roman" w:hAnsi="Times New Roman"/>
          <w:i/>
          <w:sz w:val="24"/>
          <w:szCs w:val="24"/>
        </w:rPr>
        <w:t>Oryza glaberrima</w:t>
      </w:r>
      <w:r w:rsidRPr="00AB10AC">
        <w:rPr>
          <w:rFonts w:ascii="Times New Roman" w:hAnsi="Times New Roman"/>
          <w:sz w:val="24"/>
          <w:szCs w:val="24"/>
        </w:rPr>
        <w:t xml:space="preserve">) for drought tolerance." </w:t>
      </w:r>
      <w:r w:rsidRPr="00AB10AC">
        <w:rPr>
          <w:rFonts w:ascii="Times New Roman" w:hAnsi="Times New Roman"/>
          <w:i/>
          <w:sz w:val="24"/>
          <w:szCs w:val="24"/>
        </w:rPr>
        <w:t>Plant Science</w:t>
      </w:r>
      <w:r w:rsidRPr="00AB10AC">
        <w:rPr>
          <w:rFonts w:ascii="Times New Roman" w:hAnsi="Times New Roman"/>
          <w:sz w:val="24"/>
          <w:szCs w:val="24"/>
        </w:rPr>
        <w:t xml:space="preserve"> 183: 65-76.</w:t>
      </w:r>
    </w:p>
    <w:p w:rsidR="00591F98" w:rsidRPr="00AB10AC" w:rsidRDefault="00591F98" w:rsidP="00591F98">
      <w:pPr>
        <w:spacing w:after="0" w:line="240" w:lineRule="auto"/>
        <w:ind w:left="720" w:hanging="720"/>
        <w:jc w:val="both"/>
        <w:rPr>
          <w:rFonts w:ascii="Times New Roman" w:hAnsi="Times New Roman"/>
          <w:sz w:val="24"/>
          <w:szCs w:val="24"/>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AB10AC">
        <w:rPr>
          <w:rFonts w:ascii="Times New Roman" w:hAnsi="Times New Roman"/>
          <w:sz w:val="24"/>
          <w:szCs w:val="24"/>
          <w:lang w:eastAsia="en-GB"/>
        </w:rPr>
        <w:lastRenderedPageBreak/>
        <w:t xml:space="preserve">Boisnard A, Albar L, Thiéméle D, Rondeau M, Ghesquière A. 2007. "Evaluation of genes from </w:t>
      </w:r>
      <w:r w:rsidRPr="00AB10AC">
        <w:rPr>
          <w:rFonts w:ascii="Times New Roman" w:hAnsi="Times New Roman"/>
          <w:i/>
          <w:iCs/>
          <w:sz w:val="24"/>
          <w:szCs w:val="24"/>
          <w:lang w:eastAsia="en-GB"/>
        </w:rPr>
        <w:t>eIF4E</w:t>
      </w:r>
      <w:r w:rsidRPr="00AB10AC">
        <w:rPr>
          <w:rFonts w:ascii="Times New Roman" w:hAnsi="Times New Roman"/>
          <w:sz w:val="24"/>
          <w:szCs w:val="24"/>
          <w:lang w:eastAsia="en-GB"/>
        </w:rPr>
        <w:t xml:space="preserve"> and </w:t>
      </w:r>
      <w:r w:rsidRPr="00AB10AC">
        <w:rPr>
          <w:rFonts w:ascii="Times New Roman" w:hAnsi="Times New Roman"/>
          <w:i/>
          <w:iCs/>
          <w:sz w:val="24"/>
          <w:szCs w:val="24"/>
          <w:lang w:eastAsia="en-GB"/>
        </w:rPr>
        <w:t>eIF4G</w:t>
      </w:r>
      <w:r w:rsidRPr="00AB10AC">
        <w:rPr>
          <w:rFonts w:ascii="Times New Roman" w:hAnsi="Times New Roman"/>
          <w:sz w:val="24"/>
          <w:szCs w:val="24"/>
          <w:lang w:eastAsia="en-GB"/>
        </w:rPr>
        <w:t xml:space="preserve"> multigenic families as potential candidates for partial resistance QTLs to </w:t>
      </w:r>
      <w:r w:rsidRPr="00AB10AC">
        <w:rPr>
          <w:rFonts w:ascii="Times New Roman" w:hAnsi="Times New Roman"/>
          <w:i/>
          <w:iCs/>
          <w:sz w:val="24"/>
          <w:szCs w:val="24"/>
          <w:lang w:eastAsia="en-GB"/>
        </w:rPr>
        <w:t>Rice yellow mottle virus</w:t>
      </w:r>
      <w:r w:rsidRPr="00AB10AC">
        <w:rPr>
          <w:rFonts w:ascii="Times New Roman" w:hAnsi="Times New Roman"/>
          <w:sz w:val="24"/>
          <w:szCs w:val="24"/>
          <w:lang w:eastAsia="en-GB"/>
        </w:rPr>
        <w:t xml:space="preserve"> in rice." </w:t>
      </w:r>
      <w:r w:rsidRPr="00AB10AC">
        <w:rPr>
          <w:rFonts w:ascii="Times New Roman" w:hAnsi="Times New Roman"/>
          <w:i/>
          <w:iCs/>
          <w:sz w:val="24"/>
          <w:szCs w:val="24"/>
          <w:lang w:eastAsia="en-GB"/>
        </w:rPr>
        <w:t>Theor</w:t>
      </w:r>
      <w:r>
        <w:rPr>
          <w:rFonts w:ascii="Times New Roman" w:hAnsi="Times New Roman"/>
          <w:i/>
          <w:iCs/>
          <w:sz w:val="24"/>
          <w:szCs w:val="24"/>
          <w:lang w:eastAsia="en-GB"/>
        </w:rPr>
        <w:t xml:space="preserve">etical and </w:t>
      </w:r>
      <w:r w:rsidRPr="00AB10AC">
        <w:rPr>
          <w:rFonts w:ascii="Times New Roman" w:hAnsi="Times New Roman"/>
          <w:i/>
          <w:iCs/>
          <w:sz w:val="24"/>
          <w:szCs w:val="24"/>
          <w:lang w:eastAsia="en-GB"/>
        </w:rPr>
        <w:t>Appl</w:t>
      </w:r>
      <w:r>
        <w:rPr>
          <w:rFonts w:ascii="Times New Roman" w:hAnsi="Times New Roman"/>
          <w:i/>
          <w:iCs/>
          <w:sz w:val="24"/>
          <w:szCs w:val="24"/>
          <w:lang w:eastAsia="en-GB"/>
        </w:rPr>
        <w:t>ied</w:t>
      </w:r>
      <w:r w:rsidRPr="00AB10AC">
        <w:rPr>
          <w:rFonts w:ascii="Times New Roman" w:hAnsi="Times New Roman"/>
          <w:i/>
          <w:iCs/>
          <w:sz w:val="24"/>
          <w:szCs w:val="24"/>
          <w:lang w:eastAsia="en-GB"/>
        </w:rPr>
        <w:t xml:space="preserve"> Genet</w:t>
      </w:r>
      <w:r>
        <w:rPr>
          <w:rFonts w:ascii="Times New Roman" w:hAnsi="Times New Roman"/>
          <w:i/>
          <w:iCs/>
          <w:sz w:val="24"/>
          <w:szCs w:val="24"/>
          <w:lang w:eastAsia="en-GB"/>
        </w:rPr>
        <w:t>ics</w:t>
      </w:r>
      <w:r w:rsidRPr="00AB10AC">
        <w:rPr>
          <w:rFonts w:ascii="Times New Roman" w:hAnsi="Times New Roman"/>
          <w:i/>
          <w:iCs/>
          <w:sz w:val="24"/>
          <w:szCs w:val="24"/>
          <w:lang w:eastAsia="en-GB"/>
        </w:rPr>
        <w:t xml:space="preserve"> </w:t>
      </w:r>
      <w:r w:rsidRPr="00AB10AC">
        <w:rPr>
          <w:rFonts w:ascii="Times New Roman" w:hAnsi="Times New Roman"/>
          <w:bCs/>
          <w:sz w:val="24"/>
          <w:szCs w:val="24"/>
          <w:lang w:eastAsia="en-GB"/>
        </w:rPr>
        <w:t>116</w:t>
      </w:r>
      <w:r w:rsidRPr="00AB10AC">
        <w:rPr>
          <w:rFonts w:ascii="Times New Roman" w:hAnsi="Times New Roman"/>
          <w:sz w:val="24"/>
          <w:szCs w:val="24"/>
          <w:lang w:eastAsia="en-GB"/>
        </w:rPr>
        <w:t>: 53-62.</w:t>
      </w:r>
    </w:p>
    <w:p w:rsidR="00591F98" w:rsidRPr="002E3E6A" w:rsidRDefault="00591F98" w:rsidP="00591F98">
      <w:pPr>
        <w:spacing w:after="0" w:line="240" w:lineRule="auto"/>
        <w:ind w:left="720" w:hanging="720"/>
        <w:jc w:val="both"/>
        <w:rPr>
          <w:rFonts w:ascii="Times New Roman" w:hAnsi="Times New Roman"/>
          <w:sz w:val="24"/>
          <w:szCs w:val="24"/>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Botanga CJ, Kling JG, Berner DK, Timko MP. 2002. "Genetic variability of </w:t>
      </w:r>
      <w:r w:rsidRPr="002E3E6A">
        <w:rPr>
          <w:rFonts w:ascii="Times New Roman" w:hAnsi="Times New Roman"/>
          <w:i/>
          <w:sz w:val="24"/>
          <w:szCs w:val="24"/>
        </w:rPr>
        <w:t>Striga asiatica</w:t>
      </w:r>
      <w:r w:rsidRPr="002E3E6A">
        <w:rPr>
          <w:rFonts w:ascii="Times New Roman" w:hAnsi="Times New Roman"/>
          <w:sz w:val="24"/>
          <w:szCs w:val="24"/>
        </w:rPr>
        <w:t xml:space="preserve"> (L.) Kuntz based on AFLP analysis and host-parasite interaction." </w:t>
      </w:r>
      <w:r w:rsidRPr="002E3E6A">
        <w:rPr>
          <w:rFonts w:ascii="Times New Roman" w:hAnsi="Times New Roman"/>
          <w:i/>
          <w:sz w:val="24"/>
          <w:szCs w:val="24"/>
        </w:rPr>
        <w:t>Euphytica</w:t>
      </w:r>
      <w:r w:rsidRPr="002E3E6A">
        <w:rPr>
          <w:rFonts w:ascii="Times New Roman" w:hAnsi="Times New Roman"/>
          <w:sz w:val="24"/>
          <w:szCs w:val="24"/>
        </w:rPr>
        <w:t xml:space="preserve"> 128: 375-388.</w:t>
      </w:r>
    </w:p>
    <w:p w:rsidR="00591F98" w:rsidRDefault="00591F98" w:rsidP="00591F98">
      <w:pPr>
        <w:spacing w:after="0" w:line="240" w:lineRule="auto"/>
        <w:jc w:val="both"/>
        <w:rPr>
          <w:rFonts w:ascii="Times New Roman" w:eastAsia="SimSun" w:hAnsi="Times New Roman"/>
          <w:sz w:val="24"/>
          <w:szCs w:val="24"/>
          <w:lang w:val="en-US" w:eastAsia="zh-CN"/>
        </w:rPr>
      </w:pPr>
    </w:p>
    <w:p w:rsidR="00591F98" w:rsidRPr="00AB10AC"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t xml:space="preserve">Botanga CJ, Timko MP. 2006. Phenetic relationship among different races of </w:t>
      </w:r>
      <w:r w:rsidRPr="00AB10AC">
        <w:rPr>
          <w:rFonts w:ascii="Times New Roman" w:hAnsi="Times New Roman"/>
          <w:i/>
          <w:sz w:val="24"/>
          <w:szCs w:val="24"/>
        </w:rPr>
        <w:t>Striga gesnerioides</w:t>
      </w:r>
      <w:r w:rsidRPr="00AB10AC">
        <w:rPr>
          <w:rFonts w:ascii="Times New Roman" w:hAnsi="Times New Roman"/>
          <w:sz w:val="24"/>
          <w:szCs w:val="24"/>
        </w:rPr>
        <w:t xml:space="preserve"> (Willd.) Vatke from West Africa."</w:t>
      </w:r>
      <w:r w:rsidRPr="00AB10AC">
        <w:rPr>
          <w:rFonts w:ascii="Times New Roman" w:hAnsi="Times New Roman"/>
          <w:i/>
          <w:sz w:val="24"/>
          <w:szCs w:val="24"/>
        </w:rPr>
        <w:t xml:space="preserve"> Genome </w:t>
      </w:r>
      <w:r w:rsidRPr="00AB10AC">
        <w:rPr>
          <w:rFonts w:ascii="Times New Roman" w:hAnsi="Times New Roman"/>
          <w:sz w:val="24"/>
          <w:szCs w:val="24"/>
        </w:rPr>
        <w:t>49: 1351-1365.</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Bouwmeester HJ, Matusova R, Sun ZK, Beale MH. 2003. "Secondary metabolite signalling in host-parasitic plant interactions." </w:t>
      </w:r>
      <w:r w:rsidRPr="008F346B">
        <w:rPr>
          <w:rFonts w:ascii="Times New Roman" w:eastAsia="SimSun" w:hAnsi="Times New Roman"/>
          <w:i/>
          <w:sz w:val="24"/>
          <w:szCs w:val="24"/>
          <w:lang w:val="en-US" w:eastAsia="zh-CN"/>
        </w:rPr>
        <w:t>Current Opinion in Plant Biology</w:t>
      </w:r>
      <w:r w:rsidRPr="008F346B">
        <w:rPr>
          <w:rFonts w:ascii="Times New Roman" w:eastAsia="SimSun" w:hAnsi="Times New Roman"/>
          <w:sz w:val="24"/>
          <w:szCs w:val="24"/>
          <w:lang w:val="en-US" w:eastAsia="zh-CN"/>
        </w:rPr>
        <w:t xml:space="preserve"> 6: 358-364.</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Bouwmeester HJ, Roux C, Lopez-Raez JA, Becard G. 2007. "Rhizosphere communication of plants, parasitic plants and AM fungi." </w:t>
      </w:r>
      <w:r w:rsidRPr="008F346B">
        <w:rPr>
          <w:rFonts w:ascii="Times New Roman" w:eastAsia="SimSun" w:hAnsi="Times New Roman"/>
          <w:i/>
          <w:sz w:val="24"/>
          <w:szCs w:val="24"/>
          <w:lang w:val="en-US" w:eastAsia="zh-CN"/>
        </w:rPr>
        <w:t>Trends in Plant Science</w:t>
      </w:r>
      <w:r w:rsidRPr="008F346B">
        <w:rPr>
          <w:rFonts w:ascii="Times New Roman" w:eastAsia="SimSun" w:hAnsi="Times New Roman"/>
          <w:sz w:val="24"/>
          <w:szCs w:val="24"/>
          <w:lang w:val="en-US" w:eastAsia="zh-CN"/>
        </w:rPr>
        <w:t xml:space="preserve"> 12: 224-230.</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AB10AC" w:rsidRDefault="00591F98" w:rsidP="00591F98">
      <w:pPr>
        <w:autoSpaceDE w:val="0"/>
        <w:autoSpaceDN w:val="0"/>
        <w:adjustRightInd w:val="0"/>
        <w:spacing w:after="0" w:line="240" w:lineRule="auto"/>
        <w:ind w:left="720" w:hanging="720"/>
        <w:jc w:val="both"/>
        <w:rPr>
          <w:rFonts w:ascii="Times New Roman" w:hAnsi="Times New Roman"/>
          <w:sz w:val="24"/>
          <w:szCs w:val="24"/>
          <w:lang w:eastAsia="en-GB"/>
        </w:rPr>
      </w:pPr>
      <w:r w:rsidRPr="00AB10AC">
        <w:rPr>
          <w:rFonts w:ascii="Times New Roman" w:hAnsi="Times New Roman"/>
          <w:sz w:val="24"/>
          <w:szCs w:val="24"/>
          <w:lang w:eastAsia="en-GB"/>
        </w:rPr>
        <w:t xml:space="preserve">Caplan J, Padmanabhan M, Dinesh-Kumar SP. 2008. "Plant NB-LRR Immune Receptors: From Recognition to Transcriptional Reprogramming." </w:t>
      </w:r>
      <w:r w:rsidRPr="00AB10AC">
        <w:rPr>
          <w:rFonts w:ascii="Times New Roman" w:hAnsi="Times New Roman"/>
          <w:i/>
          <w:iCs/>
          <w:sz w:val="24"/>
          <w:szCs w:val="24"/>
          <w:lang w:eastAsia="en-GB"/>
        </w:rPr>
        <w:t>Cell Host &amp; Microbe</w:t>
      </w:r>
      <w:r w:rsidRPr="00AB10AC">
        <w:rPr>
          <w:rFonts w:ascii="Times New Roman" w:hAnsi="Times New Roman"/>
          <w:sz w:val="24"/>
          <w:szCs w:val="24"/>
          <w:lang w:eastAsia="en-GB"/>
        </w:rPr>
        <w:t xml:space="preserve"> </w:t>
      </w:r>
      <w:r w:rsidRPr="00AB10AC">
        <w:rPr>
          <w:rFonts w:ascii="Times New Roman" w:hAnsi="Times New Roman"/>
          <w:bCs/>
          <w:sz w:val="24"/>
          <w:szCs w:val="24"/>
          <w:lang w:eastAsia="en-GB"/>
        </w:rPr>
        <w:t>3</w:t>
      </w:r>
      <w:r w:rsidRPr="00AB10AC">
        <w:rPr>
          <w:rFonts w:ascii="Times New Roman" w:hAnsi="Times New Roman"/>
          <w:sz w:val="24"/>
          <w:szCs w:val="24"/>
          <w:lang w:eastAsia="en-GB"/>
        </w:rPr>
        <w:t>: 126-135.</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Carsky RJ, Singh L, Ndikawa R. 1994. "Effect of herbicide and handweeding on current and subsequent season </w:t>
      </w:r>
      <w:r w:rsidRPr="008F346B">
        <w:rPr>
          <w:rFonts w:ascii="Times New Roman" w:eastAsia="SimSun" w:hAnsi="Times New Roman"/>
          <w:i/>
          <w:sz w:val="24"/>
          <w:szCs w:val="24"/>
          <w:lang w:val="en-US" w:eastAsia="zh-CN"/>
        </w:rPr>
        <w:t xml:space="preserve">Striga hermonthica </w:t>
      </w:r>
      <w:r w:rsidRPr="008F346B">
        <w:rPr>
          <w:rFonts w:ascii="Times New Roman" w:eastAsia="SimSun" w:hAnsi="Times New Roman"/>
          <w:sz w:val="24"/>
          <w:szCs w:val="24"/>
          <w:lang w:val="en-US" w:eastAsia="zh-CN"/>
        </w:rPr>
        <w:t xml:space="preserve">density on sorghum." </w:t>
      </w:r>
      <w:r w:rsidRPr="008F346B">
        <w:rPr>
          <w:rFonts w:ascii="Times New Roman" w:eastAsia="SimSun" w:hAnsi="Times New Roman"/>
          <w:i/>
          <w:sz w:val="24"/>
          <w:szCs w:val="24"/>
          <w:lang w:val="en-US" w:eastAsia="zh-CN"/>
        </w:rPr>
        <w:t>International Journal of Pest Management</w:t>
      </w:r>
      <w:r w:rsidRPr="008F346B">
        <w:rPr>
          <w:rFonts w:ascii="Times New Roman" w:eastAsia="SimSun" w:hAnsi="Times New Roman"/>
          <w:sz w:val="24"/>
          <w:szCs w:val="24"/>
          <w:lang w:val="en-US" w:eastAsia="zh-CN"/>
        </w:rPr>
        <w:t xml:space="preserve"> 40: 111-116.</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Cechin I, Press MC. 1993</w:t>
      </w:r>
      <w:r>
        <w:rPr>
          <w:rFonts w:ascii="Times New Roman" w:eastAsia="SimSun" w:hAnsi="Times New Roman"/>
          <w:sz w:val="24"/>
          <w:szCs w:val="24"/>
          <w:lang w:val="en-US" w:eastAsia="zh-CN"/>
        </w:rPr>
        <w:t>a</w:t>
      </w:r>
      <w:r w:rsidRPr="008F346B">
        <w:rPr>
          <w:rFonts w:ascii="Times New Roman" w:eastAsia="SimSun" w:hAnsi="Times New Roman"/>
          <w:sz w:val="24"/>
          <w:szCs w:val="24"/>
          <w:lang w:val="en-US" w:eastAsia="zh-CN"/>
        </w:rPr>
        <w:t>. "Nitrogen relations of the sorghum-</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host-parasite association: germination, attachment and early growth." </w:t>
      </w:r>
      <w:r w:rsidRPr="008F346B">
        <w:rPr>
          <w:rFonts w:ascii="Times New Roman" w:eastAsia="SimSun" w:hAnsi="Times New Roman"/>
          <w:i/>
          <w:sz w:val="24"/>
          <w:szCs w:val="24"/>
          <w:lang w:val="en-US" w:eastAsia="zh-CN"/>
        </w:rPr>
        <w:t>New</w:t>
      </w:r>
      <w:r>
        <w:rPr>
          <w:rFonts w:ascii="Times New Roman" w:eastAsia="SimSun" w:hAnsi="Times New Roman"/>
          <w:i/>
          <w:sz w:val="24"/>
          <w:szCs w:val="24"/>
          <w:lang w:val="en-US" w:eastAsia="zh-CN"/>
        </w:rPr>
        <w:t xml:space="preserve"> </w:t>
      </w:r>
      <w:r w:rsidRPr="008F346B">
        <w:rPr>
          <w:rFonts w:ascii="Times New Roman" w:eastAsia="SimSun" w:hAnsi="Times New Roman"/>
          <w:i/>
          <w:sz w:val="24"/>
          <w:szCs w:val="24"/>
          <w:lang w:val="en-US" w:eastAsia="zh-CN"/>
        </w:rPr>
        <w:t>Phytologist</w:t>
      </w:r>
      <w:r w:rsidRPr="008F346B">
        <w:rPr>
          <w:rFonts w:ascii="Times New Roman" w:eastAsia="SimSun" w:hAnsi="Times New Roman"/>
          <w:sz w:val="24"/>
          <w:szCs w:val="24"/>
          <w:lang w:val="en-US" w:eastAsia="zh-CN"/>
        </w:rPr>
        <w:t xml:space="preserve"> 124: 681-687.</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Cechin I, Press MC. 1993</w:t>
      </w:r>
      <w:r>
        <w:rPr>
          <w:rFonts w:ascii="Times New Roman" w:eastAsia="SimSun" w:hAnsi="Times New Roman"/>
          <w:sz w:val="24"/>
          <w:szCs w:val="24"/>
          <w:lang w:val="en-US" w:eastAsia="zh-CN"/>
        </w:rPr>
        <w:t>b</w:t>
      </w:r>
      <w:r w:rsidRPr="008F346B">
        <w:rPr>
          <w:rFonts w:ascii="Times New Roman" w:eastAsia="SimSun" w:hAnsi="Times New Roman"/>
          <w:sz w:val="24"/>
          <w:szCs w:val="24"/>
          <w:lang w:val="en-US" w:eastAsia="zh-CN"/>
        </w:rPr>
        <w:t>. "Nitrogen relations of the sorghum-</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host-parasite association: growth and photosynthesis." </w:t>
      </w:r>
      <w:r w:rsidRPr="008F346B">
        <w:rPr>
          <w:rFonts w:ascii="Times New Roman" w:eastAsia="SimSun" w:hAnsi="Times New Roman"/>
          <w:i/>
          <w:sz w:val="24"/>
          <w:szCs w:val="24"/>
          <w:lang w:val="en-US" w:eastAsia="zh-CN"/>
        </w:rPr>
        <w:t>Plant Cell and Environment</w:t>
      </w:r>
      <w:r w:rsidRPr="008F346B">
        <w:rPr>
          <w:rFonts w:ascii="Times New Roman" w:eastAsia="SimSun" w:hAnsi="Times New Roman"/>
          <w:sz w:val="24"/>
          <w:szCs w:val="24"/>
          <w:lang w:val="en-US" w:eastAsia="zh-CN"/>
        </w:rPr>
        <w:t xml:space="preserve"> 16: 237-247.</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Cechin I, Press MC. 1994a. "Influence of nitrogen on growth and photosynthesis of a C-3 cereal, </w:t>
      </w:r>
      <w:r w:rsidRPr="008F346B">
        <w:rPr>
          <w:rFonts w:ascii="Times New Roman" w:eastAsia="SimSun" w:hAnsi="Times New Roman"/>
          <w:i/>
          <w:sz w:val="24"/>
          <w:szCs w:val="24"/>
          <w:lang w:val="en-US" w:eastAsia="zh-CN"/>
        </w:rPr>
        <w:t>Oryza sativa</w:t>
      </w:r>
      <w:r w:rsidRPr="008F346B">
        <w:rPr>
          <w:rFonts w:ascii="Times New Roman" w:eastAsia="SimSun" w:hAnsi="Times New Roman"/>
          <w:sz w:val="24"/>
          <w:szCs w:val="24"/>
          <w:lang w:val="en-US" w:eastAsia="zh-CN"/>
        </w:rPr>
        <w:t xml:space="preserve">, infected with the root hemiparasite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Journal of Experimental Botany</w:t>
      </w:r>
      <w:r w:rsidRPr="008F346B">
        <w:rPr>
          <w:rFonts w:ascii="Times New Roman" w:eastAsia="SimSun" w:hAnsi="Times New Roman"/>
          <w:sz w:val="24"/>
          <w:szCs w:val="24"/>
          <w:lang w:val="en-US" w:eastAsia="zh-CN"/>
        </w:rPr>
        <w:t xml:space="preserve"> 45: 925-930.</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Cechin I, Press MC. 1994b. "The influence of nitrogen on growth and photosynthesis of sorghum infected with </w:t>
      </w:r>
      <w:r w:rsidRPr="008F346B">
        <w:rPr>
          <w:rFonts w:ascii="Times New Roman" w:eastAsia="SimSun" w:hAnsi="Times New Roman"/>
          <w:i/>
          <w:sz w:val="24"/>
          <w:szCs w:val="24"/>
          <w:lang w:val="en-US" w:eastAsia="zh-CN"/>
        </w:rPr>
        <w:t xml:space="preserve">Striga hermonthica </w:t>
      </w:r>
      <w:r w:rsidRPr="008F346B">
        <w:rPr>
          <w:rFonts w:ascii="Times New Roman" w:eastAsia="SimSun" w:hAnsi="Times New Roman"/>
          <w:sz w:val="24"/>
          <w:szCs w:val="24"/>
          <w:lang w:val="en-US" w:eastAsia="zh-CN"/>
        </w:rPr>
        <w:t xml:space="preserve">from different provenances." </w:t>
      </w:r>
      <w:r w:rsidRPr="008F346B">
        <w:rPr>
          <w:rFonts w:ascii="Times New Roman" w:eastAsia="SimSun" w:hAnsi="Times New Roman"/>
          <w:i/>
          <w:sz w:val="24"/>
          <w:szCs w:val="24"/>
          <w:lang w:val="en-US" w:eastAsia="zh-CN"/>
        </w:rPr>
        <w:t>Weed Research</w:t>
      </w:r>
      <w:r w:rsidRPr="008F346B">
        <w:rPr>
          <w:rFonts w:ascii="Times New Roman" w:eastAsia="SimSun" w:hAnsi="Times New Roman"/>
          <w:sz w:val="24"/>
          <w:szCs w:val="24"/>
          <w:lang w:val="en-US" w:eastAsia="zh-CN"/>
        </w:rPr>
        <w:t xml:space="preserve"> 34: 289-298</w:t>
      </w:r>
      <w:r w:rsidR="008F6F11">
        <w:rPr>
          <w:rFonts w:ascii="Times New Roman" w:eastAsia="SimSun" w:hAnsi="Times New Roman"/>
          <w:sz w:val="24"/>
          <w:szCs w:val="24"/>
          <w:lang w:val="en-US" w:eastAsia="zh-CN"/>
        </w:rPr>
        <w:t>.</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Chang M, Lynn DL. 1986. "The haustorium and the chemistry of host recognition in parasitic angiosperms." </w:t>
      </w:r>
      <w:r w:rsidRPr="008F346B">
        <w:rPr>
          <w:rFonts w:ascii="Times New Roman" w:eastAsia="SimSun" w:hAnsi="Times New Roman"/>
          <w:i/>
          <w:sz w:val="24"/>
          <w:szCs w:val="24"/>
          <w:lang w:val="en-US" w:eastAsia="zh-CN"/>
        </w:rPr>
        <w:t>Journal of Chemical Ecology</w:t>
      </w:r>
      <w:r w:rsidRPr="008F346B">
        <w:rPr>
          <w:rFonts w:ascii="Times New Roman" w:eastAsia="SimSun" w:hAnsi="Times New Roman"/>
          <w:sz w:val="24"/>
          <w:szCs w:val="24"/>
          <w:lang w:val="en-US" w:eastAsia="zh-CN"/>
        </w:rPr>
        <w:t xml:space="preserve"> 12: 561-579.</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AB10AC"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t xml:space="preserve">Cheema KK, Bains NS, Mangat GS, Das A, Vikal Y, Brar DS, Khush GS, Singh K. 2008. "Development of high yielding IR64 x </w:t>
      </w:r>
      <w:r w:rsidRPr="00AB10AC">
        <w:rPr>
          <w:rFonts w:ascii="Times New Roman" w:hAnsi="Times New Roman"/>
          <w:i/>
          <w:sz w:val="24"/>
          <w:szCs w:val="24"/>
        </w:rPr>
        <w:t>Oryza rufipogon</w:t>
      </w:r>
      <w:r w:rsidRPr="00AB10AC">
        <w:rPr>
          <w:rFonts w:ascii="Times New Roman" w:hAnsi="Times New Roman"/>
          <w:sz w:val="24"/>
          <w:szCs w:val="24"/>
        </w:rPr>
        <w:t xml:space="preserve"> (Griff.) introgression lines and identification of introgressed alien chromosome segments using SSR markers." </w:t>
      </w:r>
      <w:r w:rsidRPr="00AB10AC">
        <w:rPr>
          <w:rFonts w:ascii="Times New Roman" w:hAnsi="Times New Roman"/>
          <w:i/>
          <w:sz w:val="24"/>
          <w:szCs w:val="24"/>
        </w:rPr>
        <w:t>Euphytica</w:t>
      </w:r>
      <w:r w:rsidRPr="00AB10AC">
        <w:rPr>
          <w:rFonts w:ascii="Times New Roman" w:hAnsi="Times New Roman"/>
          <w:sz w:val="24"/>
          <w:szCs w:val="24"/>
        </w:rPr>
        <w:t xml:space="preserve"> 160: 401-409.</w:t>
      </w:r>
    </w:p>
    <w:p w:rsidR="00591F98" w:rsidRPr="00AB10AC" w:rsidRDefault="00591F98" w:rsidP="00591F98">
      <w:pPr>
        <w:spacing w:after="0" w:line="240" w:lineRule="auto"/>
        <w:ind w:left="720" w:hanging="720"/>
        <w:jc w:val="both"/>
        <w:rPr>
          <w:rFonts w:ascii="Times New Roman" w:hAnsi="Times New Roman"/>
          <w:sz w:val="24"/>
          <w:szCs w:val="24"/>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AB10AC">
        <w:rPr>
          <w:rFonts w:ascii="Times New Roman" w:hAnsi="Times New Roman"/>
          <w:sz w:val="24"/>
          <w:szCs w:val="24"/>
          <w:lang w:eastAsia="en-GB"/>
        </w:rPr>
        <w:lastRenderedPageBreak/>
        <w:t xml:space="preserve">Chen J, Huang DR, Wang L, Liu GJ, Zhuang JY. 2010. "Identification of quantitative trait loci for resistance to whitebacked planthopper, </w:t>
      </w:r>
      <w:r w:rsidRPr="00AB10AC">
        <w:rPr>
          <w:rFonts w:ascii="Times New Roman" w:hAnsi="Times New Roman"/>
          <w:i/>
          <w:iCs/>
          <w:sz w:val="24"/>
          <w:szCs w:val="24"/>
          <w:lang w:eastAsia="en-GB"/>
        </w:rPr>
        <w:t>Sogatella furcifera</w:t>
      </w:r>
      <w:r w:rsidRPr="00AB10AC">
        <w:rPr>
          <w:rFonts w:ascii="Times New Roman" w:hAnsi="Times New Roman"/>
          <w:sz w:val="24"/>
          <w:szCs w:val="24"/>
          <w:lang w:eastAsia="en-GB"/>
        </w:rPr>
        <w:t xml:space="preserve">, from an interspecific cross </w:t>
      </w:r>
      <w:r w:rsidRPr="00AB10AC">
        <w:rPr>
          <w:rFonts w:ascii="Times New Roman" w:hAnsi="Times New Roman"/>
          <w:i/>
          <w:iCs/>
          <w:sz w:val="24"/>
          <w:szCs w:val="24"/>
          <w:lang w:eastAsia="en-GB"/>
        </w:rPr>
        <w:t xml:space="preserve">Oryza sativa </w:t>
      </w:r>
      <w:r w:rsidRPr="00AB10AC">
        <w:rPr>
          <w:rFonts w:ascii="Times New Roman" w:hAnsi="Times New Roman"/>
          <w:sz w:val="24"/>
          <w:szCs w:val="24"/>
          <w:lang w:eastAsia="en-GB"/>
        </w:rPr>
        <w:t xml:space="preserve">× </w:t>
      </w:r>
      <w:r w:rsidRPr="00AB10AC">
        <w:rPr>
          <w:rFonts w:ascii="Times New Roman" w:hAnsi="Times New Roman"/>
          <w:i/>
          <w:iCs/>
          <w:sz w:val="24"/>
          <w:szCs w:val="24"/>
          <w:lang w:eastAsia="en-GB"/>
        </w:rPr>
        <w:t>O. rufipogon</w:t>
      </w:r>
      <w:r w:rsidRPr="00AB10AC">
        <w:rPr>
          <w:rFonts w:ascii="Times New Roman" w:hAnsi="Times New Roman"/>
          <w:sz w:val="24"/>
          <w:szCs w:val="24"/>
          <w:lang w:eastAsia="en-GB"/>
        </w:rPr>
        <w:t xml:space="preserve">." </w:t>
      </w:r>
      <w:r w:rsidRPr="00AB10AC">
        <w:rPr>
          <w:rFonts w:ascii="Times New Roman" w:hAnsi="Times New Roman"/>
          <w:i/>
          <w:iCs/>
          <w:sz w:val="24"/>
          <w:szCs w:val="24"/>
          <w:lang w:eastAsia="en-GB"/>
        </w:rPr>
        <w:t>Breeding Scien</w:t>
      </w:r>
      <w:r w:rsidRPr="009A700E">
        <w:rPr>
          <w:rFonts w:ascii="Times New Roman" w:hAnsi="Times New Roman"/>
          <w:i/>
          <w:iCs/>
          <w:sz w:val="24"/>
          <w:szCs w:val="24"/>
          <w:lang w:eastAsia="en-GB"/>
        </w:rPr>
        <w:t>ce</w:t>
      </w:r>
      <w:r w:rsidRPr="009A700E">
        <w:rPr>
          <w:rFonts w:ascii="Times New Roman" w:hAnsi="Times New Roman"/>
          <w:sz w:val="24"/>
          <w:szCs w:val="24"/>
          <w:lang w:eastAsia="en-GB"/>
        </w:rPr>
        <w:t xml:space="preserve"> </w:t>
      </w:r>
      <w:r w:rsidRPr="009A700E">
        <w:rPr>
          <w:rFonts w:ascii="Times New Roman" w:hAnsi="Times New Roman"/>
          <w:bCs/>
          <w:sz w:val="24"/>
          <w:szCs w:val="24"/>
          <w:lang w:eastAsia="en-GB"/>
        </w:rPr>
        <w:t>60</w:t>
      </w:r>
      <w:r w:rsidRPr="009A700E">
        <w:rPr>
          <w:rFonts w:ascii="Times New Roman" w:hAnsi="Times New Roman"/>
          <w:sz w:val="24"/>
          <w:szCs w:val="24"/>
          <w:lang w:eastAsia="en-GB"/>
        </w:rPr>
        <w:t xml:space="preserve">: </w:t>
      </w:r>
      <w:r w:rsidRPr="00AB10AC">
        <w:rPr>
          <w:rFonts w:ascii="Times New Roman" w:hAnsi="Times New Roman"/>
          <w:sz w:val="24"/>
          <w:szCs w:val="24"/>
          <w:lang w:eastAsia="en-GB"/>
        </w:rPr>
        <w:t>153-159.</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Cherif-Ari O, Housley TL, Ejeta G. 1990. "Sorghum root length density and the potential for avoiding </w:t>
      </w:r>
      <w:r w:rsidRPr="002E3E6A">
        <w:rPr>
          <w:rFonts w:ascii="Times New Roman" w:hAnsi="Times New Roman"/>
          <w:i/>
          <w:sz w:val="24"/>
          <w:szCs w:val="24"/>
        </w:rPr>
        <w:t>Striga</w:t>
      </w:r>
      <w:r w:rsidRPr="002E3E6A">
        <w:rPr>
          <w:rFonts w:ascii="Times New Roman" w:hAnsi="Times New Roman"/>
          <w:sz w:val="24"/>
          <w:szCs w:val="24"/>
        </w:rPr>
        <w:t xml:space="preserve"> parasitism." </w:t>
      </w:r>
      <w:r w:rsidRPr="002E3E6A">
        <w:rPr>
          <w:rFonts w:ascii="Times New Roman" w:hAnsi="Times New Roman"/>
          <w:i/>
          <w:sz w:val="24"/>
          <w:szCs w:val="24"/>
        </w:rPr>
        <w:t>Plant and Soil</w:t>
      </w:r>
      <w:r w:rsidRPr="002E3E6A">
        <w:rPr>
          <w:rFonts w:ascii="Times New Roman" w:hAnsi="Times New Roman"/>
          <w:sz w:val="24"/>
          <w:szCs w:val="24"/>
        </w:rPr>
        <w:t xml:space="preserve"> 121: 67-72.</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Cissoko M, Boisnard A, Rodenburg J, Press MC, Scholes JD. 2011. "The New Rice for Africa (NERICA) cultivars vary in their post-attachment resistance to the parasitic weed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New Phytologist</w:t>
      </w:r>
      <w:r w:rsidRPr="008F346B">
        <w:rPr>
          <w:rFonts w:ascii="Times New Roman" w:eastAsia="SimSun" w:hAnsi="Times New Roman"/>
          <w:sz w:val="24"/>
          <w:szCs w:val="24"/>
          <w:lang w:val="en-US" w:eastAsia="zh-CN"/>
        </w:rPr>
        <w:t xml:space="preserve"> 192: 952-963.</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Cohen J. 1997. "Corn genome pops out of the pack." </w:t>
      </w:r>
      <w:r w:rsidRPr="008F346B">
        <w:rPr>
          <w:rFonts w:ascii="Times New Roman" w:eastAsia="SimSun" w:hAnsi="Times New Roman"/>
          <w:i/>
          <w:sz w:val="24"/>
          <w:szCs w:val="24"/>
          <w:lang w:val="en-US" w:eastAsia="zh-CN"/>
        </w:rPr>
        <w:t>Science</w:t>
      </w:r>
      <w:r w:rsidRPr="008F346B">
        <w:rPr>
          <w:rFonts w:ascii="Times New Roman" w:eastAsia="SimSun" w:hAnsi="Times New Roman"/>
          <w:sz w:val="24"/>
          <w:szCs w:val="24"/>
          <w:lang w:val="en-US" w:eastAsia="zh-CN"/>
        </w:rPr>
        <w:t xml:space="preserve"> 276: 1960-1962.</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AB10AC"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t xml:space="preserve">Deen R, Ramesh K, Gautam SK, Rao YK, Lakshmi VJ, Viraktamath BC, Brar DS, Ram T. 2010. "Identification of new gene for BHP resistance introgressed from </w:t>
      </w:r>
      <w:r w:rsidRPr="00AB10AC">
        <w:rPr>
          <w:rFonts w:ascii="Times New Roman" w:hAnsi="Times New Roman"/>
          <w:i/>
          <w:sz w:val="24"/>
          <w:szCs w:val="24"/>
        </w:rPr>
        <w:t>O. rufipogon</w:t>
      </w:r>
      <w:r w:rsidRPr="00AB10AC">
        <w:rPr>
          <w:rFonts w:ascii="Times New Roman" w:hAnsi="Times New Roman"/>
          <w:sz w:val="24"/>
          <w:szCs w:val="24"/>
        </w:rPr>
        <w:t xml:space="preserve">." </w:t>
      </w:r>
      <w:r w:rsidRPr="00AB10AC">
        <w:rPr>
          <w:rFonts w:ascii="Times New Roman" w:hAnsi="Times New Roman"/>
          <w:i/>
          <w:sz w:val="24"/>
          <w:szCs w:val="24"/>
        </w:rPr>
        <w:t xml:space="preserve">Rice Genetics Newsletter </w:t>
      </w:r>
      <w:r w:rsidRPr="00AB10AC">
        <w:rPr>
          <w:rFonts w:ascii="Times New Roman" w:hAnsi="Times New Roman"/>
          <w:sz w:val="24"/>
          <w:szCs w:val="24"/>
        </w:rPr>
        <w:t>25: 70-72.</w:t>
      </w:r>
    </w:p>
    <w:p w:rsidR="00591F98" w:rsidRPr="00AB10AC" w:rsidRDefault="00591F98" w:rsidP="00591F98">
      <w:pPr>
        <w:spacing w:after="0" w:line="240" w:lineRule="auto"/>
        <w:ind w:left="720" w:hanging="720"/>
        <w:jc w:val="both"/>
        <w:rPr>
          <w:rFonts w:ascii="Times New Roman" w:hAnsi="Times New Roman"/>
          <w:sz w:val="24"/>
          <w:szCs w:val="24"/>
        </w:rPr>
      </w:pPr>
    </w:p>
    <w:p w:rsidR="00591F98" w:rsidRPr="00AB10AC"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t xml:space="preserve">Deng X, Zhou J, Xu P, Li J, Hu F, Tao D. 2010. "The role of S1-g allele from </w:t>
      </w:r>
      <w:r w:rsidRPr="00AB10AC">
        <w:rPr>
          <w:rFonts w:ascii="Times New Roman" w:hAnsi="Times New Roman"/>
          <w:i/>
          <w:sz w:val="24"/>
          <w:szCs w:val="24"/>
        </w:rPr>
        <w:t>Oryza glaberrima</w:t>
      </w:r>
      <w:r w:rsidRPr="00AB10AC">
        <w:rPr>
          <w:rFonts w:ascii="Times New Roman" w:hAnsi="Times New Roman"/>
          <w:sz w:val="24"/>
          <w:szCs w:val="24"/>
        </w:rPr>
        <w:t xml:space="preserve"> in improving interspecific hybrid sterility between </w:t>
      </w:r>
      <w:r w:rsidRPr="00AB10AC">
        <w:rPr>
          <w:rFonts w:ascii="Times New Roman" w:hAnsi="Times New Roman"/>
          <w:i/>
          <w:sz w:val="24"/>
          <w:szCs w:val="24"/>
        </w:rPr>
        <w:t>O. sativa</w:t>
      </w:r>
      <w:r w:rsidRPr="00AB10AC">
        <w:rPr>
          <w:rFonts w:ascii="Times New Roman" w:hAnsi="Times New Roman"/>
          <w:sz w:val="24"/>
          <w:szCs w:val="24"/>
        </w:rPr>
        <w:t xml:space="preserve"> and </w:t>
      </w:r>
      <w:r w:rsidRPr="00AB10AC">
        <w:rPr>
          <w:rFonts w:ascii="Times New Roman" w:hAnsi="Times New Roman"/>
          <w:i/>
          <w:sz w:val="24"/>
          <w:szCs w:val="24"/>
        </w:rPr>
        <w:t>O. glaberrima</w:t>
      </w:r>
      <w:r w:rsidRPr="00AB10AC">
        <w:rPr>
          <w:rFonts w:ascii="Times New Roman" w:hAnsi="Times New Roman"/>
          <w:sz w:val="24"/>
          <w:szCs w:val="24"/>
        </w:rPr>
        <w:t xml:space="preserve">." </w:t>
      </w:r>
      <w:r w:rsidRPr="00AB10AC">
        <w:rPr>
          <w:rFonts w:ascii="Times New Roman" w:hAnsi="Times New Roman"/>
          <w:i/>
          <w:sz w:val="24"/>
          <w:szCs w:val="24"/>
        </w:rPr>
        <w:t>Breeding Science</w:t>
      </w:r>
      <w:r w:rsidRPr="00AB10AC">
        <w:rPr>
          <w:rFonts w:ascii="Times New Roman" w:hAnsi="Times New Roman"/>
          <w:sz w:val="24"/>
          <w:szCs w:val="24"/>
        </w:rPr>
        <w:t xml:space="preserve"> 60: 342-346.</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Devos KM. 2005. "Updating the 'crop circle'." </w:t>
      </w:r>
      <w:r w:rsidRPr="00DB6722">
        <w:rPr>
          <w:rFonts w:ascii="Times New Roman" w:eastAsia="SimSun" w:hAnsi="Times New Roman"/>
          <w:i/>
          <w:sz w:val="24"/>
          <w:szCs w:val="24"/>
          <w:lang w:val="en-US" w:eastAsia="zh-CN"/>
        </w:rPr>
        <w:t>Current Opinion in Plant Biology</w:t>
      </w:r>
      <w:r w:rsidRPr="008F346B">
        <w:rPr>
          <w:rFonts w:ascii="Times New Roman" w:eastAsia="SimSun" w:hAnsi="Times New Roman"/>
          <w:sz w:val="24"/>
          <w:szCs w:val="24"/>
          <w:lang w:val="en-US" w:eastAsia="zh-CN"/>
        </w:rPr>
        <w:t xml:space="preserve"> 8: 155-</w:t>
      </w:r>
      <w:r>
        <w:rPr>
          <w:rFonts w:ascii="Times New Roman" w:eastAsia="SimSun" w:hAnsi="Times New Roman"/>
          <w:sz w:val="24"/>
          <w:szCs w:val="24"/>
          <w:lang w:val="en-US" w:eastAsia="zh-CN"/>
        </w:rPr>
        <w:t>162.</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CC775C" w:rsidRDefault="00591F98" w:rsidP="00591F98">
      <w:pPr>
        <w:ind w:left="720" w:hanging="720"/>
        <w:jc w:val="both"/>
        <w:rPr>
          <w:rFonts w:ascii="Times New Roman" w:hAnsi="Times New Roman"/>
          <w:sz w:val="24"/>
          <w:szCs w:val="24"/>
        </w:rPr>
      </w:pPr>
      <w:bookmarkStart w:id="70" w:name="_ENREF_5"/>
      <w:r w:rsidRPr="006B23C8">
        <w:rPr>
          <w:rFonts w:ascii="Times New Roman" w:hAnsi="Times New Roman"/>
          <w:sz w:val="24"/>
          <w:szCs w:val="24"/>
        </w:rPr>
        <w:t xml:space="preserve">Diagne A, 2006. "Diffusion and adoption of NERICA rice varieties in Côte d’Ivoire." </w:t>
      </w:r>
      <w:r w:rsidRPr="006B23C8">
        <w:rPr>
          <w:rFonts w:ascii="Times New Roman" w:hAnsi="Times New Roman"/>
          <w:i/>
          <w:sz w:val="24"/>
          <w:szCs w:val="24"/>
        </w:rPr>
        <w:t>Developing economies</w:t>
      </w:r>
      <w:r w:rsidRPr="006B23C8">
        <w:rPr>
          <w:rFonts w:ascii="Times New Roman" w:hAnsi="Times New Roman"/>
          <w:sz w:val="24"/>
          <w:szCs w:val="24"/>
        </w:rPr>
        <w:t xml:space="preserve"> 44: 208-231.</w:t>
      </w:r>
      <w:bookmarkEnd w:id="70"/>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Dingkuhn M, Jones MP, Johnson DE, Sow A. 1998. "Growth and yield potential of </w:t>
      </w:r>
      <w:r w:rsidRPr="008F346B">
        <w:rPr>
          <w:rFonts w:ascii="Times New Roman" w:eastAsia="SimSun" w:hAnsi="Times New Roman"/>
          <w:i/>
          <w:sz w:val="24"/>
          <w:szCs w:val="24"/>
          <w:lang w:val="en-US" w:eastAsia="zh-CN"/>
        </w:rPr>
        <w:t xml:space="preserve">Oryza sativa </w:t>
      </w:r>
      <w:r w:rsidRPr="008F346B">
        <w:rPr>
          <w:rFonts w:ascii="Times New Roman" w:eastAsia="SimSun" w:hAnsi="Times New Roman"/>
          <w:sz w:val="24"/>
          <w:szCs w:val="24"/>
          <w:lang w:val="en-US" w:eastAsia="zh-CN"/>
        </w:rPr>
        <w:t>and</w:t>
      </w:r>
      <w:r w:rsidRPr="008F346B">
        <w:rPr>
          <w:rFonts w:ascii="Times New Roman" w:eastAsia="SimSun" w:hAnsi="Times New Roman"/>
          <w:i/>
          <w:sz w:val="24"/>
          <w:szCs w:val="24"/>
          <w:lang w:val="en-US" w:eastAsia="zh-CN"/>
        </w:rPr>
        <w:t xml:space="preserve"> O. glaberrima</w:t>
      </w:r>
      <w:r w:rsidRPr="008F346B">
        <w:rPr>
          <w:rFonts w:ascii="Times New Roman" w:eastAsia="SimSun" w:hAnsi="Times New Roman"/>
          <w:sz w:val="24"/>
          <w:szCs w:val="24"/>
          <w:lang w:val="en-US" w:eastAsia="zh-CN"/>
        </w:rPr>
        <w:t xml:space="preserve"> upland rice cultivars and their interspecific progenies." </w:t>
      </w:r>
      <w:r w:rsidRPr="008F346B">
        <w:rPr>
          <w:rFonts w:ascii="Times New Roman" w:eastAsia="SimSun" w:hAnsi="Times New Roman"/>
          <w:i/>
          <w:sz w:val="24"/>
          <w:szCs w:val="24"/>
          <w:lang w:val="en-US" w:eastAsia="zh-CN"/>
        </w:rPr>
        <w:t>Field Crops Research</w:t>
      </w:r>
      <w:r w:rsidRPr="008F346B">
        <w:rPr>
          <w:rFonts w:ascii="Times New Roman" w:eastAsia="SimSun" w:hAnsi="Times New Roman"/>
          <w:sz w:val="24"/>
          <w:szCs w:val="24"/>
          <w:lang w:val="en-US" w:eastAsia="zh-CN"/>
        </w:rPr>
        <w:t xml:space="preserve"> 57: 57-69.</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Doggett H. 1988. Sorghum. London, Longmans Green &amp; Co. LTD.</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Doi K, Yasui H, Yoshimura A. 2008. "Genetic variation in rice." </w:t>
      </w:r>
      <w:r w:rsidRPr="008F346B">
        <w:rPr>
          <w:rFonts w:ascii="Times New Roman" w:eastAsia="SimSun" w:hAnsi="Times New Roman"/>
          <w:i/>
          <w:sz w:val="24"/>
          <w:szCs w:val="24"/>
          <w:lang w:val="en-US" w:eastAsia="zh-CN"/>
        </w:rPr>
        <w:t>Current Opinion in Plant Biology</w:t>
      </w:r>
      <w:r w:rsidRPr="008F346B">
        <w:rPr>
          <w:rFonts w:ascii="Times New Roman" w:eastAsia="SimSun" w:hAnsi="Times New Roman"/>
          <w:sz w:val="24"/>
          <w:szCs w:val="24"/>
          <w:lang w:val="en-US" w:eastAsia="zh-CN"/>
        </w:rPr>
        <w:t xml:space="preserve"> 11: 1-5.</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DC0076">
        <w:rPr>
          <w:rFonts w:ascii="Times New Roman" w:hAnsi="Times New Roman"/>
          <w:sz w:val="24"/>
          <w:szCs w:val="24"/>
        </w:rPr>
        <w:t xml:space="preserve">Dube MP, Belzile FJ. 2010. "Low genetic variability of </w:t>
      </w:r>
      <w:r w:rsidRPr="00DC0076">
        <w:rPr>
          <w:rFonts w:ascii="Times New Roman" w:hAnsi="Times New Roman"/>
          <w:i/>
          <w:sz w:val="24"/>
          <w:szCs w:val="24"/>
        </w:rPr>
        <w:t>Striga gesnerioides</w:t>
      </w:r>
      <w:r w:rsidRPr="00DC0076">
        <w:rPr>
          <w:rFonts w:ascii="Times New Roman" w:hAnsi="Times New Roman"/>
          <w:sz w:val="24"/>
          <w:szCs w:val="24"/>
        </w:rPr>
        <w:t xml:space="preserve"> populations parasitic on cowpea might be explained by a recent origin." </w:t>
      </w:r>
      <w:r w:rsidRPr="00DC0076">
        <w:rPr>
          <w:rFonts w:ascii="Times New Roman" w:hAnsi="Times New Roman"/>
          <w:i/>
          <w:sz w:val="24"/>
          <w:szCs w:val="24"/>
        </w:rPr>
        <w:t>Weed Research</w:t>
      </w:r>
      <w:r w:rsidRPr="00DC0076">
        <w:rPr>
          <w:rFonts w:ascii="Times New Roman" w:hAnsi="Times New Roman"/>
          <w:sz w:val="24"/>
          <w:szCs w:val="24"/>
        </w:rPr>
        <w:t xml:space="preserve"> 50: 493-502.</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Dugje IY, Kamara AY, Omoigui LO. 2006. "Infestation of crop fields by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species in the savanna zones of northeast Nigeria." </w:t>
      </w:r>
      <w:r w:rsidRPr="008F346B">
        <w:rPr>
          <w:rFonts w:ascii="Times New Roman" w:eastAsia="SimSun" w:hAnsi="Times New Roman"/>
          <w:i/>
          <w:sz w:val="24"/>
          <w:szCs w:val="24"/>
          <w:lang w:val="en-US" w:eastAsia="zh-CN"/>
        </w:rPr>
        <w:t>Agriculture, Ecosystems and Environm</w:t>
      </w:r>
      <w:r w:rsidRPr="001D2C7B">
        <w:rPr>
          <w:rFonts w:ascii="Times New Roman" w:eastAsia="SimSun" w:hAnsi="Times New Roman"/>
          <w:i/>
          <w:sz w:val="24"/>
          <w:szCs w:val="24"/>
          <w:lang w:val="en-US" w:eastAsia="zh-CN"/>
        </w:rPr>
        <w:t>ent</w:t>
      </w:r>
      <w:r w:rsidRPr="008F346B">
        <w:rPr>
          <w:rFonts w:ascii="Times New Roman" w:eastAsia="SimSun" w:hAnsi="Times New Roman"/>
          <w:sz w:val="24"/>
          <w:szCs w:val="24"/>
          <w:lang w:val="en-US" w:eastAsia="zh-CN"/>
        </w:rPr>
        <w:t xml:space="preserve"> 116: 251-254.</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Ejeta G, Butler LG, Babiker AGT. 1992. "New approaches to the control of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research at Purdue University." Bulletin RB-991 I</w:t>
      </w:r>
      <w:r>
        <w:rPr>
          <w:rFonts w:ascii="Times New Roman" w:eastAsia="SimSun" w:hAnsi="Times New Roman"/>
          <w:sz w:val="24"/>
          <w:szCs w:val="24"/>
          <w:lang w:val="en-US" w:eastAsia="zh-CN"/>
        </w:rPr>
        <w:t>n</w:t>
      </w:r>
      <w:r w:rsidRPr="008F346B">
        <w:rPr>
          <w:rFonts w:ascii="Times New Roman" w:eastAsia="SimSun" w:hAnsi="Times New Roman"/>
          <w:sz w:val="24"/>
          <w:szCs w:val="24"/>
          <w:lang w:val="en-US" w:eastAsia="zh-CN"/>
        </w:rPr>
        <w:t>: Agricultural Experimental Research Station, West Lafayete, Indiana,  Purdue University, USA: 27.</w:t>
      </w:r>
    </w:p>
    <w:p w:rsidR="00591F98"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autoSpaceDE w:val="0"/>
        <w:autoSpaceDN w:val="0"/>
        <w:adjustRightInd w:val="0"/>
        <w:spacing w:after="0" w:line="240" w:lineRule="auto"/>
        <w:jc w:val="both"/>
        <w:rPr>
          <w:rFonts w:ascii="Times New Roman" w:hAnsi="Times New Roman"/>
          <w:i/>
          <w:sz w:val="24"/>
          <w:szCs w:val="24"/>
        </w:rPr>
      </w:pPr>
      <w:r w:rsidRPr="00AB10AC">
        <w:rPr>
          <w:rFonts w:ascii="Times New Roman" w:hAnsi="Times New Roman"/>
          <w:sz w:val="24"/>
          <w:szCs w:val="24"/>
        </w:rPr>
        <w:t xml:space="preserve">Ejeta G. 2007. </w:t>
      </w:r>
      <w:r>
        <w:rPr>
          <w:rFonts w:ascii="Times New Roman" w:hAnsi="Times New Roman"/>
          <w:sz w:val="24"/>
          <w:szCs w:val="24"/>
        </w:rPr>
        <w:t>"</w:t>
      </w:r>
      <w:r w:rsidRPr="00AB10AC">
        <w:rPr>
          <w:rFonts w:ascii="Times New Roman" w:hAnsi="Times New Roman"/>
          <w:sz w:val="24"/>
          <w:szCs w:val="24"/>
        </w:rPr>
        <w:t xml:space="preserve">The </w:t>
      </w:r>
      <w:r w:rsidRPr="00AB10AC">
        <w:rPr>
          <w:rFonts w:ascii="Times New Roman" w:hAnsi="Times New Roman"/>
          <w:i/>
          <w:sz w:val="24"/>
          <w:szCs w:val="24"/>
        </w:rPr>
        <w:t>Striga</w:t>
      </w:r>
      <w:r w:rsidRPr="00AB10AC">
        <w:rPr>
          <w:rFonts w:ascii="Times New Roman" w:hAnsi="Times New Roman"/>
          <w:sz w:val="24"/>
          <w:szCs w:val="24"/>
        </w:rPr>
        <w:t xml:space="preserve"> scourge in Africa: a growing pandemic.</w:t>
      </w:r>
      <w:r>
        <w:rPr>
          <w:rFonts w:ascii="Times New Roman" w:hAnsi="Times New Roman"/>
          <w:sz w:val="24"/>
          <w:szCs w:val="24"/>
        </w:rPr>
        <w:t>"</w:t>
      </w:r>
      <w:r w:rsidRPr="00AB10AC">
        <w:rPr>
          <w:rFonts w:ascii="Times New Roman" w:hAnsi="Times New Roman"/>
          <w:sz w:val="24"/>
          <w:szCs w:val="24"/>
        </w:rPr>
        <w:t xml:space="preserve"> </w:t>
      </w:r>
      <w:r>
        <w:rPr>
          <w:rFonts w:ascii="Times New Roman" w:hAnsi="Times New Roman"/>
          <w:sz w:val="24"/>
          <w:szCs w:val="24"/>
        </w:rPr>
        <w:t>I</w:t>
      </w:r>
      <w:r w:rsidRPr="000046AE">
        <w:rPr>
          <w:rFonts w:ascii="Times New Roman" w:hAnsi="Times New Roman"/>
          <w:sz w:val="24"/>
          <w:szCs w:val="24"/>
        </w:rPr>
        <w:t>n</w:t>
      </w:r>
      <w:r w:rsidRPr="00CA5E92">
        <w:rPr>
          <w:rFonts w:ascii="Times New Roman" w:hAnsi="Times New Roman"/>
          <w:sz w:val="24"/>
          <w:szCs w:val="24"/>
        </w:rPr>
        <w:t xml:space="preserve"> </w:t>
      </w:r>
      <w:r w:rsidRPr="00CA5E92">
        <w:rPr>
          <w:rFonts w:ascii="Times New Roman" w:hAnsi="Times New Roman"/>
          <w:i/>
          <w:sz w:val="24"/>
          <w:szCs w:val="24"/>
        </w:rPr>
        <w:t>Integrating New</w:t>
      </w:r>
    </w:p>
    <w:p w:rsidR="00591F98" w:rsidRDefault="00591F98" w:rsidP="00591F98">
      <w:pPr>
        <w:autoSpaceDE w:val="0"/>
        <w:autoSpaceDN w:val="0"/>
        <w:adjustRightInd w:val="0"/>
        <w:spacing w:after="0" w:line="240" w:lineRule="auto"/>
        <w:ind w:firstLine="720"/>
        <w:jc w:val="both"/>
        <w:rPr>
          <w:rFonts w:ascii="Times New Roman" w:hAnsi="Times New Roman"/>
          <w:sz w:val="24"/>
          <w:szCs w:val="24"/>
        </w:rPr>
      </w:pPr>
      <w:r w:rsidRPr="00CA5E92">
        <w:rPr>
          <w:rFonts w:ascii="Times New Roman" w:hAnsi="Times New Roman"/>
          <w:i/>
          <w:sz w:val="24"/>
          <w:szCs w:val="24"/>
        </w:rPr>
        <w:t>Technologies for Striga Control, Towards Ending the Witch-hunt</w:t>
      </w:r>
      <w:r>
        <w:rPr>
          <w:rFonts w:ascii="Times New Roman" w:hAnsi="Times New Roman"/>
          <w:sz w:val="24"/>
          <w:szCs w:val="24"/>
        </w:rPr>
        <w:t xml:space="preserve">, eds. by </w:t>
      </w:r>
      <w:r w:rsidRPr="000046AE">
        <w:rPr>
          <w:rFonts w:ascii="Times New Roman" w:hAnsi="Times New Roman"/>
          <w:sz w:val="24"/>
          <w:szCs w:val="24"/>
        </w:rPr>
        <w:t>Ejeta</w:t>
      </w:r>
    </w:p>
    <w:p w:rsidR="00591F98" w:rsidRDefault="00591F98" w:rsidP="00591F98">
      <w:pPr>
        <w:spacing w:after="0" w:line="240" w:lineRule="auto"/>
        <w:ind w:left="720"/>
        <w:jc w:val="both"/>
        <w:rPr>
          <w:rFonts w:ascii="Times New Roman" w:eastAsia="SimSun" w:hAnsi="Times New Roman"/>
          <w:sz w:val="24"/>
          <w:szCs w:val="24"/>
          <w:lang w:val="en-US" w:eastAsia="zh-CN"/>
        </w:rPr>
      </w:pPr>
      <w:r>
        <w:rPr>
          <w:rFonts w:ascii="Times New Roman" w:hAnsi="Times New Roman"/>
          <w:sz w:val="24"/>
          <w:szCs w:val="24"/>
        </w:rPr>
        <w:t xml:space="preserve">G. </w:t>
      </w:r>
      <w:r w:rsidRPr="000046AE">
        <w:rPr>
          <w:rFonts w:ascii="Times New Roman" w:hAnsi="Times New Roman"/>
          <w:sz w:val="24"/>
          <w:szCs w:val="24"/>
        </w:rPr>
        <w:t xml:space="preserve">and Gressel </w:t>
      </w:r>
      <w:r>
        <w:rPr>
          <w:rFonts w:ascii="Times New Roman" w:hAnsi="Times New Roman"/>
          <w:sz w:val="24"/>
          <w:szCs w:val="24"/>
        </w:rPr>
        <w:t xml:space="preserve">J. </w:t>
      </w:r>
      <w:r w:rsidRPr="00AB10AC">
        <w:rPr>
          <w:rFonts w:ascii="Times New Roman" w:hAnsi="Times New Roman"/>
          <w:sz w:val="24"/>
          <w:szCs w:val="24"/>
        </w:rPr>
        <w:t>World Scientific Publish</w:t>
      </w:r>
      <w:r>
        <w:rPr>
          <w:rFonts w:ascii="Times New Roman" w:hAnsi="Times New Roman"/>
          <w:sz w:val="24"/>
          <w:szCs w:val="24"/>
        </w:rPr>
        <w:t>ing Co. Pte Ltd, Singapore. pp.1-16.</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Elliot PC, Clarisse RN, Beby R, Josue HR. 1993. "Weeds in rice in Madagascar." </w:t>
      </w:r>
      <w:r w:rsidRPr="008F346B">
        <w:rPr>
          <w:rFonts w:ascii="Times New Roman" w:eastAsia="SimSun" w:hAnsi="Times New Roman"/>
          <w:i/>
          <w:sz w:val="24"/>
          <w:szCs w:val="24"/>
          <w:lang w:val="en-US" w:eastAsia="zh-CN"/>
        </w:rPr>
        <w:t>International Rice Research Notes</w:t>
      </w:r>
      <w:r w:rsidRPr="008F346B">
        <w:rPr>
          <w:rFonts w:ascii="Times New Roman" w:eastAsia="SimSun" w:hAnsi="Times New Roman"/>
          <w:sz w:val="24"/>
          <w:szCs w:val="24"/>
          <w:lang w:val="en-US" w:eastAsia="zh-CN"/>
        </w:rPr>
        <w:t xml:space="preserve"> 18: 53-54.</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Elzein A, Kroschel J. 2008. "Progress on management of parasitic weeds." I</w:t>
      </w:r>
      <w:r>
        <w:rPr>
          <w:rFonts w:ascii="Times New Roman" w:eastAsia="SimSun" w:hAnsi="Times New Roman"/>
          <w:sz w:val="24"/>
          <w:szCs w:val="24"/>
          <w:lang w:val="en-US" w:eastAsia="zh-CN"/>
        </w:rPr>
        <w:t>n</w:t>
      </w:r>
      <w:r w:rsidRPr="008F346B">
        <w:rPr>
          <w:rFonts w:ascii="Times New Roman" w:eastAsia="SimSun" w:hAnsi="Times New Roman"/>
          <w:sz w:val="24"/>
          <w:szCs w:val="24"/>
          <w:lang w:val="en-US" w:eastAsia="zh-CN"/>
        </w:rPr>
        <w:t xml:space="preserve">: Weed management for developing countries (Addendum 1) - Fao Corporate Document Repository. </w:t>
      </w:r>
      <w:hyperlink r:id="rId72" w:history="1">
        <w:r w:rsidRPr="008F346B">
          <w:rPr>
            <w:rStyle w:val="Hyperlink"/>
            <w:rFonts w:ascii="Times New Roman" w:eastAsia="SimSun" w:hAnsi="Times New Roman"/>
            <w:color w:val="auto"/>
            <w:sz w:val="24"/>
            <w:szCs w:val="24"/>
            <w:u w:val="none"/>
            <w:lang w:val="en-US" w:eastAsia="zh-CN"/>
          </w:rPr>
          <w:t>http://www.fao.org</w:t>
        </w:r>
      </w:hyperlink>
      <w:r w:rsidRPr="008F346B">
        <w:rPr>
          <w:rFonts w:ascii="Times New Roman" w:eastAsia="SimSun" w:hAnsi="Times New Roman"/>
          <w:sz w:val="24"/>
          <w:szCs w:val="24"/>
          <w:lang w:val="en-US" w:eastAsia="zh-CN"/>
        </w:rPr>
        <w:t>.</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Estabrook EM, Yoder JI. 1998. "Plant-plant communications: Rhizosphere signaling between parasitic angiosperms and their hosts." </w:t>
      </w:r>
      <w:r w:rsidRPr="008F346B">
        <w:rPr>
          <w:rFonts w:ascii="Times New Roman" w:eastAsia="SimSun" w:hAnsi="Times New Roman"/>
          <w:i/>
          <w:sz w:val="24"/>
          <w:szCs w:val="24"/>
          <w:lang w:val="en-US" w:eastAsia="zh-CN"/>
        </w:rPr>
        <w:t>Plant Physiology</w:t>
      </w:r>
      <w:r w:rsidRPr="008F346B">
        <w:rPr>
          <w:rFonts w:ascii="Times New Roman" w:eastAsia="SimSun" w:hAnsi="Times New Roman"/>
          <w:sz w:val="24"/>
          <w:szCs w:val="24"/>
          <w:lang w:val="en-US" w:eastAsia="zh-CN"/>
        </w:rPr>
        <w:t xml:space="preserve"> 116: 1-7.</w:t>
      </w:r>
    </w:p>
    <w:p w:rsidR="00591F98" w:rsidRDefault="00591F98" w:rsidP="00591F98">
      <w:pPr>
        <w:spacing w:after="0" w:line="240" w:lineRule="auto"/>
        <w:jc w:val="both"/>
        <w:rPr>
          <w:rFonts w:ascii="Times New Roman" w:eastAsia="SimSun" w:hAnsi="Times New Roman"/>
          <w:sz w:val="24"/>
          <w:szCs w:val="24"/>
          <w:lang w:val="en-US" w:eastAsia="zh-CN"/>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FAO. 2008. Food and Agriculture Organisation of United Nations. http:www.fao.org/.</w:t>
      </w:r>
    </w:p>
    <w:p w:rsidR="00591F98" w:rsidRDefault="00591F98" w:rsidP="00591F98">
      <w:pPr>
        <w:spacing w:after="0" w:line="240" w:lineRule="auto"/>
        <w:jc w:val="both"/>
        <w:rPr>
          <w:rFonts w:ascii="Times New Roman" w:eastAsia="SimSun" w:hAnsi="Times New Roman"/>
          <w:sz w:val="24"/>
          <w:szCs w:val="24"/>
          <w:lang w:val="en-US" w:eastAsia="zh-CN"/>
        </w:rPr>
      </w:pPr>
    </w:p>
    <w:p w:rsidR="00591F98" w:rsidRPr="00CC3DE4" w:rsidRDefault="00591F98" w:rsidP="00591F98">
      <w:pPr>
        <w:ind w:left="720" w:hanging="720"/>
        <w:jc w:val="both"/>
        <w:rPr>
          <w:rFonts w:ascii="Times New Roman" w:hAnsi="Times New Roman"/>
          <w:sz w:val="24"/>
          <w:szCs w:val="24"/>
        </w:rPr>
      </w:pPr>
      <w:r w:rsidRPr="006B23C8">
        <w:rPr>
          <w:rFonts w:ascii="Times New Roman" w:hAnsi="Times New Roman"/>
          <w:sz w:val="24"/>
          <w:szCs w:val="24"/>
        </w:rPr>
        <w:t>Fernández-Aparicio M, Pérez-de-Luque A, Prats E, Rubiales D. 2008. "Variability of interactions between barrel medic (</w:t>
      </w:r>
      <w:r w:rsidRPr="006B23C8">
        <w:rPr>
          <w:rFonts w:ascii="Times New Roman" w:hAnsi="Times New Roman"/>
          <w:i/>
          <w:sz w:val="24"/>
          <w:szCs w:val="24"/>
        </w:rPr>
        <w:t>Medicago truncatula</w:t>
      </w:r>
      <w:r w:rsidRPr="006B23C8">
        <w:rPr>
          <w:rFonts w:ascii="Times New Roman" w:hAnsi="Times New Roman"/>
          <w:sz w:val="24"/>
          <w:szCs w:val="24"/>
        </w:rPr>
        <w:t xml:space="preserve">) genotypes and </w:t>
      </w:r>
      <w:r w:rsidRPr="006B23C8">
        <w:rPr>
          <w:rFonts w:ascii="Times New Roman" w:hAnsi="Times New Roman"/>
          <w:i/>
          <w:sz w:val="24"/>
          <w:szCs w:val="24"/>
        </w:rPr>
        <w:t xml:space="preserve">Orobanche </w:t>
      </w:r>
      <w:r w:rsidRPr="006B23C8">
        <w:rPr>
          <w:rFonts w:ascii="Times New Roman" w:hAnsi="Times New Roman"/>
          <w:sz w:val="24"/>
          <w:szCs w:val="24"/>
        </w:rPr>
        <w:t xml:space="preserve">species." </w:t>
      </w:r>
      <w:r w:rsidRPr="006B23C8">
        <w:rPr>
          <w:rFonts w:ascii="Times New Roman" w:hAnsi="Times New Roman"/>
          <w:i/>
          <w:sz w:val="24"/>
          <w:szCs w:val="24"/>
        </w:rPr>
        <w:t>Annals Applied Biology</w:t>
      </w:r>
      <w:r w:rsidRPr="006B23C8">
        <w:rPr>
          <w:rFonts w:ascii="Times New Roman" w:hAnsi="Times New Roman"/>
          <w:sz w:val="24"/>
          <w:szCs w:val="24"/>
        </w:rPr>
        <w:t xml:space="preserve"> 153: 117-126.</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Fischer NH, </w:t>
      </w:r>
      <w:r>
        <w:rPr>
          <w:rFonts w:ascii="Times New Roman" w:eastAsia="SimSun" w:hAnsi="Times New Roman"/>
          <w:sz w:val="24"/>
          <w:szCs w:val="24"/>
          <w:lang w:val="en-US" w:eastAsia="zh-CN"/>
        </w:rPr>
        <w:t>Weidenhamer JD, Bradow JM.</w:t>
      </w:r>
      <w:r w:rsidRPr="008F346B">
        <w:rPr>
          <w:rFonts w:ascii="Times New Roman" w:eastAsia="SimSun" w:hAnsi="Times New Roman"/>
          <w:sz w:val="24"/>
          <w:szCs w:val="24"/>
          <w:lang w:val="en-US" w:eastAsia="zh-CN"/>
        </w:rPr>
        <w:t xml:space="preserve"> 1989. "Dihydroparthenolide and other sesquiterpene lactones stimulate witchweed germination." </w:t>
      </w:r>
      <w:r w:rsidRPr="008F346B">
        <w:rPr>
          <w:rFonts w:ascii="Times New Roman" w:eastAsia="SimSun" w:hAnsi="Times New Roman"/>
          <w:i/>
          <w:sz w:val="24"/>
          <w:szCs w:val="24"/>
          <w:lang w:val="en-US" w:eastAsia="zh-CN"/>
        </w:rPr>
        <w:t>Phytochemistry</w:t>
      </w:r>
      <w:r w:rsidRPr="008F346B">
        <w:rPr>
          <w:rFonts w:ascii="Times New Roman" w:eastAsia="SimSun" w:hAnsi="Times New Roman"/>
          <w:sz w:val="24"/>
          <w:szCs w:val="24"/>
          <w:lang w:val="en-US" w:eastAsia="zh-CN"/>
        </w:rPr>
        <w:t>.Oxford: Pergamon Press 28: 2315-2317.</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Frost DL, Gurney AL, Press MC, Scholes JD. 1997.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reduces photosynthesis in sorghum: the importance of stomatal limitations and a potential role for ABA." </w:t>
      </w:r>
      <w:r w:rsidRPr="008F346B">
        <w:rPr>
          <w:rFonts w:ascii="Times New Roman" w:eastAsia="SimSun" w:hAnsi="Times New Roman"/>
          <w:i/>
          <w:sz w:val="24"/>
          <w:szCs w:val="24"/>
          <w:lang w:val="en-US" w:eastAsia="zh-CN"/>
        </w:rPr>
        <w:t>Plant Cell and Environment</w:t>
      </w:r>
      <w:r w:rsidRPr="008F346B">
        <w:rPr>
          <w:rFonts w:ascii="Times New Roman" w:eastAsia="SimSun" w:hAnsi="Times New Roman"/>
          <w:sz w:val="24"/>
          <w:szCs w:val="24"/>
          <w:lang w:val="en-US" w:eastAsia="zh-CN"/>
        </w:rPr>
        <w:t xml:space="preserve"> 20: 483-492.</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t xml:space="preserve">Fujita D, Doi K, Yoshimura A, Yasui H. 2004. "Introgression of a resistance gene for green leafhopper from </w:t>
      </w:r>
      <w:r w:rsidRPr="00AB10AC">
        <w:rPr>
          <w:rFonts w:ascii="Times New Roman" w:hAnsi="Times New Roman"/>
          <w:i/>
          <w:sz w:val="24"/>
          <w:szCs w:val="24"/>
        </w:rPr>
        <w:t>Oryza nivara</w:t>
      </w:r>
      <w:r w:rsidRPr="00AB10AC">
        <w:rPr>
          <w:rFonts w:ascii="Times New Roman" w:hAnsi="Times New Roman"/>
          <w:sz w:val="24"/>
          <w:szCs w:val="24"/>
        </w:rPr>
        <w:t xml:space="preserve"> into cultivated rice, </w:t>
      </w:r>
      <w:r w:rsidRPr="00AB10AC">
        <w:rPr>
          <w:rFonts w:ascii="Times New Roman" w:hAnsi="Times New Roman"/>
          <w:i/>
          <w:sz w:val="24"/>
          <w:szCs w:val="24"/>
        </w:rPr>
        <w:t>Oryza sativa</w:t>
      </w:r>
      <w:r w:rsidRPr="00AB10AC">
        <w:rPr>
          <w:rFonts w:ascii="Times New Roman" w:hAnsi="Times New Roman"/>
          <w:sz w:val="24"/>
          <w:szCs w:val="24"/>
        </w:rPr>
        <w:t xml:space="preserve"> L." </w:t>
      </w:r>
      <w:r w:rsidRPr="00AB10AC">
        <w:rPr>
          <w:rFonts w:ascii="Times New Roman" w:hAnsi="Times New Roman"/>
          <w:i/>
          <w:sz w:val="24"/>
          <w:szCs w:val="24"/>
        </w:rPr>
        <w:t>Rice Genetics Newsletter</w:t>
      </w:r>
      <w:r w:rsidRPr="00AB10AC">
        <w:rPr>
          <w:rFonts w:ascii="Times New Roman" w:hAnsi="Times New Roman"/>
          <w:sz w:val="24"/>
          <w:szCs w:val="24"/>
        </w:rPr>
        <w:t xml:space="preserve"> 21: 64.</w:t>
      </w:r>
    </w:p>
    <w:p w:rsidR="00591F98" w:rsidRDefault="00591F98" w:rsidP="00591F98">
      <w:pPr>
        <w:spacing w:after="0" w:line="240" w:lineRule="auto"/>
        <w:ind w:left="720" w:hanging="720"/>
        <w:jc w:val="both"/>
        <w:rPr>
          <w:rFonts w:ascii="Times New Roman" w:hAnsi="Times New Roman"/>
          <w:sz w:val="24"/>
          <w:szCs w:val="24"/>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Pr>
          <w:rFonts w:ascii="Times New Roman" w:eastAsia="SimSun" w:hAnsi="Times New Roman"/>
          <w:sz w:val="24"/>
          <w:szCs w:val="24"/>
          <w:lang w:val="en-US" w:eastAsia="zh-CN"/>
        </w:rPr>
        <w:t xml:space="preserve">Gale DM, </w:t>
      </w:r>
      <w:r w:rsidRPr="008F346B">
        <w:rPr>
          <w:rFonts w:ascii="Times New Roman" w:eastAsia="SimSun" w:hAnsi="Times New Roman"/>
          <w:sz w:val="24"/>
          <w:szCs w:val="24"/>
          <w:lang w:val="en-US" w:eastAsia="zh-CN"/>
        </w:rPr>
        <w:t xml:space="preserve">Devos KM. 1998. "Plant Comparative Genetics after 10 Years." </w:t>
      </w:r>
      <w:r w:rsidRPr="008F346B">
        <w:rPr>
          <w:rFonts w:ascii="Times New Roman" w:eastAsia="SimSun" w:hAnsi="Times New Roman"/>
          <w:i/>
          <w:sz w:val="24"/>
          <w:szCs w:val="24"/>
          <w:lang w:val="en-US" w:eastAsia="zh-CN"/>
        </w:rPr>
        <w:t xml:space="preserve">Science </w:t>
      </w:r>
      <w:r w:rsidRPr="008F346B">
        <w:rPr>
          <w:rFonts w:ascii="Times New Roman" w:eastAsia="SimSun" w:hAnsi="Times New Roman"/>
          <w:sz w:val="24"/>
          <w:szCs w:val="24"/>
          <w:lang w:val="en-US" w:eastAsia="zh-CN"/>
        </w:rPr>
        <w:t>282: 256-259.</w:t>
      </w:r>
    </w:p>
    <w:p w:rsidR="00591F98" w:rsidRPr="00AB10AC" w:rsidRDefault="00591F98" w:rsidP="00591F98">
      <w:pPr>
        <w:spacing w:after="0" w:line="240" w:lineRule="auto"/>
        <w:jc w:val="both"/>
        <w:rPr>
          <w:rFonts w:ascii="Times New Roman" w:hAnsi="Times New Roman"/>
          <w:sz w:val="24"/>
          <w:szCs w:val="24"/>
        </w:rPr>
      </w:pPr>
    </w:p>
    <w:p w:rsidR="00591F98" w:rsidRPr="00AB10AC"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t xml:space="preserve">Garavito A, Guyot R, Lozano J, Gavory F, Samain S, Panaud O, Tohme J, Ghesquiere A,  Lorieux M. 2010. "A genetic model for the female sterility barrier between Asian and African cultivated rice species." </w:t>
      </w:r>
      <w:r w:rsidRPr="00AB10AC">
        <w:rPr>
          <w:rFonts w:ascii="Times New Roman" w:hAnsi="Times New Roman"/>
          <w:i/>
          <w:sz w:val="24"/>
          <w:szCs w:val="24"/>
        </w:rPr>
        <w:t>Genetics</w:t>
      </w:r>
      <w:r w:rsidRPr="00AB10AC">
        <w:rPr>
          <w:rFonts w:ascii="Times New Roman" w:hAnsi="Times New Roman"/>
          <w:sz w:val="24"/>
          <w:szCs w:val="24"/>
        </w:rPr>
        <w:t xml:space="preserve"> 185: 1425-1440.</w:t>
      </w:r>
    </w:p>
    <w:p w:rsidR="00591F98" w:rsidRPr="00AB10AC" w:rsidRDefault="00591F98" w:rsidP="00591F98">
      <w:pPr>
        <w:spacing w:after="0" w:line="240" w:lineRule="auto"/>
        <w:ind w:left="720" w:hanging="720"/>
        <w:jc w:val="both"/>
        <w:rPr>
          <w:rFonts w:ascii="Times New Roman" w:hAnsi="Times New Roman"/>
          <w:sz w:val="24"/>
          <w:szCs w:val="24"/>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Garris AJ, Tai TH, Coburn J, Kresovich S,  McCouch SR. 2005. "Genetic </w:t>
      </w:r>
      <w:r>
        <w:rPr>
          <w:rFonts w:ascii="Times New Roman" w:eastAsia="SimSun" w:hAnsi="Times New Roman"/>
          <w:sz w:val="24"/>
          <w:szCs w:val="24"/>
          <w:lang w:val="en-US" w:eastAsia="zh-CN"/>
        </w:rPr>
        <w:t>structure and d</w:t>
      </w:r>
      <w:r w:rsidRPr="008F346B">
        <w:rPr>
          <w:rFonts w:ascii="Times New Roman" w:eastAsia="SimSun" w:hAnsi="Times New Roman"/>
          <w:sz w:val="24"/>
          <w:szCs w:val="24"/>
          <w:lang w:val="en-US" w:eastAsia="zh-CN"/>
        </w:rPr>
        <w:t xml:space="preserve">iversity in </w:t>
      </w:r>
      <w:r w:rsidRPr="008F346B">
        <w:rPr>
          <w:rFonts w:ascii="Times New Roman" w:eastAsia="SimSun" w:hAnsi="Times New Roman"/>
          <w:i/>
          <w:sz w:val="24"/>
          <w:szCs w:val="24"/>
          <w:lang w:val="en-US" w:eastAsia="zh-CN"/>
        </w:rPr>
        <w:t>Oryza sativa</w:t>
      </w:r>
      <w:r w:rsidRPr="008F346B">
        <w:rPr>
          <w:rFonts w:ascii="Times New Roman" w:eastAsia="SimSun" w:hAnsi="Times New Roman"/>
          <w:sz w:val="24"/>
          <w:szCs w:val="24"/>
          <w:lang w:val="en-US" w:eastAsia="zh-CN"/>
        </w:rPr>
        <w:t xml:space="preserve"> L." </w:t>
      </w:r>
      <w:r w:rsidRPr="008F346B">
        <w:rPr>
          <w:rFonts w:ascii="Times New Roman" w:eastAsia="SimSun" w:hAnsi="Times New Roman"/>
          <w:i/>
          <w:sz w:val="24"/>
          <w:szCs w:val="24"/>
          <w:lang w:val="en-US" w:eastAsia="zh-CN"/>
        </w:rPr>
        <w:t>Genetics</w:t>
      </w:r>
      <w:r w:rsidRPr="008F346B">
        <w:rPr>
          <w:rFonts w:ascii="Times New Roman" w:eastAsia="SimSun" w:hAnsi="Times New Roman"/>
          <w:sz w:val="24"/>
          <w:szCs w:val="24"/>
          <w:lang w:val="en-US" w:eastAsia="zh-CN"/>
        </w:rPr>
        <w:t xml:space="preserve"> 169: 1631</w:t>
      </w:r>
      <w:r>
        <w:rPr>
          <w:rFonts w:ascii="Times New Roman" w:eastAsia="SimSun" w:hAnsi="Times New Roman"/>
          <w:sz w:val="24"/>
          <w:szCs w:val="24"/>
          <w:lang w:val="en-US" w:eastAsia="zh-CN"/>
        </w:rPr>
        <w:t>-</w:t>
      </w:r>
      <w:r w:rsidRPr="008F346B">
        <w:rPr>
          <w:rFonts w:ascii="Times New Roman" w:eastAsia="SimSun" w:hAnsi="Times New Roman"/>
          <w:sz w:val="24"/>
          <w:szCs w:val="24"/>
          <w:lang w:val="en-US" w:eastAsia="zh-CN"/>
        </w:rPr>
        <w:t>1638.</w:t>
      </w:r>
    </w:p>
    <w:p w:rsidR="00591F98" w:rsidRDefault="00591F98" w:rsidP="00591F98">
      <w:pPr>
        <w:autoSpaceDE w:val="0"/>
        <w:autoSpaceDN w:val="0"/>
        <w:adjustRightInd w:val="0"/>
        <w:spacing w:after="0" w:line="240" w:lineRule="auto"/>
        <w:jc w:val="both"/>
        <w:rPr>
          <w:rFonts w:ascii="Times New Roman" w:hAnsi="Times New Roman"/>
          <w:color w:val="FF0000"/>
          <w:sz w:val="24"/>
          <w:szCs w:val="24"/>
          <w:lang w:eastAsia="en-GB"/>
        </w:rPr>
      </w:pPr>
    </w:p>
    <w:p w:rsidR="00591F98"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Gethi GJ, Smith ME, Mitchell SE, Kresovich S. 2005. "Genetic diversity of </w:t>
      </w:r>
      <w:r w:rsidRPr="002E3E6A">
        <w:rPr>
          <w:rFonts w:ascii="Times New Roman" w:hAnsi="Times New Roman"/>
          <w:i/>
          <w:sz w:val="24"/>
          <w:szCs w:val="24"/>
        </w:rPr>
        <w:t xml:space="preserve">Striga hermonthica </w:t>
      </w:r>
      <w:r w:rsidRPr="002E3E6A">
        <w:rPr>
          <w:rFonts w:ascii="Times New Roman" w:hAnsi="Times New Roman"/>
          <w:sz w:val="24"/>
          <w:szCs w:val="24"/>
        </w:rPr>
        <w:t xml:space="preserve">and </w:t>
      </w:r>
      <w:r w:rsidRPr="002E3E6A">
        <w:rPr>
          <w:rFonts w:ascii="Times New Roman" w:hAnsi="Times New Roman"/>
          <w:i/>
          <w:sz w:val="24"/>
          <w:szCs w:val="24"/>
        </w:rPr>
        <w:t>Striga asiatica</w:t>
      </w:r>
      <w:r w:rsidRPr="002E3E6A">
        <w:rPr>
          <w:rFonts w:ascii="Times New Roman" w:hAnsi="Times New Roman"/>
          <w:sz w:val="24"/>
          <w:szCs w:val="24"/>
        </w:rPr>
        <w:t xml:space="preserve"> populations in Kenya." </w:t>
      </w:r>
      <w:r w:rsidRPr="002E3E6A">
        <w:rPr>
          <w:rFonts w:ascii="Times New Roman" w:hAnsi="Times New Roman"/>
          <w:i/>
          <w:sz w:val="24"/>
          <w:szCs w:val="24"/>
        </w:rPr>
        <w:t>Weed Research</w:t>
      </w:r>
      <w:r w:rsidRPr="002E3E6A">
        <w:rPr>
          <w:rFonts w:ascii="Times New Roman" w:hAnsi="Times New Roman"/>
          <w:sz w:val="24"/>
          <w:szCs w:val="24"/>
        </w:rPr>
        <w:t xml:space="preserve"> 45: 64-73.</w:t>
      </w:r>
    </w:p>
    <w:p w:rsidR="00E0625A" w:rsidRPr="00DF21DD" w:rsidRDefault="00E0625A" w:rsidP="00591F98">
      <w:pPr>
        <w:spacing w:after="0" w:line="240" w:lineRule="auto"/>
        <w:ind w:left="720" w:hanging="720"/>
        <w:jc w:val="both"/>
        <w:rPr>
          <w:rFonts w:ascii="Times New Roman" w:hAnsi="Times New Roman"/>
          <w:sz w:val="24"/>
          <w:szCs w:val="24"/>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Ghesquière A, Sequier J, Second G, Lorieux M. 1997. "First steps towards a rational use of African rice, </w:t>
      </w:r>
      <w:r w:rsidRPr="008F346B">
        <w:rPr>
          <w:rFonts w:ascii="Times New Roman" w:eastAsia="SimSun" w:hAnsi="Times New Roman"/>
          <w:i/>
          <w:sz w:val="24"/>
          <w:szCs w:val="24"/>
          <w:lang w:val="en-US" w:eastAsia="zh-CN"/>
        </w:rPr>
        <w:t>Oryza glaberrima</w:t>
      </w:r>
      <w:r w:rsidRPr="008F346B">
        <w:rPr>
          <w:rFonts w:ascii="Times New Roman" w:eastAsia="SimSun" w:hAnsi="Times New Roman"/>
          <w:sz w:val="24"/>
          <w:szCs w:val="24"/>
          <w:lang w:val="en-US" w:eastAsia="zh-CN"/>
        </w:rPr>
        <w:t xml:space="preserve">, in rice breeding through a 'contig line' concept." </w:t>
      </w:r>
      <w:r w:rsidRPr="00DB6722">
        <w:rPr>
          <w:rFonts w:ascii="Times New Roman" w:eastAsia="SimSun" w:hAnsi="Times New Roman"/>
          <w:i/>
          <w:sz w:val="24"/>
          <w:szCs w:val="24"/>
          <w:lang w:val="en-US" w:eastAsia="zh-CN"/>
        </w:rPr>
        <w:t xml:space="preserve">Euphytica </w:t>
      </w:r>
      <w:r w:rsidRPr="008F346B">
        <w:rPr>
          <w:rFonts w:ascii="Times New Roman" w:eastAsia="SimSun" w:hAnsi="Times New Roman"/>
          <w:sz w:val="24"/>
          <w:szCs w:val="24"/>
          <w:lang w:val="en-US" w:eastAsia="zh-CN"/>
        </w:rPr>
        <w:t>96: 31-39.</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Gibson CC, Watkinson A. 1989. "The host range and selectivity of a parasitic plant: </w:t>
      </w:r>
      <w:r w:rsidRPr="008F346B">
        <w:rPr>
          <w:rFonts w:ascii="Times New Roman" w:eastAsia="SimSun" w:hAnsi="Times New Roman"/>
          <w:i/>
          <w:sz w:val="24"/>
          <w:szCs w:val="24"/>
          <w:lang w:val="en-US" w:eastAsia="zh-CN"/>
        </w:rPr>
        <w:t>Rhinanthus minor</w:t>
      </w:r>
      <w:r w:rsidRPr="008F346B">
        <w:rPr>
          <w:rFonts w:ascii="Times New Roman" w:eastAsia="SimSun" w:hAnsi="Times New Roman"/>
          <w:sz w:val="24"/>
          <w:szCs w:val="24"/>
          <w:lang w:val="en-US" w:eastAsia="zh-CN"/>
        </w:rPr>
        <w:t xml:space="preserve"> L." </w:t>
      </w:r>
      <w:r w:rsidRPr="008F346B">
        <w:rPr>
          <w:rFonts w:ascii="Times New Roman" w:eastAsia="SimSun" w:hAnsi="Times New Roman"/>
          <w:i/>
          <w:sz w:val="24"/>
          <w:szCs w:val="24"/>
          <w:lang w:val="en-US" w:eastAsia="zh-CN"/>
        </w:rPr>
        <w:t>Oecologia</w:t>
      </w:r>
      <w:r>
        <w:rPr>
          <w:rFonts w:ascii="Times New Roman" w:eastAsia="SimSun" w:hAnsi="Times New Roman"/>
          <w:sz w:val="24"/>
          <w:szCs w:val="24"/>
          <w:lang w:val="en-US" w:eastAsia="zh-CN"/>
        </w:rPr>
        <w:t xml:space="preserve"> 78</w:t>
      </w:r>
      <w:r w:rsidRPr="008F346B">
        <w:rPr>
          <w:rFonts w:ascii="Times New Roman" w:eastAsia="SimSun" w:hAnsi="Times New Roman"/>
          <w:sz w:val="24"/>
          <w:szCs w:val="24"/>
          <w:lang w:val="en-US" w:eastAsia="zh-CN"/>
        </w:rPr>
        <w:t>: 401-406.</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Goff SA, Darrell Ricke D, Lan TH, Presting G, Wang R, Dunn M, Glazebrook J, Sessions A, Oeller P, Varma H, Hadley D, Hutchison D, Martin C, Katagiri F, </w:t>
      </w:r>
      <w:r w:rsidRPr="008F346B">
        <w:rPr>
          <w:rFonts w:ascii="Times New Roman" w:eastAsia="SimSun" w:hAnsi="Times New Roman"/>
          <w:sz w:val="24"/>
          <w:szCs w:val="24"/>
          <w:lang w:val="en-US" w:eastAsia="zh-CN"/>
        </w:rPr>
        <w:lastRenderedPageBreak/>
        <w:t>Markus Lange B, Moughamer T, Xia Y, Budworth P, Zhong J, Miguel T, Paszkowski U, Zhang S, Colbert M, Sun W, Chen L, Cooper B, Park S, Todd P, Wood C, Mao L, Quail P, Wing R, Dean R, Yu Y, Zharkikh A, Shen R, Sahasrabudhe S, Thomas A, Cannings R, Gutin A, Pruss D, Reid J, Tavtigian S, Mitchell J, Eldredge G, Scholl T, Miller RM, Bhatnagar S, Adey N, Rubano T, Tusneem N, Robinson R, Feldhaus J, Macalma T, Oliphant A, Briggs S. 2002. "A Draft Sequence of the Rice Genome (</w:t>
      </w:r>
      <w:r w:rsidRPr="008F346B">
        <w:rPr>
          <w:rFonts w:ascii="Times New Roman" w:eastAsia="SimSun" w:hAnsi="Times New Roman"/>
          <w:i/>
          <w:sz w:val="24"/>
          <w:szCs w:val="24"/>
          <w:lang w:val="en-US" w:eastAsia="zh-CN"/>
        </w:rPr>
        <w:t>Oryza sativa</w:t>
      </w:r>
      <w:r w:rsidRPr="008F346B">
        <w:rPr>
          <w:rFonts w:ascii="Times New Roman" w:eastAsia="SimSun" w:hAnsi="Times New Roman"/>
          <w:sz w:val="24"/>
          <w:szCs w:val="24"/>
          <w:lang w:val="en-US" w:eastAsia="zh-CN"/>
        </w:rPr>
        <w:t xml:space="preserve"> L. ssp. japonica)." </w:t>
      </w:r>
      <w:r w:rsidRPr="008F346B">
        <w:rPr>
          <w:rFonts w:ascii="Times New Roman" w:eastAsia="SimSun" w:hAnsi="Times New Roman"/>
          <w:i/>
          <w:sz w:val="24"/>
          <w:szCs w:val="24"/>
          <w:lang w:val="en-US" w:eastAsia="zh-CN"/>
        </w:rPr>
        <w:t>Science</w:t>
      </w:r>
      <w:r w:rsidRPr="008F346B">
        <w:rPr>
          <w:rFonts w:ascii="Times New Roman" w:eastAsia="SimSun" w:hAnsi="Times New Roman"/>
          <w:sz w:val="24"/>
          <w:szCs w:val="24"/>
          <w:lang w:val="en-US" w:eastAsia="zh-CN"/>
        </w:rPr>
        <w:t xml:space="preserve"> 296: 92-100.</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Gomez-Roldan V, Fermas S, Brewer PB, Puech-Page`s V, Dun EA, Pillot JP, Letisse F, Matusova R, Danoun S, Portais JC, Bouwmeester H, Be´card G, Beveridge CA, Rameau C, Rochange SF. 2008. "Strigolactone inhibition of shoot branching." </w:t>
      </w:r>
      <w:r w:rsidRPr="008F346B">
        <w:rPr>
          <w:rFonts w:ascii="Times New Roman" w:eastAsia="SimSun" w:hAnsi="Times New Roman"/>
          <w:i/>
          <w:sz w:val="24"/>
          <w:szCs w:val="24"/>
          <w:lang w:val="en-US" w:eastAsia="zh-CN"/>
        </w:rPr>
        <w:t>Nature</w:t>
      </w:r>
      <w:r w:rsidRPr="008F346B">
        <w:rPr>
          <w:rFonts w:ascii="Times New Roman" w:eastAsia="SimSun" w:hAnsi="Times New Roman"/>
          <w:sz w:val="24"/>
          <w:szCs w:val="24"/>
          <w:lang w:val="en-US" w:eastAsia="zh-CN"/>
        </w:rPr>
        <w:t xml:space="preserve"> 455: 189-195.</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Graves JD, Press MC, Stewart GR. 1989. "A carbon balance model of the sorghum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host-parasite association." </w:t>
      </w:r>
      <w:r w:rsidRPr="008F346B">
        <w:rPr>
          <w:rFonts w:ascii="Times New Roman" w:eastAsia="SimSun" w:hAnsi="Times New Roman"/>
          <w:i/>
          <w:sz w:val="24"/>
          <w:szCs w:val="24"/>
          <w:lang w:val="en-US" w:eastAsia="zh-CN"/>
        </w:rPr>
        <w:t>Plant Cell and Environment</w:t>
      </w:r>
      <w:r w:rsidRPr="008F346B">
        <w:rPr>
          <w:rFonts w:ascii="Times New Roman" w:eastAsia="SimSun" w:hAnsi="Times New Roman"/>
          <w:sz w:val="24"/>
          <w:szCs w:val="24"/>
          <w:lang w:val="en-US" w:eastAsia="zh-CN"/>
        </w:rPr>
        <w:t xml:space="preserve"> 12: 101-108.</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Graves JD, Wylde A, Press MC, Stewart GR. 1990. "Growth and carbon allocation in </w:t>
      </w:r>
      <w:r w:rsidRPr="008F346B">
        <w:rPr>
          <w:rFonts w:ascii="Times New Roman" w:eastAsia="SimSun" w:hAnsi="Times New Roman"/>
          <w:i/>
          <w:sz w:val="24"/>
          <w:szCs w:val="24"/>
          <w:lang w:val="en-US" w:eastAsia="zh-CN"/>
        </w:rPr>
        <w:t>Pennisetum typhoides</w:t>
      </w:r>
      <w:r w:rsidRPr="008F346B">
        <w:rPr>
          <w:rFonts w:ascii="Times New Roman" w:eastAsia="SimSun" w:hAnsi="Times New Roman"/>
          <w:sz w:val="24"/>
          <w:szCs w:val="24"/>
          <w:lang w:val="en-US" w:eastAsia="zh-CN"/>
        </w:rPr>
        <w:t xml:space="preserve"> infected with the parasitic angiosperm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Plant Cell and Environment</w:t>
      </w:r>
      <w:r w:rsidRPr="008F346B">
        <w:rPr>
          <w:rFonts w:ascii="Times New Roman" w:eastAsia="SimSun" w:hAnsi="Times New Roman"/>
          <w:sz w:val="24"/>
          <w:szCs w:val="24"/>
          <w:lang w:val="en-US" w:eastAsia="zh-CN"/>
        </w:rPr>
        <w:t xml:space="preserve"> 13: 367-373.</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autoSpaceDE w:val="0"/>
        <w:autoSpaceDN w:val="0"/>
        <w:adjustRightInd w:val="0"/>
        <w:spacing w:after="0" w:line="240" w:lineRule="auto"/>
        <w:jc w:val="both"/>
        <w:rPr>
          <w:rFonts w:ascii="Times New Roman" w:hAnsi="Times New Roman"/>
          <w:sz w:val="24"/>
          <w:szCs w:val="24"/>
        </w:rPr>
      </w:pPr>
      <w:r w:rsidRPr="000046AE">
        <w:rPr>
          <w:rFonts w:ascii="Times New Roman" w:hAnsi="Times New Roman"/>
          <w:sz w:val="24"/>
          <w:szCs w:val="24"/>
        </w:rPr>
        <w:t>Grenier</w:t>
      </w:r>
      <w:r>
        <w:rPr>
          <w:rFonts w:ascii="Times New Roman" w:hAnsi="Times New Roman"/>
          <w:sz w:val="24"/>
          <w:szCs w:val="24"/>
        </w:rPr>
        <w:t xml:space="preserve"> C</w:t>
      </w:r>
      <w:r w:rsidRPr="000046AE">
        <w:rPr>
          <w:rFonts w:ascii="Times New Roman" w:hAnsi="Times New Roman"/>
          <w:sz w:val="24"/>
          <w:szCs w:val="24"/>
        </w:rPr>
        <w:t>, Ibrahim</w:t>
      </w:r>
      <w:r>
        <w:rPr>
          <w:rFonts w:ascii="Times New Roman" w:hAnsi="Times New Roman"/>
          <w:sz w:val="24"/>
          <w:szCs w:val="24"/>
        </w:rPr>
        <w:t xml:space="preserve"> Y</w:t>
      </w:r>
      <w:r w:rsidRPr="000046AE">
        <w:rPr>
          <w:rFonts w:ascii="Times New Roman" w:hAnsi="Times New Roman"/>
          <w:sz w:val="24"/>
          <w:szCs w:val="24"/>
        </w:rPr>
        <w:t>, Haussmann</w:t>
      </w:r>
      <w:r>
        <w:rPr>
          <w:rFonts w:ascii="Times New Roman" w:hAnsi="Times New Roman"/>
          <w:sz w:val="24"/>
          <w:szCs w:val="24"/>
        </w:rPr>
        <w:t xml:space="preserve"> BIG</w:t>
      </w:r>
      <w:r w:rsidRPr="000046AE">
        <w:rPr>
          <w:rFonts w:ascii="Times New Roman" w:hAnsi="Times New Roman"/>
          <w:sz w:val="24"/>
          <w:szCs w:val="24"/>
        </w:rPr>
        <w:t xml:space="preserve">, </w:t>
      </w:r>
      <w:r>
        <w:rPr>
          <w:rFonts w:ascii="Times New Roman" w:hAnsi="Times New Roman"/>
          <w:sz w:val="24"/>
          <w:szCs w:val="24"/>
        </w:rPr>
        <w:t>K</w:t>
      </w:r>
      <w:r w:rsidRPr="000046AE">
        <w:rPr>
          <w:rFonts w:ascii="Times New Roman" w:hAnsi="Times New Roman"/>
          <w:sz w:val="24"/>
          <w:szCs w:val="24"/>
        </w:rPr>
        <w:t xml:space="preserve">iambi </w:t>
      </w:r>
      <w:r>
        <w:rPr>
          <w:rFonts w:ascii="Times New Roman" w:hAnsi="Times New Roman"/>
          <w:sz w:val="24"/>
          <w:szCs w:val="24"/>
        </w:rPr>
        <w:t xml:space="preserve">D, </w:t>
      </w:r>
      <w:r w:rsidRPr="000046AE">
        <w:rPr>
          <w:rFonts w:ascii="Times New Roman" w:hAnsi="Times New Roman"/>
          <w:sz w:val="24"/>
          <w:szCs w:val="24"/>
        </w:rPr>
        <w:t>Ejeta</w:t>
      </w:r>
      <w:r>
        <w:rPr>
          <w:rFonts w:ascii="Times New Roman" w:hAnsi="Times New Roman"/>
          <w:sz w:val="24"/>
          <w:szCs w:val="24"/>
        </w:rPr>
        <w:t xml:space="preserve"> G. 2007</w:t>
      </w:r>
      <w:r w:rsidRPr="000046AE">
        <w:rPr>
          <w:rFonts w:ascii="Times New Roman" w:hAnsi="Times New Roman"/>
          <w:sz w:val="24"/>
          <w:szCs w:val="24"/>
        </w:rPr>
        <w:t xml:space="preserve">. </w:t>
      </w:r>
      <w:r>
        <w:rPr>
          <w:rFonts w:ascii="Times New Roman" w:hAnsi="Times New Roman"/>
          <w:sz w:val="24"/>
          <w:szCs w:val="24"/>
        </w:rPr>
        <w:t>"</w:t>
      </w:r>
      <w:r w:rsidRPr="000046AE">
        <w:rPr>
          <w:rFonts w:ascii="Times New Roman" w:hAnsi="Times New Roman"/>
          <w:sz w:val="24"/>
          <w:szCs w:val="24"/>
        </w:rPr>
        <w:t>Marker-assisted</w:t>
      </w:r>
    </w:p>
    <w:p w:rsidR="00591F98" w:rsidRPr="00CA5E92" w:rsidRDefault="00591F98" w:rsidP="00591F98">
      <w:pPr>
        <w:autoSpaceDE w:val="0"/>
        <w:autoSpaceDN w:val="0"/>
        <w:adjustRightInd w:val="0"/>
        <w:spacing w:after="0" w:line="240" w:lineRule="auto"/>
        <w:ind w:firstLine="720"/>
        <w:jc w:val="both"/>
        <w:rPr>
          <w:rFonts w:ascii="Times New Roman" w:hAnsi="Times New Roman"/>
          <w:sz w:val="24"/>
          <w:szCs w:val="24"/>
        </w:rPr>
      </w:pPr>
      <w:r w:rsidRPr="000046AE">
        <w:rPr>
          <w:rFonts w:ascii="Times New Roman" w:hAnsi="Times New Roman"/>
          <w:sz w:val="24"/>
          <w:szCs w:val="24"/>
        </w:rPr>
        <w:t>selection for</w:t>
      </w:r>
      <w:r w:rsidRPr="000046AE">
        <w:rPr>
          <w:rFonts w:ascii="Times New Roman" w:hAnsi="Times New Roman"/>
          <w:i/>
          <w:sz w:val="24"/>
          <w:szCs w:val="24"/>
        </w:rPr>
        <w:t xml:space="preserve"> Striga</w:t>
      </w:r>
      <w:r>
        <w:rPr>
          <w:rFonts w:ascii="Times New Roman" w:hAnsi="Times New Roman"/>
          <w:sz w:val="24"/>
          <w:szCs w:val="24"/>
        </w:rPr>
        <w:t xml:space="preserve"> resistance in sorghum." I</w:t>
      </w:r>
      <w:r w:rsidRPr="000046AE">
        <w:rPr>
          <w:rFonts w:ascii="Times New Roman" w:hAnsi="Times New Roman"/>
          <w:sz w:val="24"/>
          <w:szCs w:val="24"/>
        </w:rPr>
        <w:t>n</w:t>
      </w:r>
      <w:r>
        <w:rPr>
          <w:rFonts w:ascii="Times New Roman" w:hAnsi="Times New Roman"/>
          <w:sz w:val="24"/>
          <w:szCs w:val="24"/>
        </w:rPr>
        <w:t>:</w:t>
      </w:r>
      <w:r w:rsidRPr="00CA5E92">
        <w:rPr>
          <w:rFonts w:ascii="Times New Roman" w:hAnsi="Times New Roman"/>
          <w:sz w:val="24"/>
          <w:szCs w:val="24"/>
        </w:rPr>
        <w:t xml:space="preserve"> </w:t>
      </w:r>
      <w:r w:rsidRPr="00CA5E92">
        <w:rPr>
          <w:rFonts w:ascii="Times New Roman" w:hAnsi="Times New Roman"/>
          <w:i/>
          <w:sz w:val="24"/>
          <w:szCs w:val="24"/>
        </w:rPr>
        <w:t>Integrating New Technologies for</w:t>
      </w:r>
    </w:p>
    <w:p w:rsidR="00591F98" w:rsidRDefault="00591F98" w:rsidP="00591F98">
      <w:pPr>
        <w:autoSpaceDE w:val="0"/>
        <w:autoSpaceDN w:val="0"/>
        <w:adjustRightInd w:val="0"/>
        <w:spacing w:after="0" w:line="240" w:lineRule="auto"/>
        <w:ind w:firstLine="720"/>
        <w:jc w:val="both"/>
        <w:rPr>
          <w:rFonts w:ascii="Times New Roman" w:hAnsi="Times New Roman"/>
          <w:sz w:val="24"/>
          <w:szCs w:val="24"/>
        </w:rPr>
      </w:pPr>
      <w:r w:rsidRPr="00CA5E92">
        <w:rPr>
          <w:rFonts w:ascii="Times New Roman" w:hAnsi="Times New Roman"/>
          <w:i/>
          <w:sz w:val="24"/>
          <w:szCs w:val="24"/>
        </w:rPr>
        <w:t xml:space="preserve"> Striga Control, Towards Ending the Witch-hunt</w:t>
      </w:r>
      <w:r>
        <w:rPr>
          <w:rFonts w:ascii="Times New Roman" w:hAnsi="Times New Roman"/>
          <w:sz w:val="24"/>
          <w:szCs w:val="24"/>
        </w:rPr>
        <w:t xml:space="preserve">, eds. by </w:t>
      </w:r>
      <w:r w:rsidRPr="000046AE">
        <w:rPr>
          <w:rFonts w:ascii="Times New Roman" w:hAnsi="Times New Roman"/>
          <w:sz w:val="24"/>
          <w:szCs w:val="24"/>
        </w:rPr>
        <w:t xml:space="preserve">Ejeta </w:t>
      </w:r>
      <w:r>
        <w:rPr>
          <w:rFonts w:ascii="Times New Roman" w:hAnsi="Times New Roman"/>
          <w:sz w:val="24"/>
          <w:szCs w:val="24"/>
        </w:rPr>
        <w:t xml:space="preserve">G. </w:t>
      </w:r>
      <w:r w:rsidRPr="000046AE">
        <w:rPr>
          <w:rFonts w:ascii="Times New Roman" w:hAnsi="Times New Roman"/>
          <w:sz w:val="24"/>
          <w:szCs w:val="24"/>
        </w:rPr>
        <w:t xml:space="preserve">and Gressel </w:t>
      </w:r>
      <w:r>
        <w:rPr>
          <w:rFonts w:ascii="Times New Roman" w:hAnsi="Times New Roman"/>
          <w:sz w:val="24"/>
          <w:szCs w:val="24"/>
        </w:rPr>
        <w:t>J.</w:t>
      </w:r>
    </w:p>
    <w:p w:rsidR="00591F98" w:rsidRPr="00DF21DD" w:rsidRDefault="00591F98" w:rsidP="00591F98">
      <w:pPr>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sz w:val="24"/>
          <w:szCs w:val="24"/>
        </w:rPr>
        <w:t xml:space="preserve"> </w:t>
      </w:r>
      <w:r w:rsidRPr="00AB10AC">
        <w:rPr>
          <w:rFonts w:ascii="Times New Roman" w:hAnsi="Times New Roman"/>
          <w:sz w:val="24"/>
          <w:szCs w:val="24"/>
        </w:rPr>
        <w:t>World Scientific Publish</w:t>
      </w:r>
      <w:r>
        <w:rPr>
          <w:rFonts w:ascii="Times New Roman" w:hAnsi="Times New Roman"/>
          <w:sz w:val="24"/>
          <w:szCs w:val="24"/>
        </w:rPr>
        <w:t>ing Co. Pte Ltd, Singapore. pp.159-172.</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Gurney AL, Press MC, Ransom JK. 1995. "The parasitic angiosperm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can reduce photosynthesis of its sorghum and maize hosts in the field." </w:t>
      </w:r>
      <w:r w:rsidRPr="008F346B">
        <w:rPr>
          <w:rFonts w:ascii="Times New Roman" w:eastAsia="SimSun" w:hAnsi="Times New Roman"/>
          <w:i/>
          <w:sz w:val="24"/>
          <w:szCs w:val="24"/>
          <w:lang w:val="en-US" w:eastAsia="zh-CN"/>
        </w:rPr>
        <w:t>Journal of Experimental Botany</w:t>
      </w:r>
      <w:r w:rsidRPr="008F346B">
        <w:rPr>
          <w:rFonts w:ascii="Times New Roman" w:eastAsia="SimSun" w:hAnsi="Times New Roman"/>
          <w:sz w:val="24"/>
          <w:szCs w:val="24"/>
          <w:lang w:val="en-US" w:eastAsia="zh-CN"/>
        </w:rPr>
        <w:t xml:space="preserve"> 46: 1817-1823.</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Gurney AL, Press MC, Scholes JD. 1999. "Infection time and density influence the response of sorghum to the parasitic angiosperm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New Phytologist</w:t>
      </w:r>
      <w:r w:rsidRPr="008F346B">
        <w:rPr>
          <w:rFonts w:ascii="Times New Roman" w:eastAsia="SimSun" w:hAnsi="Times New Roman"/>
          <w:sz w:val="24"/>
          <w:szCs w:val="24"/>
          <w:lang w:val="en-US" w:eastAsia="zh-CN"/>
        </w:rPr>
        <w:t xml:space="preserve"> 143: 573-580.</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Gurney AL, Adcock M, Scholes JD, Press MC. 2000. Physiological processes during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infestation in maize and sorghum. In: </w:t>
      </w:r>
      <w:r w:rsidRPr="008F346B">
        <w:rPr>
          <w:rFonts w:ascii="Times New Roman" w:eastAsia="SimSun" w:hAnsi="Times New Roman"/>
          <w:i/>
          <w:sz w:val="24"/>
          <w:szCs w:val="24"/>
          <w:lang w:val="en-US" w:eastAsia="zh-CN"/>
        </w:rPr>
        <w:t xml:space="preserve">Breeding for Striga Resistance in Cereals </w:t>
      </w:r>
      <w:r w:rsidRPr="008F346B">
        <w:rPr>
          <w:rFonts w:ascii="Times New Roman" w:eastAsia="SimSun" w:hAnsi="Times New Roman"/>
          <w:sz w:val="24"/>
          <w:szCs w:val="24"/>
          <w:lang w:val="en-US" w:eastAsia="zh-CN"/>
        </w:rPr>
        <w:t>(eds. Haussmann BIG, Hess DE, Koyama ML, Grivet L, Rattunde HFW &amp; Geiger HH), Margraf Verlag, Weikersheim, Germany.</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Gurney AL, Taylor A, Mbwaga A, Scholes JD, Press MC. 2002. "Do maize cultivars demonstrate tolerance to the parasitic weed </w:t>
      </w:r>
      <w:r w:rsidRPr="008F346B">
        <w:rPr>
          <w:rFonts w:ascii="Times New Roman" w:eastAsia="SimSun" w:hAnsi="Times New Roman"/>
          <w:i/>
          <w:sz w:val="24"/>
          <w:szCs w:val="24"/>
          <w:lang w:val="en-US" w:eastAsia="zh-CN"/>
        </w:rPr>
        <w:t>Striga asiatica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Weed Research</w:t>
      </w:r>
      <w:r w:rsidRPr="008F346B">
        <w:rPr>
          <w:rFonts w:ascii="Times New Roman" w:eastAsia="SimSun" w:hAnsi="Times New Roman"/>
          <w:sz w:val="24"/>
          <w:szCs w:val="24"/>
          <w:lang w:val="en-US" w:eastAsia="zh-CN"/>
        </w:rPr>
        <w:t xml:space="preserve"> 42: 299-306.</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Gurney AL, Grimanelli D, Kanampiu F, Hoisington D, Scholes JD, Press MC. 2003. "Novel sources of resistance to </w:t>
      </w:r>
      <w:r w:rsidRPr="008F346B">
        <w:rPr>
          <w:rFonts w:ascii="Times New Roman" w:eastAsia="SimSun" w:hAnsi="Times New Roman"/>
          <w:i/>
          <w:sz w:val="24"/>
          <w:szCs w:val="24"/>
          <w:lang w:val="en-US" w:eastAsia="zh-CN"/>
        </w:rPr>
        <w:t xml:space="preserve">Striga hermonthica </w:t>
      </w:r>
      <w:r w:rsidRPr="008F346B">
        <w:rPr>
          <w:rFonts w:ascii="Times New Roman" w:eastAsia="SimSun" w:hAnsi="Times New Roman"/>
          <w:sz w:val="24"/>
          <w:szCs w:val="24"/>
          <w:lang w:val="en-US" w:eastAsia="zh-CN"/>
        </w:rPr>
        <w:t xml:space="preserve">in </w:t>
      </w:r>
      <w:r w:rsidRPr="008F346B">
        <w:rPr>
          <w:rFonts w:ascii="Times New Roman" w:eastAsia="SimSun" w:hAnsi="Times New Roman"/>
          <w:i/>
          <w:sz w:val="24"/>
          <w:szCs w:val="24"/>
          <w:lang w:val="en-US" w:eastAsia="zh-CN"/>
        </w:rPr>
        <w:t>Tripsacum dactyloides</w:t>
      </w:r>
      <w:r w:rsidRPr="008F346B">
        <w:rPr>
          <w:rFonts w:ascii="Times New Roman" w:eastAsia="SimSun" w:hAnsi="Times New Roman"/>
          <w:sz w:val="24"/>
          <w:szCs w:val="24"/>
          <w:lang w:val="en-US" w:eastAsia="zh-CN"/>
        </w:rPr>
        <w:t xml:space="preserve">, a wild relative of maize." </w:t>
      </w:r>
      <w:r w:rsidRPr="008F346B">
        <w:rPr>
          <w:rFonts w:ascii="Times New Roman" w:eastAsia="SimSun" w:hAnsi="Times New Roman"/>
          <w:i/>
          <w:sz w:val="24"/>
          <w:szCs w:val="24"/>
          <w:lang w:val="en-US" w:eastAsia="zh-CN"/>
        </w:rPr>
        <w:t>New Phytologist</w:t>
      </w:r>
      <w:r w:rsidRPr="008F346B">
        <w:rPr>
          <w:rFonts w:ascii="Times New Roman" w:eastAsia="SimSun" w:hAnsi="Times New Roman"/>
          <w:sz w:val="24"/>
          <w:szCs w:val="24"/>
          <w:lang w:val="en-US" w:eastAsia="zh-CN"/>
        </w:rPr>
        <w:t xml:space="preserve"> 160: 557-568.</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Gurney AL, Slate J, Press MC, Scholes JD. 2006. "A novel form of resistance in rice to the angiosperm parasite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New Phytologist</w:t>
      </w:r>
      <w:r w:rsidRPr="008F346B">
        <w:rPr>
          <w:rFonts w:ascii="Times New Roman" w:eastAsia="SimSun" w:hAnsi="Times New Roman"/>
          <w:sz w:val="24"/>
          <w:szCs w:val="24"/>
          <w:lang w:val="en-US" w:eastAsia="zh-CN"/>
        </w:rPr>
        <w:t xml:space="preserve"> 169: 199-208.</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lastRenderedPageBreak/>
        <w:t xml:space="preserve">Gutiérrez AG, Carabalí SJ, Giraldo OX, Martínez CP, Correa F, Prado G, Tohme J, Lorieux M. 2010. "Identification of a Rice stripe necrosis virus resistance locus and yield component QTLs using </w:t>
      </w:r>
      <w:r w:rsidRPr="00AB10AC">
        <w:rPr>
          <w:rFonts w:ascii="Times New Roman" w:hAnsi="Times New Roman"/>
          <w:i/>
          <w:sz w:val="24"/>
          <w:szCs w:val="24"/>
        </w:rPr>
        <w:t>Oryza sativa</w:t>
      </w:r>
      <w:r w:rsidRPr="00AB10AC">
        <w:rPr>
          <w:rFonts w:ascii="Times New Roman" w:hAnsi="Times New Roman"/>
          <w:sz w:val="24"/>
          <w:szCs w:val="24"/>
        </w:rPr>
        <w:t xml:space="preserve"> × </w:t>
      </w:r>
      <w:r w:rsidRPr="00AB10AC">
        <w:rPr>
          <w:rFonts w:ascii="Times New Roman" w:hAnsi="Times New Roman"/>
          <w:i/>
          <w:sz w:val="24"/>
          <w:szCs w:val="24"/>
        </w:rPr>
        <w:t>O. glaberrima</w:t>
      </w:r>
      <w:r w:rsidRPr="00AB10AC">
        <w:rPr>
          <w:rFonts w:ascii="Times New Roman" w:hAnsi="Times New Roman"/>
          <w:sz w:val="24"/>
          <w:szCs w:val="24"/>
        </w:rPr>
        <w:t xml:space="preserve"> introgression lines." </w:t>
      </w:r>
      <w:r w:rsidRPr="00AB10AC">
        <w:rPr>
          <w:rFonts w:ascii="Times New Roman" w:hAnsi="Times New Roman"/>
          <w:i/>
          <w:sz w:val="24"/>
          <w:szCs w:val="24"/>
        </w:rPr>
        <w:t>Plant Biology</w:t>
      </w:r>
      <w:r w:rsidRPr="00AB10AC">
        <w:rPr>
          <w:rFonts w:ascii="Times New Roman" w:hAnsi="Times New Roman"/>
          <w:sz w:val="24"/>
          <w:szCs w:val="24"/>
        </w:rPr>
        <w:t xml:space="preserve"> 10: 1-11.</w:t>
      </w:r>
    </w:p>
    <w:p w:rsidR="00E0625A" w:rsidRPr="00AB10AC" w:rsidRDefault="00E0625A" w:rsidP="00591F98">
      <w:pPr>
        <w:spacing w:after="0" w:line="240" w:lineRule="auto"/>
        <w:ind w:left="720" w:hanging="720"/>
        <w:jc w:val="both"/>
        <w:rPr>
          <w:rFonts w:ascii="Times New Roman" w:hAnsi="Times New Roman"/>
          <w:sz w:val="24"/>
          <w:szCs w:val="24"/>
        </w:rPr>
      </w:pPr>
    </w:p>
    <w:p w:rsidR="00591F98" w:rsidRPr="00CC775C" w:rsidRDefault="00591F98" w:rsidP="00591F98">
      <w:pPr>
        <w:ind w:left="720" w:hanging="720"/>
        <w:jc w:val="both"/>
        <w:rPr>
          <w:rFonts w:ascii="Times New Roman" w:hAnsi="Times New Roman"/>
          <w:sz w:val="24"/>
          <w:szCs w:val="24"/>
        </w:rPr>
      </w:pPr>
      <w:bookmarkStart w:id="71" w:name="_ENREF_8"/>
      <w:r w:rsidRPr="006B23C8">
        <w:rPr>
          <w:rFonts w:ascii="Times New Roman" w:hAnsi="Times New Roman"/>
          <w:sz w:val="24"/>
          <w:szCs w:val="24"/>
        </w:rPr>
        <w:t>Harahap Z, Ampong Nyarko K, Olela JC, 1993. "</w:t>
      </w:r>
      <w:r w:rsidRPr="006B23C8">
        <w:rPr>
          <w:rFonts w:ascii="Times New Roman" w:hAnsi="Times New Roman"/>
          <w:i/>
          <w:sz w:val="24"/>
          <w:szCs w:val="24"/>
        </w:rPr>
        <w:t>Striga hermonthica</w:t>
      </w:r>
      <w:r w:rsidRPr="006B23C8">
        <w:rPr>
          <w:rFonts w:ascii="Times New Roman" w:hAnsi="Times New Roman"/>
          <w:sz w:val="24"/>
          <w:szCs w:val="24"/>
        </w:rPr>
        <w:t xml:space="preserve"> resistance in upland rice." </w:t>
      </w:r>
      <w:r w:rsidRPr="006B23C8">
        <w:rPr>
          <w:rFonts w:ascii="Times New Roman" w:hAnsi="Times New Roman"/>
          <w:i/>
          <w:sz w:val="24"/>
          <w:szCs w:val="24"/>
        </w:rPr>
        <w:t>Crop Protection</w:t>
      </w:r>
      <w:r w:rsidRPr="006B23C8">
        <w:rPr>
          <w:rFonts w:ascii="Times New Roman" w:hAnsi="Times New Roman"/>
          <w:sz w:val="24"/>
          <w:szCs w:val="24"/>
        </w:rPr>
        <w:t xml:space="preserve"> 12: 229-231.</w:t>
      </w:r>
      <w:bookmarkEnd w:id="71"/>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Haussmann BIG, Hess DE, Welz HG, Geiger HH. 2000. "Improved methodologies for breeding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-resistant sorghums." </w:t>
      </w:r>
      <w:r w:rsidRPr="008F346B">
        <w:rPr>
          <w:rFonts w:ascii="Times New Roman" w:eastAsia="SimSun" w:hAnsi="Times New Roman"/>
          <w:i/>
          <w:sz w:val="24"/>
          <w:szCs w:val="24"/>
          <w:lang w:val="en-US" w:eastAsia="zh-CN"/>
        </w:rPr>
        <w:t>Field Crops Research</w:t>
      </w:r>
      <w:r w:rsidRPr="008F346B">
        <w:rPr>
          <w:rFonts w:ascii="Times New Roman" w:eastAsia="SimSun" w:hAnsi="Times New Roman"/>
          <w:sz w:val="24"/>
          <w:szCs w:val="24"/>
          <w:lang w:val="en-US" w:eastAsia="zh-CN"/>
        </w:rPr>
        <w:t xml:space="preserve"> 66: 195-211.</w:t>
      </w:r>
    </w:p>
    <w:p w:rsidR="00591F98" w:rsidRPr="00CC775C"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ind w:left="720" w:hanging="720"/>
        <w:jc w:val="both"/>
        <w:rPr>
          <w:rFonts w:ascii="Times New Roman" w:hAnsi="Times New Roman"/>
          <w:sz w:val="24"/>
          <w:szCs w:val="24"/>
        </w:rPr>
      </w:pPr>
      <w:r w:rsidRPr="006B23C8">
        <w:rPr>
          <w:rFonts w:ascii="Times New Roman" w:hAnsi="Times New Roman"/>
          <w:sz w:val="24"/>
          <w:szCs w:val="24"/>
        </w:rPr>
        <w:t xml:space="preserve">Haussmann BIG, Hess DE, Reddy BVS, Mukuru SZ, Kayentao M, Welz HG, Geiger HH. 2001a. "Pattern analysis of genotype × environment interaction for </w:t>
      </w:r>
      <w:r w:rsidRPr="006B23C8">
        <w:rPr>
          <w:rFonts w:ascii="Times New Roman" w:hAnsi="Times New Roman"/>
          <w:i/>
          <w:sz w:val="24"/>
          <w:szCs w:val="24"/>
        </w:rPr>
        <w:t>Striga</w:t>
      </w:r>
      <w:r w:rsidRPr="006B23C8">
        <w:rPr>
          <w:rFonts w:ascii="Times New Roman" w:hAnsi="Times New Roman"/>
          <w:sz w:val="24"/>
          <w:szCs w:val="24"/>
        </w:rPr>
        <w:t xml:space="preserve"> resistance and grain yield in African sorghum trials". </w:t>
      </w:r>
      <w:r w:rsidRPr="006B23C8">
        <w:rPr>
          <w:rFonts w:ascii="Times New Roman" w:hAnsi="Times New Roman"/>
          <w:i/>
          <w:sz w:val="24"/>
          <w:szCs w:val="24"/>
        </w:rPr>
        <w:t>Euphytica</w:t>
      </w:r>
      <w:r w:rsidRPr="006B23C8">
        <w:rPr>
          <w:rFonts w:ascii="Times New Roman" w:hAnsi="Times New Roman"/>
          <w:sz w:val="24"/>
          <w:szCs w:val="24"/>
        </w:rPr>
        <w:t xml:space="preserve"> 122: 297-308.</w:t>
      </w:r>
    </w:p>
    <w:p w:rsidR="00591F98" w:rsidRPr="006B23C8" w:rsidRDefault="00591F98" w:rsidP="00591F98">
      <w:pPr>
        <w:ind w:left="720" w:hanging="720"/>
        <w:jc w:val="both"/>
        <w:rPr>
          <w:rFonts w:ascii="Times New Roman" w:hAnsi="Times New Roman"/>
          <w:sz w:val="24"/>
          <w:szCs w:val="24"/>
        </w:rPr>
      </w:pPr>
      <w:r w:rsidRPr="00AB10AC">
        <w:rPr>
          <w:rFonts w:ascii="Times New Roman" w:hAnsi="Times New Roman"/>
          <w:sz w:val="24"/>
          <w:szCs w:val="24"/>
        </w:rPr>
        <w:t>Haussmann BIG, Hess DE, Omanya GO, Reddy BVS, Kayentao M, Welz HG, Geiger HH. 2001</w:t>
      </w:r>
      <w:r>
        <w:rPr>
          <w:rFonts w:ascii="Times New Roman" w:hAnsi="Times New Roman"/>
          <w:sz w:val="24"/>
          <w:szCs w:val="24"/>
        </w:rPr>
        <w:t>b</w:t>
      </w:r>
      <w:r w:rsidRPr="00AB10AC">
        <w:rPr>
          <w:rFonts w:ascii="Times New Roman" w:hAnsi="Times New Roman"/>
          <w:sz w:val="24"/>
          <w:szCs w:val="24"/>
        </w:rPr>
        <w:t xml:space="preserve">. "Major and minor genes for stimulation of </w:t>
      </w:r>
      <w:r w:rsidRPr="00AB10AC">
        <w:rPr>
          <w:rFonts w:ascii="Times New Roman" w:hAnsi="Times New Roman"/>
          <w:i/>
          <w:sz w:val="24"/>
          <w:szCs w:val="24"/>
        </w:rPr>
        <w:t>Striga hermonthica</w:t>
      </w:r>
      <w:r w:rsidRPr="00AB10AC">
        <w:rPr>
          <w:rFonts w:ascii="Times New Roman" w:hAnsi="Times New Roman"/>
          <w:sz w:val="24"/>
          <w:szCs w:val="24"/>
        </w:rPr>
        <w:t xml:space="preserve"> seed germination in sorghum, and interaction with different </w:t>
      </w:r>
      <w:r w:rsidRPr="00AB10AC">
        <w:rPr>
          <w:rFonts w:ascii="Times New Roman" w:hAnsi="Times New Roman"/>
          <w:i/>
          <w:sz w:val="24"/>
          <w:szCs w:val="24"/>
        </w:rPr>
        <w:t>striga</w:t>
      </w:r>
      <w:r w:rsidRPr="00AB10AC">
        <w:rPr>
          <w:rFonts w:ascii="Times New Roman" w:hAnsi="Times New Roman"/>
          <w:sz w:val="24"/>
          <w:szCs w:val="24"/>
        </w:rPr>
        <w:t xml:space="preserve"> populations." </w:t>
      </w:r>
      <w:r w:rsidRPr="00AB10AC">
        <w:rPr>
          <w:rFonts w:ascii="Times New Roman" w:hAnsi="Times New Roman"/>
          <w:i/>
          <w:sz w:val="24"/>
          <w:szCs w:val="24"/>
        </w:rPr>
        <w:t>Crop Science</w:t>
      </w:r>
      <w:r w:rsidRPr="00AB10AC">
        <w:rPr>
          <w:rFonts w:ascii="Times New Roman" w:hAnsi="Times New Roman"/>
          <w:sz w:val="24"/>
          <w:szCs w:val="24"/>
        </w:rPr>
        <w:t xml:space="preserve"> 41: 1507-1512.</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Haussmann B, Hess DE, Omanya GO, Folkertsma RT, Reddy BVS, Kayentao M, Welz HG, Geiger HH. 2004. "Genomic regions influencing resistance to the parasitic weed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in two recombinant inbred populations of sorghum." </w:t>
      </w:r>
      <w:r w:rsidRPr="008F346B">
        <w:rPr>
          <w:rFonts w:ascii="Times New Roman" w:eastAsia="SimSun" w:hAnsi="Times New Roman"/>
          <w:i/>
          <w:sz w:val="24"/>
          <w:szCs w:val="24"/>
          <w:lang w:val="en-US" w:eastAsia="zh-CN"/>
        </w:rPr>
        <w:t>Theor</w:t>
      </w:r>
      <w:r>
        <w:rPr>
          <w:rFonts w:ascii="Times New Roman" w:eastAsia="SimSun" w:hAnsi="Times New Roman"/>
          <w:i/>
          <w:sz w:val="24"/>
          <w:szCs w:val="24"/>
          <w:lang w:val="en-US" w:eastAsia="zh-CN"/>
        </w:rPr>
        <w:t>etical</w:t>
      </w:r>
      <w:r w:rsidRPr="008F346B">
        <w:rPr>
          <w:rFonts w:ascii="Times New Roman" w:eastAsia="SimSun" w:hAnsi="Times New Roman"/>
          <w:i/>
          <w:sz w:val="24"/>
          <w:szCs w:val="24"/>
          <w:lang w:val="en-US" w:eastAsia="zh-CN"/>
        </w:rPr>
        <w:t xml:space="preserve"> Appl</w:t>
      </w:r>
      <w:r>
        <w:rPr>
          <w:rFonts w:ascii="Times New Roman" w:eastAsia="SimSun" w:hAnsi="Times New Roman"/>
          <w:i/>
          <w:sz w:val="24"/>
          <w:szCs w:val="24"/>
          <w:lang w:val="en-US" w:eastAsia="zh-CN"/>
        </w:rPr>
        <w:t>ied</w:t>
      </w:r>
      <w:r w:rsidRPr="008F346B">
        <w:rPr>
          <w:rFonts w:ascii="Times New Roman" w:eastAsia="SimSun" w:hAnsi="Times New Roman"/>
          <w:i/>
          <w:sz w:val="24"/>
          <w:szCs w:val="24"/>
          <w:lang w:val="en-US" w:eastAsia="zh-CN"/>
        </w:rPr>
        <w:t xml:space="preserve"> Genet</w:t>
      </w:r>
      <w:r>
        <w:rPr>
          <w:rFonts w:ascii="Times New Roman" w:eastAsia="SimSun" w:hAnsi="Times New Roman"/>
          <w:i/>
          <w:sz w:val="24"/>
          <w:szCs w:val="24"/>
          <w:lang w:val="en-US" w:eastAsia="zh-CN"/>
        </w:rPr>
        <w:t>ics</w:t>
      </w:r>
      <w:r w:rsidRPr="008F346B">
        <w:rPr>
          <w:rFonts w:ascii="Times New Roman" w:eastAsia="SimSun" w:hAnsi="Times New Roman"/>
          <w:i/>
          <w:sz w:val="24"/>
          <w:szCs w:val="24"/>
          <w:lang w:val="en-US" w:eastAsia="zh-CN"/>
        </w:rPr>
        <w:t xml:space="preserve"> </w:t>
      </w:r>
      <w:r w:rsidRPr="008F346B">
        <w:rPr>
          <w:rFonts w:ascii="Times New Roman" w:eastAsia="SimSun" w:hAnsi="Times New Roman"/>
          <w:sz w:val="24"/>
          <w:szCs w:val="24"/>
          <w:lang w:val="en-US" w:eastAsia="zh-CN"/>
        </w:rPr>
        <w:t>109: 1005</w:t>
      </w:r>
      <w:r>
        <w:rPr>
          <w:rFonts w:ascii="Times New Roman" w:eastAsia="SimSun" w:hAnsi="Times New Roman"/>
          <w:sz w:val="24"/>
          <w:szCs w:val="24"/>
          <w:lang w:val="en-US" w:eastAsia="zh-CN"/>
        </w:rPr>
        <w:t>-</w:t>
      </w:r>
      <w:r w:rsidRPr="008F346B">
        <w:rPr>
          <w:rFonts w:ascii="Times New Roman" w:eastAsia="SimSun" w:hAnsi="Times New Roman"/>
          <w:sz w:val="24"/>
          <w:szCs w:val="24"/>
          <w:lang w:val="en-US" w:eastAsia="zh-CN"/>
        </w:rPr>
        <w:t>1016.</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Hearne SJ. 2009. "Control - the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conundrum." </w:t>
      </w:r>
      <w:r w:rsidRPr="00F020B5">
        <w:rPr>
          <w:rFonts w:ascii="Times New Roman" w:eastAsia="SimSun" w:hAnsi="Times New Roman"/>
          <w:i/>
          <w:sz w:val="24"/>
          <w:szCs w:val="24"/>
          <w:lang w:val="en-US" w:eastAsia="zh-CN"/>
        </w:rPr>
        <w:t>Pest Ma</w:t>
      </w:r>
      <w:r w:rsidRPr="008F346B">
        <w:rPr>
          <w:rFonts w:ascii="Times New Roman" w:eastAsia="SimSun" w:hAnsi="Times New Roman"/>
          <w:i/>
          <w:sz w:val="24"/>
          <w:szCs w:val="24"/>
          <w:lang w:val="en-US" w:eastAsia="zh-CN"/>
        </w:rPr>
        <w:t>nag</w:t>
      </w:r>
      <w:r>
        <w:rPr>
          <w:rFonts w:ascii="Times New Roman" w:eastAsia="SimSun" w:hAnsi="Times New Roman"/>
          <w:i/>
          <w:sz w:val="24"/>
          <w:szCs w:val="24"/>
          <w:lang w:val="en-US" w:eastAsia="zh-CN"/>
        </w:rPr>
        <w:t>ment</w:t>
      </w:r>
      <w:r w:rsidRPr="008F346B">
        <w:rPr>
          <w:rFonts w:ascii="Times New Roman" w:eastAsia="SimSun" w:hAnsi="Times New Roman"/>
          <w:i/>
          <w:sz w:val="24"/>
          <w:szCs w:val="24"/>
          <w:lang w:val="en-US" w:eastAsia="zh-CN"/>
        </w:rPr>
        <w:t xml:space="preserve"> Sci</w:t>
      </w:r>
      <w:r>
        <w:rPr>
          <w:rFonts w:ascii="Times New Roman" w:eastAsia="SimSun" w:hAnsi="Times New Roman"/>
          <w:i/>
          <w:sz w:val="24"/>
          <w:szCs w:val="24"/>
          <w:lang w:val="en-US" w:eastAsia="zh-CN"/>
        </w:rPr>
        <w:t>ence</w:t>
      </w:r>
      <w:r w:rsidRPr="008F346B">
        <w:rPr>
          <w:rFonts w:ascii="Times New Roman" w:eastAsia="SimSun" w:hAnsi="Times New Roman"/>
          <w:sz w:val="24"/>
          <w:szCs w:val="24"/>
          <w:lang w:val="en-US" w:eastAsia="zh-CN"/>
        </w:rPr>
        <w:t xml:space="preserve"> 65: 603-614.</w:t>
      </w:r>
    </w:p>
    <w:p w:rsidR="00591F98" w:rsidRPr="00DF21DD"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6B23C8">
        <w:rPr>
          <w:rFonts w:ascii="Times New Roman" w:hAnsi="Times New Roman"/>
          <w:sz w:val="24"/>
          <w:szCs w:val="24"/>
        </w:rPr>
        <w:t>Hewitt EJ. 1966. "Sand and water culture methods used in the study of plant nutrition." Farnham, UK: Commonwealth Agricultural Bureaux.</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Hooper MH, Tsanuo MK, Chamberlain K, Tittcomb K, Scholes JD, Hassanali A, Khan ZR, Pickett JA. 2010. "Isoschaftoside, a C-glycosylflavonoid from </w:t>
      </w:r>
      <w:r w:rsidRPr="008F346B">
        <w:rPr>
          <w:rFonts w:ascii="Times New Roman" w:eastAsia="SimSun" w:hAnsi="Times New Roman"/>
          <w:i/>
          <w:sz w:val="24"/>
          <w:szCs w:val="24"/>
          <w:lang w:val="en-US" w:eastAsia="zh-CN"/>
        </w:rPr>
        <w:t>Desmodium uncinatum</w:t>
      </w:r>
      <w:r w:rsidRPr="008F346B">
        <w:rPr>
          <w:rFonts w:ascii="Times New Roman" w:eastAsia="SimSun" w:hAnsi="Times New Roman"/>
          <w:sz w:val="24"/>
          <w:szCs w:val="24"/>
          <w:lang w:val="en-US" w:eastAsia="zh-CN"/>
        </w:rPr>
        <w:t xml:space="preserve"> root exudate, is an allelochemical against the development of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Phytochemistry</w:t>
      </w:r>
      <w:r>
        <w:rPr>
          <w:rFonts w:ascii="Times New Roman" w:eastAsia="SimSun" w:hAnsi="Times New Roman"/>
          <w:sz w:val="24"/>
          <w:szCs w:val="24"/>
          <w:lang w:val="en-US" w:eastAsia="zh-CN"/>
        </w:rPr>
        <w:t xml:space="preserve"> 71: 904-</w:t>
      </w:r>
      <w:r w:rsidRPr="008F346B">
        <w:rPr>
          <w:rFonts w:ascii="Times New Roman" w:eastAsia="SimSun" w:hAnsi="Times New Roman"/>
          <w:sz w:val="24"/>
          <w:szCs w:val="24"/>
          <w:lang w:val="en-US" w:eastAsia="zh-CN"/>
        </w:rPr>
        <w:t>908.</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Huang K, Whitlock R, Press MC, Scholes JD. 2012. "Variation for host range within and among populations of the parasitic plant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Heredity</w:t>
      </w:r>
      <w:r w:rsidRPr="008F346B">
        <w:rPr>
          <w:rFonts w:ascii="Times New Roman" w:eastAsia="SimSun" w:hAnsi="Times New Roman"/>
          <w:sz w:val="24"/>
          <w:szCs w:val="24"/>
          <w:lang w:val="en-US" w:eastAsia="zh-CN"/>
        </w:rPr>
        <w:t xml:space="preserve"> 108: 96-104.</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autoSpaceDE w:val="0"/>
        <w:autoSpaceDN w:val="0"/>
        <w:adjustRightInd w:val="0"/>
        <w:spacing w:after="0" w:line="240" w:lineRule="auto"/>
        <w:ind w:left="720" w:hanging="720"/>
        <w:jc w:val="both"/>
        <w:rPr>
          <w:rFonts w:ascii="Times New Roman" w:hAnsi="Times New Roman"/>
          <w:sz w:val="24"/>
          <w:szCs w:val="24"/>
        </w:rPr>
      </w:pPr>
      <w:r w:rsidRPr="001D2C7B">
        <w:rPr>
          <w:rFonts w:ascii="Times New Roman" w:hAnsi="Times New Roman"/>
          <w:sz w:val="24"/>
          <w:szCs w:val="24"/>
        </w:rPr>
        <w:t xml:space="preserve">Humphrey AJ, Beale MH. 2006. "Strigol: Biogenesis and physiological activity." </w:t>
      </w:r>
      <w:r w:rsidRPr="001D2C7B">
        <w:rPr>
          <w:rFonts w:ascii="Times New Roman" w:hAnsi="Times New Roman"/>
          <w:i/>
          <w:iCs/>
          <w:sz w:val="24"/>
          <w:szCs w:val="24"/>
        </w:rPr>
        <w:t>Phytochemistry</w:t>
      </w:r>
      <w:r w:rsidRPr="001D2C7B">
        <w:rPr>
          <w:rFonts w:ascii="Times New Roman" w:hAnsi="Times New Roman"/>
          <w:sz w:val="24"/>
          <w:szCs w:val="24"/>
        </w:rPr>
        <w:t xml:space="preserve"> </w:t>
      </w:r>
      <w:r w:rsidRPr="001D2C7B">
        <w:rPr>
          <w:rFonts w:ascii="Times New Roman" w:hAnsi="Times New Roman"/>
          <w:bCs/>
          <w:sz w:val="24"/>
          <w:szCs w:val="24"/>
        </w:rPr>
        <w:t>67</w:t>
      </w:r>
      <w:r w:rsidRPr="001D2C7B">
        <w:rPr>
          <w:rFonts w:ascii="Times New Roman" w:hAnsi="Times New Roman"/>
          <w:sz w:val="24"/>
          <w:szCs w:val="24"/>
        </w:rPr>
        <w:t>: 636-640.</w:t>
      </w:r>
    </w:p>
    <w:p w:rsidR="00591F98" w:rsidRPr="00DB6722" w:rsidRDefault="00591F98" w:rsidP="00591F98">
      <w:pPr>
        <w:autoSpaceDE w:val="0"/>
        <w:autoSpaceDN w:val="0"/>
        <w:adjustRightInd w:val="0"/>
        <w:spacing w:after="0" w:line="240" w:lineRule="auto"/>
        <w:ind w:left="720" w:hanging="720"/>
        <w:jc w:val="both"/>
        <w:rPr>
          <w:rFonts w:ascii="Times New Roman" w:hAnsi="Times New Roman"/>
          <w:sz w:val="24"/>
          <w:szCs w:val="24"/>
        </w:rPr>
      </w:pPr>
    </w:p>
    <w:p w:rsidR="00591F98" w:rsidRPr="00F020B5" w:rsidRDefault="00591F98" w:rsidP="00591F98">
      <w:pPr>
        <w:spacing w:after="0" w:line="240" w:lineRule="auto"/>
        <w:ind w:left="720" w:hanging="720"/>
        <w:jc w:val="both"/>
        <w:rPr>
          <w:rFonts w:ascii="Times New Roman" w:eastAsia="SimSun" w:hAnsi="Times New Roman"/>
          <w:sz w:val="24"/>
          <w:szCs w:val="24"/>
          <w:lang w:eastAsia="zh-CN"/>
        </w:rPr>
      </w:pPr>
      <w:r w:rsidRPr="00F020B5">
        <w:rPr>
          <w:rFonts w:ascii="Times New Roman" w:eastAsia="SimSun" w:hAnsi="Times New Roman"/>
          <w:sz w:val="24"/>
          <w:szCs w:val="24"/>
          <w:lang w:eastAsia="zh-CN"/>
        </w:rPr>
        <w:t>IRRI, International Rice Research Institute. http://irri.org/about-rice/rice-facts/rice-basics).</w:t>
      </w:r>
    </w:p>
    <w:p w:rsidR="00591F98" w:rsidRPr="00F020B5" w:rsidRDefault="00591F98" w:rsidP="00591F98">
      <w:pPr>
        <w:spacing w:after="0" w:line="240" w:lineRule="auto"/>
        <w:ind w:left="720" w:hanging="720"/>
        <w:jc w:val="both"/>
        <w:rPr>
          <w:rFonts w:ascii="Times New Roman" w:eastAsia="SimSun" w:hAnsi="Times New Roman"/>
          <w:sz w:val="24"/>
          <w:szCs w:val="24"/>
          <w:lang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F020B5">
        <w:rPr>
          <w:rFonts w:ascii="Times New Roman" w:eastAsia="SimSun" w:hAnsi="Times New Roman"/>
          <w:sz w:val="24"/>
          <w:szCs w:val="24"/>
          <w:lang w:val="en-US" w:eastAsia="zh-CN"/>
        </w:rPr>
        <w:t>IYR, International Year of Rice. 2004. http://www.fao.org/rice2004/en/rice-us.htm.</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6B23C8" w:rsidRDefault="00591F98" w:rsidP="00591F98">
      <w:pPr>
        <w:ind w:left="720" w:hanging="720"/>
        <w:jc w:val="both"/>
        <w:rPr>
          <w:rFonts w:ascii="Times New Roman" w:hAnsi="Times New Roman"/>
          <w:sz w:val="24"/>
          <w:szCs w:val="24"/>
        </w:rPr>
      </w:pPr>
      <w:r w:rsidRPr="006B23C8">
        <w:rPr>
          <w:rFonts w:ascii="Times New Roman" w:hAnsi="Times New Roman"/>
          <w:sz w:val="24"/>
          <w:szCs w:val="24"/>
        </w:rPr>
        <w:t xml:space="preserve">Jamil M, Rodenburg J, Charnikhova T, Bouwmeester HJ. 2011. "Pre-attachment </w:t>
      </w:r>
      <w:r w:rsidRPr="006B23C8">
        <w:rPr>
          <w:rFonts w:ascii="Times New Roman" w:hAnsi="Times New Roman"/>
          <w:i/>
          <w:sz w:val="24"/>
          <w:szCs w:val="24"/>
        </w:rPr>
        <w:t>Striga</w:t>
      </w:r>
      <w:r w:rsidRPr="006B23C8">
        <w:rPr>
          <w:rFonts w:ascii="Times New Roman" w:hAnsi="Times New Roman"/>
          <w:sz w:val="24"/>
          <w:szCs w:val="24"/>
        </w:rPr>
        <w:t xml:space="preserve"> resistance of NERICA cultivars based on low strigolactone production." </w:t>
      </w:r>
      <w:r w:rsidRPr="006B23C8">
        <w:rPr>
          <w:rFonts w:ascii="Times New Roman" w:hAnsi="Times New Roman"/>
          <w:i/>
          <w:sz w:val="24"/>
          <w:szCs w:val="24"/>
        </w:rPr>
        <w:t>New Phytologist</w:t>
      </w:r>
      <w:r w:rsidRPr="006B23C8">
        <w:rPr>
          <w:rFonts w:ascii="Times New Roman" w:hAnsi="Times New Roman"/>
          <w:sz w:val="24"/>
          <w:szCs w:val="24"/>
        </w:rPr>
        <w:t xml:space="preserve"> 192: 964-975.</w:t>
      </w:r>
    </w:p>
    <w:p w:rsidR="00591F98" w:rsidRDefault="00591F98" w:rsidP="00591F98">
      <w:pPr>
        <w:autoSpaceDE w:val="0"/>
        <w:autoSpaceDN w:val="0"/>
        <w:adjustRightInd w:val="0"/>
        <w:spacing w:after="0" w:line="240" w:lineRule="auto"/>
        <w:ind w:left="720" w:hanging="720"/>
        <w:jc w:val="both"/>
        <w:rPr>
          <w:rFonts w:ascii="Times New Roman" w:hAnsi="Times New Roman"/>
          <w:sz w:val="24"/>
          <w:szCs w:val="24"/>
          <w:lang w:eastAsia="en-GB"/>
        </w:rPr>
      </w:pPr>
      <w:r w:rsidRPr="00AB10AC">
        <w:rPr>
          <w:rFonts w:ascii="Times New Roman" w:hAnsi="Times New Roman"/>
          <w:sz w:val="24"/>
          <w:szCs w:val="24"/>
          <w:lang w:eastAsia="en-GB"/>
        </w:rPr>
        <w:lastRenderedPageBreak/>
        <w:t xml:space="preserve">Jena KK. 2010. "The species of the genus </w:t>
      </w:r>
      <w:r w:rsidRPr="00AB10AC">
        <w:rPr>
          <w:rFonts w:ascii="Times New Roman" w:hAnsi="Times New Roman"/>
          <w:i/>
          <w:iCs/>
          <w:sz w:val="24"/>
          <w:szCs w:val="24"/>
          <w:lang w:eastAsia="en-GB"/>
        </w:rPr>
        <w:t>Oryza</w:t>
      </w:r>
      <w:r w:rsidRPr="00AB10AC">
        <w:rPr>
          <w:rFonts w:ascii="Times New Roman" w:hAnsi="Times New Roman"/>
          <w:sz w:val="24"/>
          <w:szCs w:val="24"/>
          <w:lang w:eastAsia="en-GB"/>
        </w:rPr>
        <w:t xml:space="preserve"> and transfer of useful genes from wild species into cultivated rice, </w:t>
      </w:r>
      <w:r w:rsidRPr="00AB10AC">
        <w:rPr>
          <w:rFonts w:ascii="Times New Roman" w:hAnsi="Times New Roman"/>
          <w:i/>
          <w:iCs/>
          <w:sz w:val="24"/>
          <w:szCs w:val="24"/>
          <w:lang w:eastAsia="en-GB"/>
        </w:rPr>
        <w:t>O. sativa</w:t>
      </w:r>
      <w:r w:rsidRPr="00AB10AC">
        <w:rPr>
          <w:rFonts w:ascii="Times New Roman" w:hAnsi="Times New Roman"/>
          <w:sz w:val="24"/>
          <w:szCs w:val="24"/>
          <w:lang w:eastAsia="en-GB"/>
        </w:rPr>
        <w:t xml:space="preserve">." </w:t>
      </w:r>
      <w:r w:rsidRPr="00AB10AC">
        <w:rPr>
          <w:rFonts w:ascii="Times New Roman" w:hAnsi="Times New Roman"/>
          <w:i/>
          <w:iCs/>
          <w:sz w:val="24"/>
          <w:szCs w:val="24"/>
          <w:lang w:eastAsia="en-GB"/>
        </w:rPr>
        <w:t>Breeding Scie</w:t>
      </w:r>
      <w:r w:rsidRPr="009A700E">
        <w:rPr>
          <w:rFonts w:ascii="Times New Roman" w:hAnsi="Times New Roman"/>
          <w:i/>
          <w:iCs/>
          <w:sz w:val="24"/>
          <w:szCs w:val="24"/>
          <w:lang w:eastAsia="en-GB"/>
        </w:rPr>
        <w:t>nce</w:t>
      </w:r>
      <w:r w:rsidRPr="009A700E">
        <w:rPr>
          <w:rFonts w:ascii="Times New Roman" w:hAnsi="Times New Roman"/>
          <w:sz w:val="24"/>
          <w:szCs w:val="24"/>
          <w:lang w:eastAsia="en-GB"/>
        </w:rPr>
        <w:t xml:space="preserve"> </w:t>
      </w:r>
      <w:r w:rsidRPr="009A700E">
        <w:rPr>
          <w:rFonts w:ascii="Times New Roman" w:hAnsi="Times New Roman"/>
          <w:bCs/>
          <w:sz w:val="24"/>
          <w:szCs w:val="24"/>
          <w:lang w:eastAsia="en-GB"/>
        </w:rPr>
        <w:t>60</w:t>
      </w:r>
      <w:r w:rsidRPr="009A700E">
        <w:rPr>
          <w:rFonts w:ascii="Times New Roman" w:hAnsi="Times New Roman"/>
          <w:sz w:val="24"/>
          <w:szCs w:val="24"/>
          <w:lang w:eastAsia="en-GB"/>
        </w:rPr>
        <w:t xml:space="preserve">: </w:t>
      </w:r>
      <w:r w:rsidR="008F6F11">
        <w:rPr>
          <w:rFonts w:ascii="Times New Roman" w:hAnsi="Times New Roman"/>
          <w:sz w:val="24"/>
          <w:szCs w:val="24"/>
          <w:lang w:eastAsia="en-GB"/>
        </w:rPr>
        <w:t>518-523.</w:t>
      </w:r>
    </w:p>
    <w:p w:rsidR="00591F98" w:rsidRPr="00DF21DD" w:rsidRDefault="00591F98" w:rsidP="00591F98">
      <w:pPr>
        <w:autoSpaceDE w:val="0"/>
        <w:autoSpaceDN w:val="0"/>
        <w:adjustRightInd w:val="0"/>
        <w:spacing w:after="0" w:line="240" w:lineRule="auto"/>
        <w:ind w:left="720" w:hanging="720"/>
        <w:jc w:val="both"/>
        <w:rPr>
          <w:rFonts w:ascii="Times New Roman" w:hAnsi="Times New Roman"/>
          <w:sz w:val="24"/>
          <w:szCs w:val="24"/>
          <w:lang w:eastAsia="en-GB"/>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hAnsi="Times New Roman"/>
          <w:sz w:val="24"/>
          <w:szCs w:val="24"/>
        </w:rPr>
        <w:t>Johnson DE, Riches CR, Diallo R</w:t>
      </w:r>
      <w:r w:rsidRPr="008F346B">
        <w:rPr>
          <w:rFonts w:ascii="Arial" w:hAnsi="Arial" w:cs="Arial"/>
          <w:sz w:val="24"/>
          <w:szCs w:val="24"/>
        </w:rPr>
        <w:t xml:space="preserve">, </w:t>
      </w:r>
      <w:r w:rsidRPr="008F346B">
        <w:rPr>
          <w:rFonts w:ascii="Times New Roman" w:eastAsia="SimSun" w:hAnsi="Times New Roman"/>
          <w:sz w:val="24"/>
          <w:szCs w:val="24"/>
          <w:lang w:val="en-US" w:eastAsia="zh-CN"/>
        </w:rPr>
        <w:t>Jones MJ. 1997.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on rice in West Africa; crop host range and the potential of host resistance." </w:t>
      </w:r>
      <w:r w:rsidRPr="008F346B">
        <w:rPr>
          <w:rFonts w:ascii="Times New Roman" w:eastAsia="SimSun" w:hAnsi="Times New Roman"/>
          <w:i/>
          <w:sz w:val="24"/>
          <w:szCs w:val="24"/>
          <w:lang w:val="en-US" w:eastAsia="zh-CN"/>
        </w:rPr>
        <w:t>Crop Protection</w:t>
      </w:r>
      <w:r w:rsidRPr="008F346B">
        <w:rPr>
          <w:rFonts w:ascii="Times New Roman" w:eastAsia="SimSun" w:hAnsi="Times New Roman"/>
          <w:sz w:val="24"/>
          <w:szCs w:val="24"/>
          <w:lang w:val="en-US" w:eastAsia="zh-CN"/>
        </w:rPr>
        <w:t xml:space="preserve"> 16: 153-157.</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Johnson DE, Riches CR, Jones MP, Kent R. 2000. The potential for host resistance to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on rice in West Africa. Breeding for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resistance in cereals: proceedings of a workshop held at IITA, Weikersheim, Germany, Margraf Verlag.</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Jones MP, Dingkuhn M, Aluko GK, Semon M. 1996. New breeding approaches for upland rice improvement: the use of</w:t>
      </w:r>
      <w:r w:rsidRPr="008F346B">
        <w:rPr>
          <w:rFonts w:ascii="Times New Roman" w:eastAsia="SimSun" w:hAnsi="Times New Roman"/>
          <w:i/>
          <w:sz w:val="24"/>
          <w:szCs w:val="24"/>
          <w:lang w:val="en-US" w:eastAsia="zh-CN"/>
        </w:rPr>
        <w:t xml:space="preserve"> Oryza sativa</w:t>
      </w:r>
      <w:r w:rsidRPr="008F346B">
        <w:rPr>
          <w:rFonts w:ascii="Times New Roman" w:eastAsia="SimSun" w:hAnsi="Times New Roman"/>
          <w:sz w:val="24"/>
          <w:szCs w:val="24"/>
          <w:lang w:val="en-US" w:eastAsia="zh-CN"/>
        </w:rPr>
        <w:t>/</w:t>
      </w:r>
      <w:r w:rsidRPr="008F346B">
        <w:rPr>
          <w:rFonts w:ascii="Times New Roman" w:eastAsia="SimSun" w:hAnsi="Times New Roman"/>
          <w:i/>
          <w:sz w:val="24"/>
          <w:szCs w:val="24"/>
          <w:lang w:val="en-US" w:eastAsia="zh-CN"/>
        </w:rPr>
        <w:t>O. glaberrima</w:t>
      </w:r>
      <w:r w:rsidRPr="008F346B">
        <w:rPr>
          <w:rFonts w:ascii="Times New Roman" w:eastAsia="SimSun" w:hAnsi="Times New Roman"/>
          <w:sz w:val="24"/>
          <w:szCs w:val="24"/>
          <w:lang w:val="en-US" w:eastAsia="zh-CN"/>
        </w:rPr>
        <w:t xml:space="preserve"> crosses, Manila, Philippines: International Rice Research Institute (IRRI).</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Jones MP, Dingkuhn M, Aluko GK, Semon M. 1997a. "Interspecific </w:t>
      </w:r>
      <w:r w:rsidRPr="008F346B">
        <w:rPr>
          <w:rFonts w:ascii="Times New Roman" w:eastAsia="SimSun" w:hAnsi="Times New Roman"/>
          <w:i/>
          <w:sz w:val="24"/>
          <w:szCs w:val="24"/>
          <w:lang w:val="en-US" w:eastAsia="zh-CN"/>
        </w:rPr>
        <w:t xml:space="preserve">Oryza sativa </w:t>
      </w:r>
      <w:r w:rsidRPr="008F346B">
        <w:rPr>
          <w:rFonts w:ascii="Times New Roman" w:eastAsia="SimSun" w:hAnsi="Times New Roman"/>
          <w:sz w:val="24"/>
          <w:szCs w:val="24"/>
          <w:lang w:val="en-US" w:eastAsia="zh-CN"/>
        </w:rPr>
        <w:t xml:space="preserve">L. x </w:t>
      </w:r>
      <w:r w:rsidRPr="008F346B">
        <w:rPr>
          <w:rFonts w:ascii="Times New Roman" w:eastAsia="SimSun" w:hAnsi="Times New Roman"/>
          <w:i/>
          <w:sz w:val="24"/>
          <w:szCs w:val="24"/>
          <w:lang w:val="en-US" w:eastAsia="zh-CN"/>
        </w:rPr>
        <w:t>O. glaberrima</w:t>
      </w:r>
      <w:r w:rsidRPr="008F346B">
        <w:rPr>
          <w:rFonts w:ascii="Times New Roman" w:eastAsia="SimSun" w:hAnsi="Times New Roman"/>
          <w:sz w:val="24"/>
          <w:szCs w:val="24"/>
          <w:lang w:val="en-US" w:eastAsia="zh-CN"/>
        </w:rPr>
        <w:t xml:space="preserve"> Steud. progenies in upland rice improvement." </w:t>
      </w:r>
      <w:r w:rsidRPr="008F346B">
        <w:rPr>
          <w:rFonts w:ascii="Times New Roman" w:eastAsia="SimSun" w:hAnsi="Times New Roman"/>
          <w:i/>
          <w:sz w:val="24"/>
          <w:szCs w:val="24"/>
          <w:lang w:val="en-US" w:eastAsia="zh-CN"/>
        </w:rPr>
        <w:t>Euphytica</w:t>
      </w:r>
      <w:r w:rsidRPr="008F346B">
        <w:rPr>
          <w:rFonts w:ascii="Times New Roman" w:eastAsia="SimSun" w:hAnsi="Times New Roman"/>
          <w:sz w:val="24"/>
          <w:szCs w:val="24"/>
          <w:lang w:val="en-US" w:eastAsia="zh-CN"/>
        </w:rPr>
        <w:t xml:space="preserve"> 94: 237-246.</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Jones MP, Mande S, Aluko K. 1997b. "Diversity and potential of </w:t>
      </w:r>
      <w:r w:rsidRPr="008F346B">
        <w:rPr>
          <w:rFonts w:ascii="Times New Roman" w:eastAsia="SimSun" w:hAnsi="Times New Roman"/>
          <w:i/>
          <w:sz w:val="24"/>
          <w:szCs w:val="24"/>
          <w:lang w:val="en-US" w:eastAsia="zh-CN"/>
        </w:rPr>
        <w:t>Oryza glaberrima</w:t>
      </w:r>
      <w:r w:rsidRPr="008F346B">
        <w:rPr>
          <w:rFonts w:ascii="Times New Roman" w:eastAsia="SimSun" w:hAnsi="Times New Roman"/>
          <w:sz w:val="24"/>
          <w:szCs w:val="24"/>
          <w:lang w:val="en-US" w:eastAsia="zh-CN"/>
        </w:rPr>
        <w:t xml:space="preserve"> Steud in upland rice breeding." </w:t>
      </w:r>
      <w:r w:rsidRPr="008F346B">
        <w:rPr>
          <w:rFonts w:ascii="Times New Roman" w:eastAsia="SimSun" w:hAnsi="Times New Roman"/>
          <w:i/>
          <w:sz w:val="24"/>
          <w:szCs w:val="24"/>
          <w:lang w:val="en-US" w:eastAsia="zh-CN"/>
        </w:rPr>
        <w:t>Breeding Science</w:t>
      </w:r>
      <w:r w:rsidRPr="008F346B">
        <w:rPr>
          <w:rFonts w:ascii="Times New Roman" w:eastAsia="SimSun" w:hAnsi="Times New Roman"/>
          <w:sz w:val="24"/>
          <w:szCs w:val="24"/>
          <w:lang w:val="en-US" w:eastAsia="zh-CN"/>
        </w:rPr>
        <w:t xml:space="preserve"> 47: 395-398.</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Jones MP, Mande S, Daleba A, Sehi H. 1997c. "Using anther culture to generate fertile, double-haploid interspecific progeny." </w:t>
      </w:r>
      <w:r w:rsidRPr="008F346B">
        <w:rPr>
          <w:rFonts w:ascii="Times New Roman" w:eastAsia="SimSun" w:hAnsi="Times New Roman"/>
          <w:i/>
          <w:sz w:val="24"/>
          <w:szCs w:val="24"/>
          <w:lang w:val="en-US" w:eastAsia="zh-CN"/>
        </w:rPr>
        <w:t>International Rice Research Notes</w:t>
      </w:r>
      <w:r w:rsidRPr="008F346B">
        <w:rPr>
          <w:rFonts w:ascii="Times New Roman" w:eastAsia="SimSun" w:hAnsi="Times New Roman"/>
          <w:sz w:val="24"/>
          <w:szCs w:val="24"/>
          <w:lang w:val="en-US" w:eastAsia="zh-CN"/>
        </w:rPr>
        <w:t xml:space="preserve"> 22: 7-8.</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Kaewchumnong K, Price AH. 2008. "A study on the susceptibility of rice cultivars to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and mapping of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tolerance quantitative trait loci in rice." </w:t>
      </w:r>
      <w:r w:rsidRPr="008F346B">
        <w:rPr>
          <w:rFonts w:ascii="Times New Roman" w:eastAsia="SimSun" w:hAnsi="Times New Roman"/>
          <w:i/>
          <w:sz w:val="24"/>
          <w:szCs w:val="24"/>
          <w:lang w:val="en-US" w:eastAsia="zh-CN"/>
        </w:rPr>
        <w:t>New Phytologist</w:t>
      </w:r>
      <w:r w:rsidRPr="008F346B">
        <w:rPr>
          <w:rFonts w:ascii="Times New Roman" w:eastAsia="SimSun" w:hAnsi="Times New Roman"/>
          <w:sz w:val="24"/>
          <w:szCs w:val="24"/>
          <w:lang w:val="en-US" w:eastAsia="zh-CN"/>
        </w:rPr>
        <w:t xml:space="preserve"> 180: 206-216.</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Kamara AT, Ekeleme F, Omoigui LO, Menkir A, Chikoye D, Dugje IY. 2009. "Nitrogen fertilisation and cultivar effects on the performance of early and late maturing maize under natural infestation with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African Crop Science Conference Proceedings</w:t>
      </w:r>
      <w:r>
        <w:rPr>
          <w:rFonts w:ascii="Times New Roman" w:eastAsia="SimSun" w:hAnsi="Times New Roman"/>
          <w:sz w:val="24"/>
          <w:szCs w:val="24"/>
          <w:lang w:val="en-US" w:eastAsia="zh-CN"/>
        </w:rPr>
        <w:t xml:space="preserve"> 9: 251-</w:t>
      </w:r>
      <w:r w:rsidRPr="008F346B">
        <w:rPr>
          <w:rFonts w:ascii="Times New Roman" w:eastAsia="SimSun" w:hAnsi="Times New Roman"/>
          <w:sz w:val="24"/>
          <w:szCs w:val="24"/>
          <w:lang w:val="en-US" w:eastAsia="zh-CN"/>
        </w:rPr>
        <w:t>257.</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Kanampiu FK, Friesen D, Gressel J. 2002a. "CIMMYT collaborative efforts unveils herbicide-coated maize seed technology to curb problematic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Integrated Pest Management Reviews</w:t>
      </w:r>
      <w:r w:rsidRPr="008F346B">
        <w:rPr>
          <w:rFonts w:ascii="Times New Roman" w:eastAsia="SimSun" w:hAnsi="Times New Roman"/>
          <w:sz w:val="24"/>
          <w:szCs w:val="24"/>
          <w:lang w:val="en-US" w:eastAsia="zh-CN"/>
        </w:rPr>
        <w:t xml:space="preserve"> 7: 63-64.</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Kanampiu FK, Ransom JK, Friesen D, Gressel J. 2002b. "Imazapyr and pyrithiobac movement in soil and from maize seed coats to control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in legume intercropping." </w:t>
      </w:r>
      <w:r w:rsidRPr="008F346B">
        <w:rPr>
          <w:rFonts w:ascii="Times New Roman" w:eastAsia="SimSun" w:hAnsi="Times New Roman"/>
          <w:i/>
          <w:sz w:val="24"/>
          <w:szCs w:val="24"/>
          <w:lang w:val="en-US" w:eastAsia="zh-CN"/>
        </w:rPr>
        <w:t>Crop Protection</w:t>
      </w:r>
      <w:r w:rsidRPr="008F346B">
        <w:rPr>
          <w:rFonts w:ascii="Times New Roman" w:eastAsia="SimSun" w:hAnsi="Times New Roman"/>
          <w:sz w:val="24"/>
          <w:szCs w:val="24"/>
          <w:lang w:val="en-US" w:eastAsia="zh-CN"/>
        </w:rPr>
        <w:t xml:space="preserve"> 21: 611-619.</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Keyes WJ, Taylor JV, Apkarian RP, Lynn DG. 2001. "Dancing together. Social controls in parasitic plant development." </w:t>
      </w:r>
      <w:r w:rsidRPr="008F346B">
        <w:rPr>
          <w:rFonts w:ascii="Times New Roman" w:eastAsia="SimSun" w:hAnsi="Times New Roman"/>
          <w:i/>
          <w:sz w:val="24"/>
          <w:szCs w:val="24"/>
          <w:lang w:val="en-US" w:eastAsia="zh-CN"/>
        </w:rPr>
        <w:t>Plant Physiology</w:t>
      </w:r>
      <w:r w:rsidRPr="008F346B">
        <w:rPr>
          <w:rFonts w:ascii="Times New Roman" w:eastAsia="SimSun" w:hAnsi="Times New Roman"/>
          <w:sz w:val="24"/>
          <w:szCs w:val="24"/>
          <w:lang w:val="en-US" w:eastAsia="zh-CN"/>
        </w:rPr>
        <w:t xml:space="preserve"> 127: 1508-1512.</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Khan ZR, Ahmed H, Overholt W, Khamis TM, Hooper AM, Pickett JA, Wadhams LJ, Woodcock CM. 2002. "Control of witchweed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by intercropping with </w:t>
      </w:r>
      <w:r w:rsidRPr="008F346B">
        <w:rPr>
          <w:rFonts w:ascii="Times New Roman" w:eastAsia="SimSun" w:hAnsi="Times New Roman"/>
          <w:i/>
          <w:sz w:val="24"/>
          <w:szCs w:val="24"/>
          <w:lang w:val="en-US" w:eastAsia="zh-CN"/>
        </w:rPr>
        <w:t>Desmodium</w:t>
      </w:r>
      <w:r w:rsidRPr="008F346B">
        <w:rPr>
          <w:rFonts w:ascii="Times New Roman" w:eastAsia="SimSun" w:hAnsi="Times New Roman"/>
          <w:sz w:val="24"/>
          <w:szCs w:val="24"/>
          <w:lang w:val="en-US" w:eastAsia="zh-CN"/>
        </w:rPr>
        <w:t xml:space="preserve"> spp., and the mechanism defined as allelopathic." </w:t>
      </w:r>
      <w:r w:rsidRPr="008F346B">
        <w:rPr>
          <w:rFonts w:ascii="Times New Roman" w:eastAsia="SimSun" w:hAnsi="Times New Roman"/>
          <w:i/>
          <w:sz w:val="24"/>
          <w:szCs w:val="24"/>
          <w:lang w:val="en-US" w:eastAsia="zh-CN"/>
        </w:rPr>
        <w:t>Journal of Chemical Ecology</w:t>
      </w:r>
      <w:r w:rsidRPr="008F346B">
        <w:rPr>
          <w:rFonts w:ascii="Times New Roman" w:eastAsia="SimSun" w:hAnsi="Times New Roman"/>
          <w:sz w:val="24"/>
          <w:szCs w:val="24"/>
          <w:lang w:val="en-US" w:eastAsia="zh-CN"/>
        </w:rPr>
        <w:t xml:space="preserve"> 28: 1871-1885.</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lastRenderedPageBreak/>
        <w:t xml:space="preserve">Khan ZR, Midega CAO, Hassanali A, Pickett JA, Wadhams LJ. 2007. "Assessment of different legumes for the control of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in maize and sorghum." </w:t>
      </w:r>
      <w:r w:rsidRPr="008F346B">
        <w:rPr>
          <w:rFonts w:ascii="Times New Roman" w:eastAsia="SimSun" w:hAnsi="Times New Roman"/>
          <w:i/>
          <w:sz w:val="24"/>
          <w:szCs w:val="24"/>
          <w:lang w:val="en-US" w:eastAsia="zh-CN"/>
        </w:rPr>
        <w:t>Crop Sci</w:t>
      </w:r>
      <w:r>
        <w:rPr>
          <w:rFonts w:ascii="Times New Roman" w:eastAsia="SimSun" w:hAnsi="Times New Roman"/>
          <w:i/>
          <w:sz w:val="24"/>
          <w:szCs w:val="24"/>
          <w:lang w:val="en-US" w:eastAsia="zh-CN"/>
        </w:rPr>
        <w:t>ence</w:t>
      </w:r>
      <w:r w:rsidRPr="008F346B">
        <w:rPr>
          <w:rFonts w:ascii="Times New Roman" w:eastAsia="SimSun" w:hAnsi="Times New Roman"/>
          <w:sz w:val="24"/>
          <w:szCs w:val="24"/>
          <w:lang w:val="en-US" w:eastAsia="zh-CN"/>
        </w:rPr>
        <w:t xml:space="preserve"> 47: 728-734.</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6B23C8" w:rsidRDefault="00591F98" w:rsidP="00591F98">
      <w:pPr>
        <w:ind w:left="720" w:hanging="720"/>
        <w:jc w:val="both"/>
        <w:rPr>
          <w:rFonts w:ascii="Times New Roman" w:hAnsi="Times New Roman"/>
          <w:sz w:val="24"/>
          <w:szCs w:val="24"/>
        </w:rPr>
      </w:pPr>
      <w:bookmarkStart w:id="72" w:name="_ENREF_15"/>
      <w:r w:rsidRPr="006B23C8">
        <w:rPr>
          <w:rFonts w:ascii="Times New Roman" w:hAnsi="Times New Roman"/>
          <w:sz w:val="24"/>
          <w:szCs w:val="24"/>
        </w:rPr>
        <w:t xml:space="preserve">Kijima Y, Sserunkuuma D, Otsuka K, 2006. "How revolutionary is the "NERICA revolution"? Evidence from Uganda." </w:t>
      </w:r>
      <w:r w:rsidRPr="006B23C8">
        <w:rPr>
          <w:rFonts w:ascii="Times New Roman" w:hAnsi="Times New Roman"/>
          <w:i/>
          <w:sz w:val="24"/>
          <w:szCs w:val="24"/>
        </w:rPr>
        <w:t>Developing economies</w:t>
      </w:r>
      <w:r w:rsidRPr="006B23C8">
        <w:rPr>
          <w:rFonts w:ascii="Times New Roman" w:hAnsi="Times New Roman"/>
          <w:sz w:val="24"/>
          <w:szCs w:val="24"/>
        </w:rPr>
        <w:t xml:space="preserve"> 44: 252-267.</w:t>
      </w:r>
      <w:bookmarkEnd w:id="72"/>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Kijima Y, Otsuka K, Sserunkuuma D. 2007. "Assessing the impact of a NERICA on income and poverty in Central and Western Uganda." FASID discussion paper series on International Development Strategies No. 2007-10-001. Foundation for Advanced Studies on International Development, Tokyo: </w:t>
      </w:r>
      <w:r>
        <w:rPr>
          <w:rFonts w:ascii="Times New Roman" w:hAnsi="Times New Roman"/>
          <w:sz w:val="24"/>
          <w:szCs w:val="24"/>
        </w:rPr>
        <w:t>pp.46</w:t>
      </w:r>
      <w:r w:rsidR="008F6F11">
        <w:rPr>
          <w:rFonts w:ascii="Times New Roman" w:hAnsi="Times New Roman"/>
          <w:sz w:val="24"/>
          <w:szCs w:val="24"/>
        </w:rPr>
        <w:t>.</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Kim SK. 1995. "Genetics of maize tolerance of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IITA Research</w:t>
      </w:r>
      <w:r>
        <w:rPr>
          <w:rFonts w:ascii="Times New Roman" w:eastAsia="SimSun" w:hAnsi="Times New Roman"/>
          <w:i/>
          <w:sz w:val="24"/>
          <w:szCs w:val="24"/>
          <w:lang w:val="en-US" w:eastAsia="zh-CN"/>
        </w:rPr>
        <w:t xml:space="preserve"> </w:t>
      </w:r>
      <w:r w:rsidRPr="008F346B">
        <w:rPr>
          <w:rFonts w:ascii="Times New Roman" w:eastAsia="SimSun" w:hAnsi="Times New Roman"/>
          <w:sz w:val="24"/>
          <w:szCs w:val="24"/>
          <w:lang w:val="en-US" w:eastAsia="zh-CN"/>
        </w:rPr>
        <w:t>11: 1-6.</w:t>
      </w:r>
    </w:p>
    <w:p w:rsidR="00591F98" w:rsidRPr="00FD3825"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bookmarkStart w:id="73" w:name="_ENREF_16"/>
      <w:r w:rsidRPr="006B23C8">
        <w:rPr>
          <w:rFonts w:ascii="Times New Roman" w:hAnsi="Times New Roman"/>
          <w:sz w:val="24"/>
          <w:szCs w:val="24"/>
        </w:rPr>
        <w:t xml:space="preserve">Koffi G, 1980. "Collection and conservation of existing rice species and varieties of Africa." </w:t>
      </w:r>
      <w:r w:rsidRPr="006B23C8">
        <w:rPr>
          <w:rFonts w:ascii="Times New Roman" w:hAnsi="Times New Roman"/>
          <w:i/>
          <w:sz w:val="24"/>
          <w:szCs w:val="24"/>
        </w:rPr>
        <w:t>Agronomie Tropicale</w:t>
      </w:r>
      <w:r w:rsidRPr="006B23C8">
        <w:rPr>
          <w:rFonts w:ascii="Times New Roman" w:hAnsi="Times New Roman"/>
          <w:sz w:val="24"/>
          <w:szCs w:val="24"/>
        </w:rPr>
        <w:t xml:space="preserve"> 34: 228-237.</w:t>
      </w:r>
      <w:bookmarkEnd w:id="73"/>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Kormawa PM, Keya SO, Touré AA. 2005. "Developments and future prospects for rice research and production in Africa." </w:t>
      </w:r>
      <w:r w:rsidRPr="008F346B">
        <w:rPr>
          <w:rFonts w:ascii="Times New Roman" w:eastAsia="SimSun" w:hAnsi="Times New Roman"/>
          <w:i/>
          <w:sz w:val="24"/>
          <w:szCs w:val="24"/>
          <w:lang w:val="en-US" w:eastAsia="zh-CN"/>
        </w:rPr>
        <w:t>Agronomie Africaine</w:t>
      </w:r>
      <w:r w:rsidRPr="008F346B">
        <w:rPr>
          <w:rFonts w:ascii="Times New Roman" w:eastAsia="SimSun" w:hAnsi="Times New Roman"/>
          <w:sz w:val="24"/>
          <w:szCs w:val="24"/>
          <w:lang w:val="en-US" w:eastAsia="zh-CN"/>
        </w:rPr>
        <w:t xml:space="preserve"> 5: 1-16.</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250EEE" w:rsidRDefault="00591F98" w:rsidP="00591F98">
      <w:pPr>
        <w:spacing w:after="0" w:line="240" w:lineRule="auto"/>
        <w:ind w:left="720" w:hanging="720"/>
        <w:jc w:val="both"/>
        <w:rPr>
          <w:rFonts w:ascii="Times New Roman" w:eastAsia="SimSun" w:hAnsi="Times New Roman"/>
          <w:sz w:val="24"/>
          <w:szCs w:val="24"/>
          <w:lang w:val="en-US" w:eastAsia="zh-CN"/>
        </w:rPr>
      </w:pPr>
      <w:r w:rsidRPr="00250EEE">
        <w:rPr>
          <w:rFonts w:ascii="Times New Roman" w:hAnsi="Times New Roman"/>
          <w:sz w:val="24"/>
          <w:szCs w:val="24"/>
        </w:rPr>
        <w:t>Kroschel J, Müller-Stöver D. 2004. Biological control of root parasitic weeds with plant pathogens. In: Inderjit, K. (Ed.), Weed biology and management. Kluwer Academic Publishers, Dordrecht, The Netherlands, pp. 423-438.</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Kuijt J. 1969. The biology of parasitic flowering plants. Berkeley, University of California Press.</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Lagoke STO, Parkinson V, Agunbiade RM. 1991. Parasitic weeds and control methods in Africa, Ibadan, Nigeria, IITA.</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autoSpaceDE w:val="0"/>
        <w:autoSpaceDN w:val="0"/>
        <w:adjustRightInd w:val="0"/>
        <w:spacing w:after="0" w:line="240" w:lineRule="auto"/>
        <w:ind w:left="720" w:hanging="720"/>
        <w:rPr>
          <w:rFonts w:ascii="Times New Roman" w:hAnsi="Times New Roman"/>
          <w:sz w:val="24"/>
          <w:szCs w:val="24"/>
        </w:rPr>
      </w:pPr>
      <w:r w:rsidRPr="001700D4">
        <w:rPr>
          <w:rFonts w:ascii="Times New Roman" w:hAnsi="Times New Roman"/>
          <w:sz w:val="24"/>
          <w:szCs w:val="24"/>
        </w:rPr>
        <w:t xml:space="preserve">Lamo J, Imanywoha J, Bigirwa G, Walusimbi M, Kyetere D, Kikafunda J, Kalule T. 2010. "First NERICA rice released in Uganda tops farmers’ rankings." </w:t>
      </w:r>
      <w:r w:rsidRPr="001700D4">
        <w:rPr>
          <w:rFonts w:ascii="Times New Roman" w:hAnsi="Times New Roman"/>
          <w:i/>
          <w:iCs/>
          <w:sz w:val="24"/>
          <w:szCs w:val="24"/>
        </w:rPr>
        <w:t>Internat</w:t>
      </w:r>
      <w:r>
        <w:rPr>
          <w:rFonts w:ascii="Times New Roman" w:hAnsi="Times New Roman"/>
          <w:i/>
          <w:iCs/>
          <w:sz w:val="24"/>
          <w:szCs w:val="24"/>
        </w:rPr>
        <w:t>ional Rice Research Notes</w:t>
      </w:r>
      <w:r w:rsidRPr="001700D4">
        <w:rPr>
          <w:rFonts w:ascii="Times New Roman" w:hAnsi="Times New Roman"/>
          <w:sz w:val="24"/>
          <w:szCs w:val="24"/>
        </w:rPr>
        <w:t>: 1-4.</w:t>
      </w:r>
    </w:p>
    <w:p w:rsidR="00591F98" w:rsidRPr="001700D4" w:rsidRDefault="00591F98" w:rsidP="00591F98">
      <w:pPr>
        <w:autoSpaceDE w:val="0"/>
        <w:autoSpaceDN w:val="0"/>
        <w:adjustRightInd w:val="0"/>
        <w:spacing w:after="0" w:line="240" w:lineRule="auto"/>
        <w:ind w:left="720" w:hanging="720"/>
        <w:rPr>
          <w:rFonts w:ascii="Times New Roman" w:hAnsi="Times New Roman"/>
          <w:sz w:val="24"/>
          <w:szCs w:val="24"/>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Lane JA, Bailey JA. 1992. "Resistance of cowpea and cereals to the parasitic angiosperm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Euphytica</w:t>
      </w:r>
      <w:r w:rsidRPr="008F346B">
        <w:rPr>
          <w:rFonts w:ascii="Times New Roman" w:eastAsia="SimSun" w:hAnsi="Times New Roman"/>
          <w:sz w:val="24"/>
          <w:szCs w:val="24"/>
          <w:lang w:val="en-US" w:eastAsia="zh-CN"/>
        </w:rPr>
        <w:t xml:space="preserve"> 63: 85-93.</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AB10AC"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t xml:space="preserve">Li J, Xu P, Deng XN, Zhou JW, Hu FY, Wan JM, Tao DY. 2008. "Identification of four genes for stable hybrid sterility and an epistatic QTL from a cross between </w:t>
      </w:r>
      <w:r w:rsidRPr="00AB10AC">
        <w:rPr>
          <w:rFonts w:ascii="Times New Roman" w:hAnsi="Times New Roman"/>
          <w:i/>
          <w:sz w:val="24"/>
          <w:szCs w:val="24"/>
        </w:rPr>
        <w:t>Oryza sativa</w:t>
      </w:r>
      <w:r w:rsidRPr="00AB10AC">
        <w:rPr>
          <w:rFonts w:ascii="Times New Roman" w:hAnsi="Times New Roman"/>
          <w:sz w:val="24"/>
          <w:szCs w:val="24"/>
        </w:rPr>
        <w:t xml:space="preserve"> and </w:t>
      </w:r>
      <w:r w:rsidRPr="00AB10AC">
        <w:rPr>
          <w:rFonts w:ascii="Times New Roman" w:hAnsi="Times New Roman"/>
          <w:i/>
          <w:sz w:val="24"/>
          <w:szCs w:val="24"/>
        </w:rPr>
        <w:t>Oryza glaberrima</w:t>
      </w:r>
      <w:r w:rsidRPr="00AB10AC">
        <w:rPr>
          <w:rFonts w:ascii="Times New Roman" w:hAnsi="Times New Roman"/>
          <w:sz w:val="24"/>
          <w:szCs w:val="24"/>
        </w:rPr>
        <w:t xml:space="preserve">. </w:t>
      </w:r>
      <w:r w:rsidRPr="00AB10AC">
        <w:rPr>
          <w:rFonts w:ascii="Times New Roman" w:hAnsi="Times New Roman"/>
          <w:i/>
          <w:sz w:val="24"/>
          <w:szCs w:val="24"/>
        </w:rPr>
        <w:t>Euphytica</w:t>
      </w:r>
      <w:r w:rsidRPr="00AB10AC">
        <w:rPr>
          <w:rFonts w:ascii="Times New Roman" w:hAnsi="Times New Roman"/>
          <w:sz w:val="24"/>
          <w:szCs w:val="24"/>
        </w:rPr>
        <w:t xml:space="preserve"> 164: 699-708.</w:t>
      </w:r>
    </w:p>
    <w:p w:rsidR="00591F98" w:rsidRPr="00AB10AC" w:rsidRDefault="00591F98" w:rsidP="00591F98">
      <w:pPr>
        <w:spacing w:after="0" w:line="240" w:lineRule="auto"/>
        <w:ind w:left="720" w:hanging="720"/>
        <w:jc w:val="both"/>
        <w:rPr>
          <w:rFonts w:ascii="Times New Roman" w:hAnsi="Times New Roman"/>
          <w:sz w:val="24"/>
          <w:szCs w:val="24"/>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6B23C8">
        <w:rPr>
          <w:rFonts w:ascii="Times New Roman" w:eastAsia="Times New Roman" w:hAnsi="Times New Roman"/>
          <w:sz w:val="24"/>
          <w:szCs w:val="24"/>
          <w:lang w:eastAsia="fr-FR"/>
        </w:rPr>
        <w:t xml:space="preserve">Li J, Timko MP. 2009. "Gene-for-gene resistance in </w:t>
      </w:r>
      <w:r w:rsidRPr="006B23C8">
        <w:rPr>
          <w:rFonts w:ascii="Times New Roman" w:eastAsia="Times New Roman" w:hAnsi="Times New Roman"/>
          <w:i/>
          <w:sz w:val="24"/>
          <w:szCs w:val="24"/>
          <w:lang w:eastAsia="fr-FR"/>
        </w:rPr>
        <w:t>Striga</w:t>
      </w:r>
      <w:r w:rsidRPr="006B23C8">
        <w:rPr>
          <w:rFonts w:ascii="Times New Roman" w:eastAsia="Times New Roman" w:hAnsi="Times New Roman"/>
          <w:sz w:val="24"/>
          <w:szCs w:val="24"/>
          <w:lang w:eastAsia="fr-FR"/>
        </w:rPr>
        <w:t xml:space="preserve">-cowpea associations". </w:t>
      </w:r>
      <w:r w:rsidRPr="006B23C8">
        <w:rPr>
          <w:rFonts w:ascii="Times New Roman" w:eastAsia="Times New Roman" w:hAnsi="Times New Roman"/>
          <w:i/>
          <w:sz w:val="24"/>
          <w:szCs w:val="24"/>
          <w:lang w:eastAsia="fr-FR"/>
        </w:rPr>
        <w:t>Science</w:t>
      </w:r>
      <w:r w:rsidRPr="006B23C8">
        <w:rPr>
          <w:rFonts w:ascii="Times New Roman" w:eastAsia="Times New Roman" w:hAnsi="Times New Roman"/>
          <w:sz w:val="24"/>
          <w:szCs w:val="24"/>
          <w:lang w:eastAsia="fr-FR"/>
        </w:rPr>
        <w:t xml:space="preserve"> 325: 1094-1094.</w:t>
      </w:r>
    </w:p>
    <w:p w:rsidR="00591F98" w:rsidRPr="00AB10AC" w:rsidRDefault="00591F98" w:rsidP="00591F98">
      <w:pPr>
        <w:spacing w:after="0" w:line="240" w:lineRule="auto"/>
        <w:jc w:val="both"/>
        <w:rPr>
          <w:rFonts w:ascii="Times New Roman" w:hAnsi="Times New Roman"/>
          <w:sz w:val="24"/>
          <w:szCs w:val="24"/>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AB10AC">
        <w:rPr>
          <w:rFonts w:ascii="Times New Roman" w:hAnsi="Times New Roman"/>
          <w:sz w:val="24"/>
          <w:szCs w:val="24"/>
        </w:rPr>
        <w:t xml:space="preserve">Li J, Lis EK, Timko MP. 2009. "Molecular genetics of race-specific resistance of cowpea to </w:t>
      </w:r>
      <w:r w:rsidRPr="00AB10AC">
        <w:rPr>
          <w:rFonts w:ascii="Times New Roman" w:hAnsi="Times New Roman"/>
          <w:i/>
          <w:sz w:val="24"/>
          <w:szCs w:val="24"/>
        </w:rPr>
        <w:t>Striga gesnerioides</w:t>
      </w:r>
      <w:r w:rsidRPr="00AB10AC">
        <w:rPr>
          <w:rFonts w:ascii="Times New Roman" w:hAnsi="Times New Roman"/>
          <w:sz w:val="24"/>
          <w:szCs w:val="24"/>
        </w:rPr>
        <w:t xml:space="preserve"> (Willd.)." </w:t>
      </w:r>
      <w:r w:rsidRPr="00AB10AC">
        <w:rPr>
          <w:rFonts w:ascii="Times New Roman" w:hAnsi="Times New Roman"/>
          <w:i/>
          <w:sz w:val="24"/>
          <w:szCs w:val="24"/>
        </w:rPr>
        <w:t>Pest Management Sci</w:t>
      </w:r>
      <w:r>
        <w:rPr>
          <w:rFonts w:ascii="Times New Roman" w:hAnsi="Times New Roman"/>
          <w:i/>
          <w:sz w:val="24"/>
          <w:szCs w:val="24"/>
        </w:rPr>
        <w:t>ence</w:t>
      </w:r>
      <w:r w:rsidRPr="00AB10AC">
        <w:rPr>
          <w:rFonts w:ascii="Times New Roman" w:hAnsi="Times New Roman"/>
          <w:sz w:val="24"/>
          <w:szCs w:val="24"/>
        </w:rPr>
        <w:t xml:space="preserve"> 65: 520-527.</w:t>
      </w:r>
    </w:p>
    <w:p w:rsidR="00591F98" w:rsidRDefault="00591F98" w:rsidP="00591F98">
      <w:pPr>
        <w:spacing w:after="0" w:line="240" w:lineRule="auto"/>
        <w:jc w:val="both"/>
        <w:rPr>
          <w:rFonts w:ascii="Times New Roman" w:eastAsia="SimSun" w:hAnsi="Times New Roman"/>
          <w:sz w:val="24"/>
          <w:szCs w:val="24"/>
          <w:lang w:val="en-US" w:eastAsia="zh-CN"/>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Lopez-Raez JA, Charnikhova T, Gomez-Roldan V, Matusova R, Kohlen W, De Vos R, Verstappen F, Puech-Pages V, Becard G, Mulder P, Bouwmeester H. 2008. </w:t>
      </w:r>
      <w:r w:rsidRPr="002E3E6A">
        <w:rPr>
          <w:rFonts w:ascii="Times New Roman" w:hAnsi="Times New Roman"/>
          <w:sz w:val="24"/>
          <w:szCs w:val="24"/>
        </w:rPr>
        <w:lastRenderedPageBreak/>
        <w:t xml:space="preserve">"Tomato strigolactones are derived from carotenoids and their biosynthesis is promoted by phosphate starvation." </w:t>
      </w:r>
      <w:r w:rsidRPr="002E3E6A">
        <w:rPr>
          <w:rFonts w:ascii="Times New Roman" w:hAnsi="Times New Roman"/>
          <w:i/>
          <w:sz w:val="24"/>
          <w:szCs w:val="24"/>
        </w:rPr>
        <w:t xml:space="preserve">New Phytologist </w:t>
      </w:r>
      <w:r w:rsidRPr="002E3E6A">
        <w:rPr>
          <w:rFonts w:ascii="Times New Roman" w:hAnsi="Times New Roman"/>
          <w:sz w:val="24"/>
          <w:szCs w:val="24"/>
        </w:rPr>
        <w:t>178: 863-874.</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Lorieux M, Ndjiondjop MN, Ghesquière A. 2000. "A first interspecific </w:t>
      </w:r>
      <w:r w:rsidRPr="008F346B">
        <w:rPr>
          <w:rFonts w:ascii="Times New Roman" w:eastAsia="SimSun" w:hAnsi="Times New Roman"/>
          <w:i/>
          <w:sz w:val="24"/>
          <w:szCs w:val="24"/>
          <w:lang w:val="en-US" w:eastAsia="zh-CN"/>
        </w:rPr>
        <w:t xml:space="preserve">Oryza sativa </w:t>
      </w:r>
      <w:r w:rsidRPr="008F346B">
        <w:rPr>
          <w:rFonts w:ascii="Times New Roman" w:eastAsia="SimSun" w:hAnsi="Times New Roman"/>
          <w:sz w:val="24"/>
          <w:szCs w:val="24"/>
          <w:lang w:val="en-US" w:eastAsia="zh-CN"/>
        </w:rPr>
        <w:t xml:space="preserve">x </w:t>
      </w:r>
      <w:r w:rsidRPr="008F346B">
        <w:rPr>
          <w:rFonts w:ascii="Times New Roman" w:eastAsia="SimSun" w:hAnsi="Times New Roman"/>
          <w:i/>
          <w:sz w:val="24"/>
          <w:szCs w:val="24"/>
          <w:lang w:val="en-US" w:eastAsia="zh-CN"/>
        </w:rPr>
        <w:t>Oryza glaberrima</w:t>
      </w:r>
      <w:r w:rsidRPr="008F346B">
        <w:rPr>
          <w:rFonts w:ascii="Times New Roman" w:eastAsia="SimSun" w:hAnsi="Times New Roman"/>
          <w:sz w:val="24"/>
          <w:szCs w:val="24"/>
          <w:lang w:val="en-US" w:eastAsia="zh-CN"/>
        </w:rPr>
        <w:t xml:space="preserve"> microsatellite-based genetic linkage map." </w:t>
      </w:r>
      <w:r w:rsidRPr="008F346B">
        <w:rPr>
          <w:rFonts w:ascii="Times New Roman" w:eastAsia="SimSun" w:hAnsi="Times New Roman"/>
          <w:i/>
          <w:sz w:val="24"/>
          <w:szCs w:val="24"/>
          <w:lang w:val="en-US" w:eastAsia="zh-CN"/>
        </w:rPr>
        <w:t>Theor</w:t>
      </w:r>
      <w:r>
        <w:rPr>
          <w:rFonts w:ascii="Times New Roman" w:eastAsia="SimSun" w:hAnsi="Times New Roman"/>
          <w:i/>
          <w:sz w:val="24"/>
          <w:szCs w:val="24"/>
          <w:lang w:val="en-US" w:eastAsia="zh-CN"/>
        </w:rPr>
        <w:t>etical</w:t>
      </w:r>
      <w:r w:rsidRPr="008F346B">
        <w:rPr>
          <w:rFonts w:ascii="Times New Roman" w:eastAsia="SimSun" w:hAnsi="Times New Roman"/>
          <w:i/>
          <w:sz w:val="24"/>
          <w:szCs w:val="24"/>
          <w:lang w:val="en-US" w:eastAsia="zh-CN"/>
        </w:rPr>
        <w:t xml:space="preserve"> Appl</w:t>
      </w:r>
      <w:r>
        <w:rPr>
          <w:rFonts w:ascii="Times New Roman" w:eastAsia="SimSun" w:hAnsi="Times New Roman"/>
          <w:i/>
          <w:sz w:val="24"/>
          <w:szCs w:val="24"/>
          <w:lang w:val="en-US" w:eastAsia="zh-CN"/>
        </w:rPr>
        <w:t>ied</w:t>
      </w:r>
      <w:r w:rsidRPr="008F346B">
        <w:rPr>
          <w:rFonts w:ascii="Times New Roman" w:eastAsia="SimSun" w:hAnsi="Times New Roman"/>
          <w:i/>
          <w:sz w:val="24"/>
          <w:szCs w:val="24"/>
          <w:lang w:val="en-US" w:eastAsia="zh-CN"/>
        </w:rPr>
        <w:t xml:space="preserve"> Genet</w:t>
      </w:r>
      <w:r>
        <w:rPr>
          <w:rFonts w:ascii="Times New Roman" w:eastAsia="SimSun" w:hAnsi="Times New Roman"/>
          <w:i/>
          <w:sz w:val="24"/>
          <w:szCs w:val="24"/>
          <w:lang w:val="en-US" w:eastAsia="zh-CN"/>
        </w:rPr>
        <w:t>ics</w:t>
      </w:r>
      <w:r>
        <w:rPr>
          <w:rFonts w:ascii="Times New Roman" w:eastAsia="SimSun" w:hAnsi="Times New Roman"/>
          <w:sz w:val="24"/>
          <w:szCs w:val="24"/>
          <w:lang w:val="en-US" w:eastAsia="zh-CN"/>
        </w:rPr>
        <w:t xml:space="preserve"> 100: 593-</w:t>
      </w:r>
      <w:r w:rsidRPr="008F346B">
        <w:rPr>
          <w:rFonts w:ascii="Times New Roman" w:eastAsia="SimSun" w:hAnsi="Times New Roman"/>
          <w:sz w:val="24"/>
          <w:szCs w:val="24"/>
          <w:lang w:val="en-US" w:eastAsia="zh-CN"/>
        </w:rPr>
        <w:t>601.</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Lynn DG, Chang M. 1990. "Phenolic signals in cohabitation: implications for plant development." </w:t>
      </w:r>
      <w:r w:rsidRPr="008F346B">
        <w:rPr>
          <w:rFonts w:ascii="Times New Roman" w:eastAsia="SimSun" w:hAnsi="Times New Roman"/>
          <w:i/>
          <w:sz w:val="24"/>
          <w:szCs w:val="24"/>
          <w:lang w:val="en-US" w:eastAsia="zh-CN"/>
        </w:rPr>
        <w:t xml:space="preserve">Plant Physiol Plant Mol Biol.Palo Alto, Calif.: Annual Reviews </w:t>
      </w:r>
      <w:r w:rsidRPr="008F346B">
        <w:rPr>
          <w:rFonts w:ascii="Times New Roman" w:eastAsia="SimSun" w:hAnsi="Times New Roman"/>
          <w:sz w:val="24"/>
          <w:szCs w:val="24"/>
          <w:lang w:val="en-US" w:eastAsia="zh-CN"/>
        </w:rPr>
        <w:t>41: 497-526.</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Maiti RK, Ramaiah KV, Bisen SS, Chidley VL. 1984. "A comparative study of the haustorial development of </w:t>
      </w:r>
      <w:r w:rsidRPr="008F346B">
        <w:rPr>
          <w:rFonts w:ascii="Times New Roman" w:eastAsia="SimSun" w:hAnsi="Times New Roman"/>
          <w:i/>
          <w:sz w:val="24"/>
          <w:szCs w:val="24"/>
          <w:lang w:val="en-US" w:eastAsia="zh-CN"/>
        </w:rPr>
        <w:t>Striga asiatica</w:t>
      </w:r>
      <w:r w:rsidRPr="008F346B">
        <w:rPr>
          <w:rFonts w:ascii="Times New Roman" w:eastAsia="SimSun" w:hAnsi="Times New Roman"/>
          <w:sz w:val="24"/>
          <w:szCs w:val="24"/>
          <w:lang w:val="en-US" w:eastAsia="zh-CN"/>
        </w:rPr>
        <w:t xml:space="preserve"> (L.) Kuntze on sorghum cultivars." </w:t>
      </w:r>
      <w:r w:rsidRPr="008F346B">
        <w:rPr>
          <w:rFonts w:ascii="Times New Roman" w:eastAsia="SimSun" w:hAnsi="Times New Roman"/>
          <w:i/>
          <w:sz w:val="24"/>
          <w:szCs w:val="24"/>
          <w:lang w:val="en-US" w:eastAsia="zh-CN"/>
        </w:rPr>
        <w:t>Annals of Botany</w:t>
      </w:r>
      <w:r w:rsidRPr="008F346B">
        <w:rPr>
          <w:rFonts w:ascii="Times New Roman" w:eastAsia="SimSun" w:hAnsi="Times New Roman"/>
          <w:sz w:val="24"/>
          <w:szCs w:val="24"/>
          <w:lang w:val="en-US" w:eastAsia="zh-CN"/>
        </w:rPr>
        <w:t xml:space="preserve"> 54: 447-457.</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Matusova R, Rani K, Verstappen FWA, Franssen MCR, Beale MH, Bouwmeester HJ. 2005. "The strigolactone germination stimulants of the plant-parasitic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and </w:t>
      </w:r>
      <w:r w:rsidRPr="008F346B">
        <w:rPr>
          <w:rFonts w:ascii="Times New Roman" w:eastAsia="SimSun" w:hAnsi="Times New Roman"/>
          <w:i/>
          <w:sz w:val="24"/>
          <w:szCs w:val="24"/>
          <w:lang w:val="en-US" w:eastAsia="zh-CN"/>
        </w:rPr>
        <w:t>Orobanche</w:t>
      </w:r>
      <w:r w:rsidRPr="008F346B">
        <w:rPr>
          <w:rFonts w:ascii="Times New Roman" w:eastAsia="SimSun" w:hAnsi="Times New Roman"/>
          <w:sz w:val="24"/>
          <w:szCs w:val="24"/>
          <w:lang w:val="en-US" w:eastAsia="zh-CN"/>
        </w:rPr>
        <w:t xml:space="preserve"> spp. are derived from the carotenoid pathway." </w:t>
      </w:r>
      <w:r w:rsidRPr="008F346B">
        <w:rPr>
          <w:rFonts w:ascii="Times New Roman" w:eastAsia="SimSun" w:hAnsi="Times New Roman"/>
          <w:i/>
          <w:sz w:val="24"/>
          <w:szCs w:val="24"/>
          <w:lang w:val="en-US" w:eastAsia="zh-CN"/>
        </w:rPr>
        <w:t>Plant Physiology</w:t>
      </w:r>
      <w:r w:rsidRPr="008F346B">
        <w:rPr>
          <w:rFonts w:ascii="Times New Roman" w:eastAsia="SimSun" w:hAnsi="Times New Roman"/>
          <w:sz w:val="24"/>
          <w:szCs w:val="24"/>
          <w:lang w:val="en-US" w:eastAsia="zh-CN"/>
        </w:rPr>
        <w:t xml:space="preserve"> 139: 920-934.</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Mbwaga AM, Riches C, Massawe C, Lamboll RI. 2001. Evaluation of Sorghum lines for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resistance and their performance on farmer fields in Tanzania</w:t>
      </w:r>
      <w:r>
        <w:rPr>
          <w:rFonts w:ascii="Times New Roman" w:eastAsia="SimSun" w:hAnsi="Times New Roman"/>
          <w:sz w:val="24"/>
          <w:szCs w:val="24"/>
          <w:lang w:val="en-US" w:eastAsia="zh-CN"/>
        </w:rPr>
        <w:t>. 7</w:t>
      </w:r>
      <w:r w:rsidRPr="00254C9B">
        <w:rPr>
          <w:rFonts w:ascii="Times New Roman" w:eastAsia="SimSun" w:hAnsi="Times New Roman"/>
          <w:sz w:val="24"/>
          <w:szCs w:val="24"/>
          <w:vertAlign w:val="superscript"/>
          <w:lang w:val="en-US" w:eastAsia="zh-CN"/>
        </w:rPr>
        <w:t>th</w:t>
      </w:r>
      <w:r>
        <w:rPr>
          <w:rFonts w:ascii="Times New Roman" w:eastAsia="SimSun" w:hAnsi="Times New Roman"/>
          <w:sz w:val="24"/>
          <w:szCs w:val="24"/>
          <w:lang w:val="en-US" w:eastAsia="zh-CN"/>
        </w:rPr>
        <w:t xml:space="preserve"> International Parasitic Weed Symposium</w:t>
      </w:r>
      <w:r w:rsidRPr="008F346B">
        <w:rPr>
          <w:rFonts w:ascii="Times New Roman" w:eastAsia="SimSun" w:hAnsi="Times New Roman"/>
          <w:sz w:val="24"/>
          <w:szCs w:val="24"/>
          <w:lang w:val="en-US" w:eastAsia="zh-CN"/>
        </w:rPr>
        <w:t>, Nantes, France, Université de Nantes.</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Mbwaga AM, Riches CR. 2006. Reversing the yield decline of upland-rice on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infested land. International Symposium on Integrating New Technologies for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Control: Towards Ending the Witch-hunt, Addis Ababa, Ethiopia.</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McCouch SR, Kochert G, Yu ZH, Wang ZY, Khush GS, Coffman WR, Tanksley SD. 1988. "Molecular mapping of rice chromosomes." </w:t>
      </w:r>
      <w:r w:rsidRPr="001D2C7B">
        <w:rPr>
          <w:rFonts w:ascii="Times New Roman" w:eastAsia="SimSun" w:hAnsi="Times New Roman"/>
          <w:i/>
          <w:sz w:val="24"/>
          <w:szCs w:val="24"/>
          <w:lang w:val="en-US" w:eastAsia="zh-CN"/>
        </w:rPr>
        <w:t>Applied Genetics</w:t>
      </w:r>
      <w:r>
        <w:rPr>
          <w:rFonts w:ascii="Times New Roman" w:eastAsia="SimSun" w:hAnsi="Times New Roman"/>
          <w:sz w:val="24"/>
          <w:szCs w:val="24"/>
          <w:lang w:val="en-US" w:eastAsia="zh-CN"/>
        </w:rPr>
        <w:t xml:space="preserve"> </w:t>
      </w:r>
      <w:r w:rsidRPr="008F346B">
        <w:rPr>
          <w:rFonts w:ascii="Times New Roman" w:eastAsia="SimSun" w:hAnsi="Times New Roman"/>
          <w:sz w:val="24"/>
          <w:szCs w:val="24"/>
          <w:lang w:val="en-US" w:eastAsia="zh-CN"/>
        </w:rPr>
        <w:t>76: 815-829.</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AB10AC"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t xml:space="preserve">McCouch RS, Sweeney M, Li J, Jiang H, Thomson M, Septiningsih E, Edwards J, Moncada P, Xiao J, Garris A, Tai T, Martinez C, Tohme J, Sugiono M, McClung A, Yuan LP, Ahn S. 2007. "Through the genetic bottleneck: </w:t>
      </w:r>
      <w:r w:rsidRPr="00AB10AC">
        <w:rPr>
          <w:rFonts w:ascii="Times New Roman" w:hAnsi="Times New Roman"/>
          <w:i/>
          <w:sz w:val="24"/>
          <w:szCs w:val="24"/>
        </w:rPr>
        <w:t>O. rufipogon</w:t>
      </w:r>
      <w:r w:rsidRPr="00AB10AC">
        <w:rPr>
          <w:rFonts w:ascii="Times New Roman" w:hAnsi="Times New Roman"/>
          <w:sz w:val="24"/>
          <w:szCs w:val="24"/>
        </w:rPr>
        <w:t xml:space="preserve"> as a source of trait-enhancing alleles for </w:t>
      </w:r>
      <w:r w:rsidRPr="00AB10AC">
        <w:rPr>
          <w:rFonts w:ascii="Times New Roman" w:hAnsi="Times New Roman"/>
          <w:i/>
          <w:sz w:val="24"/>
          <w:szCs w:val="24"/>
        </w:rPr>
        <w:t>O. sativa</w:t>
      </w:r>
      <w:r w:rsidRPr="00AB10AC">
        <w:rPr>
          <w:rFonts w:ascii="Times New Roman" w:hAnsi="Times New Roman"/>
          <w:sz w:val="24"/>
          <w:szCs w:val="24"/>
        </w:rPr>
        <w:t xml:space="preserve">." </w:t>
      </w:r>
      <w:r w:rsidRPr="00AB10AC">
        <w:rPr>
          <w:rFonts w:ascii="Times New Roman" w:hAnsi="Times New Roman"/>
          <w:i/>
          <w:sz w:val="24"/>
          <w:szCs w:val="24"/>
        </w:rPr>
        <w:t>Euphytica</w:t>
      </w:r>
      <w:r w:rsidRPr="00AB10AC">
        <w:rPr>
          <w:rFonts w:ascii="Times New Roman" w:hAnsi="Times New Roman"/>
          <w:sz w:val="24"/>
          <w:szCs w:val="24"/>
        </w:rPr>
        <w:t xml:space="preserve"> 154: 317-339.</w:t>
      </w:r>
    </w:p>
    <w:p w:rsidR="00591F98" w:rsidRDefault="00591F98" w:rsidP="00591F98">
      <w:pPr>
        <w:spacing w:after="0" w:line="240" w:lineRule="auto"/>
        <w:jc w:val="both"/>
        <w:rPr>
          <w:rFonts w:ascii="Times New Roman" w:eastAsia="SimSun" w:hAnsi="Times New Roman"/>
          <w:sz w:val="24"/>
          <w:szCs w:val="24"/>
          <w:lang w:val="en-US" w:eastAsia="zh-CN"/>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Mghase JJ, Shiwachi H, Nakasone K, Takahashi H. 2010. "Agronomic and socio-economic constraints to high yield of upland rice in Tanzania." </w:t>
      </w:r>
      <w:r w:rsidRPr="002E3E6A">
        <w:rPr>
          <w:rFonts w:ascii="Times New Roman" w:hAnsi="Times New Roman"/>
          <w:i/>
          <w:sz w:val="24"/>
          <w:szCs w:val="24"/>
        </w:rPr>
        <w:t>African Journal of Agricultural Research</w:t>
      </w:r>
      <w:r w:rsidRPr="002E3E6A">
        <w:rPr>
          <w:rFonts w:ascii="Times New Roman" w:hAnsi="Times New Roman"/>
          <w:sz w:val="24"/>
          <w:szCs w:val="24"/>
        </w:rPr>
        <w:t xml:space="preserve"> 5: 150-158.</w:t>
      </w:r>
    </w:p>
    <w:p w:rsidR="00591F98" w:rsidRPr="002E3E6A" w:rsidRDefault="00591F98" w:rsidP="00591F98">
      <w:pPr>
        <w:spacing w:after="0" w:line="240" w:lineRule="auto"/>
        <w:ind w:left="720" w:hanging="720"/>
        <w:jc w:val="both"/>
        <w:rPr>
          <w:rFonts w:ascii="Times New Roman" w:hAnsi="Times New Roman"/>
          <w:sz w:val="24"/>
          <w:szCs w:val="24"/>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Mohamed KI, Musselman LJ, Riches CR. 2001. "The genus </w:t>
      </w:r>
      <w:r w:rsidRPr="002E3E6A">
        <w:rPr>
          <w:rFonts w:ascii="Times New Roman" w:hAnsi="Times New Roman"/>
          <w:i/>
          <w:sz w:val="24"/>
          <w:szCs w:val="24"/>
        </w:rPr>
        <w:t>Striga</w:t>
      </w:r>
      <w:r w:rsidRPr="002E3E6A">
        <w:rPr>
          <w:rFonts w:ascii="Times New Roman" w:hAnsi="Times New Roman"/>
          <w:sz w:val="24"/>
          <w:szCs w:val="24"/>
        </w:rPr>
        <w:t xml:space="preserve"> (</w:t>
      </w:r>
      <w:r w:rsidRPr="002E3E6A">
        <w:rPr>
          <w:rFonts w:ascii="Times New Roman" w:hAnsi="Times New Roman"/>
          <w:i/>
          <w:sz w:val="24"/>
          <w:szCs w:val="24"/>
        </w:rPr>
        <w:t>Scrophulariaceae</w:t>
      </w:r>
      <w:r w:rsidRPr="002E3E6A">
        <w:rPr>
          <w:rFonts w:ascii="Times New Roman" w:hAnsi="Times New Roman"/>
          <w:sz w:val="24"/>
          <w:szCs w:val="24"/>
        </w:rPr>
        <w:t xml:space="preserve">) in Africa." </w:t>
      </w:r>
      <w:r w:rsidRPr="002E3E6A">
        <w:rPr>
          <w:rFonts w:ascii="Times New Roman" w:hAnsi="Times New Roman"/>
          <w:i/>
          <w:sz w:val="24"/>
          <w:szCs w:val="24"/>
        </w:rPr>
        <w:t>Annals of the Missouri Botanical Garden</w:t>
      </w:r>
      <w:r w:rsidRPr="002E3E6A">
        <w:rPr>
          <w:rFonts w:ascii="Times New Roman" w:hAnsi="Times New Roman"/>
          <w:sz w:val="24"/>
          <w:szCs w:val="24"/>
        </w:rPr>
        <w:t xml:space="preserve"> 88: 60-103.</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Mohamed A, Ellicott A, Housley TL, Ejeta G. 2003. "Hypersensitive response to </w:t>
      </w:r>
      <w:r w:rsidRPr="008F346B">
        <w:rPr>
          <w:rFonts w:ascii="Times New Roman" w:eastAsia="SimSun" w:hAnsi="Times New Roman"/>
          <w:i/>
          <w:sz w:val="24"/>
          <w:szCs w:val="24"/>
          <w:lang w:val="en-US" w:eastAsia="zh-CN"/>
        </w:rPr>
        <w:t xml:space="preserve">Striga </w:t>
      </w:r>
      <w:r w:rsidRPr="008F346B">
        <w:rPr>
          <w:rFonts w:ascii="Times New Roman" w:eastAsia="SimSun" w:hAnsi="Times New Roman"/>
          <w:sz w:val="24"/>
          <w:szCs w:val="24"/>
          <w:lang w:val="en-US" w:eastAsia="zh-CN"/>
        </w:rPr>
        <w:t xml:space="preserve">infection in Sorghum." </w:t>
      </w:r>
      <w:r w:rsidRPr="008F346B">
        <w:rPr>
          <w:rFonts w:ascii="Times New Roman" w:eastAsia="SimSun" w:hAnsi="Times New Roman"/>
          <w:i/>
          <w:sz w:val="24"/>
          <w:szCs w:val="24"/>
          <w:lang w:val="en-US" w:eastAsia="zh-CN"/>
        </w:rPr>
        <w:t>Crop Science</w:t>
      </w:r>
      <w:r w:rsidRPr="008F346B">
        <w:rPr>
          <w:rFonts w:ascii="Times New Roman" w:eastAsia="SimSun" w:hAnsi="Times New Roman"/>
          <w:sz w:val="24"/>
          <w:szCs w:val="24"/>
          <w:lang w:val="en-US" w:eastAsia="zh-CN"/>
        </w:rPr>
        <w:t xml:space="preserve"> 43: 1320-1324.</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Mohamed KI, Papes M, Williams R, Benz BW, Peterson TA. 2006. "Global invasive potential of 10 parasitic witchweeds and related </w:t>
      </w:r>
      <w:r w:rsidRPr="008F346B">
        <w:rPr>
          <w:rFonts w:ascii="Times New Roman" w:eastAsia="SimSun" w:hAnsi="Times New Roman"/>
          <w:i/>
          <w:sz w:val="24"/>
          <w:szCs w:val="24"/>
          <w:lang w:val="en-US" w:eastAsia="zh-CN"/>
        </w:rPr>
        <w:t>Orobanchaceae</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Ambio</w:t>
      </w:r>
      <w:r w:rsidRPr="008F346B">
        <w:rPr>
          <w:rFonts w:ascii="Times New Roman" w:eastAsia="SimSun" w:hAnsi="Times New Roman"/>
          <w:sz w:val="24"/>
          <w:szCs w:val="24"/>
          <w:lang w:val="en-US" w:eastAsia="zh-CN"/>
        </w:rPr>
        <w:t xml:space="preserve"> 35: 281-288.</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lastRenderedPageBreak/>
        <w:t>Morishima HO. 1998. "G</w:t>
      </w:r>
      <w:r>
        <w:rPr>
          <w:rFonts w:ascii="Times New Roman" w:eastAsia="SimSun" w:hAnsi="Times New Roman"/>
          <w:sz w:val="24"/>
          <w:szCs w:val="24"/>
          <w:lang w:val="en-US" w:eastAsia="zh-CN"/>
        </w:rPr>
        <w:t>enetic difference between wild and cultivated rice</w:t>
      </w:r>
      <w:r w:rsidRPr="008F346B">
        <w:rPr>
          <w:rFonts w:ascii="Times New Roman" w:eastAsia="SimSun" w:hAnsi="Times New Roman"/>
          <w:sz w:val="24"/>
          <w:szCs w:val="24"/>
          <w:lang w:val="en-US" w:eastAsia="zh-CN"/>
        </w:rPr>
        <w:t xml:space="preserve">." </w:t>
      </w:r>
      <w:r w:rsidRPr="004B1110">
        <w:rPr>
          <w:rFonts w:ascii="Times New Roman" w:eastAsia="SimSun" w:hAnsi="Times New Roman"/>
          <w:i/>
          <w:sz w:val="24"/>
          <w:szCs w:val="24"/>
          <w:lang w:val="en-US" w:eastAsia="zh-CN"/>
        </w:rPr>
        <w:t>Agricultural Archaeology</w:t>
      </w:r>
      <w:r w:rsidRPr="008F346B">
        <w:rPr>
          <w:rFonts w:ascii="Times New Roman" w:eastAsia="SimSun" w:hAnsi="Times New Roman"/>
          <w:sz w:val="24"/>
          <w:szCs w:val="24"/>
          <w:lang w:val="en-US" w:eastAsia="zh-CN"/>
        </w:rPr>
        <w:t xml:space="preserve"> 49: 30-35.</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Musselman LJ. 1980. "The biology of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Orobanche</w:t>
      </w:r>
      <w:r w:rsidRPr="008F346B">
        <w:rPr>
          <w:rFonts w:ascii="Times New Roman" w:eastAsia="SimSun" w:hAnsi="Times New Roman"/>
          <w:sz w:val="24"/>
          <w:szCs w:val="24"/>
          <w:lang w:val="en-US" w:eastAsia="zh-CN"/>
        </w:rPr>
        <w:t xml:space="preserve"> and other root-parasitic weeds." </w:t>
      </w:r>
      <w:r w:rsidRPr="008F346B">
        <w:rPr>
          <w:rFonts w:ascii="Times New Roman" w:eastAsia="SimSun" w:hAnsi="Times New Roman"/>
          <w:i/>
          <w:sz w:val="24"/>
          <w:szCs w:val="24"/>
          <w:lang w:val="en-US" w:eastAsia="zh-CN"/>
        </w:rPr>
        <w:t>Annual Review of Phytopathology</w:t>
      </w:r>
      <w:r w:rsidRPr="008F346B">
        <w:rPr>
          <w:rFonts w:ascii="Times New Roman" w:eastAsia="SimSun" w:hAnsi="Times New Roman"/>
          <w:sz w:val="24"/>
          <w:szCs w:val="24"/>
          <w:lang w:val="en-US" w:eastAsia="zh-CN"/>
        </w:rPr>
        <w:t xml:space="preserve"> 18: 463-489.</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Ndjiondj</w:t>
      </w:r>
      <w:r>
        <w:rPr>
          <w:rFonts w:ascii="Times New Roman" w:eastAsia="SimSun" w:hAnsi="Times New Roman"/>
          <w:sz w:val="24"/>
          <w:szCs w:val="24"/>
          <w:lang w:val="en-US" w:eastAsia="zh-CN"/>
        </w:rPr>
        <w:t>i</w:t>
      </w:r>
      <w:r w:rsidRPr="008F346B">
        <w:rPr>
          <w:rFonts w:ascii="Times New Roman" w:eastAsia="SimSun" w:hAnsi="Times New Roman"/>
          <w:sz w:val="24"/>
          <w:szCs w:val="24"/>
          <w:lang w:val="en-US" w:eastAsia="zh-CN"/>
        </w:rPr>
        <w:t xml:space="preserve">op MN, Albar L, Fargette D, Fauquet C, Ghesquiere A. 1999. "The genetic basis of high resistance to rice yellow mottle virus (RYMV) in cultivars of two cultivated rice species." </w:t>
      </w:r>
      <w:r w:rsidRPr="004B1110">
        <w:rPr>
          <w:rFonts w:ascii="Times New Roman" w:eastAsia="SimSun" w:hAnsi="Times New Roman"/>
          <w:i/>
          <w:sz w:val="24"/>
          <w:szCs w:val="24"/>
          <w:lang w:val="en-US" w:eastAsia="zh-CN"/>
        </w:rPr>
        <w:t>Plant Disease</w:t>
      </w:r>
      <w:r w:rsidRPr="008F346B">
        <w:rPr>
          <w:rFonts w:ascii="Times New Roman" w:eastAsia="SimSun" w:hAnsi="Times New Roman"/>
          <w:sz w:val="24"/>
          <w:szCs w:val="24"/>
          <w:lang w:val="en-US" w:eastAsia="zh-CN"/>
        </w:rPr>
        <w:t xml:space="preserve"> 83: 931-925.</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FD3825" w:rsidRDefault="00591F98" w:rsidP="00591F98">
      <w:pPr>
        <w:ind w:left="720" w:hanging="720"/>
        <w:jc w:val="both"/>
        <w:rPr>
          <w:rFonts w:ascii="Times New Roman" w:hAnsi="Times New Roman"/>
          <w:sz w:val="24"/>
          <w:szCs w:val="24"/>
        </w:rPr>
      </w:pPr>
      <w:bookmarkStart w:id="74" w:name="_ENREF_18"/>
      <w:r w:rsidRPr="006B23C8">
        <w:rPr>
          <w:rFonts w:ascii="Times New Roman" w:hAnsi="Times New Roman"/>
          <w:sz w:val="24"/>
          <w:szCs w:val="24"/>
        </w:rPr>
        <w:t xml:space="preserve">Nwanze KF, Mohapatra S, Kormawa PM, Keya SO, Bruce-Oliver S. 2006. "Rice development in sub-Saharan Africa. Perspectives." </w:t>
      </w:r>
      <w:r w:rsidRPr="006B23C8">
        <w:rPr>
          <w:rFonts w:ascii="Times New Roman" w:hAnsi="Times New Roman"/>
          <w:i/>
          <w:sz w:val="24"/>
          <w:szCs w:val="24"/>
        </w:rPr>
        <w:t>Journal of the Science of Food and Agriculture</w:t>
      </w:r>
      <w:r w:rsidRPr="006B23C8">
        <w:rPr>
          <w:rFonts w:ascii="Times New Roman" w:hAnsi="Times New Roman"/>
          <w:sz w:val="24"/>
          <w:szCs w:val="24"/>
        </w:rPr>
        <w:t xml:space="preserve"> 86: 675-677.</w:t>
      </w:r>
      <w:bookmarkEnd w:id="74"/>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Ohnuki-Tierney E. 1993. Rice as self: Japanese indentities through time.</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Olmstead RG, DePamphilis CW, Wolfe AD, Young ND, Elisons WJ, Reeves PA. 2001. "Disintegration of the </w:t>
      </w:r>
      <w:r w:rsidRPr="008F346B">
        <w:rPr>
          <w:rFonts w:ascii="Times New Roman" w:eastAsia="SimSun" w:hAnsi="Times New Roman"/>
          <w:i/>
          <w:sz w:val="24"/>
          <w:szCs w:val="24"/>
          <w:lang w:val="en-US" w:eastAsia="zh-CN"/>
        </w:rPr>
        <w:t>Scrophulariaceae</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American Journal of Botany</w:t>
      </w:r>
      <w:r w:rsidRPr="008F346B">
        <w:rPr>
          <w:rFonts w:ascii="Times New Roman" w:eastAsia="SimSun" w:hAnsi="Times New Roman"/>
          <w:sz w:val="24"/>
          <w:szCs w:val="24"/>
          <w:lang w:val="en-US" w:eastAsia="zh-CN"/>
        </w:rPr>
        <w:t xml:space="preserve"> 88: 348-361.</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Omanya GO, Haussmann BIG, Hess DE, Welz HG, Geiger HH. 2001. Screening methodologies for resistance of sorghum to the parasitic weed</w:t>
      </w:r>
      <w:r w:rsidRPr="008F346B">
        <w:rPr>
          <w:rFonts w:ascii="Times New Roman" w:eastAsia="SimSun" w:hAnsi="Times New Roman"/>
          <w:i/>
          <w:sz w:val="24"/>
          <w:szCs w:val="24"/>
          <w:lang w:val="en-US" w:eastAsia="zh-CN"/>
        </w:rPr>
        <w:t xml:space="preserve"> Striga</w:t>
      </w:r>
      <w:r>
        <w:rPr>
          <w:rFonts w:ascii="Times New Roman" w:eastAsia="SimSun" w:hAnsi="Times New Roman"/>
          <w:sz w:val="24"/>
          <w:szCs w:val="24"/>
          <w:lang w:val="en-US" w:eastAsia="zh-CN"/>
        </w:rPr>
        <w:t>. 7</w:t>
      </w:r>
      <w:r w:rsidRPr="00254C9B">
        <w:rPr>
          <w:rFonts w:ascii="Times New Roman" w:eastAsia="SimSun" w:hAnsi="Times New Roman"/>
          <w:sz w:val="24"/>
          <w:szCs w:val="24"/>
          <w:vertAlign w:val="superscript"/>
          <w:lang w:val="en-US" w:eastAsia="zh-CN"/>
        </w:rPr>
        <w:t>th</w:t>
      </w:r>
      <w:r>
        <w:rPr>
          <w:rFonts w:ascii="Times New Roman" w:eastAsia="SimSun" w:hAnsi="Times New Roman"/>
          <w:sz w:val="24"/>
          <w:szCs w:val="24"/>
          <w:lang w:val="en-US" w:eastAsia="zh-CN"/>
        </w:rPr>
        <w:t xml:space="preserve"> International Parasitic Weed Symposium</w:t>
      </w:r>
      <w:r w:rsidRPr="008F346B">
        <w:rPr>
          <w:rFonts w:ascii="Times New Roman" w:eastAsia="SimSun" w:hAnsi="Times New Roman"/>
          <w:sz w:val="24"/>
          <w:szCs w:val="24"/>
          <w:lang w:val="en-US" w:eastAsia="zh-CN"/>
        </w:rPr>
        <w:t>, Nantes, France, Université de Nantes.</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Omanya GO, Haussmann BIG, Hess DE, Reddy BVS, Kayentao M, Welz HG, Geiger HH. 2004. "Utility of indirect and direct selection traits for improving </w:t>
      </w:r>
      <w:r w:rsidRPr="002E3E6A">
        <w:rPr>
          <w:rFonts w:ascii="Times New Roman" w:hAnsi="Times New Roman"/>
          <w:i/>
          <w:sz w:val="24"/>
          <w:szCs w:val="24"/>
        </w:rPr>
        <w:t>Striga</w:t>
      </w:r>
      <w:r w:rsidRPr="002E3E6A">
        <w:rPr>
          <w:rFonts w:ascii="Times New Roman" w:hAnsi="Times New Roman"/>
          <w:sz w:val="24"/>
          <w:szCs w:val="24"/>
        </w:rPr>
        <w:t xml:space="preserve"> resistance in two sorghum recombinant inbred populations." </w:t>
      </w:r>
      <w:r w:rsidRPr="002E3E6A">
        <w:rPr>
          <w:rFonts w:ascii="Times New Roman" w:hAnsi="Times New Roman"/>
          <w:i/>
          <w:sz w:val="24"/>
          <w:szCs w:val="24"/>
        </w:rPr>
        <w:t>Field Crops Research</w:t>
      </w:r>
      <w:r w:rsidRPr="002E3E6A">
        <w:rPr>
          <w:rFonts w:ascii="Times New Roman" w:hAnsi="Times New Roman"/>
          <w:sz w:val="24"/>
          <w:szCs w:val="24"/>
        </w:rPr>
        <w:t xml:space="preserve"> 89: 237-252.</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Oswald A, Abayo G, Ransom JK, Kroschel J, Sauerborn J. 1997. Catch-cropping with Sudan grass - an option for</w:t>
      </w:r>
      <w:r w:rsidRPr="008F346B">
        <w:rPr>
          <w:rFonts w:ascii="Times New Roman" w:eastAsia="SimSun" w:hAnsi="Times New Roman"/>
          <w:i/>
          <w:sz w:val="24"/>
          <w:szCs w:val="24"/>
          <w:lang w:val="en-US" w:eastAsia="zh-CN"/>
        </w:rPr>
        <w:t xml:space="preserve"> striga</w:t>
      </w:r>
      <w:r w:rsidRPr="008F346B">
        <w:rPr>
          <w:rFonts w:ascii="Times New Roman" w:eastAsia="SimSun" w:hAnsi="Times New Roman"/>
          <w:sz w:val="24"/>
          <w:szCs w:val="24"/>
          <w:lang w:val="en-US" w:eastAsia="zh-CN"/>
        </w:rPr>
        <w:t xml:space="preserve"> control in subsistence agriculture, British Crop Protection Council; Farnham; UK.</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Oswald A, Ransom JK, Kroschel J, Sauerborn J. 2002. "Intercropping controls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in maize based farming systems." </w:t>
      </w:r>
      <w:r w:rsidRPr="00BE3340">
        <w:rPr>
          <w:rFonts w:ascii="Times New Roman" w:eastAsia="SimSun" w:hAnsi="Times New Roman"/>
          <w:i/>
          <w:sz w:val="24"/>
          <w:szCs w:val="24"/>
          <w:lang w:val="en-US" w:eastAsia="zh-CN"/>
        </w:rPr>
        <w:t>Crop Protection</w:t>
      </w:r>
      <w:r w:rsidRPr="008F346B">
        <w:rPr>
          <w:rFonts w:ascii="Times New Roman" w:eastAsia="SimSun" w:hAnsi="Times New Roman"/>
          <w:sz w:val="24"/>
          <w:szCs w:val="24"/>
          <w:lang w:val="en-US" w:eastAsia="zh-CN"/>
        </w:rPr>
        <w:t xml:space="preserve"> 21: 367-374.</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Oswald A, Ransom JK. 2004. "Response of maize varieties to </w:t>
      </w:r>
      <w:r w:rsidRPr="002E3E6A">
        <w:rPr>
          <w:rFonts w:ascii="Times New Roman" w:hAnsi="Times New Roman"/>
          <w:i/>
          <w:sz w:val="24"/>
          <w:szCs w:val="24"/>
        </w:rPr>
        <w:t xml:space="preserve">Striga </w:t>
      </w:r>
      <w:r w:rsidRPr="002E3E6A">
        <w:rPr>
          <w:rFonts w:ascii="Times New Roman" w:hAnsi="Times New Roman"/>
          <w:sz w:val="24"/>
          <w:szCs w:val="24"/>
        </w:rPr>
        <w:t xml:space="preserve">infestation." </w:t>
      </w:r>
      <w:r w:rsidRPr="002E3E6A">
        <w:rPr>
          <w:rFonts w:ascii="Times New Roman" w:hAnsi="Times New Roman"/>
          <w:i/>
          <w:sz w:val="24"/>
          <w:szCs w:val="24"/>
        </w:rPr>
        <w:t>Crop Protection</w:t>
      </w:r>
      <w:r w:rsidRPr="002E3E6A">
        <w:rPr>
          <w:rFonts w:ascii="Times New Roman" w:hAnsi="Times New Roman"/>
          <w:sz w:val="24"/>
          <w:szCs w:val="24"/>
        </w:rPr>
        <w:t xml:space="preserve"> 23: 89-94.</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Pageau K, Simier P, Le Bizec B, Robins RJ, Fer A. 2003. "Characterization of nitrogen relationships between </w:t>
      </w:r>
      <w:r w:rsidRPr="008F346B">
        <w:rPr>
          <w:rFonts w:ascii="Times New Roman" w:eastAsia="SimSun" w:hAnsi="Times New Roman"/>
          <w:i/>
          <w:sz w:val="24"/>
          <w:szCs w:val="24"/>
          <w:lang w:val="en-US" w:eastAsia="zh-CN"/>
        </w:rPr>
        <w:t>Sorghum bicolor</w:t>
      </w:r>
      <w:r w:rsidRPr="008F346B">
        <w:rPr>
          <w:rFonts w:ascii="Times New Roman" w:eastAsia="SimSun" w:hAnsi="Times New Roman"/>
          <w:sz w:val="24"/>
          <w:szCs w:val="24"/>
          <w:lang w:val="en-US" w:eastAsia="zh-CN"/>
        </w:rPr>
        <w:t xml:space="preserve"> and the root-hemiparasitic angiosperm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(Del.) Benth. using K15NO3 as isotopic tracer." </w:t>
      </w:r>
      <w:r w:rsidRPr="008F346B">
        <w:rPr>
          <w:rFonts w:ascii="Times New Roman" w:eastAsia="SimSun" w:hAnsi="Times New Roman"/>
          <w:i/>
          <w:sz w:val="24"/>
          <w:szCs w:val="24"/>
          <w:lang w:val="en-US" w:eastAsia="zh-CN"/>
        </w:rPr>
        <w:t>Journal of Experimental Botany</w:t>
      </w:r>
      <w:r w:rsidRPr="008F346B">
        <w:rPr>
          <w:rFonts w:ascii="Times New Roman" w:eastAsia="SimSun" w:hAnsi="Times New Roman"/>
          <w:sz w:val="24"/>
          <w:szCs w:val="24"/>
          <w:lang w:val="en-US" w:eastAsia="zh-CN"/>
        </w:rPr>
        <w:t xml:space="preserve"> 54: 789-799.</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Paré J, Ouedraogo O, Dembele B, Salle G, Raynal Roques A, Tuquet C. 1996. Embryological studies as an efficient strategy to control production of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seeds. Advances in parasitic research.Proceedings of the Sixth International Parasitic Weed Symposium, Sevilla.</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Parker C. 1991. "Protection of crops against parasitic weeds." </w:t>
      </w:r>
      <w:r w:rsidRPr="008F346B">
        <w:rPr>
          <w:rFonts w:ascii="Times New Roman" w:eastAsia="SimSun" w:hAnsi="Times New Roman"/>
          <w:i/>
          <w:sz w:val="24"/>
          <w:szCs w:val="24"/>
          <w:lang w:val="en-US" w:eastAsia="zh-CN"/>
        </w:rPr>
        <w:t>Crop Protection</w:t>
      </w:r>
      <w:r w:rsidRPr="008F346B">
        <w:rPr>
          <w:rFonts w:ascii="Times New Roman" w:eastAsia="SimSun" w:hAnsi="Times New Roman"/>
          <w:sz w:val="24"/>
          <w:szCs w:val="24"/>
          <w:lang w:val="en-US" w:eastAsia="zh-CN"/>
        </w:rPr>
        <w:t xml:space="preserve"> 10: 6-22.</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lastRenderedPageBreak/>
        <w:t>Parker C, Riches CR. 1993. Parasitic weeds of the world: Biology and control. Wallingford, Oxon, Cab International.</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6B23C8" w:rsidRDefault="00591F98" w:rsidP="00591F98">
      <w:pPr>
        <w:ind w:left="720" w:hanging="720"/>
        <w:jc w:val="both"/>
        <w:rPr>
          <w:rFonts w:ascii="Times New Roman" w:hAnsi="Times New Roman"/>
          <w:sz w:val="24"/>
          <w:szCs w:val="24"/>
        </w:rPr>
      </w:pPr>
      <w:bookmarkStart w:id="75" w:name="_ENREF_20"/>
      <w:r w:rsidRPr="006B23C8">
        <w:rPr>
          <w:rFonts w:ascii="Times New Roman" w:hAnsi="Times New Roman"/>
          <w:sz w:val="24"/>
          <w:szCs w:val="24"/>
        </w:rPr>
        <w:t xml:space="preserve">Parker C. 2009. "Observations on the current status of </w:t>
      </w:r>
      <w:r w:rsidRPr="006B23C8">
        <w:rPr>
          <w:rFonts w:ascii="Times New Roman" w:hAnsi="Times New Roman"/>
          <w:i/>
          <w:sz w:val="24"/>
          <w:szCs w:val="24"/>
        </w:rPr>
        <w:t xml:space="preserve">Orobanche </w:t>
      </w:r>
      <w:r w:rsidRPr="006B23C8">
        <w:rPr>
          <w:rFonts w:ascii="Times New Roman" w:hAnsi="Times New Roman"/>
          <w:sz w:val="24"/>
          <w:szCs w:val="24"/>
        </w:rPr>
        <w:t xml:space="preserve">and </w:t>
      </w:r>
      <w:r w:rsidRPr="006B23C8">
        <w:rPr>
          <w:rFonts w:ascii="Times New Roman" w:hAnsi="Times New Roman"/>
          <w:i/>
          <w:sz w:val="24"/>
          <w:szCs w:val="24"/>
        </w:rPr>
        <w:t xml:space="preserve">Striga </w:t>
      </w:r>
      <w:r w:rsidRPr="006B23C8">
        <w:rPr>
          <w:rFonts w:ascii="Times New Roman" w:hAnsi="Times New Roman"/>
          <w:sz w:val="24"/>
          <w:szCs w:val="24"/>
        </w:rPr>
        <w:t xml:space="preserve">problems worldwide." </w:t>
      </w:r>
      <w:r w:rsidRPr="006B23C8">
        <w:rPr>
          <w:rFonts w:ascii="Times New Roman" w:hAnsi="Times New Roman"/>
          <w:i/>
          <w:sz w:val="24"/>
          <w:szCs w:val="24"/>
        </w:rPr>
        <w:t>Pest Management Science</w:t>
      </w:r>
      <w:r w:rsidRPr="006B23C8">
        <w:rPr>
          <w:rFonts w:ascii="Times New Roman" w:hAnsi="Times New Roman"/>
          <w:sz w:val="24"/>
          <w:szCs w:val="24"/>
        </w:rPr>
        <w:t xml:space="preserve"> 65: 453-459.</w:t>
      </w:r>
      <w:bookmarkEnd w:id="75"/>
    </w:p>
    <w:p w:rsidR="00591F98" w:rsidRDefault="00591F98" w:rsidP="00591F98">
      <w:pPr>
        <w:widowControl w:val="0"/>
        <w:autoSpaceDE w:val="0"/>
        <w:autoSpaceDN w:val="0"/>
        <w:adjustRightInd w:val="0"/>
        <w:ind w:left="720" w:hanging="720"/>
        <w:jc w:val="both"/>
        <w:rPr>
          <w:rFonts w:ascii="Times New Roman" w:hAnsi="Times New Roman"/>
          <w:sz w:val="24"/>
          <w:szCs w:val="24"/>
        </w:rPr>
      </w:pPr>
      <w:bookmarkStart w:id="76" w:name="_ENREF_22"/>
      <w:r w:rsidRPr="006B23C8">
        <w:rPr>
          <w:rFonts w:ascii="Times New Roman" w:hAnsi="Times New Roman"/>
          <w:sz w:val="24"/>
          <w:szCs w:val="24"/>
        </w:rPr>
        <w:t>Pérez-de-Luque A, Moreno MT, Rubiales D. 2008. "Host plant resistance against broomrapes (</w:t>
      </w:r>
      <w:r w:rsidRPr="006B23C8">
        <w:rPr>
          <w:rFonts w:ascii="Times New Roman" w:hAnsi="Times New Roman"/>
          <w:i/>
          <w:sz w:val="24"/>
          <w:szCs w:val="24"/>
        </w:rPr>
        <w:t>Orobanche</w:t>
      </w:r>
      <w:r w:rsidRPr="006B23C8">
        <w:rPr>
          <w:rFonts w:ascii="Times New Roman" w:hAnsi="Times New Roman"/>
          <w:sz w:val="24"/>
          <w:szCs w:val="24"/>
        </w:rPr>
        <w:t xml:space="preserve"> spp.): defence reactions and mechanisms of resistance." </w:t>
      </w:r>
      <w:r w:rsidRPr="006B23C8">
        <w:rPr>
          <w:rFonts w:ascii="Times New Roman" w:hAnsi="Times New Roman"/>
          <w:i/>
          <w:sz w:val="24"/>
          <w:szCs w:val="24"/>
        </w:rPr>
        <w:t>Annals Applied Biology</w:t>
      </w:r>
      <w:r w:rsidRPr="006B23C8">
        <w:rPr>
          <w:rFonts w:ascii="Times New Roman" w:hAnsi="Times New Roman"/>
          <w:sz w:val="24"/>
          <w:szCs w:val="24"/>
        </w:rPr>
        <w:t xml:space="preserve"> 152: 131-141.</w:t>
      </w:r>
      <w:bookmarkEnd w:id="76"/>
    </w:p>
    <w:p w:rsidR="00591F98"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Pickett JA, Hooper AM. 2011. "Delivering resistance to a major constraint for rain-fed rice production." </w:t>
      </w:r>
      <w:r w:rsidRPr="002E3E6A">
        <w:rPr>
          <w:rFonts w:ascii="Times New Roman" w:hAnsi="Times New Roman"/>
          <w:i/>
          <w:sz w:val="24"/>
          <w:szCs w:val="24"/>
        </w:rPr>
        <w:t>New Phytologist</w:t>
      </w:r>
      <w:r w:rsidRPr="002E3E6A">
        <w:rPr>
          <w:rFonts w:ascii="Times New Roman" w:hAnsi="Times New Roman"/>
          <w:sz w:val="24"/>
          <w:szCs w:val="24"/>
        </w:rPr>
        <w:t xml:space="preserve"> 192: 792-794.</w:t>
      </w:r>
    </w:p>
    <w:p w:rsidR="00591F98" w:rsidRPr="00FD3825" w:rsidRDefault="00591F98" w:rsidP="00591F98">
      <w:pPr>
        <w:spacing w:after="0" w:line="240" w:lineRule="auto"/>
        <w:ind w:left="720" w:hanging="720"/>
        <w:jc w:val="both"/>
        <w:rPr>
          <w:rFonts w:ascii="Times New Roman" w:hAnsi="Times New Roman"/>
          <w:sz w:val="24"/>
          <w:szCs w:val="24"/>
        </w:rPr>
      </w:pPr>
    </w:p>
    <w:p w:rsidR="00591F98" w:rsidRPr="00AB10AC" w:rsidRDefault="00591F98" w:rsidP="00591F98">
      <w:pPr>
        <w:autoSpaceDE w:val="0"/>
        <w:autoSpaceDN w:val="0"/>
        <w:adjustRightInd w:val="0"/>
        <w:spacing w:after="0" w:line="240" w:lineRule="auto"/>
        <w:ind w:left="720" w:hanging="720"/>
        <w:jc w:val="both"/>
        <w:rPr>
          <w:rFonts w:ascii="Times New Roman" w:hAnsi="Times New Roman"/>
          <w:sz w:val="24"/>
          <w:szCs w:val="24"/>
          <w:lang w:eastAsia="en-GB"/>
        </w:rPr>
      </w:pPr>
      <w:r w:rsidRPr="00AB10AC">
        <w:rPr>
          <w:rFonts w:ascii="Times New Roman" w:hAnsi="Times New Roman"/>
          <w:sz w:val="24"/>
          <w:szCs w:val="24"/>
          <w:lang w:eastAsia="en-GB"/>
        </w:rPr>
        <w:t xml:space="preserve">Prasad B, Eizenga GC. 2008. "Rice Sheath Blight Disease Resistance Identified in </w:t>
      </w:r>
      <w:r w:rsidRPr="00AB10AC">
        <w:rPr>
          <w:rFonts w:ascii="Times New Roman" w:hAnsi="Times New Roman"/>
          <w:i/>
          <w:iCs/>
          <w:sz w:val="24"/>
          <w:szCs w:val="24"/>
          <w:lang w:eastAsia="en-GB"/>
        </w:rPr>
        <w:t>Oryza</w:t>
      </w:r>
      <w:r w:rsidRPr="00AB10AC">
        <w:rPr>
          <w:rFonts w:ascii="Times New Roman" w:hAnsi="Times New Roman"/>
          <w:sz w:val="24"/>
          <w:szCs w:val="24"/>
          <w:lang w:eastAsia="en-GB"/>
        </w:rPr>
        <w:t xml:space="preserve"> spp. Accessions." </w:t>
      </w:r>
      <w:r w:rsidRPr="00AB10AC">
        <w:rPr>
          <w:rFonts w:ascii="Times New Roman" w:hAnsi="Times New Roman"/>
          <w:i/>
          <w:iCs/>
          <w:sz w:val="24"/>
          <w:szCs w:val="24"/>
          <w:lang w:eastAsia="en-GB"/>
        </w:rPr>
        <w:t>Plant Disease</w:t>
      </w:r>
      <w:r w:rsidRPr="00AB10AC">
        <w:rPr>
          <w:rFonts w:ascii="Times New Roman" w:hAnsi="Times New Roman"/>
          <w:sz w:val="24"/>
          <w:szCs w:val="24"/>
          <w:lang w:eastAsia="en-GB"/>
        </w:rPr>
        <w:t xml:space="preserve"> </w:t>
      </w:r>
      <w:r w:rsidRPr="009A700E">
        <w:rPr>
          <w:rFonts w:ascii="Times New Roman" w:hAnsi="Times New Roman"/>
          <w:bCs/>
          <w:sz w:val="24"/>
          <w:szCs w:val="24"/>
          <w:lang w:eastAsia="en-GB"/>
        </w:rPr>
        <w:t>92</w:t>
      </w:r>
      <w:r w:rsidRPr="00AB10AC">
        <w:rPr>
          <w:rFonts w:ascii="Times New Roman" w:hAnsi="Times New Roman"/>
          <w:sz w:val="24"/>
          <w:szCs w:val="24"/>
          <w:lang w:eastAsia="en-GB"/>
        </w:rPr>
        <w:t>: 1503-1509.</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Press MC, Shah N, Tuohy JM, Stewart GR. 1987a. "Carbon isotope ratios demonstrate carbon flux from C</w:t>
      </w:r>
      <w:r w:rsidRPr="008F346B">
        <w:rPr>
          <w:rFonts w:ascii="Times New Roman" w:eastAsia="SimSun" w:hAnsi="Times New Roman"/>
          <w:sz w:val="24"/>
          <w:szCs w:val="24"/>
          <w:vertAlign w:val="subscript"/>
          <w:lang w:val="en-US" w:eastAsia="zh-CN"/>
        </w:rPr>
        <w:t>4</w:t>
      </w:r>
      <w:r w:rsidRPr="008F346B">
        <w:rPr>
          <w:rFonts w:ascii="Times New Roman" w:eastAsia="SimSun" w:hAnsi="Times New Roman"/>
          <w:sz w:val="24"/>
          <w:szCs w:val="24"/>
          <w:lang w:val="en-US" w:eastAsia="zh-CN"/>
        </w:rPr>
        <w:t xml:space="preserve"> host to C</w:t>
      </w:r>
      <w:r w:rsidRPr="008F346B">
        <w:rPr>
          <w:rFonts w:ascii="Times New Roman" w:eastAsia="SimSun" w:hAnsi="Times New Roman"/>
          <w:sz w:val="24"/>
          <w:szCs w:val="24"/>
          <w:vertAlign w:val="subscript"/>
          <w:lang w:val="en-US" w:eastAsia="zh-CN"/>
        </w:rPr>
        <w:t>3</w:t>
      </w:r>
      <w:r w:rsidRPr="008F346B">
        <w:rPr>
          <w:rFonts w:ascii="Times New Roman" w:eastAsia="SimSun" w:hAnsi="Times New Roman"/>
          <w:sz w:val="24"/>
          <w:szCs w:val="24"/>
          <w:lang w:val="en-US" w:eastAsia="zh-CN"/>
        </w:rPr>
        <w:t xml:space="preserve"> parasite." </w:t>
      </w:r>
      <w:r w:rsidRPr="008F346B">
        <w:rPr>
          <w:rFonts w:ascii="Times New Roman" w:eastAsia="SimSun" w:hAnsi="Times New Roman"/>
          <w:i/>
          <w:sz w:val="24"/>
          <w:szCs w:val="24"/>
          <w:lang w:val="en-US" w:eastAsia="zh-CN"/>
        </w:rPr>
        <w:t>Plant Physiology</w:t>
      </w:r>
      <w:r w:rsidRPr="008F346B">
        <w:rPr>
          <w:rFonts w:ascii="Times New Roman" w:eastAsia="SimSun" w:hAnsi="Times New Roman"/>
          <w:sz w:val="24"/>
          <w:szCs w:val="24"/>
          <w:lang w:val="en-US" w:eastAsia="zh-CN"/>
        </w:rPr>
        <w:t xml:space="preserve"> 85: 1143-1145.</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Press MC, Tuohy JM, Stewart GR. 1987b. "Gas exchange characteristics of the sorghum </w:t>
      </w:r>
      <w:r w:rsidRPr="008F346B">
        <w:rPr>
          <w:rFonts w:ascii="Times New Roman" w:eastAsia="SimSun" w:hAnsi="Times New Roman"/>
          <w:i/>
          <w:sz w:val="24"/>
          <w:szCs w:val="24"/>
          <w:lang w:val="en-US" w:eastAsia="zh-CN"/>
        </w:rPr>
        <w:t xml:space="preserve">Striga </w:t>
      </w:r>
      <w:r w:rsidRPr="008F346B">
        <w:rPr>
          <w:rFonts w:ascii="Times New Roman" w:eastAsia="SimSun" w:hAnsi="Times New Roman"/>
          <w:sz w:val="24"/>
          <w:szCs w:val="24"/>
          <w:lang w:val="en-US" w:eastAsia="zh-CN"/>
        </w:rPr>
        <w:t xml:space="preserve">host-parasite association." </w:t>
      </w:r>
      <w:r w:rsidRPr="008F346B">
        <w:rPr>
          <w:rFonts w:ascii="Times New Roman" w:eastAsia="SimSun" w:hAnsi="Times New Roman"/>
          <w:i/>
          <w:sz w:val="24"/>
          <w:szCs w:val="24"/>
          <w:lang w:val="en-US" w:eastAsia="zh-CN"/>
        </w:rPr>
        <w:t>Plant Physiology</w:t>
      </w:r>
      <w:r w:rsidRPr="008F346B">
        <w:rPr>
          <w:rFonts w:ascii="Times New Roman" w:eastAsia="SimSun" w:hAnsi="Times New Roman"/>
          <w:sz w:val="24"/>
          <w:szCs w:val="24"/>
          <w:lang w:val="en-US" w:eastAsia="zh-CN"/>
        </w:rPr>
        <w:t xml:space="preserve"> 84: 814-819.</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Press MC, Graves JD. 1995. Parasitic Plants. London, UK, Chapman &amp; Hall.</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Ransom JK. 2000. "Long-term approaches for the control of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in cereals: Field management options." </w:t>
      </w:r>
      <w:r w:rsidRPr="008F346B">
        <w:rPr>
          <w:rFonts w:ascii="Times New Roman" w:eastAsia="SimSun" w:hAnsi="Times New Roman"/>
          <w:i/>
          <w:sz w:val="24"/>
          <w:szCs w:val="24"/>
          <w:lang w:val="en-US" w:eastAsia="zh-CN"/>
        </w:rPr>
        <w:t>Crop Protection</w:t>
      </w:r>
      <w:r w:rsidRPr="008F346B">
        <w:rPr>
          <w:rFonts w:ascii="Times New Roman" w:eastAsia="SimSun" w:hAnsi="Times New Roman"/>
          <w:sz w:val="24"/>
          <w:szCs w:val="24"/>
          <w:lang w:val="en-US" w:eastAsia="zh-CN"/>
        </w:rPr>
        <w:t xml:space="preserve"> 19: 759-763.</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Rensink WA, Buell CR. 2005. "Microarray expression profiling resources for plant genomics." </w:t>
      </w:r>
      <w:r w:rsidRPr="008F346B">
        <w:rPr>
          <w:rFonts w:ascii="Times New Roman" w:eastAsia="SimSun" w:hAnsi="Times New Roman"/>
          <w:i/>
          <w:sz w:val="24"/>
          <w:szCs w:val="24"/>
          <w:lang w:val="en-US" w:eastAsia="zh-CN"/>
        </w:rPr>
        <w:t>TRENDS in Plant Science</w:t>
      </w:r>
      <w:r w:rsidRPr="008F346B">
        <w:rPr>
          <w:rFonts w:ascii="Times New Roman" w:eastAsia="SimSun" w:hAnsi="Times New Roman"/>
          <w:sz w:val="24"/>
          <w:szCs w:val="24"/>
          <w:lang w:val="en-US" w:eastAsia="zh-CN"/>
        </w:rPr>
        <w:t xml:space="preserve"> 10: 603-609.</w:t>
      </w:r>
    </w:p>
    <w:p w:rsidR="00591F98" w:rsidRDefault="00591F98" w:rsidP="00591F98">
      <w:pPr>
        <w:spacing w:after="0" w:line="240" w:lineRule="auto"/>
        <w:jc w:val="both"/>
        <w:rPr>
          <w:rFonts w:ascii="Times New Roman" w:eastAsia="SimSun" w:hAnsi="Times New Roman"/>
          <w:sz w:val="24"/>
          <w:szCs w:val="24"/>
          <w:lang w:val="en-US" w:eastAsia="zh-CN"/>
        </w:rPr>
      </w:pPr>
    </w:p>
    <w:p w:rsidR="00591F98" w:rsidRPr="00172F87" w:rsidRDefault="00591F98" w:rsidP="00591F98">
      <w:pPr>
        <w:autoSpaceDE w:val="0"/>
        <w:autoSpaceDN w:val="0"/>
        <w:adjustRightInd w:val="0"/>
        <w:spacing w:after="0" w:line="240" w:lineRule="auto"/>
        <w:ind w:left="720" w:hanging="720"/>
        <w:jc w:val="both"/>
        <w:rPr>
          <w:rFonts w:ascii="Times New Roman" w:hAnsi="Times New Roman"/>
          <w:sz w:val="24"/>
          <w:szCs w:val="24"/>
        </w:rPr>
      </w:pPr>
      <w:r>
        <w:rPr>
          <w:rFonts w:ascii="Times New Roman" w:hAnsi="Times New Roman"/>
          <w:sz w:val="24"/>
          <w:szCs w:val="24"/>
        </w:rPr>
        <w:t>Rich</w:t>
      </w:r>
      <w:r w:rsidRPr="00172F87">
        <w:rPr>
          <w:rFonts w:ascii="Times New Roman" w:hAnsi="Times New Roman"/>
          <w:sz w:val="24"/>
          <w:szCs w:val="24"/>
        </w:rPr>
        <w:t xml:space="preserve"> P, Grenier C, Ejeta G. 2004. "</w:t>
      </w:r>
      <w:r w:rsidRPr="00172F87">
        <w:rPr>
          <w:rFonts w:ascii="Times New Roman" w:hAnsi="Times New Roman"/>
          <w:i/>
          <w:iCs/>
          <w:sz w:val="24"/>
          <w:szCs w:val="24"/>
        </w:rPr>
        <w:t>Striga</w:t>
      </w:r>
      <w:r w:rsidRPr="00172F87">
        <w:rPr>
          <w:rFonts w:ascii="Times New Roman" w:hAnsi="Times New Roman"/>
          <w:sz w:val="24"/>
          <w:szCs w:val="24"/>
        </w:rPr>
        <w:t xml:space="preserve"> resistance in the wild relatives of sorghum." </w:t>
      </w:r>
      <w:r w:rsidRPr="00172F87">
        <w:rPr>
          <w:rFonts w:ascii="Times New Roman" w:hAnsi="Times New Roman"/>
          <w:i/>
          <w:iCs/>
          <w:sz w:val="24"/>
          <w:szCs w:val="24"/>
        </w:rPr>
        <w:t>Crop Science</w:t>
      </w:r>
      <w:r w:rsidRPr="00172F87">
        <w:rPr>
          <w:rFonts w:ascii="Times New Roman" w:hAnsi="Times New Roman"/>
          <w:i/>
          <w:sz w:val="24"/>
          <w:szCs w:val="24"/>
        </w:rPr>
        <w:t xml:space="preserve"> </w:t>
      </w:r>
      <w:r w:rsidRPr="00172F87">
        <w:rPr>
          <w:rFonts w:ascii="Times New Roman" w:hAnsi="Times New Roman"/>
          <w:bCs/>
          <w:sz w:val="24"/>
          <w:szCs w:val="24"/>
        </w:rPr>
        <w:t>44</w:t>
      </w:r>
      <w:r w:rsidRPr="00172F87">
        <w:rPr>
          <w:rFonts w:ascii="Times New Roman" w:hAnsi="Times New Roman"/>
          <w:sz w:val="24"/>
          <w:szCs w:val="24"/>
        </w:rPr>
        <w:t>: 2221-2229.</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Riches CR, Johnson DE, Jones MP. 1996. The selection of resistance to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species in upland rice. </w:t>
      </w:r>
      <w:r w:rsidRPr="008F346B">
        <w:rPr>
          <w:rFonts w:ascii="Times New Roman" w:eastAsia="SimSun" w:hAnsi="Times New Roman"/>
          <w:i/>
          <w:sz w:val="24"/>
          <w:szCs w:val="24"/>
          <w:lang w:val="en-US" w:eastAsia="zh-CN"/>
        </w:rPr>
        <w:t>Advances in parasitic research.Proceedings of the Sixth International Parasitic Weed Symposium</w:t>
      </w:r>
      <w:r w:rsidRPr="008F346B">
        <w:rPr>
          <w:rFonts w:ascii="Times New Roman" w:eastAsia="SimSun" w:hAnsi="Times New Roman"/>
          <w:sz w:val="24"/>
          <w:szCs w:val="24"/>
          <w:lang w:val="en-US" w:eastAsia="zh-CN"/>
        </w:rPr>
        <w:t>, Sevilla.</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Riches CR, Mbwaga AM, Mbapila J, Ahmed GJU. 2005. "Improved weed management delivers increased productivity and farm incomes from rice in Bangladesh and Tanzania." </w:t>
      </w:r>
      <w:r w:rsidRPr="008F346B">
        <w:rPr>
          <w:rFonts w:ascii="Times New Roman" w:eastAsia="SimSun" w:hAnsi="Times New Roman"/>
          <w:i/>
          <w:sz w:val="24"/>
          <w:szCs w:val="24"/>
          <w:lang w:val="en-US" w:eastAsia="zh-CN"/>
        </w:rPr>
        <w:t>Aspects of Applied Biology</w:t>
      </w:r>
      <w:r w:rsidRPr="008F346B">
        <w:rPr>
          <w:rFonts w:ascii="Times New Roman" w:eastAsia="SimSun" w:hAnsi="Times New Roman"/>
          <w:sz w:val="24"/>
          <w:szCs w:val="24"/>
          <w:lang w:val="en-US" w:eastAsia="zh-CN"/>
        </w:rPr>
        <w:t xml:space="preserve"> 75: 127-138.</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3A7E7B" w:rsidRDefault="00591F98" w:rsidP="00591F98">
      <w:pPr>
        <w:ind w:left="720" w:hanging="720"/>
        <w:jc w:val="both"/>
        <w:rPr>
          <w:rFonts w:ascii="Times New Roman" w:hAnsi="Times New Roman"/>
          <w:sz w:val="24"/>
          <w:szCs w:val="24"/>
        </w:rPr>
      </w:pPr>
      <w:bookmarkStart w:id="77" w:name="_ENREF_23"/>
      <w:r w:rsidRPr="006B23C8">
        <w:rPr>
          <w:rFonts w:ascii="Times New Roman" w:hAnsi="Times New Roman"/>
          <w:sz w:val="24"/>
          <w:szCs w:val="24"/>
        </w:rPr>
        <w:t xml:space="preserve">Rodenburg J, Bastiaans L, Weltzien E, Hess DE. 2005. "How can field selection for </w:t>
      </w:r>
      <w:r w:rsidRPr="006B23C8">
        <w:rPr>
          <w:rFonts w:ascii="Times New Roman" w:hAnsi="Times New Roman"/>
          <w:i/>
          <w:sz w:val="24"/>
          <w:szCs w:val="24"/>
        </w:rPr>
        <w:t>Striga</w:t>
      </w:r>
      <w:r w:rsidRPr="006B23C8">
        <w:rPr>
          <w:rFonts w:ascii="Times New Roman" w:hAnsi="Times New Roman"/>
          <w:sz w:val="24"/>
          <w:szCs w:val="24"/>
        </w:rPr>
        <w:t xml:space="preserve"> resistance and tolerance in sorghum be improved?" </w:t>
      </w:r>
      <w:r w:rsidRPr="006B23C8">
        <w:rPr>
          <w:rFonts w:ascii="Times New Roman" w:hAnsi="Times New Roman"/>
          <w:i/>
          <w:sz w:val="24"/>
          <w:szCs w:val="24"/>
        </w:rPr>
        <w:t>Field Crops Research</w:t>
      </w:r>
      <w:r w:rsidRPr="006B23C8">
        <w:rPr>
          <w:rFonts w:ascii="Times New Roman" w:hAnsi="Times New Roman"/>
          <w:sz w:val="24"/>
          <w:szCs w:val="24"/>
        </w:rPr>
        <w:t xml:space="preserve"> 93: 34-50.</w:t>
      </w:r>
      <w:bookmarkEnd w:id="77"/>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Rodenburg J, Bastiaans L, Kropff MJ. 2006</w:t>
      </w:r>
      <w:r>
        <w:rPr>
          <w:rFonts w:ascii="Times New Roman" w:eastAsia="SimSun" w:hAnsi="Times New Roman"/>
          <w:sz w:val="24"/>
          <w:szCs w:val="24"/>
          <w:lang w:val="en-US" w:eastAsia="zh-CN"/>
        </w:rPr>
        <w:t>a</w:t>
      </w:r>
      <w:r w:rsidRPr="008F346B">
        <w:rPr>
          <w:rFonts w:ascii="Times New Roman" w:eastAsia="SimSun" w:hAnsi="Times New Roman"/>
          <w:sz w:val="24"/>
          <w:szCs w:val="24"/>
          <w:lang w:val="en-US" w:eastAsia="zh-CN"/>
        </w:rPr>
        <w:t xml:space="preserve">. "Characterization of host tolerance to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Euphytica</w:t>
      </w:r>
      <w:r w:rsidRPr="008F346B">
        <w:rPr>
          <w:rFonts w:ascii="Times New Roman" w:eastAsia="SimSun" w:hAnsi="Times New Roman"/>
          <w:sz w:val="24"/>
          <w:szCs w:val="24"/>
          <w:lang w:val="en-US" w:eastAsia="zh-CN"/>
        </w:rPr>
        <w:t xml:space="preserve"> 147: 353-365.</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Rodenburg J, Bastiaans L, Kropff MJ, Van Ast A. 2006</w:t>
      </w:r>
      <w:r>
        <w:rPr>
          <w:rFonts w:ascii="Times New Roman" w:eastAsia="SimSun" w:hAnsi="Times New Roman"/>
          <w:sz w:val="24"/>
          <w:szCs w:val="24"/>
          <w:lang w:val="en-US" w:eastAsia="zh-CN"/>
        </w:rPr>
        <w:t>b</w:t>
      </w:r>
      <w:r w:rsidRPr="008F346B">
        <w:rPr>
          <w:rFonts w:ascii="Times New Roman" w:eastAsia="SimSun" w:hAnsi="Times New Roman"/>
          <w:sz w:val="24"/>
          <w:szCs w:val="24"/>
          <w:lang w:val="en-US" w:eastAsia="zh-CN"/>
        </w:rPr>
        <w:t xml:space="preserve">. "Effects of host plant genotype and seedbank density on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reproduction." </w:t>
      </w:r>
      <w:r w:rsidRPr="008F346B">
        <w:rPr>
          <w:rFonts w:ascii="Times New Roman" w:eastAsia="SimSun" w:hAnsi="Times New Roman"/>
          <w:i/>
          <w:sz w:val="24"/>
          <w:szCs w:val="24"/>
          <w:lang w:val="en-US" w:eastAsia="zh-CN"/>
        </w:rPr>
        <w:t>Weed Research</w:t>
      </w:r>
      <w:r w:rsidRPr="008F346B">
        <w:rPr>
          <w:rFonts w:ascii="Times New Roman" w:eastAsia="SimSun" w:hAnsi="Times New Roman"/>
          <w:sz w:val="24"/>
          <w:szCs w:val="24"/>
          <w:lang w:val="en-US" w:eastAsia="zh-CN"/>
        </w:rPr>
        <w:t xml:space="preserve"> 46: 251-263.</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lastRenderedPageBreak/>
        <w:t>Rodenburg J, Bastiaans L, Schapendonk AHCM, Van der Putten PEL, Van Ast A, Dingemanse NJ, Haussmann BIG. 2008. "CO</w:t>
      </w:r>
      <w:r w:rsidRPr="008F346B">
        <w:rPr>
          <w:rFonts w:ascii="Times New Roman" w:eastAsia="SimSun" w:hAnsi="Times New Roman"/>
          <w:sz w:val="24"/>
          <w:szCs w:val="24"/>
          <w:vertAlign w:val="subscript"/>
          <w:lang w:val="en-US" w:eastAsia="zh-CN"/>
        </w:rPr>
        <w:t>2</w:t>
      </w:r>
      <w:r w:rsidRPr="008F346B">
        <w:rPr>
          <w:rFonts w:ascii="Times New Roman" w:eastAsia="SimSun" w:hAnsi="Times New Roman"/>
          <w:sz w:val="24"/>
          <w:szCs w:val="24"/>
          <w:lang w:val="en-US" w:eastAsia="zh-CN"/>
        </w:rPr>
        <w:t xml:space="preserve">-assimilation and chlorophyll fluorescence as indirect selection criteria for host tolerance against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Euphytica</w:t>
      </w:r>
      <w:r w:rsidRPr="008F346B">
        <w:rPr>
          <w:rFonts w:ascii="Times New Roman" w:eastAsia="SimSun" w:hAnsi="Times New Roman"/>
          <w:sz w:val="24"/>
          <w:szCs w:val="24"/>
          <w:lang w:val="en-US" w:eastAsia="zh-CN"/>
        </w:rPr>
        <w:t xml:space="preserve"> 160: 75-87.</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Rodenburg J, Demont M. 2009. "Potential of herbicide resistant rice technologies for sub-Saharan Africa." </w:t>
      </w:r>
      <w:r w:rsidRPr="002E3E6A">
        <w:rPr>
          <w:rFonts w:ascii="Times New Roman" w:hAnsi="Times New Roman"/>
          <w:i/>
          <w:sz w:val="24"/>
          <w:szCs w:val="24"/>
        </w:rPr>
        <w:t>AgBioForum</w:t>
      </w:r>
      <w:r w:rsidRPr="002E3E6A">
        <w:rPr>
          <w:rFonts w:ascii="Times New Roman" w:hAnsi="Times New Roman"/>
          <w:sz w:val="24"/>
          <w:szCs w:val="24"/>
        </w:rPr>
        <w:t xml:space="preserve"> 12: 313-325.</w:t>
      </w:r>
    </w:p>
    <w:p w:rsidR="00591F98" w:rsidRPr="003A7E7B" w:rsidRDefault="00591F98" w:rsidP="00591F98">
      <w:pPr>
        <w:spacing w:after="0" w:line="240" w:lineRule="auto"/>
        <w:ind w:left="720" w:hanging="720"/>
        <w:jc w:val="both"/>
        <w:rPr>
          <w:rFonts w:ascii="Times New Roman" w:hAnsi="Times New Roman"/>
          <w:sz w:val="24"/>
          <w:szCs w:val="24"/>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Rodenburg J, Johnson D. 2009. "Weed management in rice-based cropping systems in Africa." </w:t>
      </w:r>
      <w:r w:rsidRPr="008F346B">
        <w:rPr>
          <w:rFonts w:ascii="Times New Roman" w:eastAsia="SimSun" w:hAnsi="Times New Roman"/>
          <w:i/>
          <w:sz w:val="24"/>
          <w:szCs w:val="24"/>
          <w:lang w:val="en-US" w:eastAsia="zh-CN"/>
        </w:rPr>
        <w:t>Advances in Agronomy</w:t>
      </w:r>
      <w:r w:rsidRPr="008F346B">
        <w:rPr>
          <w:rFonts w:ascii="Times New Roman" w:eastAsia="SimSun" w:hAnsi="Times New Roman"/>
          <w:sz w:val="24"/>
          <w:szCs w:val="24"/>
          <w:lang w:val="en-US" w:eastAsia="zh-CN"/>
        </w:rPr>
        <w:t xml:space="preserve"> 103: 149-218.</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Rodenburg J, Riches CR, Kayeke JM. 2010. "Addressing current and future problems of parasitic weeds in rice." </w:t>
      </w:r>
      <w:r w:rsidRPr="008F346B">
        <w:rPr>
          <w:rFonts w:ascii="Times New Roman" w:eastAsia="SimSun" w:hAnsi="Times New Roman"/>
          <w:i/>
          <w:sz w:val="24"/>
          <w:szCs w:val="24"/>
          <w:lang w:val="en-US" w:eastAsia="zh-CN"/>
        </w:rPr>
        <w:t>Crop Protection</w:t>
      </w:r>
      <w:r>
        <w:rPr>
          <w:rFonts w:ascii="Times New Roman" w:eastAsia="SimSun" w:hAnsi="Times New Roman"/>
          <w:sz w:val="24"/>
          <w:szCs w:val="24"/>
          <w:lang w:val="en-US" w:eastAsia="zh-CN"/>
        </w:rPr>
        <w:t xml:space="preserve"> 29</w:t>
      </w:r>
      <w:r w:rsidRPr="008F346B">
        <w:rPr>
          <w:rFonts w:ascii="Times New Roman" w:eastAsia="SimSun" w:hAnsi="Times New Roman"/>
          <w:sz w:val="24"/>
          <w:szCs w:val="24"/>
          <w:lang w:val="en-US" w:eastAsia="zh-CN"/>
        </w:rPr>
        <w:t>: 210-221.</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Rodenburg J, Bastiaans L. 2011. "Host-plant defence against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spp.: reconsidering the role of tolerance." </w:t>
      </w:r>
      <w:r w:rsidRPr="008F346B">
        <w:rPr>
          <w:rFonts w:ascii="Times New Roman" w:eastAsia="SimSun" w:hAnsi="Times New Roman"/>
          <w:i/>
          <w:sz w:val="24"/>
          <w:szCs w:val="24"/>
          <w:lang w:val="en-US" w:eastAsia="zh-CN"/>
        </w:rPr>
        <w:t>Weed research</w:t>
      </w:r>
      <w:r w:rsidRPr="008F346B">
        <w:rPr>
          <w:rFonts w:ascii="Times New Roman" w:eastAsia="SimSun" w:hAnsi="Times New Roman"/>
          <w:sz w:val="24"/>
          <w:szCs w:val="24"/>
          <w:lang w:val="en-US" w:eastAsia="zh-CN"/>
        </w:rPr>
        <w:t xml:space="preserve"> 51: 438-441.</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CC3DE4"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Safa SB, Jones BMG, Musselman LJ. 1984. "Mechanisms favoring outbreeding in </w:t>
      </w:r>
      <w:r w:rsidRPr="002E3E6A">
        <w:rPr>
          <w:rFonts w:ascii="Times New Roman" w:hAnsi="Times New Roman"/>
          <w:i/>
          <w:sz w:val="24"/>
          <w:szCs w:val="24"/>
        </w:rPr>
        <w:t>Striga hermonthica</w:t>
      </w:r>
      <w:r w:rsidRPr="002E3E6A">
        <w:rPr>
          <w:rFonts w:ascii="Times New Roman" w:hAnsi="Times New Roman"/>
          <w:sz w:val="24"/>
          <w:szCs w:val="24"/>
        </w:rPr>
        <w:t xml:space="preserve"> [</w:t>
      </w:r>
      <w:r w:rsidRPr="002E3E6A">
        <w:rPr>
          <w:rFonts w:ascii="Times New Roman" w:hAnsi="Times New Roman"/>
          <w:i/>
          <w:sz w:val="24"/>
          <w:szCs w:val="24"/>
        </w:rPr>
        <w:t>Scrophulariaceae</w:t>
      </w:r>
      <w:r w:rsidRPr="002E3E6A">
        <w:rPr>
          <w:rFonts w:ascii="Times New Roman" w:hAnsi="Times New Roman"/>
          <w:sz w:val="24"/>
          <w:szCs w:val="24"/>
        </w:rPr>
        <w:t xml:space="preserve">]." </w:t>
      </w:r>
      <w:r w:rsidRPr="002E3E6A">
        <w:rPr>
          <w:rFonts w:ascii="Times New Roman" w:hAnsi="Times New Roman"/>
          <w:i/>
          <w:sz w:val="24"/>
          <w:szCs w:val="24"/>
        </w:rPr>
        <w:t>New Phytologist</w:t>
      </w:r>
      <w:r w:rsidRPr="002E3E6A">
        <w:rPr>
          <w:rFonts w:ascii="Times New Roman" w:hAnsi="Times New Roman"/>
          <w:sz w:val="24"/>
          <w:szCs w:val="24"/>
        </w:rPr>
        <w:t xml:space="preserve"> 96: 299-306.</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Sakai H, Ikawa</w:t>
      </w:r>
      <w:r>
        <w:rPr>
          <w:rFonts w:ascii="Times New Roman" w:eastAsia="SimSun" w:hAnsi="Times New Roman"/>
          <w:sz w:val="24"/>
          <w:szCs w:val="24"/>
          <w:lang w:val="en-US" w:eastAsia="zh-CN"/>
        </w:rPr>
        <w:t xml:space="preserve"> </w:t>
      </w:r>
      <w:r w:rsidRPr="008F346B">
        <w:rPr>
          <w:rFonts w:ascii="Times New Roman" w:eastAsia="SimSun" w:hAnsi="Times New Roman"/>
          <w:sz w:val="24"/>
          <w:szCs w:val="24"/>
          <w:lang w:val="en-US" w:eastAsia="zh-CN"/>
        </w:rPr>
        <w:t>H, Tanaka T, Numa H, Minami H, Fujisawa M, Shibata M, Kurita K, Kikuta</w:t>
      </w:r>
      <w:r>
        <w:rPr>
          <w:rFonts w:ascii="Times New Roman" w:eastAsia="SimSun" w:hAnsi="Times New Roman"/>
          <w:sz w:val="24"/>
          <w:szCs w:val="24"/>
          <w:lang w:val="en-US" w:eastAsia="zh-CN"/>
        </w:rPr>
        <w:t xml:space="preserve"> </w:t>
      </w:r>
      <w:r w:rsidRPr="008F346B">
        <w:rPr>
          <w:rFonts w:ascii="Times New Roman" w:eastAsia="SimSun" w:hAnsi="Times New Roman"/>
          <w:sz w:val="24"/>
          <w:szCs w:val="24"/>
          <w:lang w:val="en-US" w:eastAsia="zh-CN"/>
        </w:rPr>
        <w:t xml:space="preserve">A, Hamada M, Kanamori M, Namiki N, Wu J, Itoh T, Matsumoto T, Sasaki T. 2011. "Distinct evolutionary patterns of </w:t>
      </w:r>
      <w:r w:rsidRPr="008F346B">
        <w:rPr>
          <w:rFonts w:ascii="Times New Roman" w:eastAsia="SimSun" w:hAnsi="Times New Roman"/>
          <w:i/>
          <w:sz w:val="24"/>
          <w:szCs w:val="24"/>
          <w:lang w:val="en-US" w:eastAsia="zh-CN"/>
        </w:rPr>
        <w:t>Oryza glaberrima</w:t>
      </w:r>
      <w:r w:rsidRPr="008F346B">
        <w:rPr>
          <w:rFonts w:ascii="Times New Roman" w:eastAsia="SimSun" w:hAnsi="Times New Roman"/>
          <w:sz w:val="24"/>
          <w:szCs w:val="24"/>
          <w:lang w:val="en-US" w:eastAsia="zh-CN"/>
        </w:rPr>
        <w:t xml:space="preserve"> deciphered by genome sequencing and comparative analysis." </w:t>
      </w:r>
      <w:r w:rsidRPr="008F346B">
        <w:rPr>
          <w:rFonts w:ascii="Times New Roman" w:eastAsia="SimSun" w:hAnsi="Times New Roman"/>
          <w:i/>
          <w:sz w:val="24"/>
          <w:szCs w:val="24"/>
          <w:lang w:val="en-US" w:eastAsia="zh-CN"/>
        </w:rPr>
        <w:t>The Plant Journal</w:t>
      </w:r>
      <w:r>
        <w:rPr>
          <w:rFonts w:ascii="Times New Roman" w:eastAsia="SimSun" w:hAnsi="Times New Roman"/>
          <w:sz w:val="24"/>
          <w:szCs w:val="24"/>
          <w:lang w:val="en-US" w:eastAsia="zh-CN"/>
        </w:rPr>
        <w:t xml:space="preserve"> 66</w:t>
      </w:r>
      <w:r w:rsidRPr="008F346B">
        <w:rPr>
          <w:rFonts w:ascii="Times New Roman" w:eastAsia="SimSun" w:hAnsi="Times New Roman"/>
          <w:sz w:val="24"/>
          <w:szCs w:val="24"/>
          <w:lang w:val="en-US" w:eastAsia="zh-CN"/>
        </w:rPr>
        <w:t>: 796-805.</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Sallaud C, Gay C, Larmande P, Be` s M, Piffanelli P, Pie´gu B, Droc G, Regad F, Bourgeois E, Meynard D, Pe´ rin C, Sabau X, Ghesquie` re A, Glaszmann JC, Delseny M, Guiderdoni E. 2004. "High throughput T-DNA insertion mutagenesis in rice: a first step towards in silico reverse genetics." </w:t>
      </w:r>
      <w:r w:rsidRPr="008F346B">
        <w:rPr>
          <w:rFonts w:ascii="Times New Roman" w:eastAsia="SimSun" w:hAnsi="Times New Roman"/>
          <w:i/>
          <w:sz w:val="24"/>
          <w:szCs w:val="24"/>
          <w:lang w:val="en-US" w:eastAsia="zh-CN"/>
        </w:rPr>
        <w:t>The Plant Journal</w:t>
      </w:r>
      <w:r>
        <w:rPr>
          <w:rFonts w:ascii="Times New Roman" w:eastAsia="SimSun" w:hAnsi="Times New Roman"/>
          <w:sz w:val="24"/>
          <w:szCs w:val="24"/>
          <w:lang w:val="en-US" w:eastAsia="zh-CN"/>
        </w:rPr>
        <w:t xml:space="preserve"> 39: 450-</w:t>
      </w:r>
      <w:r w:rsidRPr="008F346B">
        <w:rPr>
          <w:rFonts w:ascii="Times New Roman" w:eastAsia="SimSun" w:hAnsi="Times New Roman"/>
          <w:sz w:val="24"/>
          <w:szCs w:val="24"/>
          <w:lang w:val="en-US" w:eastAsia="zh-CN"/>
        </w:rPr>
        <w:t>464.</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AB10AC"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t xml:space="preserve">Sanchez PL, Sobrizal, Ikeda K, Yasui H, Yoshimura A. 2001. "RFLP mapping of genes controlling heading date found in </w:t>
      </w:r>
      <w:r w:rsidRPr="00AB10AC">
        <w:rPr>
          <w:rFonts w:ascii="Times New Roman" w:hAnsi="Times New Roman"/>
          <w:i/>
          <w:sz w:val="24"/>
          <w:szCs w:val="24"/>
        </w:rPr>
        <w:t>Oryza glumaepatula</w:t>
      </w:r>
      <w:r w:rsidRPr="00AB10AC">
        <w:rPr>
          <w:rFonts w:ascii="Times New Roman" w:hAnsi="Times New Roman"/>
          <w:sz w:val="24"/>
          <w:szCs w:val="24"/>
        </w:rPr>
        <w:t xml:space="preserve"> Steud. introgression lines in rice." </w:t>
      </w:r>
      <w:r w:rsidRPr="00AB10AC">
        <w:rPr>
          <w:rFonts w:ascii="Times New Roman" w:hAnsi="Times New Roman"/>
          <w:i/>
          <w:sz w:val="24"/>
          <w:szCs w:val="24"/>
        </w:rPr>
        <w:t>Rice Genetics Newsletter</w:t>
      </w:r>
      <w:r w:rsidRPr="00AB10AC">
        <w:rPr>
          <w:rFonts w:ascii="Times New Roman" w:hAnsi="Times New Roman"/>
          <w:sz w:val="24"/>
          <w:szCs w:val="24"/>
        </w:rPr>
        <w:t xml:space="preserve"> 18: </w:t>
      </w:r>
      <w:r>
        <w:rPr>
          <w:rFonts w:ascii="Times New Roman" w:hAnsi="Times New Roman"/>
          <w:sz w:val="24"/>
          <w:szCs w:val="24"/>
        </w:rPr>
        <w:t>pp.</w:t>
      </w:r>
      <w:r w:rsidRPr="00AB10AC">
        <w:rPr>
          <w:rFonts w:ascii="Times New Roman" w:hAnsi="Times New Roman"/>
          <w:sz w:val="24"/>
          <w:szCs w:val="24"/>
        </w:rPr>
        <w:t>57.</w:t>
      </w:r>
    </w:p>
    <w:p w:rsidR="00591F98" w:rsidRPr="00AB10AC" w:rsidRDefault="00591F98" w:rsidP="00591F98">
      <w:pPr>
        <w:spacing w:after="0" w:line="240" w:lineRule="auto"/>
        <w:ind w:left="720" w:hanging="720"/>
        <w:jc w:val="both"/>
        <w:rPr>
          <w:rFonts w:ascii="Times New Roman" w:hAnsi="Times New Roman"/>
          <w:sz w:val="24"/>
          <w:szCs w:val="24"/>
        </w:rPr>
      </w:pPr>
    </w:p>
    <w:p w:rsidR="00591F98" w:rsidRPr="00CC3DE4"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t xml:space="preserve">Sano Y. 1990. "The genic nature of gamete eliminator in rice." </w:t>
      </w:r>
      <w:r w:rsidRPr="00AB10AC">
        <w:rPr>
          <w:rFonts w:ascii="Times New Roman" w:hAnsi="Times New Roman"/>
          <w:i/>
          <w:sz w:val="24"/>
          <w:szCs w:val="24"/>
        </w:rPr>
        <w:t>Genetics</w:t>
      </w:r>
      <w:r w:rsidRPr="00AB10AC">
        <w:rPr>
          <w:rFonts w:ascii="Times New Roman" w:hAnsi="Times New Roman"/>
          <w:sz w:val="24"/>
          <w:szCs w:val="24"/>
        </w:rPr>
        <w:t xml:space="preserve"> 125: 183-191.</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Sarla N, Swamy BPM 2005. "</w:t>
      </w:r>
      <w:r w:rsidRPr="008F346B">
        <w:rPr>
          <w:rFonts w:ascii="Times New Roman" w:eastAsia="SimSun" w:hAnsi="Times New Roman"/>
          <w:i/>
          <w:sz w:val="24"/>
          <w:szCs w:val="24"/>
          <w:lang w:val="en-US" w:eastAsia="zh-CN"/>
        </w:rPr>
        <w:t>Oryza glaberrima</w:t>
      </w:r>
      <w:r w:rsidRPr="008F346B">
        <w:rPr>
          <w:rFonts w:ascii="Times New Roman" w:eastAsia="SimSun" w:hAnsi="Times New Roman"/>
          <w:sz w:val="24"/>
          <w:szCs w:val="24"/>
          <w:lang w:val="en-US" w:eastAsia="zh-CN"/>
        </w:rPr>
        <w:t xml:space="preserve">: a source for the improvement of </w:t>
      </w:r>
      <w:r w:rsidRPr="008F346B">
        <w:rPr>
          <w:rFonts w:ascii="Times New Roman" w:eastAsia="SimSun" w:hAnsi="Times New Roman"/>
          <w:i/>
          <w:sz w:val="24"/>
          <w:szCs w:val="24"/>
          <w:lang w:val="en-US" w:eastAsia="zh-CN"/>
        </w:rPr>
        <w:t>Oryza sativa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Current Science</w:t>
      </w:r>
      <w:r w:rsidRPr="008F346B">
        <w:rPr>
          <w:rFonts w:ascii="Times New Roman" w:eastAsia="SimSun" w:hAnsi="Times New Roman"/>
          <w:sz w:val="24"/>
          <w:szCs w:val="24"/>
          <w:lang w:val="en-US" w:eastAsia="zh-CN"/>
        </w:rPr>
        <w:t xml:space="preserve"> 89: 955-963.</w:t>
      </w:r>
    </w:p>
    <w:p w:rsidR="00591F98" w:rsidRDefault="00591F98" w:rsidP="00591F98">
      <w:pPr>
        <w:spacing w:after="0" w:line="240" w:lineRule="auto"/>
        <w:jc w:val="both"/>
        <w:rPr>
          <w:rFonts w:ascii="Times New Roman" w:eastAsia="SimSun" w:hAnsi="Times New Roman"/>
          <w:sz w:val="24"/>
          <w:szCs w:val="24"/>
          <w:lang w:val="en-US" w:eastAsia="zh-CN"/>
        </w:rPr>
      </w:pPr>
    </w:p>
    <w:p w:rsidR="00591F98" w:rsidRPr="00E6419C" w:rsidRDefault="00591F98" w:rsidP="00591F98">
      <w:pPr>
        <w:spacing w:after="0" w:line="240" w:lineRule="auto"/>
        <w:ind w:left="720" w:hanging="720"/>
        <w:jc w:val="both"/>
        <w:rPr>
          <w:rFonts w:ascii="Times New Roman" w:hAnsi="Times New Roman"/>
          <w:sz w:val="24"/>
          <w:szCs w:val="24"/>
          <w:lang w:eastAsia="en-GB"/>
        </w:rPr>
      </w:pPr>
      <w:r w:rsidRPr="00E6419C">
        <w:rPr>
          <w:rFonts w:ascii="Times New Roman" w:hAnsi="Times New Roman"/>
          <w:sz w:val="24"/>
          <w:szCs w:val="24"/>
          <w:lang w:eastAsia="en-GB"/>
        </w:rPr>
        <w:t xml:space="preserve">Satish K, Gutema Z, Grenier C, Rich PJ, Ejeta G. 2012. "Molecular tagging and validation of microsatellite markers linked to the low germination stimulant gene (lgs) for </w:t>
      </w:r>
      <w:r w:rsidRPr="00E6419C">
        <w:rPr>
          <w:rFonts w:ascii="Times New Roman" w:hAnsi="Times New Roman"/>
          <w:i/>
          <w:iCs/>
          <w:sz w:val="24"/>
          <w:szCs w:val="24"/>
          <w:lang w:eastAsia="en-GB"/>
        </w:rPr>
        <w:t>Striga</w:t>
      </w:r>
      <w:r w:rsidRPr="00E6419C">
        <w:rPr>
          <w:rFonts w:ascii="Times New Roman" w:hAnsi="Times New Roman"/>
          <w:sz w:val="24"/>
          <w:szCs w:val="24"/>
          <w:lang w:eastAsia="en-GB"/>
        </w:rPr>
        <w:t xml:space="preserve"> resistance in sorghum [</w:t>
      </w:r>
      <w:r w:rsidRPr="00E6419C">
        <w:rPr>
          <w:rFonts w:ascii="Times New Roman" w:hAnsi="Times New Roman"/>
          <w:i/>
          <w:iCs/>
          <w:sz w:val="24"/>
          <w:szCs w:val="24"/>
          <w:lang w:eastAsia="en-GB"/>
        </w:rPr>
        <w:t>Sorghum bicolor</w:t>
      </w:r>
      <w:r w:rsidRPr="00E6419C">
        <w:rPr>
          <w:rFonts w:ascii="Times New Roman" w:hAnsi="Times New Roman"/>
          <w:sz w:val="24"/>
          <w:szCs w:val="24"/>
          <w:lang w:eastAsia="en-GB"/>
        </w:rPr>
        <w:t xml:space="preserve"> (L.) Moench]." </w:t>
      </w:r>
      <w:r w:rsidRPr="00E6419C">
        <w:rPr>
          <w:rFonts w:ascii="Times New Roman" w:hAnsi="Times New Roman"/>
          <w:i/>
          <w:iCs/>
          <w:sz w:val="24"/>
          <w:szCs w:val="24"/>
          <w:lang w:eastAsia="en-GB"/>
        </w:rPr>
        <w:t>Theoretical Applied Genetics</w:t>
      </w:r>
      <w:r w:rsidRPr="00E6419C">
        <w:rPr>
          <w:rFonts w:ascii="Times New Roman" w:hAnsi="Times New Roman"/>
          <w:sz w:val="24"/>
          <w:szCs w:val="24"/>
          <w:lang w:eastAsia="en-GB"/>
        </w:rPr>
        <w:t xml:space="preserve"> </w:t>
      </w:r>
      <w:r w:rsidRPr="00E6419C">
        <w:rPr>
          <w:rFonts w:ascii="Times New Roman" w:hAnsi="Times New Roman"/>
          <w:bCs/>
          <w:sz w:val="24"/>
          <w:szCs w:val="24"/>
          <w:lang w:eastAsia="en-GB"/>
        </w:rPr>
        <w:t>124</w:t>
      </w:r>
      <w:r w:rsidRPr="00E6419C">
        <w:rPr>
          <w:rFonts w:ascii="Times New Roman" w:hAnsi="Times New Roman"/>
          <w:sz w:val="24"/>
          <w:szCs w:val="24"/>
          <w:lang w:eastAsia="en-GB"/>
        </w:rPr>
        <w:t>: 989-1003.</w:t>
      </w:r>
    </w:p>
    <w:p w:rsidR="00591F98" w:rsidRPr="00584612"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Sauerborn J. 1991. The economic importance of the phytoparasites </w:t>
      </w:r>
      <w:r w:rsidRPr="008F346B">
        <w:rPr>
          <w:rFonts w:ascii="Times New Roman" w:eastAsia="SimSun" w:hAnsi="Times New Roman"/>
          <w:i/>
          <w:sz w:val="24"/>
          <w:szCs w:val="24"/>
          <w:lang w:val="en-US" w:eastAsia="zh-CN"/>
        </w:rPr>
        <w:t>Orobanche</w:t>
      </w:r>
      <w:r w:rsidRPr="008F346B">
        <w:rPr>
          <w:rFonts w:ascii="Times New Roman" w:eastAsia="SimSun" w:hAnsi="Times New Roman"/>
          <w:sz w:val="24"/>
          <w:szCs w:val="24"/>
          <w:lang w:val="en-US" w:eastAsia="zh-CN"/>
        </w:rPr>
        <w:t xml:space="preserve"> and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Nairobi, CIMMYT.</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Scholes JD, Press M. 2008.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infestation of cereal crops - an unsolved problem in resource limited agriculture." </w:t>
      </w:r>
      <w:r w:rsidRPr="008F346B">
        <w:rPr>
          <w:rFonts w:ascii="Times New Roman" w:eastAsia="SimSun" w:hAnsi="Times New Roman"/>
          <w:i/>
          <w:sz w:val="24"/>
          <w:szCs w:val="24"/>
          <w:lang w:val="en-US" w:eastAsia="zh-CN"/>
        </w:rPr>
        <w:t>Current Opinion in Plant Biology</w:t>
      </w:r>
      <w:r w:rsidRPr="008F346B">
        <w:rPr>
          <w:rFonts w:ascii="Times New Roman" w:eastAsia="SimSun" w:hAnsi="Times New Roman"/>
          <w:sz w:val="24"/>
          <w:szCs w:val="24"/>
          <w:lang w:val="en-US" w:eastAsia="zh-CN"/>
        </w:rPr>
        <w:t xml:space="preserve"> 11: 1-7.</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3A7E7B" w:rsidRDefault="00591F98" w:rsidP="00591F98">
      <w:pPr>
        <w:ind w:left="720" w:hanging="720"/>
        <w:jc w:val="both"/>
        <w:rPr>
          <w:rFonts w:ascii="Times New Roman" w:hAnsi="Times New Roman"/>
          <w:sz w:val="24"/>
          <w:szCs w:val="24"/>
        </w:rPr>
      </w:pPr>
      <w:r w:rsidRPr="006B23C8">
        <w:rPr>
          <w:rFonts w:ascii="Times New Roman" w:hAnsi="Times New Roman"/>
          <w:sz w:val="24"/>
          <w:szCs w:val="24"/>
        </w:rPr>
        <w:lastRenderedPageBreak/>
        <w:t xml:space="preserve">Semagn K, Ndjiondjop MN, Lorieux M, Cissoko M, Jones M, McCouch S. 2007. "Molecular profiling of an interspecific rice population derived from a cross </w:t>
      </w:r>
      <w:r>
        <w:rPr>
          <w:rFonts w:ascii="Times New Roman" w:hAnsi="Times New Roman"/>
          <w:sz w:val="24"/>
          <w:szCs w:val="24"/>
        </w:rPr>
        <w:t>between WAB</w:t>
      </w:r>
      <w:r w:rsidRPr="006B23C8">
        <w:rPr>
          <w:rFonts w:ascii="Times New Roman" w:hAnsi="Times New Roman"/>
          <w:sz w:val="24"/>
          <w:szCs w:val="24"/>
        </w:rPr>
        <w:t>56-104 (</w:t>
      </w:r>
      <w:r w:rsidRPr="006B23C8">
        <w:rPr>
          <w:rFonts w:ascii="Times New Roman" w:hAnsi="Times New Roman"/>
          <w:i/>
          <w:sz w:val="24"/>
          <w:szCs w:val="24"/>
        </w:rPr>
        <w:t>Oryza sativa</w:t>
      </w:r>
      <w:r w:rsidRPr="006B23C8">
        <w:rPr>
          <w:rFonts w:ascii="Times New Roman" w:hAnsi="Times New Roman"/>
          <w:sz w:val="24"/>
          <w:szCs w:val="24"/>
        </w:rPr>
        <w:t>) and CG14 (</w:t>
      </w:r>
      <w:r w:rsidRPr="006B23C8">
        <w:rPr>
          <w:rFonts w:ascii="Times New Roman" w:hAnsi="Times New Roman"/>
          <w:i/>
          <w:sz w:val="24"/>
          <w:szCs w:val="24"/>
        </w:rPr>
        <w:t>Oryza glaberrima</w:t>
      </w:r>
      <w:r w:rsidRPr="006B23C8">
        <w:rPr>
          <w:rFonts w:ascii="Times New Roman" w:hAnsi="Times New Roman"/>
          <w:sz w:val="24"/>
          <w:szCs w:val="24"/>
        </w:rPr>
        <w:t xml:space="preserve">)." </w:t>
      </w:r>
      <w:r w:rsidRPr="006B23C8">
        <w:rPr>
          <w:rFonts w:ascii="Times New Roman" w:hAnsi="Times New Roman"/>
          <w:i/>
          <w:sz w:val="24"/>
          <w:szCs w:val="24"/>
        </w:rPr>
        <w:t>African Journal of Biotechnology</w:t>
      </w:r>
      <w:r w:rsidRPr="006B23C8">
        <w:rPr>
          <w:rFonts w:ascii="Times New Roman" w:hAnsi="Times New Roman"/>
          <w:sz w:val="24"/>
          <w:szCs w:val="24"/>
        </w:rPr>
        <w:t xml:space="preserve"> 6: 2014-2022.</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Shimamoto K, Kyozuka J. 2002. "Rice as a model for comparative genomics of plants." </w:t>
      </w:r>
      <w:r w:rsidRPr="008F346B">
        <w:rPr>
          <w:rFonts w:ascii="Times New Roman" w:eastAsia="SimSun" w:hAnsi="Times New Roman"/>
          <w:i/>
          <w:sz w:val="24"/>
          <w:szCs w:val="24"/>
          <w:lang w:val="en-US" w:eastAsia="zh-CN"/>
        </w:rPr>
        <w:t>Annu</w:t>
      </w:r>
      <w:r>
        <w:rPr>
          <w:rFonts w:ascii="Times New Roman" w:eastAsia="SimSun" w:hAnsi="Times New Roman"/>
          <w:i/>
          <w:sz w:val="24"/>
          <w:szCs w:val="24"/>
          <w:lang w:val="en-US" w:eastAsia="zh-CN"/>
        </w:rPr>
        <w:t>al</w:t>
      </w:r>
      <w:r w:rsidRPr="008F346B">
        <w:rPr>
          <w:rFonts w:ascii="Times New Roman" w:eastAsia="SimSun" w:hAnsi="Times New Roman"/>
          <w:i/>
          <w:sz w:val="24"/>
          <w:szCs w:val="24"/>
          <w:lang w:val="en-US" w:eastAsia="zh-CN"/>
        </w:rPr>
        <w:t xml:space="preserve"> Rev</w:t>
      </w:r>
      <w:r>
        <w:rPr>
          <w:rFonts w:ascii="Times New Roman" w:eastAsia="SimSun" w:hAnsi="Times New Roman"/>
          <w:i/>
          <w:sz w:val="24"/>
          <w:szCs w:val="24"/>
          <w:lang w:val="en-US" w:eastAsia="zh-CN"/>
        </w:rPr>
        <w:t>iew in</w:t>
      </w:r>
      <w:r w:rsidRPr="008F346B">
        <w:rPr>
          <w:rFonts w:ascii="Times New Roman" w:eastAsia="SimSun" w:hAnsi="Times New Roman"/>
          <w:i/>
          <w:sz w:val="24"/>
          <w:szCs w:val="24"/>
          <w:lang w:val="en-US" w:eastAsia="zh-CN"/>
        </w:rPr>
        <w:t xml:space="preserve"> Plant Biol</w:t>
      </w:r>
      <w:r>
        <w:rPr>
          <w:rFonts w:ascii="Times New Roman" w:eastAsia="SimSun" w:hAnsi="Times New Roman"/>
          <w:i/>
          <w:sz w:val="24"/>
          <w:szCs w:val="24"/>
          <w:lang w:val="en-US" w:eastAsia="zh-CN"/>
        </w:rPr>
        <w:t xml:space="preserve">ogy </w:t>
      </w:r>
      <w:r w:rsidRPr="008F346B">
        <w:rPr>
          <w:rFonts w:ascii="Times New Roman" w:eastAsia="SimSun" w:hAnsi="Times New Roman"/>
          <w:sz w:val="24"/>
          <w:szCs w:val="24"/>
          <w:lang w:val="en-US" w:eastAsia="zh-CN"/>
        </w:rPr>
        <w:t xml:space="preserve"> 53: 399</w:t>
      </w:r>
      <w:r>
        <w:rPr>
          <w:rFonts w:ascii="Times New Roman" w:eastAsia="SimSun" w:hAnsi="Times New Roman"/>
          <w:sz w:val="24"/>
          <w:szCs w:val="24"/>
          <w:lang w:val="en-US" w:eastAsia="zh-CN"/>
        </w:rPr>
        <w:t>-</w:t>
      </w:r>
      <w:r w:rsidRPr="008F346B">
        <w:rPr>
          <w:rFonts w:ascii="Times New Roman" w:eastAsia="SimSun" w:hAnsi="Times New Roman"/>
          <w:sz w:val="24"/>
          <w:szCs w:val="24"/>
          <w:lang w:val="en-US" w:eastAsia="zh-CN"/>
        </w:rPr>
        <w:t>419.</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Showemimo FA, Kimbeng CA, Alabi SO. 2002. "Genotypic response of sorghum cultivars to nitrogen fertilization in the control of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Crop Protection</w:t>
      </w:r>
      <w:r w:rsidRPr="008F346B">
        <w:rPr>
          <w:rFonts w:ascii="Times New Roman" w:eastAsia="SimSun" w:hAnsi="Times New Roman"/>
          <w:sz w:val="24"/>
          <w:szCs w:val="24"/>
          <w:lang w:val="en-US" w:eastAsia="zh-CN"/>
        </w:rPr>
        <w:t xml:space="preserve"> 21: 867-870.</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Sie M, Sere Y, Sanyang S, Narteh L, Dogbe S, Coulibaly MM, Sido A, Cisse F, Drammeh E, Ogunbayo SA, Zadji L, N'dri B, Toulou B. 2008. "Regional yield evaluation of the interspecific hybrids (</w:t>
      </w:r>
      <w:r w:rsidRPr="008F346B">
        <w:rPr>
          <w:rFonts w:ascii="Times New Roman" w:eastAsia="SimSun" w:hAnsi="Times New Roman"/>
          <w:i/>
          <w:sz w:val="24"/>
          <w:szCs w:val="24"/>
          <w:lang w:val="en-US" w:eastAsia="zh-CN"/>
        </w:rPr>
        <w:t>O glaberrima</w:t>
      </w:r>
      <w:r w:rsidRPr="008F346B">
        <w:rPr>
          <w:rFonts w:ascii="Times New Roman" w:eastAsia="SimSun" w:hAnsi="Times New Roman"/>
          <w:sz w:val="24"/>
          <w:szCs w:val="24"/>
          <w:lang w:val="en-US" w:eastAsia="zh-CN"/>
        </w:rPr>
        <w:t xml:space="preserve"> x </w:t>
      </w:r>
      <w:r w:rsidRPr="008F346B">
        <w:rPr>
          <w:rFonts w:ascii="Times New Roman" w:eastAsia="SimSun" w:hAnsi="Times New Roman"/>
          <w:i/>
          <w:sz w:val="24"/>
          <w:szCs w:val="24"/>
          <w:lang w:val="en-US" w:eastAsia="zh-CN"/>
        </w:rPr>
        <w:t>O. sativa</w:t>
      </w:r>
      <w:r w:rsidRPr="008F346B">
        <w:rPr>
          <w:rFonts w:ascii="Times New Roman" w:eastAsia="SimSun" w:hAnsi="Times New Roman"/>
          <w:sz w:val="24"/>
          <w:szCs w:val="24"/>
          <w:lang w:val="en-US" w:eastAsia="zh-CN"/>
        </w:rPr>
        <w:t>) and intraspecific (</w:t>
      </w:r>
      <w:r w:rsidRPr="008F346B">
        <w:rPr>
          <w:rFonts w:ascii="Times New Roman" w:eastAsia="SimSun" w:hAnsi="Times New Roman"/>
          <w:i/>
          <w:sz w:val="24"/>
          <w:szCs w:val="24"/>
          <w:lang w:val="en-US" w:eastAsia="zh-CN"/>
        </w:rPr>
        <w:t>O. sativa</w:t>
      </w:r>
      <w:r w:rsidRPr="008F346B">
        <w:rPr>
          <w:rFonts w:ascii="Times New Roman" w:eastAsia="SimSun" w:hAnsi="Times New Roman"/>
          <w:sz w:val="24"/>
          <w:szCs w:val="24"/>
          <w:lang w:val="en-US" w:eastAsia="zh-CN"/>
        </w:rPr>
        <w:t xml:space="preserve"> x </w:t>
      </w:r>
      <w:r w:rsidRPr="008F346B">
        <w:rPr>
          <w:rFonts w:ascii="Times New Roman" w:eastAsia="SimSun" w:hAnsi="Times New Roman"/>
          <w:i/>
          <w:sz w:val="24"/>
          <w:szCs w:val="24"/>
          <w:lang w:val="en-US" w:eastAsia="zh-CN"/>
        </w:rPr>
        <w:t>O. sativa</w:t>
      </w:r>
      <w:r w:rsidRPr="008F346B">
        <w:rPr>
          <w:rFonts w:ascii="Times New Roman" w:eastAsia="SimSun" w:hAnsi="Times New Roman"/>
          <w:sz w:val="24"/>
          <w:szCs w:val="24"/>
          <w:lang w:val="en-US" w:eastAsia="zh-CN"/>
        </w:rPr>
        <w:t xml:space="preserve">) Lowland rice." </w:t>
      </w:r>
      <w:r w:rsidRPr="008F346B">
        <w:rPr>
          <w:rFonts w:ascii="Times New Roman" w:eastAsia="SimSun" w:hAnsi="Times New Roman"/>
          <w:i/>
          <w:sz w:val="24"/>
          <w:szCs w:val="24"/>
          <w:lang w:val="en-US" w:eastAsia="zh-CN"/>
        </w:rPr>
        <w:t>Asian Journal of Plant Sciences</w:t>
      </w:r>
      <w:r w:rsidRPr="008F346B">
        <w:rPr>
          <w:rFonts w:ascii="Times New Roman" w:eastAsia="SimSun" w:hAnsi="Times New Roman"/>
          <w:sz w:val="24"/>
          <w:szCs w:val="24"/>
          <w:lang w:val="en-US" w:eastAsia="zh-CN"/>
        </w:rPr>
        <w:t xml:space="preserve"> 7: 130-139.</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Silue D, Notteghem J. 1991. "Resistance of 99 </w:t>
      </w:r>
      <w:r w:rsidRPr="008F346B">
        <w:rPr>
          <w:rFonts w:ascii="Times New Roman" w:eastAsia="SimSun" w:hAnsi="Times New Roman"/>
          <w:i/>
          <w:sz w:val="24"/>
          <w:szCs w:val="24"/>
          <w:lang w:val="en-US" w:eastAsia="zh-CN"/>
        </w:rPr>
        <w:t>Oryza glaberrima</w:t>
      </w:r>
      <w:r w:rsidRPr="008F346B">
        <w:rPr>
          <w:rFonts w:ascii="Times New Roman" w:eastAsia="SimSun" w:hAnsi="Times New Roman"/>
          <w:sz w:val="24"/>
          <w:szCs w:val="24"/>
          <w:lang w:val="en-US" w:eastAsia="zh-CN"/>
        </w:rPr>
        <w:t xml:space="preserve"> varieties to blast." </w:t>
      </w:r>
      <w:r w:rsidRPr="008F346B">
        <w:rPr>
          <w:rFonts w:ascii="Times New Roman" w:eastAsia="SimSun" w:hAnsi="Times New Roman"/>
          <w:i/>
          <w:sz w:val="24"/>
          <w:szCs w:val="24"/>
          <w:lang w:val="en-US" w:eastAsia="zh-CN"/>
        </w:rPr>
        <w:t>International Rice Research Notes</w:t>
      </w:r>
      <w:r w:rsidRPr="008F346B">
        <w:rPr>
          <w:rFonts w:ascii="Times New Roman" w:eastAsia="SimSun" w:hAnsi="Times New Roman"/>
          <w:sz w:val="24"/>
          <w:szCs w:val="24"/>
          <w:lang w:val="en-US" w:eastAsia="zh-CN"/>
        </w:rPr>
        <w:t xml:space="preserve"> 16: 13-14.</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Smaling EMA. 1993. "The soil nutrient balance: an indicator of sustainable agriculture in sub." </w:t>
      </w:r>
      <w:r w:rsidRPr="002E3E6A">
        <w:rPr>
          <w:rFonts w:ascii="Times New Roman" w:hAnsi="Times New Roman"/>
          <w:i/>
          <w:sz w:val="24"/>
          <w:szCs w:val="24"/>
        </w:rPr>
        <w:t>Proceedings Fertiliser Society</w:t>
      </w:r>
      <w:r w:rsidRPr="002E3E6A">
        <w:rPr>
          <w:rFonts w:ascii="Times New Roman" w:hAnsi="Times New Roman"/>
          <w:sz w:val="24"/>
          <w:szCs w:val="24"/>
        </w:rPr>
        <w:t xml:space="preserve"> 340: 1-18.</w:t>
      </w:r>
    </w:p>
    <w:p w:rsidR="00591F98" w:rsidRPr="002E3E6A" w:rsidRDefault="00591F98" w:rsidP="00591F98">
      <w:pPr>
        <w:spacing w:after="0" w:line="240" w:lineRule="auto"/>
        <w:ind w:left="720" w:hanging="720"/>
        <w:jc w:val="both"/>
        <w:rPr>
          <w:rFonts w:ascii="Times New Roman" w:hAnsi="Times New Roman"/>
          <w:sz w:val="24"/>
          <w:szCs w:val="24"/>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Sokal RR, Rohlf FJ. 1995. Biometry. New York, W.H. Freeman and Company.</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Pr="00F020B5" w:rsidRDefault="00591F98" w:rsidP="00591F98">
      <w:pPr>
        <w:spacing w:after="0" w:line="240" w:lineRule="auto"/>
        <w:ind w:left="720" w:hanging="720"/>
        <w:jc w:val="both"/>
        <w:rPr>
          <w:rFonts w:ascii="Times New Roman" w:eastAsia="SimSun" w:hAnsi="Times New Roman"/>
          <w:sz w:val="24"/>
          <w:szCs w:val="24"/>
          <w:lang w:val="en-US" w:eastAsia="zh-CN"/>
        </w:rPr>
      </w:pPr>
      <w:r w:rsidRPr="00F020B5">
        <w:rPr>
          <w:rFonts w:ascii="Times New Roman" w:eastAsia="SimSun" w:hAnsi="Times New Roman"/>
          <w:sz w:val="24"/>
          <w:szCs w:val="24"/>
          <w:lang w:val="en-US" w:eastAsia="zh-CN"/>
        </w:rPr>
        <w:t>Somado EA, Guei RG</w:t>
      </w:r>
      <w:r>
        <w:rPr>
          <w:rFonts w:ascii="Times New Roman" w:eastAsia="SimSun" w:hAnsi="Times New Roman"/>
          <w:sz w:val="24"/>
          <w:szCs w:val="24"/>
          <w:lang w:val="en-US" w:eastAsia="zh-CN"/>
        </w:rPr>
        <w:t>,</w:t>
      </w:r>
      <w:r w:rsidRPr="00F020B5">
        <w:rPr>
          <w:rFonts w:ascii="Times New Roman" w:eastAsia="SimSun" w:hAnsi="Times New Roman"/>
          <w:sz w:val="24"/>
          <w:szCs w:val="24"/>
          <w:lang w:val="en-US" w:eastAsia="zh-CN"/>
        </w:rPr>
        <w:t xml:space="preserve"> Keya SO. 2008. NERICA: the New </w:t>
      </w:r>
      <w:r w:rsidR="008F6F11">
        <w:rPr>
          <w:rFonts w:ascii="Times New Roman" w:eastAsia="SimSun" w:hAnsi="Times New Roman"/>
          <w:sz w:val="24"/>
          <w:szCs w:val="24"/>
          <w:lang w:val="en-US" w:eastAsia="zh-CN"/>
        </w:rPr>
        <w:t>Rice for Africa - a Compendium.</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Stewart GR, Press MC. 1990. "The physiology and biochemistry of parasitic angiosperms." </w:t>
      </w:r>
      <w:r w:rsidRPr="008F346B">
        <w:rPr>
          <w:rFonts w:ascii="Times New Roman" w:eastAsia="SimSun" w:hAnsi="Times New Roman"/>
          <w:i/>
          <w:sz w:val="24"/>
          <w:szCs w:val="24"/>
          <w:lang w:val="en-US" w:eastAsia="zh-CN"/>
        </w:rPr>
        <w:t>Annual Reviews of Plant Physiology and Molecular Biology</w:t>
      </w:r>
      <w:r w:rsidRPr="008F346B">
        <w:rPr>
          <w:rFonts w:ascii="Times New Roman" w:eastAsia="SimSun" w:hAnsi="Times New Roman"/>
          <w:sz w:val="24"/>
          <w:szCs w:val="24"/>
          <w:lang w:val="en-US" w:eastAsia="zh-CN"/>
        </w:rPr>
        <w:t xml:space="preserve"> 41: 127-151.</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Stoorvogel JJ, Smaling EMA. 1998. "Research on soil fertility decline in tropical environments: integration of spatial scales." </w:t>
      </w:r>
      <w:r w:rsidRPr="002E3E6A">
        <w:rPr>
          <w:rFonts w:ascii="Times New Roman" w:hAnsi="Times New Roman"/>
          <w:i/>
          <w:sz w:val="24"/>
          <w:szCs w:val="24"/>
        </w:rPr>
        <w:t>Nutrient Cycling in Agroecosystems</w:t>
      </w:r>
      <w:r w:rsidRPr="002E3E6A">
        <w:rPr>
          <w:rFonts w:ascii="Times New Roman" w:hAnsi="Times New Roman"/>
          <w:sz w:val="24"/>
          <w:szCs w:val="24"/>
        </w:rPr>
        <w:t xml:space="preserve"> 50: 151-158.</w:t>
      </w:r>
    </w:p>
    <w:p w:rsidR="00591F98" w:rsidRDefault="00591F98" w:rsidP="00591F98">
      <w:pPr>
        <w:spacing w:after="0" w:line="240" w:lineRule="auto"/>
        <w:ind w:left="720" w:hanging="720"/>
        <w:jc w:val="both"/>
        <w:rPr>
          <w:rFonts w:ascii="Times New Roman" w:hAnsi="Times New Roman"/>
          <w:sz w:val="24"/>
          <w:szCs w:val="24"/>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AB10AC">
        <w:rPr>
          <w:rFonts w:ascii="Times New Roman" w:hAnsi="Times New Roman"/>
          <w:sz w:val="24"/>
          <w:szCs w:val="24"/>
        </w:rPr>
        <w:t>Sun CQ, Wang XK, Li ZC, Yoshimura A, Iwata N. 2001. "Comparison of the genetic diversity of common wild rice (</w:t>
      </w:r>
      <w:r w:rsidRPr="00AB10AC">
        <w:rPr>
          <w:rFonts w:ascii="Times New Roman" w:hAnsi="Times New Roman"/>
          <w:i/>
          <w:sz w:val="24"/>
          <w:szCs w:val="24"/>
        </w:rPr>
        <w:t>Oryza rufipogon</w:t>
      </w:r>
      <w:r w:rsidRPr="00AB10AC">
        <w:rPr>
          <w:rFonts w:ascii="Times New Roman" w:hAnsi="Times New Roman"/>
          <w:sz w:val="24"/>
          <w:szCs w:val="24"/>
        </w:rPr>
        <w:t xml:space="preserve"> Griff.) and cultivated rice (</w:t>
      </w:r>
      <w:r w:rsidRPr="00AB10AC">
        <w:rPr>
          <w:rFonts w:ascii="Times New Roman" w:hAnsi="Times New Roman"/>
          <w:i/>
          <w:sz w:val="24"/>
          <w:szCs w:val="24"/>
        </w:rPr>
        <w:t>O. sativa</w:t>
      </w:r>
      <w:r w:rsidRPr="00AB10AC">
        <w:rPr>
          <w:rFonts w:ascii="Times New Roman" w:hAnsi="Times New Roman"/>
          <w:sz w:val="24"/>
          <w:szCs w:val="24"/>
        </w:rPr>
        <w:t xml:space="preserve"> L.) using RFLP markers." </w:t>
      </w:r>
      <w:r w:rsidRPr="00AB10AC">
        <w:rPr>
          <w:rFonts w:ascii="Times New Roman" w:hAnsi="Times New Roman"/>
          <w:i/>
          <w:sz w:val="24"/>
          <w:szCs w:val="24"/>
        </w:rPr>
        <w:t>Theoretical and Applied Genetics</w:t>
      </w:r>
      <w:r w:rsidRPr="00AB10AC">
        <w:rPr>
          <w:rFonts w:ascii="Times New Roman" w:hAnsi="Times New Roman"/>
          <w:sz w:val="24"/>
          <w:szCs w:val="24"/>
        </w:rPr>
        <w:t xml:space="preserve"> 102: 157-162.</w:t>
      </w:r>
    </w:p>
    <w:p w:rsidR="00591F98"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6B23C8">
        <w:rPr>
          <w:rFonts w:ascii="Times New Roman" w:hAnsi="Times New Roman"/>
          <w:sz w:val="24"/>
          <w:szCs w:val="24"/>
        </w:rPr>
        <w:t xml:space="preserve">Swarbrick PJ, Huang K, Liu G, Slate J, Press MC, Scholes JD. 2008. "Global patterns of gene expression in rice cultivarsundergoing a susceptible or resistant interaction with the parasitic plant </w:t>
      </w:r>
      <w:r w:rsidRPr="006B23C8">
        <w:rPr>
          <w:rFonts w:ascii="Times New Roman" w:hAnsi="Times New Roman"/>
          <w:i/>
          <w:sz w:val="24"/>
          <w:szCs w:val="24"/>
        </w:rPr>
        <w:t>Striga hermonthica</w:t>
      </w:r>
      <w:r w:rsidRPr="006B23C8">
        <w:rPr>
          <w:rFonts w:ascii="Times New Roman" w:hAnsi="Times New Roman"/>
          <w:sz w:val="24"/>
          <w:szCs w:val="24"/>
        </w:rPr>
        <w:t xml:space="preserve">." </w:t>
      </w:r>
      <w:r w:rsidRPr="006B23C8">
        <w:rPr>
          <w:rFonts w:ascii="Times New Roman" w:hAnsi="Times New Roman"/>
          <w:i/>
          <w:sz w:val="24"/>
          <w:szCs w:val="24"/>
        </w:rPr>
        <w:t>New Phytologist</w:t>
      </w:r>
      <w:r w:rsidRPr="006B23C8">
        <w:rPr>
          <w:rFonts w:ascii="Times New Roman" w:hAnsi="Times New Roman"/>
          <w:sz w:val="24"/>
          <w:szCs w:val="24"/>
        </w:rPr>
        <w:t xml:space="preserve"> 179: 515-529.</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Swarbrick PJ, Scholes JD, Press MC, Slate J. 2009. "A major QTL for resistance of rice to the parasitic plant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is not dependent on genetic background." </w:t>
      </w:r>
      <w:r w:rsidRPr="008F346B">
        <w:rPr>
          <w:rFonts w:ascii="Times New Roman" w:eastAsia="SimSun" w:hAnsi="Times New Roman"/>
          <w:i/>
          <w:sz w:val="24"/>
          <w:szCs w:val="24"/>
          <w:lang w:val="en-US" w:eastAsia="zh-CN"/>
        </w:rPr>
        <w:t>Pest Management Science</w:t>
      </w:r>
      <w:r w:rsidRPr="008F346B">
        <w:rPr>
          <w:rFonts w:ascii="Times New Roman" w:eastAsia="SimSun" w:hAnsi="Times New Roman"/>
          <w:sz w:val="24"/>
          <w:szCs w:val="24"/>
          <w:lang w:val="en-US" w:eastAsia="zh-CN"/>
        </w:rPr>
        <w:t xml:space="preserve"> 65: 528-532.</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lastRenderedPageBreak/>
        <w:t>Taylor A, Martin J, Seel WE. 1996. "Physiology of the parasitic association between maize and witchweed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is ABA involved." </w:t>
      </w:r>
      <w:r w:rsidRPr="008F346B">
        <w:rPr>
          <w:rFonts w:ascii="Times New Roman" w:eastAsia="SimSun" w:hAnsi="Times New Roman"/>
          <w:i/>
          <w:sz w:val="24"/>
          <w:szCs w:val="24"/>
          <w:lang w:val="en-US" w:eastAsia="zh-CN"/>
        </w:rPr>
        <w:t>Journal of Experimental Botany</w:t>
      </w:r>
      <w:r w:rsidRPr="008F346B">
        <w:rPr>
          <w:rFonts w:ascii="Times New Roman" w:eastAsia="SimSun" w:hAnsi="Times New Roman"/>
          <w:sz w:val="24"/>
          <w:szCs w:val="24"/>
          <w:lang w:val="en-US" w:eastAsia="zh-CN"/>
        </w:rPr>
        <w:t xml:space="preserve"> 47: 1057-1065.</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AB10AC" w:rsidRDefault="00591F98" w:rsidP="00591F98">
      <w:pPr>
        <w:spacing w:after="0" w:line="240" w:lineRule="auto"/>
        <w:ind w:left="720" w:hanging="720"/>
        <w:jc w:val="both"/>
        <w:rPr>
          <w:rFonts w:ascii="Times New Roman" w:hAnsi="Times New Roman"/>
          <w:sz w:val="24"/>
          <w:szCs w:val="24"/>
        </w:rPr>
      </w:pPr>
      <w:r w:rsidRPr="00AB10AC">
        <w:rPr>
          <w:rFonts w:ascii="Times New Roman" w:hAnsi="Times New Roman"/>
          <w:sz w:val="24"/>
          <w:szCs w:val="24"/>
        </w:rPr>
        <w:t xml:space="preserve">Timko MP, Gowda BS, Ouedraogo J, Ousmane B. 2007. </w:t>
      </w:r>
      <w:r>
        <w:rPr>
          <w:rFonts w:ascii="Times New Roman" w:hAnsi="Times New Roman"/>
          <w:sz w:val="24"/>
          <w:szCs w:val="24"/>
        </w:rPr>
        <w:t>"</w:t>
      </w:r>
      <w:r w:rsidRPr="00AB10AC">
        <w:rPr>
          <w:rFonts w:ascii="Times New Roman" w:hAnsi="Times New Roman"/>
          <w:sz w:val="24"/>
          <w:szCs w:val="24"/>
        </w:rPr>
        <w:t xml:space="preserve">Molecular markers for analysis of resistance to </w:t>
      </w:r>
      <w:r w:rsidRPr="00AB10AC">
        <w:rPr>
          <w:rFonts w:ascii="Times New Roman" w:hAnsi="Times New Roman"/>
          <w:i/>
          <w:sz w:val="24"/>
          <w:szCs w:val="24"/>
        </w:rPr>
        <w:t>Striga gesnerioides</w:t>
      </w:r>
      <w:r w:rsidRPr="00AB10AC">
        <w:rPr>
          <w:rFonts w:ascii="Times New Roman" w:hAnsi="Times New Roman"/>
          <w:sz w:val="24"/>
          <w:szCs w:val="24"/>
        </w:rPr>
        <w:t xml:space="preserve"> in cowpea.</w:t>
      </w:r>
      <w:r>
        <w:rPr>
          <w:rFonts w:ascii="Times New Roman" w:hAnsi="Times New Roman"/>
          <w:sz w:val="24"/>
          <w:szCs w:val="24"/>
        </w:rPr>
        <w:t>"</w:t>
      </w:r>
      <w:r w:rsidRPr="00AB10AC">
        <w:rPr>
          <w:rFonts w:ascii="Times New Roman" w:hAnsi="Times New Roman"/>
          <w:sz w:val="24"/>
          <w:szCs w:val="24"/>
        </w:rPr>
        <w:t xml:space="preserve"> In</w:t>
      </w:r>
      <w:r>
        <w:rPr>
          <w:rFonts w:ascii="Times New Roman" w:hAnsi="Times New Roman"/>
          <w:sz w:val="24"/>
          <w:szCs w:val="24"/>
        </w:rPr>
        <w:t>:</w:t>
      </w:r>
      <w:r w:rsidRPr="00AB10AC">
        <w:rPr>
          <w:rFonts w:ascii="Times New Roman" w:hAnsi="Times New Roman"/>
          <w:sz w:val="24"/>
          <w:szCs w:val="24"/>
        </w:rPr>
        <w:t xml:space="preserve"> </w:t>
      </w:r>
      <w:r w:rsidRPr="00CB19A8">
        <w:rPr>
          <w:rFonts w:ascii="Times New Roman" w:hAnsi="Times New Roman"/>
          <w:i/>
          <w:sz w:val="24"/>
          <w:szCs w:val="24"/>
        </w:rPr>
        <w:t>Integrating new technologies for Striga control: Towards Ending the Witch-hunt</w:t>
      </w:r>
      <w:r>
        <w:rPr>
          <w:rFonts w:ascii="Times New Roman" w:hAnsi="Times New Roman"/>
          <w:i/>
          <w:sz w:val="24"/>
          <w:szCs w:val="24"/>
        </w:rPr>
        <w:t xml:space="preserve">, </w:t>
      </w:r>
      <w:r>
        <w:rPr>
          <w:rFonts w:ascii="Times New Roman" w:hAnsi="Times New Roman"/>
          <w:sz w:val="24"/>
          <w:szCs w:val="24"/>
        </w:rPr>
        <w:t>eds. by</w:t>
      </w:r>
      <w:r w:rsidRPr="00AB10AC">
        <w:rPr>
          <w:rFonts w:ascii="Times New Roman" w:hAnsi="Times New Roman"/>
          <w:sz w:val="24"/>
          <w:szCs w:val="24"/>
        </w:rPr>
        <w:t xml:space="preserve"> </w:t>
      </w:r>
      <w:r>
        <w:rPr>
          <w:rFonts w:ascii="Times New Roman" w:hAnsi="Times New Roman"/>
          <w:sz w:val="24"/>
          <w:szCs w:val="24"/>
        </w:rPr>
        <w:t>Ejeta G and Gressell J.</w:t>
      </w:r>
      <w:r w:rsidRPr="00AB10AC">
        <w:rPr>
          <w:rFonts w:ascii="Times New Roman" w:hAnsi="Times New Roman"/>
          <w:sz w:val="24"/>
          <w:szCs w:val="24"/>
        </w:rPr>
        <w:t xml:space="preserve"> World Scientific Publish</w:t>
      </w:r>
      <w:r>
        <w:rPr>
          <w:rFonts w:ascii="Times New Roman" w:hAnsi="Times New Roman"/>
          <w:sz w:val="24"/>
          <w:szCs w:val="24"/>
        </w:rPr>
        <w:t>ing Co. Pte Ltd, Singapore. pp.</w:t>
      </w:r>
      <w:r w:rsidRPr="00AB10AC">
        <w:rPr>
          <w:rFonts w:ascii="Times New Roman" w:hAnsi="Times New Roman"/>
          <w:sz w:val="24"/>
          <w:szCs w:val="24"/>
        </w:rPr>
        <w:t>115-128.</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Umehara M, Hanada A, Yoshida S, Akiyama K, Arite T, Takeda-Kamiya</w:t>
      </w:r>
      <w:r>
        <w:rPr>
          <w:rFonts w:ascii="Times New Roman" w:eastAsia="SimSun" w:hAnsi="Times New Roman"/>
          <w:sz w:val="24"/>
          <w:szCs w:val="24"/>
          <w:lang w:val="en-US" w:eastAsia="zh-CN"/>
        </w:rPr>
        <w:t xml:space="preserve"> N, Magome H, Kamiya Y, Shirasu K</w:t>
      </w:r>
      <w:r w:rsidRPr="008F346B">
        <w:rPr>
          <w:rFonts w:ascii="Times New Roman" w:eastAsia="SimSun" w:hAnsi="Times New Roman"/>
          <w:sz w:val="24"/>
          <w:szCs w:val="24"/>
          <w:lang w:val="en-US" w:eastAsia="zh-CN"/>
        </w:rPr>
        <w:t xml:space="preserve">, Yoneyama K, Kyozuka J, Yamaguchi S. 2008. "Inhibition of shoot branching by new terpenoid plant hormones." </w:t>
      </w:r>
      <w:r w:rsidRPr="008F346B">
        <w:rPr>
          <w:rFonts w:ascii="Times New Roman" w:eastAsia="SimSun" w:hAnsi="Times New Roman"/>
          <w:i/>
          <w:sz w:val="24"/>
          <w:szCs w:val="24"/>
          <w:lang w:val="en-US" w:eastAsia="zh-CN"/>
        </w:rPr>
        <w:t>Nature</w:t>
      </w:r>
      <w:r w:rsidRPr="008F346B">
        <w:rPr>
          <w:rFonts w:ascii="Times New Roman" w:eastAsia="SimSun" w:hAnsi="Times New Roman"/>
          <w:sz w:val="24"/>
          <w:szCs w:val="24"/>
          <w:lang w:val="en-US" w:eastAsia="zh-CN"/>
        </w:rPr>
        <w:t xml:space="preserve"> 455: 195-201.</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Umehara M, Hanada A, Magome H, Takeda-Kamiya N, Yamaguchi S. 2010. "Contribution of strigolatones to the inhibition of tiller bud outgrowth under phosphate deficiency in rice." </w:t>
      </w:r>
      <w:r w:rsidRPr="002E3E6A">
        <w:rPr>
          <w:rFonts w:ascii="Times New Roman" w:hAnsi="Times New Roman"/>
          <w:i/>
          <w:sz w:val="24"/>
          <w:szCs w:val="24"/>
        </w:rPr>
        <w:t>Plant Cell Physiol</w:t>
      </w:r>
      <w:r>
        <w:rPr>
          <w:rFonts w:ascii="Times New Roman" w:hAnsi="Times New Roman"/>
          <w:i/>
          <w:sz w:val="24"/>
          <w:szCs w:val="24"/>
        </w:rPr>
        <w:t>ogy</w:t>
      </w:r>
      <w:r w:rsidRPr="002E3E6A">
        <w:rPr>
          <w:rFonts w:ascii="Times New Roman" w:hAnsi="Times New Roman"/>
          <w:sz w:val="24"/>
          <w:szCs w:val="24"/>
        </w:rPr>
        <w:t xml:space="preserve"> 51: 1118-1126.</w:t>
      </w:r>
    </w:p>
    <w:p w:rsidR="00591F98" w:rsidRDefault="00591F98" w:rsidP="00591F98">
      <w:pPr>
        <w:spacing w:after="0" w:line="240" w:lineRule="auto"/>
        <w:ind w:left="720" w:hanging="720"/>
        <w:jc w:val="both"/>
        <w:rPr>
          <w:rFonts w:ascii="Times New Roman" w:hAnsi="Times New Roman"/>
          <w:sz w:val="24"/>
          <w:szCs w:val="24"/>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Van Delft GJ, Graves JD, Fitter AH. 1996. Sorghum root system architecture in relation to </w:t>
      </w:r>
      <w:r w:rsidRPr="002E3E6A">
        <w:rPr>
          <w:rFonts w:ascii="Times New Roman" w:hAnsi="Times New Roman"/>
          <w:i/>
          <w:sz w:val="24"/>
          <w:szCs w:val="24"/>
        </w:rPr>
        <w:t>Striga</w:t>
      </w:r>
      <w:r w:rsidRPr="002E3E6A">
        <w:rPr>
          <w:rFonts w:ascii="Times New Roman" w:hAnsi="Times New Roman"/>
          <w:sz w:val="24"/>
          <w:szCs w:val="24"/>
        </w:rPr>
        <w:t xml:space="preserve"> parasitism, Cordoba (Spain).</w:t>
      </w:r>
    </w:p>
    <w:p w:rsidR="00591F98" w:rsidRPr="002E3E6A" w:rsidRDefault="00591F98" w:rsidP="00591F98">
      <w:pPr>
        <w:spacing w:after="0" w:line="240" w:lineRule="auto"/>
        <w:jc w:val="both"/>
        <w:rPr>
          <w:rFonts w:ascii="Times New Roman" w:hAnsi="Times New Roman"/>
          <w:sz w:val="24"/>
          <w:szCs w:val="24"/>
        </w:rPr>
      </w:pPr>
    </w:p>
    <w:p w:rsidR="00591F98"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Vanlauwe B, Giller KE. 2006. "Popular myths around soil fertility management in sub-saharan Africa." </w:t>
      </w:r>
      <w:r w:rsidRPr="002E3E6A">
        <w:rPr>
          <w:rFonts w:ascii="Times New Roman" w:hAnsi="Times New Roman"/>
          <w:i/>
          <w:sz w:val="24"/>
          <w:szCs w:val="24"/>
        </w:rPr>
        <w:t>Agriculture, Ecosystems and Environment</w:t>
      </w:r>
      <w:r w:rsidRPr="002E3E6A">
        <w:rPr>
          <w:rFonts w:ascii="Times New Roman" w:hAnsi="Times New Roman"/>
          <w:sz w:val="24"/>
          <w:szCs w:val="24"/>
        </w:rPr>
        <w:t xml:space="preserve"> 116: 34-46.</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Vogler RK, Ejeta G, Butler LG. 1996. "Inheritance of low production of </w:t>
      </w:r>
      <w:r w:rsidRPr="008F346B">
        <w:rPr>
          <w:rFonts w:ascii="Times New Roman" w:eastAsia="SimSun" w:hAnsi="Times New Roman"/>
          <w:i/>
          <w:sz w:val="24"/>
          <w:szCs w:val="24"/>
          <w:lang w:val="en-US" w:eastAsia="zh-CN"/>
        </w:rPr>
        <w:t xml:space="preserve">Striga </w:t>
      </w:r>
      <w:r w:rsidRPr="008F346B">
        <w:rPr>
          <w:rFonts w:ascii="Times New Roman" w:eastAsia="SimSun" w:hAnsi="Times New Roman"/>
          <w:sz w:val="24"/>
          <w:szCs w:val="24"/>
          <w:lang w:val="en-US" w:eastAsia="zh-CN"/>
        </w:rPr>
        <w:t xml:space="preserve">germination stimulant in sorghum." </w:t>
      </w:r>
      <w:r w:rsidRPr="008F346B">
        <w:rPr>
          <w:rFonts w:ascii="Times New Roman" w:eastAsia="SimSun" w:hAnsi="Times New Roman"/>
          <w:i/>
          <w:sz w:val="24"/>
          <w:szCs w:val="24"/>
          <w:lang w:val="en-US" w:eastAsia="zh-CN"/>
        </w:rPr>
        <w:t>Crop Science</w:t>
      </w:r>
      <w:r w:rsidRPr="008F346B">
        <w:rPr>
          <w:rFonts w:ascii="Times New Roman" w:eastAsia="SimSun" w:hAnsi="Times New Roman"/>
          <w:sz w:val="24"/>
          <w:szCs w:val="24"/>
          <w:lang w:val="en-US" w:eastAsia="zh-CN"/>
        </w:rPr>
        <w:t xml:space="preserve"> 36: 1185-1191.</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Waddington SR, Li XY, Dixon J, Hyman G, de Vicente MC. 2010. "Getting the focus right: production constraints for six major food crops in Asian and African farming systems." </w:t>
      </w:r>
      <w:r w:rsidRPr="002E3E6A">
        <w:rPr>
          <w:rFonts w:ascii="Times New Roman" w:hAnsi="Times New Roman"/>
          <w:i/>
          <w:sz w:val="24"/>
          <w:szCs w:val="24"/>
        </w:rPr>
        <w:t>Food Security</w:t>
      </w:r>
      <w:r>
        <w:rPr>
          <w:rFonts w:ascii="Times New Roman" w:hAnsi="Times New Roman"/>
          <w:sz w:val="24"/>
          <w:szCs w:val="24"/>
        </w:rPr>
        <w:t xml:space="preserve"> 2</w:t>
      </w:r>
      <w:r w:rsidRPr="002E3E6A">
        <w:rPr>
          <w:rFonts w:ascii="Times New Roman" w:hAnsi="Times New Roman"/>
          <w:sz w:val="24"/>
          <w:szCs w:val="24"/>
        </w:rPr>
        <w:t>: 27-48.</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WARDA, West Africa Rice Development Association. 2007. Africa Rice Center (ex-WARDA) Annual report 2005-2006: Providing what is needed. Cotonou, Benin. pp</w:t>
      </w:r>
      <w:r>
        <w:rPr>
          <w:rFonts w:ascii="Times New Roman" w:eastAsia="SimSun" w:hAnsi="Times New Roman"/>
          <w:sz w:val="24"/>
          <w:szCs w:val="24"/>
          <w:lang w:val="en-US" w:eastAsia="zh-CN"/>
        </w:rPr>
        <w:t>.</w:t>
      </w:r>
      <w:r w:rsidRPr="008F346B">
        <w:rPr>
          <w:rFonts w:ascii="Times New Roman" w:eastAsia="SimSun" w:hAnsi="Times New Roman"/>
          <w:sz w:val="24"/>
          <w:szCs w:val="24"/>
          <w:lang w:val="en-US" w:eastAsia="zh-CN"/>
        </w:rPr>
        <w:t>51.</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WARDA, West Africa Rice Development Association. 2008. Africa Rice Center (ex-WARDA) Annual report 2006-2007: Women taking Africa forward. Cotonou, Benin. pp</w:t>
      </w:r>
      <w:r>
        <w:rPr>
          <w:rFonts w:ascii="Times New Roman" w:eastAsia="SimSun" w:hAnsi="Times New Roman"/>
          <w:sz w:val="24"/>
          <w:szCs w:val="24"/>
          <w:lang w:val="en-US" w:eastAsia="zh-CN"/>
        </w:rPr>
        <w:t>.</w:t>
      </w:r>
      <w:r w:rsidRPr="008F346B">
        <w:rPr>
          <w:rFonts w:ascii="Times New Roman" w:eastAsia="SimSun" w:hAnsi="Times New Roman"/>
          <w:sz w:val="24"/>
          <w:szCs w:val="24"/>
          <w:lang w:val="en-US" w:eastAsia="zh-CN"/>
        </w:rPr>
        <w:t>60.</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Webb M, Smith MC. 1996. "Biology of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Scrophulariaceae</w:t>
      </w:r>
      <w:r w:rsidRPr="008F346B">
        <w:rPr>
          <w:rFonts w:ascii="Times New Roman" w:eastAsia="SimSun" w:hAnsi="Times New Roman"/>
          <w:sz w:val="24"/>
          <w:szCs w:val="24"/>
          <w:lang w:val="en-US" w:eastAsia="zh-CN"/>
        </w:rPr>
        <w:t xml:space="preserve">) in Sahelian Mali: effects on pearl millet yield and prospects of control." </w:t>
      </w:r>
      <w:r w:rsidRPr="008F346B">
        <w:rPr>
          <w:rFonts w:ascii="Times New Roman" w:eastAsia="SimSun" w:hAnsi="Times New Roman"/>
          <w:i/>
          <w:sz w:val="24"/>
          <w:szCs w:val="24"/>
          <w:lang w:val="en-US" w:eastAsia="zh-CN"/>
        </w:rPr>
        <w:t>Weed Research</w:t>
      </w:r>
      <w:r w:rsidRPr="008F346B">
        <w:rPr>
          <w:rFonts w:ascii="Times New Roman" w:eastAsia="SimSun" w:hAnsi="Times New Roman"/>
          <w:sz w:val="24"/>
          <w:szCs w:val="24"/>
          <w:lang w:val="en-US" w:eastAsia="zh-CN"/>
        </w:rPr>
        <w:t xml:space="preserve"> 36: 203-211.</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Weisskopf L, Akello P, Milleret R, Khan ZR, Schulthess F, Gobat JM, Le Bayon RC. 2009. "White lupin leads to increased maize yield through a soil fertility-independent mechanism: a new candidate for fighting </w:t>
      </w:r>
      <w:r w:rsidRPr="002E3E6A">
        <w:rPr>
          <w:rFonts w:ascii="Times New Roman" w:hAnsi="Times New Roman"/>
          <w:i/>
          <w:sz w:val="24"/>
          <w:szCs w:val="24"/>
        </w:rPr>
        <w:t>Striga hermonthica</w:t>
      </w:r>
      <w:r w:rsidRPr="002E3E6A">
        <w:rPr>
          <w:rFonts w:ascii="Times New Roman" w:hAnsi="Times New Roman"/>
          <w:sz w:val="24"/>
          <w:szCs w:val="24"/>
        </w:rPr>
        <w:t xml:space="preserve"> infestation?" </w:t>
      </w:r>
      <w:r w:rsidRPr="002E3E6A">
        <w:rPr>
          <w:rFonts w:ascii="Times New Roman" w:hAnsi="Times New Roman"/>
          <w:i/>
          <w:sz w:val="24"/>
          <w:szCs w:val="24"/>
        </w:rPr>
        <w:t>Plant Soil</w:t>
      </w:r>
      <w:r w:rsidRPr="002E3E6A">
        <w:rPr>
          <w:rFonts w:ascii="Times New Roman" w:hAnsi="Times New Roman"/>
          <w:sz w:val="24"/>
          <w:szCs w:val="24"/>
        </w:rPr>
        <w:t xml:space="preserve"> 319: 101-114.</w:t>
      </w:r>
    </w:p>
    <w:p w:rsidR="00591F98" w:rsidRPr="008F346B" w:rsidRDefault="00591F98" w:rsidP="00591F98">
      <w:pPr>
        <w:spacing w:after="0" w:line="240" w:lineRule="auto"/>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Wigchert SCM, Zwanenburg B. 1999. "A critical account on the inception of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seed germination." </w:t>
      </w:r>
      <w:r w:rsidRPr="008F346B">
        <w:rPr>
          <w:rFonts w:ascii="Times New Roman" w:eastAsia="SimSun" w:hAnsi="Times New Roman"/>
          <w:i/>
          <w:sz w:val="24"/>
          <w:szCs w:val="24"/>
          <w:lang w:val="en-US" w:eastAsia="zh-CN"/>
        </w:rPr>
        <w:t>J</w:t>
      </w:r>
      <w:r>
        <w:rPr>
          <w:rFonts w:ascii="Times New Roman" w:eastAsia="SimSun" w:hAnsi="Times New Roman"/>
          <w:i/>
          <w:sz w:val="24"/>
          <w:szCs w:val="24"/>
          <w:lang w:val="en-US" w:eastAsia="zh-CN"/>
        </w:rPr>
        <w:t>ournal of</w:t>
      </w:r>
      <w:r w:rsidRPr="008F346B">
        <w:rPr>
          <w:rFonts w:ascii="Times New Roman" w:eastAsia="SimSun" w:hAnsi="Times New Roman"/>
          <w:i/>
          <w:sz w:val="24"/>
          <w:szCs w:val="24"/>
          <w:lang w:val="en-US" w:eastAsia="zh-CN"/>
        </w:rPr>
        <w:t xml:space="preserve"> agric</w:t>
      </w:r>
      <w:r>
        <w:rPr>
          <w:rFonts w:ascii="Times New Roman" w:eastAsia="SimSun" w:hAnsi="Times New Roman"/>
          <w:i/>
          <w:sz w:val="24"/>
          <w:szCs w:val="24"/>
          <w:lang w:val="en-US" w:eastAsia="zh-CN"/>
        </w:rPr>
        <w:t>ultural</w:t>
      </w:r>
      <w:r w:rsidRPr="008F346B">
        <w:rPr>
          <w:rFonts w:ascii="Times New Roman" w:eastAsia="SimSun" w:hAnsi="Times New Roman"/>
          <w:i/>
          <w:sz w:val="24"/>
          <w:szCs w:val="24"/>
          <w:lang w:val="en-US" w:eastAsia="zh-CN"/>
        </w:rPr>
        <w:t xml:space="preserve"> food chem</w:t>
      </w:r>
      <w:r>
        <w:rPr>
          <w:rFonts w:ascii="Times New Roman" w:eastAsia="SimSun" w:hAnsi="Times New Roman"/>
          <w:i/>
          <w:sz w:val="24"/>
          <w:szCs w:val="24"/>
          <w:lang w:val="en-US" w:eastAsia="zh-CN"/>
        </w:rPr>
        <w:t>istry</w:t>
      </w:r>
      <w:r>
        <w:rPr>
          <w:rFonts w:ascii="Times New Roman" w:eastAsia="SimSun" w:hAnsi="Times New Roman"/>
          <w:sz w:val="24"/>
          <w:szCs w:val="24"/>
          <w:lang w:val="en-US" w:eastAsia="zh-CN"/>
        </w:rPr>
        <w:t xml:space="preserve"> 47</w:t>
      </w:r>
      <w:r w:rsidRPr="008F346B">
        <w:rPr>
          <w:rFonts w:ascii="Times New Roman" w:eastAsia="SimSun" w:hAnsi="Times New Roman"/>
          <w:sz w:val="24"/>
          <w:szCs w:val="24"/>
          <w:lang w:val="en-US" w:eastAsia="zh-CN"/>
        </w:rPr>
        <w:t>: 1320-1325.</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lastRenderedPageBreak/>
        <w:t xml:space="preserve">Wilson JP, Hess DE, Hanna WW. 2000. "Resistance to </w:t>
      </w:r>
      <w:r w:rsidRPr="008F346B">
        <w:rPr>
          <w:rFonts w:ascii="Times New Roman" w:eastAsia="SimSun" w:hAnsi="Times New Roman"/>
          <w:i/>
          <w:sz w:val="24"/>
          <w:szCs w:val="24"/>
          <w:lang w:val="en-US" w:eastAsia="zh-CN"/>
        </w:rPr>
        <w:t>Striga hermonthica</w:t>
      </w:r>
      <w:r w:rsidRPr="008F346B">
        <w:rPr>
          <w:rFonts w:ascii="Times New Roman" w:eastAsia="SimSun" w:hAnsi="Times New Roman"/>
          <w:sz w:val="24"/>
          <w:szCs w:val="24"/>
          <w:lang w:val="en-US" w:eastAsia="zh-CN"/>
        </w:rPr>
        <w:t xml:space="preserve"> in wild accessions of the primary gene pool of </w:t>
      </w:r>
      <w:r w:rsidRPr="008F346B">
        <w:rPr>
          <w:rFonts w:ascii="Times New Roman" w:eastAsia="SimSun" w:hAnsi="Times New Roman"/>
          <w:i/>
          <w:sz w:val="24"/>
          <w:szCs w:val="24"/>
          <w:lang w:val="en-US" w:eastAsia="zh-CN"/>
        </w:rPr>
        <w:t>Pennisetum glaucum</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Phytopathology</w:t>
      </w:r>
      <w:r w:rsidRPr="008F346B">
        <w:rPr>
          <w:rFonts w:ascii="Times New Roman" w:eastAsia="SimSun" w:hAnsi="Times New Roman"/>
          <w:sz w:val="24"/>
          <w:szCs w:val="24"/>
          <w:lang w:val="en-US" w:eastAsia="zh-CN"/>
        </w:rPr>
        <w:t xml:space="preserve"> 90: 1169-1172.</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Wilson JP, Hess DE, Hanna WW, Kumar KA, Gupta SC. 2004. "</w:t>
      </w:r>
      <w:r w:rsidRPr="008F346B">
        <w:rPr>
          <w:rFonts w:ascii="Times New Roman" w:eastAsia="SimSun" w:hAnsi="Times New Roman"/>
          <w:i/>
          <w:sz w:val="24"/>
          <w:szCs w:val="24"/>
          <w:lang w:val="en-US" w:eastAsia="zh-CN"/>
        </w:rPr>
        <w:t>Pennisetum glaucum</w:t>
      </w:r>
      <w:r w:rsidRPr="008F346B">
        <w:rPr>
          <w:rFonts w:ascii="Times New Roman" w:eastAsia="SimSun" w:hAnsi="Times New Roman"/>
          <w:sz w:val="24"/>
          <w:szCs w:val="24"/>
          <w:lang w:val="en-US" w:eastAsia="zh-CN"/>
        </w:rPr>
        <w:t xml:space="preserve"> subsp. monodii accessions with </w:t>
      </w:r>
      <w:r w:rsidRPr="008F346B">
        <w:rPr>
          <w:rFonts w:ascii="Times New Roman" w:eastAsia="SimSun" w:hAnsi="Times New Roman"/>
          <w:i/>
          <w:sz w:val="24"/>
          <w:szCs w:val="24"/>
          <w:lang w:val="en-US" w:eastAsia="zh-CN"/>
        </w:rPr>
        <w:t>Striga</w:t>
      </w:r>
      <w:r w:rsidRPr="008F346B">
        <w:rPr>
          <w:rFonts w:ascii="Times New Roman" w:eastAsia="SimSun" w:hAnsi="Times New Roman"/>
          <w:sz w:val="24"/>
          <w:szCs w:val="24"/>
          <w:lang w:val="en-US" w:eastAsia="zh-CN"/>
        </w:rPr>
        <w:t xml:space="preserve"> resistance in West Africa." </w:t>
      </w:r>
      <w:r w:rsidRPr="008F346B">
        <w:rPr>
          <w:rFonts w:ascii="Times New Roman" w:eastAsia="SimSun" w:hAnsi="Times New Roman"/>
          <w:i/>
          <w:sz w:val="24"/>
          <w:szCs w:val="24"/>
          <w:lang w:val="en-US" w:eastAsia="zh-CN"/>
        </w:rPr>
        <w:t>Crop Protection</w:t>
      </w:r>
      <w:r w:rsidRPr="008F346B">
        <w:rPr>
          <w:rFonts w:ascii="Times New Roman" w:eastAsia="SimSun" w:hAnsi="Times New Roman"/>
          <w:sz w:val="24"/>
          <w:szCs w:val="24"/>
          <w:lang w:val="en-US" w:eastAsia="zh-CN"/>
        </w:rPr>
        <w:t xml:space="preserve"> 23: 865-870.</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Windmeijer PN, Duivenbooden N, Andriesse W. 1994. Characterization of rice-growing agro-ecosystems in West Africa: semi-detailed characterization of inland valleys in Côte d'Ivoire. Wageningen, SC-DLO-Wageningen Agricultural University.</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Wopereis MCS, Diagne A, Rodenburg J, Sié M, Somado EA. 2008. "Why NERICA is a successful innovation for African farmers: a response to Orr </w:t>
      </w:r>
      <w:r w:rsidRPr="002E3E6A">
        <w:rPr>
          <w:rFonts w:ascii="Times New Roman" w:hAnsi="Times New Roman"/>
          <w:i/>
          <w:sz w:val="24"/>
          <w:szCs w:val="24"/>
        </w:rPr>
        <w:t>et al</w:t>
      </w:r>
      <w:r w:rsidRPr="002E3E6A">
        <w:rPr>
          <w:rFonts w:ascii="Times New Roman" w:hAnsi="Times New Roman"/>
          <w:sz w:val="24"/>
          <w:szCs w:val="24"/>
        </w:rPr>
        <w:t xml:space="preserve">. from the Africa Rice Center." </w:t>
      </w:r>
      <w:r w:rsidRPr="002E3E6A">
        <w:rPr>
          <w:rFonts w:ascii="Times New Roman" w:hAnsi="Times New Roman"/>
          <w:i/>
          <w:sz w:val="24"/>
          <w:szCs w:val="24"/>
        </w:rPr>
        <w:t>Outlook on Agriculture</w:t>
      </w:r>
      <w:r w:rsidRPr="002E3E6A">
        <w:rPr>
          <w:rFonts w:ascii="Times New Roman" w:hAnsi="Times New Roman"/>
          <w:sz w:val="24"/>
          <w:szCs w:val="24"/>
        </w:rPr>
        <w:t xml:space="preserve"> 37: 169-176.</w:t>
      </w:r>
    </w:p>
    <w:p w:rsidR="00E0625A" w:rsidRDefault="00E0625A" w:rsidP="00591F98">
      <w:pPr>
        <w:spacing w:after="0" w:line="240" w:lineRule="auto"/>
        <w:ind w:left="720" w:hanging="720"/>
        <w:jc w:val="both"/>
        <w:rPr>
          <w:rFonts w:ascii="Times New Roman" w:hAnsi="Times New Roman"/>
          <w:sz w:val="24"/>
          <w:szCs w:val="24"/>
        </w:rPr>
      </w:pPr>
    </w:p>
    <w:p w:rsidR="00E0625A" w:rsidRDefault="00E0625A" w:rsidP="00591F98">
      <w:pPr>
        <w:spacing w:after="0" w:line="240" w:lineRule="auto"/>
        <w:ind w:left="720" w:hanging="720"/>
        <w:jc w:val="both"/>
        <w:rPr>
          <w:rFonts w:ascii="Times New Roman" w:hAnsi="Times New Roman"/>
          <w:sz w:val="24"/>
          <w:szCs w:val="24"/>
        </w:rPr>
      </w:pPr>
      <w:r w:rsidRPr="00E0625A">
        <w:rPr>
          <w:rFonts w:ascii="Times New Roman" w:hAnsi="Times New Roman"/>
          <w:sz w:val="24"/>
          <w:szCs w:val="24"/>
        </w:rPr>
        <w:t xml:space="preserve">Xie X, Song M, Jin F, Ahn S, Suh J, Hwang H, McCouch SR. 2006. "Fine mapping of a grain weight quantitative trait locus on rice chromosome 8 using near-isogenic lines derived from a cross between Oryza sativa and Oryza rufipogon." </w:t>
      </w:r>
      <w:r w:rsidRPr="00017F50">
        <w:rPr>
          <w:rFonts w:ascii="Times New Roman" w:hAnsi="Times New Roman"/>
          <w:i/>
          <w:sz w:val="24"/>
          <w:szCs w:val="24"/>
        </w:rPr>
        <w:t>Theoretical and Applied Genetics</w:t>
      </w:r>
      <w:r w:rsidRPr="00E0625A">
        <w:rPr>
          <w:rFonts w:ascii="Times New Roman" w:hAnsi="Times New Roman"/>
          <w:sz w:val="24"/>
          <w:szCs w:val="24"/>
        </w:rPr>
        <w:t xml:space="preserve"> 113: 885-894.</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Yano M, Sasaki T. 1997. "Genetic and molecular dissection of quantitative traits in rice." </w:t>
      </w:r>
      <w:r w:rsidRPr="008F346B">
        <w:rPr>
          <w:rFonts w:ascii="Times New Roman" w:eastAsia="SimSun" w:hAnsi="Times New Roman"/>
          <w:i/>
          <w:sz w:val="24"/>
          <w:szCs w:val="24"/>
          <w:lang w:val="en-US" w:eastAsia="zh-CN"/>
        </w:rPr>
        <w:t>Plant Molecular Biology</w:t>
      </w:r>
      <w:r w:rsidRPr="008F346B">
        <w:rPr>
          <w:rFonts w:ascii="Times New Roman" w:eastAsia="SimSun" w:hAnsi="Times New Roman"/>
          <w:sz w:val="24"/>
          <w:szCs w:val="24"/>
          <w:lang w:val="en-US" w:eastAsia="zh-CN"/>
        </w:rPr>
        <w:t xml:space="preserve"> 35: 145-153.</w:t>
      </w:r>
    </w:p>
    <w:p w:rsidR="00591F98" w:rsidRPr="008F346B"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Yoder JI. 2001. "Host-plant recognition by parasitic </w:t>
      </w:r>
      <w:r w:rsidRPr="008F346B">
        <w:rPr>
          <w:rFonts w:ascii="Times New Roman" w:eastAsia="SimSun" w:hAnsi="Times New Roman"/>
          <w:i/>
          <w:sz w:val="24"/>
          <w:szCs w:val="24"/>
          <w:lang w:val="en-US" w:eastAsia="zh-CN"/>
        </w:rPr>
        <w:t>Scrophulariaceae</w:t>
      </w:r>
      <w:r w:rsidRPr="008F346B">
        <w:rPr>
          <w:rFonts w:ascii="Times New Roman" w:eastAsia="SimSun" w:hAnsi="Times New Roman"/>
          <w:sz w:val="24"/>
          <w:szCs w:val="24"/>
          <w:lang w:val="en-US" w:eastAsia="zh-CN"/>
        </w:rPr>
        <w:t xml:space="preserve">." </w:t>
      </w:r>
      <w:r w:rsidRPr="008F346B">
        <w:rPr>
          <w:rFonts w:ascii="Times New Roman" w:eastAsia="SimSun" w:hAnsi="Times New Roman"/>
          <w:i/>
          <w:sz w:val="24"/>
          <w:szCs w:val="24"/>
          <w:lang w:val="en-US" w:eastAsia="zh-CN"/>
        </w:rPr>
        <w:t>Current Opinion in Plant Biology</w:t>
      </w:r>
      <w:r w:rsidRPr="008F346B">
        <w:rPr>
          <w:rFonts w:ascii="Times New Roman" w:eastAsia="SimSun" w:hAnsi="Times New Roman"/>
          <w:sz w:val="24"/>
          <w:szCs w:val="24"/>
          <w:lang w:val="en-US" w:eastAsia="zh-CN"/>
        </w:rPr>
        <w:t xml:space="preserve"> 4: 359-365.</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p>
    <w:p w:rsidR="00591F98" w:rsidRPr="002E3E6A" w:rsidRDefault="00591F98" w:rsidP="00591F98">
      <w:pPr>
        <w:ind w:left="720" w:hanging="720"/>
        <w:jc w:val="both"/>
        <w:rPr>
          <w:rFonts w:ascii="Times New Roman" w:hAnsi="Times New Roman"/>
          <w:sz w:val="24"/>
          <w:szCs w:val="24"/>
        </w:rPr>
      </w:pPr>
      <w:r w:rsidRPr="006B23C8">
        <w:rPr>
          <w:rFonts w:ascii="Times New Roman" w:hAnsi="Times New Roman"/>
          <w:sz w:val="24"/>
          <w:szCs w:val="24"/>
        </w:rPr>
        <w:t xml:space="preserve">Yoder JI, Scholes JD. 2010. "Host plant resistance to parasitic weeds: recent progress and bottlenecks." </w:t>
      </w:r>
      <w:r w:rsidRPr="006B23C8">
        <w:rPr>
          <w:rFonts w:ascii="Times New Roman" w:hAnsi="Times New Roman"/>
          <w:i/>
          <w:sz w:val="24"/>
          <w:szCs w:val="24"/>
        </w:rPr>
        <w:t>Current Opinion in Plant Biology</w:t>
      </w:r>
      <w:r w:rsidRPr="006B23C8">
        <w:rPr>
          <w:rFonts w:ascii="Times New Roman" w:hAnsi="Times New Roman"/>
          <w:sz w:val="24"/>
          <w:szCs w:val="24"/>
        </w:rPr>
        <w:t xml:space="preserve"> 13: 478-484.</w:t>
      </w:r>
      <w:r w:rsidR="00F721DA" w:rsidRPr="002E3E6A">
        <w:rPr>
          <w:rFonts w:ascii="Times New Roman" w:hAnsi="Times New Roman"/>
          <w:sz w:val="24"/>
          <w:szCs w:val="24"/>
        </w:rPr>
        <w:fldChar w:fldCharType="begin"/>
      </w:r>
      <w:r w:rsidRPr="002E3E6A">
        <w:rPr>
          <w:rFonts w:ascii="Times New Roman" w:hAnsi="Times New Roman"/>
          <w:sz w:val="24"/>
          <w:szCs w:val="24"/>
        </w:rPr>
        <w:instrText xml:space="preserve"> ADDIN EN.REFLIST </w:instrText>
      </w:r>
      <w:r w:rsidR="00F721DA" w:rsidRPr="002E3E6A">
        <w:rPr>
          <w:rFonts w:ascii="Times New Roman" w:hAnsi="Times New Roman"/>
          <w:sz w:val="24"/>
          <w:szCs w:val="24"/>
        </w:rPr>
        <w:fldChar w:fldCharType="separate"/>
      </w:r>
    </w:p>
    <w:p w:rsidR="00591F98" w:rsidRPr="002E3E6A" w:rsidRDefault="00591F98" w:rsidP="00591F98">
      <w:pPr>
        <w:spacing w:after="0" w:line="240" w:lineRule="auto"/>
        <w:ind w:left="720" w:hanging="720"/>
        <w:jc w:val="both"/>
        <w:rPr>
          <w:rFonts w:ascii="Times New Roman" w:hAnsi="Times New Roman"/>
          <w:sz w:val="24"/>
          <w:szCs w:val="24"/>
        </w:rPr>
      </w:pPr>
      <w:r w:rsidRPr="002E3E6A">
        <w:rPr>
          <w:rFonts w:ascii="Times New Roman" w:hAnsi="Times New Roman"/>
          <w:sz w:val="24"/>
          <w:szCs w:val="24"/>
        </w:rPr>
        <w:t xml:space="preserve">Yoneyama K, Xie XN, Kusumoto D, Sekimoto H, Sugimoto Y, Takeuchi Y. 2007a. "Nitrogen deficiency as well as phosphorus deficiency in sorghum promotes the production and exudation of 5-deoxystrigol, the host recognition signal for </w:t>
      </w:r>
      <w:r w:rsidRPr="002E3E6A">
        <w:rPr>
          <w:rFonts w:ascii="Times New Roman" w:hAnsi="Times New Roman"/>
          <w:i/>
          <w:sz w:val="24"/>
          <w:szCs w:val="24"/>
        </w:rPr>
        <w:t>arbuscular mycorrhizal</w:t>
      </w:r>
      <w:r w:rsidRPr="002E3E6A">
        <w:rPr>
          <w:rFonts w:ascii="Times New Roman" w:hAnsi="Times New Roman"/>
          <w:sz w:val="24"/>
          <w:szCs w:val="24"/>
        </w:rPr>
        <w:t xml:space="preserve"> fungi and root parasites." </w:t>
      </w:r>
      <w:r w:rsidRPr="002E3E6A">
        <w:rPr>
          <w:rFonts w:ascii="Times New Roman" w:hAnsi="Times New Roman"/>
          <w:i/>
          <w:sz w:val="24"/>
          <w:szCs w:val="24"/>
        </w:rPr>
        <w:t>Planta</w:t>
      </w:r>
      <w:r w:rsidRPr="002E3E6A">
        <w:rPr>
          <w:rFonts w:ascii="Times New Roman" w:hAnsi="Times New Roman"/>
          <w:sz w:val="24"/>
          <w:szCs w:val="24"/>
        </w:rPr>
        <w:t xml:space="preserve"> 227: 125-132.</w:t>
      </w:r>
    </w:p>
    <w:p w:rsidR="00591F98" w:rsidRPr="002E3E6A" w:rsidRDefault="00591F98" w:rsidP="00591F98">
      <w:pPr>
        <w:spacing w:after="0" w:line="240" w:lineRule="auto"/>
        <w:ind w:left="720" w:hanging="720"/>
        <w:jc w:val="both"/>
        <w:rPr>
          <w:rFonts w:ascii="Times New Roman" w:hAnsi="Times New Roman"/>
          <w:sz w:val="24"/>
          <w:szCs w:val="24"/>
        </w:rPr>
      </w:pPr>
    </w:p>
    <w:p w:rsidR="00591F98" w:rsidRPr="006B23C8" w:rsidRDefault="00591F98" w:rsidP="00591F98">
      <w:pPr>
        <w:ind w:left="720" w:hanging="720"/>
        <w:jc w:val="both"/>
        <w:rPr>
          <w:rFonts w:ascii="Times New Roman" w:hAnsi="Times New Roman"/>
          <w:sz w:val="24"/>
          <w:szCs w:val="24"/>
        </w:rPr>
      </w:pPr>
      <w:r w:rsidRPr="002E3E6A">
        <w:rPr>
          <w:rFonts w:ascii="Times New Roman" w:hAnsi="Times New Roman"/>
          <w:sz w:val="24"/>
          <w:szCs w:val="24"/>
        </w:rPr>
        <w:t xml:space="preserve">Yoneyama K, Takeuchi Y, Sekimoto H. 2007b. "Phosphorus deficiency in red clover promotes exudation of orobanchol, the signal for mycorrhizal symbionts and germination stimulant for root parasites." </w:t>
      </w:r>
      <w:r w:rsidRPr="002E3E6A">
        <w:rPr>
          <w:rFonts w:ascii="Times New Roman" w:hAnsi="Times New Roman"/>
          <w:i/>
          <w:sz w:val="24"/>
          <w:szCs w:val="24"/>
        </w:rPr>
        <w:t>Planta</w:t>
      </w:r>
      <w:r w:rsidRPr="002E3E6A">
        <w:rPr>
          <w:rFonts w:ascii="Times New Roman" w:hAnsi="Times New Roman"/>
          <w:sz w:val="24"/>
          <w:szCs w:val="24"/>
        </w:rPr>
        <w:t xml:space="preserve"> 225: 1031-1038.</w:t>
      </w:r>
      <w:r w:rsidR="00F721DA" w:rsidRPr="002E3E6A">
        <w:rPr>
          <w:rFonts w:ascii="Times New Roman" w:hAnsi="Times New Roman"/>
          <w:sz w:val="24"/>
          <w:szCs w:val="24"/>
        </w:rPr>
        <w:fldChar w:fldCharType="end"/>
      </w:r>
    </w:p>
    <w:p w:rsidR="00591F98" w:rsidRPr="006B23C8" w:rsidRDefault="00591F98" w:rsidP="00591F98">
      <w:pPr>
        <w:ind w:left="720" w:hanging="720"/>
        <w:jc w:val="both"/>
        <w:rPr>
          <w:rFonts w:ascii="Times New Roman" w:hAnsi="Times New Roman"/>
          <w:sz w:val="24"/>
          <w:szCs w:val="24"/>
        </w:rPr>
      </w:pPr>
      <w:bookmarkStart w:id="78" w:name="_ENREF_29"/>
      <w:r w:rsidRPr="006B23C8">
        <w:rPr>
          <w:rFonts w:ascii="Times New Roman" w:hAnsi="Times New Roman"/>
          <w:sz w:val="24"/>
          <w:szCs w:val="24"/>
        </w:rPr>
        <w:t xml:space="preserve">Yoneyama K, Awad AA, Xie XN, Takeuchi Y. 2010. "Strigolactones as germination stimulants for root parasitic plants." </w:t>
      </w:r>
      <w:r w:rsidRPr="006B23C8">
        <w:rPr>
          <w:rFonts w:ascii="Times New Roman" w:hAnsi="Times New Roman"/>
          <w:i/>
          <w:sz w:val="24"/>
          <w:szCs w:val="24"/>
        </w:rPr>
        <w:t>Plant and Cell Physiology</w:t>
      </w:r>
      <w:r w:rsidRPr="006B23C8">
        <w:rPr>
          <w:rFonts w:ascii="Times New Roman" w:hAnsi="Times New Roman"/>
          <w:sz w:val="24"/>
          <w:szCs w:val="24"/>
        </w:rPr>
        <w:t xml:space="preserve"> 51: 1095-1103.</w:t>
      </w:r>
      <w:bookmarkEnd w:id="78"/>
    </w:p>
    <w:p w:rsidR="00591F98" w:rsidRPr="00CC3DE4" w:rsidRDefault="00591F98" w:rsidP="00591F98">
      <w:pPr>
        <w:widowControl w:val="0"/>
        <w:autoSpaceDE w:val="0"/>
        <w:autoSpaceDN w:val="0"/>
        <w:adjustRightInd w:val="0"/>
        <w:ind w:left="720" w:hanging="720"/>
        <w:jc w:val="both"/>
        <w:rPr>
          <w:rFonts w:ascii="Times New Roman" w:hAnsi="Times New Roman"/>
          <w:sz w:val="24"/>
          <w:szCs w:val="24"/>
        </w:rPr>
      </w:pPr>
      <w:r w:rsidRPr="006B23C8">
        <w:rPr>
          <w:rFonts w:ascii="Times New Roman" w:hAnsi="Times New Roman"/>
          <w:sz w:val="24"/>
          <w:szCs w:val="24"/>
        </w:rPr>
        <w:t xml:space="preserve">Yoshida S, Shirasu K. 2009. "Multiple layers of incompatibility to the parasitic witchweed, </w:t>
      </w:r>
      <w:r w:rsidRPr="006B23C8">
        <w:rPr>
          <w:rFonts w:ascii="Times New Roman" w:hAnsi="Times New Roman"/>
          <w:i/>
          <w:sz w:val="24"/>
          <w:szCs w:val="24"/>
        </w:rPr>
        <w:t>Striga hermonthica</w:t>
      </w:r>
      <w:r w:rsidRPr="006B23C8">
        <w:rPr>
          <w:rFonts w:ascii="Times New Roman" w:hAnsi="Times New Roman"/>
          <w:sz w:val="24"/>
          <w:szCs w:val="24"/>
        </w:rPr>
        <w:t xml:space="preserve">." </w:t>
      </w:r>
      <w:r w:rsidRPr="006B23C8">
        <w:rPr>
          <w:rFonts w:ascii="Times New Roman" w:hAnsi="Times New Roman"/>
          <w:i/>
          <w:sz w:val="24"/>
          <w:szCs w:val="24"/>
        </w:rPr>
        <w:t xml:space="preserve">New Phytologist </w:t>
      </w:r>
      <w:r w:rsidRPr="006B23C8">
        <w:rPr>
          <w:rFonts w:ascii="Times New Roman" w:hAnsi="Times New Roman"/>
          <w:sz w:val="24"/>
          <w:szCs w:val="24"/>
        </w:rPr>
        <w:t>183: 180-189.</w:t>
      </w:r>
    </w:p>
    <w:p w:rsidR="00591F98" w:rsidRDefault="00591F98" w:rsidP="00591F98">
      <w:pPr>
        <w:spacing w:after="0" w:line="240" w:lineRule="auto"/>
        <w:ind w:left="720" w:hanging="720"/>
        <w:jc w:val="both"/>
        <w:rPr>
          <w:rFonts w:ascii="Times New Roman" w:eastAsia="SimSun" w:hAnsi="Times New Roman"/>
          <w:sz w:val="24"/>
          <w:szCs w:val="24"/>
          <w:lang w:val="en-US" w:eastAsia="zh-CN"/>
        </w:rPr>
      </w:pPr>
      <w:r w:rsidRPr="008F346B">
        <w:rPr>
          <w:rFonts w:ascii="Times New Roman" w:eastAsia="SimSun" w:hAnsi="Times New Roman"/>
          <w:sz w:val="24"/>
          <w:szCs w:val="24"/>
          <w:lang w:val="en-US" w:eastAsia="zh-CN"/>
        </w:rPr>
        <w:t xml:space="preserve">Yu J, Hu S, Wang J, Wong GK, Li S, Liu B, Deng Y, Dai L, Zhou Y, Zhang X, Cao M, Liu J, Sun J, Tang J, Chen Y, Huang X, Lin W, Ye C, Tong W, Cong L, Geng J, Han Y, Li L, Li W, Hu G, Huang X, Li W, Li J, Liu Z, Li L, Liu J, Qi Q, Liu J, Li L, Li T, Wang X, Lu H, Wu T, Zhu M, Ni P, Han H, Dong W, Ren X, Feng X, Cui P, Li X, Wang H, Xu X, Zhai W, Xu Z, Zhang J, He S, Zhang J, Xu J, Zhang K, Zheng X, Dong J, Zeng W, Tao L, Ye J, Tan J, Ren X, Chen X, He J, </w:t>
      </w:r>
      <w:r w:rsidRPr="008F346B">
        <w:rPr>
          <w:rFonts w:ascii="Times New Roman" w:eastAsia="SimSun" w:hAnsi="Times New Roman"/>
          <w:sz w:val="24"/>
          <w:szCs w:val="24"/>
          <w:lang w:val="en-US" w:eastAsia="zh-CN"/>
        </w:rPr>
        <w:lastRenderedPageBreak/>
        <w:t>Liu D, Tian W, Tian C, Xia H, Bao Q, Li G, Gao H, Cao T, Wang J, Zhao W, Li P, Chen W, Wang X, Zhang Y, Hu J, Wang J, Liu S, Yang J, Zhang G, Xiong Y, Li Z, Mao L, Zhou C, Zhu Z, Chen R, Hao B, Zheng W, Chen S, Guo W, Li G, Liu S, Tao M, Wang J, Zhu L, Yuan L, Yang H. 2002. "A Draft Sequence of the Rice Genome (</w:t>
      </w:r>
      <w:r w:rsidRPr="008F346B">
        <w:rPr>
          <w:rFonts w:ascii="Times New Roman" w:eastAsia="SimSun" w:hAnsi="Times New Roman"/>
          <w:i/>
          <w:sz w:val="24"/>
          <w:szCs w:val="24"/>
          <w:lang w:val="en-US" w:eastAsia="zh-CN"/>
        </w:rPr>
        <w:t>Oryza sativa</w:t>
      </w:r>
      <w:r w:rsidRPr="008F346B">
        <w:rPr>
          <w:rFonts w:ascii="Times New Roman" w:eastAsia="SimSun" w:hAnsi="Times New Roman"/>
          <w:sz w:val="24"/>
          <w:szCs w:val="24"/>
          <w:lang w:val="en-US" w:eastAsia="zh-CN"/>
        </w:rPr>
        <w:t xml:space="preserve"> L. ssp. indica)." </w:t>
      </w:r>
      <w:r w:rsidRPr="008F346B">
        <w:rPr>
          <w:rFonts w:ascii="Times New Roman" w:eastAsia="SimSun" w:hAnsi="Times New Roman"/>
          <w:i/>
          <w:sz w:val="24"/>
          <w:szCs w:val="24"/>
          <w:lang w:val="en-US" w:eastAsia="zh-CN"/>
        </w:rPr>
        <w:t>Science</w:t>
      </w:r>
      <w:r w:rsidRPr="008F346B">
        <w:rPr>
          <w:rFonts w:ascii="Times New Roman" w:eastAsia="SimSun" w:hAnsi="Times New Roman"/>
          <w:sz w:val="24"/>
          <w:szCs w:val="24"/>
          <w:lang w:val="en-US" w:eastAsia="zh-CN"/>
        </w:rPr>
        <w:t xml:space="preserve"> 296: 79-92.</w:t>
      </w:r>
    </w:p>
    <w:p w:rsidR="00591F98" w:rsidRPr="00AB10AC" w:rsidRDefault="00591F98" w:rsidP="00591F98">
      <w:pPr>
        <w:spacing w:after="0" w:line="240" w:lineRule="auto"/>
        <w:jc w:val="both"/>
        <w:rPr>
          <w:rFonts w:ascii="Times New Roman" w:hAnsi="Times New Roman"/>
          <w:sz w:val="24"/>
          <w:szCs w:val="24"/>
        </w:rPr>
      </w:pPr>
    </w:p>
    <w:p w:rsidR="00591F98" w:rsidRPr="005C4949" w:rsidRDefault="00F721DA" w:rsidP="00591F98">
      <w:pPr>
        <w:spacing w:after="0" w:line="360" w:lineRule="auto"/>
        <w:jc w:val="both"/>
        <w:rPr>
          <w:rFonts w:ascii="Times New Roman" w:eastAsia="SimSun" w:hAnsi="Times New Roman"/>
          <w:sz w:val="24"/>
          <w:szCs w:val="24"/>
          <w:lang w:eastAsia="zh-CN"/>
        </w:rPr>
      </w:pPr>
      <w:r w:rsidRPr="008F346B">
        <w:rPr>
          <w:rFonts w:ascii="Times New Roman" w:eastAsia="SimSun" w:hAnsi="Times New Roman"/>
          <w:sz w:val="24"/>
          <w:szCs w:val="24"/>
          <w:lang w:val="en-US" w:eastAsia="zh-CN"/>
        </w:rPr>
        <w:fldChar w:fldCharType="end"/>
      </w:r>
    </w:p>
    <w:sectPr w:rsidR="00591F98" w:rsidRPr="005C4949" w:rsidSect="00CE65CD">
      <w:headerReference w:type="default" r:id="rId73"/>
      <w:pgSz w:w="11906" w:h="16838" w:code="9"/>
      <w:pgMar w:top="1134" w:right="1134" w:bottom="1134"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7827" w:rsidRDefault="00F27827" w:rsidP="004B3257">
      <w:pPr>
        <w:spacing w:after="0" w:line="240" w:lineRule="auto"/>
      </w:pPr>
      <w:r>
        <w:separator/>
      </w:r>
    </w:p>
  </w:endnote>
  <w:endnote w:type="continuationSeparator" w:id="0">
    <w:p w:rsidR="00F27827" w:rsidRDefault="00F27827" w:rsidP="004B32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05047"/>
      <w:docPartObj>
        <w:docPartGallery w:val="Page Numbers (Bottom of Page)"/>
        <w:docPartUnique/>
      </w:docPartObj>
    </w:sdtPr>
    <w:sdtContent>
      <w:p w:rsidR="003D3F78" w:rsidRDefault="003D3F78">
        <w:pPr>
          <w:pStyle w:val="Footer"/>
          <w:jc w:val="right"/>
        </w:pPr>
        <w:r>
          <w:fldChar w:fldCharType="begin"/>
        </w:r>
        <w:r>
          <w:instrText xml:space="preserve"> PAGE   \* MERGEFORMAT </w:instrText>
        </w:r>
        <w:r>
          <w:fldChar w:fldCharType="separate"/>
        </w:r>
        <w:r w:rsidR="00CF0761">
          <w:rPr>
            <w:noProof/>
          </w:rPr>
          <w:t>xi</w:t>
        </w:r>
        <w:r>
          <w:rPr>
            <w:noProof/>
          </w:rPr>
          <w:fldChar w:fldCharType="end"/>
        </w:r>
      </w:p>
    </w:sdtContent>
  </w:sdt>
  <w:p w:rsidR="003D3F78" w:rsidRDefault="003D3F7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618757"/>
      <w:docPartObj>
        <w:docPartGallery w:val="Page Numbers (Bottom of Page)"/>
        <w:docPartUnique/>
      </w:docPartObj>
    </w:sdtPr>
    <w:sdtContent>
      <w:p w:rsidR="003D3F78" w:rsidRDefault="003D3F78">
        <w:pPr>
          <w:pStyle w:val="Footer"/>
          <w:jc w:val="right"/>
        </w:pPr>
        <w:r>
          <w:fldChar w:fldCharType="begin"/>
        </w:r>
        <w:r>
          <w:instrText xml:space="preserve"> PAGE   \* MERGEFORMAT </w:instrText>
        </w:r>
        <w:r>
          <w:fldChar w:fldCharType="separate"/>
        </w:r>
        <w:r w:rsidR="00CF0761">
          <w:rPr>
            <w:noProof/>
          </w:rPr>
          <w:t>27</w:t>
        </w:r>
        <w:r>
          <w:rPr>
            <w:noProof/>
          </w:rPr>
          <w:fldChar w:fldCharType="end"/>
        </w:r>
      </w:p>
    </w:sdtContent>
  </w:sdt>
  <w:p w:rsidR="003D3F78" w:rsidRDefault="003D3F7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3F78" w:rsidRDefault="003D3F78">
    <w:pPr>
      <w:pStyle w:val="Footer"/>
      <w:jc w:val="right"/>
    </w:pPr>
    <w:r>
      <w:fldChar w:fldCharType="begin"/>
    </w:r>
    <w:r>
      <w:instrText xml:space="preserve"> PAGE   \* MERGEFORMAT </w:instrText>
    </w:r>
    <w:r>
      <w:fldChar w:fldCharType="separate"/>
    </w:r>
    <w:r w:rsidR="00CF0761">
      <w:rPr>
        <w:noProof/>
      </w:rPr>
      <w:t>115</w:t>
    </w:r>
    <w:r>
      <w:rPr>
        <w:noProof/>
      </w:rPr>
      <w:fldChar w:fldCharType="end"/>
    </w:r>
  </w:p>
  <w:p w:rsidR="003D3F78" w:rsidRDefault="003D3F7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20547"/>
      <w:docPartObj>
        <w:docPartGallery w:val="Page Numbers (Bottom of Page)"/>
        <w:docPartUnique/>
      </w:docPartObj>
    </w:sdtPr>
    <w:sdtContent>
      <w:p w:rsidR="003D3F78" w:rsidRDefault="003D3F78">
        <w:pPr>
          <w:pStyle w:val="Footer"/>
          <w:jc w:val="right"/>
        </w:pPr>
        <w:r>
          <w:fldChar w:fldCharType="begin"/>
        </w:r>
        <w:r>
          <w:instrText xml:space="preserve"> PAGE   \* MERGEFORMAT </w:instrText>
        </w:r>
        <w:r>
          <w:fldChar w:fldCharType="separate"/>
        </w:r>
        <w:r w:rsidR="00CF0761">
          <w:rPr>
            <w:noProof/>
          </w:rPr>
          <w:t>152</w:t>
        </w:r>
        <w:r>
          <w:rPr>
            <w:noProof/>
          </w:rPr>
          <w:fldChar w:fldCharType="end"/>
        </w:r>
      </w:p>
    </w:sdtContent>
  </w:sdt>
  <w:p w:rsidR="003D3F78" w:rsidRDefault="003D3F7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7827" w:rsidRDefault="00F27827" w:rsidP="004B3257">
      <w:pPr>
        <w:spacing w:after="0" w:line="240" w:lineRule="auto"/>
      </w:pPr>
      <w:r>
        <w:separator/>
      </w:r>
    </w:p>
  </w:footnote>
  <w:footnote w:type="continuationSeparator" w:id="0">
    <w:p w:rsidR="00F27827" w:rsidRDefault="00F27827" w:rsidP="004B325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3F78" w:rsidRPr="001A2321" w:rsidRDefault="003D3F78">
    <w:pPr>
      <w:pStyle w:val="Header"/>
      <w:rPr>
        <w:rFonts w:ascii="Times New Roman" w:hAnsi="Times New Roman"/>
        <w:sz w:val="20"/>
        <w:szCs w:val="20"/>
      </w:rPr>
    </w:pPr>
    <w:r w:rsidRPr="001A2321">
      <w:rPr>
        <w:rFonts w:ascii="Times New Roman" w:hAnsi="Times New Roman"/>
        <w:sz w:val="20"/>
        <w:szCs w:val="20"/>
      </w:rPr>
      <w:t>Chapter 1</w:t>
    </w:r>
    <w:r w:rsidRPr="001A2321">
      <w:rPr>
        <w:rFonts w:ascii="Times New Roman" w:hAnsi="Times New Roman"/>
        <w:sz w:val="20"/>
        <w:szCs w:val="20"/>
      </w:rPr>
      <w:ptab w:relativeTo="margin" w:alignment="center" w:leader="none"/>
    </w:r>
    <w:r w:rsidRPr="001A2321">
      <w:rPr>
        <w:rFonts w:ascii="Times New Roman" w:hAnsi="Times New Roman"/>
        <w:sz w:val="20"/>
        <w:szCs w:val="20"/>
      </w:rPr>
      <w:ptab w:relativeTo="margin" w:alignment="right" w:leader="none"/>
    </w:r>
    <w:r w:rsidRPr="001A2321">
      <w:rPr>
        <w:rFonts w:ascii="Times New Roman" w:hAnsi="Times New Roman"/>
        <w:sz w:val="20"/>
        <w:szCs w:val="20"/>
      </w:rPr>
      <w:t>General Introduction</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3F78" w:rsidRPr="001A2321" w:rsidRDefault="003D3F78">
    <w:pPr>
      <w:pStyle w:val="Header"/>
      <w:rPr>
        <w:rFonts w:ascii="Times New Roman" w:hAnsi="Times New Roman"/>
        <w:sz w:val="20"/>
        <w:szCs w:val="20"/>
      </w:rPr>
    </w:pPr>
    <w:r>
      <w:rPr>
        <w:rFonts w:ascii="Times New Roman" w:hAnsi="Times New Roman"/>
        <w:sz w:val="20"/>
        <w:szCs w:val="20"/>
      </w:rPr>
      <w:tab/>
      <w:t xml:space="preserve">                                                                                                                                                     References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3F78" w:rsidRPr="00C426C7" w:rsidRDefault="003D3F78" w:rsidP="00C426C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3F78" w:rsidRPr="001A2321" w:rsidRDefault="003D3F78">
    <w:pPr>
      <w:pStyle w:val="Header"/>
      <w:rPr>
        <w:rFonts w:ascii="Times New Roman" w:hAnsi="Times New Roman"/>
        <w:sz w:val="20"/>
        <w:szCs w:val="20"/>
      </w:rPr>
    </w:pPr>
    <w:r>
      <w:rPr>
        <w:rFonts w:ascii="Times New Roman" w:hAnsi="Times New Roman"/>
        <w:sz w:val="20"/>
        <w:szCs w:val="20"/>
      </w:rPr>
      <w:t>Chapter 2</w:t>
    </w:r>
    <w:r w:rsidRPr="001A2321">
      <w:rPr>
        <w:rFonts w:ascii="Times New Roman" w:hAnsi="Times New Roman"/>
        <w:sz w:val="20"/>
        <w:szCs w:val="20"/>
      </w:rPr>
      <w:ptab w:relativeTo="margin" w:alignment="center" w:leader="none"/>
    </w:r>
    <w:r>
      <w:rPr>
        <w:rFonts w:ascii="Times New Roman" w:hAnsi="Times New Roman"/>
        <w:sz w:val="20"/>
        <w:szCs w:val="20"/>
      </w:rPr>
      <w:t xml:space="preserve">                                                                    NERICA post-attachment resistance to </w:t>
    </w:r>
    <w:r w:rsidRPr="009E538D">
      <w:rPr>
        <w:rFonts w:ascii="Times New Roman" w:hAnsi="Times New Roman"/>
        <w:i/>
        <w:sz w:val="20"/>
        <w:szCs w:val="20"/>
      </w:rPr>
      <w:t>Striga</w:t>
    </w:r>
    <w:r>
      <w:rPr>
        <w:rFonts w:ascii="Times New Roman" w:hAnsi="Times New Roman"/>
        <w:sz w:val="20"/>
        <w:szCs w:val="20"/>
      </w:rPr>
      <w:t xml:space="preserve"> species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3F78" w:rsidRPr="003858B7" w:rsidRDefault="003D3F78" w:rsidP="003858B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3F78" w:rsidRPr="001A2321" w:rsidRDefault="003D3F78">
    <w:pPr>
      <w:pStyle w:val="Header"/>
      <w:rPr>
        <w:rFonts w:ascii="Times New Roman" w:hAnsi="Times New Roman"/>
        <w:sz w:val="20"/>
        <w:szCs w:val="20"/>
      </w:rPr>
    </w:pPr>
    <w:r>
      <w:rPr>
        <w:rFonts w:ascii="Times New Roman" w:hAnsi="Times New Roman"/>
        <w:sz w:val="20"/>
        <w:szCs w:val="20"/>
      </w:rPr>
      <w:t>Chapter 3</w:t>
    </w:r>
    <w:r w:rsidRPr="001A2321">
      <w:rPr>
        <w:rFonts w:ascii="Times New Roman" w:hAnsi="Times New Roman"/>
        <w:sz w:val="20"/>
        <w:szCs w:val="20"/>
      </w:rPr>
      <w:ptab w:relativeTo="margin" w:alignment="center" w:leader="none"/>
    </w:r>
    <w:r>
      <w:rPr>
        <w:rFonts w:ascii="Times New Roman" w:hAnsi="Times New Roman"/>
        <w:sz w:val="20"/>
        <w:szCs w:val="20"/>
      </w:rPr>
      <w:tab/>
      <w:t xml:space="preserve">          Field expression of resistance to </w:t>
    </w:r>
    <w:r w:rsidRPr="009E538D">
      <w:rPr>
        <w:rFonts w:ascii="Times New Roman" w:hAnsi="Times New Roman"/>
        <w:i/>
        <w:sz w:val="20"/>
        <w:szCs w:val="20"/>
      </w:rPr>
      <w:t>Striga</w:t>
    </w:r>
    <w:r>
      <w:rPr>
        <w:rFonts w:ascii="Times New Roman" w:hAnsi="Times New Roman"/>
        <w:sz w:val="20"/>
        <w:szCs w:val="20"/>
      </w:rPr>
      <w:t xml:space="preserve"> species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3F78" w:rsidRPr="007441A1" w:rsidRDefault="003D3F78" w:rsidP="007441A1">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3F78" w:rsidRPr="001A2321" w:rsidRDefault="003D3F78">
    <w:pPr>
      <w:pStyle w:val="Header"/>
      <w:rPr>
        <w:rFonts w:ascii="Times New Roman" w:hAnsi="Times New Roman"/>
        <w:sz w:val="20"/>
        <w:szCs w:val="20"/>
      </w:rPr>
    </w:pPr>
    <w:r>
      <w:rPr>
        <w:rFonts w:ascii="Times New Roman" w:hAnsi="Times New Roman"/>
        <w:sz w:val="20"/>
        <w:szCs w:val="20"/>
      </w:rPr>
      <w:t>Chapter 4</w:t>
    </w:r>
    <w:r>
      <w:rPr>
        <w:rFonts w:ascii="Times New Roman" w:hAnsi="Times New Roman"/>
        <w:sz w:val="20"/>
        <w:szCs w:val="20"/>
      </w:rPr>
      <w:tab/>
      <w:t xml:space="preserve">                                                                                            Identification of </w:t>
    </w:r>
    <w:r w:rsidRPr="003D1897">
      <w:rPr>
        <w:rFonts w:ascii="Times New Roman" w:hAnsi="Times New Roman"/>
        <w:i/>
        <w:sz w:val="20"/>
        <w:szCs w:val="20"/>
      </w:rPr>
      <w:t>Striga</w:t>
    </w:r>
    <w:r>
      <w:rPr>
        <w:rFonts w:ascii="Times New Roman" w:hAnsi="Times New Roman"/>
        <w:sz w:val="20"/>
        <w:szCs w:val="20"/>
      </w:rPr>
      <w:t xml:space="preserve"> resistance QTL</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3F78" w:rsidRPr="00D72DE1" w:rsidRDefault="003D3F78" w:rsidP="00D72DE1">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3F78" w:rsidRPr="001A2321" w:rsidRDefault="003D3F78">
    <w:pPr>
      <w:pStyle w:val="Header"/>
      <w:rPr>
        <w:rFonts w:ascii="Times New Roman" w:hAnsi="Times New Roman"/>
        <w:sz w:val="20"/>
        <w:szCs w:val="20"/>
      </w:rPr>
    </w:pPr>
    <w:r>
      <w:rPr>
        <w:rFonts w:ascii="Times New Roman" w:hAnsi="Times New Roman"/>
        <w:sz w:val="20"/>
        <w:szCs w:val="20"/>
      </w:rPr>
      <w:t>Chapter 5</w:t>
    </w:r>
    <w:r>
      <w:rPr>
        <w:rFonts w:ascii="Times New Roman" w:hAnsi="Times New Roman"/>
        <w:sz w:val="20"/>
        <w:szCs w:val="20"/>
      </w:rPr>
      <w:tab/>
      <w:t xml:space="preserve">                                                                                                                           General Discussion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A5719"/>
    <w:multiLevelType w:val="hybridMultilevel"/>
    <w:tmpl w:val="A664E2C0"/>
    <w:lvl w:ilvl="0" w:tplc="7E16AC58">
      <w:start w:val="1"/>
      <w:numFmt w:val="decimal"/>
      <w:lvlText w:val="2.3.%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
    <w:nsid w:val="0CBE7B53"/>
    <w:multiLevelType w:val="hybridMultilevel"/>
    <w:tmpl w:val="35D4549E"/>
    <w:lvl w:ilvl="0" w:tplc="8D14B108">
      <w:start w:val="1"/>
      <w:numFmt w:val="decimal"/>
      <w:lvlText w:val="4.%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35F46F5"/>
    <w:multiLevelType w:val="hybridMultilevel"/>
    <w:tmpl w:val="410A6D9A"/>
    <w:lvl w:ilvl="0" w:tplc="3776FDF6">
      <w:start w:val="1"/>
      <w:numFmt w:val="decimal"/>
      <w:lvlText w:val="2.%1"/>
      <w:lvlJc w:val="left"/>
      <w:pPr>
        <w:ind w:left="720" w:hanging="360"/>
      </w:pPr>
      <w:rPr>
        <w:rFonts w:ascii="Times New Roman" w:hAnsi="Times New Roman" w:cs="Times New Roman" w:hint="default"/>
        <w:sz w:val="24"/>
        <w:szCs w:val="24"/>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
    <w:nsid w:val="21476B40"/>
    <w:multiLevelType w:val="hybridMultilevel"/>
    <w:tmpl w:val="881655BA"/>
    <w:lvl w:ilvl="0" w:tplc="13E0CB08">
      <w:start w:val="1"/>
      <w:numFmt w:val="decimal"/>
      <w:lvlText w:val="4.2.%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24FF11D8"/>
    <w:multiLevelType w:val="hybridMultilevel"/>
    <w:tmpl w:val="2F120FF2"/>
    <w:lvl w:ilvl="0" w:tplc="FB685346">
      <w:start w:val="1"/>
      <w:numFmt w:val="decimal"/>
      <w:pStyle w:val="Heading2"/>
      <w:lvlText w:val="1.%1"/>
      <w:lvlJc w:val="left"/>
      <w:pPr>
        <w:ind w:left="1211" w:hanging="360"/>
      </w:pPr>
      <w:rPr>
        <w:rFonts w:cs="Times New Roman" w:hint="default"/>
      </w:rPr>
    </w:lvl>
    <w:lvl w:ilvl="1" w:tplc="08090019">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
    <w:nsid w:val="2B437176"/>
    <w:multiLevelType w:val="hybridMultilevel"/>
    <w:tmpl w:val="12628DD0"/>
    <w:lvl w:ilvl="0" w:tplc="A9049B8A">
      <w:start w:val="1"/>
      <w:numFmt w:val="decimal"/>
      <w:lvlText w:val="3.4.%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34BF483A"/>
    <w:multiLevelType w:val="hybridMultilevel"/>
    <w:tmpl w:val="8C541020"/>
    <w:lvl w:ilvl="0" w:tplc="F7204CBE">
      <w:start w:val="1"/>
      <w:numFmt w:val="decimal"/>
      <w:lvlText w:val="2.4.%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
    <w:nsid w:val="34D640F8"/>
    <w:multiLevelType w:val="hybridMultilevel"/>
    <w:tmpl w:val="4118C1E8"/>
    <w:lvl w:ilvl="0" w:tplc="85823338">
      <w:start w:val="1"/>
      <w:numFmt w:val="decimal"/>
      <w:lvlText w:val="%1)"/>
      <w:lvlJc w:val="left"/>
      <w:pPr>
        <w:ind w:left="36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40C21FBF"/>
    <w:multiLevelType w:val="hybridMultilevel"/>
    <w:tmpl w:val="5CD49CF8"/>
    <w:lvl w:ilvl="0" w:tplc="DD42AF3C">
      <w:start w:val="1"/>
      <w:numFmt w:val="decimal"/>
      <w:lvlText w:val="%1."/>
      <w:lvlJc w:val="left"/>
      <w:pPr>
        <w:tabs>
          <w:tab w:val="num" w:pos="735"/>
        </w:tabs>
        <w:ind w:left="735" w:hanging="375"/>
      </w:pPr>
      <w:rPr>
        <w:rFonts w:cs="Times New Roman" w:hint="default"/>
        <w:sz w:val="24"/>
        <w:szCs w:val="24"/>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9">
    <w:nsid w:val="44884902"/>
    <w:multiLevelType w:val="hybridMultilevel"/>
    <w:tmpl w:val="8382A832"/>
    <w:lvl w:ilvl="0" w:tplc="F0CA0090">
      <w:start w:val="1"/>
      <w:numFmt w:val="decimal"/>
      <w:lvlText w:val="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47012342"/>
    <w:multiLevelType w:val="hybridMultilevel"/>
    <w:tmpl w:val="C612486E"/>
    <w:lvl w:ilvl="0" w:tplc="2D2656BA">
      <w:start w:val="4"/>
      <w:numFmt w:val="decimal"/>
      <w:lvlText w:val="2.%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1">
    <w:nsid w:val="48471718"/>
    <w:multiLevelType w:val="hybridMultilevel"/>
    <w:tmpl w:val="A246D0D2"/>
    <w:lvl w:ilvl="0" w:tplc="7214F41A">
      <w:start w:val="1"/>
      <w:numFmt w:val="decimal"/>
      <w:lvlText w:val="4.4.%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4FB233A8"/>
    <w:multiLevelType w:val="hybridMultilevel"/>
    <w:tmpl w:val="7E8EA5D4"/>
    <w:lvl w:ilvl="0" w:tplc="1004DAD4">
      <w:start w:val="1"/>
      <w:numFmt w:val="decimal"/>
      <w:lvlText w:val="3.2.%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7552186"/>
    <w:multiLevelType w:val="hybridMultilevel"/>
    <w:tmpl w:val="7AE41224"/>
    <w:lvl w:ilvl="0" w:tplc="D71A921C">
      <w:start w:val="2"/>
      <w:numFmt w:val="decimal"/>
      <w:lvlText w:val="3.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5C7A0483"/>
    <w:multiLevelType w:val="multilevel"/>
    <w:tmpl w:val="1F5436CA"/>
    <w:lvl w:ilvl="0">
      <w:start w:val="1"/>
      <w:numFmt w:val="decimal"/>
      <w:lvlText w:val="%1."/>
      <w:lvlJc w:val="left"/>
      <w:pPr>
        <w:ind w:left="720" w:hanging="360"/>
      </w:pPr>
      <w:rPr>
        <w:rFonts w:cs="Times New Roman"/>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62726A41"/>
    <w:multiLevelType w:val="multilevel"/>
    <w:tmpl w:val="B874CA6A"/>
    <w:lvl w:ilvl="0">
      <w:start w:val="4"/>
      <w:numFmt w:val="decimal"/>
      <w:lvlText w:val="%1."/>
      <w:lvlJc w:val="left"/>
      <w:pPr>
        <w:ind w:left="540" w:hanging="540"/>
      </w:pPr>
      <w:rPr>
        <w:rFonts w:hint="default"/>
        <w:color w:val="4F81BD"/>
      </w:rPr>
    </w:lvl>
    <w:lvl w:ilvl="1">
      <w:start w:val="3"/>
      <w:numFmt w:val="decimal"/>
      <w:lvlText w:val="%1.%2."/>
      <w:lvlJc w:val="left"/>
      <w:pPr>
        <w:ind w:left="720" w:hanging="540"/>
      </w:pPr>
      <w:rPr>
        <w:rFonts w:hint="default"/>
        <w:color w:val="4F81BD"/>
      </w:rPr>
    </w:lvl>
    <w:lvl w:ilvl="2">
      <w:start w:val="1"/>
      <w:numFmt w:val="decimal"/>
      <w:lvlText w:val="4.3.%3"/>
      <w:lvlJc w:val="left"/>
      <w:pPr>
        <w:ind w:left="1080" w:hanging="720"/>
      </w:pPr>
      <w:rPr>
        <w:rFonts w:hint="default"/>
        <w:color w:val="auto"/>
      </w:rPr>
    </w:lvl>
    <w:lvl w:ilvl="3">
      <w:start w:val="1"/>
      <w:numFmt w:val="decimal"/>
      <w:lvlText w:val="%1.%2.%3.%4."/>
      <w:lvlJc w:val="left"/>
      <w:pPr>
        <w:ind w:left="1260" w:hanging="720"/>
      </w:pPr>
      <w:rPr>
        <w:rFonts w:hint="default"/>
        <w:color w:val="4F81BD"/>
      </w:rPr>
    </w:lvl>
    <w:lvl w:ilvl="4">
      <w:start w:val="1"/>
      <w:numFmt w:val="decimal"/>
      <w:lvlText w:val="%1.%2.%3.%4.%5."/>
      <w:lvlJc w:val="left"/>
      <w:pPr>
        <w:ind w:left="1800" w:hanging="1080"/>
      </w:pPr>
      <w:rPr>
        <w:rFonts w:hint="default"/>
        <w:color w:val="4F81BD"/>
      </w:rPr>
    </w:lvl>
    <w:lvl w:ilvl="5">
      <w:start w:val="1"/>
      <w:numFmt w:val="decimal"/>
      <w:lvlText w:val="%1.%2.%3.%4.%5.%6."/>
      <w:lvlJc w:val="left"/>
      <w:pPr>
        <w:ind w:left="1980" w:hanging="1080"/>
      </w:pPr>
      <w:rPr>
        <w:rFonts w:hint="default"/>
        <w:color w:val="4F81BD"/>
      </w:rPr>
    </w:lvl>
    <w:lvl w:ilvl="6">
      <w:start w:val="1"/>
      <w:numFmt w:val="decimal"/>
      <w:lvlText w:val="%1.%2.%3.%4.%5.%6.%7."/>
      <w:lvlJc w:val="left"/>
      <w:pPr>
        <w:ind w:left="2520" w:hanging="1440"/>
      </w:pPr>
      <w:rPr>
        <w:rFonts w:hint="default"/>
        <w:color w:val="4F81BD"/>
      </w:rPr>
    </w:lvl>
    <w:lvl w:ilvl="7">
      <w:start w:val="1"/>
      <w:numFmt w:val="decimal"/>
      <w:lvlText w:val="%1.%2.%3.%4.%5.%6.%7.%8."/>
      <w:lvlJc w:val="left"/>
      <w:pPr>
        <w:ind w:left="2700" w:hanging="1440"/>
      </w:pPr>
      <w:rPr>
        <w:rFonts w:hint="default"/>
        <w:color w:val="4F81BD"/>
      </w:rPr>
    </w:lvl>
    <w:lvl w:ilvl="8">
      <w:start w:val="1"/>
      <w:numFmt w:val="decimal"/>
      <w:lvlText w:val="%1.%2.%3.%4.%5.%6.%7.%8.%9."/>
      <w:lvlJc w:val="left"/>
      <w:pPr>
        <w:ind w:left="3240" w:hanging="1800"/>
      </w:pPr>
      <w:rPr>
        <w:rFonts w:hint="default"/>
        <w:color w:val="4F81BD"/>
      </w:rPr>
    </w:lvl>
  </w:abstractNum>
  <w:abstractNum w:abstractNumId="16">
    <w:nsid w:val="65B47491"/>
    <w:multiLevelType w:val="hybridMultilevel"/>
    <w:tmpl w:val="70AA93EE"/>
    <w:lvl w:ilvl="0" w:tplc="5AF01686">
      <w:start w:val="1"/>
      <w:numFmt w:val="decimal"/>
      <w:lvlText w:val="3.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6EC54627"/>
    <w:multiLevelType w:val="multilevel"/>
    <w:tmpl w:val="6F30062C"/>
    <w:lvl w:ilvl="0">
      <w:start w:val="1"/>
      <w:numFmt w:val="decimal"/>
      <w:lvlText w:val="%1."/>
      <w:lvlJc w:val="left"/>
      <w:pPr>
        <w:ind w:left="720" w:hanging="360"/>
      </w:pPr>
    </w:lvl>
    <w:lvl w:ilvl="1">
      <w:start w:val="3"/>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18">
    <w:nsid w:val="71191457"/>
    <w:multiLevelType w:val="hybridMultilevel"/>
    <w:tmpl w:val="62A26164"/>
    <w:lvl w:ilvl="0" w:tplc="6234BCBE">
      <w:start w:val="1"/>
      <w:numFmt w:val="decimal"/>
      <w:pStyle w:val="Litrev2"/>
      <w:lvlText w:val="%1."/>
      <w:lvlJc w:val="left"/>
      <w:pPr>
        <w:ind w:left="502" w:hanging="360"/>
      </w:pPr>
      <w:rPr>
        <w:rFonts w:cs="Times New Roman"/>
        <w:sz w:val="24"/>
        <w:szCs w:val="24"/>
      </w:rPr>
    </w:lvl>
    <w:lvl w:ilvl="1" w:tplc="08090019" w:tentative="1">
      <w:start w:val="1"/>
      <w:numFmt w:val="lowerLetter"/>
      <w:lvlText w:val="%2."/>
      <w:lvlJc w:val="left"/>
      <w:pPr>
        <w:ind w:left="1222" w:hanging="360"/>
      </w:pPr>
      <w:rPr>
        <w:rFonts w:cs="Times New Roman"/>
      </w:rPr>
    </w:lvl>
    <w:lvl w:ilvl="2" w:tplc="0809001B" w:tentative="1">
      <w:start w:val="1"/>
      <w:numFmt w:val="lowerRoman"/>
      <w:lvlText w:val="%3."/>
      <w:lvlJc w:val="right"/>
      <w:pPr>
        <w:ind w:left="1942" w:hanging="180"/>
      </w:pPr>
      <w:rPr>
        <w:rFonts w:cs="Times New Roman"/>
      </w:rPr>
    </w:lvl>
    <w:lvl w:ilvl="3" w:tplc="0809000F" w:tentative="1">
      <w:start w:val="1"/>
      <w:numFmt w:val="decimal"/>
      <w:lvlText w:val="%4."/>
      <w:lvlJc w:val="left"/>
      <w:pPr>
        <w:ind w:left="2662" w:hanging="360"/>
      </w:pPr>
      <w:rPr>
        <w:rFonts w:cs="Times New Roman"/>
      </w:rPr>
    </w:lvl>
    <w:lvl w:ilvl="4" w:tplc="08090019" w:tentative="1">
      <w:start w:val="1"/>
      <w:numFmt w:val="lowerLetter"/>
      <w:lvlText w:val="%5."/>
      <w:lvlJc w:val="left"/>
      <w:pPr>
        <w:ind w:left="3382" w:hanging="360"/>
      </w:pPr>
      <w:rPr>
        <w:rFonts w:cs="Times New Roman"/>
      </w:rPr>
    </w:lvl>
    <w:lvl w:ilvl="5" w:tplc="0809001B" w:tentative="1">
      <w:start w:val="1"/>
      <w:numFmt w:val="lowerRoman"/>
      <w:lvlText w:val="%6."/>
      <w:lvlJc w:val="right"/>
      <w:pPr>
        <w:ind w:left="4102" w:hanging="180"/>
      </w:pPr>
      <w:rPr>
        <w:rFonts w:cs="Times New Roman"/>
      </w:rPr>
    </w:lvl>
    <w:lvl w:ilvl="6" w:tplc="0809000F" w:tentative="1">
      <w:start w:val="1"/>
      <w:numFmt w:val="decimal"/>
      <w:lvlText w:val="%7."/>
      <w:lvlJc w:val="left"/>
      <w:pPr>
        <w:ind w:left="4822" w:hanging="360"/>
      </w:pPr>
      <w:rPr>
        <w:rFonts w:cs="Times New Roman"/>
      </w:rPr>
    </w:lvl>
    <w:lvl w:ilvl="7" w:tplc="08090019" w:tentative="1">
      <w:start w:val="1"/>
      <w:numFmt w:val="lowerLetter"/>
      <w:lvlText w:val="%8."/>
      <w:lvlJc w:val="left"/>
      <w:pPr>
        <w:ind w:left="5542" w:hanging="360"/>
      </w:pPr>
      <w:rPr>
        <w:rFonts w:cs="Times New Roman"/>
      </w:rPr>
    </w:lvl>
    <w:lvl w:ilvl="8" w:tplc="0809001B" w:tentative="1">
      <w:start w:val="1"/>
      <w:numFmt w:val="lowerRoman"/>
      <w:lvlText w:val="%9."/>
      <w:lvlJc w:val="right"/>
      <w:pPr>
        <w:ind w:left="6262" w:hanging="180"/>
      </w:pPr>
      <w:rPr>
        <w:rFonts w:cs="Times New Roman"/>
      </w:rPr>
    </w:lvl>
  </w:abstractNum>
  <w:abstractNum w:abstractNumId="19">
    <w:nsid w:val="72877537"/>
    <w:multiLevelType w:val="multilevel"/>
    <w:tmpl w:val="0809001D"/>
    <w:styleLink w:val="Style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77442AA8"/>
    <w:multiLevelType w:val="hybridMultilevel"/>
    <w:tmpl w:val="F662C69A"/>
    <w:lvl w:ilvl="0" w:tplc="FF1206F4">
      <w:start w:val="1"/>
      <w:numFmt w:val="decimal"/>
      <w:lvlText w:val="2.2.%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1">
    <w:nsid w:val="7C7C6867"/>
    <w:multiLevelType w:val="multilevel"/>
    <w:tmpl w:val="04CA302E"/>
    <w:lvl w:ilvl="0">
      <w:start w:val="4"/>
      <w:numFmt w:val="decimal"/>
      <w:lvlText w:val="%1"/>
      <w:lvlJc w:val="left"/>
      <w:pPr>
        <w:ind w:left="480" w:hanging="480"/>
      </w:pPr>
      <w:rPr>
        <w:rFonts w:hint="default"/>
      </w:rPr>
    </w:lvl>
    <w:lvl w:ilvl="1">
      <w:start w:val="3"/>
      <w:numFmt w:val="decimal"/>
      <w:lvlText w:val="%1.%2"/>
      <w:lvlJc w:val="left"/>
      <w:pPr>
        <w:ind w:left="750" w:hanging="480"/>
      </w:pPr>
      <w:rPr>
        <w:rFonts w:hint="default"/>
      </w:rPr>
    </w:lvl>
    <w:lvl w:ilvl="2">
      <w:start w:val="3"/>
      <w:numFmt w:val="decimal"/>
      <w:lvlText w:val="%1.%2.%3"/>
      <w:lvlJc w:val="left"/>
      <w:pPr>
        <w:ind w:left="6107"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num w:numId="1">
    <w:abstractNumId w:val="4"/>
  </w:num>
  <w:num w:numId="2">
    <w:abstractNumId w:val="18"/>
  </w:num>
  <w:num w:numId="3">
    <w:abstractNumId w:val="8"/>
  </w:num>
  <w:num w:numId="4">
    <w:abstractNumId w:val="2"/>
  </w:num>
  <w:num w:numId="5">
    <w:abstractNumId w:val="20"/>
  </w:num>
  <w:num w:numId="6">
    <w:abstractNumId w:val="0"/>
  </w:num>
  <w:num w:numId="7">
    <w:abstractNumId w:val="10"/>
  </w:num>
  <w:num w:numId="8">
    <w:abstractNumId w:val="6"/>
  </w:num>
  <w:num w:numId="9">
    <w:abstractNumId w:val="14"/>
  </w:num>
  <w:num w:numId="10">
    <w:abstractNumId w:val="9"/>
  </w:num>
  <w:num w:numId="11">
    <w:abstractNumId w:val="12"/>
  </w:num>
  <w:num w:numId="12">
    <w:abstractNumId w:val="16"/>
  </w:num>
  <w:num w:numId="13">
    <w:abstractNumId w:val="13"/>
  </w:num>
  <w:num w:numId="14">
    <w:abstractNumId w:val="5"/>
  </w:num>
  <w:num w:numId="15">
    <w:abstractNumId w:val="7"/>
  </w:num>
  <w:num w:numId="16">
    <w:abstractNumId w:val="19"/>
  </w:num>
  <w:num w:numId="17">
    <w:abstractNumId w:val="1"/>
  </w:num>
  <w:num w:numId="18">
    <w:abstractNumId w:val="3"/>
  </w:num>
  <w:num w:numId="19">
    <w:abstractNumId w:val="11"/>
  </w:num>
  <w:num w:numId="20">
    <w:abstractNumId w:val="17"/>
  </w:num>
  <w:num w:numId="21">
    <w:abstractNumId w:val="15"/>
  </w:num>
  <w:num w:numId="22">
    <w:abstractNumId w:val="2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0275"/>
    <w:rsid w:val="00006517"/>
    <w:rsid w:val="00017F50"/>
    <w:rsid w:val="00021FD7"/>
    <w:rsid w:val="00023E8B"/>
    <w:rsid w:val="00025BBB"/>
    <w:rsid w:val="00041BE1"/>
    <w:rsid w:val="0004674A"/>
    <w:rsid w:val="00047A87"/>
    <w:rsid w:val="000649A9"/>
    <w:rsid w:val="00074A18"/>
    <w:rsid w:val="00087112"/>
    <w:rsid w:val="000937BB"/>
    <w:rsid w:val="000A4A2F"/>
    <w:rsid w:val="000A500D"/>
    <w:rsid w:val="000B3064"/>
    <w:rsid w:val="000B5DE5"/>
    <w:rsid w:val="000C0A90"/>
    <w:rsid w:val="000C405E"/>
    <w:rsid w:val="000C4C9E"/>
    <w:rsid w:val="000D739E"/>
    <w:rsid w:val="000D7831"/>
    <w:rsid w:val="000F3911"/>
    <w:rsid w:val="00113341"/>
    <w:rsid w:val="0011532F"/>
    <w:rsid w:val="00115805"/>
    <w:rsid w:val="00120470"/>
    <w:rsid w:val="0012061B"/>
    <w:rsid w:val="00135199"/>
    <w:rsid w:val="0015078A"/>
    <w:rsid w:val="001532FA"/>
    <w:rsid w:val="00154155"/>
    <w:rsid w:val="00157CF4"/>
    <w:rsid w:val="0016469A"/>
    <w:rsid w:val="0017013C"/>
    <w:rsid w:val="00192A19"/>
    <w:rsid w:val="00195B7C"/>
    <w:rsid w:val="001A2321"/>
    <w:rsid w:val="001A2E18"/>
    <w:rsid w:val="001A3621"/>
    <w:rsid w:val="001A37B7"/>
    <w:rsid w:val="001B054D"/>
    <w:rsid w:val="001B4F19"/>
    <w:rsid w:val="001C5E8F"/>
    <w:rsid w:val="001D11F0"/>
    <w:rsid w:val="001D1944"/>
    <w:rsid w:val="001D2C7B"/>
    <w:rsid w:val="001D5E9E"/>
    <w:rsid w:val="001F1410"/>
    <w:rsid w:val="00223454"/>
    <w:rsid w:val="002248EB"/>
    <w:rsid w:val="0022564C"/>
    <w:rsid w:val="00251529"/>
    <w:rsid w:val="00253987"/>
    <w:rsid w:val="002542D2"/>
    <w:rsid w:val="0025708A"/>
    <w:rsid w:val="00265C81"/>
    <w:rsid w:val="002747F1"/>
    <w:rsid w:val="002950AB"/>
    <w:rsid w:val="002D22DB"/>
    <w:rsid w:val="003366CD"/>
    <w:rsid w:val="003373C5"/>
    <w:rsid w:val="00346B32"/>
    <w:rsid w:val="00366B5D"/>
    <w:rsid w:val="003677F6"/>
    <w:rsid w:val="00380893"/>
    <w:rsid w:val="00384CDA"/>
    <w:rsid w:val="003858B7"/>
    <w:rsid w:val="00385DCF"/>
    <w:rsid w:val="003A23F3"/>
    <w:rsid w:val="003B1B8A"/>
    <w:rsid w:val="003D0DCE"/>
    <w:rsid w:val="003D1897"/>
    <w:rsid w:val="003D3F78"/>
    <w:rsid w:val="003E5627"/>
    <w:rsid w:val="003F3AB4"/>
    <w:rsid w:val="003F6C6F"/>
    <w:rsid w:val="00432355"/>
    <w:rsid w:val="0043432E"/>
    <w:rsid w:val="0043596B"/>
    <w:rsid w:val="00444515"/>
    <w:rsid w:val="004528B4"/>
    <w:rsid w:val="00466094"/>
    <w:rsid w:val="00467EFD"/>
    <w:rsid w:val="00483B80"/>
    <w:rsid w:val="004A103A"/>
    <w:rsid w:val="004B3257"/>
    <w:rsid w:val="004B4A33"/>
    <w:rsid w:val="004C7FCA"/>
    <w:rsid w:val="004D062F"/>
    <w:rsid w:val="004F065F"/>
    <w:rsid w:val="004F5FA6"/>
    <w:rsid w:val="0051564A"/>
    <w:rsid w:val="00566445"/>
    <w:rsid w:val="00580FA4"/>
    <w:rsid w:val="00581314"/>
    <w:rsid w:val="005914B5"/>
    <w:rsid w:val="00591F98"/>
    <w:rsid w:val="005A7AB6"/>
    <w:rsid w:val="005B6CDC"/>
    <w:rsid w:val="005C009D"/>
    <w:rsid w:val="005C30A1"/>
    <w:rsid w:val="005C3C57"/>
    <w:rsid w:val="005C4949"/>
    <w:rsid w:val="005E0E74"/>
    <w:rsid w:val="00605EEB"/>
    <w:rsid w:val="00606296"/>
    <w:rsid w:val="00613B41"/>
    <w:rsid w:val="006310CF"/>
    <w:rsid w:val="00634386"/>
    <w:rsid w:val="00642578"/>
    <w:rsid w:val="00645368"/>
    <w:rsid w:val="00650506"/>
    <w:rsid w:val="0065789D"/>
    <w:rsid w:val="006605B5"/>
    <w:rsid w:val="00661C8E"/>
    <w:rsid w:val="0066784C"/>
    <w:rsid w:val="00670E7C"/>
    <w:rsid w:val="00691F54"/>
    <w:rsid w:val="00696DCE"/>
    <w:rsid w:val="006A0931"/>
    <w:rsid w:val="006A365C"/>
    <w:rsid w:val="006B083D"/>
    <w:rsid w:val="006C32D4"/>
    <w:rsid w:val="006C402F"/>
    <w:rsid w:val="006D0A76"/>
    <w:rsid w:val="006E017C"/>
    <w:rsid w:val="006E4010"/>
    <w:rsid w:val="006E5BED"/>
    <w:rsid w:val="006F0356"/>
    <w:rsid w:val="006F55E3"/>
    <w:rsid w:val="006F77AA"/>
    <w:rsid w:val="007003EC"/>
    <w:rsid w:val="00700936"/>
    <w:rsid w:val="0072482D"/>
    <w:rsid w:val="00727C4A"/>
    <w:rsid w:val="00743355"/>
    <w:rsid w:val="007441A1"/>
    <w:rsid w:val="007441F1"/>
    <w:rsid w:val="0074741F"/>
    <w:rsid w:val="00747613"/>
    <w:rsid w:val="00750A66"/>
    <w:rsid w:val="00752C2D"/>
    <w:rsid w:val="007553E9"/>
    <w:rsid w:val="007578C4"/>
    <w:rsid w:val="0076226B"/>
    <w:rsid w:val="007634AD"/>
    <w:rsid w:val="007672D4"/>
    <w:rsid w:val="00771F5F"/>
    <w:rsid w:val="007740DE"/>
    <w:rsid w:val="00774D0A"/>
    <w:rsid w:val="00783C3F"/>
    <w:rsid w:val="007848E7"/>
    <w:rsid w:val="00786E03"/>
    <w:rsid w:val="007A2486"/>
    <w:rsid w:val="007B670E"/>
    <w:rsid w:val="007C7AAC"/>
    <w:rsid w:val="007D284E"/>
    <w:rsid w:val="007E3AEB"/>
    <w:rsid w:val="007E66BA"/>
    <w:rsid w:val="007F4FE3"/>
    <w:rsid w:val="00800A7E"/>
    <w:rsid w:val="00804B71"/>
    <w:rsid w:val="008117AA"/>
    <w:rsid w:val="0081694D"/>
    <w:rsid w:val="0081722B"/>
    <w:rsid w:val="008216BD"/>
    <w:rsid w:val="00824048"/>
    <w:rsid w:val="008279DD"/>
    <w:rsid w:val="008301B5"/>
    <w:rsid w:val="008518A8"/>
    <w:rsid w:val="00870B66"/>
    <w:rsid w:val="008A0275"/>
    <w:rsid w:val="008C09C1"/>
    <w:rsid w:val="008C7E1D"/>
    <w:rsid w:val="008D5AFC"/>
    <w:rsid w:val="008F6F11"/>
    <w:rsid w:val="00911A90"/>
    <w:rsid w:val="00924D31"/>
    <w:rsid w:val="00935BE0"/>
    <w:rsid w:val="00944910"/>
    <w:rsid w:val="009551F2"/>
    <w:rsid w:val="00962F0F"/>
    <w:rsid w:val="0096352F"/>
    <w:rsid w:val="00981CB0"/>
    <w:rsid w:val="009966A5"/>
    <w:rsid w:val="009970BD"/>
    <w:rsid w:val="009A7374"/>
    <w:rsid w:val="009C0C24"/>
    <w:rsid w:val="009C3569"/>
    <w:rsid w:val="009E538D"/>
    <w:rsid w:val="009F3607"/>
    <w:rsid w:val="00A0384B"/>
    <w:rsid w:val="00A12655"/>
    <w:rsid w:val="00A211D2"/>
    <w:rsid w:val="00A27FF3"/>
    <w:rsid w:val="00A518A4"/>
    <w:rsid w:val="00A6322E"/>
    <w:rsid w:val="00A655C3"/>
    <w:rsid w:val="00A743A0"/>
    <w:rsid w:val="00A87757"/>
    <w:rsid w:val="00A917EB"/>
    <w:rsid w:val="00A957CE"/>
    <w:rsid w:val="00A95841"/>
    <w:rsid w:val="00AA6900"/>
    <w:rsid w:val="00AA6D5C"/>
    <w:rsid w:val="00AB2478"/>
    <w:rsid w:val="00AB3E56"/>
    <w:rsid w:val="00AB3FD0"/>
    <w:rsid w:val="00AF7B0D"/>
    <w:rsid w:val="00B134FA"/>
    <w:rsid w:val="00B26D60"/>
    <w:rsid w:val="00B273A4"/>
    <w:rsid w:val="00B46027"/>
    <w:rsid w:val="00B56D2E"/>
    <w:rsid w:val="00B57C37"/>
    <w:rsid w:val="00B6114C"/>
    <w:rsid w:val="00B64BF7"/>
    <w:rsid w:val="00B75DA0"/>
    <w:rsid w:val="00B83E46"/>
    <w:rsid w:val="00B8637B"/>
    <w:rsid w:val="00B97711"/>
    <w:rsid w:val="00BA0774"/>
    <w:rsid w:val="00BC1533"/>
    <w:rsid w:val="00BD1FE6"/>
    <w:rsid w:val="00BD3CE4"/>
    <w:rsid w:val="00BE5E60"/>
    <w:rsid w:val="00BF1E06"/>
    <w:rsid w:val="00BF1E31"/>
    <w:rsid w:val="00C1141F"/>
    <w:rsid w:val="00C11A63"/>
    <w:rsid w:val="00C1670C"/>
    <w:rsid w:val="00C17732"/>
    <w:rsid w:val="00C366A5"/>
    <w:rsid w:val="00C426C7"/>
    <w:rsid w:val="00C55752"/>
    <w:rsid w:val="00C55C3F"/>
    <w:rsid w:val="00C57F7D"/>
    <w:rsid w:val="00C9202D"/>
    <w:rsid w:val="00CA3AA6"/>
    <w:rsid w:val="00CB4D41"/>
    <w:rsid w:val="00CC2F70"/>
    <w:rsid w:val="00CD32CD"/>
    <w:rsid w:val="00CE65CD"/>
    <w:rsid w:val="00CF0761"/>
    <w:rsid w:val="00CF1F60"/>
    <w:rsid w:val="00D02995"/>
    <w:rsid w:val="00D42247"/>
    <w:rsid w:val="00D50B15"/>
    <w:rsid w:val="00D53E2E"/>
    <w:rsid w:val="00D571EC"/>
    <w:rsid w:val="00D655AE"/>
    <w:rsid w:val="00D7221F"/>
    <w:rsid w:val="00D72DE1"/>
    <w:rsid w:val="00D76236"/>
    <w:rsid w:val="00D76B4D"/>
    <w:rsid w:val="00D868D4"/>
    <w:rsid w:val="00D93BD5"/>
    <w:rsid w:val="00D9556F"/>
    <w:rsid w:val="00DA640B"/>
    <w:rsid w:val="00DA7CEC"/>
    <w:rsid w:val="00DC069D"/>
    <w:rsid w:val="00DD0BC5"/>
    <w:rsid w:val="00DD447F"/>
    <w:rsid w:val="00DE20A6"/>
    <w:rsid w:val="00DE544C"/>
    <w:rsid w:val="00DE7D8A"/>
    <w:rsid w:val="00DF17DC"/>
    <w:rsid w:val="00DF6310"/>
    <w:rsid w:val="00E03E52"/>
    <w:rsid w:val="00E0625A"/>
    <w:rsid w:val="00E10D0A"/>
    <w:rsid w:val="00E20AA7"/>
    <w:rsid w:val="00E23654"/>
    <w:rsid w:val="00E252DB"/>
    <w:rsid w:val="00E523EC"/>
    <w:rsid w:val="00E6419C"/>
    <w:rsid w:val="00E64DE0"/>
    <w:rsid w:val="00E74BBA"/>
    <w:rsid w:val="00E74C3A"/>
    <w:rsid w:val="00E760C6"/>
    <w:rsid w:val="00E84656"/>
    <w:rsid w:val="00E9765B"/>
    <w:rsid w:val="00EA36C7"/>
    <w:rsid w:val="00EB1FD5"/>
    <w:rsid w:val="00EB2CE3"/>
    <w:rsid w:val="00EB3637"/>
    <w:rsid w:val="00EB5B10"/>
    <w:rsid w:val="00EC3167"/>
    <w:rsid w:val="00ED5791"/>
    <w:rsid w:val="00EE6482"/>
    <w:rsid w:val="00EF1EAA"/>
    <w:rsid w:val="00F27827"/>
    <w:rsid w:val="00F31E1F"/>
    <w:rsid w:val="00F4434C"/>
    <w:rsid w:val="00F54AA5"/>
    <w:rsid w:val="00F6221A"/>
    <w:rsid w:val="00F66F31"/>
    <w:rsid w:val="00F71C2B"/>
    <w:rsid w:val="00F721DA"/>
    <w:rsid w:val="00F822F5"/>
    <w:rsid w:val="00F8274E"/>
    <w:rsid w:val="00F907EB"/>
    <w:rsid w:val="00F96C68"/>
    <w:rsid w:val="00FA4C23"/>
    <w:rsid w:val="00FB0FA8"/>
    <w:rsid w:val="00FB7C13"/>
    <w:rsid w:val="00FC5A9A"/>
    <w:rsid w:val="00FD4982"/>
    <w:rsid w:val="00FE06BC"/>
    <w:rsid w:val="00FE075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0275"/>
    <w:rPr>
      <w:rFonts w:ascii="Calibri" w:eastAsia="Calibri" w:hAnsi="Calibri" w:cs="Times New Roman"/>
    </w:rPr>
  </w:style>
  <w:style w:type="paragraph" w:styleId="Heading1">
    <w:name w:val="heading 1"/>
    <w:basedOn w:val="Normal"/>
    <w:next w:val="Normal"/>
    <w:link w:val="Heading1Char"/>
    <w:uiPriority w:val="99"/>
    <w:qFormat/>
    <w:rsid w:val="008A0275"/>
    <w:pPr>
      <w:keepNext/>
      <w:keepLines/>
      <w:spacing w:before="480" w:after="0"/>
      <w:outlineLvl w:val="0"/>
    </w:pPr>
    <w:rPr>
      <w:rFonts w:ascii="Cambria" w:eastAsia="MS Gothic" w:hAnsi="Cambria"/>
      <w:b/>
      <w:bCs/>
      <w:color w:val="365F91"/>
      <w:sz w:val="28"/>
      <w:szCs w:val="28"/>
    </w:rPr>
  </w:style>
  <w:style w:type="paragraph" w:styleId="Heading2">
    <w:name w:val="heading 2"/>
    <w:basedOn w:val="Normal"/>
    <w:next w:val="Normal"/>
    <w:link w:val="Heading2Char"/>
    <w:uiPriority w:val="99"/>
    <w:qFormat/>
    <w:rsid w:val="008A0275"/>
    <w:pPr>
      <w:keepNext/>
      <w:keepLines/>
      <w:numPr>
        <w:numId w:val="1"/>
      </w:numPr>
      <w:spacing w:before="200" w:after="0"/>
      <w:outlineLvl w:val="1"/>
    </w:pPr>
    <w:rPr>
      <w:rFonts w:ascii="Cambria" w:eastAsia="MS Gothic" w:hAnsi="Cambria"/>
      <w:b/>
      <w:bCs/>
      <w:color w:val="4F81BD"/>
      <w:sz w:val="26"/>
      <w:szCs w:val="26"/>
    </w:rPr>
  </w:style>
  <w:style w:type="paragraph" w:styleId="Heading3">
    <w:name w:val="heading 3"/>
    <w:basedOn w:val="Normal"/>
    <w:next w:val="Normal"/>
    <w:link w:val="Heading3Char"/>
    <w:uiPriority w:val="99"/>
    <w:qFormat/>
    <w:rsid w:val="008A0275"/>
    <w:pPr>
      <w:keepNext/>
      <w:keepLines/>
      <w:spacing w:before="200" w:after="0"/>
      <w:outlineLvl w:val="2"/>
    </w:pPr>
    <w:rPr>
      <w:rFonts w:ascii="Cambria" w:eastAsia="MS Gothic" w:hAnsi="Cambria"/>
      <w:b/>
      <w:bCs/>
      <w:color w:val="4F81BD"/>
      <w:sz w:val="20"/>
      <w:szCs w:val="20"/>
    </w:rPr>
  </w:style>
  <w:style w:type="paragraph" w:styleId="Heading4">
    <w:name w:val="heading 4"/>
    <w:basedOn w:val="Normal"/>
    <w:next w:val="Normal"/>
    <w:link w:val="Heading4Char"/>
    <w:uiPriority w:val="99"/>
    <w:qFormat/>
    <w:rsid w:val="008A0275"/>
    <w:pPr>
      <w:keepNext/>
      <w:keepLines/>
      <w:spacing w:before="200" w:after="0"/>
      <w:outlineLvl w:val="3"/>
    </w:pPr>
    <w:rPr>
      <w:rFonts w:ascii="Cambria" w:eastAsia="MS Gothic" w:hAnsi="Cambria"/>
      <w:b/>
      <w:bCs/>
      <w:i/>
      <w:iCs/>
      <w:color w:val="4F81BD"/>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8A0275"/>
    <w:rPr>
      <w:rFonts w:ascii="Cambria" w:eastAsia="MS Gothic" w:hAnsi="Cambria" w:cs="Times New Roman"/>
      <w:b/>
      <w:bCs/>
      <w:color w:val="365F91"/>
      <w:sz w:val="28"/>
      <w:szCs w:val="28"/>
    </w:rPr>
  </w:style>
  <w:style w:type="character" w:customStyle="1" w:styleId="Heading2Char">
    <w:name w:val="Heading 2 Char"/>
    <w:basedOn w:val="DefaultParagraphFont"/>
    <w:link w:val="Heading2"/>
    <w:uiPriority w:val="99"/>
    <w:rsid w:val="008A0275"/>
    <w:rPr>
      <w:rFonts w:ascii="Cambria" w:eastAsia="MS Gothic" w:hAnsi="Cambria" w:cs="Times New Roman"/>
      <w:b/>
      <w:bCs/>
      <w:color w:val="4F81BD"/>
      <w:sz w:val="26"/>
      <w:szCs w:val="26"/>
    </w:rPr>
  </w:style>
  <w:style w:type="character" w:customStyle="1" w:styleId="Heading3Char">
    <w:name w:val="Heading 3 Char"/>
    <w:basedOn w:val="DefaultParagraphFont"/>
    <w:link w:val="Heading3"/>
    <w:uiPriority w:val="99"/>
    <w:rsid w:val="008A0275"/>
    <w:rPr>
      <w:rFonts w:ascii="Cambria" w:eastAsia="MS Gothic" w:hAnsi="Cambria" w:cs="Times New Roman"/>
      <w:b/>
      <w:bCs/>
      <w:color w:val="4F81BD"/>
      <w:sz w:val="20"/>
      <w:szCs w:val="20"/>
    </w:rPr>
  </w:style>
  <w:style w:type="character" w:customStyle="1" w:styleId="Heading4Char">
    <w:name w:val="Heading 4 Char"/>
    <w:basedOn w:val="DefaultParagraphFont"/>
    <w:link w:val="Heading4"/>
    <w:uiPriority w:val="99"/>
    <w:rsid w:val="008A0275"/>
    <w:rPr>
      <w:rFonts w:ascii="Cambria" w:eastAsia="MS Gothic" w:hAnsi="Cambria" w:cs="Times New Roman"/>
      <w:b/>
      <w:bCs/>
      <w:i/>
      <w:iCs/>
      <w:color w:val="4F81BD"/>
      <w:sz w:val="20"/>
      <w:szCs w:val="20"/>
    </w:rPr>
  </w:style>
  <w:style w:type="paragraph" w:styleId="ListParagraph">
    <w:name w:val="List Paragraph"/>
    <w:basedOn w:val="Normal"/>
    <w:uiPriority w:val="99"/>
    <w:qFormat/>
    <w:rsid w:val="008A0275"/>
    <w:pPr>
      <w:ind w:left="720"/>
      <w:contextualSpacing/>
    </w:pPr>
  </w:style>
  <w:style w:type="paragraph" w:styleId="NormalWeb">
    <w:name w:val="Normal (Web)"/>
    <w:basedOn w:val="Normal"/>
    <w:uiPriority w:val="99"/>
    <w:rsid w:val="008A0275"/>
    <w:pPr>
      <w:spacing w:before="100" w:beforeAutospacing="1" w:after="100" w:afterAutospacing="1" w:line="240" w:lineRule="auto"/>
    </w:pPr>
    <w:rPr>
      <w:rFonts w:ascii="Times New Roman" w:eastAsia="Times New Roman" w:hAnsi="Times New Roman"/>
      <w:sz w:val="24"/>
      <w:szCs w:val="24"/>
      <w:lang w:val="fr-FR" w:eastAsia="fr-FR"/>
    </w:rPr>
  </w:style>
  <w:style w:type="character" w:styleId="Hyperlink">
    <w:name w:val="Hyperlink"/>
    <w:basedOn w:val="DefaultParagraphFont"/>
    <w:uiPriority w:val="99"/>
    <w:rsid w:val="008A0275"/>
    <w:rPr>
      <w:rFonts w:cs="Times New Roman"/>
      <w:color w:val="0000FF"/>
      <w:u w:val="single"/>
    </w:rPr>
  </w:style>
  <w:style w:type="character" w:styleId="Emphasis">
    <w:name w:val="Emphasis"/>
    <w:basedOn w:val="DefaultParagraphFont"/>
    <w:uiPriority w:val="99"/>
    <w:qFormat/>
    <w:rsid w:val="008A0275"/>
    <w:rPr>
      <w:rFonts w:cs="Times New Roman"/>
      <w:i/>
    </w:rPr>
  </w:style>
  <w:style w:type="paragraph" w:styleId="BalloonText">
    <w:name w:val="Balloon Text"/>
    <w:basedOn w:val="Normal"/>
    <w:link w:val="BalloonTextChar"/>
    <w:uiPriority w:val="99"/>
    <w:semiHidden/>
    <w:rsid w:val="008A0275"/>
    <w:pPr>
      <w:spacing w:after="0" w:line="240" w:lineRule="auto"/>
    </w:pPr>
    <w:rPr>
      <w:rFonts w:ascii="Tahoma" w:eastAsia="SimSun" w:hAnsi="Tahoma"/>
      <w:sz w:val="16"/>
      <w:szCs w:val="16"/>
      <w:lang w:eastAsia="zh-CN"/>
    </w:rPr>
  </w:style>
  <w:style w:type="character" w:customStyle="1" w:styleId="BalloonTextChar">
    <w:name w:val="Balloon Text Char"/>
    <w:basedOn w:val="DefaultParagraphFont"/>
    <w:link w:val="BalloonText"/>
    <w:uiPriority w:val="99"/>
    <w:semiHidden/>
    <w:rsid w:val="008A0275"/>
    <w:rPr>
      <w:rFonts w:ascii="Tahoma" w:eastAsia="SimSun" w:hAnsi="Tahoma" w:cs="Times New Roman"/>
      <w:sz w:val="16"/>
      <w:szCs w:val="16"/>
      <w:lang w:eastAsia="zh-CN"/>
    </w:rPr>
  </w:style>
  <w:style w:type="paragraph" w:customStyle="1" w:styleId="Litrev1">
    <w:name w:val="Lit rev1"/>
    <w:basedOn w:val="Normal"/>
    <w:link w:val="Litrev1Char"/>
    <w:uiPriority w:val="99"/>
    <w:rsid w:val="008A0275"/>
    <w:pPr>
      <w:spacing w:before="120" w:after="0" w:line="360" w:lineRule="auto"/>
      <w:jc w:val="both"/>
    </w:pPr>
    <w:rPr>
      <w:rFonts w:ascii="Times New Roman" w:eastAsia="SimSun" w:hAnsi="Times New Roman"/>
      <w:b/>
      <w:sz w:val="26"/>
      <w:szCs w:val="26"/>
      <w:lang w:eastAsia="zh-CN"/>
    </w:rPr>
  </w:style>
  <w:style w:type="paragraph" w:customStyle="1" w:styleId="Litrev2">
    <w:name w:val="Lit rev2"/>
    <w:basedOn w:val="Normal"/>
    <w:link w:val="Litrev2Char"/>
    <w:uiPriority w:val="99"/>
    <w:rsid w:val="008A0275"/>
    <w:pPr>
      <w:numPr>
        <w:numId w:val="2"/>
      </w:numPr>
      <w:spacing w:before="120" w:after="0" w:line="360" w:lineRule="auto"/>
      <w:jc w:val="both"/>
    </w:pPr>
    <w:rPr>
      <w:rFonts w:ascii="Times New Roman" w:eastAsia="SimSun" w:hAnsi="Times New Roman"/>
      <w:sz w:val="24"/>
      <w:szCs w:val="24"/>
      <w:lang w:eastAsia="zh-CN"/>
    </w:rPr>
  </w:style>
  <w:style w:type="character" w:customStyle="1" w:styleId="Litrev1Char">
    <w:name w:val="Lit rev1 Char"/>
    <w:link w:val="Litrev1"/>
    <w:uiPriority w:val="99"/>
    <w:locked/>
    <w:rsid w:val="008A0275"/>
    <w:rPr>
      <w:rFonts w:ascii="Times New Roman" w:eastAsia="SimSun" w:hAnsi="Times New Roman" w:cs="Times New Roman"/>
      <w:b/>
      <w:sz w:val="26"/>
      <w:szCs w:val="26"/>
      <w:lang w:eastAsia="zh-CN"/>
    </w:rPr>
  </w:style>
  <w:style w:type="character" w:styleId="CommentReference">
    <w:name w:val="annotation reference"/>
    <w:basedOn w:val="DefaultParagraphFont"/>
    <w:uiPriority w:val="99"/>
    <w:rsid w:val="008A0275"/>
    <w:rPr>
      <w:rFonts w:cs="Times New Roman"/>
      <w:sz w:val="16"/>
    </w:rPr>
  </w:style>
  <w:style w:type="character" w:customStyle="1" w:styleId="Litrev2Char">
    <w:name w:val="Lit rev2 Char"/>
    <w:link w:val="Litrev2"/>
    <w:uiPriority w:val="99"/>
    <w:locked/>
    <w:rsid w:val="008A0275"/>
    <w:rPr>
      <w:rFonts w:ascii="Times New Roman" w:eastAsia="SimSun" w:hAnsi="Times New Roman" w:cs="Times New Roman"/>
      <w:sz w:val="24"/>
      <w:szCs w:val="24"/>
      <w:lang w:eastAsia="zh-CN"/>
    </w:rPr>
  </w:style>
  <w:style w:type="paragraph" w:styleId="CommentText">
    <w:name w:val="annotation text"/>
    <w:basedOn w:val="Normal"/>
    <w:link w:val="CommentTextChar"/>
    <w:uiPriority w:val="99"/>
    <w:rsid w:val="008A0275"/>
    <w:pPr>
      <w:spacing w:after="0" w:line="240" w:lineRule="auto"/>
    </w:pPr>
    <w:rPr>
      <w:rFonts w:ascii="Times New Roman" w:eastAsia="SimSun" w:hAnsi="Times New Roman"/>
      <w:sz w:val="20"/>
      <w:szCs w:val="20"/>
      <w:lang w:eastAsia="zh-CN"/>
    </w:rPr>
  </w:style>
  <w:style w:type="character" w:customStyle="1" w:styleId="CommentTextChar">
    <w:name w:val="Comment Text Char"/>
    <w:basedOn w:val="DefaultParagraphFont"/>
    <w:link w:val="CommentText"/>
    <w:uiPriority w:val="99"/>
    <w:rsid w:val="008A0275"/>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uiPriority w:val="99"/>
    <w:semiHidden/>
    <w:rsid w:val="008A0275"/>
    <w:rPr>
      <w:b/>
      <w:bCs/>
    </w:rPr>
  </w:style>
  <w:style w:type="character" w:customStyle="1" w:styleId="CommentSubjectChar">
    <w:name w:val="Comment Subject Char"/>
    <w:basedOn w:val="CommentTextChar"/>
    <w:link w:val="CommentSubject"/>
    <w:uiPriority w:val="99"/>
    <w:semiHidden/>
    <w:rsid w:val="008A0275"/>
    <w:rPr>
      <w:rFonts w:ascii="Times New Roman" w:eastAsia="SimSun" w:hAnsi="Times New Roman" w:cs="Times New Roman"/>
      <w:b/>
      <w:bCs/>
      <w:sz w:val="20"/>
      <w:szCs w:val="20"/>
      <w:lang w:eastAsia="zh-CN"/>
    </w:rPr>
  </w:style>
  <w:style w:type="paragraph" w:styleId="Header">
    <w:name w:val="header"/>
    <w:basedOn w:val="Normal"/>
    <w:link w:val="HeaderChar"/>
    <w:uiPriority w:val="99"/>
    <w:rsid w:val="008A02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A0275"/>
    <w:rPr>
      <w:rFonts w:ascii="Calibri" w:eastAsia="Calibri" w:hAnsi="Calibri" w:cs="Times New Roman"/>
    </w:rPr>
  </w:style>
  <w:style w:type="paragraph" w:styleId="Footer">
    <w:name w:val="footer"/>
    <w:basedOn w:val="Normal"/>
    <w:link w:val="FooterChar"/>
    <w:uiPriority w:val="99"/>
    <w:rsid w:val="008A0275"/>
    <w:pPr>
      <w:tabs>
        <w:tab w:val="center" w:pos="4513"/>
        <w:tab w:val="right" w:pos="9026"/>
      </w:tabs>
      <w:spacing w:after="0" w:line="240" w:lineRule="auto"/>
    </w:pPr>
  </w:style>
  <w:style w:type="character" w:customStyle="1" w:styleId="FooterChar">
    <w:name w:val="Footer Char"/>
    <w:basedOn w:val="DefaultParagraphFont"/>
    <w:link w:val="Footer"/>
    <w:uiPriority w:val="99"/>
    <w:rsid w:val="008A0275"/>
    <w:rPr>
      <w:rFonts w:ascii="Calibri" w:eastAsia="Calibri" w:hAnsi="Calibri" w:cs="Times New Roman"/>
    </w:rPr>
  </w:style>
  <w:style w:type="character" w:customStyle="1" w:styleId="hit">
    <w:name w:val="hit"/>
    <w:basedOn w:val="DefaultParagraphFont"/>
    <w:uiPriority w:val="99"/>
    <w:rsid w:val="008A0275"/>
    <w:rPr>
      <w:rFonts w:cs="Times New Roman"/>
    </w:rPr>
  </w:style>
  <w:style w:type="paragraph" w:styleId="FootnoteText">
    <w:name w:val="footnote text"/>
    <w:basedOn w:val="Normal"/>
    <w:link w:val="FootnoteTextChar"/>
    <w:uiPriority w:val="99"/>
    <w:semiHidden/>
    <w:rsid w:val="008A0275"/>
    <w:rPr>
      <w:sz w:val="20"/>
      <w:szCs w:val="20"/>
    </w:rPr>
  </w:style>
  <w:style w:type="character" w:customStyle="1" w:styleId="FootnoteTextChar">
    <w:name w:val="Footnote Text Char"/>
    <w:basedOn w:val="DefaultParagraphFont"/>
    <w:link w:val="FootnoteText"/>
    <w:uiPriority w:val="99"/>
    <w:semiHidden/>
    <w:rsid w:val="008A0275"/>
    <w:rPr>
      <w:rFonts w:ascii="Calibri" w:eastAsia="Calibri" w:hAnsi="Calibri" w:cs="Times New Roman"/>
      <w:sz w:val="20"/>
      <w:szCs w:val="20"/>
    </w:rPr>
  </w:style>
  <w:style w:type="character" w:styleId="FootnoteReference">
    <w:name w:val="footnote reference"/>
    <w:basedOn w:val="DefaultParagraphFont"/>
    <w:uiPriority w:val="99"/>
    <w:semiHidden/>
    <w:rsid w:val="008A0275"/>
    <w:rPr>
      <w:rFonts w:cs="Times New Roman"/>
      <w:vertAlign w:val="superscript"/>
    </w:rPr>
  </w:style>
  <w:style w:type="character" w:customStyle="1" w:styleId="ft">
    <w:name w:val="ft"/>
    <w:basedOn w:val="DefaultParagraphFont"/>
    <w:rsid w:val="008A0275"/>
  </w:style>
  <w:style w:type="table" w:styleId="TableGrid">
    <w:name w:val="Table Grid"/>
    <w:basedOn w:val="TableNormal"/>
    <w:uiPriority w:val="59"/>
    <w:rsid w:val="008169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5C4949"/>
  </w:style>
  <w:style w:type="table" w:customStyle="1" w:styleId="TableGrid1">
    <w:name w:val="Table Grid1"/>
    <w:basedOn w:val="TableNormal"/>
    <w:next w:val="TableGrid"/>
    <w:uiPriority w:val="59"/>
    <w:rsid w:val="005C4949"/>
    <w:pPr>
      <w:spacing w:after="0" w:line="240" w:lineRule="auto"/>
    </w:pPr>
    <w:rPr>
      <w:rFonts w:ascii="Times New Roman" w:eastAsia="Times New Roman" w:hAnsi="Times New Roman"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5C4949"/>
    <w:pPr>
      <w:spacing w:after="0" w:line="240" w:lineRule="auto"/>
    </w:pPr>
    <w:rPr>
      <w:rFonts w:ascii="Times New Roman" w:eastAsia="Times New Roman" w:hAnsi="Times New Roman" w:cs="Times New Roman"/>
      <w:sz w:val="24"/>
      <w:szCs w:val="24"/>
      <w:lang w:eastAsia="fr-FR"/>
    </w:rPr>
  </w:style>
  <w:style w:type="character" w:customStyle="1" w:styleId="geo">
    <w:name w:val="geo"/>
    <w:basedOn w:val="DefaultParagraphFont"/>
    <w:uiPriority w:val="99"/>
    <w:rsid w:val="005C4949"/>
    <w:rPr>
      <w:rFonts w:cs="Times New Roman"/>
    </w:rPr>
  </w:style>
  <w:style w:type="character" w:customStyle="1" w:styleId="latitude">
    <w:name w:val="latitude"/>
    <w:basedOn w:val="DefaultParagraphFont"/>
    <w:uiPriority w:val="99"/>
    <w:rsid w:val="005C4949"/>
    <w:rPr>
      <w:rFonts w:cs="Times New Roman"/>
    </w:rPr>
  </w:style>
  <w:style w:type="character" w:customStyle="1" w:styleId="longitude">
    <w:name w:val="longitude"/>
    <w:basedOn w:val="DefaultParagraphFont"/>
    <w:uiPriority w:val="99"/>
    <w:rsid w:val="005C4949"/>
    <w:rPr>
      <w:rFonts w:cs="Times New Roman"/>
    </w:rPr>
  </w:style>
  <w:style w:type="paragraph" w:customStyle="1" w:styleId="1AutoList3">
    <w:name w:val="1AutoList3"/>
    <w:uiPriority w:val="99"/>
    <w:rsid w:val="005C4949"/>
    <w:pPr>
      <w:widowControl w:val="0"/>
      <w:tabs>
        <w:tab w:val="left" w:pos="720"/>
      </w:tabs>
      <w:autoSpaceDE w:val="0"/>
      <w:autoSpaceDN w:val="0"/>
      <w:adjustRightInd w:val="0"/>
      <w:spacing w:after="0" w:line="360" w:lineRule="auto"/>
      <w:ind w:left="720" w:hanging="720"/>
      <w:jc w:val="both"/>
    </w:pPr>
    <w:rPr>
      <w:rFonts w:ascii="Times New Roman" w:eastAsia="MS Mincho" w:hAnsi="Times New Roman" w:cs="Times New Roman"/>
      <w:sz w:val="24"/>
      <w:szCs w:val="24"/>
      <w:lang w:val="en-US"/>
    </w:rPr>
  </w:style>
  <w:style w:type="paragraph" w:customStyle="1" w:styleId="Normal1">
    <w:name w:val="Normal1"/>
    <w:basedOn w:val="Normal"/>
    <w:uiPriority w:val="99"/>
    <w:rsid w:val="005C4949"/>
    <w:pPr>
      <w:spacing w:before="100" w:beforeAutospacing="1" w:after="100" w:afterAutospacing="1" w:line="360" w:lineRule="auto"/>
    </w:pPr>
    <w:rPr>
      <w:rFonts w:ascii="Times New Roman" w:eastAsia="Times New Roman" w:hAnsi="Times New Roman"/>
      <w:lang w:val="en-US"/>
    </w:rPr>
  </w:style>
  <w:style w:type="character" w:styleId="LineNumber">
    <w:name w:val="line number"/>
    <w:basedOn w:val="DefaultParagraphFont"/>
    <w:uiPriority w:val="99"/>
    <w:semiHidden/>
    <w:rsid w:val="005C4949"/>
    <w:rPr>
      <w:rFonts w:cs="Times New Roman"/>
    </w:rPr>
  </w:style>
  <w:style w:type="paragraph" w:styleId="Subtitle">
    <w:name w:val="Subtitle"/>
    <w:basedOn w:val="Normal"/>
    <w:next w:val="Normal"/>
    <w:link w:val="SubtitleChar"/>
    <w:uiPriority w:val="99"/>
    <w:qFormat/>
    <w:rsid w:val="005C4949"/>
    <w:pPr>
      <w:numPr>
        <w:ilvl w:val="1"/>
      </w:numPr>
      <w:spacing w:after="0" w:line="240" w:lineRule="auto"/>
    </w:pPr>
    <w:rPr>
      <w:rFonts w:ascii="Cambria" w:eastAsia="Times New Roman" w:hAnsi="Cambria"/>
      <w:i/>
      <w:iCs/>
      <w:color w:val="4F81BD"/>
      <w:spacing w:val="15"/>
      <w:sz w:val="24"/>
      <w:szCs w:val="24"/>
      <w:lang w:eastAsia="fr-FR"/>
    </w:rPr>
  </w:style>
  <w:style w:type="character" w:customStyle="1" w:styleId="SubtitleChar">
    <w:name w:val="Subtitle Char"/>
    <w:basedOn w:val="DefaultParagraphFont"/>
    <w:link w:val="Subtitle"/>
    <w:uiPriority w:val="99"/>
    <w:rsid w:val="005C4949"/>
    <w:rPr>
      <w:rFonts w:ascii="Cambria" w:eastAsia="Times New Roman" w:hAnsi="Cambria" w:cs="Times New Roman"/>
      <w:i/>
      <w:iCs/>
      <w:color w:val="4F81BD"/>
      <w:spacing w:val="15"/>
      <w:sz w:val="24"/>
      <w:szCs w:val="24"/>
      <w:lang w:eastAsia="fr-FR"/>
    </w:rPr>
  </w:style>
  <w:style w:type="character" w:styleId="SubtleEmphasis">
    <w:name w:val="Subtle Emphasis"/>
    <w:basedOn w:val="DefaultParagraphFont"/>
    <w:uiPriority w:val="99"/>
    <w:qFormat/>
    <w:rsid w:val="005C4949"/>
    <w:rPr>
      <w:rFonts w:cs="Times New Roman"/>
      <w:i/>
      <w:iCs/>
      <w:color w:val="808080"/>
    </w:rPr>
  </w:style>
  <w:style w:type="table" w:customStyle="1" w:styleId="MediumList11">
    <w:name w:val="Medium List 11"/>
    <w:basedOn w:val="TableNormal"/>
    <w:uiPriority w:val="65"/>
    <w:rsid w:val="00591F98"/>
    <w:pPr>
      <w:spacing w:after="0" w:line="240" w:lineRule="auto"/>
    </w:pPr>
    <w:rPr>
      <w:rFonts w:eastAsiaTheme="minorEastAsia"/>
      <w:color w:val="000000" w:themeColor="text1"/>
      <w:lang w:eastAsia="zh-CN"/>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numbering" w:customStyle="1" w:styleId="Style2">
    <w:name w:val="Style2"/>
    <w:uiPriority w:val="99"/>
    <w:rsid w:val="00591F98"/>
    <w:pPr>
      <w:numPr>
        <w:numId w:val="16"/>
      </w:numPr>
    </w:pPr>
  </w:style>
  <w:style w:type="paragraph" w:styleId="TOC2">
    <w:name w:val="toc 2"/>
    <w:basedOn w:val="Normal"/>
    <w:next w:val="Normal"/>
    <w:autoRedefine/>
    <w:uiPriority w:val="39"/>
    <w:unhideWhenUsed/>
    <w:rsid w:val="00774D0A"/>
    <w:pPr>
      <w:spacing w:before="240" w:after="0"/>
    </w:pPr>
    <w:rPr>
      <w:rFonts w:asciiTheme="minorHAnsi" w:hAnsiTheme="minorHAnsi" w:cstheme="minorHAnsi"/>
      <w:b/>
      <w:bCs/>
      <w:sz w:val="20"/>
      <w:szCs w:val="20"/>
    </w:rPr>
  </w:style>
  <w:style w:type="paragraph" w:styleId="TOC1">
    <w:name w:val="toc 1"/>
    <w:basedOn w:val="Normal"/>
    <w:next w:val="Normal"/>
    <w:autoRedefine/>
    <w:uiPriority w:val="39"/>
    <w:unhideWhenUsed/>
    <w:rsid w:val="00774D0A"/>
    <w:pPr>
      <w:spacing w:before="360" w:after="0"/>
    </w:pPr>
    <w:rPr>
      <w:rFonts w:asciiTheme="majorHAnsi" w:hAnsiTheme="majorHAnsi"/>
      <w:b/>
      <w:bCs/>
      <w:caps/>
      <w:sz w:val="24"/>
      <w:szCs w:val="24"/>
    </w:rPr>
  </w:style>
  <w:style w:type="paragraph" w:styleId="TOC3">
    <w:name w:val="toc 3"/>
    <w:basedOn w:val="Normal"/>
    <w:next w:val="Normal"/>
    <w:autoRedefine/>
    <w:uiPriority w:val="39"/>
    <w:unhideWhenUsed/>
    <w:rsid w:val="00774D0A"/>
    <w:pPr>
      <w:spacing w:after="0"/>
      <w:ind w:left="220"/>
    </w:pPr>
    <w:rPr>
      <w:rFonts w:asciiTheme="minorHAnsi" w:hAnsiTheme="minorHAnsi" w:cstheme="minorHAnsi"/>
      <w:sz w:val="20"/>
      <w:szCs w:val="20"/>
    </w:rPr>
  </w:style>
  <w:style w:type="paragraph" w:styleId="TOCHeading">
    <w:name w:val="TOC Heading"/>
    <w:basedOn w:val="Heading1"/>
    <w:next w:val="Normal"/>
    <w:uiPriority w:val="39"/>
    <w:semiHidden/>
    <w:unhideWhenUsed/>
    <w:qFormat/>
    <w:rsid w:val="00774D0A"/>
    <w:pPr>
      <w:outlineLvl w:val="9"/>
    </w:pPr>
    <w:rPr>
      <w:rFonts w:asciiTheme="majorHAnsi" w:eastAsiaTheme="majorEastAsia" w:hAnsiTheme="majorHAnsi" w:cstheme="majorBidi"/>
      <w:color w:val="365F91" w:themeColor="accent1" w:themeShade="BF"/>
      <w:lang w:val="en-US" w:eastAsia="ja-JP"/>
    </w:rPr>
  </w:style>
  <w:style w:type="paragraph" w:styleId="TOC4">
    <w:name w:val="toc 4"/>
    <w:basedOn w:val="Normal"/>
    <w:next w:val="Normal"/>
    <w:autoRedefine/>
    <w:uiPriority w:val="39"/>
    <w:unhideWhenUsed/>
    <w:rsid w:val="00DE544C"/>
    <w:pPr>
      <w:spacing w:after="0"/>
      <w:ind w:left="440"/>
    </w:pPr>
    <w:rPr>
      <w:rFonts w:asciiTheme="minorHAnsi" w:hAnsiTheme="minorHAnsi" w:cstheme="minorHAnsi"/>
      <w:sz w:val="20"/>
      <w:szCs w:val="20"/>
    </w:rPr>
  </w:style>
  <w:style w:type="paragraph" w:styleId="TOC5">
    <w:name w:val="toc 5"/>
    <w:basedOn w:val="Normal"/>
    <w:next w:val="Normal"/>
    <w:autoRedefine/>
    <w:uiPriority w:val="39"/>
    <w:unhideWhenUsed/>
    <w:rsid w:val="00DE544C"/>
    <w:pPr>
      <w:spacing w:after="0"/>
      <w:ind w:left="660"/>
    </w:pPr>
    <w:rPr>
      <w:rFonts w:asciiTheme="minorHAnsi" w:hAnsiTheme="minorHAnsi" w:cstheme="minorHAnsi"/>
      <w:sz w:val="20"/>
      <w:szCs w:val="20"/>
    </w:rPr>
  </w:style>
  <w:style w:type="paragraph" w:styleId="TOC6">
    <w:name w:val="toc 6"/>
    <w:basedOn w:val="Normal"/>
    <w:next w:val="Normal"/>
    <w:autoRedefine/>
    <w:uiPriority w:val="39"/>
    <w:unhideWhenUsed/>
    <w:rsid w:val="00DE544C"/>
    <w:pPr>
      <w:spacing w:after="0"/>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DE544C"/>
    <w:pPr>
      <w:spacing w:after="0"/>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DE544C"/>
    <w:pPr>
      <w:spacing w:after="0"/>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DE544C"/>
    <w:pPr>
      <w:spacing w:after="0"/>
      <w:ind w:left="1540"/>
    </w:pPr>
    <w:rPr>
      <w:rFonts w:asciiTheme="minorHAnsi" w:hAnsiTheme="minorHAnsi" w:cstheme="minorHAnsi"/>
      <w:sz w:val="20"/>
      <w:szCs w:val="20"/>
    </w:rPr>
  </w:style>
  <w:style w:type="table" w:customStyle="1" w:styleId="TableGrid2">
    <w:name w:val="Table Grid2"/>
    <w:basedOn w:val="TableNormal"/>
    <w:next w:val="TableGrid"/>
    <w:uiPriority w:val="59"/>
    <w:rsid w:val="00DA64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0275"/>
    <w:rPr>
      <w:rFonts w:ascii="Calibri" w:eastAsia="Calibri" w:hAnsi="Calibri" w:cs="Times New Roman"/>
    </w:rPr>
  </w:style>
  <w:style w:type="paragraph" w:styleId="Heading1">
    <w:name w:val="heading 1"/>
    <w:basedOn w:val="Normal"/>
    <w:next w:val="Normal"/>
    <w:link w:val="Heading1Char"/>
    <w:uiPriority w:val="99"/>
    <w:qFormat/>
    <w:rsid w:val="008A0275"/>
    <w:pPr>
      <w:keepNext/>
      <w:keepLines/>
      <w:spacing w:before="480" w:after="0"/>
      <w:outlineLvl w:val="0"/>
    </w:pPr>
    <w:rPr>
      <w:rFonts w:ascii="Cambria" w:eastAsia="MS Gothic" w:hAnsi="Cambria"/>
      <w:b/>
      <w:bCs/>
      <w:color w:val="365F91"/>
      <w:sz w:val="28"/>
      <w:szCs w:val="28"/>
    </w:rPr>
  </w:style>
  <w:style w:type="paragraph" w:styleId="Heading2">
    <w:name w:val="heading 2"/>
    <w:basedOn w:val="Normal"/>
    <w:next w:val="Normal"/>
    <w:link w:val="Heading2Char"/>
    <w:uiPriority w:val="99"/>
    <w:qFormat/>
    <w:rsid w:val="008A0275"/>
    <w:pPr>
      <w:keepNext/>
      <w:keepLines/>
      <w:numPr>
        <w:numId w:val="1"/>
      </w:numPr>
      <w:spacing w:before="200" w:after="0"/>
      <w:outlineLvl w:val="1"/>
    </w:pPr>
    <w:rPr>
      <w:rFonts w:ascii="Cambria" w:eastAsia="MS Gothic" w:hAnsi="Cambria"/>
      <w:b/>
      <w:bCs/>
      <w:color w:val="4F81BD"/>
      <w:sz w:val="26"/>
      <w:szCs w:val="26"/>
    </w:rPr>
  </w:style>
  <w:style w:type="paragraph" w:styleId="Heading3">
    <w:name w:val="heading 3"/>
    <w:basedOn w:val="Normal"/>
    <w:next w:val="Normal"/>
    <w:link w:val="Heading3Char"/>
    <w:uiPriority w:val="99"/>
    <w:qFormat/>
    <w:rsid w:val="008A0275"/>
    <w:pPr>
      <w:keepNext/>
      <w:keepLines/>
      <w:spacing w:before="200" w:after="0"/>
      <w:outlineLvl w:val="2"/>
    </w:pPr>
    <w:rPr>
      <w:rFonts w:ascii="Cambria" w:eastAsia="MS Gothic" w:hAnsi="Cambria"/>
      <w:b/>
      <w:bCs/>
      <w:color w:val="4F81BD"/>
      <w:sz w:val="20"/>
      <w:szCs w:val="20"/>
    </w:rPr>
  </w:style>
  <w:style w:type="paragraph" w:styleId="Heading4">
    <w:name w:val="heading 4"/>
    <w:basedOn w:val="Normal"/>
    <w:next w:val="Normal"/>
    <w:link w:val="Heading4Char"/>
    <w:uiPriority w:val="99"/>
    <w:qFormat/>
    <w:rsid w:val="008A0275"/>
    <w:pPr>
      <w:keepNext/>
      <w:keepLines/>
      <w:spacing w:before="200" w:after="0"/>
      <w:outlineLvl w:val="3"/>
    </w:pPr>
    <w:rPr>
      <w:rFonts w:ascii="Cambria" w:eastAsia="MS Gothic" w:hAnsi="Cambria"/>
      <w:b/>
      <w:bCs/>
      <w:i/>
      <w:iCs/>
      <w:color w:val="4F81BD"/>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8A0275"/>
    <w:rPr>
      <w:rFonts w:ascii="Cambria" w:eastAsia="MS Gothic" w:hAnsi="Cambria" w:cs="Times New Roman"/>
      <w:b/>
      <w:bCs/>
      <w:color w:val="365F91"/>
      <w:sz w:val="28"/>
      <w:szCs w:val="28"/>
    </w:rPr>
  </w:style>
  <w:style w:type="character" w:customStyle="1" w:styleId="Heading2Char">
    <w:name w:val="Heading 2 Char"/>
    <w:basedOn w:val="DefaultParagraphFont"/>
    <w:link w:val="Heading2"/>
    <w:uiPriority w:val="99"/>
    <w:rsid w:val="008A0275"/>
    <w:rPr>
      <w:rFonts w:ascii="Cambria" w:eastAsia="MS Gothic" w:hAnsi="Cambria" w:cs="Times New Roman"/>
      <w:b/>
      <w:bCs/>
      <w:color w:val="4F81BD"/>
      <w:sz w:val="26"/>
      <w:szCs w:val="26"/>
    </w:rPr>
  </w:style>
  <w:style w:type="character" w:customStyle="1" w:styleId="Heading3Char">
    <w:name w:val="Heading 3 Char"/>
    <w:basedOn w:val="DefaultParagraphFont"/>
    <w:link w:val="Heading3"/>
    <w:uiPriority w:val="99"/>
    <w:rsid w:val="008A0275"/>
    <w:rPr>
      <w:rFonts w:ascii="Cambria" w:eastAsia="MS Gothic" w:hAnsi="Cambria" w:cs="Times New Roman"/>
      <w:b/>
      <w:bCs/>
      <w:color w:val="4F81BD"/>
      <w:sz w:val="20"/>
      <w:szCs w:val="20"/>
    </w:rPr>
  </w:style>
  <w:style w:type="character" w:customStyle="1" w:styleId="Heading4Char">
    <w:name w:val="Heading 4 Char"/>
    <w:basedOn w:val="DefaultParagraphFont"/>
    <w:link w:val="Heading4"/>
    <w:uiPriority w:val="99"/>
    <w:rsid w:val="008A0275"/>
    <w:rPr>
      <w:rFonts w:ascii="Cambria" w:eastAsia="MS Gothic" w:hAnsi="Cambria" w:cs="Times New Roman"/>
      <w:b/>
      <w:bCs/>
      <w:i/>
      <w:iCs/>
      <w:color w:val="4F81BD"/>
      <w:sz w:val="20"/>
      <w:szCs w:val="20"/>
    </w:rPr>
  </w:style>
  <w:style w:type="paragraph" w:styleId="ListParagraph">
    <w:name w:val="List Paragraph"/>
    <w:basedOn w:val="Normal"/>
    <w:uiPriority w:val="99"/>
    <w:qFormat/>
    <w:rsid w:val="008A0275"/>
    <w:pPr>
      <w:ind w:left="720"/>
      <w:contextualSpacing/>
    </w:pPr>
  </w:style>
  <w:style w:type="paragraph" w:styleId="NormalWeb">
    <w:name w:val="Normal (Web)"/>
    <w:basedOn w:val="Normal"/>
    <w:uiPriority w:val="99"/>
    <w:rsid w:val="008A0275"/>
    <w:pPr>
      <w:spacing w:before="100" w:beforeAutospacing="1" w:after="100" w:afterAutospacing="1" w:line="240" w:lineRule="auto"/>
    </w:pPr>
    <w:rPr>
      <w:rFonts w:ascii="Times New Roman" w:eastAsia="Times New Roman" w:hAnsi="Times New Roman"/>
      <w:sz w:val="24"/>
      <w:szCs w:val="24"/>
      <w:lang w:val="fr-FR" w:eastAsia="fr-FR"/>
    </w:rPr>
  </w:style>
  <w:style w:type="character" w:styleId="Hyperlink">
    <w:name w:val="Hyperlink"/>
    <w:basedOn w:val="DefaultParagraphFont"/>
    <w:uiPriority w:val="99"/>
    <w:rsid w:val="008A0275"/>
    <w:rPr>
      <w:rFonts w:cs="Times New Roman"/>
      <w:color w:val="0000FF"/>
      <w:u w:val="single"/>
    </w:rPr>
  </w:style>
  <w:style w:type="character" w:styleId="Emphasis">
    <w:name w:val="Emphasis"/>
    <w:basedOn w:val="DefaultParagraphFont"/>
    <w:uiPriority w:val="99"/>
    <w:qFormat/>
    <w:rsid w:val="008A0275"/>
    <w:rPr>
      <w:rFonts w:cs="Times New Roman"/>
      <w:i/>
    </w:rPr>
  </w:style>
  <w:style w:type="paragraph" w:styleId="BalloonText">
    <w:name w:val="Balloon Text"/>
    <w:basedOn w:val="Normal"/>
    <w:link w:val="BalloonTextChar"/>
    <w:uiPriority w:val="99"/>
    <w:semiHidden/>
    <w:rsid w:val="008A0275"/>
    <w:pPr>
      <w:spacing w:after="0" w:line="240" w:lineRule="auto"/>
    </w:pPr>
    <w:rPr>
      <w:rFonts w:ascii="Tahoma" w:eastAsia="SimSun" w:hAnsi="Tahoma"/>
      <w:sz w:val="16"/>
      <w:szCs w:val="16"/>
      <w:lang w:eastAsia="zh-CN"/>
    </w:rPr>
  </w:style>
  <w:style w:type="character" w:customStyle="1" w:styleId="BalloonTextChar">
    <w:name w:val="Balloon Text Char"/>
    <w:basedOn w:val="DefaultParagraphFont"/>
    <w:link w:val="BalloonText"/>
    <w:uiPriority w:val="99"/>
    <w:semiHidden/>
    <w:rsid w:val="008A0275"/>
    <w:rPr>
      <w:rFonts w:ascii="Tahoma" w:eastAsia="SimSun" w:hAnsi="Tahoma" w:cs="Times New Roman"/>
      <w:sz w:val="16"/>
      <w:szCs w:val="16"/>
      <w:lang w:eastAsia="zh-CN"/>
    </w:rPr>
  </w:style>
  <w:style w:type="paragraph" w:customStyle="1" w:styleId="Litrev1">
    <w:name w:val="Lit rev1"/>
    <w:basedOn w:val="Normal"/>
    <w:link w:val="Litrev1Char"/>
    <w:uiPriority w:val="99"/>
    <w:rsid w:val="008A0275"/>
    <w:pPr>
      <w:spacing w:before="120" w:after="0" w:line="360" w:lineRule="auto"/>
      <w:jc w:val="both"/>
    </w:pPr>
    <w:rPr>
      <w:rFonts w:ascii="Times New Roman" w:eastAsia="SimSun" w:hAnsi="Times New Roman"/>
      <w:b/>
      <w:sz w:val="26"/>
      <w:szCs w:val="26"/>
      <w:lang w:eastAsia="zh-CN"/>
    </w:rPr>
  </w:style>
  <w:style w:type="paragraph" w:customStyle="1" w:styleId="Litrev2">
    <w:name w:val="Lit rev2"/>
    <w:basedOn w:val="Normal"/>
    <w:link w:val="Litrev2Char"/>
    <w:uiPriority w:val="99"/>
    <w:rsid w:val="008A0275"/>
    <w:pPr>
      <w:numPr>
        <w:numId w:val="2"/>
      </w:numPr>
      <w:spacing w:before="120" w:after="0" w:line="360" w:lineRule="auto"/>
      <w:jc w:val="both"/>
    </w:pPr>
    <w:rPr>
      <w:rFonts w:ascii="Times New Roman" w:eastAsia="SimSun" w:hAnsi="Times New Roman"/>
      <w:sz w:val="24"/>
      <w:szCs w:val="24"/>
      <w:lang w:eastAsia="zh-CN"/>
    </w:rPr>
  </w:style>
  <w:style w:type="character" w:customStyle="1" w:styleId="Litrev1Char">
    <w:name w:val="Lit rev1 Char"/>
    <w:link w:val="Litrev1"/>
    <w:uiPriority w:val="99"/>
    <w:locked/>
    <w:rsid w:val="008A0275"/>
    <w:rPr>
      <w:rFonts w:ascii="Times New Roman" w:eastAsia="SimSun" w:hAnsi="Times New Roman" w:cs="Times New Roman"/>
      <w:b/>
      <w:sz w:val="26"/>
      <w:szCs w:val="26"/>
      <w:lang w:eastAsia="zh-CN"/>
    </w:rPr>
  </w:style>
  <w:style w:type="character" w:styleId="CommentReference">
    <w:name w:val="annotation reference"/>
    <w:basedOn w:val="DefaultParagraphFont"/>
    <w:uiPriority w:val="99"/>
    <w:rsid w:val="008A0275"/>
    <w:rPr>
      <w:rFonts w:cs="Times New Roman"/>
      <w:sz w:val="16"/>
    </w:rPr>
  </w:style>
  <w:style w:type="character" w:customStyle="1" w:styleId="Litrev2Char">
    <w:name w:val="Lit rev2 Char"/>
    <w:link w:val="Litrev2"/>
    <w:uiPriority w:val="99"/>
    <w:locked/>
    <w:rsid w:val="008A0275"/>
    <w:rPr>
      <w:rFonts w:ascii="Times New Roman" w:eastAsia="SimSun" w:hAnsi="Times New Roman" w:cs="Times New Roman"/>
      <w:sz w:val="24"/>
      <w:szCs w:val="24"/>
      <w:lang w:eastAsia="zh-CN"/>
    </w:rPr>
  </w:style>
  <w:style w:type="paragraph" w:styleId="CommentText">
    <w:name w:val="annotation text"/>
    <w:basedOn w:val="Normal"/>
    <w:link w:val="CommentTextChar"/>
    <w:uiPriority w:val="99"/>
    <w:rsid w:val="008A0275"/>
    <w:pPr>
      <w:spacing w:after="0" w:line="240" w:lineRule="auto"/>
    </w:pPr>
    <w:rPr>
      <w:rFonts w:ascii="Times New Roman" w:eastAsia="SimSun" w:hAnsi="Times New Roman"/>
      <w:sz w:val="20"/>
      <w:szCs w:val="20"/>
      <w:lang w:eastAsia="zh-CN"/>
    </w:rPr>
  </w:style>
  <w:style w:type="character" w:customStyle="1" w:styleId="CommentTextChar">
    <w:name w:val="Comment Text Char"/>
    <w:basedOn w:val="DefaultParagraphFont"/>
    <w:link w:val="CommentText"/>
    <w:uiPriority w:val="99"/>
    <w:rsid w:val="008A0275"/>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uiPriority w:val="99"/>
    <w:semiHidden/>
    <w:rsid w:val="008A0275"/>
    <w:rPr>
      <w:b/>
      <w:bCs/>
    </w:rPr>
  </w:style>
  <w:style w:type="character" w:customStyle="1" w:styleId="CommentSubjectChar">
    <w:name w:val="Comment Subject Char"/>
    <w:basedOn w:val="CommentTextChar"/>
    <w:link w:val="CommentSubject"/>
    <w:uiPriority w:val="99"/>
    <w:semiHidden/>
    <w:rsid w:val="008A0275"/>
    <w:rPr>
      <w:rFonts w:ascii="Times New Roman" w:eastAsia="SimSun" w:hAnsi="Times New Roman" w:cs="Times New Roman"/>
      <w:b/>
      <w:bCs/>
      <w:sz w:val="20"/>
      <w:szCs w:val="20"/>
      <w:lang w:eastAsia="zh-CN"/>
    </w:rPr>
  </w:style>
  <w:style w:type="paragraph" w:styleId="Header">
    <w:name w:val="header"/>
    <w:basedOn w:val="Normal"/>
    <w:link w:val="HeaderChar"/>
    <w:uiPriority w:val="99"/>
    <w:rsid w:val="008A02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A0275"/>
    <w:rPr>
      <w:rFonts w:ascii="Calibri" w:eastAsia="Calibri" w:hAnsi="Calibri" w:cs="Times New Roman"/>
    </w:rPr>
  </w:style>
  <w:style w:type="paragraph" w:styleId="Footer">
    <w:name w:val="footer"/>
    <w:basedOn w:val="Normal"/>
    <w:link w:val="FooterChar"/>
    <w:uiPriority w:val="99"/>
    <w:rsid w:val="008A0275"/>
    <w:pPr>
      <w:tabs>
        <w:tab w:val="center" w:pos="4513"/>
        <w:tab w:val="right" w:pos="9026"/>
      </w:tabs>
      <w:spacing w:after="0" w:line="240" w:lineRule="auto"/>
    </w:pPr>
  </w:style>
  <w:style w:type="character" w:customStyle="1" w:styleId="FooterChar">
    <w:name w:val="Footer Char"/>
    <w:basedOn w:val="DefaultParagraphFont"/>
    <w:link w:val="Footer"/>
    <w:uiPriority w:val="99"/>
    <w:rsid w:val="008A0275"/>
    <w:rPr>
      <w:rFonts w:ascii="Calibri" w:eastAsia="Calibri" w:hAnsi="Calibri" w:cs="Times New Roman"/>
    </w:rPr>
  </w:style>
  <w:style w:type="character" w:customStyle="1" w:styleId="hit">
    <w:name w:val="hit"/>
    <w:basedOn w:val="DefaultParagraphFont"/>
    <w:uiPriority w:val="99"/>
    <w:rsid w:val="008A0275"/>
    <w:rPr>
      <w:rFonts w:cs="Times New Roman"/>
    </w:rPr>
  </w:style>
  <w:style w:type="paragraph" w:styleId="FootnoteText">
    <w:name w:val="footnote text"/>
    <w:basedOn w:val="Normal"/>
    <w:link w:val="FootnoteTextChar"/>
    <w:uiPriority w:val="99"/>
    <w:semiHidden/>
    <w:rsid w:val="008A0275"/>
    <w:rPr>
      <w:sz w:val="20"/>
      <w:szCs w:val="20"/>
    </w:rPr>
  </w:style>
  <w:style w:type="character" w:customStyle="1" w:styleId="FootnoteTextChar">
    <w:name w:val="Footnote Text Char"/>
    <w:basedOn w:val="DefaultParagraphFont"/>
    <w:link w:val="FootnoteText"/>
    <w:uiPriority w:val="99"/>
    <w:semiHidden/>
    <w:rsid w:val="008A0275"/>
    <w:rPr>
      <w:rFonts w:ascii="Calibri" w:eastAsia="Calibri" w:hAnsi="Calibri" w:cs="Times New Roman"/>
      <w:sz w:val="20"/>
      <w:szCs w:val="20"/>
    </w:rPr>
  </w:style>
  <w:style w:type="character" w:styleId="FootnoteReference">
    <w:name w:val="footnote reference"/>
    <w:basedOn w:val="DefaultParagraphFont"/>
    <w:uiPriority w:val="99"/>
    <w:semiHidden/>
    <w:rsid w:val="008A0275"/>
    <w:rPr>
      <w:rFonts w:cs="Times New Roman"/>
      <w:vertAlign w:val="superscript"/>
    </w:rPr>
  </w:style>
  <w:style w:type="character" w:customStyle="1" w:styleId="ft">
    <w:name w:val="ft"/>
    <w:basedOn w:val="DefaultParagraphFont"/>
    <w:rsid w:val="008A0275"/>
  </w:style>
  <w:style w:type="table" w:styleId="TableGrid">
    <w:name w:val="Table Grid"/>
    <w:basedOn w:val="TableNormal"/>
    <w:uiPriority w:val="59"/>
    <w:rsid w:val="008169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5C4949"/>
  </w:style>
  <w:style w:type="table" w:customStyle="1" w:styleId="TableGrid1">
    <w:name w:val="Table Grid1"/>
    <w:basedOn w:val="TableNormal"/>
    <w:next w:val="TableGrid"/>
    <w:uiPriority w:val="59"/>
    <w:rsid w:val="005C4949"/>
    <w:pPr>
      <w:spacing w:after="0" w:line="240" w:lineRule="auto"/>
    </w:pPr>
    <w:rPr>
      <w:rFonts w:ascii="Times New Roman" w:eastAsia="Times New Roman" w:hAnsi="Times New Roman"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5C4949"/>
    <w:pPr>
      <w:spacing w:after="0" w:line="240" w:lineRule="auto"/>
    </w:pPr>
    <w:rPr>
      <w:rFonts w:ascii="Times New Roman" w:eastAsia="Times New Roman" w:hAnsi="Times New Roman" w:cs="Times New Roman"/>
      <w:sz w:val="24"/>
      <w:szCs w:val="24"/>
      <w:lang w:eastAsia="fr-FR"/>
    </w:rPr>
  </w:style>
  <w:style w:type="character" w:customStyle="1" w:styleId="geo">
    <w:name w:val="geo"/>
    <w:basedOn w:val="DefaultParagraphFont"/>
    <w:uiPriority w:val="99"/>
    <w:rsid w:val="005C4949"/>
    <w:rPr>
      <w:rFonts w:cs="Times New Roman"/>
    </w:rPr>
  </w:style>
  <w:style w:type="character" w:customStyle="1" w:styleId="latitude">
    <w:name w:val="latitude"/>
    <w:basedOn w:val="DefaultParagraphFont"/>
    <w:uiPriority w:val="99"/>
    <w:rsid w:val="005C4949"/>
    <w:rPr>
      <w:rFonts w:cs="Times New Roman"/>
    </w:rPr>
  </w:style>
  <w:style w:type="character" w:customStyle="1" w:styleId="longitude">
    <w:name w:val="longitude"/>
    <w:basedOn w:val="DefaultParagraphFont"/>
    <w:uiPriority w:val="99"/>
    <w:rsid w:val="005C4949"/>
    <w:rPr>
      <w:rFonts w:cs="Times New Roman"/>
    </w:rPr>
  </w:style>
  <w:style w:type="paragraph" w:customStyle="1" w:styleId="1AutoList3">
    <w:name w:val="1AutoList3"/>
    <w:uiPriority w:val="99"/>
    <w:rsid w:val="005C4949"/>
    <w:pPr>
      <w:widowControl w:val="0"/>
      <w:tabs>
        <w:tab w:val="left" w:pos="720"/>
      </w:tabs>
      <w:autoSpaceDE w:val="0"/>
      <w:autoSpaceDN w:val="0"/>
      <w:adjustRightInd w:val="0"/>
      <w:spacing w:after="0" w:line="360" w:lineRule="auto"/>
      <w:ind w:left="720" w:hanging="720"/>
      <w:jc w:val="both"/>
    </w:pPr>
    <w:rPr>
      <w:rFonts w:ascii="Times New Roman" w:eastAsia="MS Mincho" w:hAnsi="Times New Roman" w:cs="Times New Roman"/>
      <w:sz w:val="24"/>
      <w:szCs w:val="24"/>
      <w:lang w:val="en-US"/>
    </w:rPr>
  </w:style>
  <w:style w:type="paragraph" w:customStyle="1" w:styleId="Normal1">
    <w:name w:val="Normal1"/>
    <w:basedOn w:val="Normal"/>
    <w:uiPriority w:val="99"/>
    <w:rsid w:val="005C4949"/>
    <w:pPr>
      <w:spacing w:before="100" w:beforeAutospacing="1" w:after="100" w:afterAutospacing="1" w:line="360" w:lineRule="auto"/>
    </w:pPr>
    <w:rPr>
      <w:rFonts w:ascii="Times New Roman" w:eastAsia="Times New Roman" w:hAnsi="Times New Roman"/>
      <w:lang w:val="en-US"/>
    </w:rPr>
  </w:style>
  <w:style w:type="character" w:styleId="LineNumber">
    <w:name w:val="line number"/>
    <w:basedOn w:val="DefaultParagraphFont"/>
    <w:uiPriority w:val="99"/>
    <w:semiHidden/>
    <w:rsid w:val="005C4949"/>
    <w:rPr>
      <w:rFonts w:cs="Times New Roman"/>
    </w:rPr>
  </w:style>
  <w:style w:type="paragraph" w:styleId="Subtitle">
    <w:name w:val="Subtitle"/>
    <w:basedOn w:val="Normal"/>
    <w:next w:val="Normal"/>
    <w:link w:val="SubtitleChar"/>
    <w:uiPriority w:val="99"/>
    <w:qFormat/>
    <w:rsid w:val="005C4949"/>
    <w:pPr>
      <w:numPr>
        <w:ilvl w:val="1"/>
      </w:numPr>
      <w:spacing w:after="0" w:line="240" w:lineRule="auto"/>
    </w:pPr>
    <w:rPr>
      <w:rFonts w:ascii="Cambria" w:eastAsia="Times New Roman" w:hAnsi="Cambria"/>
      <w:i/>
      <w:iCs/>
      <w:color w:val="4F81BD"/>
      <w:spacing w:val="15"/>
      <w:sz w:val="24"/>
      <w:szCs w:val="24"/>
      <w:lang w:eastAsia="fr-FR"/>
    </w:rPr>
  </w:style>
  <w:style w:type="character" w:customStyle="1" w:styleId="SubtitleChar">
    <w:name w:val="Subtitle Char"/>
    <w:basedOn w:val="DefaultParagraphFont"/>
    <w:link w:val="Subtitle"/>
    <w:uiPriority w:val="99"/>
    <w:rsid w:val="005C4949"/>
    <w:rPr>
      <w:rFonts w:ascii="Cambria" w:eastAsia="Times New Roman" w:hAnsi="Cambria" w:cs="Times New Roman"/>
      <w:i/>
      <w:iCs/>
      <w:color w:val="4F81BD"/>
      <w:spacing w:val="15"/>
      <w:sz w:val="24"/>
      <w:szCs w:val="24"/>
      <w:lang w:eastAsia="fr-FR"/>
    </w:rPr>
  </w:style>
  <w:style w:type="character" w:styleId="SubtleEmphasis">
    <w:name w:val="Subtle Emphasis"/>
    <w:basedOn w:val="DefaultParagraphFont"/>
    <w:uiPriority w:val="99"/>
    <w:qFormat/>
    <w:rsid w:val="005C4949"/>
    <w:rPr>
      <w:rFonts w:cs="Times New Roman"/>
      <w:i/>
      <w:iCs/>
      <w:color w:val="808080"/>
    </w:rPr>
  </w:style>
  <w:style w:type="table" w:customStyle="1" w:styleId="MediumList11">
    <w:name w:val="Medium List 11"/>
    <w:basedOn w:val="TableNormal"/>
    <w:uiPriority w:val="65"/>
    <w:rsid w:val="00591F98"/>
    <w:pPr>
      <w:spacing w:after="0" w:line="240" w:lineRule="auto"/>
    </w:pPr>
    <w:rPr>
      <w:rFonts w:eastAsiaTheme="minorEastAsia"/>
      <w:color w:val="000000" w:themeColor="text1"/>
      <w:lang w:eastAsia="zh-CN"/>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numbering" w:customStyle="1" w:styleId="Style2">
    <w:name w:val="Style2"/>
    <w:uiPriority w:val="99"/>
    <w:rsid w:val="00591F98"/>
    <w:pPr>
      <w:numPr>
        <w:numId w:val="16"/>
      </w:numPr>
    </w:pPr>
  </w:style>
  <w:style w:type="paragraph" w:styleId="TOC2">
    <w:name w:val="toc 2"/>
    <w:basedOn w:val="Normal"/>
    <w:next w:val="Normal"/>
    <w:autoRedefine/>
    <w:uiPriority w:val="39"/>
    <w:unhideWhenUsed/>
    <w:rsid w:val="00774D0A"/>
    <w:pPr>
      <w:spacing w:before="240" w:after="0"/>
    </w:pPr>
    <w:rPr>
      <w:rFonts w:asciiTheme="minorHAnsi" w:hAnsiTheme="minorHAnsi" w:cstheme="minorHAnsi"/>
      <w:b/>
      <w:bCs/>
      <w:sz w:val="20"/>
      <w:szCs w:val="20"/>
    </w:rPr>
  </w:style>
  <w:style w:type="paragraph" w:styleId="TOC1">
    <w:name w:val="toc 1"/>
    <w:basedOn w:val="Normal"/>
    <w:next w:val="Normal"/>
    <w:autoRedefine/>
    <w:uiPriority w:val="39"/>
    <w:unhideWhenUsed/>
    <w:rsid w:val="00774D0A"/>
    <w:pPr>
      <w:spacing w:before="360" w:after="0"/>
    </w:pPr>
    <w:rPr>
      <w:rFonts w:asciiTheme="majorHAnsi" w:hAnsiTheme="majorHAnsi"/>
      <w:b/>
      <w:bCs/>
      <w:caps/>
      <w:sz w:val="24"/>
      <w:szCs w:val="24"/>
    </w:rPr>
  </w:style>
  <w:style w:type="paragraph" w:styleId="TOC3">
    <w:name w:val="toc 3"/>
    <w:basedOn w:val="Normal"/>
    <w:next w:val="Normal"/>
    <w:autoRedefine/>
    <w:uiPriority w:val="39"/>
    <w:unhideWhenUsed/>
    <w:rsid w:val="00774D0A"/>
    <w:pPr>
      <w:spacing w:after="0"/>
      <w:ind w:left="220"/>
    </w:pPr>
    <w:rPr>
      <w:rFonts w:asciiTheme="minorHAnsi" w:hAnsiTheme="minorHAnsi" w:cstheme="minorHAnsi"/>
      <w:sz w:val="20"/>
      <w:szCs w:val="20"/>
    </w:rPr>
  </w:style>
  <w:style w:type="paragraph" w:styleId="TOCHeading">
    <w:name w:val="TOC Heading"/>
    <w:basedOn w:val="Heading1"/>
    <w:next w:val="Normal"/>
    <w:uiPriority w:val="39"/>
    <w:semiHidden/>
    <w:unhideWhenUsed/>
    <w:qFormat/>
    <w:rsid w:val="00774D0A"/>
    <w:pPr>
      <w:outlineLvl w:val="9"/>
    </w:pPr>
    <w:rPr>
      <w:rFonts w:asciiTheme="majorHAnsi" w:eastAsiaTheme="majorEastAsia" w:hAnsiTheme="majorHAnsi" w:cstheme="majorBidi"/>
      <w:color w:val="365F91" w:themeColor="accent1" w:themeShade="BF"/>
      <w:lang w:val="en-US" w:eastAsia="ja-JP"/>
    </w:rPr>
  </w:style>
  <w:style w:type="paragraph" w:styleId="TOC4">
    <w:name w:val="toc 4"/>
    <w:basedOn w:val="Normal"/>
    <w:next w:val="Normal"/>
    <w:autoRedefine/>
    <w:uiPriority w:val="39"/>
    <w:unhideWhenUsed/>
    <w:rsid w:val="00DE544C"/>
    <w:pPr>
      <w:spacing w:after="0"/>
      <w:ind w:left="440"/>
    </w:pPr>
    <w:rPr>
      <w:rFonts w:asciiTheme="minorHAnsi" w:hAnsiTheme="minorHAnsi" w:cstheme="minorHAnsi"/>
      <w:sz w:val="20"/>
      <w:szCs w:val="20"/>
    </w:rPr>
  </w:style>
  <w:style w:type="paragraph" w:styleId="TOC5">
    <w:name w:val="toc 5"/>
    <w:basedOn w:val="Normal"/>
    <w:next w:val="Normal"/>
    <w:autoRedefine/>
    <w:uiPriority w:val="39"/>
    <w:unhideWhenUsed/>
    <w:rsid w:val="00DE544C"/>
    <w:pPr>
      <w:spacing w:after="0"/>
      <w:ind w:left="660"/>
    </w:pPr>
    <w:rPr>
      <w:rFonts w:asciiTheme="minorHAnsi" w:hAnsiTheme="minorHAnsi" w:cstheme="minorHAnsi"/>
      <w:sz w:val="20"/>
      <w:szCs w:val="20"/>
    </w:rPr>
  </w:style>
  <w:style w:type="paragraph" w:styleId="TOC6">
    <w:name w:val="toc 6"/>
    <w:basedOn w:val="Normal"/>
    <w:next w:val="Normal"/>
    <w:autoRedefine/>
    <w:uiPriority w:val="39"/>
    <w:unhideWhenUsed/>
    <w:rsid w:val="00DE544C"/>
    <w:pPr>
      <w:spacing w:after="0"/>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DE544C"/>
    <w:pPr>
      <w:spacing w:after="0"/>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DE544C"/>
    <w:pPr>
      <w:spacing w:after="0"/>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DE544C"/>
    <w:pPr>
      <w:spacing w:after="0"/>
      <w:ind w:left="1540"/>
    </w:pPr>
    <w:rPr>
      <w:rFonts w:asciiTheme="minorHAnsi" w:hAnsiTheme="minorHAnsi" w:cstheme="minorHAnsi"/>
      <w:sz w:val="20"/>
      <w:szCs w:val="20"/>
    </w:rPr>
  </w:style>
  <w:style w:type="table" w:customStyle="1" w:styleId="TableGrid2">
    <w:name w:val="Table Grid2"/>
    <w:basedOn w:val="TableNormal"/>
    <w:next w:val="TableGrid"/>
    <w:uiPriority w:val="59"/>
    <w:rsid w:val="00DA64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emf"/><Relationship Id="rId26" Type="http://schemas.openxmlformats.org/officeDocument/2006/relationships/image" Target="media/image14.emf"/><Relationship Id="rId39" Type="http://schemas.openxmlformats.org/officeDocument/2006/relationships/image" Target="media/image24.emf"/><Relationship Id="rId21" Type="http://schemas.openxmlformats.org/officeDocument/2006/relationships/image" Target="media/image11.emf"/><Relationship Id="rId34" Type="http://schemas.openxmlformats.org/officeDocument/2006/relationships/image" Target="media/image19.emf"/><Relationship Id="rId42" Type="http://schemas.openxmlformats.org/officeDocument/2006/relationships/image" Target="media/image27.emf"/><Relationship Id="rId47" Type="http://schemas.openxmlformats.org/officeDocument/2006/relationships/image" Target="media/image32.emf"/><Relationship Id="rId50" Type="http://schemas.openxmlformats.org/officeDocument/2006/relationships/header" Target="header7.xml"/><Relationship Id="rId55" Type="http://schemas.openxmlformats.org/officeDocument/2006/relationships/image" Target="media/image37.emf"/><Relationship Id="rId63" Type="http://schemas.openxmlformats.org/officeDocument/2006/relationships/image" Target="media/image45.emf"/><Relationship Id="rId68" Type="http://schemas.openxmlformats.org/officeDocument/2006/relationships/image" Target="media/image50.emf"/><Relationship Id="rId7" Type="http://schemas.openxmlformats.org/officeDocument/2006/relationships/footnotes" Target="footnotes.xml"/><Relationship Id="rId71" Type="http://schemas.openxmlformats.org/officeDocument/2006/relationships/header" Target="header9.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7.emf"/><Relationship Id="rId11" Type="http://schemas.openxmlformats.org/officeDocument/2006/relationships/footer" Target="footer2.xml"/><Relationship Id="rId24" Type="http://schemas.openxmlformats.org/officeDocument/2006/relationships/image" Target="media/image12.emf"/><Relationship Id="rId32" Type="http://schemas.openxmlformats.org/officeDocument/2006/relationships/image" Target="media/image18.emf"/><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emf"/><Relationship Id="rId53" Type="http://schemas.openxmlformats.org/officeDocument/2006/relationships/image" Target="media/image35.emf"/><Relationship Id="rId58" Type="http://schemas.openxmlformats.org/officeDocument/2006/relationships/image" Target="media/image40.emf"/><Relationship Id="rId66" Type="http://schemas.openxmlformats.org/officeDocument/2006/relationships/image" Target="media/image48.emf"/><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header" Target="header2.xml"/><Relationship Id="rId28" Type="http://schemas.openxmlformats.org/officeDocument/2006/relationships/image" Target="media/image16.emf"/><Relationship Id="rId36" Type="http://schemas.openxmlformats.org/officeDocument/2006/relationships/image" Target="media/image21.emf"/><Relationship Id="rId49" Type="http://schemas.openxmlformats.org/officeDocument/2006/relationships/header" Target="header6.xml"/><Relationship Id="rId57" Type="http://schemas.openxmlformats.org/officeDocument/2006/relationships/image" Target="media/image39.emf"/><Relationship Id="rId61" Type="http://schemas.openxmlformats.org/officeDocument/2006/relationships/image" Target="media/image43.emf"/><Relationship Id="rId10" Type="http://schemas.openxmlformats.org/officeDocument/2006/relationships/footer" Target="footer1.xml"/><Relationship Id="rId19" Type="http://schemas.openxmlformats.org/officeDocument/2006/relationships/image" Target="media/image9.emf"/><Relationship Id="rId31" Type="http://schemas.openxmlformats.org/officeDocument/2006/relationships/header" Target="header4.xml"/><Relationship Id="rId44" Type="http://schemas.openxmlformats.org/officeDocument/2006/relationships/image" Target="media/image29.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header" Target="header10.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header" Target="header1.xml"/><Relationship Id="rId27" Type="http://schemas.openxmlformats.org/officeDocument/2006/relationships/image" Target="media/image15.emf"/><Relationship Id="rId30" Type="http://schemas.openxmlformats.org/officeDocument/2006/relationships/header" Target="header3.xml"/><Relationship Id="rId35" Type="http://schemas.openxmlformats.org/officeDocument/2006/relationships/image" Target="media/image20.emf"/><Relationship Id="rId43" Type="http://schemas.openxmlformats.org/officeDocument/2006/relationships/image" Target="media/image28.emf"/><Relationship Id="rId48" Type="http://schemas.openxmlformats.org/officeDocument/2006/relationships/footer" Target="footer3.xml"/><Relationship Id="rId56" Type="http://schemas.openxmlformats.org/officeDocument/2006/relationships/image" Target="media/image38.emf"/><Relationship Id="rId64" Type="http://schemas.openxmlformats.org/officeDocument/2006/relationships/image" Target="media/image46.emf"/><Relationship Id="rId69"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hyperlink" Target="http://www.fao.org" TargetMode="Externa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3.emf"/><Relationship Id="rId33" Type="http://schemas.openxmlformats.org/officeDocument/2006/relationships/header" Target="header5.xml"/><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image" Target="media/image10.emf"/><Relationship Id="rId41" Type="http://schemas.openxmlformats.org/officeDocument/2006/relationships/image" Target="media/image26.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header" Target="header8.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6C637E0-9D6D-4C8C-BC1A-23ACFE21DB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163</Pages>
  <Words>75472</Words>
  <Characters>430193</Characters>
  <Application>Microsoft Office Word</Application>
  <DocSecurity>0</DocSecurity>
  <Lines>3584</Lines>
  <Paragraphs>1009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504656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c45</dc:creator>
  <cp:lastModifiedBy>c45</cp:lastModifiedBy>
  <cp:revision>2</cp:revision>
  <cp:lastPrinted>2012-09-17T20:40:00Z</cp:lastPrinted>
  <dcterms:created xsi:type="dcterms:W3CDTF">2012-09-25T17:13:00Z</dcterms:created>
  <dcterms:modified xsi:type="dcterms:W3CDTF">2012-09-25T17:13:00Z</dcterms:modified>
</cp:coreProperties>
</file>